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6B7E">
      <w:pPr>
        <w:rPr>
          <w:rFonts w:cs="Calibri"/>
          <w:b/>
          <w:color w:val="auto"/>
          <w:szCs w:val="21"/>
          <w:highlight w:val="none"/>
        </w:rPr>
      </w:pPr>
    </w:p>
    <w:p w14:paraId="0900EE8A">
      <w:pPr>
        <w:rPr>
          <w:rFonts w:cs="Calibri"/>
          <w:b/>
          <w:color w:val="auto"/>
          <w:szCs w:val="21"/>
          <w:highlight w:val="none"/>
        </w:rPr>
      </w:pPr>
    </w:p>
    <w:p w14:paraId="191F5250">
      <w:pPr>
        <w:rPr>
          <w:rFonts w:cs="Calibri"/>
          <w:b/>
          <w:color w:val="auto"/>
          <w:szCs w:val="21"/>
          <w:highlight w:val="none"/>
        </w:rPr>
      </w:pPr>
    </w:p>
    <w:p w14:paraId="2DBCBE32">
      <w:pPr>
        <w:ind w:firstLine="2088" w:firstLineChars="400"/>
        <w:rPr>
          <w:rFonts w:ascii="Times New Roman" w:hAnsi="Times New Roman"/>
          <w:b/>
          <w:color w:val="auto"/>
          <w:sz w:val="72"/>
          <w:szCs w:val="72"/>
          <w:highlight w:val="none"/>
        </w:rPr>
      </w:pPr>
      <w:r>
        <w:rPr>
          <w:rFonts w:ascii="Times New Roman" w:hAnsi="Times New Roman"/>
          <w:b/>
          <w:color w:val="auto"/>
          <w:sz w:val="52"/>
          <w:szCs w:val="52"/>
          <w:highlight w:val="none"/>
        </w:rPr>
        <w:t>浙江省卫生健康委员会</w:t>
      </w:r>
    </w:p>
    <w:p w14:paraId="7E2A3A07">
      <w:pPr>
        <w:rPr>
          <w:rFonts w:cs="Calibri"/>
          <w:b/>
          <w:color w:val="auto"/>
          <w:szCs w:val="21"/>
          <w:highlight w:val="none"/>
          <w:u w:val="single"/>
        </w:rPr>
      </w:pPr>
    </w:p>
    <w:p w14:paraId="4904290D">
      <w:pPr>
        <w:rPr>
          <w:rFonts w:cs="Calibri"/>
          <w:b/>
          <w:color w:val="auto"/>
          <w:szCs w:val="21"/>
          <w:highlight w:val="none"/>
          <w:u w:val="single"/>
        </w:rPr>
      </w:pPr>
    </w:p>
    <w:p w14:paraId="492476B8">
      <w:pPr>
        <w:jc w:val="center"/>
        <w:rPr>
          <w:rFonts w:cs="Calibri"/>
          <w:b/>
          <w:color w:val="auto"/>
          <w:sz w:val="100"/>
          <w:szCs w:val="100"/>
          <w:highlight w:val="none"/>
        </w:rPr>
      </w:pPr>
      <w:r>
        <w:rPr>
          <w:rFonts w:cs="Calibri"/>
          <w:b/>
          <w:color w:val="auto"/>
          <w:sz w:val="72"/>
          <w:szCs w:val="72"/>
          <w:highlight w:val="none"/>
        </w:rPr>
        <w:t>竞争性磋商采购文件</w:t>
      </w:r>
    </w:p>
    <w:p w14:paraId="13D54C2A">
      <w:pPr>
        <w:rPr>
          <w:rFonts w:cs="Calibri"/>
          <w:b/>
          <w:color w:val="auto"/>
          <w:szCs w:val="21"/>
          <w:highlight w:val="none"/>
        </w:rPr>
      </w:pPr>
    </w:p>
    <w:p w14:paraId="126E4CC6">
      <w:pPr>
        <w:rPr>
          <w:rFonts w:cs="Calibri"/>
          <w:b/>
          <w:color w:val="auto"/>
          <w:szCs w:val="21"/>
          <w:highlight w:val="none"/>
        </w:rPr>
      </w:pPr>
    </w:p>
    <w:p w14:paraId="733D3BCA">
      <w:pPr>
        <w:jc w:val="center"/>
        <w:rPr>
          <w:rFonts w:cs="Calibri"/>
          <w:b/>
          <w:color w:val="auto"/>
          <w:sz w:val="36"/>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1E8E9F8">
      <w:pPr>
        <w:rPr>
          <w:rFonts w:cs="Calibri"/>
          <w:b/>
          <w:color w:val="auto"/>
          <w:szCs w:val="21"/>
          <w:highlight w:val="none"/>
        </w:rPr>
      </w:pPr>
    </w:p>
    <w:p w14:paraId="314B2024">
      <w:pPr>
        <w:spacing w:line="480" w:lineRule="auto"/>
        <w:rPr>
          <w:rFonts w:cs="Calibri"/>
          <w:b/>
          <w:color w:val="auto"/>
          <w:szCs w:val="21"/>
          <w:highlight w:val="none"/>
        </w:rPr>
      </w:pPr>
    </w:p>
    <w:p w14:paraId="4A7F247D">
      <w:pPr>
        <w:pStyle w:val="56"/>
        <w:spacing w:before="120"/>
        <w:rPr>
          <w:color w:val="auto"/>
          <w:highlight w:val="none"/>
        </w:rPr>
      </w:pPr>
    </w:p>
    <w:p w14:paraId="2B7BEF83">
      <w:pPr>
        <w:pStyle w:val="56"/>
        <w:spacing w:before="120"/>
        <w:rPr>
          <w:color w:val="auto"/>
          <w:highlight w:val="none"/>
        </w:rPr>
      </w:pPr>
    </w:p>
    <w:p w14:paraId="7D50BEC0">
      <w:pPr>
        <w:spacing w:line="480" w:lineRule="auto"/>
        <w:ind w:firstLine="964" w:firstLineChars="320"/>
        <w:rPr>
          <w:rFonts w:hint="eastAsia" w:eastAsia="宋体" w:cs="Calibri"/>
          <w:b/>
          <w:color w:val="auto"/>
          <w:sz w:val="30"/>
          <w:szCs w:val="30"/>
          <w:highlight w:val="none"/>
          <w:lang w:eastAsia="zh-CN"/>
        </w:rPr>
      </w:pPr>
      <w:r>
        <w:rPr>
          <w:rFonts w:cs="Calibri"/>
          <w:b/>
          <w:color w:val="auto"/>
          <w:sz w:val="30"/>
          <w:szCs w:val="30"/>
          <w:highlight w:val="none"/>
        </w:rPr>
        <w:t>项目编号：</w:t>
      </w:r>
      <w:r>
        <w:rPr>
          <w:rFonts w:hint="eastAsia" w:cs="Calibri"/>
          <w:b/>
          <w:color w:val="auto"/>
          <w:sz w:val="30"/>
          <w:szCs w:val="30"/>
          <w:highlight w:val="none"/>
          <w:u w:val="single"/>
          <w:lang w:eastAsia="zh-CN"/>
        </w:rPr>
        <w:t>CTZB-2025060560</w:t>
      </w:r>
    </w:p>
    <w:p w14:paraId="4EE753C3">
      <w:pPr>
        <w:spacing w:line="480" w:lineRule="auto"/>
        <w:ind w:firstLine="964" w:firstLineChars="320"/>
        <w:rPr>
          <w:rFonts w:hint="eastAsia" w:cs="Calibri"/>
          <w:b/>
          <w:color w:val="auto"/>
          <w:sz w:val="30"/>
          <w:szCs w:val="30"/>
          <w:highlight w:val="none"/>
          <w:u w:val="single"/>
          <w:lang w:eastAsia="zh-CN"/>
        </w:rPr>
      </w:pPr>
      <w:r>
        <w:rPr>
          <w:rFonts w:hint="eastAsia" w:cs="Calibri"/>
          <w:b/>
          <w:color w:val="auto"/>
          <w:sz w:val="30"/>
          <w:szCs w:val="30"/>
          <w:highlight w:val="none"/>
        </w:rPr>
        <w:t>项目名称：</w:t>
      </w:r>
      <w:r>
        <w:rPr>
          <w:rFonts w:hint="eastAsia" w:cs="Calibri"/>
          <w:b/>
          <w:color w:val="auto"/>
          <w:sz w:val="30"/>
          <w:szCs w:val="30"/>
          <w:highlight w:val="none"/>
          <w:u w:val="single"/>
          <w:lang w:eastAsia="zh-CN"/>
        </w:rPr>
        <w:t>临床科研项目及重点学科平台建设项目</w:t>
      </w:r>
    </w:p>
    <w:p w14:paraId="109374F5">
      <w:pPr>
        <w:spacing w:line="480" w:lineRule="auto"/>
        <w:ind w:firstLine="964" w:firstLineChars="320"/>
        <w:rPr>
          <w:rFonts w:cs="Calibri"/>
          <w:b/>
          <w:color w:val="auto"/>
          <w:sz w:val="30"/>
          <w:szCs w:val="30"/>
          <w:highlight w:val="none"/>
        </w:rPr>
      </w:pPr>
      <w:r>
        <w:rPr>
          <w:rFonts w:cs="Calibri"/>
          <w:b/>
          <w:color w:val="auto"/>
          <w:sz w:val="30"/>
          <w:szCs w:val="30"/>
          <w:highlight w:val="none"/>
        </w:rPr>
        <w:t>采购人：</w:t>
      </w:r>
      <w:r>
        <w:rPr>
          <w:rFonts w:hint="eastAsia" w:cs="Calibri"/>
          <w:b/>
          <w:color w:val="auto"/>
          <w:sz w:val="30"/>
          <w:szCs w:val="30"/>
          <w:highlight w:val="none"/>
          <w:u w:val="single"/>
        </w:rPr>
        <w:t>浙江省卫生健康委员会</w:t>
      </w:r>
      <w:r>
        <w:rPr>
          <w:rFonts w:cs="Calibri"/>
          <w:b/>
          <w:color w:val="auto"/>
          <w:sz w:val="30"/>
          <w:szCs w:val="30"/>
          <w:highlight w:val="none"/>
        </w:rPr>
        <w:t>（盖章）</w:t>
      </w:r>
    </w:p>
    <w:p w14:paraId="471D4A9C">
      <w:pPr>
        <w:spacing w:line="480" w:lineRule="auto"/>
        <w:ind w:firstLine="964" w:firstLineChars="320"/>
        <w:rPr>
          <w:rFonts w:cs="Calibri"/>
          <w:b/>
          <w:color w:val="auto"/>
          <w:sz w:val="30"/>
          <w:szCs w:val="30"/>
          <w:highlight w:val="none"/>
        </w:rPr>
      </w:pPr>
      <w:r>
        <w:rPr>
          <w:rFonts w:cs="Calibri"/>
          <w:b/>
          <w:color w:val="auto"/>
          <w:sz w:val="30"/>
          <w:szCs w:val="30"/>
          <w:highlight w:val="none"/>
        </w:rPr>
        <w:t>采购代理机构：</w:t>
      </w:r>
      <w:r>
        <w:rPr>
          <w:rFonts w:cs="Calibri"/>
          <w:b/>
          <w:color w:val="auto"/>
          <w:sz w:val="30"/>
          <w:szCs w:val="30"/>
          <w:highlight w:val="none"/>
          <w:u w:val="single"/>
        </w:rPr>
        <w:t>浙江省成套招标代理有限公司</w:t>
      </w:r>
      <w:r>
        <w:rPr>
          <w:rFonts w:cs="Calibri"/>
          <w:b/>
          <w:color w:val="auto"/>
          <w:sz w:val="30"/>
          <w:szCs w:val="30"/>
          <w:highlight w:val="none"/>
        </w:rPr>
        <w:t>（盖章）</w:t>
      </w:r>
    </w:p>
    <w:p w14:paraId="19EAC287">
      <w:pPr>
        <w:spacing w:line="480" w:lineRule="auto"/>
        <w:jc w:val="center"/>
        <w:rPr>
          <w:rFonts w:cs="Calibri"/>
          <w:b/>
          <w:color w:val="auto"/>
          <w:sz w:val="24"/>
          <w:highlight w:val="none"/>
        </w:rPr>
      </w:pPr>
    </w:p>
    <w:p w14:paraId="4FD42A1E">
      <w:pPr>
        <w:spacing w:line="480" w:lineRule="auto"/>
        <w:jc w:val="center"/>
        <w:rPr>
          <w:rFonts w:hint="eastAsia" w:eastAsia="宋体" w:cs="Calibri"/>
          <w:b/>
          <w:color w:val="auto"/>
          <w:sz w:val="30"/>
          <w:szCs w:val="30"/>
          <w:highlight w:val="none"/>
          <w:lang w:eastAsia="zh-CN"/>
        </w:rPr>
      </w:pPr>
      <w:r>
        <w:rPr>
          <w:rFonts w:hint="eastAsia" w:cs="Calibri"/>
          <w:b/>
          <w:color w:val="auto"/>
          <w:sz w:val="30"/>
          <w:szCs w:val="30"/>
          <w:highlight w:val="none"/>
          <w:lang w:eastAsia="zh-CN"/>
        </w:rPr>
        <w:t>202</w:t>
      </w:r>
      <w:r>
        <w:rPr>
          <w:rFonts w:hint="eastAsia" w:cs="Calibri"/>
          <w:b/>
          <w:color w:val="auto"/>
          <w:sz w:val="30"/>
          <w:szCs w:val="30"/>
          <w:highlight w:val="none"/>
          <w:lang w:val="en-US" w:eastAsia="zh-CN"/>
        </w:rPr>
        <w:t>5</w:t>
      </w:r>
      <w:r>
        <w:rPr>
          <w:rFonts w:hint="eastAsia" w:cs="Calibri"/>
          <w:b/>
          <w:color w:val="auto"/>
          <w:sz w:val="30"/>
          <w:szCs w:val="30"/>
          <w:highlight w:val="none"/>
          <w:lang w:eastAsia="zh-CN"/>
        </w:rPr>
        <w:t>年0</w:t>
      </w:r>
      <w:r>
        <w:rPr>
          <w:rFonts w:hint="eastAsia" w:cs="Calibri"/>
          <w:b/>
          <w:color w:val="auto"/>
          <w:sz w:val="30"/>
          <w:szCs w:val="30"/>
          <w:highlight w:val="none"/>
          <w:lang w:val="en-US" w:eastAsia="zh-CN"/>
        </w:rPr>
        <w:t>7</w:t>
      </w:r>
      <w:r>
        <w:rPr>
          <w:rFonts w:hint="eastAsia" w:cs="Calibri"/>
          <w:b/>
          <w:color w:val="auto"/>
          <w:sz w:val="30"/>
          <w:szCs w:val="30"/>
          <w:highlight w:val="none"/>
          <w:lang w:eastAsia="zh-CN"/>
        </w:rPr>
        <w:t>月</w:t>
      </w:r>
    </w:p>
    <w:p w14:paraId="1F150792">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cs="Calibri"/>
          <w:color w:val="auto"/>
          <w:sz w:val="28"/>
          <w:szCs w:val="28"/>
          <w:highlight w:val="none"/>
        </w:rPr>
      </w:pPr>
      <w:r>
        <w:rPr>
          <w:rFonts w:cs="Calibri"/>
          <w:color w:val="auto"/>
          <w:highlight w:val="none"/>
        </w:rPr>
        <w:br w:type="page"/>
      </w:r>
      <w:bookmarkStart w:id="0" w:name="_Toc31433"/>
      <w:bookmarkStart w:id="1" w:name="_Toc23506"/>
      <w:r>
        <w:rPr>
          <w:rFonts w:cs="Calibri"/>
          <w:color w:val="auto"/>
          <w:sz w:val="28"/>
          <w:szCs w:val="28"/>
          <w:highlight w:val="none"/>
        </w:rPr>
        <w:t>目录</w:t>
      </w:r>
      <w:bookmarkEnd w:id="0"/>
      <w:bookmarkEnd w:id="1"/>
    </w:p>
    <w:p w14:paraId="6992C840">
      <w:pPr>
        <w:pStyle w:val="28"/>
        <w:tabs>
          <w:tab w:val="right" w:leader="dot" w:pos="9186"/>
          <w:tab w:val="clear" w:pos="9403"/>
        </w:tabs>
        <w:rPr>
          <w:color w:val="auto"/>
          <w:highlight w:val="none"/>
        </w:rPr>
      </w:pP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TOC \o "1-1" \h \z </w:instrText>
      </w:r>
      <w:r>
        <w:rPr>
          <w:rFonts w:cs="Calibri"/>
          <w:bCs w:val="0"/>
          <w:caps w:val="0"/>
          <w:color w:val="auto"/>
          <w:kern w:val="0"/>
          <w:szCs w:val="21"/>
          <w:highlight w:val="none"/>
        </w:rPr>
        <w:fldChar w:fldCharType="separate"/>
      </w:r>
      <w:r>
        <w:rPr>
          <w:rFonts w:cs="Calibri"/>
          <w:bCs w:val="0"/>
          <w:caps w:val="0"/>
          <w:color w:val="auto"/>
          <w:kern w:val="0"/>
          <w:szCs w:val="21"/>
          <w:highlight w:val="none"/>
        </w:rPr>
        <w:fldChar w:fldCharType="begin"/>
      </w:r>
      <w:r>
        <w:rPr>
          <w:rFonts w:cs="Calibri"/>
          <w:bCs w:val="0"/>
          <w:caps w:val="0"/>
          <w:color w:val="auto"/>
          <w:kern w:val="0"/>
          <w:szCs w:val="21"/>
          <w:highlight w:val="none"/>
        </w:rPr>
        <w:instrText xml:space="preserve"> HYPERLINK \l _Toc31433 </w:instrText>
      </w:r>
      <w:r>
        <w:rPr>
          <w:rFonts w:cs="Calibri"/>
          <w:bCs w:val="0"/>
          <w:caps w:val="0"/>
          <w:color w:val="auto"/>
          <w:kern w:val="0"/>
          <w:szCs w:val="21"/>
          <w:highlight w:val="none"/>
        </w:rPr>
        <w:fldChar w:fldCharType="separate"/>
      </w:r>
      <w:r>
        <w:rPr>
          <w:rFonts w:cs="Calibri"/>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_Toc31433 \h </w:instrText>
      </w:r>
      <w:r>
        <w:rPr>
          <w:color w:val="auto"/>
          <w:highlight w:val="none"/>
        </w:rPr>
        <w:fldChar w:fldCharType="separate"/>
      </w:r>
      <w:r>
        <w:rPr>
          <w:color w:val="auto"/>
          <w:highlight w:val="none"/>
        </w:rPr>
        <w:t>2</w:t>
      </w:r>
      <w:r>
        <w:rPr>
          <w:color w:val="auto"/>
          <w:highlight w:val="none"/>
        </w:rPr>
        <w:fldChar w:fldCharType="end"/>
      </w:r>
      <w:r>
        <w:rPr>
          <w:rFonts w:cs="Calibri"/>
          <w:bCs w:val="0"/>
          <w:caps w:val="0"/>
          <w:color w:val="auto"/>
          <w:kern w:val="0"/>
          <w:szCs w:val="21"/>
          <w:highlight w:val="none"/>
        </w:rPr>
        <w:fldChar w:fldCharType="end"/>
      </w:r>
    </w:p>
    <w:p w14:paraId="36A972D2">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_Toc23207 </w:instrText>
      </w:r>
      <w:r>
        <w:rPr>
          <w:rFonts w:cs="Calibri"/>
          <w:color w:val="auto"/>
          <w:kern w:val="0"/>
          <w:highlight w:val="none"/>
        </w:rPr>
        <w:fldChar w:fldCharType="separate"/>
      </w:r>
      <w:r>
        <w:rPr>
          <w:rFonts w:cs="Calibri"/>
          <w:color w:val="auto"/>
          <w:szCs w:val="28"/>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_Toc23207 \h </w:instrText>
      </w:r>
      <w:r>
        <w:rPr>
          <w:color w:val="auto"/>
          <w:highlight w:val="none"/>
        </w:rPr>
        <w:fldChar w:fldCharType="separate"/>
      </w:r>
      <w:r>
        <w:rPr>
          <w:color w:val="auto"/>
          <w:highlight w:val="none"/>
        </w:rPr>
        <w:t>3</w:t>
      </w:r>
      <w:r>
        <w:rPr>
          <w:color w:val="auto"/>
          <w:highlight w:val="none"/>
        </w:rPr>
        <w:fldChar w:fldCharType="end"/>
      </w:r>
      <w:r>
        <w:rPr>
          <w:rFonts w:cs="Calibri"/>
          <w:color w:val="auto"/>
          <w:kern w:val="0"/>
          <w:highlight w:val="none"/>
        </w:rPr>
        <w:fldChar w:fldCharType="end"/>
      </w:r>
    </w:p>
    <w:p w14:paraId="493977C6">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_Toc27800 </w:instrText>
      </w:r>
      <w:r>
        <w:rPr>
          <w:rFonts w:cs="Calibri"/>
          <w:color w:val="auto"/>
          <w:kern w:val="0"/>
          <w:highlight w:val="none"/>
        </w:rPr>
        <w:fldChar w:fldCharType="separate"/>
      </w:r>
      <w:r>
        <w:rPr>
          <w:rFonts w:eastAsia="宋体" w:cs="Calibri"/>
          <w:color w:val="auto"/>
          <w:szCs w:val="28"/>
          <w:highlight w:val="none"/>
        </w:rPr>
        <w:t>第二章  采购项目总体要求</w:t>
      </w:r>
      <w:r>
        <w:rPr>
          <w:color w:val="auto"/>
          <w:highlight w:val="none"/>
        </w:rPr>
        <w:tab/>
      </w:r>
      <w:r>
        <w:rPr>
          <w:color w:val="auto"/>
          <w:highlight w:val="none"/>
        </w:rPr>
        <w:fldChar w:fldCharType="begin"/>
      </w:r>
      <w:r>
        <w:rPr>
          <w:color w:val="auto"/>
          <w:highlight w:val="none"/>
        </w:rPr>
        <w:instrText xml:space="preserve"> PAGEREF _Toc27800 \h </w:instrText>
      </w:r>
      <w:r>
        <w:rPr>
          <w:color w:val="auto"/>
          <w:highlight w:val="none"/>
        </w:rPr>
        <w:fldChar w:fldCharType="separate"/>
      </w:r>
      <w:r>
        <w:rPr>
          <w:color w:val="auto"/>
          <w:highlight w:val="none"/>
        </w:rPr>
        <w:t>6</w:t>
      </w:r>
      <w:r>
        <w:rPr>
          <w:color w:val="auto"/>
          <w:highlight w:val="none"/>
        </w:rPr>
        <w:fldChar w:fldCharType="end"/>
      </w:r>
      <w:r>
        <w:rPr>
          <w:rFonts w:cs="Calibri"/>
          <w:color w:val="auto"/>
          <w:kern w:val="0"/>
          <w:highlight w:val="none"/>
        </w:rPr>
        <w:fldChar w:fldCharType="end"/>
      </w:r>
    </w:p>
    <w:p w14:paraId="6A2D5D40">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_Toc21012 </w:instrText>
      </w:r>
      <w:r>
        <w:rPr>
          <w:rFonts w:cs="Calibri"/>
          <w:color w:val="auto"/>
          <w:kern w:val="0"/>
          <w:highlight w:val="none"/>
        </w:rPr>
        <w:fldChar w:fldCharType="separate"/>
      </w:r>
      <w:r>
        <w:rPr>
          <w:rFonts w:eastAsia="宋体" w:cs="Calibri"/>
          <w:color w:val="auto"/>
          <w:szCs w:val="28"/>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_Toc21012 \h </w:instrText>
      </w:r>
      <w:r>
        <w:rPr>
          <w:color w:val="auto"/>
          <w:highlight w:val="none"/>
        </w:rPr>
        <w:fldChar w:fldCharType="separate"/>
      </w:r>
      <w:r>
        <w:rPr>
          <w:color w:val="auto"/>
          <w:highlight w:val="none"/>
        </w:rPr>
        <w:t>7</w:t>
      </w:r>
      <w:r>
        <w:rPr>
          <w:color w:val="auto"/>
          <w:highlight w:val="none"/>
        </w:rPr>
        <w:fldChar w:fldCharType="end"/>
      </w:r>
      <w:r>
        <w:rPr>
          <w:rFonts w:cs="Calibri"/>
          <w:color w:val="auto"/>
          <w:kern w:val="0"/>
          <w:highlight w:val="none"/>
        </w:rPr>
        <w:fldChar w:fldCharType="end"/>
      </w:r>
    </w:p>
    <w:p w14:paraId="1E68A89C">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_Toc32743 </w:instrText>
      </w:r>
      <w:r>
        <w:rPr>
          <w:rFonts w:cs="Calibri"/>
          <w:color w:val="auto"/>
          <w:kern w:val="0"/>
          <w:highlight w:val="none"/>
        </w:rPr>
        <w:fldChar w:fldCharType="separate"/>
      </w:r>
      <w:r>
        <w:rPr>
          <w:rFonts w:eastAsia="宋体" w:cs="Calibri"/>
          <w:color w:val="auto"/>
          <w:szCs w:val="28"/>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_Toc32743 \h </w:instrText>
      </w:r>
      <w:r>
        <w:rPr>
          <w:color w:val="auto"/>
          <w:highlight w:val="none"/>
        </w:rPr>
        <w:fldChar w:fldCharType="separate"/>
      </w:r>
      <w:r>
        <w:rPr>
          <w:color w:val="auto"/>
          <w:highlight w:val="none"/>
        </w:rPr>
        <w:t>12</w:t>
      </w:r>
      <w:r>
        <w:rPr>
          <w:color w:val="auto"/>
          <w:highlight w:val="none"/>
        </w:rPr>
        <w:fldChar w:fldCharType="end"/>
      </w:r>
      <w:r>
        <w:rPr>
          <w:rFonts w:cs="Calibri"/>
          <w:color w:val="auto"/>
          <w:kern w:val="0"/>
          <w:highlight w:val="none"/>
        </w:rPr>
        <w:fldChar w:fldCharType="end"/>
      </w:r>
    </w:p>
    <w:p w14:paraId="388C3AFD">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_Toc2829 </w:instrText>
      </w:r>
      <w:r>
        <w:rPr>
          <w:rFonts w:cs="Calibri"/>
          <w:color w:val="auto"/>
          <w:kern w:val="0"/>
          <w:highlight w:val="none"/>
        </w:rPr>
        <w:fldChar w:fldCharType="separate"/>
      </w:r>
      <w:r>
        <w:rPr>
          <w:rFonts w:eastAsia="宋体" w:cs="Calibri"/>
          <w:color w:val="auto"/>
          <w:szCs w:val="28"/>
          <w:highlight w:val="none"/>
        </w:rPr>
        <w:t>第五章  磋商评审办法</w:t>
      </w:r>
      <w:r>
        <w:rPr>
          <w:color w:val="auto"/>
          <w:highlight w:val="none"/>
        </w:rPr>
        <w:tab/>
      </w:r>
      <w:r>
        <w:rPr>
          <w:color w:val="auto"/>
          <w:highlight w:val="none"/>
        </w:rPr>
        <w:fldChar w:fldCharType="begin"/>
      </w:r>
      <w:r>
        <w:rPr>
          <w:color w:val="auto"/>
          <w:highlight w:val="none"/>
        </w:rPr>
        <w:instrText xml:space="preserve"> PAGEREF _Toc2829 \h </w:instrText>
      </w:r>
      <w:r>
        <w:rPr>
          <w:color w:val="auto"/>
          <w:highlight w:val="none"/>
        </w:rPr>
        <w:fldChar w:fldCharType="separate"/>
      </w:r>
      <w:r>
        <w:rPr>
          <w:color w:val="auto"/>
          <w:highlight w:val="none"/>
        </w:rPr>
        <w:t>17</w:t>
      </w:r>
      <w:r>
        <w:rPr>
          <w:color w:val="auto"/>
          <w:highlight w:val="none"/>
        </w:rPr>
        <w:fldChar w:fldCharType="end"/>
      </w:r>
      <w:r>
        <w:rPr>
          <w:rFonts w:cs="Calibri"/>
          <w:color w:val="auto"/>
          <w:kern w:val="0"/>
          <w:highlight w:val="none"/>
        </w:rPr>
        <w:fldChar w:fldCharType="end"/>
      </w:r>
    </w:p>
    <w:p w14:paraId="4E010162">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_Toc23912 </w:instrText>
      </w:r>
      <w:r>
        <w:rPr>
          <w:rFonts w:cs="Calibri"/>
          <w:color w:val="auto"/>
          <w:kern w:val="0"/>
          <w:highlight w:val="none"/>
        </w:rPr>
        <w:fldChar w:fldCharType="separate"/>
      </w:r>
      <w:r>
        <w:rPr>
          <w:rFonts w:eastAsia="宋体" w:cs="Calibri"/>
          <w:color w:val="auto"/>
          <w:szCs w:val="28"/>
          <w:highlight w:val="none"/>
        </w:rPr>
        <w:t>第六章  磋商须知</w:t>
      </w:r>
      <w:r>
        <w:rPr>
          <w:color w:val="auto"/>
          <w:highlight w:val="none"/>
        </w:rPr>
        <w:tab/>
      </w:r>
      <w:r>
        <w:rPr>
          <w:color w:val="auto"/>
          <w:highlight w:val="none"/>
        </w:rPr>
        <w:fldChar w:fldCharType="begin"/>
      </w:r>
      <w:r>
        <w:rPr>
          <w:color w:val="auto"/>
          <w:highlight w:val="none"/>
        </w:rPr>
        <w:instrText xml:space="preserve"> PAGEREF _Toc23912 \h </w:instrText>
      </w:r>
      <w:r>
        <w:rPr>
          <w:color w:val="auto"/>
          <w:highlight w:val="none"/>
        </w:rPr>
        <w:fldChar w:fldCharType="separate"/>
      </w:r>
      <w:r>
        <w:rPr>
          <w:color w:val="auto"/>
          <w:highlight w:val="none"/>
        </w:rPr>
        <w:t>23</w:t>
      </w:r>
      <w:r>
        <w:rPr>
          <w:color w:val="auto"/>
          <w:highlight w:val="none"/>
        </w:rPr>
        <w:fldChar w:fldCharType="end"/>
      </w:r>
      <w:r>
        <w:rPr>
          <w:rFonts w:cs="Calibri"/>
          <w:color w:val="auto"/>
          <w:kern w:val="0"/>
          <w:highlight w:val="none"/>
        </w:rPr>
        <w:fldChar w:fldCharType="end"/>
      </w:r>
    </w:p>
    <w:p w14:paraId="772E0622">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_Toc13789 </w:instrText>
      </w:r>
      <w:r>
        <w:rPr>
          <w:rFonts w:cs="Calibri"/>
          <w:color w:val="auto"/>
          <w:kern w:val="0"/>
          <w:highlight w:val="none"/>
        </w:rPr>
        <w:fldChar w:fldCharType="separate"/>
      </w:r>
      <w:r>
        <w:rPr>
          <w:rFonts w:eastAsia="宋体" w:cs="Calibri"/>
          <w:color w:val="auto"/>
          <w:szCs w:val="28"/>
          <w:highlight w:val="none"/>
        </w:rPr>
        <w:t>第七章  磋商响应文件格式</w:t>
      </w:r>
      <w:r>
        <w:rPr>
          <w:color w:val="auto"/>
          <w:highlight w:val="none"/>
        </w:rPr>
        <w:tab/>
      </w:r>
      <w:r>
        <w:rPr>
          <w:color w:val="auto"/>
          <w:highlight w:val="none"/>
        </w:rPr>
        <w:fldChar w:fldCharType="begin"/>
      </w:r>
      <w:r>
        <w:rPr>
          <w:color w:val="auto"/>
          <w:highlight w:val="none"/>
        </w:rPr>
        <w:instrText xml:space="preserve"> PAGEREF _Toc13789 \h </w:instrText>
      </w:r>
      <w:r>
        <w:rPr>
          <w:color w:val="auto"/>
          <w:highlight w:val="none"/>
        </w:rPr>
        <w:fldChar w:fldCharType="separate"/>
      </w:r>
      <w:r>
        <w:rPr>
          <w:color w:val="auto"/>
          <w:highlight w:val="none"/>
        </w:rPr>
        <w:t>36</w:t>
      </w:r>
      <w:r>
        <w:rPr>
          <w:color w:val="auto"/>
          <w:highlight w:val="none"/>
        </w:rPr>
        <w:fldChar w:fldCharType="end"/>
      </w:r>
      <w:r>
        <w:rPr>
          <w:rFonts w:cs="Calibri"/>
          <w:color w:val="auto"/>
          <w:kern w:val="0"/>
          <w:highlight w:val="none"/>
        </w:rPr>
        <w:fldChar w:fldCharType="end"/>
      </w:r>
    </w:p>
    <w:p w14:paraId="5289CBC3">
      <w:pPr>
        <w:pStyle w:val="28"/>
        <w:tabs>
          <w:tab w:val="right" w:leader="dot" w:pos="9186"/>
          <w:tab w:val="clear" w:pos="9403"/>
        </w:tabs>
        <w:rPr>
          <w:color w:val="auto"/>
          <w:highlight w:val="none"/>
        </w:rPr>
      </w:pPr>
      <w:r>
        <w:rPr>
          <w:rFonts w:cs="Calibri"/>
          <w:color w:val="auto"/>
          <w:kern w:val="0"/>
          <w:highlight w:val="none"/>
        </w:rPr>
        <w:fldChar w:fldCharType="begin"/>
      </w:r>
      <w:r>
        <w:rPr>
          <w:rFonts w:cs="Calibri"/>
          <w:color w:val="auto"/>
          <w:kern w:val="0"/>
          <w:highlight w:val="none"/>
        </w:rPr>
        <w:instrText xml:space="preserve"> HYPERLINK \l _Toc32029 </w:instrText>
      </w:r>
      <w:r>
        <w:rPr>
          <w:rFonts w:cs="Calibri"/>
          <w:color w:val="auto"/>
          <w:kern w:val="0"/>
          <w:highlight w:val="none"/>
        </w:rPr>
        <w:fldChar w:fldCharType="separate"/>
      </w:r>
      <w:r>
        <w:rPr>
          <w:rFonts w:hint="eastAsia" w:eastAsia="宋体" w:cs="Calibri"/>
          <w:color w:val="auto"/>
          <w:szCs w:val="28"/>
          <w:highlight w:val="none"/>
        </w:rPr>
        <w:t>第八章  采购文件附件</w:t>
      </w:r>
      <w:r>
        <w:rPr>
          <w:color w:val="auto"/>
          <w:highlight w:val="none"/>
        </w:rPr>
        <w:tab/>
      </w:r>
      <w:r>
        <w:rPr>
          <w:color w:val="auto"/>
          <w:highlight w:val="none"/>
        </w:rPr>
        <w:fldChar w:fldCharType="begin"/>
      </w:r>
      <w:r>
        <w:rPr>
          <w:color w:val="auto"/>
          <w:highlight w:val="none"/>
        </w:rPr>
        <w:instrText xml:space="preserve"> PAGEREF _Toc32029 \h </w:instrText>
      </w:r>
      <w:r>
        <w:rPr>
          <w:color w:val="auto"/>
          <w:highlight w:val="none"/>
        </w:rPr>
        <w:fldChar w:fldCharType="separate"/>
      </w:r>
      <w:r>
        <w:rPr>
          <w:color w:val="auto"/>
          <w:highlight w:val="none"/>
        </w:rPr>
        <w:t>60</w:t>
      </w:r>
      <w:r>
        <w:rPr>
          <w:color w:val="auto"/>
          <w:highlight w:val="none"/>
        </w:rPr>
        <w:fldChar w:fldCharType="end"/>
      </w:r>
      <w:r>
        <w:rPr>
          <w:rFonts w:cs="Calibri"/>
          <w:color w:val="auto"/>
          <w:kern w:val="0"/>
          <w:highlight w:val="none"/>
        </w:rPr>
        <w:fldChar w:fldCharType="end"/>
      </w:r>
    </w:p>
    <w:p w14:paraId="7D6FC9F5">
      <w:pPr>
        <w:rPr>
          <w:rFonts w:cs="Calibri"/>
          <w:color w:val="auto"/>
          <w:kern w:val="0"/>
          <w:highlight w:val="none"/>
        </w:rPr>
      </w:pPr>
      <w:r>
        <w:rPr>
          <w:rFonts w:cs="Calibri"/>
          <w:color w:val="auto"/>
          <w:kern w:val="0"/>
          <w:highlight w:val="none"/>
        </w:rPr>
        <w:fldChar w:fldCharType="end"/>
      </w:r>
      <w:r>
        <w:rPr>
          <w:rFonts w:cs="Calibri"/>
          <w:color w:val="auto"/>
          <w:kern w:val="0"/>
          <w:highlight w:val="none"/>
        </w:rPr>
        <w:br w:type="page"/>
      </w:r>
    </w:p>
    <w:p w14:paraId="7424B812">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2" w:name="_Toc2585"/>
      <w:bookmarkStart w:id="3" w:name="_Toc23207"/>
      <w:r>
        <w:rPr>
          <w:rFonts w:eastAsia="宋体" w:cs="Calibri"/>
          <w:color w:val="auto"/>
          <w:sz w:val="28"/>
          <w:szCs w:val="28"/>
          <w:highlight w:val="none"/>
        </w:rPr>
        <w:t>第一章  竞争性磋商采购公告</w:t>
      </w:r>
      <w:bookmarkEnd w:id="2"/>
      <w:bookmarkEnd w:id="3"/>
    </w:p>
    <w:p w14:paraId="6975B0EE">
      <w:pPr>
        <w:ind w:firstLine="422" w:firstLineChars="200"/>
        <w:rPr>
          <w:rFonts w:cs="Calibri"/>
          <w:color w:val="auto"/>
          <w:szCs w:val="21"/>
          <w:highlight w:val="none"/>
        </w:rPr>
      </w:pPr>
      <w:r>
        <w:rPr>
          <w:rFonts w:cs="Calibri"/>
          <w:b/>
          <w:bCs/>
          <w:color w:val="auto"/>
          <w:szCs w:val="21"/>
          <w:highlight w:val="none"/>
        </w:rPr>
        <w:t>项目概况</w:t>
      </w:r>
    </w:p>
    <w:p w14:paraId="3037DCEE">
      <w:pPr>
        <w:ind w:firstLine="420" w:firstLineChars="200"/>
        <w:rPr>
          <w:rFonts w:cs="Calibri"/>
          <w:color w:val="auto"/>
          <w:szCs w:val="21"/>
          <w:highlight w:val="none"/>
        </w:rPr>
      </w:pPr>
      <w:r>
        <w:rPr>
          <w:rFonts w:hint="eastAsia" w:cs="Calibri"/>
          <w:color w:val="auto"/>
          <w:highlight w:val="none"/>
        </w:rPr>
        <w:t>浙江省卫生健康委员会</w:t>
      </w:r>
      <w:r>
        <w:rPr>
          <w:rFonts w:hint="eastAsia" w:cs="Calibri"/>
          <w:color w:val="auto"/>
          <w:highlight w:val="none"/>
          <w:lang w:eastAsia="zh-CN"/>
        </w:rPr>
        <w:t>临床科研项目及重点学科平台建设项目</w:t>
      </w:r>
      <w:r>
        <w:rPr>
          <w:rFonts w:cs="Calibri"/>
          <w:color w:val="auto"/>
          <w:szCs w:val="21"/>
          <w:highlight w:val="none"/>
        </w:rPr>
        <w:t>的潜在供应商应在浙江政府采购网（http://zfcg.czt.zj.gov.cn/）获取（下载）采购文件，并于</w:t>
      </w:r>
      <w:r>
        <w:rPr>
          <w:rFonts w:hint="eastAsia" w:cs="Calibri"/>
          <w:color w:val="auto"/>
          <w:szCs w:val="21"/>
          <w:highlight w:val="none"/>
          <w:lang w:eastAsia="zh-CN"/>
        </w:rPr>
        <w:t>【</w:t>
      </w:r>
      <w:r>
        <w:rPr>
          <w:rFonts w:hint="eastAsia" w:cs="Calibri"/>
          <w:color w:val="auto"/>
          <w:szCs w:val="21"/>
          <w:highlight w:val="none"/>
          <w:lang w:val="en-US" w:eastAsia="zh-CN"/>
        </w:rPr>
        <w:t>2025</w:t>
      </w:r>
      <w:r>
        <w:rPr>
          <w:rFonts w:cs="Calibri"/>
          <w:color w:val="auto"/>
          <w:szCs w:val="21"/>
          <w:highlight w:val="none"/>
        </w:rPr>
        <w:t>】</w:t>
      </w:r>
      <w:r>
        <w:rPr>
          <w:rFonts w:hint="eastAsia" w:cs="Calibri"/>
          <w:color w:val="auto"/>
          <w:szCs w:val="21"/>
          <w:highlight w:val="none"/>
          <w:lang w:val="en-US" w:eastAsia="zh-CN"/>
        </w:rPr>
        <w:t>年</w:t>
      </w:r>
      <w:r>
        <w:rPr>
          <w:rFonts w:hint="eastAsia" w:cs="Calibri"/>
          <w:color w:val="auto"/>
          <w:szCs w:val="21"/>
          <w:highlight w:val="none"/>
          <w:lang w:eastAsia="zh-CN"/>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21</w:t>
      </w:r>
      <w:r>
        <w:rPr>
          <w:rFonts w:cs="Calibri"/>
          <w:color w:val="auto"/>
          <w:szCs w:val="21"/>
          <w:highlight w:val="none"/>
        </w:rPr>
        <w:t>】日【</w:t>
      </w:r>
      <w:r>
        <w:rPr>
          <w:rFonts w:hint="eastAsia" w:cs="Calibri"/>
          <w:color w:val="auto"/>
          <w:szCs w:val="21"/>
          <w:highlight w:val="none"/>
          <w:lang w:val="en-US" w:eastAsia="zh-CN"/>
        </w:rPr>
        <w:t>14</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】（北京时间）前递交（上传）响应文件。</w:t>
      </w:r>
    </w:p>
    <w:p w14:paraId="0EA7E37D">
      <w:pPr>
        <w:ind w:firstLine="422" w:firstLineChars="200"/>
        <w:rPr>
          <w:rFonts w:cs="Calibri"/>
          <w:b/>
          <w:bCs/>
          <w:color w:val="auto"/>
          <w:szCs w:val="21"/>
          <w:highlight w:val="none"/>
        </w:rPr>
      </w:pPr>
      <w:bookmarkStart w:id="4" w:name="_Toc35393629"/>
      <w:bookmarkStart w:id="5" w:name="_Toc28359012"/>
      <w:bookmarkStart w:id="6" w:name="_Toc28359089"/>
      <w:bookmarkStart w:id="7" w:name="_Toc35393798"/>
      <w:r>
        <w:rPr>
          <w:rFonts w:cs="Calibri"/>
          <w:b/>
          <w:bCs/>
          <w:color w:val="auto"/>
          <w:szCs w:val="21"/>
          <w:highlight w:val="none"/>
        </w:rPr>
        <w:t>一、项目基本情况</w:t>
      </w:r>
      <w:bookmarkEnd w:id="4"/>
      <w:bookmarkEnd w:id="5"/>
      <w:bookmarkEnd w:id="6"/>
      <w:bookmarkEnd w:id="7"/>
    </w:p>
    <w:p w14:paraId="16258EF1">
      <w:pPr>
        <w:ind w:firstLine="420" w:firstLineChars="200"/>
        <w:rPr>
          <w:rFonts w:hint="eastAsia" w:eastAsia="宋体" w:cs="Calibri"/>
          <w:color w:val="auto"/>
          <w:kern w:val="0"/>
          <w:szCs w:val="21"/>
          <w:highlight w:val="none"/>
          <w:lang w:eastAsia="zh-CN"/>
        </w:rPr>
      </w:pPr>
      <w:r>
        <w:rPr>
          <w:rFonts w:cs="Calibri"/>
          <w:color w:val="auto"/>
          <w:szCs w:val="21"/>
          <w:highlight w:val="none"/>
        </w:rPr>
        <w:t>项目编号：</w:t>
      </w:r>
      <w:r>
        <w:rPr>
          <w:rFonts w:hint="eastAsia" w:cs="Calibri"/>
          <w:color w:val="auto"/>
          <w:kern w:val="0"/>
          <w:szCs w:val="21"/>
          <w:highlight w:val="none"/>
          <w:lang w:eastAsia="zh-CN"/>
        </w:rPr>
        <w:t>CTZB-2025060560</w:t>
      </w:r>
    </w:p>
    <w:p w14:paraId="14C229EC">
      <w:pPr>
        <w:ind w:firstLine="420" w:firstLineChars="200"/>
        <w:rPr>
          <w:rFonts w:hint="eastAsia" w:eastAsia="宋体" w:cs="Calibri"/>
          <w:color w:val="auto"/>
          <w:szCs w:val="21"/>
          <w:highlight w:val="none"/>
          <w:u w:val="single"/>
          <w:lang w:val="en-US" w:eastAsia="zh-CN"/>
        </w:rPr>
      </w:pPr>
      <w:r>
        <w:rPr>
          <w:rFonts w:cs="Calibri"/>
          <w:color w:val="auto"/>
          <w:szCs w:val="21"/>
          <w:highlight w:val="none"/>
        </w:rPr>
        <w:t>项目名称：</w:t>
      </w:r>
      <w:r>
        <w:rPr>
          <w:rFonts w:hint="eastAsia" w:cs="Calibri"/>
          <w:color w:val="auto"/>
          <w:szCs w:val="21"/>
          <w:highlight w:val="none"/>
          <w:lang w:eastAsia="zh-CN"/>
        </w:rPr>
        <w:t>临床科研项目及重点学科平台建设项目</w:t>
      </w:r>
    </w:p>
    <w:p w14:paraId="5B99F734">
      <w:pPr>
        <w:ind w:firstLine="420" w:firstLineChars="200"/>
        <w:rPr>
          <w:rFonts w:cs="Calibri"/>
          <w:color w:val="auto"/>
          <w:szCs w:val="21"/>
          <w:highlight w:val="none"/>
        </w:rPr>
      </w:pPr>
      <w:r>
        <w:rPr>
          <w:rFonts w:cs="Calibri"/>
          <w:color w:val="auto"/>
          <w:szCs w:val="21"/>
          <w:highlight w:val="none"/>
        </w:rPr>
        <w:t>采购方式：竞争性磋商</w:t>
      </w:r>
    </w:p>
    <w:p w14:paraId="7A61E0C9">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预算金额（元）：</w:t>
      </w:r>
      <w:r>
        <w:rPr>
          <w:rFonts w:hint="eastAsia" w:cs="Calibri"/>
          <w:color w:val="auto"/>
          <w:kern w:val="0"/>
          <w:szCs w:val="21"/>
          <w:highlight w:val="none"/>
          <w:lang w:val="en-US" w:eastAsia="zh-CN"/>
        </w:rPr>
        <w:t>102</w:t>
      </w:r>
      <w:r>
        <w:rPr>
          <w:rFonts w:hint="eastAsia" w:cs="Calibri"/>
          <w:color w:val="auto"/>
          <w:kern w:val="0"/>
          <w:szCs w:val="21"/>
          <w:highlight w:val="none"/>
        </w:rPr>
        <w:t>0000</w:t>
      </w:r>
    </w:p>
    <w:p w14:paraId="3514EDAA">
      <w:pPr>
        <w:ind w:firstLine="420" w:firstLineChars="200"/>
        <w:rPr>
          <w:rFonts w:cs="Calibri"/>
          <w:color w:val="auto"/>
          <w:kern w:val="0"/>
          <w:szCs w:val="21"/>
          <w:highlight w:val="none"/>
        </w:rPr>
      </w:pPr>
      <w:r>
        <w:rPr>
          <w:rFonts w:cs="Calibri"/>
          <w:color w:val="auto"/>
          <w:kern w:val="0"/>
          <w:szCs w:val="21"/>
          <w:highlight w:val="none"/>
        </w:rPr>
        <w:t>最高限价（元）：</w:t>
      </w:r>
      <w:r>
        <w:rPr>
          <w:rFonts w:hint="eastAsia" w:cs="Calibri"/>
          <w:color w:val="auto"/>
          <w:kern w:val="0"/>
          <w:szCs w:val="21"/>
          <w:highlight w:val="none"/>
          <w:lang w:val="en-US" w:eastAsia="zh-CN"/>
        </w:rPr>
        <w:t>102</w:t>
      </w:r>
      <w:r>
        <w:rPr>
          <w:rFonts w:hint="eastAsia" w:cs="Calibri"/>
          <w:color w:val="auto"/>
          <w:kern w:val="0"/>
          <w:szCs w:val="21"/>
          <w:highlight w:val="none"/>
        </w:rPr>
        <w:t>0000</w:t>
      </w:r>
    </w:p>
    <w:p w14:paraId="7D7DEF27">
      <w:pPr>
        <w:ind w:firstLine="420" w:firstLineChars="200"/>
        <w:rPr>
          <w:rFonts w:cs="Calibri"/>
          <w:color w:val="auto"/>
          <w:szCs w:val="21"/>
          <w:highlight w:val="none"/>
        </w:rPr>
      </w:pPr>
      <w:r>
        <w:rPr>
          <w:rFonts w:cs="Calibri"/>
          <w:color w:val="auto"/>
          <w:szCs w:val="21"/>
          <w:highlight w:val="none"/>
        </w:rPr>
        <w:t>采购需求：</w:t>
      </w:r>
    </w:p>
    <w:p w14:paraId="1AFCADFB">
      <w:pPr>
        <w:ind w:firstLine="420" w:firstLineChars="200"/>
        <w:rPr>
          <w:rFonts w:hint="eastAsia" w:ascii="宋体" w:hAnsi="宋体" w:cs="仿宋_GB2312"/>
          <w:color w:val="auto"/>
          <w:szCs w:val="21"/>
          <w:highlight w:val="none"/>
          <w:lang w:eastAsia="zh-CN"/>
        </w:rPr>
      </w:pPr>
      <w:r>
        <w:rPr>
          <w:rFonts w:hint="eastAsia" w:ascii="宋体" w:hAnsi="宋体" w:cs="仿宋_GB2312"/>
          <w:color w:val="auto"/>
          <w:szCs w:val="21"/>
          <w:highlight w:val="none"/>
          <w:lang w:val="en-US" w:eastAsia="zh-CN"/>
        </w:rPr>
        <w:t>临床科研项目及重点学科平台建设。委托相关机构做好中国（浙江）卫生健康科技研发与转化平台日常管理、医学科技成果转化服务、保障专病（队列）数据子库建设、科研诚信管理、卫生健康领域各类科技计划全流程管理及科技项目管理系统维护等服务。</w:t>
      </w:r>
      <w:r>
        <w:rPr>
          <w:rFonts w:hint="eastAsia" w:ascii="宋体" w:hAnsi="宋体" w:cs="仿宋_GB2312"/>
          <w:color w:val="auto"/>
          <w:szCs w:val="21"/>
          <w:highlight w:val="none"/>
          <w:lang w:eastAsia="zh-CN"/>
        </w:rPr>
        <w:t>具体内容详见采购文件。</w:t>
      </w:r>
    </w:p>
    <w:p w14:paraId="45113D07">
      <w:pPr>
        <w:ind w:firstLine="420" w:firstLineChars="200"/>
        <w:rPr>
          <w:rFonts w:cs="Calibri"/>
          <w:color w:val="auto"/>
          <w:szCs w:val="21"/>
          <w:highlight w:val="none"/>
          <w:u w:val="single"/>
        </w:rPr>
      </w:pPr>
      <w:r>
        <w:rPr>
          <w:rFonts w:cs="Calibri"/>
          <w:color w:val="auto"/>
          <w:szCs w:val="21"/>
          <w:highlight w:val="none"/>
        </w:rPr>
        <w:t>合同履行期限：按采购文件规定</w:t>
      </w:r>
    </w:p>
    <w:p w14:paraId="4CDE26E6">
      <w:pPr>
        <w:ind w:firstLine="420" w:firstLineChars="200"/>
        <w:rPr>
          <w:rFonts w:cs="Calibri"/>
          <w:color w:val="auto"/>
          <w:szCs w:val="21"/>
          <w:highlight w:val="none"/>
        </w:rPr>
      </w:pPr>
      <w:r>
        <w:rPr>
          <w:rFonts w:cs="Calibri"/>
          <w:color w:val="auto"/>
          <w:szCs w:val="21"/>
          <w:highlight w:val="none"/>
        </w:rPr>
        <w:t>本项目（是）接受联合体响应</w:t>
      </w:r>
    </w:p>
    <w:p w14:paraId="737F190F">
      <w:pPr>
        <w:ind w:firstLine="422" w:firstLineChars="200"/>
        <w:rPr>
          <w:rFonts w:cs="Calibri"/>
          <w:b/>
          <w:bCs/>
          <w:color w:val="auto"/>
          <w:szCs w:val="21"/>
          <w:highlight w:val="none"/>
        </w:rPr>
      </w:pPr>
      <w:bookmarkStart w:id="8" w:name="_Toc28359013"/>
      <w:bookmarkStart w:id="9" w:name="_Toc35393799"/>
      <w:bookmarkStart w:id="10" w:name="_Toc28359090"/>
      <w:bookmarkStart w:id="11" w:name="_Toc35393630"/>
      <w:r>
        <w:rPr>
          <w:rFonts w:cs="Calibri"/>
          <w:b/>
          <w:bCs/>
          <w:color w:val="auto"/>
          <w:szCs w:val="21"/>
          <w:highlight w:val="none"/>
        </w:rPr>
        <w:t>二、供应商的资格要求：</w:t>
      </w:r>
      <w:bookmarkEnd w:id="8"/>
      <w:bookmarkEnd w:id="9"/>
      <w:bookmarkEnd w:id="10"/>
      <w:bookmarkEnd w:id="11"/>
    </w:p>
    <w:p w14:paraId="593C7096">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1. 基本资格要求</w:t>
      </w:r>
    </w:p>
    <w:p w14:paraId="7A40341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592942">
      <w:pPr>
        <w:widowControl/>
        <w:adjustRightInd w:val="0"/>
        <w:ind w:firstLine="422" w:firstLineChars="200"/>
        <w:jc w:val="left"/>
        <w:rPr>
          <w:rFonts w:cs="Calibri"/>
          <w:color w:val="auto"/>
          <w:kern w:val="0"/>
          <w:szCs w:val="21"/>
          <w:highlight w:val="none"/>
        </w:rPr>
      </w:pPr>
      <w:r>
        <w:rPr>
          <w:rFonts w:cs="Calibri"/>
          <w:b/>
          <w:bCs/>
          <w:color w:val="auto"/>
          <w:szCs w:val="21"/>
          <w:highlight w:val="none"/>
        </w:rPr>
        <w:t>2. 落实政府采购政策需满足的资格要求：</w:t>
      </w:r>
      <w:r>
        <w:rPr>
          <w:rFonts w:hint="eastAsia" w:cs="Calibri"/>
          <w:b/>
          <w:bCs/>
          <w:color w:val="auto"/>
          <w:szCs w:val="21"/>
          <w:highlight w:val="none"/>
        </w:rPr>
        <w:t>无</w:t>
      </w:r>
    </w:p>
    <w:p w14:paraId="3456CAA4">
      <w:pPr>
        <w:widowControl/>
        <w:adjustRightInd w:val="0"/>
        <w:ind w:firstLine="422" w:firstLineChars="200"/>
        <w:jc w:val="left"/>
        <w:rPr>
          <w:rFonts w:cs="Calibri"/>
          <w:color w:val="auto"/>
          <w:kern w:val="0"/>
          <w:szCs w:val="21"/>
          <w:highlight w:val="none"/>
        </w:rPr>
      </w:pPr>
      <w:r>
        <w:rPr>
          <w:rFonts w:cs="Calibri"/>
          <w:b/>
          <w:bCs/>
          <w:color w:val="auto"/>
          <w:kern w:val="0"/>
          <w:szCs w:val="21"/>
          <w:highlight w:val="none"/>
        </w:rPr>
        <w:t>3. 特定资格要求：</w:t>
      </w:r>
    </w:p>
    <w:p w14:paraId="3E6D1783">
      <w:pPr>
        <w:widowControl/>
        <w:adjustRightInd w:val="0"/>
        <w:ind w:firstLine="420" w:firstLineChars="200"/>
        <w:jc w:val="left"/>
        <w:rPr>
          <w:rFonts w:cs="Calibri"/>
          <w:b/>
          <w:bCs/>
          <w:color w:val="auto"/>
          <w:kern w:val="0"/>
          <w:szCs w:val="21"/>
          <w:highlight w:val="none"/>
        </w:rPr>
      </w:pPr>
      <w:r>
        <w:rPr>
          <w:rFonts w:cs="Calibri"/>
          <w:color w:val="auto"/>
          <w:kern w:val="0"/>
          <w:szCs w:val="21"/>
          <w:highlight w:val="none"/>
        </w:rPr>
        <w:t>（1）单位负责人为同一人或者存在直接控股、管理关系的不同供应商，不得参加本项目的政府采购活动；</w:t>
      </w:r>
    </w:p>
    <w:p w14:paraId="60D06D07">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（2）根据《关于规范政府采购供应商资格设定及资格审查的通知》（浙财采监</w:t>
      </w:r>
      <w:r>
        <w:rPr>
          <w:rFonts w:hint="eastAsia" w:cs="Calibri"/>
          <w:color w:val="auto"/>
          <w:kern w:val="0"/>
          <w:szCs w:val="21"/>
          <w:highlight w:val="none"/>
          <w:lang w:eastAsia="zh-CN"/>
        </w:rPr>
        <w:t>〔2013〕24号</w:t>
      </w:r>
      <w:r>
        <w:rPr>
          <w:rFonts w:cs="Calibri"/>
          <w:color w:val="auto"/>
          <w:kern w:val="0"/>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36F26437">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（3）公益一类事业单位、使用事业编制且由财政拨款保障的群团组织，不得参加本项目的政府采购活动；</w:t>
      </w:r>
    </w:p>
    <w:p w14:paraId="44E9693E">
      <w:pPr>
        <w:ind w:firstLine="420" w:firstLineChars="200"/>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750148B1">
      <w:pPr>
        <w:ind w:firstLine="420" w:firstLineChars="200"/>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324E746B">
      <w:pPr>
        <w:ind w:firstLine="420" w:firstLineChars="200"/>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1A1EABA0">
      <w:pPr>
        <w:ind w:firstLine="420" w:firstLineChars="200"/>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2183B265">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◇联合体各方不得再单独参加或与其他供应商另外组成联合体参加本项目的政府采购活动。</w:t>
      </w:r>
    </w:p>
    <w:p w14:paraId="73156EA2">
      <w:pPr>
        <w:ind w:firstLine="422" w:firstLineChars="200"/>
        <w:rPr>
          <w:rFonts w:cs="Calibri"/>
          <w:b/>
          <w:bCs/>
          <w:color w:val="auto"/>
          <w:szCs w:val="21"/>
          <w:highlight w:val="none"/>
        </w:rPr>
      </w:pPr>
      <w:r>
        <w:rPr>
          <w:rFonts w:cs="Calibri"/>
          <w:b/>
          <w:bCs/>
          <w:color w:val="auto"/>
          <w:szCs w:val="21"/>
          <w:highlight w:val="none"/>
        </w:rPr>
        <w:t>三、获取（下载）采购文件</w:t>
      </w:r>
    </w:p>
    <w:p w14:paraId="0210389D">
      <w:pPr>
        <w:ind w:firstLine="420" w:firstLineChars="200"/>
        <w:rPr>
          <w:rFonts w:cs="Calibri"/>
          <w:color w:val="auto"/>
          <w:szCs w:val="21"/>
          <w:highlight w:val="none"/>
        </w:rPr>
      </w:pPr>
      <w:r>
        <w:rPr>
          <w:rFonts w:cs="Calibri"/>
          <w:color w:val="auto"/>
          <w:szCs w:val="21"/>
          <w:highlight w:val="none"/>
        </w:rPr>
        <w:t>时间：采购公告发布之日起至磋商响应文件提交截止时间前；</w:t>
      </w:r>
    </w:p>
    <w:p w14:paraId="175B5E37">
      <w:pPr>
        <w:ind w:firstLine="420" w:firstLineChars="200"/>
        <w:rPr>
          <w:rFonts w:cs="Calibri"/>
          <w:color w:val="auto"/>
          <w:szCs w:val="21"/>
          <w:highlight w:val="none"/>
        </w:rPr>
      </w:pPr>
      <w:r>
        <w:rPr>
          <w:rFonts w:cs="Calibri"/>
          <w:color w:val="auto"/>
          <w:szCs w:val="21"/>
          <w:highlight w:val="none"/>
        </w:rPr>
        <w:t>地点（网址）：浙江政府采购网（http://zfcg.czt.zj.gov.cn/）；</w:t>
      </w:r>
    </w:p>
    <w:p w14:paraId="65BF45F6">
      <w:pPr>
        <w:ind w:firstLine="420" w:firstLineChars="200"/>
        <w:rPr>
          <w:rFonts w:cs="Calibri"/>
          <w:color w:val="auto"/>
          <w:szCs w:val="21"/>
          <w:highlight w:val="none"/>
        </w:rPr>
      </w:pPr>
      <w:r>
        <w:rPr>
          <w:rFonts w:cs="Calibri"/>
          <w:color w:val="auto"/>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color w:val="auto"/>
          <w:kern w:val="0"/>
          <w:szCs w:val="21"/>
          <w:highlight w:val="none"/>
        </w:rPr>
        <w:t>；</w:t>
      </w:r>
    </w:p>
    <w:p w14:paraId="35C01283">
      <w:pPr>
        <w:ind w:firstLine="420" w:firstLineChars="200"/>
        <w:rPr>
          <w:rFonts w:cs="Calibri"/>
          <w:color w:val="auto"/>
          <w:szCs w:val="21"/>
          <w:highlight w:val="none"/>
        </w:rPr>
      </w:pPr>
      <w:r>
        <w:rPr>
          <w:rFonts w:cs="Calibri"/>
          <w:color w:val="auto"/>
          <w:szCs w:val="21"/>
          <w:highlight w:val="none"/>
        </w:rPr>
        <w:t>售价（元）：0。</w:t>
      </w:r>
    </w:p>
    <w:p w14:paraId="52EB35F9">
      <w:pPr>
        <w:ind w:firstLine="422" w:firstLineChars="200"/>
        <w:rPr>
          <w:rFonts w:cs="Calibri"/>
          <w:b/>
          <w:bCs/>
          <w:color w:val="auto"/>
          <w:szCs w:val="21"/>
          <w:highlight w:val="none"/>
        </w:rPr>
      </w:pPr>
      <w:r>
        <w:rPr>
          <w:rFonts w:cs="Calibri"/>
          <w:b/>
          <w:bCs/>
          <w:color w:val="auto"/>
          <w:szCs w:val="21"/>
          <w:highlight w:val="none"/>
        </w:rPr>
        <w:t>四、响应文件提交（上传）</w:t>
      </w:r>
    </w:p>
    <w:p w14:paraId="7D7ECF2E">
      <w:pPr>
        <w:ind w:firstLine="420" w:firstLineChars="200"/>
        <w:rPr>
          <w:rFonts w:cs="Calibri"/>
          <w:color w:val="auto"/>
          <w:szCs w:val="21"/>
          <w:highlight w:val="none"/>
        </w:rPr>
      </w:pPr>
      <w:r>
        <w:rPr>
          <w:rFonts w:cs="Calibri"/>
          <w:color w:val="auto"/>
          <w:szCs w:val="21"/>
          <w:highlight w:val="none"/>
        </w:rPr>
        <w:t>截止时间：</w:t>
      </w:r>
      <w:r>
        <w:rPr>
          <w:rFonts w:hint="eastAsia" w:cs="Calibri"/>
          <w:color w:val="auto"/>
          <w:szCs w:val="21"/>
          <w:highlight w:val="none"/>
        </w:rPr>
        <w:t>202</w:t>
      </w:r>
      <w:r>
        <w:rPr>
          <w:rFonts w:hint="eastAsia" w:cs="Calibri"/>
          <w:color w:val="auto"/>
          <w:szCs w:val="21"/>
          <w:highlight w:val="none"/>
          <w:lang w:val="en-US" w:eastAsia="zh-CN"/>
        </w:rPr>
        <w:t>5</w:t>
      </w:r>
      <w:r>
        <w:rPr>
          <w:rFonts w:hint="eastAsia" w:cs="Calibri"/>
          <w:color w:val="auto"/>
          <w:szCs w:val="21"/>
          <w:highlight w:val="none"/>
        </w:rPr>
        <w:t>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21</w:t>
      </w:r>
      <w:r>
        <w:rPr>
          <w:rFonts w:cs="Calibri"/>
          <w:color w:val="auto"/>
          <w:szCs w:val="21"/>
          <w:highlight w:val="none"/>
        </w:rPr>
        <w:t>】日【</w:t>
      </w:r>
      <w:r>
        <w:rPr>
          <w:rFonts w:hint="eastAsia" w:cs="Calibri"/>
          <w:color w:val="auto"/>
          <w:szCs w:val="21"/>
          <w:highlight w:val="none"/>
          <w:lang w:val="en-US" w:eastAsia="zh-CN"/>
        </w:rPr>
        <w:t>14</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】分</w:t>
      </w:r>
      <w:r>
        <w:rPr>
          <w:rFonts w:cs="Calibri"/>
          <w:color w:val="auto"/>
          <w:kern w:val="0"/>
          <w:szCs w:val="21"/>
          <w:highlight w:val="none"/>
        </w:rPr>
        <w:t>；</w:t>
      </w:r>
    </w:p>
    <w:p w14:paraId="437369C9">
      <w:pPr>
        <w:ind w:firstLine="420" w:firstLineChars="200"/>
        <w:rPr>
          <w:rFonts w:cs="Calibri"/>
          <w:color w:val="auto"/>
          <w:szCs w:val="21"/>
          <w:highlight w:val="none"/>
        </w:rPr>
      </w:pPr>
      <w:r>
        <w:rPr>
          <w:rFonts w:cs="Calibri"/>
          <w:color w:val="auto"/>
          <w:szCs w:val="21"/>
          <w:highlight w:val="none"/>
        </w:rPr>
        <w:t>地点（网址）：</w:t>
      </w:r>
      <w:r>
        <w:rPr>
          <w:rFonts w:cs="Calibri"/>
          <w:color w:val="auto"/>
          <w:kern w:val="0"/>
          <w:szCs w:val="21"/>
          <w:highlight w:val="none"/>
        </w:rPr>
        <w:t>政府采购云平台（https://www.zcygov.cn）；</w:t>
      </w:r>
    </w:p>
    <w:p w14:paraId="0CF2E1A3">
      <w:pPr>
        <w:ind w:firstLine="420" w:firstLineChars="200"/>
        <w:rPr>
          <w:rFonts w:cs="Calibri"/>
          <w:color w:val="auto"/>
          <w:kern w:val="0"/>
          <w:szCs w:val="21"/>
          <w:highlight w:val="none"/>
        </w:rPr>
      </w:pPr>
      <w:r>
        <w:rPr>
          <w:rFonts w:cs="Calibri"/>
          <w:color w:val="auto"/>
          <w:szCs w:val="21"/>
          <w:highlight w:val="none"/>
        </w:rPr>
        <w:t>联合体由</w:t>
      </w:r>
      <w:r>
        <w:rPr>
          <w:rFonts w:cs="Calibri"/>
          <w:color w:val="auto"/>
          <w:kern w:val="0"/>
          <w:szCs w:val="21"/>
          <w:highlight w:val="none"/>
        </w:rPr>
        <w:t>主办单位提交响应文件。</w:t>
      </w:r>
    </w:p>
    <w:p w14:paraId="33AE020A">
      <w:pPr>
        <w:ind w:firstLine="422" w:firstLineChars="200"/>
        <w:rPr>
          <w:rFonts w:cs="Calibri"/>
          <w:b/>
          <w:bCs/>
          <w:color w:val="auto"/>
          <w:szCs w:val="21"/>
          <w:highlight w:val="none"/>
        </w:rPr>
      </w:pPr>
      <w:r>
        <w:rPr>
          <w:rFonts w:cs="Calibri"/>
          <w:b/>
          <w:bCs/>
          <w:color w:val="auto"/>
          <w:szCs w:val="21"/>
          <w:highlight w:val="none"/>
        </w:rPr>
        <w:t>五、开启</w:t>
      </w:r>
    </w:p>
    <w:p w14:paraId="4D63BCF0">
      <w:pPr>
        <w:ind w:firstLine="420" w:firstLineChars="200"/>
        <w:rPr>
          <w:rFonts w:cs="Calibri"/>
          <w:color w:val="auto"/>
          <w:szCs w:val="21"/>
          <w:highlight w:val="none"/>
        </w:rPr>
      </w:pPr>
      <w:r>
        <w:rPr>
          <w:rFonts w:cs="Calibri"/>
          <w:color w:val="auto"/>
          <w:szCs w:val="21"/>
          <w:highlight w:val="none"/>
        </w:rPr>
        <w:t>时间：</w:t>
      </w:r>
      <w:r>
        <w:rPr>
          <w:rFonts w:hint="eastAsia" w:cs="Calibri"/>
          <w:color w:val="auto"/>
          <w:szCs w:val="21"/>
          <w:highlight w:val="none"/>
          <w:lang w:eastAsia="zh-CN"/>
        </w:rPr>
        <w:t>2025</w:t>
      </w:r>
      <w:r>
        <w:rPr>
          <w:rFonts w:hint="eastAsia" w:cs="Calibri"/>
          <w:color w:val="auto"/>
          <w:szCs w:val="21"/>
          <w:highlight w:val="none"/>
          <w:lang w:val="en-US" w:eastAsia="zh-CN"/>
        </w:rPr>
        <w:t>年</w:t>
      </w:r>
      <w:r>
        <w:rPr>
          <w:rFonts w:cs="Calibri"/>
          <w:color w:val="auto"/>
          <w:szCs w:val="21"/>
          <w:highlight w:val="none"/>
        </w:rPr>
        <w:t>【</w:t>
      </w:r>
      <w:r>
        <w:rPr>
          <w:rFonts w:hint="eastAsia" w:cs="Calibri"/>
          <w:color w:val="auto"/>
          <w:szCs w:val="21"/>
          <w:highlight w:val="none"/>
          <w:lang w:val="en-US" w:eastAsia="zh-CN"/>
        </w:rPr>
        <w:t>7</w:t>
      </w:r>
      <w:r>
        <w:rPr>
          <w:rFonts w:cs="Calibri"/>
          <w:color w:val="auto"/>
          <w:szCs w:val="21"/>
          <w:highlight w:val="none"/>
        </w:rPr>
        <w:t>】月【</w:t>
      </w:r>
      <w:r>
        <w:rPr>
          <w:rFonts w:hint="eastAsia" w:cs="Calibri"/>
          <w:color w:val="auto"/>
          <w:szCs w:val="21"/>
          <w:highlight w:val="none"/>
          <w:lang w:val="en-US" w:eastAsia="zh-CN"/>
        </w:rPr>
        <w:t>21</w:t>
      </w:r>
      <w:r>
        <w:rPr>
          <w:rFonts w:cs="Calibri"/>
          <w:color w:val="auto"/>
          <w:szCs w:val="21"/>
          <w:highlight w:val="none"/>
        </w:rPr>
        <w:t>】日【</w:t>
      </w:r>
      <w:r>
        <w:rPr>
          <w:rFonts w:hint="eastAsia" w:cs="Calibri"/>
          <w:color w:val="auto"/>
          <w:szCs w:val="21"/>
          <w:highlight w:val="none"/>
          <w:lang w:val="en-US" w:eastAsia="zh-CN"/>
        </w:rPr>
        <w:t>14</w:t>
      </w:r>
      <w:r>
        <w:rPr>
          <w:rFonts w:cs="Calibri"/>
          <w:color w:val="auto"/>
          <w:szCs w:val="21"/>
          <w:highlight w:val="none"/>
        </w:rPr>
        <w:t>】时【</w:t>
      </w:r>
      <w:r>
        <w:rPr>
          <w:rFonts w:hint="eastAsia" w:cs="Calibri"/>
          <w:color w:val="auto"/>
          <w:szCs w:val="21"/>
          <w:highlight w:val="none"/>
          <w:lang w:val="en-US" w:eastAsia="zh-CN"/>
        </w:rPr>
        <w:t>30</w:t>
      </w:r>
      <w:r>
        <w:rPr>
          <w:rFonts w:cs="Calibri"/>
          <w:color w:val="auto"/>
          <w:szCs w:val="21"/>
          <w:highlight w:val="none"/>
        </w:rPr>
        <w:t>】分</w:t>
      </w:r>
      <w:r>
        <w:rPr>
          <w:rFonts w:cs="Calibri"/>
          <w:color w:val="auto"/>
          <w:kern w:val="0"/>
          <w:szCs w:val="21"/>
          <w:highlight w:val="none"/>
        </w:rPr>
        <w:t>；</w:t>
      </w:r>
    </w:p>
    <w:p w14:paraId="0D579738">
      <w:pPr>
        <w:ind w:firstLine="420" w:firstLineChars="200"/>
        <w:rPr>
          <w:rFonts w:cs="Calibri"/>
          <w:color w:val="auto"/>
          <w:kern w:val="0"/>
          <w:szCs w:val="21"/>
          <w:highlight w:val="none"/>
        </w:rPr>
      </w:pPr>
      <w:r>
        <w:rPr>
          <w:rFonts w:cs="Calibri"/>
          <w:color w:val="auto"/>
          <w:szCs w:val="21"/>
          <w:highlight w:val="none"/>
        </w:rPr>
        <w:t>地点（网址）：</w:t>
      </w:r>
      <w:r>
        <w:rPr>
          <w:rFonts w:cs="Calibri"/>
          <w:color w:val="auto"/>
          <w:kern w:val="0"/>
          <w:szCs w:val="21"/>
          <w:highlight w:val="none"/>
        </w:rPr>
        <w:t>在政府采购云平台（https://www.zcygov.cn）上开启磋商响应文件；</w:t>
      </w:r>
    </w:p>
    <w:p w14:paraId="0F0ACBBB">
      <w:pPr>
        <w:ind w:firstLine="422" w:firstLineChars="200"/>
        <w:rPr>
          <w:rFonts w:cs="Calibri"/>
          <w:b/>
          <w:bCs/>
          <w:color w:val="auto"/>
          <w:szCs w:val="21"/>
          <w:highlight w:val="none"/>
        </w:rPr>
      </w:pPr>
      <w:r>
        <w:rPr>
          <w:rFonts w:cs="Calibri"/>
          <w:b/>
          <w:bCs/>
          <w:color w:val="auto"/>
          <w:szCs w:val="21"/>
          <w:highlight w:val="none"/>
        </w:rPr>
        <w:t>六、公告期限</w:t>
      </w:r>
    </w:p>
    <w:p w14:paraId="5432AAF1">
      <w:pPr>
        <w:ind w:firstLine="420" w:firstLineChars="200"/>
        <w:rPr>
          <w:rFonts w:cs="Calibri"/>
          <w:color w:val="auto"/>
          <w:szCs w:val="21"/>
          <w:highlight w:val="none"/>
        </w:rPr>
      </w:pPr>
      <w:r>
        <w:rPr>
          <w:rFonts w:cs="Calibri"/>
          <w:color w:val="auto"/>
          <w:szCs w:val="21"/>
          <w:highlight w:val="none"/>
        </w:rPr>
        <w:t>自本公告发布之日起3个工作日。</w:t>
      </w:r>
    </w:p>
    <w:p w14:paraId="5CC69462">
      <w:pPr>
        <w:ind w:firstLine="422" w:firstLineChars="200"/>
        <w:rPr>
          <w:rFonts w:cs="Calibri"/>
          <w:b/>
          <w:bCs/>
          <w:color w:val="auto"/>
          <w:szCs w:val="21"/>
          <w:highlight w:val="none"/>
        </w:rPr>
      </w:pPr>
      <w:r>
        <w:rPr>
          <w:rFonts w:cs="Calibri"/>
          <w:b/>
          <w:bCs/>
          <w:color w:val="auto"/>
          <w:szCs w:val="21"/>
          <w:highlight w:val="none"/>
        </w:rPr>
        <w:t>七、其他补充事宜</w:t>
      </w:r>
    </w:p>
    <w:p w14:paraId="4BDB6BF4">
      <w:pPr>
        <w:widowControl/>
        <w:ind w:firstLine="420" w:firstLineChars="200"/>
        <w:jc w:val="left"/>
        <w:rPr>
          <w:rFonts w:cs="Calibri"/>
          <w:color w:val="auto"/>
          <w:kern w:val="0"/>
          <w:szCs w:val="21"/>
          <w:highlight w:val="none"/>
        </w:rPr>
      </w:pPr>
      <w:r>
        <w:rPr>
          <w:rFonts w:cs="Calibri"/>
          <w:color w:val="auto"/>
          <w:kern w:val="0"/>
          <w:szCs w:val="21"/>
          <w:highlight w:val="none"/>
        </w:rPr>
        <w:t>1.</w:t>
      </w:r>
      <w:r>
        <w:rPr>
          <w:rFonts w:hint="eastAsia" w:ascii="宋体" w:hAnsi="宋体" w:cs="宋体"/>
          <w:color w:val="auto"/>
          <w:szCs w:val="21"/>
          <w:highlight w:val="none"/>
        </w:rPr>
        <w:t>《浙江省财政厅关于进一步发挥政府采购政策功能全力推动经济稳进提质的通知》 （浙财采监</w:t>
      </w:r>
      <w:r>
        <w:rPr>
          <w:rFonts w:hint="eastAsia" w:ascii="宋体" w:hAnsi="宋体" w:cs="宋体"/>
          <w:color w:val="auto"/>
          <w:szCs w:val="21"/>
          <w:highlight w:val="none"/>
          <w:lang w:eastAsia="zh-CN"/>
        </w:rPr>
        <w:t>〔2022〕3号</w:t>
      </w:r>
      <w:r>
        <w:rPr>
          <w:rFonts w:hint="eastAsia" w:ascii="宋体" w:hAnsi="宋体" w:cs="宋体"/>
          <w:color w:val="auto"/>
          <w:szCs w:val="21"/>
          <w:highlight w:val="none"/>
        </w:rPr>
        <w:t>）、《浙江省财政厅关于进一步促进政府采购公平竞争打造最优营商环境的通知》（浙财采监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））、《浙江省财政厅关于进一步加大政府采购支持中小企业力度助力扎实稳住经济的通知》 （浙财采监</w:t>
      </w:r>
      <w:r>
        <w:rPr>
          <w:rFonts w:hint="eastAsia" w:ascii="宋体" w:hAnsi="宋体" w:cs="宋体"/>
          <w:color w:val="auto"/>
          <w:szCs w:val="21"/>
          <w:highlight w:val="none"/>
          <w:lang w:eastAsia="zh-CN"/>
        </w:rPr>
        <w:t>〔2022〕8号</w:t>
      </w:r>
      <w:r>
        <w:rPr>
          <w:rFonts w:hint="eastAsia" w:ascii="宋体" w:hAnsi="宋体" w:cs="宋体"/>
          <w:color w:val="auto"/>
          <w:szCs w:val="21"/>
          <w:highlight w:val="none"/>
        </w:rPr>
        <w:t>）已分别于2022年1月29日、2022年2月1日和2022年7月1日开始实施，此前有关规定与上述文件内容不一致的，按上述文件要求执行</w:t>
      </w:r>
      <w:r>
        <w:rPr>
          <w:rFonts w:cs="Calibri"/>
          <w:color w:val="auto"/>
          <w:kern w:val="0"/>
          <w:szCs w:val="21"/>
          <w:highlight w:val="none"/>
        </w:rPr>
        <w:t>。</w:t>
      </w:r>
    </w:p>
    <w:p w14:paraId="2D064CB1">
      <w:pPr>
        <w:widowControl/>
        <w:ind w:firstLine="420" w:firstLineChars="200"/>
        <w:jc w:val="left"/>
        <w:rPr>
          <w:rFonts w:cs="Calibri"/>
          <w:color w:val="auto"/>
          <w:kern w:val="0"/>
          <w:szCs w:val="21"/>
          <w:highlight w:val="none"/>
        </w:rPr>
      </w:pPr>
      <w:r>
        <w:rPr>
          <w:rFonts w:cs="Calibri"/>
          <w:color w:val="auto"/>
          <w:kern w:val="0"/>
          <w:szCs w:val="21"/>
          <w:highlight w:val="none"/>
        </w:rPr>
        <w:t>2.根据《浙江省财政厅关于进一步促进政府采购公平竞争打造最优营商环境的通知》（浙财采监</w:t>
      </w:r>
      <w:r>
        <w:rPr>
          <w:rFonts w:hint="eastAsia" w:cs="Calibri"/>
          <w:color w:val="auto"/>
          <w:kern w:val="0"/>
          <w:szCs w:val="21"/>
          <w:highlight w:val="none"/>
          <w:lang w:eastAsia="zh-CN"/>
        </w:rPr>
        <w:t>〔2021〕22号</w:t>
      </w:r>
      <w:r>
        <w:rPr>
          <w:rFonts w:cs="Calibri"/>
          <w:color w:val="auto"/>
          <w:kern w:val="0"/>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16484F">
      <w:pPr>
        <w:widowControl/>
        <w:ind w:firstLine="420" w:firstLineChars="200"/>
        <w:rPr>
          <w:rFonts w:cs="Calibri"/>
          <w:b/>
          <w:bCs/>
          <w:color w:val="auto"/>
          <w:kern w:val="0"/>
          <w:szCs w:val="21"/>
          <w:highlight w:val="none"/>
        </w:rPr>
      </w:pPr>
      <w:r>
        <w:rPr>
          <w:rFonts w:cs="Calibri"/>
          <w:color w:val="auto"/>
          <w:kern w:val="0"/>
          <w:szCs w:val="21"/>
          <w:highlight w:val="none"/>
        </w:rPr>
        <w:t>3.</w:t>
      </w:r>
      <w:r>
        <w:rPr>
          <w:rFonts w:cs="Calibri"/>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091909">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4.其他事项：</w:t>
      </w:r>
    </w:p>
    <w:p w14:paraId="025437F0">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4.1采购项目需要落实的政府采购政策：</w:t>
      </w:r>
    </w:p>
    <w:p w14:paraId="7F2C39AA">
      <w:pPr>
        <w:widowControl/>
        <w:adjustRightInd w:val="0"/>
        <w:ind w:firstLine="420" w:firstLineChars="200"/>
        <w:jc w:val="left"/>
        <w:rPr>
          <w:rFonts w:cs="Calibri"/>
          <w:color w:val="auto"/>
          <w:kern w:val="0"/>
          <w:szCs w:val="21"/>
          <w:highlight w:val="none"/>
        </w:rPr>
      </w:pPr>
      <w:r>
        <w:rPr>
          <w:rFonts w:cs="Calibri"/>
          <w:color w:val="auto"/>
          <w:szCs w:val="21"/>
          <w:highlight w:val="none"/>
        </w:rPr>
        <w:t>（1）包括节约资源、保护环境、支持创新、促进中小企业发展等。详见采购文件的第三章 采购需求。</w:t>
      </w:r>
    </w:p>
    <w:p w14:paraId="20B153D3">
      <w:pPr>
        <w:widowControl/>
        <w:adjustRightInd w:val="0"/>
        <w:ind w:firstLine="420" w:firstLineChars="200"/>
        <w:jc w:val="left"/>
        <w:rPr>
          <w:rFonts w:cs="Calibri"/>
          <w:color w:val="auto"/>
          <w:szCs w:val="21"/>
          <w:highlight w:val="none"/>
        </w:rPr>
      </w:pPr>
      <w:r>
        <w:rPr>
          <w:rFonts w:cs="Calibri"/>
          <w:color w:val="auto"/>
          <w:szCs w:val="21"/>
          <w:highlight w:val="none"/>
        </w:rPr>
        <w:t>（2）经采购人确定，本项目</w:t>
      </w:r>
      <w:r>
        <w:rPr>
          <w:rFonts w:hint="eastAsia" w:cs="Calibri"/>
          <w:color w:val="auto"/>
          <w:szCs w:val="21"/>
          <w:highlight w:val="none"/>
        </w:rPr>
        <w:t>不</w:t>
      </w:r>
      <w:r>
        <w:rPr>
          <w:rFonts w:cs="Calibri"/>
          <w:color w:val="auto"/>
          <w:szCs w:val="21"/>
          <w:highlight w:val="none"/>
        </w:rPr>
        <w:t>属于预留采购份额专门面向中小企业采购项目。</w:t>
      </w:r>
    </w:p>
    <w:p w14:paraId="36291C41">
      <w:pPr>
        <w:widowControl/>
        <w:adjustRightInd w:val="0"/>
        <w:ind w:firstLine="420" w:firstLineChars="200"/>
        <w:jc w:val="left"/>
        <w:rPr>
          <w:rFonts w:cs="Calibri"/>
          <w:color w:val="auto"/>
          <w:szCs w:val="21"/>
          <w:highlight w:val="none"/>
        </w:rPr>
      </w:pPr>
      <w:r>
        <w:rPr>
          <w:rFonts w:cs="Calibri"/>
          <w:color w:val="auto"/>
          <w:szCs w:val="21"/>
          <w:highlight w:val="none"/>
        </w:rPr>
        <w:t>4.2采购信息发布媒介：浙江政府采购网（http://zfcg.czt.zj.gov.cn/）。</w:t>
      </w:r>
    </w:p>
    <w:p w14:paraId="7F8730BC">
      <w:pPr>
        <w:widowControl/>
        <w:adjustRightInd w:val="0"/>
        <w:ind w:firstLine="420" w:firstLineChars="200"/>
        <w:jc w:val="left"/>
        <w:rPr>
          <w:rFonts w:cs="Calibri"/>
          <w:color w:val="auto"/>
          <w:szCs w:val="21"/>
          <w:highlight w:val="none"/>
        </w:rPr>
      </w:pPr>
      <w:r>
        <w:rPr>
          <w:rFonts w:cs="Calibri"/>
          <w:color w:val="auto"/>
          <w:kern w:val="0"/>
          <w:szCs w:val="21"/>
          <w:highlight w:val="none"/>
        </w:rPr>
        <w:t>4.3未按竞争性磋商采购公告规定获取采购文件的潜在供应商不得对采购文件提出质疑，其响应文件将被拒绝；</w:t>
      </w:r>
      <w:r>
        <w:rPr>
          <w:rFonts w:cs="Calibri"/>
          <w:color w:val="auto"/>
          <w:szCs w:val="21"/>
          <w:highlight w:val="none"/>
        </w:rPr>
        <w:t>通过本公告下方“游客，浏览采购文件”下载的采购文件仅供浏览，不视作依法获取采购文件。</w:t>
      </w:r>
    </w:p>
    <w:p w14:paraId="210EE7B5">
      <w:pPr>
        <w:widowControl/>
        <w:adjustRightInd w:val="0"/>
        <w:ind w:firstLine="420" w:firstLineChars="200"/>
        <w:jc w:val="left"/>
        <w:rPr>
          <w:rFonts w:cs="Calibri"/>
          <w:color w:val="auto"/>
          <w:szCs w:val="21"/>
          <w:highlight w:val="none"/>
        </w:rPr>
      </w:pPr>
      <w:r>
        <w:rPr>
          <w:rFonts w:cs="Calibri"/>
          <w:color w:val="auto"/>
          <w:szCs w:val="21"/>
          <w:highlight w:val="none"/>
        </w:rPr>
        <w:t>4.4在线投标响应（电子投标）说明：</w:t>
      </w:r>
    </w:p>
    <w:p w14:paraId="1B89034E">
      <w:pPr>
        <w:widowControl/>
        <w:adjustRightInd w:val="0"/>
        <w:ind w:firstLine="420" w:firstLineChars="200"/>
        <w:jc w:val="left"/>
        <w:rPr>
          <w:rFonts w:cs="Calibri"/>
          <w:color w:val="auto"/>
          <w:szCs w:val="21"/>
          <w:highlight w:val="none"/>
        </w:rPr>
      </w:pPr>
      <w:r>
        <w:rPr>
          <w:rFonts w:cs="Calibri"/>
          <w:color w:val="auto"/>
          <w:szCs w:val="21"/>
          <w:highlight w:val="none"/>
        </w:rPr>
        <w:t>（1）本项目采用政府采购电子化交易；</w:t>
      </w:r>
    </w:p>
    <w:p w14:paraId="362CE6BB">
      <w:pPr>
        <w:widowControl/>
        <w:adjustRightInd w:val="0"/>
        <w:ind w:firstLine="420" w:firstLineChars="200"/>
        <w:jc w:val="left"/>
        <w:rPr>
          <w:rFonts w:cs="Calibri"/>
          <w:color w:val="auto"/>
          <w:szCs w:val="21"/>
          <w:highlight w:val="none"/>
        </w:rPr>
      </w:pPr>
      <w:r>
        <w:rPr>
          <w:rFonts w:cs="Calibri"/>
          <w:color w:val="auto"/>
          <w:szCs w:val="21"/>
          <w:highlight w:val="none"/>
        </w:rPr>
        <w:t>（2）供应商应在提交磋商响应文件前完成CA数字证书办理。（办理流程详见http://zfcg.czt.zj.gov.cn/bidClientTemplate/2019-05-27/12945.html）；</w:t>
      </w:r>
    </w:p>
    <w:p w14:paraId="7BCD70AD">
      <w:pPr>
        <w:widowControl/>
        <w:adjustRightInd w:val="0"/>
        <w:ind w:firstLine="420" w:firstLineChars="200"/>
        <w:jc w:val="left"/>
        <w:rPr>
          <w:rFonts w:cs="Calibri"/>
          <w:color w:val="auto"/>
          <w:szCs w:val="21"/>
          <w:highlight w:val="none"/>
        </w:rPr>
      </w:pPr>
      <w:r>
        <w:rPr>
          <w:rFonts w:cs="Calibri"/>
          <w:color w:val="auto"/>
          <w:szCs w:val="21"/>
          <w:highlight w:val="none"/>
        </w:rPr>
        <w:t>（3）供应商应安装“政采云投标客户端”，电子投标工具请供应商自行前往浙江政府采购网下载并安装，（下载网址：http://zfcg.czt.zj.gov.cn/bidClientTemplate/2019-09-24/12975.html）；</w:t>
      </w:r>
    </w:p>
    <w:p w14:paraId="46D9A53F">
      <w:pPr>
        <w:widowControl/>
        <w:adjustRightInd w:val="0"/>
        <w:ind w:firstLine="420" w:firstLineChars="200"/>
        <w:jc w:val="left"/>
        <w:rPr>
          <w:rFonts w:cs="Calibri"/>
          <w:color w:val="auto"/>
          <w:szCs w:val="21"/>
          <w:highlight w:val="none"/>
        </w:rPr>
      </w:pPr>
      <w:r>
        <w:rPr>
          <w:rFonts w:cs="Calibri"/>
          <w:color w:val="auto"/>
          <w:szCs w:val="21"/>
          <w:highlight w:val="none"/>
        </w:rPr>
        <w:t>（4）电子交易具体流程详见操作指南：登录政府采购云平台（https://www.zcygov.cn/），从首页-服务中心-帮助文档-项目采购-电子招投标，查看文档和视频；</w:t>
      </w:r>
    </w:p>
    <w:p w14:paraId="5AAC89C0">
      <w:pPr>
        <w:widowControl/>
        <w:adjustRightInd w:val="0"/>
        <w:ind w:firstLine="420" w:firstLineChars="200"/>
        <w:jc w:val="left"/>
        <w:rPr>
          <w:rFonts w:cs="Calibri"/>
          <w:color w:val="auto"/>
          <w:szCs w:val="21"/>
          <w:highlight w:val="none"/>
        </w:rPr>
      </w:pPr>
      <w:r>
        <w:rPr>
          <w:rFonts w:cs="Calibri"/>
          <w:color w:val="auto"/>
          <w:szCs w:val="21"/>
          <w:highlight w:val="none"/>
        </w:rPr>
        <w:t>（5）如有疑问，可致电政府采购云平台技术支持热线咨询，联系方式：</w:t>
      </w:r>
      <w:r>
        <w:rPr>
          <w:rFonts w:hint="eastAsia" w:cs="Calibri"/>
          <w:color w:val="auto"/>
          <w:szCs w:val="21"/>
          <w:highlight w:val="none"/>
          <w:lang w:eastAsia="zh-CN"/>
        </w:rPr>
        <w:t>95763</w:t>
      </w:r>
      <w:r>
        <w:rPr>
          <w:rFonts w:cs="Calibri"/>
          <w:color w:val="auto"/>
          <w:szCs w:val="21"/>
          <w:highlight w:val="none"/>
        </w:rPr>
        <w:t>。</w:t>
      </w:r>
    </w:p>
    <w:p w14:paraId="3F7DB481">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4.5开标时间后30分钟内，</w:t>
      </w:r>
      <w:r>
        <w:rPr>
          <w:rFonts w:cs="Calibri"/>
          <w:color w:val="auto"/>
          <w:szCs w:val="21"/>
          <w:highlight w:val="none"/>
        </w:rPr>
        <w:t>供应商</w:t>
      </w:r>
      <w:r>
        <w:rPr>
          <w:rFonts w:cs="Calibri"/>
          <w:color w:val="auto"/>
          <w:kern w:val="0"/>
          <w:szCs w:val="21"/>
          <w:highlight w:val="none"/>
        </w:rPr>
        <w:t>须登录政府采购云平台，用“项目采购-开标评标”功能解密磋商响应文件（线上）。</w:t>
      </w:r>
    </w:p>
    <w:p w14:paraId="099D6063">
      <w:pPr>
        <w:ind w:firstLine="420" w:firstLineChars="200"/>
        <w:rPr>
          <w:rFonts w:cs="Calibri"/>
          <w:color w:val="auto"/>
          <w:szCs w:val="21"/>
          <w:highlight w:val="none"/>
        </w:rPr>
      </w:pPr>
      <w:r>
        <w:rPr>
          <w:rFonts w:cs="Calibri"/>
          <w:color w:val="auto"/>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4977506">
      <w:pPr>
        <w:ind w:firstLine="422" w:firstLineChars="200"/>
        <w:rPr>
          <w:rFonts w:cs="Calibri"/>
          <w:b/>
          <w:bCs/>
          <w:color w:val="auto"/>
          <w:szCs w:val="21"/>
          <w:highlight w:val="none"/>
        </w:rPr>
      </w:pPr>
      <w:bookmarkStart w:id="12" w:name="_Toc35393636"/>
      <w:bookmarkStart w:id="13" w:name="_Toc35393805"/>
      <w:bookmarkStart w:id="14" w:name="_Toc28359095"/>
      <w:bookmarkStart w:id="15" w:name="_Toc28359018"/>
      <w:r>
        <w:rPr>
          <w:rFonts w:cs="Calibri"/>
          <w:b/>
          <w:bCs/>
          <w:color w:val="auto"/>
          <w:szCs w:val="21"/>
          <w:highlight w:val="none"/>
        </w:rPr>
        <w:t>八、</w:t>
      </w:r>
      <w:bookmarkEnd w:id="12"/>
      <w:bookmarkEnd w:id="13"/>
      <w:bookmarkEnd w:id="14"/>
      <w:bookmarkEnd w:id="15"/>
      <w:r>
        <w:rPr>
          <w:rFonts w:cs="Calibri"/>
          <w:b/>
          <w:bCs/>
          <w:color w:val="auto"/>
          <w:szCs w:val="21"/>
          <w:highlight w:val="none"/>
        </w:rPr>
        <w:t>对本次采购提出询问、质疑、投诉，请按以下方式联系。</w:t>
      </w:r>
    </w:p>
    <w:p w14:paraId="3D2FBD90">
      <w:pPr>
        <w:widowControl/>
        <w:ind w:firstLine="420" w:firstLineChars="200"/>
        <w:rPr>
          <w:rFonts w:cs="Calibri"/>
          <w:color w:val="auto"/>
          <w:kern w:val="0"/>
          <w:szCs w:val="21"/>
          <w:highlight w:val="none"/>
        </w:rPr>
      </w:pPr>
      <w:bookmarkStart w:id="16" w:name="_Toc35393637"/>
      <w:bookmarkStart w:id="17" w:name="_Toc28359096"/>
      <w:bookmarkStart w:id="18" w:name="_Toc28359019"/>
      <w:bookmarkStart w:id="19" w:name="_Toc35393806"/>
      <w:r>
        <w:rPr>
          <w:rFonts w:cs="Calibri"/>
          <w:color w:val="auto"/>
          <w:szCs w:val="21"/>
          <w:highlight w:val="none"/>
        </w:rPr>
        <w:t>1.采购人信息</w:t>
      </w:r>
    </w:p>
    <w:p w14:paraId="40F80D2B">
      <w:pPr>
        <w:widowControl/>
        <w:ind w:firstLine="420" w:firstLineChars="200"/>
        <w:rPr>
          <w:rFonts w:cs="Calibri"/>
          <w:color w:val="auto"/>
          <w:kern w:val="0"/>
          <w:szCs w:val="21"/>
          <w:highlight w:val="none"/>
        </w:rPr>
      </w:pPr>
      <w:r>
        <w:rPr>
          <w:rFonts w:cs="Calibri"/>
          <w:color w:val="auto"/>
          <w:kern w:val="0"/>
          <w:szCs w:val="21"/>
          <w:highlight w:val="none"/>
        </w:rPr>
        <w:t>名称：</w:t>
      </w:r>
      <w:r>
        <w:rPr>
          <w:rFonts w:hint="eastAsia" w:cs="Calibri"/>
          <w:color w:val="auto"/>
          <w:kern w:val="0"/>
          <w:szCs w:val="21"/>
          <w:highlight w:val="none"/>
        </w:rPr>
        <w:t>浙江省卫生健康委员会</w:t>
      </w:r>
    </w:p>
    <w:p w14:paraId="7AAB8443">
      <w:pPr>
        <w:widowControl/>
        <w:ind w:firstLine="420" w:firstLineChars="200"/>
        <w:rPr>
          <w:rFonts w:cs="Calibri"/>
          <w:color w:val="auto"/>
          <w:kern w:val="0"/>
          <w:szCs w:val="21"/>
          <w:highlight w:val="none"/>
        </w:rPr>
      </w:pPr>
      <w:r>
        <w:rPr>
          <w:rFonts w:cs="Calibri"/>
          <w:color w:val="auto"/>
          <w:kern w:val="0"/>
          <w:szCs w:val="21"/>
          <w:highlight w:val="none"/>
        </w:rPr>
        <w:t>地址：</w:t>
      </w:r>
      <w:r>
        <w:rPr>
          <w:rFonts w:hint="eastAsia" w:cs="Calibri"/>
          <w:color w:val="auto"/>
          <w:kern w:val="0"/>
          <w:szCs w:val="21"/>
          <w:highlight w:val="none"/>
        </w:rPr>
        <w:t>杭州市庆春路216号</w:t>
      </w:r>
    </w:p>
    <w:p w14:paraId="16613042">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lang w:val="en-US" w:eastAsia="zh-CN"/>
        </w:rPr>
        <w:t>白</w:t>
      </w:r>
      <w:r>
        <w:rPr>
          <w:rFonts w:hint="eastAsia" w:cs="Calibri"/>
          <w:color w:val="auto"/>
          <w:kern w:val="0"/>
          <w:szCs w:val="21"/>
          <w:highlight w:val="none"/>
        </w:rPr>
        <w:t xml:space="preserve">老师 </w:t>
      </w:r>
    </w:p>
    <w:p w14:paraId="01EBFDD5">
      <w:pPr>
        <w:widowControl/>
        <w:ind w:firstLine="420" w:firstLineChars="200"/>
        <w:jc w:val="left"/>
        <w:rPr>
          <w:rFonts w:cs="Calibri"/>
          <w:color w:val="auto"/>
          <w:kern w:val="0"/>
          <w:szCs w:val="21"/>
          <w:highlight w:val="none"/>
        </w:rPr>
      </w:pPr>
      <w:r>
        <w:rPr>
          <w:rFonts w:cs="Calibri"/>
          <w:color w:val="auto"/>
          <w:kern w:val="0"/>
          <w:szCs w:val="21"/>
          <w:highlight w:val="none"/>
        </w:rPr>
        <w:t>联系电话（询问）：</w:t>
      </w:r>
      <w:r>
        <w:rPr>
          <w:rFonts w:hint="eastAsia" w:cs="Calibri"/>
          <w:color w:val="auto"/>
          <w:kern w:val="0"/>
          <w:szCs w:val="21"/>
          <w:highlight w:val="none"/>
        </w:rPr>
        <w:t xml:space="preserve">0571-87709130  </w:t>
      </w:r>
    </w:p>
    <w:p w14:paraId="7694A4CC">
      <w:pPr>
        <w:widowControl/>
        <w:ind w:firstLine="420" w:firstLineChars="200"/>
        <w:jc w:val="left"/>
        <w:rPr>
          <w:rFonts w:cs="Calibri"/>
          <w:color w:val="auto"/>
          <w:kern w:val="0"/>
          <w:szCs w:val="21"/>
          <w:highlight w:val="none"/>
        </w:rPr>
      </w:pPr>
      <w:r>
        <w:rPr>
          <w:rFonts w:cs="Calibri"/>
          <w:color w:val="auto"/>
          <w:kern w:val="0"/>
          <w:szCs w:val="21"/>
          <w:highlight w:val="none"/>
        </w:rPr>
        <w:t>质疑联系人：</w:t>
      </w:r>
      <w:r>
        <w:rPr>
          <w:rFonts w:hint="eastAsia" w:cs="Calibri"/>
          <w:color w:val="auto"/>
          <w:kern w:val="0"/>
          <w:szCs w:val="21"/>
          <w:highlight w:val="none"/>
        </w:rPr>
        <w:t xml:space="preserve">鲍老师 </w:t>
      </w:r>
    </w:p>
    <w:p w14:paraId="6AD30EDC">
      <w:pPr>
        <w:widowControl/>
        <w:ind w:firstLine="420" w:firstLineChars="200"/>
        <w:jc w:val="left"/>
        <w:rPr>
          <w:rFonts w:cs="Calibri"/>
          <w:color w:val="auto"/>
          <w:kern w:val="0"/>
          <w:szCs w:val="21"/>
          <w:highlight w:val="none"/>
        </w:rPr>
      </w:pPr>
      <w:r>
        <w:rPr>
          <w:rFonts w:cs="Calibri"/>
          <w:color w:val="auto"/>
          <w:kern w:val="0"/>
          <w:szCs w:val="21"/>
          <w:highlight w:val="none"/>
        </w:rPr>
        <w:t>质疑联系方式：</w:t>
      </w:r>
      <w:r>
        <w:rPr>
          <w:rFonts w:hint="eastAsia" w:cs="Calibri"/>
          <w:color w:val="auto"/>
          <w:kern w:val="0"/>
          <w:szCs w:val="21"/>
          <w:highlight w:val="none"/>
        </w:rPr>
        <w:t>0571-87709019</w:t>
      </w:r>
    </w:p>
    <w:p w14:paraId="07113BBF">
      <w:pPr>
        <w:widowControl/>
        <w:ind w:firstLine="420" w:firstLineChars="200"/>
        <w:rPr>
          <w:rFonts w:cs="Calibri"/>
          <w:color w:val="auto"/>
          <w:kern w:val="0"/>
          <w:szCs w:val="21"/>
          <w:highlight w:val="none"/>
        </w:rPr>
      </w:pPr>
      <w:r>
        <w:rPr>
          <w:rFonts w:cs="Calibri"/>
          <w:color w:val="auto"/>
          <w:szCs w:val="21"/>
          <w:highlight w:val="none"/>
        </w:rPr>
        <w:t>2.采购代理机构信息</w:t>
      </w:r>
    </w:p>
    <w:p w14:paraId="5AE68FDA">
      <w:pPr>
        <w:widowControl/>
        <w:ind w:firstLine="420" w:firstLineChars="200"/>
        <w:rPr>
          <w:rFonts w:cs="Calibri"/>
          <w:color w:val="auto"/>
          <w:kern w:val="0"/>
          <w:szCs w:val="21"/>
          <w:highlight w:val="none"/>
        </w:rPr>
      </w:pPr>
      <w:r>
        <w:rPr>
          <w:rFonts w:cs="Calibri"/>
          <w:color w:val="auto"/>
          <w:kern w:val="0"/>
          <w:szCs w:val="21"/>
          <w:highlight w:val="none"/>
        </w:rPr>
        <w:t>名称：浙江省成套招标代理有限公司</w:t>
      </w:r>
    </w:p>
    <w:p w14:paraId="4BF34B9A">
      <w:pPr>
        <w:widowControl/>
        <w:ind w:firstLine="420" w:firstLineChars="200"/>
        <w:rPr>
          <w:rFonts w:cs="Calibri"/>
          <w:color w:val="auto"/>
          <w:kern w:val="0"/>
          <w:szCs w:val="21"/>
          <w:highlight w:val="none"/>
        </w:rPr>
      </w:pPr>
      <w:r>
        <w:rPr>
          <w:rFonts w:cs="Calibri"/>
          <w:color w:val="auto"/>
          <w:kern w:val="0"/>
          <w:szCs w:val="21"/>
          <w:highlight w:val="none"/>
        </w:rPr>
        <w:t>地址：杭州市文晖路42号现代置业大厦西楼</w:t>
      </w:r>
      <w:r>
        <w:rPr>
          <w:rFonts w:hint="eastAsia" w:cs="Calibri"/>
          <w:color w:val="auto"/>
          <w:kern w:val="0"/>
          <w:szCs w:val="21"/>
          <w:highlight w:val="none"/>
        </w:rPr>
        <w:t>18层1802室</w:t>
      </w:r>
    </w:p>
    <w:p w14:paraId="6D957AB0">
      <w:pPr>
        <w:widowControl/>
        <w:ind w:firstLine="420" w:firstLineChars="200"/>
        <w:rPr>
          <w:rFonts w:cs="Calibri"/>
          <w:color w:val="auto"/>
          <w:kern w:val="0"/>
          <w:szCs w:val="21"/>
          <w:highlight w:val="none"/>
        </w:rPr>
      </w:pPr>
      <w:r>
        <w:rPr>
          <w:rFonts w:cs="Calibri"/>
          <w:color w:val="auto"/>
          <w:kern w:val="0"/>
          <w:szCs w:val="21"/>
          <w:highlight w:val="none"/>
        </w:rPr>
        <w:t>项目联系人（询问）：</w:t>
      </w:r>
      <w:r>
        <w:rPr>
          <w:rFonts w:hint="eastAsia" w:cs="Calibri"/>
          <w:color w:val="auto"/>
          <w:kern w:val="0"/>
          <w:szCs w:val="21"/>
          <w:highlight w:val="none"/>
        </w:rPr>
        <w:t>古益仲、金哲熠</w:t>
      </w:r>
    </w:p>
    <w:p w14:paraId="71DE774B">
      <w:pPr>
        <w:widowControl/>
        <w:ind w:firstLine="420" w:firstLineChars="200"/>
        <w:rPr>
          <w:rFonts w:cs="Calibri"/>
          <w:color w:val="auto"/>
          <w:kern w:val="0"/>
          <w:szCs w:val="21"/>
          <w:highlight w:val="none"/>
        </w:rPr>
      </w:pPr>
      <w:r>
        <w:rPr>
          <w:rFonts w:cs="Calibri"/>
          <w:color w:val="auto"/>
          <w:kern w:val="0"/>
          <w:szCs w:val="21"/>
          <w:highlight w:val="none"/>
        </w:rPr>
        <w:t>联系电话（询问）：0571-</w:t>
      </w:r>
      <w:r>
        <w:rPr>
          <w:rFonts w:hint="eastAsia" w:cs="Calibri"/>
          <w:color w:val="auto"/>
          <w:kern w:val="0"/>
          <w:szCs w:val="21"/>
          <w:highlight w:val="none"/>
        </w:rPr>
        <w:t>87631122，85830315</w:t>
      </w:r>
    </w:p>
    <w:p w14:paraId="3AB001D3">
      <w:pPr>
        <w:widowControl/>
        <w:ind w:firstLine="420" w:firstLineChars="200"/>
        <w:jc w:val="left"/>
        <w:rPr>
          <w:rFonts w:cs="Calibri"/>
          <w:color w:val="auto"/>
          <w:kern w:val="0"/>
          <w:szCs w:val="21"/>
          <w:highlight w:val="none"/>
        </w:rPr>
      </w:pPr>
      <w:r>
        <w:rPr>
          <w:rFonts w:cs="Calibri"/>
          <w:color w:val="auto"/>
          <w:kern w:val="0"/>
          <w:szCs w:val="21"/>
          <w:highlight w:val="none"/>
        </w:rPr>
        <w:t>质疑联系人：冯东东</w:t>
      </w:r>
    </w:p>
    <w:p w14:paraId="26F8832D">
      <w:pPr>
        <w:widowControl/>
        <w:ind w:firstLine="420" w:firstLineChars="200"/>
        <w:jc w:val="left"/>
        <w:rPr>
          <w:rFonts w:cs="Calibri"/>
          <w:color w:val="auto"/>
          <w:kern w:val="0"/>
          <w:szCs w:val="21"/>
          <w:highlight w:val="none"/>
        </w:rPr>
      </w:pPr>
      <w:r>
        <w:rPr>
          <w:rFonts w:cs="Calibri"/>
          <w:color w:val="auto"/>
          <w:kern w:val="0"/>
          <w:szCs w:val="21"/>
          <w:highlight w:val="none"/>
        </w:rPr>
        <w:t>质疑联系方式：0571-85331293</w:t>
      </w:r>
    </w:p>
    <w:p w14:paraId="6B4D969D">
      <w:pPr>
        <w:widowControl/>
        <w:ind w:firstLine="420" w:firstLineChars="200"/>
        <w:jc w:val="left"/>
        <w:rPr>
          <w:rFonts w:cs="Calibri"/>
          <w:color w:val="auto"/>
          <w:szCs w:val="21"/>
          <w:highlight w:val="none"/>
        </w:rPr>
      </w:pPr>
      <w:r>
        <w:rPr>
          <w:rFonts w:cs="Calibri"/>
          <w:color w:val="auto"/>
          <w:szCs w:val="21"/>
          <w:highlight w:val="none"/>
        </w:rPr>
        <w:t>3.同级政府采购监督管理部门</w:t>
      </w:r>
    </w:p>
    <w:bookmarkEnd w:id="16"/>
    <w:bookmarkEnd w:id="17"/>
    <w:bookmarkEnd w:id="18"/>
    <w:bookmarkEnd w:id="19"/>
    <w:p w14:paraId="13D39968">
      <w:pPr>
        <w:widowControl/>
        <w:ind w:firstLine="420" w:firstLineChars="200"/>
        <w:jc w:val="left"/>
        <w:rPr>
          <w:rFonts w:cs="Calibri"/>
          <w:color w:val="auto"/>
          <w:kern w:val="0"/>
          <w:szCs w:val="21"/>
          <w:highlight w:val="none"/>
        </w:rPr>
      </w:pPr>
      <w:r>
        <w:rPr>
          <w:rFonts w:cs="Calibri"/>
          <w:color w:val="auto"/>
          <w:kern w:val="0"/>
          <w:szCs w:val="21"/>
          <w:highlight w:val="none"/>
        </w:rPr>
        <w:t>名称：浙江省财政厅政府采购监管处、浙江省政府采购行政裁决服务中心（杭州）</w:t>
      </w:r>
    </w:p>
    <w:p w14:paraId="2EAEE97F">
      <w:pPr>
        <w:widowControl/>
        <w:ind w:firstLine="420" w:firstLineChars="200"/>
        <w:jc w:val="left"/>
        <w:rPr>
          <w:rFonts w:hint="eastAsia" w:eastAsia="宋体" w:cs="Calibri"/>
          <w:color w:val="auto"/>
          <w:kern w:val="0"/>
          <w:szCs w:val="21"/>
          <w:highlight w:val="none"/>
          <w:lang w:eastAsia="zh-CN"/>
        </w:rPr>
      </w:pPr>
      <w:r>
        <w:rPr>
          <w:rFonts w:cs="Calibri"/>
          <w:color w:val="auto"/>
          <w:kern w:val="0"/>
          <w:szCs w:val="21"/>
          <w:highlight w:val="none"/>
        </w:rPr>
        <w:t>地址：</w:t>
      </w:r>
      <w:r>
        <w:rPr>
          <w:rFonts w:hint="eastAsia" w:cs="Calibri"/>
          <w:color w:val="auto"/>
          <w:kern w:val="0"/>
          <w:szCs w:val="21"/>
          <w:highlight w:val="none"/>
          <w:lang w:eastAsia="zh-CN"/>
        </w:rPr>
        <w:t>杭州市上城区清泰街549号城建综合大楼11楼</w:t>
      </w:r>
    </w:p>
    <w:p w14:paraId="517F12E8">
      <w:pPr>
        <w:widowControl/>
        <w:adjustRightInd w:val="0"/>
        <w:ind w:firstLine="420" w:firstLineChars="200"/>
        <w:jc w:val="left"/>
        <w:rPr>
          <w:rFonts w:hint="eastAsia" w:eastAsia="宋体" w:cs="Calibri"/>
          <w:bCs/>
          <w:color w:val="auto"/>
          <w:kern w:val="0"/>
          <w:szCs w:val="21"/>
          <w:highlight w:val="none"/>
          <w:lang w:eastAsia="zh-CN"/>
        </w:rPr>
      </w:pPr>
      <w:r>
        <w:rPr>
          <w:rFonts w:cs="Calibri"/>
          <w:bCs/>
          <w:color w:val="auto"/>
          <w:kern w:val="0"/>
          <w:szCs w:val="21"/>
          <w:highlight w:val="none"/>
        </w:rPr>
        <w:t>联系人：</w:t>
      </w:r>
      <w:r>
        <w:rPr>
          <w:rFonts w:hint="eastAsia" w:cs="Calibri"/>
          <w:bCs/>
          <w:color w:val="auto"/>
          <w:kern w:val="0"/>
          <w:szCs w:val="21"/>
          <w:highlight w:val="none"/>
          <w:lang w:eastAsia="zh-CN"/>
        </w:rPr>
        <w:t>匡老师</w:t>
      </w:r>
    </w:p>
    <w:p w14:paraId="09831F00">
      <w:pPr>
        <w:widowControl/>
        <w:adjustRightInd w:val="0"/>
        <w:ind w:firstLine="420" w:firstLineChars="200"/>
        <w:jc w:val="left"/>
        <w:rPr>
          <w:rFonts w:hint="eastAsia" w:eastAsia="宋体" w:cs="Calibri"/>
          <w:bCs/>
          <w:color w:val="auto"/>
          <w:kern w:val="0"/>
          <w:szCs w:val="21"/>
          <w:highlight w:val="none"/>
          <w:lang w:eastAsia="zh-CN"/>
        </w:rPr>
      </w:pPr>
      <w:r>
        <w:rPr>
          <w:rFonts w:cs="Calibri"/>
          <w:bCs/>
          <w:color w:val="auto"/>
          <w:kern w:val="0"/>
          <w:szCs w:val="21"/>
          <w:highlight w:val="none"/>
        </w:rPr>
        <w:t>监督投诉电话：</w:t>
      </w:r>
      <w:r>
        <w:rPr>
          <w:rFonts w:hint="eastAsia" w:cs="Calibri"/>
          <w:bCs/>
          <w:color w:val="auto"/>
          <w:kern w:val="0"/>
          <w:szCs w:val="21"/>
          <w:highlight w:val="none"/>
          <w:lang w:eastAsia="zh-CN"/>
        </w:rPr>
        <w:t>0571-87807798</w:t>
      </w:r>
    </w:p>
    <w:p w14:paraId="78023C8D">
      <w:pPr>
        <w:widowControl/>
        <w:adjustRightInd w:val="0"/>
        <w:ind w:firstLine="420" w:firstLineChars="200"/>
        <w:jc w:val="left"/>
        <w:rPr>
          <w:rFonts w:cs="Calibri"/>
          <w:color w:val="auto"/>
          <w:kern w:val="0"/>
          <w:szCs w:val="21"/>
          <w:highlight w:val="none"/>
        </w:rPr>
      </w:pPr>
      <w:r>
        <w:rPr>
          <w:rFonts w:cs="Calibri"/>
          <w:color w:val="auto"/>
          <w:kern w:val="0"/>
          <w:szCs w:val="21"/>
          <w:highlight w:val="none"/>
        </w:rPr>
        <w:t>政策咨询：何一平、冯华，0571-87058424、87055741</w:t>
      </w:r>
      <w:r>
        <w:rPr>
          <w:rFonts w:hint="eastAsia" w:cs="Calibri"/>
          <w:color w:val="auto"/>
          <w:kern w:val="0"/>
          <w:szCs w:val="21"/>
          <w:highlight w:val="none"/>
        </w:rPr>
        <w:t>。</w:t>
      </w:r>
    </w:p>
    <w:p w14:paraId="1121831E">
      <w:pPr>
        <w:widowControl/>
        <w:ind w:firstLine="420" w:firstLineChars="200"/>
        <w:jc w:val="left"/>
        <w:rPr>
          <w:rFonts w:hint="eastAsia" w:cs="Calibri"/>
          <w:color w:val="auto"/>
          <w:kern w:val="0"/>
          <w:szCs w:val="21"/>
          <w:highlight w:val="none"/>
          <w:lang w:eastAsia="zh-CN"/>
        </w:rPr>
      </w:pPr>
      <w:r>
        <w:rPr>
          <w:rFonts w:cs="Calibri"/>
          <w:color w:val="auto"/>
          <w:kern w:val="0"/>
          <w:szCs w:val="21"/>
          <w:highlight w:val="none"/>
        </w:rPr>
        <w:t>预算金额未达100万元的采购项目，由采购人处理采购争议</w:t>
      </w:r>
      <w:r>
        <w:rPr>
          <w:rFonts w:hint="eastAsia" w:cs="Calibri"/>
          <w:color w:val="auto"/>
          <w:kern w:val="0"/>
          <w:szCs w:val="21"/>
          <w:highlight w:val="none"/>
          <w:lang w:eastAsia="zh-CN"/>
        </w:rPr>
        <w:t>。</w:t>
      </w:r>
    </w:p>
    <w:p w14:paraId="7885B96E">
      <w:pPr>
        <w:widowControl/>
        <w:ind w:firstLine="420" w:firstLineChars="200"/>
        <w:jc w:val="left"/>
        <w:rPr>
          <w:rFonts w:cs="Calibri"/>
          <w:color w:val="auto"/>
          <w:kern w:val="0"/>
          <w:szCs w:val="21"/>
          <w:highlight w:val="none"/>
        </w:rPr>
      </w:pPr>
      <w:r>
        <w:rPr>
          <w:rFonts w:cs="Calibri"/>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483566EA">
      <w:pPr>
        <w:widowControl/>
        <w:ind w:firstLine="420" w:firstLineChars="200"/>
        <w:jc w:val="left"/>
        <w:rPr>
          <w:rFonts w:cs="Calibri"/>
          <w:color w:val="auto"/>
          <w:kern w:val="0"/>
          <w:szCs w:val="21"/>
          <w:highlight w:val="none"/>
        </w:rPr>
      </w:pPr>
      <w:r>
        <w:rPr>
          <w:rFonts w:cs="Calibri"/>
          <w:color w:val="auto"/>
          <w:kern w:val="0"/>
          <w:szCs w:val="21"/>
          <w:highlight w:val="none"/>
        </w:rPr>
        <w:t>CA问题联系电话（人工）：汇信CA 400-888-4636；天谷CA 400-087-8198。</w:t>
      </w:r>
      <w:r>
        <w:rPr>
          <w:rFonts w:cs="Calibri"/>
          <w:color w:val="auto"/>
          <w:kern w:val="0"/>
          <w:szCs w:val="21"/>
          <w:highlight w:val="none"/>
        </w:rPr>
        <w:br w:type="page"/>
      </w:r>
    </w:p>
    <w:p w14:paraId="67148CC9">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20" w:name="_Toc413075737"/>
      <w:bookmarkStart w:id="21" w:name="_Toc8477"/>
      <w:bookmarkStart w:id="22" w:name="_Toc27800"/>
      <w:r>
        <w:rPr>
          <w:rFonts w:eastAsia="宋体" w:cs="Calibri"/>
          <w:color w:val="auto"/>
          <w:sz w:val="28"/>
          <w:szCs w:val="28"/>
          <w:highlight w:val="none"/>
        </w:rPr>
        <w:t>第二章  采购项目总体要求</w:t>
      </w:r>
      <w:bookmarkEnd w:id="20"/>
      <w:bookmarkEnd w:id="21"/>
      <w:bookmarkEnd w:id="22"/>
    </w:p>
    <w:p w14:paraId="01F6569A">
      <w:pPr>
        <w:pStyle w:val="4"/>
        <w:ind w:firstLine="422"/>
        <w:rPr>
          <w:rFonts w:cs="Calibri"/>
          <w:color w:val="auto"/>
          <w:highlight w:val="none"/>
        </w:rPr>
      </w:pPr>
      <w:bookmarkStart w:id="23" w:name="_Toc413075738"/>
      <w:bookmarkStart w:id="24" w:name="_Toc335039016"/>
      <w:bookmarkStart w:id="25" w:name="_Toc82338235"/>
      <w:bookmarkStart w:id="26" w:name="_Toc82338237"/>
      <w:bookmarkStart w:id="27" w:name="_Toc82873320"/>
      <w:bookmarkStart w:id="28" w:name="_Toc82873318"/>
      <w:r>
        <w:rPr>
          <w:rFonts w:cs="Calibri"/>
          <w:color w:val="auto"/>
          <w:highlight w:val="none"/>
        </w:rPr>
        <w:t>一、技术标准、规范（不限于以下）</w:t>
      </w:r>
      <w:bookmarkEnd w:id="23"/>
      <w:bookmarkEnd w:id="24"/>
    </w:p>
    <w:p w14:paraId="48A47A84">
      <w:pPr>
        <w:ind w:firstLine="420" w:firstLineChars="200"/>
        <w:rPr>
          <w:rFonts w:cs="Calibri"/>
          <w:color w:val="auto"/>
          <w:highlight w:val="none"/>
        </w:rPr>
      </w:pPr>
      <w:r>
        <w:rPr>
          <w:rFonts w:cs="Calibri"/>
          <w:color w:val="auto"/>
          <w:highlight w:val="none"/>
        </w:rPr>
        <w:t>1、国家规定的标准及规范，按最新的标准及规范执行。</w:t>
      </w:r>
    </w:p>
    <w:p w14:paraId="62CCFD4F">
      <w:pPr>
        <w:ind w:firstLine="420" w:firstLineChars="200"/>
        <w:rPr>
          <w:rFonts w:cs="Calibri"/>
          <w:color w:val="auto"/>
          <w:highlight w:val="none"/>
        </w:rPr>
      </w:pPr>
      <w:r>
        <w:rPr>
          <w:rFonts w:cs="Calibri"/>
          <w:color w:val="auto"/>
          <w:highlight w:val="none"/>
        </w:rPr>
        <w:t>2、行业标准及规范，按最新的标准及规范执行。</w:t>
      </w:r>
    </w:p>
    <w:p w14:paraId="79F6FAB8">
      <w:pPr>
        <w:ind w:firstLine="420" w:firstLineChars="200"/>
        <w:rPr>
          <w:rFonts w:cs="Calibri"/>
          <w:color w:val="auto"/>
          <w:highlight w:val="none"/>
        </w:rPr>
      </w:pPr>
      <w:r>
        <w:rPr>
          <w:rFonts w:cs="Calibri"/>
          <w:color w:val="auto"/>
          <w:highlight w:val="none"/>
        </w:rPr>
        <w:t>3、与服务有关的材料设备质量应符合中华人民共和国及产品品牌所在国的有关质量标准，上述标准如有不一致，执行两者中更严格的标准。</w:t>
      </w:r>
    </w:p>
    <w:p w14:paraId="096E011B">
      <w:pPr>
        <w:ind w:firstLine="420" w:firstLineChars="200"/>
        <w:rPr>
          <w:rFonts w:cs="Calibri"/>
          <w:color w:val="auto"/>
          <w:highlight w:val="none"/>
        </w:rPr>
      </w:pPr>
      <w:r>
        <w:rPr>
          <w:rFonts w:cs="Calibri"/>
          <w:color w:val="auto"/>
          <w:highlight w:val="none"/>
        </w:rPr>
        <w:t>4、其它相关标准及规范，按最新的标准及规范执行。</w:t>
      </w:r>
    </w:p>
    <w:bookmarkEnd w:id="25"/>
    <w:bookmarkEnd w:id="26"/>
    <w:bookmarkEnd w:id="27"/>
    <w:bookmarkEnd w:id="28"/>
    <w:p w14:paraId="28B81E2F">
      <w:pPr>
        <w:pStyle w:val="4"/>
        <w:ind w:firstLine="422"/>
        <w:rPr>
          <w:rFonts w:cs="Calibri"/>
          <w:color w:val="auto"/>
          <w:highlight w:val="none"/>
        </w:rPr>
      </w:pPr>
      <w:bookmarkStart w:id="29" w:name="_Toc328992072"/>
      <w:bookmarkStart w:id="30" w:name="_Toc329113953"/>
      <w:bookmarkStart w:id="31" w:name="_Toc335039018"/>
      <w:bookmarkStart w:id="32" w:name="_Toc413075739"/>
      <w:r>
        <w:rPr>
          <w:rFonts w:cs="Calibri"/>
          <w:color w:val="auto"/>
          <w:highlight w:val="none"/>
        </w:rPr>
        <w:t>二、</w:t>
      </w:r>
      <w:bookmarkEnd w:id="29"/>
      <w:bookmarkEnd w:id="30"/>
      <w:bookmarkEnd w:id="31"/>
      <w:bookmarkEnd w:id="32"/>
      <w:r>
        <w:rPr>
          <w:rFonts w:cs="Calibri"/>
          <w:color w:val="auto"/>
          <w:highlight w:val="none"/>
        </w:rPr>
        <w:t>采购需求</w:t>
      </w:r>
    </w:p>
    <w:p w14:paraId="413323BF">
      <w:pPr>
        <w:ind w:firstLine="420" w:firstLineChars="200"/>
        <w:rPr>
          <w:rFonts w:cs="Calibri"/>
          <w:color w:val="auto"/>
          <w:highlight w:val="none"/>
        </w:rPr>
      </w:pPr>
      <w:r>
        <w:rPr>
          <w:rFonts w:cs="Calibri"/>
          <w:color w:val="auto"/>
          <w:highlight w:val="none"/>
        </w:rPr>
        <w:t>具体要求详见采购文件的“第三章 采购需求”。</w:t>
      </w:r>
    </w:p>
    <w:p w14:paraId="6F6D89EA">
      <w:pPr>
        <w:pStyle w:val="4"/>
        <w:ind w:firstLine="422"/>
        <w:rPr>
          <w:rFonts w:cs="Calibri"/>
          <w:color w:val="auto"/>
          <w:highlight w:val="none"/>
        </w:rPr>
      </w:pPr>
      <w:bookmarkStart w:id="33" w:name="_Toc335039019"/>
      <w:bookmarkStart w:id="34" w:name="_Toc328992073"/>
      <w:bookmarkStart w:id="35" w:name="_Toc329113954"/>
      <w:bookmarkStart w:id="36" w:name="_Toc413075740"/>
      <w:r>
        <w:rPr>
          <w:rFonts w:cs="Calibri"/>
          <w:color w:val="auto"/>
          <w:highlight w:val="none"/>
        </w:rPr>
        <w:t>三、工作范围</w:t>
      </w:r>
      <w:bookmarkEnd w:id="33"/>
      <w:bookmarkEnd w:id="34"/>
      <w:bookmarkEnd w:id="35"/>
      <w:bookmarkEnd w:id="36"/>
    </w:p>
    <w:p w14:paraId="49A0331B">
      <w:pPr>
        <w:ind w:firstLine="420" w:firstLineChars="200"/>
        <w:rPr>
          <w:rFonts w:cs="Calibri"/>
          <w:color w:val="auto"/>
          <w:highlight w:val="none"/>
        </w:rPr>
      </w:pPr>
      <w:r>
        <w:rPr>
          <w:rFonts w:cs="Calibri"/>
          <w:color w:val="auto"/>
          <w:highlight w:val="none"/>
        </w:rPr>
        <w:t>各供应商须按国家有关标准及规范完成采购文件规定的所有工作内容：</w:t>
      </w:r>
    </w:p>
    <w:p w14:paraId="3BE8E9B3">
      <w:pPr>
        <w:ind w:firstLine="420" w:firstLineChars="200"/>
        <w:rPr>
          <w:rFonts w:cs="Calibri"/>
          <w:color w:val="auto"/>
          <w:highlight w:val="none"/>
        </w:rPr>
      </w:pPr>
      <w:r>
        <w:rPr>
          <w:rFonts w:cs="Calibri"/>
          <w:color w:val="auto"/>
          <w:highlight w:val="none"/>
        </w:rPr>
        <w:t>1、履行所有规定服务。</w:t>
      </w:r>
    </w:p>
    <w:p w14:paraId="3E6C478B">
      <w:pPr>
        <w:ind w:firstLine="420" w:firstLineChars="200"/>
        <w:rPr>
          <w:rFonts w:cs="Calibri"/>
          <w:color w:val="auto"/>
          <w:highlight w:val="none"/>
        </w:rPr>
      </w:pPr>
      <w:r>
        <w:rPr>
          <w:rFonts w:cs="Calibri"/>
          <w:color w:val="auto"/>
          <w:highlight w:val="none"/>
        </w:rPr>
        <w:t>2、服务须达到采购文件规定的质量标准及使用要求。</w:t>
      </w:r>
    </w:p>
    <w:p w14:paraId="5621DEAB">
      <w:pPr>
        <w:ind w:firstLine="420" w:firstLineChars="200"/>
        <w:rPr>
          <w:rFonts w:cs="Calibri"/>
          <w:color w:val="auto"/>
          <w:highlight w:val="none"/>
        </w:rPr>
      </w:pPr>
      <w:r>
        <w:rPr>
          <w:rFonts w:cs="Calibri"/>
          <w:color w:val="auto"/>
          <w:highlight w:val="none"/>
        </w:rPr>
        <w:t>具体要求详见采购文件的“第三章 采购需求”。</w:t>
      </w:r>
    </w:p>
    <w:p w14:paraId="52FB9697">
      <w:pPr>
        <w:pStyle w:val="3"/>
        <w:rPr>
          <w:rFonts w:eastAsia="宋体" w:cs="Calibri"/>
          <w:color w:val="auto"/>
          <w:sz w:val="28"/>
          <w:szCs w:val="28"/>
          <w:highlight w:val="none"/>
        </w:rPr>
      </w:pPr>
      <w:r>
        <w:rPr>
          <w:rFonts w:cs="Calibri"/>
          <w:bCs/>
          <w:color w:val="auto"/>
          <w:highlight w:val="none"/>
        </w:rPr>
        <w:br w:type="page"/>
      </w:r>
      <w:bookmarkStart w:id="37" w:name="_Toc350453730"/>
      <w:bookmarkStart w:id="38" w:name="_Toc82338234"/>
      <w:bookmarkStart w:id="39" w:name="_Toc211745566"/>
      <w:bookmarkStart w:id="40" w:name="_Toc82873317"/>
      <w:bookmarkStart w:id="41" w:name="_Toc15478"/>
      <w:bookmarkStart w:id="42" w:name="_Toc21012"/>
      <w:r>
        <w:rPr>
          <w:rFonts w:eastAsia="宋体" w:cs="Calibri"/>
          <w:color w:val="auto"/>
          <w:sz w:val="28"/>
          <w:szCs w:val="28"/>
          <w:highlight w:val="none"/>
        </w:rPr>
        <w:t xml:space="preserve">第三章  </w:t>
      </w:r>
      <w:bookmarkEnd w:id="37"/>
      <w:bookmarkEnd w:id="38"/>
      <w:bookmarkEnd w:id="39"/>
      <w:bookmarkEnd w:id="40"/>
      <w:bookmarkStart w:id="43" w:name="_Toc82338247"/>
      <w:bookmarkStart w:id="44" w:name="_Toc330306493"/>
      <w:bookmarkStart w:id="45" w:name="_Toc82873330"/>
      <w:bookmarkStart w:id="46" w:name="_Toc259644123"/>
      <w:r>
        <w:rPr>
          <w:rFonts w:eastAsia="宋体" w:cs="Calibri"/>
          <w:color w:val="auto"/>
          <w:sz w:val="28"/>
          <w:szCs w:val="28"/>
          <w:highlight w:val="none"/>
        </w:rPr>
        <w:t>采购需求</w:t>
      </w:r>
      <w:bookmarkEnd w:id="41"/>
      <w:bookmarkEnd w:id="42"/>
    </w:p>
    <w:p w14:paraId="34683E13">
      <w:pPr>
        <w:adjustRightInd w:val="0"/>
        <w:spacing w:line="360" w:lineRule="auto"/>
        <w:ind w:firstLine="420" w:firstLineChars="200"/>
        <w:rPr>
          <w:rFonts w:ascii="宋体" w:hAnsi="宋体" w:cs="宋体"/>
          <w:bCs/>
          <w:color w:val="auto"/>
          <w:szCs w:val="21"/>
          <w:highlight w:val="none"/>
        </w:rPr>
      </w:pPr>
    </w:p>
    <w:p w14:paraId="49738441">
      <w:pPr>
        <w:keepNext w:val="0"/>
        <w:keepLines w:val="0"/>
        <w:pageBreakBefore w:val="0"/>
        <w:kinsoku/>
        <w:wordWrap/>
        <w:overflowPunct/>
        <w:topLinePunct w:val="0"/>
        <w:bidi w:val="0"/>
        <w:snapToGrid w:val="0"/>
        <w:spacing w:line="360" w:lineRule="auto"/>
        <w:ind w:left="0" w:leftChars="0"/>
        <w:jc w:val="left"/>
        <w:textAlignment w:val="auto"/>
        <w:outlineLvl w:val="1"/>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一、</w:t>
      </w:r>
      <w:r>
        <w:rPr>
          <w:rFonts w:hint="eastAsia" w:ascii="宋体" w:hAnsi="宋体" w:cs="仿宋_GB2312"/>
          <w:b/>
          <w:bCs/>
          <w:color w:val="auto"/>
          <w:sz w:val="21"/>
          <w:szCs w:val="21"/>
          <w:highlight w:val="none"/>
        </w:rPr>
        <w:t>项目概况</w:t>
      </w:r>
    </w:p>
    <w:p w14:paraId="71309040">
      <w:pPr>
        <w:keepNext w:val="0"/>
        <w:keepLines w:val="0"/>
        <w:pageBreakBefore w:val="0"/>
        <w:kinsoku/>
        <w:wordWrap/>
        <w:overflowPunct/>
        <w:topLinePunct w:val="0"/>
        <w:bidi w:val="0"/>
        <w:snapToGrid w:val="0"/>
        <w:spacing w:line="360" w:lineRule="auto"/>
        <w:ind w:left="0" w:leftChars="0" w:firstLine="440" w:firstLineChars="200"/>
        <w:jc w:val="left"/>
        <w:textAlignment w:val="auto"/>
        <w:outlineLvl w:val="1"/>
        <w:rPr>
          <w:rFonts w:ascii="Segoe UI" w:hAnsi="Segoe UI" w:eastAsia="Segoe UI" w:cs="Segoe UI"/>
          <w:i w:val="0"/>
          <w:iCs w:val="0"/>
          <w:caps w:val="0"/>
          <w:color w:val="auto"/>
          <w:spacing w:val="0"/>
          <w:sz w:val="22"/>
          <w:szCs w:val="22"/>
          <w:highlight w:val="none"/>
          <w:shd w:val="clear" w:fill="FFFFFF"/>
        </w:rPr>
      </w:pPr>
      <w:r>
        <w:rPr>
          <w:rFonts w:ascii="Segoe UI" w:hAnsi="Segoe UI" w:eastAsia="Segoe UI" w:cs="Segoe UI"/>
          <w:i w:val="0"/>
          <w:iCs w:val="0"/>
          <w:caps w:val="0"/>
          <w:color w:val="auto"/>
          <w:spacing w:val="0"/>
          <w:sz w:val="22"/>
          <w:szCs w:val="22"/>
          <w:highlight w:val="none"/>
          <w:shd w:val="clear" w:fill="FFFFFF"/>
        </w:rPr>
        <w:t>近年来，科技创新竞争日趋激烈，浙江作为我国经济发达省份之一，在重大医学科技创新、科技成果转化、科技创新人才培养、</w:t>
      </w:r>
      <w:r>
        <w:rPr>
          <w:rFonts w:hint="eastAsia" w:ascii="Segoe UI" w:hAnsi="Segoe UI" w:eastAsia="宋体" w:cs="Segoe UI"/>
          <w:i w:val="0"/>
          <w:iCs w:val="0"/>
          <w:caps w:val="0"/>
          <w:color w:val="auto"/>
          <w:spacing w:val="0"/>
          <w:sz w:val="22"/>
          <w:szCs w:val="22"/>
          <w:highlight w:val="none"/>
          <w:shd w:val="clear" w:fill="FFFFFF"/>
          <w:lang w:val="en-US" w:eastAsia="zh-CN"/>
        </w:rPr>
        <w:t>医学科技治理</w:t>
      </w:r>
      <w:r>
        <w:rPr>
          <w:rFonts w:ascii="Segoe UI" w:hAnsi="Segoe UI" w:eastAsia="Segoe UI" w:cs="Segoe UI"/>
          <w:i w:val="0"/>
          <w:iCs w:val="0"/>
          <w:caps w:val="0"/>
          <w:color w:val="auto"/>
          <w:spacing w:val="0"/>
          <w:sz w:val="22"/>
          <w:szCs w:val="22"/>
          <w:highlight w:val="none"/>
          <w:shd w:val="clear" w:fill="FFFFFF"/>
        </w:rPr>
        <w:t>等方面与</w:t>
      </w:r>
      <w:r>
        <w:rPr>
          <w:rFonts w:hint="eastAsia" w:ascii="Segoe UI" w:hAnsi="Segoe UI" w:eastAsia="宋体" w:cs="Segoe UI"/>
          <w:i w:val="0"/>
          <w:iCs w:val="0"/>
          <w:caps w:val="0"/>
          <w:color w:val="auto"/>
          <w:spacing w:val="0"/>
          <w:sz w:val="22"/>
          <w:szCs w:val="22"/>
          <w:highlight w:val="none"/>
          <w:shd w:val="clear" w:fill="FFFFFF"/>
          <w:lang w:val="en-US" w:eastAsia="zh-CN"/>
        </w:rPr>
        <w:t>国内先进</w:t>
      </w:r>
      <w:r>
        <w:rPr>
          <w:rFonts w:ascii="Segoe UI" w:hAnsi="Segoe UI" w:eastAsia="Segoe UI" w:cs="Segoe UI"/>
          <w:i w:val="0"/>
          <w:iCs w:val="0"/>
          <w:caps w:val="0"/>
          <w:color w:val="auto"/>
          <w:spacing w:val="0"/>
          <w:sz w:val="22"/>
          <w:szCs w:val="22"/>
          <w:highlight w:val="none"/>
          <w:shd w:val="clear" w:fill="FFFFFF"/>
        </w:rPr>
        <w:t>省份还存在差距。为做好我省医学科技创新、成果转化及人才培养等工作，营造良好的科研环境，</w:t>
      </w:r>
      <w:r>
        <w:rPr>
          <w:rFonts w:hint="eastAsia" w:ascii="Segoe UI" w:hAnsi="Segoe UI" w:eastAsia="宋体" w:cs="Segoe UI"/>
          <w:i w:val="0"/>
          <w:iCs w:val="0"/>
          <w:caps w:val="0"/>
          <w:color w:val="auto"/>
          <w:spacing w:val="0"/>
          <w:sz w:val="22"/>
          <w:szCs w:val="22"/>
          <w:highlight w:val="none"/>
          <w:shd w:val="clear" w:fill="FFFFFF"/>
          <w:lang w:val="en-US" w:eastAsia="zh-CN"/>
        </w:rPr>
        <w:t>结合</w:t>
      </w:r>
      <w:r>
        <w:rPr>
          <w:rFonts w:ascii="Segoe UI" w:hAnsi="Segoe UI" w:eastAsia="Segoe UI" w:cs="Segoe UI"/>
          <w:i w:val="0"/>
          <w:iCs w:val="0"/>
          <w:caps w:val="0"/>
          <w:color w:val="auto"/>
          <w:spacing w:val="0"/>
          <w:sz w:val="22"/>
          <w:szCs w:val="22"/>
          <w:highlight w:val="none"/>
          <w:shd w:val="clear" w:fill="FFFFFF"/>
        </w:rPr>
        <w:t>浙江实际需要，围绕生命健康科创高地建设的新要求、新任务设置本项目，助力全省医学</w:t>
      </w:r>
      <w:r>
        <w:rPr>
          <w:rFonts w:hint="eastAsia" w:ascii="Segoe UI" w:hAnsi="Segoe UI" w:eastAsia="宋体" w:cs="Segoe UI"/>
          <w:i w:val="0"/>
          <w:iCs w:val="0"/>
          <w:caps w:val="0"/>
          <w:color w:val="auto"/>
          <w:spacing w:val="0"/>
          <w:sz w:val="22"/>
          <w:szCs w:val="22"/>
          <w:highlight w:val="none"/>
          <w:shd w:val="clear" w:fill="FFFFFF"/>
          <w:lang w:val="en-US" w:eastAsia="zh-CN"/>
        </w:rPr>
        <w:t>科技</w:t>
      </w:r>
      <w:r>
        <w:rPr>
          <w:rFonts w:ascii="Segoe UI" w:hAnsi="Segoe UI" w:eastAsia="Segoe UI" w:cs="Segoe UI"/>
          <w:i w:val="0"/>
          <w:iCs w:val="0"/>
          <w:caps w:val="0"/>
          <w:color w:val="auto"/>
          <w:spacing w:val="0"/>
          <w:sz w:val="22"/>
          <w:szCs w:val="22"/>
          <w:highlight w:val="none"/>
          <w:shd w:val="clear" w:fill="FFFFFF"/>
        </w:rPr>
        <w:t>创新高质量发展。</w:t>
      </w:r>
    </w:p>
    <w:p w14:paraId="3201AB1B">
      <w:pPr>
        <w:keepNext w:val="0"/>
        <w:keepLines w:val="0"/>
        <w:pageBreakBefore w:val="0"/>
        <w:kinsoku/>
        <w:wordWrap/>
        <w:overflowPunct/>
        <w:topLinePunct w:val="0"/>
        <w:bidi w:val="0"/>
        <w:snapToGrid w:val="0"/>
        <w:spacing w:line="360" w:lineRule="auto"/>
        <w:ind w:left="0" w:leftChars="0" w:firstLine="422" w:firstLineChars="200"/>
        <w:jc w:val="left"/>
        <w:textAlignment w:val="auto"/>
        <w:outlineLvl w:val="1"/>
        <w:rPr>
          <w:rFonts w:hint="eastAsia" w:ascii="宋体" w:hAnsi="宋体" w:cs="黑体"/>
          <w:b/>
          <w:bCs/>
          <w:color w:val="auto"/>
          <w:sz w:val="21"/>
          <w:szCs w:val="21"/>
          <w:highlight w:val="none"/>
        </w:rPr>
      </w:pPr>
      <w:r>
        <w:rPr>
          <w:rFonts w:hint="eastAsia" w:ascii="宋体" w:hAnsi="宋体" w:cs="黑体"/>
          <w:b/>
          <w:bCs/>
          <w:color w:val="auto"/>
          <w:sz w:val="21"/>
          <w:szCs w:val="21"/>
          <w:highlight w:val="none"/>
          <w:lang w:val="en-US" w:eastAsia="zh-CN"/>
        </w:rPr>
        <w:t>二、</w:t>
      </w:r>
      <w:r>
        <w:rPr>
          <w:rFonts w:hint="eastAsia" w:ascii="宋体" w:hAnsi="宋体" w:cs="黑体"/>
          <w:b/>
          <w:bCs/>
          <w:color w:val="auto"/>
          <w:sz w:val="21"/>
          <w:szCs w:val="21"/>
          <w:highlight w:val="none"/>
        </w:rPr>
        <w:t>项目</w:t>
      </w:r>
      <w:r>
        <w:rPr>
          <w:rFonts w:hint="eastAsia" w:ascii="宋体" w:hAnsi="宋体" w:cs="仿宋_GB2312"/>
          <w:b/>
          <w:bCs/>
          <w:color w:val="auto"/>
          <w:sz w:val="21"/>
          <w:szCs w:val="21"/>
          <w:highlight w:val="none"/>
        </w:rPr>
        <w:t>任务</w:t>
      </w:r>
      <w:r>
        <w:rPr>
          <w:rFonts w:hint="eastAsia" w:ascii="宋体" w:hAnsi="宋体" w:cs="黑体"/>
          <w:b/>
          <w:bCs/>
          <w:color w:val="auto"/>
          <w:sz w:val="21"/>
          <w:szCs w:val="21"/>
          <w:highlight w:val="none"/>
        </w:rPr>
        <w:t>技术要求</w:t>
      </w:r>
    </w:p>
    <w:p w14:paraId="45EB5704">
      <w:pPr>
        <w:keepNext w:val="0"/>
        <w:keepLines w:val="0"/>
        <w:pageBreakBefore w:val="0"/>
        <w:widowControl/>
        <w:kinsoku/>
        <w:wordWrap/>
        <w:overflowPunct/>
        <w:topLinePunct w:val="0"/>
        <w:bidi w:val="0"/>
        <w:adjustRightInd w:val="0"/>
        <w:snapToGrid w:val="0"/>
        <w:spacing w:line="360" w:lineRule="auto"/>
        <w:ind w:left="0" w:leftChars="0" w:firstLine="422" w:firstLineChars="200"/>
        <w:textAlignment w:val="auto"/>
        <w:rPr>
          <w:rFonts w:hint="eastAsia" w:ascii="宋体" w:hAnsi="宋体" w:cs="仿宋_GB2312"/>
          <w:b/>
          <w:color w:val="auto"/>
          <w:sz w:val="21"/>
          <w:szCs w:val="21"/>
          <w:highlight w:val="none"/>
        </w:rPr>
      </w:pPr>
      <w:r>
        <w:rPr>
          <w:rFonts w:hint="eastAsia" w:ascii="宋体" w:hAnsi="宋体" w:cs="仿宋_GB2312"/>
          <w:b/>
          <w:color w:val="auto"/>
          <w:sz w:val="21"/>
          <w:szCs w:val="21"/>
          <w:highlight w:val="none"/>
          <w:lang w:eastAsia="zh-CN"/>
        </w:rPr>
        <w:t>（</w:t>
      </w:r>
      <w:r>
        <w:rPr>
          <w:rFonts w:hint="eastAsia" w:ascii="宋体" w:hAnsi="宋体" w:cs="仿宋_GB2312"/>
          <w:b/>
          <w:color w:val="auto"/>
          <w:sz w:val="21"/>
          <w:szCs w:val="21"/>
          <w:highlight w:val="none"/>
          <w:lang w:val="en-US" w:eastAsia="zh-CN"/>
        </w:rPr>
        <w:t>一</w:t>
      </w:r>
      <w:r>
        <w:rPr>
          <w:rFonts w:hint="eastAsia" w:ascii="宋体" w:hAnsi="宋体" w:cs="仿宋_GB2312"/>
          <w:b/>
          <w:color w:val="auto"/>
          <w:sz w:val="21"/>
          <w:szCs w:val="21"/>
          <w:highlight w:val="none"/>
          <w:lang w:eastAsia="zh-CN"/>
        </w:rPr>
        <w:t>）</w:t>
      </w:r>
      <w:r>
        <w:rPr>
          <w:rFonts w:hint="eastAsia" w:ascii="宋体" w:hAnsi="宋体" w:cs="仿宋_GB2312"/>
          <w:b/>
          <w:color w:val="auto"/>
          <w:sz w:val="21"/>
          <w:szCs w:val="21"/>
          <w:highlight w:val="none"/>
        </w:rPr>
        <w:t>项目名称</w:t>
      </w:r>
    </w:p>
    <w:p w14:paraId="7F025B55">
      <w:pPr>
        <w:keepNext w:val="0"/>
        <w:keepLines w:val="0"/>
        <w:pageBreakBefore w:val="0"/>
        <w:widowControl/>
        <w:numPr>
          <w:ilvl w:val="0"/>
          <w:numId w:val="0"/>
        </w:numPr>
        <w:kinsoku/>
        <w:wordWrap/>
        <w:overflowPunct/>
        <w:topLinePunct w:val="0"/>
        <w:bidi w:val="0"/>
        <w:adjustRightInd w:val="0"/>
        <w:snapToGrid w:val="0"/>
        <w:spacing w:line="360" w:lineRule="auto"/>
        <w:ind w:left="0" w:leftChars="0" w:firstLine="420" w:firstLineChars="200"/>
        <w:textAlignment w:val="auto"/>
        <w:rPr>
          <w:rFonts w:hint="default" w:ascii="宋体" w:hAnsi="宋体" w:eastAsia="宋体" w:cs="仿宋_GB2312"/>
          <w:b w:val="0"/>
          <w:bCs w:val="0"/>
          <w:color w:val="auto"/>
          <w:sz w:val="21"/>
          <w:szCs w:val="21"/>
          <w:highlight w:val="none"/>
          <w:lang w:val="en-US" w:eastAsia="zh-CN"/>
        </w:rPr>
      </w:pPr>
      <w:r>
        <w:rPr>
          <w:rFonts w:hint="eastAsia" w:ascii="宋体" w:hAnsi="宋体" w:cs="仿宋_GB2312"/>
          <w:b w:val="0"/>
          <w:bCs w:val="0"/>
          <w:color w:val="auto"/>
          <w:sz w:val="21"/>
          <w:szCs w:val="21"/>
          <w:highlight w:val="none"/>
          <w:lang w:val="en-US" w:eastAsia="zh-CN"/>
        </w:rPr>
        <w:t>临床科研项目及重点学科平台建设项目</w:t>
      </w:r>
    </w:p>
    <w:p w14:paraId="25C8C6E5">
      <w:pPr>
        <w:keepNext w:val="0"/>
        <w:keepLines w:val="0"/>
        <w:pageBreakBefore w:val="0"/>
        <w:widowControl/>
        <w:numPr>
          <w:ilvl w:val="0"/>
          <w:numId w:val="0"/>
        </w:numPr>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b w:val="0"/>
          <w:color w:val="auto"/>
          <w:sz w:val="21"/>
          <w:szCs w:val="21"/>
          <w:highlight w:val="none"/>
          <w:lang w:val="en-US" w:eastAsia="zh-CN"/>
        </w:rPr>
        <w:t>（二）</w:t>
      </w:r>
      <w:r>
        <w:rPr>
          <w:rFonts w:hint="eastAsia" w:ascii="宋体" w:hAnsi="宋体" w:cs="仿宋_GB2312"/>
          <w:b/>
          <w:color w:val="auto"/>
          <w:sz w:val="21"/>
          <w:szCs w:val="21"/>
          <w:highlight w:val="none"/>
        </w:rPr>
        <w:t>项目目标</w:t>
      </w:r>
    </w:p>
    <w:p w14:paraId="56365B2E">
      <w:pPr>
        <w:keepNext w:val="0"/>
        <w:keepLines w:val="0"/>
        <w:pageBreakBefore w:val="0"/>
        <w:widowControl/>
        <w:numPr>
          <w:ilvl w:val="0"/>
          <w:numId w:val="0"/>
        </w:numPr>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通过卫生健康科技成果展览和资源推广，加快科技成果信息的集成，</w:t>
      </w:r>
      <w:r>
        <w:rPr>
          <w:rFonts w:hint="eastAsia" w:ascii="宋体" w:hAnsi="宋体" w:cs="宋体"/>
          <w:color w:val="auto"/>
          <w:kern w:val="2"/>
          <w:sz w:val="21"/>
          <w:szCs w:val="21"/>
          <w:highlight w:val="none"/>
          <w:lang w:val="en-US" w:eastAsia="zh-CN" w:bidi="ar-SA"/>
        </w:rPr>
        <w:t>化</w:t>
      </w:r>
      <w:r>
        <w:rPr>
          <w:rFonts w:hint="eastAsia" w:ascii="宋体" w:hAnsi="宋体" w:eastAsia="宋体" w:cs="宋体"/>
          <w:color w:val="auto"/>
          <w:kern w:val="2"/>
          <w:sz w:val="21"/>
          <w:szCs w:val="21"/>
          <w:highlight w:val="none"/>
          <w:lang w:val="en-US" w:eastAsia="zh-CN" w:bidi="ar-SA"/>
        </w:rPr>
        <w:t>解信息不对称</w:t>
      </w:r>
      <w:r>
        <w:rPr>
          <w:rFonts w:hint="eastAsia" w:ascii="宋体" w:hAnsi="宋体" w:cs="宋体"/>
          <w:color w:val="auto"/>
          <w:kern w:val="2"/>
          <w:sz w:val="21"/>
          <w:szCs w:val="21"/>
          <w:highlight w:val="none"/>
          <w:lang w:val="en-US" w:eastAsia="zh-CN" w:bidi="ar-SA"/>
        </w:rPr>
        <w:t>问题</w:t>
      </w:r>
      <w:r>
        <w:rPr>
          <w:rFonts w:hint="eastAsia" w:ascii="宋体" w:hAnsi="宋体" w:eastAsia="宋体" w:cs="宋体"/>
          <w:color w:val="auto"/>
          <w:kern w:val="2"/>
          <w:sz w:val="21"/>
          <w:szCs w:val="21"/>
          <w:highlight w:val="none"/>
          <w:lang w:val="en-US" w:eastAsia="zh-CN" w:bidi="ar-SA"/>
        </w:rPr>
        <w:t>，进一步汇聚卫生健康科技成果，建立资源匹配通道，提高科技成果转化效率和成功率，</w:t>
      </w:r>
      <w:r>
        <w:rPr>
          <w:rFonts w:hint="eastAsia" w:ascii="宋体" w:hAnsi="宋体" w:cs="宋体"/>
          <w:color w:val="auto"/>
          <w:kern w:val="2"/>
          <w:sz w:val="21"/>
          <w:szCs w:val="21"/>
          <w:highlight w:val="none"/>
          <w:lang w:val="en-US" w:eastAsia="zh-CN" w:bidi="ar-SA"/>
        </w:rPr>
        <w:t>推动医疗卫生机构</w:t>
      </w:r>
      <w:r>
        <w:rPr>
          <w:rFonts w:hint="eastAsia" w:ascii="宋体" w:hAnsi="宋体" w:eastAsia="宋体" w:cs="宋体"/>
          <w:color w:val="auto"/>
          <w:kern w:val="2"/>
          <w:sz w:val="21"/>
          <w:szCs w:val="21"/>
          <w:highlight w:val="none"/>
          <w:lang w:val="en-US" w:eastAsia="zh-CN" w:bidi="ar-SA"/>
        </w:rPr>
        <w:t>提高科技创新能力和诊疗水平。围绕医学高峰建设，通过</w:t>
      </w:r>
      <w:r>
        <w:rPr>
          <w:rFonts w:hint="eastAsia" w:ascii="宋体" w:hAnsi="宋体" w:cs="宋体"/>
          <w:color w:val="auto"/>
          <w:kern w:val="2"/>
          <w:sz w:val="21"/>
          <w:szCs w:val="21"/>
          <w:highlight w:val="none"/>
          <w:lang w:val="en-US" w:eastAsia="zh-CN" w:bidi="ar-SA"/>
        </w:rPr>
        <w:t>实施</w:t>
      </w:r>
      <w:r>
        <w:rPr>
          <w:rFonts w:hint="eastAsia" w:ascii="宋体" w:hAnsi="宋体" w:eastAsia="宋体" w:cs="宋体"/>
          <w:color w:val="auto"/>
          <w:kern w:val="2"/>
          <w:sz w:val="21"/>
          <w:szCs w:val="21"/>
          <w:highlight w:val="none"/>
          <w:lang w:val="en-US" w:eastAsia="zh-CN" w:bidi="ar-SA"/>
        </w:rPr>
        <w:t>医疗卫生健康领域科技计划，培养一批具有</w:t>
      </w:r>
      <w:r>
        <w:rPr>
          <w:rFonts w:hint="eastAsia" w:ascii="宋体" w:hAnsi="宋体" w:cs="宋体"/>
          <w:color w:val="auto"/>
          <w:kern w:val="2"/>
          <w:sz w:val="21"/>
          <w:szCs w:val="21"/>
          <w:highlight w:val="none"/>
          <w:lang w:val="en-US" w:eastAsia="zh-CN" w:bidi="ar-SA"/>
        </w:rPr>
        <w:t>较高</w:t>
      </w:r>
      <w:r>
        <w:rPr>
          <w:rFonts w:hint="eastAsia" w:ascii="宋体" w:hAnsi="宋体" w:eastAsia="宋体" w:cs="宋体"/>
          <w:color w:val="auto"/>
          <w:kern w:val="2"/>
          <w:sz w:val="21"/>
          <w:szCs w:val="21"/>
          <w:highlight w:val="none"/>
          <w:lang w:val="en-US" w:eastAsia="zh-CN" w:bidi="ar-SA"/>
        </w:rPr>
        <w:t>水平、</w:t>
      </w:r>
      <w:r>
        <w:rPr>
          <w:rFonts w:hint="eastAsia" w:ascii="宋体" w:hAnsi="宋体" w:cs="宋体"/>
          <w:color w:val="auto"/>
          <w:kern w:val="2"/>
          <w:sz w:val="21"/>
          <w:szCs w:val="21"/>
          <w:highlight w:val="none"/>
          <w:lang w:val="en-US" w:eastAsia="zh-CN" w:bidi="ar-SA"/>
        </w:rPr>
        <w:t>开阔</w:t>
      </w:r>
      <w:r>
        <w:rPr>
          <w:rFonts w:hint="eastAsia" w:ascii="宋体" w:hAnsi="宋体" w:eastAsia="宋体" w:cs="宋体"/>
          <w:color w:val="auto"/>
          <w:kern w:val="2"/>
          <w:sz w:val="21"/>
          <w:szCs w:val="21"/>
          <w:highlight w:val="none"/>
          <w:lang w:val="en-US" w:eastAsia="zh-CN" w:bidi="ar-SA"/>
        </w:rPr>
        <w:t>视野的医学科研人员</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提升全省医疗服务水平。</w:t>
      </w:r>
      <w:r>
        <w:rPr>
          <w:rFonts w:hint="eastAsia" w:ascii="宋体" w:hAnsi="宋体" w:eastAsia="宋体" w:cs="宋体"/>
          <w:i w:val="0"/>
          <w:iCs w:val="0"/>
          <w:caps w:val="0"/>
          <w:color w:val="auto"/>
          <w:spacing w:val="0"/>
          <w:sz w:val="21"/>
          <w:szCs w:val="21"/>
          <w:highlight w:val="none"/>
          <w:shd w:val="clear" w:fill="FFFFFF"/>
        </w:rPr>
        <w:t>健全完善</w:t>
      </w:r>
      <w:r>
        <w:rPr>
          <w:rStyle w:val="51"/>
          <w:rFonts w:hint="eastAsia" w:ascii="宋体" w:hAnsi="宋体" w:eastAsia="宋体" w:cs="宋体"/>
          <w:i w:val="0"/>
          <w:iCs w:val="0"/>
          <w:caps w:val="0"/>
          <w:color w:val="auto"/>
          <w:spacing w:val="0"/>
          <w:sz w:val="21"/>
          <w:szCs w:val="21"/>
          <w:highlight w:val="none"/>
          <w:shd w:val="clear" w:fill="FFFFFF"/>
        </w:rPr>
        <w:t>科研诚信</w:t>
      </w:r>
      <w:r>
        <w:rPr>
          <w:rFonts w:hint="eastAsia" w:ascii="宋体" w:hAnsi="宋体" w:eastAsia="宋体" w:cs="宋体"/>
          <w:i w:val="0"/>
          <w:iCs w:val="0"/>
          <w:caps w:val="0"/>
          <w:color w:val="auto"/>
          <w:spacing w:val="0"/>
          <w:sz w:val="21"/>
          <w:szCs w:val="21"/>
          <w:highlight w:val="none"/>
          <w:shd w:val="clear" w:fill="FFFFFF"/>
        </w:rPr>
        <w:t>工作机制</w:t>
      </w:r>
      <w:r>
        <w:rPr>
          <w:rFonts w:hint="eastAsia" w:ascii="宋体" w:hAnsi="宋体" w:eastAsia="宋体" w:cs="宋体"/>
          <w:i w:val="0"/>
          <w:iCs w:val="0"/>
          <w:caps w:val="0"/>
          <w:color w:val="auto"/>
          <w:spacing w:val="0"/>
          <w:sz w:val="21"/>
          <w:szCs w:val="21"/>
          <w:highlight w:val="none"/>
          <w:shd w:val="clear" w:fill="FFFFFF"/>
          <w:lang w:eastAsia="zh-CN"/>
        </w:rPr>
        <w:t>，</w:t>
      </w:r>
      <w:r>
        <w:rPr>
          <w:rFonts w:hint="eastAsia" w:ascii="宋体" w:hAnsi="宋体" w:eastAsia="宋体" w:cs="宋体"/>
          <w:color w:val="auto"/>
          <w:kern w:val="2"/>
          <w:sz w:val="21"/>
          <w:szCs w:val="21"/>
          <w:highlight w:val="none"/>
          <w:lang w:val="en-US" w:eastAsia="zh-CN" w:bidi="ar-SA"/>
        </w:rPr>
        <w:t>通过加强科研诚信舆情监测和案件审核，营造风清气正的科研环境。</w:t>
      </w:r>
    </w:p>
    <w:p w14:paraId="046D221F">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81"/>
        <w:jc w:val="both"/>
        <w:textAlignment w:val="auto"/>
        <w:rPr>
          <w:rFonts w:hint="eastAsia" w:hAnsi="宋体" w:cs="仿宋_GB2312"/>
          <w:b/>
          <w:bCs/>
          <w:color w:val="auto"/>
          <w:kern w:val="2"/>
          <w:sz w:val="21"/>
          <w:szCs w:val="21"/>
          <w:highlight w:val="none"/>
          <w:lang w:val="en-US" w:eastAsia="zh-CN" w:bidi="ar-SA"/>
        </w:rPr>
      </w:pPr>
      <w:r>
        <w:rPr>
          <w:rFonts w:hint="eastAsia" w:hAnsi="宋体" w:cs="仿宋_GB2312"/>
          <w:b/>
          <w:bCs/>
          <w:color w:val="auto"/>
          <w:kern w:val="2"/>
          <w:sz w:val="21"/>
          <w:szCs w:val="21"/>
          <w:highlight w:val="none"/>
          <w:lang w:val="en-US" w:eastAsia="zh-CN" w:bidi="ar-SA"/>
        </w:rPr>
        <w:t>（三）项目内容</w:t>
      </w:r>
    </w:p>
    <w:p w14:paraId="148DD9AF">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1.科技成果转化业务</w:t>
      </w:r>
    </w:p>
    <w:p w14:paraId="2AF5B9BC">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（1）向全省有关医疗卫生机构、有关企业和社会机构推介医学科技创新成果、创新方法</w:t>
      </w:r>
      <w:r>
        <w:rPr>
          <w:rFonts w:hint="eastAsia" w:hAnsi="宋体" w:cs="仿宋_GB2312"/>
          <w:b w:val="0"/>
          <w:bCs w:val="0"/>
          <w:color w:val="auto"/>
          <w:kern w:val="2"/>
          <w:sz w:val="21"/>
          <w:szCs w:val="21"/>
          <w:highlight w:val="none"/>
          <w:u w:val="none"/>
          <w:lang w:val="en-US" w:eastAsia="zh-CN" w:bidi="ar-SA"/>
        </w:rPr>
        <w:t>；</w:t>
      </w:r>
    </w:p>
    <w:p w14:paraId="20B238E2">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（2）中国（浙江）卫生健康科技研发与转化平台建设成效及科技成果展览</w:t>
      </w:r>
      <w:r>
        <w:rPr>
          <w:rFonts w:hint="eastAsia" w:hAnsi="宋体" w:cs="仿宋_GB2312"/>
          <w:b w:val="0"/>
          <w:bCs w:val="0"/>
          <w:color w:val="auto"/>
          <w:kern w:val="2"/>
          <w:sz w:val="21"/>
          <w:szCs w:val="21"/>
          <w:highlight w:val="none"/>
          <w:u w:val="none"/>
          <w:lang w:val="en-US" w:eastAsia="zh-CN" w:bidi="ar-SA"/>
        </w:rPr>
        <w:t>；</w:t>
      </w:r>
    </w:p>
    <w:p w14:paraId="46B27DDC">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（3）加强技术经纪人等创新人才培训</w:t>
      </w:r>
      <w:r>
        <w:rPr>
          <w:rFonts w:hint="eastAsia" w:hAnsi="宋体" w:cs="仿宋_GB2312"/>
          <w:b w:val="0"/>
          <w:bCs w:val="0"/>
          <w:color w:val="auto"/>
          <w:kern w:val="2"/>
          <w:sz w:val="21"/>
          <w:szCs w:val="21"/>
          <w:highlight w:val="none"/>
          <w:u w:val="none"/>
          <w:lang w:val="en-US" w:eastAsia="zh-CN" w:bidi="ar-SA"/>
        </w:rPr>
        <w:t>；</w:t>
      </w:r>
    </w:p>
    <w:p w14:paraId="78769693">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（4）邀请省内外知名科研院所、医学高校、龙头企业、高水平研究型医院加速医研企各方的科技资源对接。</w:t>
      </w:r>
    </w:p>
    <w:p w14:paraId="52A88F0E">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2.科技计划全流程管理</w:t>
      </w:r>
    </w:p>
    <w:p w14:paraId="1ED9BB80">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（1）保障专病（队列）数据子库建设,推动全省医学科技核心数据共享；</w:t>
      </w:r>
    </w:p>
    <w:p w14:paraId="2617BD59">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（2）进行科研诚信舆情案件管理，规范医学科研人员科研行为，保障医学科学研究质量；</w:t>
      </w:r>
    </w:p>
    <w:p w14:paraId="600BB7DC">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（3）组织开展卫生健康领域各类科技计划全流程管理，维护科技项目管理系统。</w:t>
      </w:r>
    </w:p>
    <w:p w14:paraId="485C6132">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81"/>
        <w:jc w:val="both"/>
        <w:textAlignment w:val="auto"/>
        <w:rPr>
          <w:rFonts w:hint="eastAsia" w:ascii="宋体" w:hAnsi="宋体" w:eastAsia="宋体" w:cs="仿宋_GB2312"/>
          <w:b/>
          <w:color w:val="auto"/>
          <w:kern w:val="2"/>
          <w:sz w:val="21"/>
          <w:szCs w:val="21"/>
          <w:highlight w:val="none"/>
          <w:lang w:val="en-US" w:eastAsia="zh-CN" w:bidi="ar-SA"/>
        </w:rPr>
      </w:pPr>
      <w:r>
        <w:rPr>
          <w:rFonts w:hint="eastAsia" w:hAnsi="宋体" w:cs="仿宋_GB2312"/>
          <w:b/>
          <w:color w:val="auto"/>
          <w:kern w:val="2"/>
          <w:sz w:val="21"/>
          <w:szCs w:val="21"/>
          <w:highlight w:val="none"/>
          <w:lang w:val="en-US" w:eastAsia="zh-CN" w:bidi="ar-SA"/>
        </w:rPr>
        <w:t>（四）</w:t>
      </w:r>
      <w:r>
        <w:rPr>
          <w:rFonts w:hint="eastAsia" w:ascii="宋体" w:hAnsi="宋体" w:eastAsia="宋体" w:cs="仿宋_GB2312"/>
          <w:b/>
          <w:color w:val="auto"/>
          <w:kern w:val="2"/>
          <w:sz w:val="21"/>
          <w:szCs w:val="21"/>
          <w:highlight w:val="none"/>
          <w:lang w:val="en-US" w:eastAsia="zh-CN" w:bidi="ar-SA"/>
        </w:rPr>
        <w:t>项目</w:t>
      </w:r>
      <w:r>
        <w:rPr>
          <w:rFonts w:hint="eastAsia" w:hAnsi="宋体" w:cs="仿宋_GB2312"/>
          <w:b/>
          <w:color w:val="auto"/>
          <w:kern w:val="2"/>
          <w:sz w:val="21"/>
          <w:szCs w:val="21"/>
          <w:highlight w:val="none"/>
          <w:lang w:val="en-US" w:eastAsia="zh-CN" w:bidi="ar-SA"/>
        </w:rPr>
        <w:t>要求及</w:t>
      </w:r>
      <w:r>
        <w:rPr>
          <w:rFonts w:hint="eastAsia" w:ascii="宋体" w:hAnsi="宋体" w:eastAsia="宋体" w:cs="仿宋_GB2312"/>
          <w:b/>
          <w:color w:val="auto"/>
          <w:kern w:val="2"/>
          <w:sz w:val="21"/>
          <w:szCs w:val="21"/>
          <w:highlight w:val="none"/>
          <w:lang w:val="en-US" w:eastAsia="zh-CN" w:bidi="ar-SA"/>
        </w:rPr>
        <w:t>产出</w:t>
      </w:r>
    </w:p>
    <w:p w14:paraId="06614B0E">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1.科技成果转化业务：</w:t>
      </w:r>
    </w:p>
    <w:p w14:paraId="5F7B4C61">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（1）举办科技成果展览等线下推广活动≥3场，推介优秀科技成果≥100项；</w:t>
      </w:r>
    </w:p>
    <w:p w14:paraId="66A903F8">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（2）开展技术经纪人等创新转化人才培训≥1场，创新转化人才培训学员满意度≥80%；</w:t>
      </w:r>
    </w:p>
    <w:p w14:paraId="19B8CB6C">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（3）开展科技资源对接活动≥8场；</w:t>
      </w:r>
    </w:p>
    <w:p w14:paraId="592B830A">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（4）科技成果推广活动、科技资源对接活动服务企业≥80家次；</w:t>
      </w:r>
    </w:p>
    <w:p w14:paraId="70294093">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（5）保障转化平台稳定运行，持续升级转化平台功能。</w:t>
      </w:r>
    </w:p>
    <w:p w14:paraId="6F3115A2">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2.科技计划全流程管理</w:t>
      </w:r>
    </w:p>
    <w:p w14:paraId="5EA73790">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（1）保障专病（队列）数据子库建设≥5个，制定《医学生物信息数据库管理运行规则》1份；</w:t>
      </w:r>
    </w:p>
    <w:p w14:paraId="5838F0FA">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（2）复审科研诚信舆情案件调查处理材料，覆盖率100%；开展科研诚信舆情网络监测工作，并出具月度分析报告≥8份；</w:t>
      </w:r>
    </w:p>
    <w:p w14:paraId="78351ED8">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（3）进行各类科技计划全流程管理，组织卫生健康领域科技计划项目评审≥50项，科研项目按期验收（结题）率≥90%；</w:t>
      </w:r>
    </w:p>
    <w:p w14:paraId="22AC65E3">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default"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（4）维护升级科技项目管理系统，提升项目管理质量和效率。</w:t>
      </w:r>
    </w:p>
    <w:p w14:paraId="1251F587">
      <w:pPr>
        <w:pStyle w:val="134"/>
        <w:keepNext w:val="0"/>
        <w:keepLines w:val="0"/>
        <w:pageBreakBefore w:val="0"/>
        <w:widowControl/>
        <w:tabs>
          <w:tab w:val="left" w:pos="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3" w:firstLineChars="191"/>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3.服务团队配置科学</w:t>
      </w:r>
    </w:p>
    <w:p w14:paraId="0B1CA036">
      <w:pPr>
        <w:pStyle w:val="134"/>
        <w:keepNext w:val="0"/>
        <w:keepLines w:val="0"/>
        <w:pageBreakBefore w:val="0"/>
        <w:widowControl/>
        <w:tabs>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01" w:firstLineChars="191"/>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为确保任务完成，项目组带头人在国内、省内</w:t>
      </w:r>
      <w:r>
        <w:rPr>
          <w:rFonts w:hint="eastAsia" w:ascii="宋体" w:hAnsi="宋体" w:eastAsia="宋体" w:cs="宋体"/>
          <w:color w:val="auto"/>
          <w:kern w:val="2"/>
          <w:sz w:val="21"/>
          <w:szCs w:val="21"/>
          <w:highlight w:val="none"/>
          <w:lang w:eastAsia="zh-CN"/>
        </w:rPr>
        <w:t>医学</w:t>
      </w:r>
      <w:r>
        <w:rPr>
          <w:rFonts w:hint="eastAsia" w:hAnsi="宋体" w:cs="宋体"/>
          <w:color w:val="auto"/>
          <w:kern w:val="2"/>
          <w:sz w:val="21"/>
          <w:szCs w:val="21"/>
          <w:highlight w:val="none"/>
          <w:lang w:val="en-US" w:eastAsia="zh-CN"/>
        </w:rPr>
        <w:t>科研</w:t>
      </w:r>
      <w:r>
        <w:rPr>
          <w:rFonts w:hint="eastAsia" w:ascii="宋体" w:hAnsi="宋体" w:eastAsia="宋体" w:cs="宋体"/>
          <w:color w:val="auto"/>
          <w:kern w:val="2"/>
          <w:sz w:val="21"/>
          <w:szCs w:val="21"/>
          <w:highlight w:val="none"/>
        </w:rPr>
        <w:t>方面具有较高影响力</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u w:val="single"/>
          <w:lang w:eastAsia="zh-CN"/>
        </w:rPr>
        <w:t>核心</w:t>
      </w:r>
      <w:r>
        <w:rPr>
          <w:rFonts w:hint="eastAsia" w:ascii="宋体" w:hAnsi="宋体" w:eastAsia="宋体" w:cs="宋体"/>
          <w:b/>
          <w:bCs/>
          <w:color w:val="auto"/>
          <w:kern w:val="2"/>
          <w:sz w:val="21"/>
          <w:szCs w:val="21"/>
          <w:highlight w:val="none"/>
          <w:u w:val="single"/>
        </w:rPr>
        <w:t>团队成员</w:t>
      </w:r>
      <w:r>
        <w:rPr>
          <w:rFonts w:hint="eastAsia" w:ascii="宋体" w:hAnsi="宋体" w:eastAsia="宋体" w:cs="宋体"/>
          <w:b/>
          <w:bCs/>
          <w:color w:val="auto"/>
          <w:kern w:val="2"/>
          <w:sz w:val="21"/>
          <w:szCs w:val="21"/>
          <w:highlight w:val="none"/>
          <w:u w:val="single"/>
          <w:lang w:eastAsia="zh-CN"/>
        </w:rPr>
        <w:t>不少于</w:t>
      </w:r>
      <w:r>
        <w:rPr>
          <w:rFonts w:hint="eastAsia" w:hAnsi="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u w:val="single"/>
          <w:lang w:val="en-US" w:eastAsia="zh-CN"/>
        </w:rPr>
        <w:t>人</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具有本科以上医学相关学历</w:t>
      </w:r>
      <w:r>
        <w:rPr>
          <w:rFonts w:hint="eastAsia" w:ascii="宋体" w:hAnsi="宋体" w:eastAsia="宋体" w:cs="宋体"/>
          <w:color w:val="auto"/>
          <w:kern w:val="2"/>
          <w:sz w:val="21"/>
          <w:szCs w:val="21"/>
          <w:highlight w:val="none"/>
          <w:lang w:eastAsia="zh-CN"/>
        </w:rPr>
        <w:t>。</w:t>
      </w:r>
    </w:p>
    <w:p w14:paraId="66334BCC">
      <w:pPr>
        <w:pStyle w:val="134"/>
        <w:keepNext w:val="0"/>
        <w:keepLines w:val="0"/>
        <w:pageBreakBefore w:val="0"/>
        <w:widowControl/>
        <w:tabs>
          <w:tab w:val="left" w:pos="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360" w:lineRule="auto"/>
        <w:ind w:left="0" w:leftChars="0" w:firstLine="422" w:firstLineChars="200"/>
        <w:jc w:val="both"/>
        <w:textAlignment w:val="auto"/>
        <w:outlineLvl w:val="1"/>
        <w:rPr>
          <w:rFonts w:hint="eastAsia" w:hAnsi="宋体" w:cs="仿宋_GB2312"/>
          <w:b/>
          <w:bCs/>
          <w:color w:val="auto"/>
          <w:kern w:val="2"/>
          <w:sz w:val="21"/>
          <w:szCs w:val="21"/>
          <w:highlight w:val="none"/>
          <w:lang w:val="en-US" w:eastAsia="zh-CN" w:bidi="ar-SA"/>
        </w:rPr>
      </w:pPr>
      <w:r>
        <w:rPr>
          <w:rFonts w:hint="eastAsia" w:hAnsi="宋体" w:cs="仿宋_GB2312"/>
          <w:b/>
          <w:bCs/>
          <w:color w:val="auto"/>
          <w:kern w:val="2"/>
          <w:sz w:val="21"/>
          <w:szCs w:val="21"/>
          <w:highlight w:val="none"/>
          <w:lang w:val="en-US" w:eastAsia="zh-CN" w:bidi="ar-SA"/>
        </w:rPr>
        <w:t>三、项目</w:t>
      </w:r>
      <w:r>
        <w:rPr>
          <w:rFonts w:hint="eastAsia" w:ascii="宋体" w:hAnsi="宋体" w:cs="仿宋_GB2312"/>
          <w:b/>
          <w:bCs/>
          <w:color w:val="auto"/>
          <w:sz w:val="21"/>
          <w:szCs w:val="21"/>
          <w:highlight w:val="none"/>
          <w:lang w:val="en-US" w:eastAsia="zh-CN"/>
        </w:rPr>
        <w:t>预算</w:t>
      </w:r>
    </w:p>
    <w:p w14:paraId="2247EF01">
      <w:pPr>
        <w:pStyle w:val="15"/>
        <w:rPr>
          <w:rFonts w:hint="eastAsia" w:ascii="宋体" w:hAnsi="宋体" w:cs="仿宋_GB2312"/>
          <w:color w:val="auto"/>
          <w:szCs w:val="21"/>
          <w:highlight w:val="none"/>
        </w:rPr>
      </w:pPr>
      <w:r>
        <w:rPr>
          <w:rFonts w:cs="Calibri"/>
          <w:color w:val="auto"/>
          <w:highlight w:val="none"/>
        </w:rPr>
        <w:t>▲</w:t>
      </w:r>
      <w:r>
        <w:rPr>
          <w:rFonts w:hint="eastAsia" w:ascii="宋体" w:hAnsi="宋体" w:eastAsia="宋体" w:cs="仿宋_GB2312"/>
          <w:b w:val="0"/>
          <w:bCs w:val="0"/>
          <w:color w:val="auto"/>
          <w:sz w:val="21"/>
          <w:szCs w:val="21"/>
          <w:highlight w:val="none"/>
          <w:lang w:val="en-US" w:eastAsia="zh-CN"/>
        </w:rPr>
        <w:t>临床科研项目及重点学科平台建设</w:t>
      </w:r>
      <w:r>
        <w:rPr>
          <w:rFonts w:hint="eastAsia" w:hAnsi="宋体" w:cs="仿宋_GB2312"/>
          <w:b/>
          <w:bCs/>
          <w:color w:val="auto"/>
          <w:highlight w:val="none"/>
          <w:u w:val="single"/>
          <w:lang w:eastAsia="zh-CN"/>
        </w:rPr>
        <w:t>10</w:t>
      </w:r>
      <w:r>
        <w:rPr>
          <w:rFonts w:hint="eastAsia" w:hAnsi="宋体" w:cs="仿宋_GB2312"/>
          <w:b/>
          <w:bCs/>
          <w:color w:val="auto"/>
          <w:highlight w:val="none"/>
          <w:u w:val="single"/>
          <w:lang w:val="en-US" w:eastAsia="zh-CN"/>
        </w:rPr>
        <w:t>2</w:t>
      </w:r>
      <w:r>
        <w:rPr>
          <w:rFonts w:hint="eastAsia" w:hAnsi="宋体" w:cs="仿宋_GB2312"/>
          <w:b/>
          <w:bCs/>
          <w:color w:val="auto"/>
          <w:highlight w:val="none"/>
          <w:u w:val="single"/>
          <w:lang w:eastAsia="zh-CN"/>
        </w:rPr>
        <w:t>万元</w:t>
      </w:r>
      <w:r>
        <w:rPr>
          <w:rFonts w:hint="eastAsia" w:ascii="宋体" w:hAnsi="宋体" w:cs="仿宋_GB2312"/>
          <w:b/>
          <w:bCs/>
          <w:color w:val="auto"/>
          <w:kern w:val="2"/>
          <w:sz w:val="21"/>
          <w:szCs w:val="21"/>
          <w:highlight w:val="none"/>
          <w:u w:val="single"/>
          <w:lang w:val="en-US" w:eastAsia="zh-CN" w:bidi="ar-SA"/>
        </w:rPr>
        <w:t>（最高限价）</w:t>
      </w:r>
      <w:r>
        <w:rPr>
          <w:rFonts w:hint="eastAsia" w:ascii="宋体" w:hAnsi="宋体" w:cs="仿宋_GB2312"/>
          <w:color w:val="auto"/>
          <w:kern w:val="2"/>
          <w:sz w:val="21"/>
          <w:szCs w:val="21"/>
          <w:highlight w:val="none"/>
          <w:lang w:val="en-US" w:eastAsia="zh-CN" w:bidi="ar-SA"/>
        </w:rPr>
        <w:t>。</w:t>
      </w:r>
    </w:p>
    <w:p w14:paraId="6777322B">
      <w:pPr>
        <w:spacing w:line="360" w:lineRule="auto"/>
        <w:ind w:firstLine="422" w:firstLineChars="200"/>
        <w:rPr>
          <w:rFonts w:hint="eastAsia" w:ascii="楷体" w:hAnsi="楷体" w:eastAsia="楷体" w:cs="楷体"/>
          <w:color w:val="auto"/>
          <w:kern w:val="0"/>
          <w:sz w:val="21"/>
          <w:szCs w:val="21"/>
          <w:highlight w:val="none"/>
          <w:lang w:val="en-US" w:eastAsia="zh-CN" w:bidi="ar-SA"/>
        </w:rPr>
      </w:pPr>
      <w:r>
        <w:rPr>
          <w:rFonts w:hint="eastAsia" w:ascii="楷体" w:hAnsi="楷体" w:eastAsia="楷体" w:cs="楷体"/>
          <w:b/>
          <w:bCs/>
          <w:color w:val="auto"/>
          <w:kern w:val="0"/>
          <w:sz w:val="21"/>
          <w:szCs w:val="21"/>
          <w:highlight w:val="none"/>
          <w:u w:val="single"/>
          <w:lang w:val="en-US" w:eastAsia="zh-CN" w:bidi="ar-SA"/>
        </w:rPr>
        <w:t>供应商报价低于项目预算50%的，应当在报价文件中详细阐述不影响产品质量或者诚信履约的具体原因</w:t>
      </w:r>
      <w:r>
        <w:rPr>
          <w:rFonts w:hint="eastAsia" w:ascii="楷体" w:hAnsi="楷体" w:eastAsia="楷体" w:cs="楷体"/>
          <w:color w:val="auto"/>
          <w:kern w:val="0"/>
          <w:sz w:val="21"/>
          <w:szCs w:val="21"/>
          <w:highlight w:val="none"/>
          <w:lang w:val="en-US" w:eastAsia="zh-CN" w:bidi="ar-SA"/>
        </w:rPr>
        <w:t>。</w:t>
      </w:r>
    </w:p>
    <w:p w14:paraId="633FFED1">
      <w:pPr>
        <w:keepNext w:val="0"/>
        <w:keepLines w:val="0"/>
        <w:pageBreakBefore w:val="0"/>
        <w:kinsoku/>
        <w:wordWrap/>
        <w:overflowPunct/>
        <w:topLinePunct w:val="0"/>
        <w:bidi w:val="0"/>
        <w:snapToGrid w:val="0"/>
        <w:spacing w:line="360" w:lineRule="auto"/>
        <w:ind w:left="0" w:leftChars="0"/>
        <w:jc w:val="left"/>
        <w:textAlignment w:val="auto"/>
        <w:outlineLvl w:val="1"/>
        <w:rPr>
          <w:rFonts w:hint="eastAsia" w:ascii="宋体" w:hAnsi="宋体" w:cs="仿宋_GB2312"/>
          <w:b/>
          <w:bCs/>
          <w:color w:val="auto"/>
          <w:sz w:val="21"/>
          <w:szCs w:val="21"/>
          <w:highlight w:val="none"/>
          <w:lang w:val="en-US" w:eastAsia="zh-CN"/>
        </w:rPr>
      </w:pPr>
      <w:r>
        <w:rPr>
          <w:rFonts w:hint="eastAsia" w:ascii="宋体" w:hAnsi="宋体" w:cs="仿宋_GB2312"/>
          <w:b/>
          <w:bCs/>
          <w:color w:val="auto"/>
          <w:sz w:val="21"/>
          <w:szCs w:val="21"/>
          <w:highlight w:val="none"/>
          <w:lang w:val="en-US" w:eastAsia="zh-CN"/>
        </w:rPr>
        <w:t>四、其他要求</w:t>
      </w:r>
    </w:p>
    <w:p w14:paraId="704735B8">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1、保密要求：</w:t>
      </w:r>
    </w:p>
    <w:p w14:paraId="0492ACD3">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中标人须建立严格的保密制度，并加强对工作人员保密管理及保密知识教育。</w:t>
      </w:r>
    </w:p>
    <w:p w14:paraId="22244A7A">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中标人须承担与此有关的技术情报和数据资料的保密责任。与本项目有关的资料及数据成果中涉及国家秘密的内容，均要求按照《国家保密法》及相关法律法规执行。</w:t>
      </w:r>
    </w:p>
    <w:p w14:paraId="6AA78D1C">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未经</w:t>
      </w:r>
      <w:r>
        <w:rPr>
          <w:rFonts w:hint="eastAsia" w:hAnsi="宋体" w:cs="仿宋_GB2312"/>
          <w:b w:val="0"/>
          <w:bCs w:val="0"/>
          <w:color w:val="auto"/>
          <w:kern w:val="2"/>
          <w:sz w:val="21"/>
          <w:szCs w:val="21"/>
          <w:highlight w:val="none"/>
          <w:u w:val="none"/>
          <w:lang w:val="en-US" w:eastAsia="zh-CN" w:bidi="ar-SA"/>
        </w:rPr>
        <w:t>采购人</w:t>
      </w:r>
      <w:r>
        <w:rPr>
          <w:rFonts w:hint="eastAsia" w:ascii="宋体" w:hAnsi="宋体" w:eastAsia="宋体" w:cs="仿宋_GB2312"/>
          <w:b w:val="0"/>
          <w:bCs w:val="0"/>
          <w:color w:val="auto"/>
          <w:kern w:val="2"/>
          <w:sz w:val="21"/>
          <w:szCs w:val="21"/>
          <w:highlight w:val="none"/>
          <w:u w:val="none"/>
          <w:lang w:val="en-US" w:eastAsia="zh-CN" w:bidi="ar-SA"/>
        </w:rPr>
        <w:t>同意，中标人不得对外随意公布项目的编制成果，包括初稿、送审稿和最终成果以及过程中产生的文件稿件。</w:t>
      </w:r>
    </w:p>
    <w:p w14:paraId="6257282E">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2、售后服务要求：</w:t>
      </w:r>
    </w:p>
    <w:p w14:paraId="02F10C46">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中标人负责对采购人进行项目成果的免费讲解。</w:t>
      </w:r>
    </w:p>
    <w:p w14:paraId="096EAC27">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中标人负责免费对项目成果错误进行及时更正。</w:t>
      </w:r>
    </w:p>
    <w:p w14:paraId="6285FA3B">
      <w:pPr>
        <w:pStyle w:val="134"/>
        <w:keepNext w:val="0"/>
        <w:keepLines w:val="0"/>
        <w:pageBreakBefore w:val="0"/>
        <w:widowControl/>
        <w:tabs>
          <w:tab w:val="left" w:pos="420"/>
          <w:tab w:val="left" w:pos="765"/>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360" w:lineRule="auto"/>
        <w:ind w:left="0" w:leftChars="0" w:firstLine="420" w:firstLineChars="200"/>
        <w:jc w:val="both"/>
        <w:textAlignment w:val="auto"/>
        <w:rPr>
          <w:rFonts w:hint="eastAsia"/>
          <w:color w:val="auto"/>
          <w:highlight w:val="none"/>
        </w:rPr>
      </w:pPr>
      <w:r>
        <w:rPr>
          <w:rFonts w:hint="eastAsia" w:ascii="宋体" w:hAnsi="宋体" w:eastAsia="宋体" w:cs="仿宋_GB2312"/>
          <w:b w:val="0"/>
          <w:bCs w:val="0"/>
          <w:color w:val="auto"/>
          <w:kern w:val="2"/>
          <w:sz w:val="21"/>
          <w:szCs w:val="21"/>
          <w:highlight w:val="none"/>
          <w:u w:val="none"/>
          <w:lang w:val="en-US" w:eastAsia="zh-CN" w:bidi="ar-SA"/>
        </w:rPr>
        <w:t>中标人能提供快速的售后服务响应，保证在第一时间内到达服务现场。</w:t>
      </w:r>
    </w:p>
    <w:p w14:paraId="1BBB7ED6">
      <w:pPr>
        <w:keepNext w:val="0"/>
        <w:keepLines w:val="0"/>
        <w:pageBreakBefore w:val="0"/>
        <w:kinsoku/>
        <w:wordWrap/>
        <w:overflowPunct/>
        <w:topLinePunct w:val="0"/>
        <w:bidi w:val="0"/>
        <w:snapToGrid w:val="0"/>
        <w:spacing w:line="360" w:lineRule="auto"/>
        <w:ind w:left="0" w:leftChars="0"/>
        <w:jc w:val="left"/>
        <w:textAlignment w:val="auto"/>
        <w:outlineLvl w:val="1"/>
        <w:rPr>
          <w:color w:val="auto"/>
          <w:highlight w:val="none"/>
        </w:rPr>
      </w:pPr>
      <w:r>
        <w:rPr>
          <w:rFonts w:hint="eastAsia" w:hAnsi="宋体" w:cs="仿宋_GB2312"/>
          <w:b/>
          <w:bCs/>
          <w:color w:val="auto"/>
          <w:kern w:val="2"/>
          <w:sz w:val="21"/>
          <w:szCs w:val="21"/>
          <w:highlight w:val="none"/>
          <w:lang w:val="en-US" w:eastAsia="zh-CN" w:bidi="ar-SA"/>
        </w:rPr>
        <w:t>五、商务要求</w:t>
      </w:r>
    </w:p>
    <w:tbl>
      <w:tblPr>
        <w:tblStyle w:val="46"/>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79"/>
        <w:gridCol w:w="7468"/>
      </w:tblGrid>
      <w:tr w14:paraId="722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15" w:type="dxa"/>
            <w:noWrap w:val="0"/>
            <w:vAlign w:val="center"/>
          </w:tcPr>
          <w:p w14:paraId="60A7B6B9">
            <w:pPr>
              <w:jc w:val="center"/>
              <w:rPr>
                <w:rFonts w:cs="Calibri"/>
                <w:color w:val="auto"/>
                <w:highlight w:val="none"/>
              </w:rPr>
            </w:pPr>
            <w:r>
              <w:rPr>
                <w:rFonts w:cs="Calibri"/>
                <w:color w:val="auto"/>
                <w:highlight w:val="none"/>
              </w:rPr>
              <w:t>序号</w:t>
            </w:r>
          </w:p>
        </w:tc>
        <w:tc>
          <w:tcPr>
            <w:tcW w:w="1179" w:type="dxa"/>
            <w:noWrap w:val="0"/>
            <w:vAlign w:val="center"/>
          </w:tcPr>
          <w:p w14:paraId="193CC027">
            <w:pPr>
              <w:rPr>
                <w:rFonts w:cs="Calibri"/>
                <w:color w:val="auto"/>
                <w:highlight w:val="none"/>
              </w:rPr>
            </w:pPr>
            <w:r>
              <w:rPr>
                <w:rFonts w:cs="Calibri"/>
                <w:color w:val="auto"/>
                <w:highlight w:val="none"/>
              </w:rPr>
              <w:t>内容名称</w:t>
            </w:r>
          </w:p>
        </w:tc>
        <w:tc>
          <w:tcPr>
            <w:tcW w:w="7468" w:type="dxa"/>
            <w:noWrap w:val="0"/>
            <w:vAlign w:val="center"/>
          </w:tcPr>
          <w:p w14:paraId="1F7E7500">
            <w:pPr>
              <w:jc w:val="center"/>
              <w:rPr>
                <w:rFonts w:cs="Calibri"/>
                <w:color w:val="auto"/>
                <w:highlight w:val="none"/>
              </w:rPr>
            </w:pPr>
            <w:r>
              <w:rPr>
                <w:rFonts w:cs="Calibri"/>
                <w:color w:val="auto"/>
                <w:highlight w:val="none"/>
              </w:rPr>
              <w:t>要求</w:t>
            </w:r>
          </w:p>
        </w:tc>
      </w:tr>
      <w:tr w14:paraId="2272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AEE8FBC">
            <w:pPr>
              <w:numPr>
                <w:ilvl w:val="0"/>
                <w:numId w:val="3"/>
              </w:numPr>
              <w:ind w:firstLine="0"/>
              <w:jc w:val="center"/>
              <w:rPr>
                <w:rFonts w:cs="Calibri"/>
                <w:color w:val="auto"/>
                <w:highlight w:val="none"/>
              </w:rPr>
            </w:pPr>
          </w:p>
        </w:tc>
        <w:tc>
          <w:tcPr>
            <w:tcW w:w="1179" w:type="dxa"/>
            <w:noWrap w:val="0"/>
            <w:vAlign w:val="center"/>
          </w:tcPr>
          <w:p w14:paraId="6B788930">
            <w:pPr>
              <w:rPr>
                <w:rFonts w:cs="Calibri"/>
                <w:color w:val="auto"/>
                <w:highlight w:val="none"/>
              </w:rPr>
            </w:pPr>
            <w:r>
              <w:rPr>
                <w:rFonts w:cs="Calibri"/>
                <w:color w:val="auto"/>
                <w:highlight w:val="none"/>
              </w:rPr>
              <w:t>报价要求</w:t>
            </w:r>
          </w:p>
        </w:tc>
        <w:tc>
          <w:tcPr>
            <w:tcW w:w="7468" w:type="dxa"/>
            <w:noWrap w:val="0"/>
            <w:vAlign w:val="center"/>
          </w:tcPr>
          <w:p w14:paraId="7501F1DA">
            <w:pPr>
              <w:numPr>
                <w:ilvl w:val="0"/>
                <w:numId w:val="4"/>
              </w:numPr>
              <w:ind w:firstLine="210" w:firstLineChars="100"/>
              <w:rPr>
                <w:rFonts w:cs="Calibri"/>
                <w:b/>
                <w:bCs/>
                <w:color w:val="auto"/>
                <w:highlight w:val="none"/>
                <w:u w:val="single"/>
              </w:rPr>
            </w:pPr>
            <w:r>
              <w:rPr>
                <w:rFonts w:cs="Calibri"/>
                <w:color w:val="auto"/>
                <w:highlight w:val="none"/>
              </w:rPr>
              <w:t>▲</w:t>
            </w:r>
            <w:r>
              <w:rPr>
                <w:rFonts w:cs="Calibri"/>
                <w:b/>
                <w:bCs/>
                <w:color w:val="auto"/>
                <w:highlight w:val="none"/>
                <w:u w:val="single"/>
              </w:rPr>
              <w:t>报价应包括完成本项目服务工作所需的人力物力成本、管理费、其他费用、利润、税金等完成本项目的所有费用。</w:t>
            </w:r>
          </w:p>
          <w:p w14:paraId="568B0042">
            <w:pPr>
              <w:numPr>
                <w:ilvl w:val="0"/>
                <w:numId w:val="4"/>
              </w:numPr>
              <w:ind w:firstLine="211" w:firstLineChars="100"/>
              <w:rPr>
                <w:rFonts w:cs="Calibri"/>
                <w:b/>
                <w:bCs/>
                <w:color w:val="auto"/>
                <w:highlight w:val="none"/>
                <w:u w:val="none"/>
              </w:rPr>
            </w:pPr>
            <w:r>
              <w:rPr>
                <w:rFonts w:hint="eastAsia" w:cs="Calibri"/>
                <w:b/>
                <w:bCs/>
                <w:color w:val="auto"/>
                <w:highlight w:val="none"/>
                <w:u w:val="none"/>
                <w:lang w:val="en-US" w:eastAsia="zh-CN"/>
              </w:rPr>
              <w:t xml:space="preserve">报价其他说明： </w:t>
            </w:r>
          </w:p>
          <w:p w14:paraId="7A13956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1）招标范围包含的所有内容的价格一次性包干（采购人提出的变更除外），即本项目为固定总价合同。 </w:t>
            </w:r>
          </w:p>
          <w:p w14:paraId="2A0D5ED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2）投标报价是招标文件所确定的招标范围内全部工作内容的价格表现，包括协调工作、</w:t>
            </w:r>
            <w:r>
              <w:rPr>
                <w:rFonts w:hint="eastAsia" w:ascii="宋体" w:hAnsi="宋体" w:cs="宋体"/>
                <w:color w:val="auto"/>
                <w:kern w:val="0"/>
                <w:sz w:val="21"/>
                <w:szCs w:val="21"/>
                <w:highlight w:val="none"/>
                <w:lang w:val="en-US" w:eastAsia="zh-CN"/>
              </w:rPr>
              <w:t>推广</w:t>
            </w:r>
            <w:r>
              <w:rPr>
                <w:rFonts w:hint="eastAsia" w:ascii="宋体" w:hAnsi="宋体" w:eastAsia="宋体" w:cs="宋体"/>
                <w:color w:val="auto"/>
                <w:kern w:val="0"/>
                <w:sz w:val="21"/>
                <w:szCs w:val="21"/>
                <w:highlight w:val="none"/>
                <w:lang w:val="en-US" w:eastAsia="zh-CN"/>
              </w:rPr>
              <w:t>宣传工作、策划、组织协调、媒体宣传、现场宣传、</w:t>
            </w:r>
            <w:r>
              <w:rPr>
                <w:rFonts w:hint="eastAsia" w:ascii="宋体" w:hAnsi="宋体" w:cs="宋体"/>
                <w:color w:val="auto"/>
                <w:kern w:val="0"/>
                <w:sz w:val="21"/>
                <w:szCs w:val="21"/>
                <w:highlight w:val="none"/>
                <w:lang w:val="en-US" w:eastAsia="zh-CN"/>
              </w:rPr>
              <w:t>会场</w:t>
            </w:r>
            <w:r>
              <w:rPr>
                <w:rFonts w:hint="eastAsia" w:ascii="宋体" w:hAnsi="宋体" w:eastAsia="宋体" w:cs="宋体"/>
                <w:color w:val="auto"/>
                <w:kern w:val="0"/>
                <w:sz w:val="21"/>
                <w:szCs w:val="21"/>
                <w:highlight w:val="none"/>
                <w:lang w:val="en-US" w:eastAsia="zh-CN"/>
              </w:rPr>
              <w:t xml:space="preserve">、保险等工作，包括人员吃住、有关部门的检测、检验、整改、验收、保险、利润、税金、政策性文件规定及本项目包含的所有风险、责任等各项应有费用，所有的失误与遗漏均不得调整。 </w:t>
            </w:r>
          </w:p>
          <w:p w14:paraId="695FC4B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3）任何因对本招标文件理解不清、产生歧义等由此产生的费用，视作已含在投标总价中。 </w:t>
            </w:r>
          </w:p>
          <w:p w14:paraId="5684E79F">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4）投标人应对投标内容所涉及的一切知识产权承担责任，并负责保护采购人的利益不受损害，一切由于侵权引起的法律、诉讼、裁决和所发生的费用均与采购人无关。 </w:t>
            </w:r>
          </w:p>
          <w:p w14:paraId="50FF1147">
            <w:pPr>
              <w:ind w:firstLine="210" w:firstLineChars="100"/>
              <w:rPr>
                <w:rFonts w:cs="Calibri"/>
                <w:color w:val="auto"/>
                <w:highlight w:val="none"/>
              </w:rPr>
            </w:pPr>
            <w:r>
              <w:rPr>
                <w:rFonts w:hint="eastAsia" w:cs="Calibri"/>
                <w:color w:val="auto"/>
                <w:highlight w:val="none"/>
                <w:lang w:val="en-US" w:eastAsia="zh-CN"/>
              </w:rPr>
              <w:t>3</w:t>
            </w:r>
            <w:r>
              <w:rPr>
                <w:rFonts w:cs="Calibri"/>
                <w:color w:val="auto"/>
                <w:highlight w:val="none"/>
              </w:rPr>
              <w:t>.▲</w:t>
            </w:r>
            <w:r>
              <w:rPr>
                <w:rFonts w:cs="Calibri"/>
                <w:b/>
                <w:bCs/>
                <w:color w:val="auto"/>
                <w:highlight w:val="none"/>
                <w:u w:val="single"/>
              </w:rPr>
              <w:t>本次报价币种为人民币价。</w:t>
            </w:r>
          </w:p>
          <w:p w14:paraId="44DB0B70">
            <w:pPr>
              <w:ind w:firstLine="210" w:firstLineChars="100"/>
              <w:rPr>
                <w:rFonts w:cs="Calibri"/>
                <w:color w:val="auto"/>
                <w:highlight w:val="none"/>
              </w:rPr>
            </w:pPr>
            <w:r>
              <w:rPr>
                <w:rFonts w:hint="eastAsia" w:cs="Calibri"/>
                <w:color w:val="auto"/>
                <w:highlight w:val="none"/>
                <w:lang w:val="en-US" w:eastAsia="zh-CN"/>
              </w:rPr>
              <w:t>4</w:t>
            </w:r>
            <w:r>
              <w:rPr>
                <w:rFonts w:cs="Calibri"/>
                <w:color w:val="auto"/>
                <w:highlight w:val="none"/>
              </w:rPr>
              <w:t>.填报单价及总价。</w:t>
            </w:r>
          </w:p>
          <w:p w14:paraId="567E21C1">
            <w:pPr>
              <w:ind w:firstLine="210" w:firstLineChars="100"/>
              <w:rPr>
                <w:rFonts w:cs="Calibri"/>
                <w:color w:val="auto"/>
                <w:highlight w:val="none"/>
              </w:rPr>
            </w:pPr>
            <w:r>
              <w:rPr>
                <w:rFonts w:hint="eastAsia" w:ascii="楷体" w:hAnsi="楷体" w:eastAsia="楷体" w:cs="楷体"/>
                <w:color w:val="auto"/>
                <w:highlight w:val="none"/>
              </w:rPr>
              <w:t>说明：</w:t>
            </w:r>
            <w:r>
              <w:rPr>
                <w:rFonts w:hint="eastAsia" w:ascii="楷体" w:hAnsi="楷体" w:eastAsia="楷体" w:cs="楷体"/>
                <w:color w:val="auto"/>
                <w:kern w:val="0"/>
                <w:szCs w:val="21"/>
                <w:highlight w:val="none"/>
              </w:rPr>
              <w:t>如供应商在规定时间内未提交最后报价且未明确说明退出磋商，供应商应承诺将初次报价（为第一轮报价）作为最后报价。</w:t>
            </w:r>
          </w:p>
        </w:tc>
      </w:tr>
      <w:tr w14:paraId="0E5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7ABA7732">
            <w:pPr>
              <w:numPr>
                <w:ilvl w:val="0"/>
                <w:numId w:val="3"/>
              </w:numPr>
              <w:ind w:firstLine="0"/>
              <w:jc w:val="center"/>
              <w:rPr>
                <w:rFonts w:cs="Calibri"/>
                <w:color w:val="auto"/>
                <w:highlight w:val="none"/>
              </w:rPr>
            </w:pPr>
          </w:p>
        </w:tc>
        <w:tc>
          <w:tcPr>
            <w:tcW w:w="1179" w:type="dxa"/>
            <w:noWrap w:val="0"/>
            <w:vAlign w:val="center"/>
          </w:tcPr>
          <w:p w14:paraId="591237F3">
            <w:pPr>
              <w:rPr>
                <w:rFonts w:cs="Calibri"/>
                <w:color w:val="auto"/>
                <w:highlight w:val="none"/>
              </w:rPr>
            </w:pPr>
            <w:r>
              <w:rPr>
                <w:rFonts w:cs="Calibri"/>
                <w:color w:val="auto"/>
                <w:highlight w:val="none"/>
              </w:rPr>
              <w:t>合同双方</w:t>
            </w:r>
          </w:p>
        </w:tc>
        <w:tc>
          <w:tcPr>
            <w:tcW w:w="7468" w:type="dxa"/>
            <w:noWrap w:val="0"/>
            <w:vAlign w:val="center"/>
          </w:tcPr>
          <w:p w14:paraId="0F717C19">
            <w:pPr>
              <w:ind w:firstLine="210" w:firstLineChars="100"/>
              <w:rPr>
                <w:rFonts w:cs="Calibri"/>
                <w:color w:val="auto"/>
                <w:highlight w:val="none"/>
              </w:rPr>
            </w:pPr>
            <w:r>
              <w:rPr>
                <w:rFonts w:cs="Calibri"/>
                <w:color w:val="auto"/>
                <w:highlight w:val="none"/>
              </w:rPr>
              <w:t>1.本项目合同甲方为</w:t>
            </w:r>
            <w:r>
              <w:rPr>
                <w:rFonts w:hint="eastAsia" w:cs="Calibri"/>
                <w:color w:val="auto"/>
                <w:highlight w:val="none"/>
              </w:rPr>
              <w:t>采购人</w:t>
            </w:r>
            <w:r>
              <w:rPr>
                <w:rFonts w:cs="Calibri"/>
                <w:color w:val="auto"/>
                <w:highlight w:val="none"/>
              </w:rPr>
              <w:t>，合同乙方为</w:t>
            </w:r>
            <w:r>
              <w:rPr>
                <w:rFonts w:hint="eastAsia" w:cs="Calibri"/>
                <w:color w:val="auto"/>
                <w:highlight w:val="none"/>
              </w:rPr>
              <w:t>成交供应商</w:t>
            </w:r>
            <w:r>
              <w:rPr>
                <w:rFonts w:cs="Calibri"/>
                <w:color w:val="auto"/>
                <w:highlight w:val="none"/>
              </w:rPr>
              <w:t>，合同款支付给合同乙方。</w:t>
            </w:r>
          </w:p>
        </w:tc>
      </w:tr>
      <w:tr w14:paraId="410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6E3ADED5">
            <w:pPr>
              <w:numPr>
                <w:ilvl w:val="0"/>
                <w:numId w:val="3"/>
              </w:numPr>
              <w:ind w:firstLine="0"/>
              <w:jc w:val="center"/>
              <w:rPr>
                <w:rFonts w:cs="Calibri"/>
                <w:color w:val="auto"/>
                <w:highlight w:val="none"/>
              </w:rPr>
            </w:pPr>
          </w:p>
        </w:tc>
        <w:tc>
          <w:tcPr>
            <w:tcW w:w="1179" w:type="dxa"/>
            <w:noWrap w:val="0"/>
            <w:vAlign w:val="center"/>
          </w:tcPr>
          <w:p w14:paraId="001D3527">
            <w:pPr>
              <w:rPr>
                <w:rFonts w:cs="Calibri"/>
                <w:color w:val="auto"/>
                <w:highlight w:val="none"/>
              </w:rPr>
            </w:pPr>
            <w:r>
              <w:rPr>
                <w:rFonts w:cs="Calibri"/>
                <w:color w:val="auto"/>
                <w:highlight w:val="none"/>
              </w:rPr>
              <w:t>转包或分包</w:t>
            </w:r>
          </w:p>
        </w:tc>
        <w:tc>
          <w:tcPr>
            <w:tcW w:w="7468" w:type="dxa"/>
            <w:noWrap w:val="0"/>
            <w:vAlign w:val="center"/>
          </w:tcPr>
          <w:p w14:paraId="6DF6D134">
            <w:pPr>
              <w:ind w:firstLine="210" w:firstLineChars="100"/>
              <w:rPr>
                <w:rFonts w:cs="Calibri"/>
                <w:color w:val="auto"/>
                <w:highlight w:val="none"/>
              </w:rPr>
            </w:pPr>
            <w:r>
              <w:rPr>
                <w:rFonts w:cs="Calibri"/>
                <w:color w:val="auto"/>
                <w:highlight w:val="none"/>
              </w:rPr>
              <w:t>1.▲</w:t>
            </w:r>
            <w:r>
              <w:rPr>
                <w:rFonts w:cs="Calibri"/>
                <w:b/>
                <w:bCs/>
                <w:color w:val="auto"/>
                <w:highlight w:val="none"/>
                <w:u w:val="single"/>
              </w:rPr>
              <w:t>本项目内容不得转包：合同乙方不得将本合同标的转包由其他</w:t>
            </w:r>
            <w:r>
              <w:rPr>
                <w:rFonts w:hint="eastAsia" w:cs="Calibri"/>
                <w:b/>
                <w:bCs/>
                <w:color w:val="auto"/>
                <w:highlight w:val="none"/>
                <w:u w:val="single"/>
              </w:rPr>
              <w:t>供应商</w:t>
            </w:r>
            <w:r>
              <w:rPr>
                <w:rFonts w:cs="Calibri"/>
                <w:b/>
                <w:bCs/>
                <w:color w:val="auto"/>
                <w:highlight w:val="none"/>
                <w:u w:val="single"/>
              </w:rPr>
              <w:t>承担；</w:t>
            </w:r>
          </w:p>
          <w:p w14:paraId="0B2EC5D2">
            <w:pPr>
              <w:ind w:firstLine="210" w:firstLineChars="100"/>
              <w:rPr>
                <w:rFonts w:cs="Calibri"/>
                <w:b/>
                <w:bCs/>
                <w:color w:val="auto"/>
                <w:highlight w:val="none"/>
                <w:u w:val="single"/>
              </w:rPr>
            </w:pPr>
            <w:r>
              <w:rPr>
                <w:rFonts w:cs="Calibri"/>
                <w:color w:val="auto"/>
                <w:highlight w:val="none"/>
              </w:rPr>
              <w:t>2.▲</w:t>
            </w:r>
            <w:r>
              <w:rPr>
                <w:rFonts w:cs="Calibri"/>
                <w:b/>
                <w:bCs/>
                <w:color w:val="auto"/>
                <w:highlight w:val="none"/>
                <w:u w:val="single"/>
              </w:rPr>
              <w:t>本项目部分内容允许分包，要求如下：</w:t>
            </w:r>
          </w:p>
          <w:p w14:paraId="5886330B">
            <w:pPr>
              <w:ind w:firstLine="211" w:firstLineChars="100"/>
              <w:rPr>
                <w:rFonts w:cs="Calibri"/>
                <w:b/>
                <w:bCs/>
                <w:color w:val="auto"/>
                <w:highlight w:val="none"/>
                <w:u w:val="single"/>
              </w:rPr>
            </w:pPr>
            <w:r>
              <w:rPr>
                <w:rFonts w:cs="Calibri"/>
                <w:b/>
                <w:bCs/>
                <w:color w:val="auto"/>
                <w:highlight w:val="none"/>
                <w:u w:val="single"/>
              </w:rPr>
              <w:t>（1）分包内容为本项目的非主体、非关键性工作</w:t>
            </w:r>
            <w:r>
              <w:rPr>
                <w:rFonts w:hint="eastAsia" w:cs="Calibri"/>
                <w:b/>
                <w:bCs/>
                <w:color w:val="auto"/>
                <w:highlight w:val="none"/>
                <w:u w:val="single"/>
              </w:rPr>
              <w:t>；</w:t>
            </w:r>
          </w:p>
          <w:p w14:paraId="79F77C63">
            <w:pPr>
              <w:ind w:firstLine="211" w:firstLineChars="100"/>
              <w:rPr>
                <w:rFonts w:cs="Calibri"/>
                <w:b/>
                <w:bCs/>
                <w:color w:val="auto"/>
                <w:highlight w:val="none"/>
                <w:u w:val="single"/>
              </w:rPr>
            </w:pPr>
            <w:r>
              <w:rPr>
                <w:rFonts w:cs="Calibri"/>
                <w:b/>
                <w:bCs/>
                <w:color w:val="auto"/>
                <w:highlight w:val="none"/>
                <w:u w:val="single"/>
              </w:rPr>
              <w:t>（2）</w:t>
            </w:r>
            <w:r>
              <w:rPr>
                <w:rFonts w:hint="eastAsia" w:cs="Calibri"/>
                <w:b/>
                <w:bCs/>
                <w:color w:val="auto"/>
                <w:highlight w:val="none"/>
                <w:u w:val="single"/>
              </w:rPr>
              <w:t>分包内容的金额不超过合同金额的【40】%；</w:t>
            </w:r>
          </w:p>
          <w:p w14:paraId="7BC8C977">
            <w:pPr>
              <w:ind w:firstLine="211" w:firstLineChars="100"/>
              <w:rPr>
                <w:rFonts w:cs="Calibri"/>
                <w:b/>
                <w:bCs/>
                <w:color w:val="auto"/>
                <w:highlight w:val="none"/>
                <w:u w:val="single"/>
              </w:rPr>
            </w:pPr>
            <w:r>
              <w:rPr>
                <w:rFonts w:cs="Calibri"/>
                <w:b/>
                <w:bCs/>
                <w:color w:val="auto"/>
                <w:highlight w:val="none"/>
                <w:u w:val="single"/>
              </w:rPr>
              <w:t>（3）分包供应商应具有完成项目内容的相应能力</w:t>
            </w:r>
            <w:r>
              <w:rPr>
                <w:rFonts w:hint="eastAsia" w:cs="Calibri"/>
                <w:b/>
                <w:bCs/>
                <w:color w:val="auto"/>
                <w:highlight w:val="none"/>
                <w:u w:val="single"/>
              </w:rPr>
              <w:t>；</w:t>
            </w:r>
          </w:p>
          <w:p w14:paraId="594C1A41">
            <w:pPr>
              <w:ind w:firstLine="211" w:firstLineChars="100"/>
              <w:rPr>
                <w:rFonts w:cs="Calibri"/>
                <w:color w:val="auto"/>
                <w:highlight w:val="none"/>
                <w:u w:val="single"/>
              </w:rPr>
            </w:pPr>
            <w:r>
              <w:rPr>
                <w:rFonts w:cs="Calibri"/>
                <w:b/>
                <w:bCs/>
                <w:color w:val="auto"/>
                <w:highlight w:val="none"/>
                <w:u w:val="single"/>
              </w:rPr>
              <w:t>（4）除</w:t>
            </w:r>
            <w:r>
              <w:rPr>
                <w:rFonts w:hint="eastAsia" w:cs="Calibri"/>
                <w:b/>
                <w:bCs/>
                <w:color w:val="auto"/>
                <w:highlight w:val="none"/>
                <w:u w:val="single"/>
              </w:rPr>
              <w:t>采购文件</w:t>
            </w:r>
            <w:r>
              <w:rPr>
                <w:rFonts w:cs="Calibri"/>
                <w:b/>
                <w:bCs/>
                <w:color w:val="auto"/>
                <w:highlight w:val="none"/>
                <w:u w:val="single"/>
              </w:rPr>
              <w:t>约定允许分包的内容外，合同乙方不得擅自将其他合同标的分包给其他供应商承担</w:t>
            </w:r>
            <w:r>
              <w:rPr>
                <w:rFonts w:hint="eastAsia" w:cs="Calibri"/>
                <w:b/>
                <w:bCs/>
                <w:color w:val="auto"/>
                <w:highlight w:val="none"/>
                <w:u w:val="single"/>
              </w:rPr>
              <w:t>。</w:t>
            </w:r>
          </w:p>
          <w:p w14:paraId="7A060B32">
            <w:pPr>
              <w:ind w:firstLine="210" w:firstLineChars="100"/>
              <w:rPr>
                <w:rFonts w:cs="Calibri"/>
                <w:color w:val="auto"/>
                <w:highlight w:val="none"/>
              </w:rPr>
            </w:pPr>
            <w:r>
              <w:rPr>
                <w:rFonts w:eastAsia="楷体" w:cs="Calibri"/>
                <w:color w:val="auto"/>
                <w:highlight w:val="none"/>
              </w:rPr>
              <w:t>说明：供应商如有分包，应在</w:t>
            </w:r>
            <w:r>
              <w:rPr>
                <w:rFonts w:hint="eastAsia" w:eastAsia="楷体" w:cs="Calibri"/>
                <w:color w:val="auto"/>
                <w:highlight w:val="none"/>
              </w:rPr>
              <w:t>响应文件</w:t>
            </w:r>
            <w:r>
              <w:rPr>
                <w:rFonts w:eastAsia="楷体" w:cs="Calibri"/>
                <w:color w:val="auto"/>
                <w:highlight w:val="none"/>
              </w:rPr>
              <w:t>中明确分包内容，并提供分包意向协议。未提供，视为不分包。</w:t>
            </w:r>
          </w:p>
          <w:p w14:paraId="7ADC21B4">
            <w:pPr>
              <w:ind w:firstLine="210" w:firstLineChars="100"/>
              <w:rPr>
                <w:rFonts w:cs="Calibri"/>
                <w:color w:val="auto"/>
                <w:highlight w:val="none"/>
              </w:rPr>
            </w:pPr>
            <w:r>
              <w:rPr>
                <w:rFonts w:cs="Calibri"/>
                <w:color w:val="auto"/>
                <w:highlight w:val="none"/>
              </w:rPr>
              <w:t>3.▲</w:t>
            </w:r>
            <w:r>
              <w:rPr>
                <w:rFonts w:cs="Calibri"/>
                <w:b/>
                <w:bCs/>
                <w:color w:val="auto"/>
                <w:highlight w:val="none"/>
                <w:u w:val="single"/>
              </w:rPr>
              <w:t>享受《政府采购促进中小企业发展管理办法》的通知（财库〔2020〕46号）的规定扶持政策获得政府采购合同的，小微企业不得将合同分包给大中型企业，中型企业不得将合同分包给大型企业</w:t>
            </w:r>
            <w:r>
              <w:rPr>
                <w:rFonts w:hint="eastAsia" w:cs="Calibri"/>
                <w:b/>
                <w:bCs/>
                <w:color w:val="auto"/>
                <w:highlight w:val="none"/>
                <w:u w:val="single"/>
              </w:rPr>
              <w:t>。</w:t>
            </w:r>
          </w:p>
          <w:p w14:paraId="48F96A34">
            <w:pPr>
              <w:ind w:firstLine="210" w:firstLineChars="100"/>
              <w:rPr>
                <w:rFonts w:cs="Calibri"/>
                <w:color w:val="auto"/>
                <w:highlight w:val="none"/>
              </w:rPr>
            </w:pPr>
            <w:r>
              <w:rPr>
                <w:rFonts w:cs="Calibri"/>
                <w:color w:val="auto"/>
                <w:highlight w:val="none"/>
              </w:rPr>
              <w:t>4.▲</w:t>
            </w:r>
            <w:r>
              <w:rPr>
                <w:rFonts w:cs="Calibri"/>
                <w:b/>
                <w:bCs/>
                <w:color w:val="auto"/>
                <w:highlight w:val="none"/>
                <w:u w:val="single"/>
              </w:rPr>
              <w:t>如有违反以上情形，合同</w:t>
            </w:r>
            <w:r>
              <w:rPr>
                <w:rFonts w:hint="eastAsia" w:cs="Calibri"/>
                <w:b/>
                <w:bCs/>
                <w:color w:val="auto"/>
                <w:highlight w:val="none"/>
                <w:u w:val="single"/>
              </w:rPr>
              <w:t>甲</w:t>
            </w:r>
            <w:r>
              <w:rPr>
                <w:rFonts w:cs="Calibri"/>
                <w:b/>
                <w:bCs/>
                <w:color w:val="auto"/>
                <w:highlight w:val="none"/>
                <w:u w:val="single"/>
              </w:rPr>
              <w:t>方有权解除合同，并追究合同乙方的违约责任。</w:t>
            </w:r>
          </w:p>
        </w:tc>
      </w:tr>
      <w:tr w14:paraId="6A08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D9F0F97">
            <w:pPr>
              <w:numPr>
                <w:ilvl w:val="0"/>
                <w:numId w:val="3"/>
              </w:numPr>
              <w:ind w:firstLine="0"/>
              <w:jc w:val="center"/>
              <w:rPr>
                <w:rFonts w:cs="Calibri"/>
                <w:color w:val="auto"/>
                <w:highlight w:val="none"/>
              </w:rPr>
            </w:pPr>
          </w:p>
        </w:tc>
        <w:tc>
          <w:tcPr>
            <w:tcW w:w="1179" w:type="dxa"/>
            <w:noWrap w:val="0"/>
            <w:vAlign w:val="center"/>
          </w:tcPr>
          <w:p w14:paraId="0B7CDCA5">
            <w:pPr>
              <w:rPr>
                <w:rFonts w:cs="Calibri"/>
                <w:color w:val="auto"/>
                <w:highlight w:val="none"/>
              </w:rPr>
            </w:pPr>
            <w:r>
              <w:rPr>
                <w:rFonts w:hint="eastAsia" w:cs="Calibri"/>
                <w:color w:val="auto"/>
                <w:highlight w:val="none"/>
              </w:rPr>
              <w:t>实施期限</w:t>
            </w:r>
          </w:p>
        </w:tc>
        <w:tc>
          <w:tcPr>
            <w:tcW w:w="7468" w:type="dxa"/>
            <w:noWrap w:val="0"/>
            <w:vAlign w:val="center"/>
          </w:tcPr>
          <w:p w14:paraId="398F591F">
            <w:pPr>
              <w:ind w:firstLine="210" w:firstLineChars="100"/>
              <w:rPr>
                <w:rFonts w:cs="Calibri"/>
                <w:b/>
                <w:bCs/>
                <w:color w:val="auto"/>
                <w:highlight w:val="none"/>
              </w:rPr>
            </w:pPr>
            <w:r>
              <w:rPr>
                <w:rFonts w:cs="Calibri"/>
                <w:color w:val="auto"/>
                <w:highlight w:val="none"/>
              </w:rPr>
              <w:t>1.</w:t>
            </w:r>
            <w:r>
              <w:rPr>
                <w:rFonts w:hint="eastAsia" w:ascii="宋体" w:hAnsi="宋体" w:eastAsia="宋体" w:cs="宋体"/>
                <w:color w:val="auto"/>
                <w:kern w:val="0"/>
                <w:sz w:val="21"/>
                <w:szCs w:val="21"/>
                <w:highlight w:val="none"/>
              </w:rPr>
              <w:t>实施</w:t>
            </w:r>
            <w:r>
              <w:rPr>
                <w:rFonts w:hint="eastAsia" w:cs="Calibri"/>
                <w:color w:val="auto"/>
                <w:highlight w:val="none"/>
              </w:rPr>
              <w:t>期限为</w:t>
            </w:r>
            <w:r>
              <w:rPr>
                <w:rFonts w:hint="eastAsia" w:cs="Calibri"/>
                <w:color w:val="auto"/>
                <w:highlight w:val="none"/>
                <w:lang w:eastAsia="zh-CN"/>
              </w:rPr>
              <w:t>：</w:t>
            </w:r>
            <w:r>
              <w:rPr>
                <w:rFonts w:hint="eastAsia" w:hAnsi="宋体" w:cs="仿宋_GB2312"/>
                <w:b/>
                <w:bCs/>
                <w:color w:val="auto"/>
                <w:kern w:val="2"/>
                <w:sz w:val="21"/>
                <w:szCs w:val="21"/>
                <w:highlight w:val="none"/>
                <w:lang w:val="en-US" w:eastAsia="zh-CN" w:bidi="ar-SA"/>
              </w:rPr>
              <w:t>2025年12月底完成所有服务需求</w:t>
            </w:r>
            <w:r>
              <w:rPr>
                <w:rFonts w:hint="eastAsia" w:ascii="宋体" w:hAnsi="宋体" w:eastAsia="宋体" w:cs="宋体"/>
                <w:b/>
                <w:bCs/>
                <w:color w:val="auto"/>
                <w:kern w:val="0"/>
                <w:sz w:val="21"/>
                <w:szCs w:val="21"/>
                <w:highlight w:val="none"/>
              </w:rPr>
              <w:t>。</w:t>
            </w:r>
          </w:p>
          <w:p w14:paraId="3E88E639">
            <w:pPr>
              <w:ind w:firstLine="210" w:firstLineChars="100"/>
              <w:rPr>
                <w:rFonts w:hint="default" w:eastAsia="宋体" w:cs="Calibri"/>
                <w:color w:val="auto"/>
                <w:highlight w:val="none"/>
                <w:lang w:val="en-US" w:eastAsia="zh-CN"/>
              </w:rPr>
            </w:pPr>
            <w:r>
              <w:rPr>
                <w:rFonts w:hint="eastAsia" w:cs="Calibri"/>
                <w:color w:val="auto"/>
                <w:highlight w:val="none"/>
              </w:rPr>
              <w:t>2.服务地点：</w:t>
            </w:r>
            <w:r>
              <w:rPr>
                <w:rFonts w:hint="eastAsia"/>
                <w:color w:val="auto"/>
                <w:highlight w:val="none"/>
                <w:lang w:val="en-US" w:eastAsia="zh-CN"/>
              </w:rPr>
              <w:t>按采购人要求。</w:t>
            </w:r>
          </w:p>
        </w:tc>
      </w:tr>
      <w:tr w14:paraId="14AC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B8F3C45">
            <w:pPr>
              <w:numPr>
                <w:ilvl w:val="0"/>
                <w:numId w:val="3"/>
              </w:numPr>
              <w:ind w:firstLine="0"/>
              <w:jc w:val="center"/>
              <w:rPr>
                <w:rFonts w:cs="Calibri"/>
                <w:color w:val="auto"/>
                <w:highlight w:val="none"/>
              </w:rPr>
            </w:pPr>
          </w:p>
        </w:tc>
        <w:tc>
          <w:tcPr>
            <w:tcW w:w="1179" w:type="dxa"/>
            <w:noWrap w:val="0"/>
            <w:vAlign w:val="center"/>
          </w:tcPr>
          <w:p w14:paraId="1A3768CC">
            <w:pPr>
              <w:rPr>
                <w:rFonts w:cs="Calibri"/>
                <w:color w:val="auto"/>
                <w:highlight w:val="none"/>
              </w:rPr>
            </w:pPr>
            <w:r>
              <w:rPr>
                <w:rFonts w:cs="Calibri"/>
                <w:color w:val="auto"/>
                <w:highlight w:val="none"/>
              </w:rPr>
              <w:t>付款条件</w:t>
            </w:r>
          </w:p>
        </w:tc>
        <w:tc>
          <w:tcPr>
            <w:tcW w:w="7468" w:type="dxa"/>
            <w:noWrap w:val="0"/>
            <w:vAlign w:val="center"/>
          </w:tcPr>
          <w:p w14:paraId="59FDE16A">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本项目采用分期付款方式，合同生效之日，满足合同约定支付条件，合同甲方向合同乙方支付合同总价60%的款项；项目验收合格后，支付合同总价40%的款项。</w:t>
            </w:r>
          </w:p>
          <w:p w14:paraId="7362275D">
            <w:pPr>
              <w:ind w:firstLine="210" w:firstLineChars="100"/>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说明：（1）在签订合同时，如合同乙方明确表示无需预付款或者主动要求降低预付款比例的，预付款比例以双方协商为准。</w:t>
            </w:r>
          </w:p>
          <w:p w14:paraId="1DA4CAE5">
            <w:pPr>
              <w:ind w:firstLine="210" w:firstLineChars="100"/>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szCs w:val="21"/>
                <w:highlight w:val="none"/>
              </w:rPr>
              <w:t>（2）</w:t>
            </w:r>
            <w:r>
              <w:rPr>
                <w:rFonts w:hint="eastAsia" w:ascii="楷体_GB2312" w:hAnsi="楷体_GB2312" w:eastAsia="楷体_GB2312" w:cs="楷体_GB2312"/>
                <w:color w:val="auto"/>
                <w:highlight w:val="none"/>
              </w:rPr>
              <w:t>预付款</w:t>
            </w:r>
            <w:r>
              <w:rPr>
                <w:rFonts w:hint="eastAsia" w:ascii="楷体_GB2312" w:hAnsi="楷体_GB2312" w:eastAsia="楷体_GB2312" w:cs="楷体_GB2312"/>
                <w:color w:val="auto"/>
                <w:highlight w:val="none"/>
                <w:lang w:val="en-US" w:eastAsia="zh-CN"/>
              </w:rPr>
              <w:t>在</w:t>
            </w:r>
            <w:r>
              <w:rPr>
                <w:rFonts w:hint="eastAsia" w:ascii="楷体_GB2312" w:hAnsi="楷体_GB2312" w:eastAsia="楷体_GB2312" w:cs="楷体_GB2312"/>
                <w:color w:val="auto"/>
                <w:highlight w:val="none"/>
              </w:rPr>
              <w:t>合同生效以及具备实施条件后7个工作日内支付</w:t>
            </w:r>
            <w:r>
              <w:rPr>
                <w:rFonts w:hint="eastAsia" w:ascii="楷体_GB2312" w:hAnsi="楷体_GB2312" w:eastAsia="楷体_GB2312" w:cs="楷体_GB2312"/>
                <w:color w:val="auto"/>
                <w:highlight w:val="none"/>
                <w:lang w:eastAsia="zh-CN"/>
              </w:rPr>
              <w:t>。</w:t>
            </w:r>
          </w:p>
          <w:p w14:paraId="08A5E594">
            <w:pPr>
              <w:ind w:firstLine="210" w:firstLineChars="100"/>
              <w:rPr>
                <w:rFonts w:cs="Calibri"/>
                <w:color w:val="auto"/>
                <w:highlight w:val="none"/>
              </w:rPr>
            </w:pPr>
            <w:r>
              <w:rPr>
                <w:rFonts w:hint="eastAsia" w:ascii="楷体_GB2312" w:hAnsi="楷体_GB2312" w:eastAsia="楷体_GB2312" w:cs="楷体_GB2312"/>
                <w:color w:val="auto"/>
                <w:highlight w:val="none"/>
              </w:rPr>
              <w:t>（3）满足支付条件后，</w:t>
            </w:r>
            <w:r>
              <w:rPr>
                <w:rFonts w:hint="eastAsia" w:ascii="楷体_GB2312" w:hAnsi="楷体_GB2312" w:eastAsia="楷体_GB2312" w:cs="楷体_GB2312"/>
                <w:color w:val="auto"/>
                <w:szCs w:val="21"/>
                <w:highlight w:val="none"/>
              </w:rPr>
              <w:t>合同乙方</w:t>
            </w:r>
            <w:r>
              <w:rPr>
                <w:rFonts w:hint="eastAsia" w:ascii="楷体_GB2312" w:hAnsi="楷体_GB2312" w:eastAsia="楷体_GB2312" w:cs="楷体_GB2312"/>
                <w:color w:val="auto"/>
                <w:highlight w:val="none"/>
              </w:rPr>
              <w:t>需提供与每笔合同价款同等金额的正规票据（发票或收据，应符合</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财务管理要求））给</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szCs w:val="21"/>
                <w:highlight w:val="none"/>
              </w:rPr>
              <w:t>合同甲方</w:t>
            </w:r>
            <w:r>
              <w:rPr>
                <w:rFonts w:hint="eastAsia" w:ascii="楷体_GB2312" w:hAnsi="楷体_GB2312" w:eastAsia="楷体_GB2312" w:cs="楷体_GB2312"/>
                <w:color w:val="auto"/>
                <w:highlight w:val="none"/>
              </w:rPr>
              <w:t>收到正规票据后7个工作日内支付至</w:t>
            </w:r>
            <w:r>
              <w:rPr>
                <w:rFonts w:hint="eastAsia" w:ascii="楷体_GB2312" w:hAnsi="楷体_GB2312" w:eastAsia="楷体_GB2312" w:cs="楷体_GB2312"/>
                <w:color w:val="auto"/>
                <w:szCs w:val="21"/>
                <w:highlight w:val="none"/>
              </w:rPr>
              <w:t>合同乙方</w:t>
            </w:r>
            <w:r>
              <w:rPr>
                <w:rFonts w:hint="eastAsia" w:ascii="楷体_GB2312" w:hAnsi="楷体_GB2312" w:eastAsia="楷体_GB2312" w:cs="楷体_GB2312"/>
                <w:color w:val="auto"/>
                <w:highlight w:val="none"/>
              </w:rPr>
              <w:t>账户。</w:t>
            </w:r>
          </w:p>
        </w:tc>
      </w:tr>
      <w:tr w14:paraId="524C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1027D929">
            <w:pPr>
              <w:numPr>
                <w:ilvl w:val="0"/>
                <w:numId w:val="3"/>
              </w:numPr>
              <w:ind w:firstLine="0"/>
              <w:jc w:val="center"/>
              <w:rPr>
                <w:rFonts w:cs="Calibri"/>
                <w:color w:val="auto"/>
                <w:highlight w:val="none"/>
              </w:rPr>
            </w:pPr>
          </w:p>
        </w:tc>
        <w:tc>
          <w:tcPr>
            <w:tcW w:w="1179" w:type="dxa"/>
            <w:noWrap w:val="0"/>
            <w:vAlign w:val="center"/>
          </w:tcPr>
          <w:p w14:paraId="08FCE946">
            <w:pPr>
              <w:rPr>
                <w:rFonts w:cs="Calibri"/>
                <w:color w:val="auto"/>
                <w:highlight w:val="none"/>
              </w:rPr>
            </w:pPr>
            <w:r>
              <w:rPr>
                <w:rFonts w:cs="Calibri"/>
                <w:color w:val="auto"/>
                <w:highlight w:val="none"/>
              </w:rPr>
              <w:t>履约保证金</w:t>
            </w:r>
          </w:p>
        </w:tc>
        <w:tc>
          <w:tcPr>
            <w:tcW w:w="7468" w:type="dxa"/>
            <w:noWrap w:val="0"/>
            <w:vAlign w:val="center"/>
          </w:tcPr>
          <w:p w14:paraId="05188186">
            <w:pPr>
              <w:ind w:firstLine="210" w:firstLineChars="100"/>
              <w:rPr>
                <w:rFonts w:cs="Calibri"/>
                <w:color w:val="auto"/>
                <w:highlight w:val="none"/>
              </w:rPr>
            </w:pPr>
            <w:r>
              <w:rPr>
                <w:rFonts w:cs="Calibri"/>
                <w:color w:val="auto"/>
                <w:highlight w:val="none"/>
              </w:rPr>
              <w:t>1.</w:t>
            </w:r>
            <w:r>
              <w:rPr>
                <w:rFonts w:hint="eastAsia" w:cs="Calibri"/>
                <w:color w:val="auto"/>
                <w:highlight w:val="none"/>
              </w:rPr>
              <w:t>合同乙方</w:t>
            </w:r>
            <w:r>
              <w:rPr>
                <w:rFonts w:cs="Calibri"/>
                <w:color w:val="auto"/>
                <w:highlight w:val="none"/>
              </w:rPr>
              <w:t>应在合同签订后10个工作日内向</w:t>
            </w:r>
            <w:r>
              <w:rPr>
                <w:rFonts w:hint="eastAsia" w:cs="Calibri"/>
                <w:color w:val="auto"/>
                <w:highlight w:val="none"/>
              </w:rPr>
              <w:t>合同甲方</w:t>
            </w:r>
            <w:r>
              <w:rPr>
                <w:rFonts w:cs="Calibri"/>
                <w:color w:val="auto"/>
                <w:highlight w:val="none"/>
              </w:rPr>
              <w:t>提交履约保证金为【</w:t>
            </w:r>
            <w:r>
              <w:rPr>
                <w:rFonts w:hint="eastAsia" w:cs="Calibri"/>
                <w:color w:val="auto"/>
                <w:highlight w:val="none"/>
                <w:lang w:val="en-US" w:eastAsia="zh-CN"/>
              </w:rPr>
              <w:t>0</w:t>
            </w:r>
            <w:r>
              <w:rPr>
                <w:rFonts w:cs="Calibri"/>
                <w:color w:val="auto"/>
                <w:highlight w:val="none"/>
              </w:rPr>
              <w:t>】元。</w:t>
            </w:r>
          </w:p>
          <w:p w14:paraId="692DEB8A">
            <w:pPr>
              <w:ind w:firstLine="210" w:firstLineChars="100"/>
              <w:rPr>
                <w:rFonts w:cs="Calibri"/>
                <w:color w:val="auto"/>
                <w:highlight w:val="none"/>
              </w:rPr>
            </w:pPr>
            <w:r>
              <w:rPr>
                <w:rFonts w:cs="Calibri"/>
                <w:color w:val="auto"/>
                <w:highlight w:val="none"/>
              </w:rPr>
              <w:t>2.履约保证金应使用本合同货币，按下述方式中【</w:t>
            </w:r>
            <w:r>
              <w:rPr>
                <w:rFonts w:hint="eastAsia" w:cs="Calibri"/>
                <w:color w:val="auto"/>
                <w:highlight w:val="none"/>
              </w:rPr>
              <w:t>/</w:t>
            </w:r>
            <w:r>
              <w:rPr>
                <w:rFonts w:cs="Calibri"/>
                <w:color w:val="auto"/>
                <w:highlight w:val="none"/>
              </w:rPr>
              <w:t>】形式提交：</w:t>
            </w:r>
          </w:p>
          <w:p w14:paraId="1F1608C5">
            <w:pPr>
              <w:ind w:firstLine="210" w:firstLineChars="100"/>
              <w:rPr>
                <w:rFonts w:cs="Calibri"/>
                <w:color w:val="auto"/>
                <w:highlight w:val="none"/>
              </w:rPr>
            </w:pPr>
            <w:r>
              <w:rPr>
                <w:rFonts w:cs="Calibri"/>
                <w:color w:val="auto"/>
                <w:highlight w:val="none"/>
              </w:rPr>
              <w:t>A.在中华人民共和国注册和营业的银行出具的保函，或保险公司出具的保函。B.支票。C.汇票。D.其他非现金形式。</w:t>
            </w:r>
          </w:p>
          <w:p w14:paraId="30E08591">
            <w:pPr>
              <w:ind w:firstLine="210" w:firstLineChars="100"/>
              <w:rPr>
                <w:rFonts w:cs="Calibri"/>
                <w:color w:val="auto"/>
                <w:highlight w:val="none"/>
              </w:rPr>
            </w:pPr>
            <w:r>
              <w:rPr>
                <w:rFonts w:cs="Calibri"/>
                <w:color w:val="auto"/>
                <w:highlight w:val="none"/>
              </w:rPr>
              <w:t>3.履约保证金有效期限：合同签订之日起至项目通过</w:t>
            </w:r>
            <w:r>
              <w:rPr>
                <w:rFonts w:hint="eastAsia" w:cs="Calibri"/>
                <w:color w:val="auto"/>
                <w:highlight w:val="none"/>
              </w:rPr>
              <w:t>合同甲方</w:t>
            </w:r>
            <w:r>
              <w:rPr>
                <w:rFonts w:cs="Calibri"/>
                <w:color w:val="auto"/>
                <w:highlight w:val="none"/>
              </w:rPr>
              <w:t>验收后结束。</w:t>
            </w:r>
          </w:p>
          <w:p w14:paraId="1FE11328">
            <w:pPr>
              <w:ind w:firstLine="210" w:firstLineChars="100"/>
              <w:rPr>
                <w:rFonts w:cs="Calibri"/>
                <w:color w:val="auto"/>
                <w:highlight w:val="none"/>
              </w:rPr>
            </w:pPr>
            <w:r>
              <w:rPr>
                <w:rFonts w:cs="Calibri"/>
                <w:color w:val="auto"/>
                <w:highlight w:val="none"/>
              </w:rPr>
              <w:t>4.履约保证金退还：</w:t>
            </w:r>
          </w:p>
          <w:p w14:paraId="19628428">
            <w:pPr>
              <w:ind w:firstLine="210" w:firstLineChars="100"/>
              <w:rPr>
                <w:rFonts w:cs="Calibri"/>
                <w:color w:val="auto"/>
                <w:highlight w:val="none"/>
              </w:rPr>
            </w:pPr>
            <w:r>
              <w:rPr>
                <w:rFonts w:cs="Calibri"/>
                <w:color w:val="auto"/>
                <w:highlight w:val="none"/>
              </w:rPr>
              <w:sym w:font="Wingdings 2" w:char="00A3"/>
            </w:r>
            <w:r>
              <w:rPr>
                <w:rFonts w:cs="Calibri"/>
                <w:color w:val="auto"/>
                <w:highlight w:val="none"/>
              </w:rPr>
              <w:t>有效期限满后</w:t>
            </w:r>
            <w:r>
              <w:rPr>
                <w:rFonts w:hint="eastAsia" w:cs="Calibri"/>
                <w:color w:val="auto"/>
                <w:highlight w:val="none"/>
                <w:lang w:eastAsia="zh-CN"/>
              </w:rPr>
              <w:t>七</w:t>
            </w:r>
            <w:r>
              <w:rPr>
                <w:rFonts w:hint="eastAsia" w:cs="Calibri"/>
                <w:color w:val="auto"/>
                <w:highlight w:val="none"/>
                <w:lang w:val="en-US" w:eastAsia="zh-CN"/>
              </w:rPr>
              <w:t>个</w:t>
            </w:r>
            <w:r>
              <w:rPr>
                <w:rFonts w:cs="Calibri"/>
                <w:color w:val="auto"/>
                <w:highlight w:val="none"/>
              </w:rPr>
              <w:t>工作日内将本保函正本退还。</w:t>
            </w:r>
          </w:p>
          <w:p w14:paraId="5DD374D1">
            <w:pPr>
              <w:ind w:firstLine="210" w:firstLineChars="100"/>
              <w:rPr>
                <w:rFonts w:cs="Calibri"/>
                <w:color w:val="auto"/>
                <w:highlight w:val="none"/>
              </w:rPr>
            </w:pPr>
            <w:r>
              <w:rPr>
                <w:rFonts w:cs="Calibri"/>
                <w:color w:val="auto"/>
                <w:szCs w:val="21"/>
                <w:highlight w:val="none"/>
              </w:rPr>
              <w:sym w:font="Wingdings 2" w:char="00A3"/>
            </w:r>
            <w:r>
              <w:rPr>
                <w:rFonts w:cs="Calibri"/>
                <w:color w:val="auto"/>
                <w:szCs w:val="21"/>
                <w:highlight w:val="none"/>
              </w:rPr>
              <w:t>支票</w:t>
            </w:r>
            <w:r>
              <w:rPr>
                <w:rFonts w:hint="eastAsia" w:cs="Calibri"/>
                <w:color w:val="auto"/>
                <w:szCs w:val="21"/>
                <w:highlight w:val="none"/>
              </w:rPr>
              <w:t>等其他形式：</w:t>
            </w:r>
            <w:r>
              <w:rPr>
                <w:rFonts w:cs="Calibri"/>
                <w:color w:val="auto"/>
                <w:szCs w:val="21"/>
                <w:highlight w:val="none"/>
              </w:rPr>
              <w:t>有效期限满后</w:t>
            </w:r>
            <w:r>
              <w:rPr>
                <w:rFonts w:hint="eastAsia" w:cs="Calibri"/>
                <w:color w:val="auto"/>
                <w:szCs w:val="21"/>
                <w:highlight w:val="none"/>
                <w:lang w:eastAsia="zh-CN"/>
              </w:rPr>
              <w:t>七个</w:t>
            </w:r>
            <w:r>
              <w:rPr>
                <w:rFonts w:hint="eastAsia" w:cs="Calibri"/>
                <w:color w:val="auto"/>
                <w:szCs w:val="21"/>
                <w:highlight w:val="none"/>
              </w:rPr>
              <w:t>工作</w:t>
            </w:r>
            <w:r>
              <w:rPr>
                <w:rFonts w:cs="Calibri"/>
                <w:color w:val="auto"/>
                <w:szCs w:val="21"/>
                <w:highlight w:val="none"/>
              </w:rPr>
              <w:t>日内</w:t>
            </w:r>
            <w:r>
              <w:rPr>
                <w:rFonts w:hint="eastAsia" w:cs="Calibri"/>
                <w:color w:val="auto"/>
                <w:szCs w:val="21"/>
                <w:highlight w:val="none"/>
              </w:rPr>
              <w:t>退还履约保证金。</w:t>
            </w:r>
          </w:p>
        </w:tc>
      </w:tr>
      <w:tr w14:paraId="288E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4F3A3D08">
            <w:pPr>
              <w:numPr>
                <w:ilvl w:val="0"/>
                <w:numId w:val="3"/>
              </w:numPr>
              <w:ind w:firstLine="0"/>
              <w:jc w:val="center"/>
              <w:rPr>
                <w:rFonts w:cs="Calibri"/>
                <w:color w:val="auto"/>
                <w:highlight w:val="none"/>
              </w:rPr>
            </w:pPr>
          </w:p>
        </w:tc>
        <w:tc>
          <w:tcPr>
            <w:tcW w:w="1179" w:type="dxa"/>
            <w:noWrap w:val="0"/>
            <w:vAlign w:val="center"/>
          </w:tcPr>
          <w:p w14:paraId="145ED434">
            <w:pPr>
              <w:rPr>
                <w:rFonts w:cs="Calibri"/>
                <w:color w:val="auto"/>
                <w:highlight w:val="none"/>
              </w:rPr>
            </w:pPr>
            <w:r>
              <w:rPr>
                <w:rFonts w:hint="eastAsia" w:cs="Calibri"/>
                <w:color w:val="auto"/>
                <w:highlight w:val="none"/>
              </w:rPr>
              <w:t>项目验收</w:t>
            </w:r>
          </w:p>
        </w:tc>
        <w:tc>
          <w:tcPr>
            <w:tcW w:w="7468" w:type="dxa"/>
            <w:noWrap w:val="0"/>
            <w:vAlign w:val="center"/>
          </w:tcPr>
          <w:p w14:paraId="053B6A3D">
            <w:pPr>
              <w:ind w:firstLine="210" w:firstLineChars="100"/>
              <w:rPr>
                <w:rFonts w:cs="Calibri"/>
                <w:color w:val="auto"/>
                <w:highlight w:val="none"/>
              </w:rPr>
            </w:pPr>
            <w:r>
              <w:rPr>
                <w:rFonts w:cs="Calibri"/>
                <w:color w:val="auto"/>
                <w:highlight w:val="none"/>
              </w:rPr>
              <w:t>1.</w:t>
            </w:r>
            <w:r>
              <w:rPr>
                <w:rFonts w:hint="eastAsia" w:cs="Calibri"/>
                <w:color w:val="auto"/>
                <w:highlight w:val="none"/>
              </w:rPr>
              <w:t>合同乙方</w:t>
            </w:r>
            <w:r>
              <w:rPr>
                <w:rFonts w:cs="Calibri"/>
                <w:color w:val="auto"/>
                <w:highlight w:val="none"/>
              </w:rPr>
              <w:t>应保质保量按时按约完成项目合同规定的各项工作，并于完成时按要求递交相关成果及佐证材料等。</w:t>
            </w:r>
          </w:p>
          <w:p w14:paraId="62338342">
            <w:pPr>
              <w:ind w:firstLine="210" w:firstLineChars="100"/>
              <w:rPr>
                <w:rFonts w:cs="Calibri"/>
                <w:color w:val="auto"/>
                <w:highlight w:val="none"/>
              </w:rPr>
            </w:pPr>
            <w:r>
              <w:rPr>
                <w:rFonts w:cs="Calibri"/>
                <w:color w:val="auto"/>
                <w:highlight w:val="none"/>
              </w:rPr>
              <w:t>2.</w:t>
            </w:r>
            <w:r>
              <w:rPr>
                <w:rFonts w:hint="eastAsia" w:ascii="宋体" w:hAnsi="宋体" w:eastAsia="宋体" w:cs="宋体"/>
                <w:color w:val="auto"/>
                <w:sz w:val="21"/>
                <w:szCs w:val="21"/>
                <w:highlight w:val="none"/>
              </w:rPr>
              <w:t>采购人按照招标文件和合同进行验收。验收合格报告作为项目支付的依据。初次验收费用由采购人支付。如初次验收未通过，后续验收费用由中标人支付。</w:t>
            </w:r>
          </w:p>
          <w:p w14:paraId="71B5466D">
            <w:pPr>
              <w:ind w:firstLine="210" w:firstLineChars="100"/>
              <w:rPr>
                <w:rFonts w:cs="Calibri"/>
                <w:color w:val="auto"/>
                <w:highlight w:val="none"/>
              </w:rPr>
            </w:pPr>
            <w:r>
              <w:rPr>
                <w:rFonts w:hint="eastAsia" w:cs="Calibri"/>
                <w:color w:val="auto"/>
                <w:highlight w:val="none"/>
              </w:rPr>
              <w:t>3</w:t>
            </w:r>
            <w:r>
              <w:rPr>
                <w:rFonts w:cs="Calibri"/>
                <w:color w:val="auto"/>
                <w:highlight w:val="none"/>
              </w:rPr>
              <w:t>.对</w:t>
            </w:r>
            <w:r>
              <w:rPr>
                <w:rFonts w:hint="eastAsia" w:cs="Calibri"/>
                <w:color w:val="auto"/>
                <w:highlight w:val="none"/>
              </w:rPr>
              <w:t>审核</w:t>
            </w:r>
            <w:r>
              <w:rPr>
                <w:rFonts w:cs="Calibri"/>
                <w:color w:val="auto"/>
                <w:highlight w:val="none"/>
              </w:rPr>
              <w:t>通过的项目，</w:t>
            </w:r>
            <w:r>
              <w:rPr>
                <w:rFonts w:hint="eastAsia" w:cs="Calibri"/>
                <w:color w:val="auto"/>
                <w:highlight w:val="none"/>
              </w:rPr>
              <w:t>合同甲方</w:t>
            </w:r>
            <w:r>
              <w:rPr>
                <w:rFonts w:cs="Calibri"/>
                <w:color w:val="auto"/>
                <w:highlight w:val="none"/>
              </w:rPr>
              <w:t>将按照合同如期支付合同款。</w:t>
            </w:r>
          </w:p>
          <w:p w14:paraId="15C1B000">
            <w:pPr>
              <w:tabs>
                <w:tab w:val="left" w:pos="540"/>
              </w:tabs>
              <w:ind w:firstLine="210" w:firstLineChars="100"/>
              <w:jc w:val="left"/>
              <w:rPr>
                <w:rFonts w:cs="Calibri"/>
                <w:color w:val="auto"/>
                <w:highlight w:val="none"/>
              </w:rPr>
            </w:pPr>
            <w:r>
              <w:rPr>
                <w:rFonts w:hint="eastAsia" w:cs="Calibri"/>
                <w:color w:val="auto"/>
                <w:highlight w:val="none"/>
              </w:rPr>
              <w:t>4</w:t>
            </w:r>
            <w:r>
              <w:rPr>
                <w:rFonts w:cs="Calibri"/>
                <w:color w:val="auto"/>
                <w:highlight w:val="none"/>
              </w:rPr>
              <w:t>.对</w:t>
            </w:r>
            <w:r>
              <w:rPr>
                <w:rFonts w:hint="eastAsia" w:cs="Calibri"/>
                <w:color w:val="auto"/>
                <w:highlight w:val="none"/>
              </w:rPr>
              <w:t>审核</w:t>
            </w:r>
            <w:r>
              <w:rPr>
                <w:rFonts w:cs="Calibri"/>
                <w:color w:val="auto"/>
                <w:highlight w:val="none"/>
              </w:rPr>
              <w:t>未通过的项目，将按合同约定要求供应商限期整改。对无法整改或整改后仍未达到合同要求的，</w:t>
            </w:r>
            <w:r>
              <w:rPr>
                <w:rFonts w:hint="eastAsia" w:cs="Calibri"/>
                <w:color w:val="auto"/>
                <w:highlight w:val="none"/>
              </w:rPr>
              <w:t>按本合同约定进行扣款</w:t>
            </w:r>
            <w:r>
              <w:rPr>
                <w:rFonts w:cs="Calibri"/>
                <w:color w:val="auto"/>
                <w:highlight w:val="none"/>
              </w:rPr>
              <w:t>。</w:t>
            </w:r>
          </w:p>
          <w:p w14:paraId="3FC15E20">
            <w:pPr>
              <w:pStyle w:val="15"/>
              <w:rPr>
                <w:color w:val="auto"/>
                <w:highlight w:val="none"/>
              </w:rPr>
            </w:pPr>
            <w:r>
              <w:rPr>
                <w:rFonts w:hint="eastAsia" w:cs="Calibri"/>
                <w:color w:val="auto"/>
                <w:highlight w:val="none"/>
                <w:lang w:val="en-US" w:eastAsia="zh-CN"/>
              </w:rPr>
              <w:t>5</w:t>
            </w:r>
            <w:r>
              <w:rPr>
                <w:rFonts w:hint="eastAsia" w:cs="Calibri"/>
                <w:color w:val="auto"/>
                <w:highlight w:val="none"/>
              </w:rPr>
              <w:t>.</w:t>
            </w:r>
            <w:r>
              <w:rPr>
                <w:rFonts w:cs="Calibri"/>
                <w:color w:val="auto"/>
                <w:highlight w:val="none"/>
              </w:rPr>
              <w:t>验收组织、验收方式、验收程序按《浙江省财政厅关于印发浙江省政府采购合同暂行办法的通知》（浙财采监〔2017〕11号）规定执行。</w:t>
            </w:r>
          </w:p>
        </w:tc>
      </w:tr>
      <w:tr w14:paraId="7865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5" w:type="dxa"/>
            <w:noWrap w:val="0"/>
            <w:vAlign w:val="center"/>
          </w:tcPr>
          <w:p w14:paraId="29350925">
            <w:pPr>
              <w:numPr>
                <w:ilvl w:val="0"/>
                <w:numId w:val="3"/>
              </w:numPr>
              <w:ind w:firstLine="0"/>
              <w:jc w:val="center"/>
              <w:rPr>
                <w:rFonts w:cs="Calibri"/>
                <w:color w:val="auto"/>
                <w:highlight w:val="none"/>
              </w:rPr>
            </w:pPr>
          </w:p>
        </w:tc>
        <w:tc>
          <w:tcPr>
            <w:tcW w:w="1179" w:type="dxa"/>
            <w:noWrap w:val="0"/>
            <w:vAlign w:val="center"/>
          </w:tcPr>
          <w:p w14:paraId="7182E741">
            <w:pPr>
              <w:rPr>
                <w:rFonts w:cs="Calibri"/>
                <w:color w:val="auto"/>
                <w:highlight w:val="none"/>
              </w:rPr>
            </w:pPr>
            <w:r>
              <w:rPr>
                <w:rFonts w:cs="Calibri"/>
                <w:color w:val="auto"/>
                <w:highlight w:val="none"/>
              </w:rPr>
              <w:t>其他内容</w:t>
            </w:r>
          </w:p>
        </w:tc>
        <w:tc>
          <w:tcPr>
            <w:tcW w:w="7468" w:type="dxa"/>
            <w:noWrap w:val="0"/>
            <w:vAlign w:val="center"/>
          </w:tcPr>
          <w:p w14:paraId="79A8EB90">
            <w:pPr>
              <w:ind w:firstLine="210" w:firstLineChars="100"/>
              <w:rPr>
                <w:rFonts w:cs="Calibri"/>
                <w:color w:val="auto"/>
                <w:highlight w:val="none"/>
              </w:rPr>
            </w:pPr>
            <w:r>
              <w:rPr>
                <w:rFonts w:cs="Calibri"/>
                <w:color w:val="auto"/>
                <w:highlight w:val="none"/>
              </w:rPr>
              <w:t>详见</w:t>
            </w:r>
            <w:r>
              <w:rPr>
                <w:rFonts w:hint="eastAsia" w:cs="Calibri"/>
                <w:color w:val="auto"/>
                <w:highlight w:val="none"/>
              </w:rPr>
              <w:t>采购文件</w:t>
            </w:r>
            <w:r>
              <w:rPr>
                <w:rFonts w:cs="Calibri"/>
                <w:color w:val="auto"/>
                <w:highlight w:val="none"/>
              </w:rPr>
              <w:t xml:space="preserve">的“第四章 </w:t>
            </w:r>
            <w:r>
              <w:rPr>
                <w:rFonts w:hint="eastAsia" w:cs="Calibri"/>
                <w:color w:val="auto"/>
                <w:szCs w:val="21"/>
                <w:highlight w:val="none"/>
              </w:rPr>
              <w:t>合同草案条款</w:t>
            </w:r>
            <w:r>
              <w:rPr>
                <w:rFonts w:cs="Calibri"/>
                <w:color w:val="auto"/>
                <w:highlight w:val="none"/>
              </w:rPr>
              <w:t>”，供应商应对合同内容进行审核，如有偏离，请在</w:t>
            </w:r>
            <w:r>
              <w:rPr>
                <w:rFonts w:hint="eastAsia" w:cs="Calibri"/>
                <w:color w:val="auto"/>
                <w:highlight w:val="none"/>
              </w:rPr>
              <w:t>响应文件</w:t>
            </w:r>
            <w:r>
              <w:rPr>
                <w:rFonts w:cs="Calibri"/>
                <w:color w:val="auto"/>
                <w:highlight w:val="none"/>
              </w:rPr>
              <w:t>的“偏离表”中反映。</w:t>
            </w:r>
          </w:p>
        </w:tc>
      </w:tr>
    </w:tbl>
    <w:p w14:paraId="4210F88B">
      <w:pPr>
        <w:pStyle w:val="15"/>
        <w:rPr>
          <w:color w:val="auto"/>
          <w:highlight w:val="none"/>
        </w:rPr>
      </w:pPr>
    </w:p>
    <w:p w14:paraId="4FA450E6">
      <w:pPr>
        <w:spacing w:line="360" w:lineRule="auto"/>
        <w:jc w:val="left"/>
        <w:outlineLvl w:val="1"/>
        <w:rPr>
          <w:rFonts w:hAnsi="宋体" w:cs="仿宋_GB2312"/>
          <w:b/>
          <w:bCs/>
          <w:color w:val="auto"/>
          <w:szCs w:val="21"/>
          <w:highlight w:val="none"/>
        </w:rPr>
      </w:pPr>
      <w:r>
        <w:rPr>
          <w:rFonts w:hint="eastAsia" w:hAnsi="宋体" w:cs="仿宋_GB2312"/>
          <w:b/>
          <w:bCs/>
          <w:color w:val="auto"/>
          <w:szCs w:val="21"/>
          <w:highlight w:val="none"/>
        </w:rPr>
        <w:t>六、政府</w:t>
      </w:r>
      <w:r>
        <w:rPr>
          <w:rFonts w:hint="eastAsia" w:ascii="宋体" w:hAnsi="宋体" w:cs="仿宋_GB2312"/>
          <w:b/>
          <w:bCs/>
          <w:color w:val="auto"/>
          <w:szCs w:val="21"/>
          <w:highlight w:val="none"/>
        </w:rPr>
        <w:t>采购</w:t>
      </w:r>
      <w:r>
        <w:rPr>
          <w:rFonts w:hint="eastAsia" w:hAnsi="宋体" w:cs="仿宋_GB2312"/>
          <w:b/>
          <w:bCs/>
          <w:color w:val="auto"/>
          <w:szCs w:val="21"/>
          <w:highlight w:val="none"/>
        </w:rPr>
        <w:t>政策要求</w:t>
      </w:r>
    </w:p>
    <w:p w14:paraId="6E2DF77A">
      <w:pPr>
        <w:pStyle w:val="2"/>
        <w:spacing w:line="360" w:lineRule="auto"/>
        <w:ind w:firstLine="422"/>
        <w:rPr>
          <w:rFonts w:ascii="宋体" w:hAnsi="宋体" w:cs="宋体"/>
          <w:color w:val="auto"/>
          <w:highlight w:val="none"/>
        </w:rPr>
      </w:pPr>
      <w:r>
        <w:rPr>
          <w:rFonts w:hint="eastAsia" w:ascii="宋体" w:hAnsi="宋体" w:cs="宋体"/>
          <w:color w:val="auto"/>
          <w:highlight w:val="none"/>
        </w:rPr>
        <w:t>（一）采购本国货物</w:t>
      </w:r>
    </w:p>
    <w:p w14:paraId="2FF354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u w:val="single"/>
        </w:rPr>
        <w:t>本项目采购本国生产的货物、工程和服务，不允许采购进口产品。</w:t>
      </w:r>
    </w:p>
    <w:p w14:paraId="014C65CC">
      <w:pPr>
        <w:pStyle w:val="2"/>
        <w:spacing w:line="360" w:lineRule="auto"/>
        <w:ind w:firstLine="422"/>
        <w:rPr>
          <w:rFonts w:ascii="宋体" w:hAnsi="宋体" w:cs="宋体"/>
          <w:color w:val="auto"/>
          <w:highlight w:val="none"/>
        </w:rPr>
      </w:pPr>
      <w:r>
        <w:rPr>
          <w:rFonts w:hint="eastAsia" w:ascii="宋体" w:hAnsi="宋体" w:cs="宋体"/>
          <w:color w:val="auto"/>
          <w:highlight w:val="none"/>
        </w:rPr>
        <w:t>（二）支持绿色发展</w:t>
      </w:r>
    </w:p>
    <w:p w14:paraId="15481C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（1）节能产品的强制采购政策</w:t>
      </w:r>
    </w:p>
    <w:p w14:paraId="3E564340">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【本项目不涉及强制节能产品】</w:t>
      </w:r>
    </w:p>
    <w:p w14:paraId="7EC1E5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（2）节能产品、环境标志产品的优先采购政策</w:t>
      </w:r>
    </w:p>
    <w:p w14:paraId="1D0A4B99">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【本项目不涉及节能产品、环境标志产品】</w:t>
      </w:r>
    </w:p>
    <w:p w14:paraId="5057E4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（3）修缮、装修类项目采购建材的，供应商应按采购文件和合同规定的绿色建筑和绿色建材性能、指标进行采购。</w:t>
      </w:r>
      <w:r>
        <w:rPr>
          <w:rFonts w:hint="eastAsia" w:ascii="宋体" w:hAnsi="宋体" w:cs="宋体"/>
          <w:b/>
          <w:bCs/>
          <w:color w:val="auto"/>
          <w:szCs w:val="21"/>
          <w:highlight w:val="none"/>
        </w:rPr>
        <w:t>【本项目不涉及】</w:t>
      </w:r>
    </w:p>
    <w:p w14:paraId="045EC2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B7383B">
      <w:pPr>
        <w:pStyle w:val="2"/>
        <w:spacing w:line="360" w:lineRule="auto"/>
        <w:ind w:firstLine="422"/>
        <w:rPr>
          <w:rFonts w:ascii="宋体" w:hAnsi="宋体" w:cs="宋体"/>
          <w:color w:val="auto"/>
          <w:highlight w:val="none"/>
        </w:rPr>
      </w:pPr>
      <w:r>
        <w:rPr>
          <w:rFonts w:hint="eastAsia" w:ascii="宋体" w:hAnsi="宋体" w:cs="宋体"/>
          <w:color w:val="auto"/>
          <w:highlight w:val="none"/>
        </w:rPr>
        <w:t>（三）支持创新发展</w:t>
      </w:r>
    </w:p>
    <w:p w14:paraId="79770F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（1）采购人优先采购被认定为首台套产品和“制造精品”的自主创新产品。</w:t>
      </w:r>
      <w:r>
        <w:rPr>
          <w:rFonts w:hint="eastAsia" w:ascii="宋体" w:hAnsi="宋体" w:cs="宋体"/>
          <w:b/>
          <w:bCs/>
          <w:color w:val="auto"/>
          <w:szCs w:val="21"/>
          <w:highlight w:val="none"/>
        </w:rPr>
        <w:t>【本项目不涉及】</w:t>
      </w:r>
    </w:p>
    <w:p w14:paraId="6FEFD0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cs="宋体"/>
          <w:b/>
          <w:bCs/>
          <w:color w:val="auto"/>
          <w:szCs w:val="21"/>
          <w:highlight w:val="none"/>
        </w:rPr>
        <w:t>【本项目不涉及】</w:t>
      </w:r>
    </w:p>
    <w:p w14:paraId="3A0AB948">
      <w:pPr>
        <w:pStyle w:val="2"/>
        <w:spacing w:line="360" w:lineRule="auto"/>
        <w:ind w:firstLine="422"/>
        <w:rPr>
          <w:rFonts w:ascii="宋体" w:hAnsi="宋体" w:cs="宋体"/>
          <w:color w:val="auto"/>
          <w:highlight w:val="none"/>
        </w:rPr>
      </w:pPr>
      <w:r>
        <w:rPr>
          <w:rFonts w:hint="eastAsia" w:ascii="宋体" w:hAnsi="宋体" w:cs="宋体"/>
          <w:color w:val="auto"/>
          <w:highlight w:val="none"/>
        </w:rPr>
        <w:t>（四）支持中小企业发展</w:t>
      </w:r>
    </w:p>
    <w:p w14:paraId="7E496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（1）根据财政部 工业和信息化部关于印发《政府采购促进中小企业发展管理办法》的通知（财库〔2020〕46号）的规定，</w:t>
      </w:r>
      <w:r>
        <w:rPr>
          <w:rFonts w:hint="eastAsia" w:ascii="宋体" w:hAnsi="宋体" w:cs="宋体"/>
          <w:color w:val="auto"/>
          <w:kern w:val="0"/>
          <w:szCs w:val="21"/>
          <w:highlight w:val="none"/>
        </w:rPr>
        <w:t>本项目不属于预留份额专门面向中小企业采购项目</w:t>
      </w:r>
      <w:r>
        <w:rPr>
          <w:rFonts w:hint="eastAsia" w:ascii="宋体" w:hAnsi="宋体" w:cs="宋体"/>
          <w:color w:val="auto"/>
          <w:szCs w:val="21"/>
          <w:highlight w:val="none"/>
        </w:rPr>
        <w:t>，但对小型、微型企业报价价格进行扣除，扣除比例见《第五章 磋商评审办法》；</w:t>
      </w:r>
    </w:p>
    <w:p w14:paraId="5CC723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采购标的对应的中小企业划分标准所属行业：【</w:t>
      </w:r>
      <w:r>
        <w:rPr>
          <w:rFonts w:hint="eastAsia" w:ascii="宋体" w:hAnsi="宋体" w:cs="宋体"/>
          <w:b/>
          <w:bCs/>
          <w:color w:val="auto"/>
          <w:szCs w:val="21"/>
          <w:highlight w:val="none"/>
          <w:u w:val="single"/>
        </w:rPr>
        <w:t xml:space="preserve"> </w:t>
      </w:r>
      <w:r>
        <w:rPr>
          <w:rFonts w:hint="eastAsia" w:cs="Calibri"/>
          <w:b/>
          <w:bCs/>
          <w:color w:val="auto"/>
          <w:szCs w:val="21"/>
          <w:highlight w:val="none"/>
          <w:u w:val="single"/>
          <w:lang w:eastAsia="zh-CN"/>
        </w:rPr>
        <w:t>其他未列明行业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w:t>
      </w:r>
    </w:p>
    <w:p w14:paraId="00171460">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中小企业划分标准：《中小企业划分标准》（工信部联企业</w:t>
      </w:r>
      <w:r>
        <w:rPr>
          <w:rFonts w:hint="eastAsia" w:ascii="宋体" w:hAnsi="宋体" w:cs="宋体"/>
          <w:color w:val="auto"/>
          <w:highlight w:val="none"/>
          <w:lang w:eastAsia="zh-CN"/>
        </w:rPr>
        <w:t>〔2011〕300号</w:t>
      </w:r>
      <w:r>
        <w:rPr>
          <w:rFonts w:hint="eastAsia" w:ascii="宋体" w:hAnsi="宋体" w:cs="宋体"/>
          <w:color w:val="auto"/>
          <w:highlight w:val="none"/>
        </w:rPr>
        <w:t>）。</w:t>
      </w:r>
    </w:p>
    <w:p w14:paraId="10288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（2）根据财政部 司法部关于政府采购支持监狱企业发展有关问题的通知（财库〔2014〕68号）的规定，监狱企业视同小型、微型企业。</w:t>
      </w:r>
    </w:p>
    <w:p w14:paraId="363CE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 民政部 中国残疾人联合会关于促进残疾人就业政府采购政策的通知（财库〔2017〕141号）的规定，残疾人福利性单位视同小型、微型企业。</w:t>
      </w:r>
    </w:p>
    <w:p w14:paraId="2CA23EDC">
      <w:pPr>
        <w:rPr>
          <w:color w:val="auto"/>
          <w:highlight w:val="none"/>
        </w:rPr>
      </w:pPr>
    </w:p>
    <w:p w14:paraId="6A47C0E4">
      <w:pPr>
        <w:spacing w:line="360" w:lineRule="auto"/>
        <w:jc w:val="left"/>
        <w:outlineLvl w:val="1"/>
        <w:rPr>
          <w:rFonts w:ascii="宋体" w:hAnsi="宋体" w:cs="宋体"/>
          <w:color w:val="auto"/>
          <w:highlight w:val="none"/>
        </w:rPr>
      </w:pPr>
      <w:r>
        <w:rPr>
          <w:rFonts w:hint="eastAsia" w:ascii="宋体" w:hAnsi="宋体" w:cs="宋体"/>
          <w:color w:val="auto"/>
          <w:highlight w:val="none"/>
        </w:rPr>
        <w:t>七、实质性要求</w:t>
      </w:r>
    </w:p>
    <w:p w14:paraId="1E3452F2">
      <w:pPr>
        <w:adjustRightInd w:val="0"/>
        <w:spacing w:line="360" w:lineRule="auto"/>
        <w:ind w:firstLine="411" w:firstLineChars="196"/>
        <w:rPr>
          <w:rFonts w:ascii="宋体" w:hAnsi="宋体" w:cs="宋体"/>
          <w:bCs/>
          <w:color w:val="auto"/>
          <w:sz w:val="24"/>
          <w:highlight w:val="none"/>
        </w:rPr>
      </w:pPr>
      <w:r>
        <w:rPr>
          <w:rFonts w:hint="eastAsia" w:ascii="宋体" w:hAnsi="宋体" w:cs="宋体"/>
          <w:bCs/>
          <w:color w:val="auto"/>
          <w:szCs w:val="21"/>
          <w:highlight w:val="none"/>
        </w:rPr>
        <w:t>本章中所有带</w:t>
      </w:r>
      <w:r>
        <w:rPr>
          <w:rFonts w:hint="eastAsia" w:ascii="宋体" w:hAnsi="宋体" w:cs="宋体"/>
          <w:bCs/>
          <w:color w:val="auto"/>
          <w:kern w:val="0"/>
          <w:szCs w:val="21"/>
          <w:highlight w:val="none"/>
        </w:rPr>
        <w:t>▲</w:t>
      </w:r>
      <w:r>
        <w:rPr>
          <w:rFonts w:hint="eastAsia" w:ascii="宋体" w:hAnsi="宋体" w:cs="宋体"/>
          <w:bCs/>
          <w:color w:val="auto"/>
          <w:szCs w:val="21"/>
          <w:highlight w:val="none"/>
        </w:rPr>
        <w:t>的内容是采购人提出的实质性要求，磋商响应文件响应内容若不满足实质性要求，该磋商响应文件将被磋商小组认定为无效。</w:t>
      </w:r>
    </w:p>
    <w:p w14:paraId="548B1DE3">
      <w:pPr>
        <w:ind w:firstLine="420" w:firstLineChars="200"/>
        <w:rPr>
          <w:rFonts w:cs="Calibri"/>
          <w:color w:val="auto"/>
          <w:szCs w:val="21"/>
          <w:highlight w:val="none"/>
        </w:rPr>
      </w:pPr>
      <w:r>
        <w:rPr>
          <w:rFonts w:cs="Calibri"/>
          <w:color w:val="auto"/>
          <w:szCs w:val="21"/>
          <w:highlight w:val="none"/>
        </w:rPr>
        <w:br w:type="page"/>
      </w:r>
    </w:p>
    <w:p w14:paraId="51426019">
      <w:pPr>
        <w:pStyle w:val="3"/>
        <w:keepNext/>
        <w:keepLines w:val="0"/>
        <w:pageBreakBefore w:val="0"/>
        <w:widowControl w:val="0"/>
        <w:kinsoku/>
        <w:wordWrap/>
        <w:overflowPunct/>
        <w:topLinePunct w:val="0"/>
        <w:autoSpaceDE/>
        <w:autoSpaceDN/>
        <w:bidi w:val="0"/>
        <w:adjustRightInd w:val="0"/>
        <w:snapToGrid w:val="0"/>
        <w:spacing w:before="144" w:beforeLines="50" w:after="144" w:afterLines="50"/>
        <w:textAlignment w:val="auto"/>
        <w:rPr>
          <w:rFonts w:eastAsia="宋体" w:cs="Calibri"/>
          <w:color w:val="auto"/>
          <w:sz w:val="28"/>
          <w:szCs w:val="28"/>
          <w:highlight w:val="none"/>
        </w:rPr>
      </w:pPr>
      <w:bookmarkStart w:id="47" w:name="_Toc325532437"/>
      <w:bookmarkStart w:id="48" w:name="_Toc14187"/>
      <w:bookmarkStart w:id="49" w:name="_Toc32743"/>
      <w:r>
        <w:rPr>
          <w:rFonts w:eastAsia="宋体" w:cs="Calibri"/>
          <w:color w:val="auto"/>
          <w:sz w:val="28"/>
          <w:szCs w:val="28"/>
          <w:highlight w:val="none"/>
        </w:rPr>
        <w:t xml:space="preserve">第四章  </w:t>
      </w:r>
      <w:bookmarkEnd w:id="47"/>
      <w:r>
        <w:rPr>
          <w:rFonts w:eastAsia="宋体" w:cs="Calibri"/>
          <w:color w:val="auto"/>
          <w:sz w:val="28"/>
          <w:szCs w:val="28"/>
          <w:highlight w:val="none"/>
        </w:rPr>
        <w:t>合同草案条款</w:t>
      </w:r>
      <w:bookmarkEnd w:id="48"/>
      <w:bookmarkEnd w:id="49"/>
    </w:p>
    <w:p w14:paraId="56A67A33">
      <w:pPr>
        <w:jc w:val="center"/>
        <w:rPr>
          <w:rFonts w:cs="Calibri"/>
          <w:color w:val="auto"/>
          <w:sz w:val="32"/>
          <w:szCs w:val="32"/>
          <w:highlight w:val="none"/>
        </w:rPr>
      </w:pPr>
    </w:p>
    <w:p w14:paraId="4ED31130">
      <w:pPr>
        <w:jc w:val="center"/>
        <w:rPr>
          <w:rFonts w:cs="Calibri"/>
          <w:color w:val="auto"/>
          <w:highlight w:val="none"/>
        </w:rPr>
      </w:pPr>
      <w:r>
        <w:rPr>
          <w:rFonts w:cs="Calibri"/>
          <w:b/>
          <w:bCs/>
          <w:color w:val="auto"/>
          <w:highlight w:val="none"/>
        </w:rPr>
        <w:t>（甲乙双方应按</w:t>
      </w:r>
      <w:r>
        <w:rPr>
          <w:rFonts w:hint="eastAsia" w:cs="Calibri"/>
          <w:b/>
          <w:bCs/>
          <w:color w:val="auto"/>
          <w:highlight w:val="none"/>
        </w:rPr>
        <w:t>采购文件</w:t>
      </w:r>
      <w:r>
        <w:rPr>
          <w:rFonts w:cs="Calibri"/>
          <w:b/>
          <w:bCs/>
          <w:color w:val="auto"/>
          <w:highlight w:val="none"/>
        </w:rPr>
        <w:t>确定的事项及</w:t>
      </w:r>
      <w:r>
        <w:rPr>
          <w:rFonts w:hint="eastAsia" w:cs="Calibri"/>
          <w:b/>
          <w:bCs/>
          <w:color w:val="auto"/>
          <w:highlight w:val="none"/>
        </w:rPr>
        <w:t>响应文件</w:t>
      </w:r>
      <w:r>
        <w:rPr>
          <w:rFonts w:cs="Calibri"/>
          <w:b/>
          <w:bCs/>
          <w:color w:val="auto"/>
          <w:highlight w:val="none"/>
        </w:rPr>
        <w:t>响应内容签订本合同，不得对</w:t>
      </w:r>
      <w:r>
        <w:rPr>
          <w:rFonts w:hint="eastAsia" w:cs="Calibri"/>
          <w:b/>
          <w:bCs/>
          <w:color w:val="auto"/>
          <w:highlight w:val="none"/>
        </w:rPr>
        <w:t>采购文件</w:t>
      </w:r>
      <w:r>
        <w:rPr>
          <w:rFonts w:cs="Calibri"/>
          <w:b/>
          <w:bCs/>
          <w:color w:val="auto"/>
          <w:highlight w:val="none"/>
        </w:rPr>
        <w:t>确定的事项和</w:t>
      </w:r>
      <w:r>
        <w:rPr>
          <w:rFonts w:hint="eastAsia" w:cs="Calibri"/>
          <w:b/>
          <w:bCs/>
          <w:color w:val="auto"/>
          <w:highlight w:val="none"/>
        </w:rPr>
        <w:t>成交供应商响应文件</w:t>
      </w:r>
      <w:r>
        <w:rPr>
          <w:rFonts w:cs="Calibri"/>
          <w:b/>
          <w:bCs/>
          <w:color w:val="auto"/>
          <w:highlight w:val="none"/>
        </w:rPr>
        <w:t>作实质性修改）</w:t>
      </w:r>
    </w:p>
    <w:p w14:paraId="0AAC6009">
      <w:pPr>
        <w:rPr>
          <w:rFonts w:cs="Calibri"/>
          <w:color w:val="auto"/>
          <w:szCs w:val="21"/>
          <w:highlight w:val="none"/>
        </w:rPr>
      </w:pPr>
    </w:p>
    <w:p w14:paraId="2852C1D0">
      <w:pPr>
        <w:pStyle w:val="21"/>
        <w:spacing w:line="440" w:lineRule="exact"/>
        <w:jc w:val="center"/>
        <w:rPr>
          <w:rFonts w:hAnsi="宋体"/>
          <w:color w:val="auto"/>
          <w:sz w:val="30"/>
          <w:szCs w:val="30"/>
          <w:highlight w:val="none"/>
        </w:rPr>
      </w:pPr>
      <w:r>
        <w:rPr>
          <w:rFonts w:hint="eastAsia" w:hAnsi="宋体"/>
          <w:color w:val="auto"/>
          <w:sz w:val="30"/>
          <w:szCs w:val="30"/>
          <w:highlight w:val="none"/>
        </w:rPr>
        <w:t xml:space="preserve">                           </w:t>
      </w:r>
    </w:p>
    <w:p w14:paraId="2DF9B0E7">
      <w:pPr>
        <w:jc w:val="center"/>
        <w:rPr>
          <w:rFonts w:ascii="Arial" w:hAnsi="Arial" w:cs="Arial"/>
          <w:color w:val="auto"/>
          <w:sz w:val="40"/>
          <w:szCs w:val="40"/>
          <w:highlight w:val="none"/>
        </w:rPr>
      </w:pPr>
      <w:r>
        <w:rPr>
          <w:rFonts w:ascii="Arial" w:hAnsi="Arial" w:cs="Arial"/>
          <w:color w:val="auto"/>
          <w:sz w:val="40"/>
          <w:szCs w:val="40"/>
          <w:highlight w:val="none"/>
        </w:rPr>
        <w:t>采购合同</w:t>
      </w:r>
    </w:p>
    <w:p w14:paraId="57ACE2A5">
      <w:pPr>
        <w:ind w:firstLine="3179" w:firstLineChars="1508"/>
        <w:rPr>
          <w:rFonts w:ascii="Arial" w:hAnsi="Arial" w:cs="Arial"/>
          <w:b/>
          <w:color w:val="auto"/>
          <w:szCs w:val="21"/>
          <w:highlight w:val="none"/>
        </w:rPr>
      </w:pPr>
    </w:p>
    <w:p w14:paraId="34BC823A">
      <w:pPr>
        <w:ind w:firstLine="3179" w:firstLineChars="1508"/>
        <w:rPr>
          <w:rFonts w:ascii="Arial" w:hAnsi="Arial" w:cs="Arial"/>
          <w:b/>
          <w:color w:val="auto"/>
          <w:szCs w:val="21"/>
          <w:highlight w:val="none"/>
        </w:rPr>
      </w:pPr>
    </w:p>
    <w:p w14:paraId="063FD3ED">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1E86ABBD">
      <w:pPr>
        <w:tabs>
          <w:tab w:val="left" w:pos="2592"/>
          <w:tab w:val="center" w:pos="4465"/>
        </w:tabs>
        <w:spacing w:line="360" w:lineRule="auto"/>
        <w:jc w:val="right"/>
        <w:rPr>
          <w:rFonts w:ascii="仿宋" w:hAnsi="仿宋" w:eastAsia="仿宋" w:cs="Arial"/>
          <w:b/>
          <w:color w:val="auto"/>
          <w:kern w:val="0"/>
          <w:sz w:val="22"/>
          <w:highlight w:val="none"/>
        </w:rPr>
      </w:pPr>
      <w:r>
        <w:rPr>
          <w:rFonts w:ascii="Arial" w:hAnsi="新宋体" w:eastAsia="新宋体" w:cs="Arial"/>
          <w:b/>
          <w:color w:val="auto"/>
          <w:kern w:val="0"/>
          <w:sz w:val="22"/>
          <w:highlight w:val="none"/>
        </w:rPr>
        <w:tab/>
      </w:r>
      <w:r>
        <w:rPr>
          <w:rFonts w:ascii="Arial" w:hAnsi="新宋体" w:eastAsia="新宋体" w:cs="Arial"/>
          <w:b/>
          <w:color w:val="auto"/>
          <w:kern w:val="0"/>
          <w:sz w:val="22"/>
          <w:highlight w:val="none"/>
        </w:rPr>
        <w:tab/>
      </w:r>
      <w:r>
        <w:rPr>
          <w:rFonts w:hint="eastAsia" w:ascii="仿宋" w:hAnsi="仿宋" w:eastAsia="仿宋" w:cs="Arial"/>
          <w:b/>
          <w:color w:val="auto"/>
          <w:kern w:val="0"/>
          <w:sz w:val="24"/>
          <w:highlight w:val="none"/>
        </w:rPr>
        <w:t>（合同编号：</w:t>
      </w:r>
      <w:r>
        <w:rPr>
          <w:rFonts w:hint="eastAsia" w:ascii="仿宋" w:hAnsi="仿宋" w:eastAsia="仿宋" w:cs="Arial"/>
          <w:b/>
          <w:color w:val="auto"/>
          <w:kern w:val="0"/>
          <w:sz w:val="24"/>
          <w:highlight w:val="none"/>
          <w:u w:val="single"/>
        </w:rPr>
        <w:t xml:space="preserve">       </w:t>
      </w:r>
      <w:r>
        <w:rPr>
          <w:rFonts w:hint="eastAsia" w:ascii="仿宋" w:hAnsi="仿宋" w:eastAsia="仿宋" w:cs="Arial"/>
          <w:b/>
          <w:color w:val="auto"/>
          <w:kern w:val="0"/>
          <w:sz w:val="24"/>
          <w:highlight w:val="none"/>
        </w:rPr>
        <w:t>）</w:t>
      </w:r>
    </w:p>
    <w:p w14:paraId="08DE06A4">
      <w:pPr>
        <w:spacing w:line="360" w:lineRule="auto"/>
        <w:jc w:val="center"/>
        <w:rPr>
          <w:rFonts w:ascii="Arial" w:hAnsi="新宋体" w:eastAsia="新宋体" w:cs="Arial"/>
          <w:b/>
          <w:color w:val="auto"/>
          <w:kern w:val="0"/>
          <w:sz w:val="22"/>
          <w:highlight w:val="none"/>
        </w:rPr>
      </w:pPr>
    </w:p>
    <w:p w14:paraId="47558C4C">
      <w:pPr>
        <w:pStyle w:val="15"/>
        <w:ind w:firstLine="210"/>
        <w:rPr>
          <w:color w:val="auto"/>
          <w:highlight w:val="none"/>
        </w:rPr>
      </w:pPr>
    </w:p>
    <w:p w14:paraId="5CB6263A">
      <w:pPr>
        <w:pStyle w:val="16"/>
        <w:rPr>
          <w:color w:val="auto"/>
          <w:highlight w:val="none"/>
        </w:rPr>
      </w:pPr>
    </w:p>
    <w:p w14:paraId="36F97252">
      <w:pPr>
        <w:rPr>
          <w:color w:val="auto"/>
          <w:highlight w:val="none"/>
        </w:rPr>
      </w:pPr>
    </w:p>
    <w:p w14:paraId="4A50F7FB">
      <w:pPr>
        <w:pStyle w:val="15"/>
        <w:ind w:firstLine="210"/>
        <w:rPr>
          <w:color w:val="auto"/>
          <w:highlight w:val="none"/>
        </w:rPr>
      </w:pPr>
    </w:p>
    <w:p w14:paraId="6111F991">
      <w:pPr>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甲方（采购人）名称：</w:t>
      </w:r>
      <w:r>
        <w:rPr>
          <w:rFonts w:hint="eastAsia" w:ascii="宋体" w:hAnsi="宋体" w:eastAsia="宋体" w:cs="宋体"/>
          <w:b/>
          <w:color w:val="auto"/>
          <w:kern w:val="0"/>
          <w:sz w:val="24"/>
          <w:highlight w:val="none"/>
        </w:rPr>
        <w:t>_</w:t>
      </w:r>
      <w:r>
        <w:rPr>
          <w:rFonts w:hint="eastAsia" w:ascii="宋体" w:hAnsi="宋体" w:eastAsia="宋体" w:cs="宋体"/>
          <w:b/>
          <w:color w:val="auto"/>
          <w:kern w:val="0"/>
          <w:sz w:val="24"/>
          <w:highlight w:val="none"/>
          <w:u w:val="single"/>
        </w:rPr>
        <w:t>浙江省卫生健康委员会</w:t>
      </w:r>
      <w:r>
        <w:rPr>
          <w:rFonts w:hint="eastAsia" w:ascii="宋体" w:hAnsi="宋体" w:eastAsia="宋体" w:cs="宋体"/>
          <w:b/>
          <w:color w:val="auto"/>
          <w:kern w:val="0"/>
          <w:sz w:val="24"/>
          <w:highlight w:val="none"/>
        </w:rPr>
        <w:t>__</w:t>
      </w:r>
    </w:p>
    <w:p w14:paraId="4C71A4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住    所：</w:t>
      </w:r>
      <w:r>
        <w:rPr>
          <w:rFonts w:hint="eastAsia" w:ascii="宋体" w:hAnsi="宋体" w:eastAsia="宋体" w:cs="宋体"/>
          <w:b/>
          <w:color w:val="auto"/>
          <w:kern w:val="0"/>
          <w:sz w:val="24"/>
          <w:highlight w:val="none"/>
        </w:rPr>
        <w:t>_</w:t>
      </w:r>
      <w:r>
        <w:rPr>
          <w:rFonts w:hint="eastAsia" w:ascii="宋体" w:hAnsi="宋体" w:eastAsia="宋体" w:cs="宋体"/>
          <w:b/>
          <w:color w:val="auto"/>
          <w:kern w:val="0"/>
          <w:sz w:val="24"/>
          <w:highlight w:val="none"/>
          <w:u w:val="single"/>
        </w:rPr>
        <w:t>杭州市庆春路216号</w:t>
      </w:r>
      <w:r>
        <w:rPr>
          <w:rFonts w:hint="eastAsia" w:ascii="宋体" w:hAnsi="宋体" w:eastAsia="宋体" w:cs="宋体"/>
          <w:b/>
          <w:color w:val="auto"/>
          <w:kern w:val="0"/>
          <w:sz w:val="24"/>
          <w:highlight w:val="none"/>
        </w:rPr>
        <w:t>____</w:t>
      </w:r>
      <w:r>
        <w:rPr>
          <w:rFonts w:hint="eastAsia" w:ascii="宋体" w:hAnsi="宋体" w:cs="宋体"/>
          <w:color w:val="auto"/>
          <w:kern w:val="0"/>
          <w:sz w:val="24"/>
          <w:highlight w:val="none"/>
        </w:rPr>
        <w:t>_______________</w:t>
      </w:r>
    </w:p>
    <w:p w14:paraId="71E7A70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联系方式：______________________________________________________</w:t>
      </w:r>
    </w:p>
    <w:p w14:paraId="03E7D073">
      <w:pPr>
        <w:spacing w:line="360" w:lineRule="auto"/>
        <w:rPr>
          <w:rFonts w:ascii="宋体" w:hAnsi="宋体" w:cs="宋体"/>
          <w:color w:val="auto"/>
          <w:kern w:val="0"/>
          <w:sz w:val="24"/>
          <w:highlight w:val="none"/>
        </w:rPr>
      </w:pPr>
    </w:p>
    <w:p w14:paraId="4D14DB13">
      <w:pPr>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乙方（成交供应商）名称：</w:t>
      </w:r>
      <w:r>
        <w:rPr>
          <w:rFonts w:hint="eastAsia" w:ascii="宋体" w:hAnsi="宋体" w:cs="宋体"/>
          <w:color w:val="auto"/>
          <w:kern w:val="0"/>
          <w:sz w:val="24"/>
          <w:highlight w:val="none"/>
        </w:rPr>
        <w:t>_______________________________________</w:t>
      </w:r>
    </w:p>
    <w:p w14:paraId="11B9D90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住    所：______________________________________________________</w:t>
      </w:r>
    </w:p>
    <w:p w14:paraId="3757A0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联系方式：______________________________________________________</w:t>
      </w:r>
    </w:p>
    <w:p w14:paraId="03825777">
      <w:pPr>
        <w:spacing w:line="360" w:lineRule="auto"/>
        <w:rPr>
          <w:rFonts w:ascii="宋体" w:hAnsi="宋体" w:cs="宋体"/>
          <w:color w:val="auto"/>
          <w:kern w:val="0"/>
          <w:sz w:val="24"/>
          <w:highlight w:val="none"/>
          <w:u w:val="single"/>
        </w:rPr>
      </w:pPr>
    </w:p>
    <w:p w14:paraId="296E1444">
      <w:pPr>
        <w:pStyle w:val="15"/>
        <w:ind w:firstLine="210"/>
        <w:rPr>
          <w:color w:val="auto"/>
          <w:highlight w:val="none"/>
        </w:rPr>
      </w:pPr>
    </w:p>
    <w:p w14:paraId="15C42589">
      <w:pPr>
        <w:pStyle w:val="16"/>
        <w:rPr>
          <w:color w:val="auto"/>
          <w:highlight w:val="none"/>
        </w:rPr>
      </w:pPr>
    </w:p>
    <w:p w14:paraId="41BCAC59">
      <w:pPr>
        <w:rPr>
          <w:color w:val="auto"/>
          <w:highlight w:val="none"/>
        </w:rPr>
      </w:pPr>
    </w:p>
    <w:p w14:paraId="5EA556C3">
      <w:pPr>
        <w:pStyle w:val="15"/>
        <w:ind w:firstLine="210"/>
        <w:rPr>
          <w:color w:val="auto"/>
          <w:highlight w:val="none"/>
        </w:rPr>
      </w:pPr>
    </w:p>
    <w:p w14:paraId="34604AA0">
      <w:pPr>
        <w:pStyle w:val="16"/>
        <w:rPr>
          <w:color w:val="auto"/>
          <w:highlight w:val="none"/>
        </w:rPr>
      </w:pPr>
    </w:p>
    <w:p w14:paraId="7A7EF73D">
      <w:pPr>
        <w:rPr>
          <w:color w:val="auto"/>
          <w:highlight w:val="none"/>
        </w:rPr>
      </w:pPr>
    </w:p>
    <w:p w14:paraId="0DED9195">
      <w:pPr>
        <w:pStyle w:val="15"/>
        <w:ind w:firstLine="210"/>
        <w:rPr>
          <w:color w:val="auto"/>
          <w:highlight w:val="none"/>
        </w:rPr>
      </w:pPr>
    </w:p>
    <w:p w14:paraId="3CE36D1F">
      <w:pPr>
        <w:pStyle w:val="16"/>
        <w:rPr>
          <w:color w:val="auto"/>
          <w:highlight w:val="none"/>
        </w:rPr>
      </w:pPr>
    </w:p>
    <w:p w14:paraId="6B9555A6">
      <w:pPr>
        <w:rPr>
          <w:color w:val="auto"/>
          <w:highlight w:val="none"/>
        </w:rPr>
      </w:pPr>
    </w:p>
    <w:p w14:paraId="43780273">
      <w:pPr>
        <w:pStyle w:val="15"/>
        <w:ind w:firstLine="210"/>
        <w:rPr>
          <w:color w:val="auto"/>
          <w:highlight w:val="none"/>
        </w:rPr>
      </w:pPr>
    </w:p>
    <w:p w14:paraId="71D7578C">
      <w:pPr>
        <w:pStyle w:val="16"/>
        <w:rPr>
          <w:color w:val="auto"/>
          <w:highlight w:val="none"/>
        </w:rPr>
      </w:pPr>
    </w:p>
    <w:p w14:paraId="582F1332">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甲、乙双方根据</w:t>
      </w:r>
      <w:r>
        <w:rPr>
          <w:rFonts w:hint="eastAsia" w:ascii="宋体" w:hAnsi="宋体" w:eastAsia="宋体" w:cs="宋体"/>
          <w:b/>
          <w:bCs/>
          <w:color w:val="auto"/>
          <w:sz w:val="21"/>
          <w:szCs w:val="21"/>
          <w:highlight w:val="none"/>
          <w:u w:val="single"/>
          <w:lang w:eastAsia="zh-CN"/>
        </w:rPr>
        <w:t>临床科研项目及重点学科平台建设项目</w:t>
      </w:r>
      <w:r>
        <w:rPr>
          <w:rFonts w:hint="eastAsia" w:ascii="宋体" w:hAnsi="宋体" w:eastAsia="宋体" w:cs="宋体"/>
          <w:color w:val="auto"/>
          <w:kern w:val="0"/>
          <w:sz w:val="21"/>
          <w:szCs w:val="21"/>
          <w:highlight w:val="none"/>
        </w:rPr>
        <w:t>（项目编号：</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）的采购结果，签署本合同，具体内容如下：</w:t>
      </w:r>
    </w:p>
    <w:p w14:paraId="01BEE830">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0" w:name="_Toc95679686"/>
      <w:r>
        <w:rPr>
          <w:rFonts w:hint="eastAsia" w:ascii="宋体" w:hAnsi="宋体" w:eastAsia="宋体" w:cs="宋体"/>
          <w:b/>
          <w:bCs/>
          <w:color w:val="auto"/>
          <w:kern w:val="0"/>
          <w:sz w:val="21"/>
          <w:szCs w:val="21"/>
          <w:highlight w:val="none"/>
        </w:rPr>
        <w:t>一、合同金额</w:t>
      </w:r>
      <w:bookmarkEnd w:id="50"/>
    </w:p>
    <w:p w14:paraId="33C1E66D">
      <w:pPr>
        <w:pageBreakBefore w:val="0"/>
        <w:widowControl w:val="0"/>
        <w:kinsoku/>
        <w:wordWrap/>
        <w:overflowPunct/>
        <w:topLinePunct w:val="0"/>
        <w:autoSpaceDE/>
        <w:autoSpaceDN/>
        <w:bidi w:val="0"/>
        <w:adjustRightInd/>
        <w:snapToGrid w:val="0"/>
        <w:spacing w:line="360" w:lineRule="auto"/>
        <w:ind w:firstLine="371" w:firstLineChars="17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1.1合同金额：</w:t>
      </w:r>
      <w:r>
        <w:rPr>
          <w:rFonts w:hint="eastAsia" w:ascii="宋体" w:hAnsi="宋体" w:eastAsia="宋体" w:cs="宋体"/>
          <w:color w:val="auto"/>
          <w:kern w:val="0"/>
          <w:sz w:val="21"/>
          <w:szCs w:val="21"/>
          <w:highlight w:val="none"/>
        </w:rPr>
        <w:t>人民币________</w:t>
      </w:r>
      <w:r>
        <w:rPr>
          <w:rFonts w:hint="eastAsia" w:ascii="宋体" w:hAnsi="宋体" w:eastAsia="宋体" w:cs="宋体"/>
          <w:color w:val="auto"/>
          <w:kern w:val="0"/>
          <w:sz w:val="21"/>
          <w:szCs w:val="21"/>
          <w:highlight w:val="none"/>
          <w:u w:val="single"/>
        </w:rPr>
        <w:t>（大写）</w:t>
      </w:r>
      <w:r>
        <w:rPr>
          <w:rFonts w:hint="eastAsia" w:ascii="宋体" w:hAnsi="宋体" w:eastAsia="宋体" w:cs="宋体"/>
          <w:color w:val="auto"/>
          <w:kern w:val="0"/>
          <w:sz w:val="21"/>
          <w:szCs w:val="21"/>
          <w:highlight w:val="none"/>
        </w:rPr>
        <w:t>________元（￥___________元）。</w:t>
      </w:r>
    </w:p>
    <w:p w14:paraId="37D1E7DD">
      <w:pPr>
        <w:pageBreakBefore w:val="0"/>
        <w:widowControl w:val="0"/>
        <w:kinsoku/>
        <w:wordWrap/>
        <w:overflowPunct/>
        <w:topLinePunct w:val="0"/>
        <w:autoSpaceDE/>
        <w:autoSpaceDN/>
        <w:bidi w:val="0"/>
        <w:adjustRightInd/>
        <w:snapToGrid w:val="0"/>
        <w:spacing w:line="360" w:lineRule="auto"/>
        <w:ind w:firstLine="371" w:firstLineChars="176"/>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1.2报价明细</w:t>
      </w:r>
    </w:p>
    <w:tbl>
      <w:tblPr>
        <w:tblStyle w:val="45"/>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829"/>
        <w:gridCol w:w="1829"/>
        <w:gridCol w:w="1829"/>
        <w:gridCol w:w="1512"/>
      </w:tblGrid>
      <w:tr w14:paraId="400B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29" w:type="dxa"/>
            <w:vAlign w:val="center"/>
          </w:tcPr>
          <w:p w14:paraId="79C341A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29" w:type="dxa"/>
            <w:vAlign w:val="center"/>
          </w:tcPr>
          <w:p w14:paraId="5B00CD9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1829" w:type="dxa"/>
            <w:vAlign w:val="center"/>
          </w:tcPr>
          <w:p w14:paraId="6FA3F5A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综合单价（元）</w:t>
            </w:r>
          </w:p>
        </w:tc>
        <w:tc>
          <w:tcPr>
            <w:tcW w:w="1829" w:type="dxa"/>
            <w:vAlign w:val="center"/>
          </w:tcPr>
          <w:p w14:paraId="7AC05D6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1512" w:type="dxa"/>
            <w:vAlign w:val="center"/>
          </w:tcPr>
          <w:p w14:paraId="745DB0C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小计（元）</w:t>
            </w:r>
          </w:p>
        </w:tc>
      </w:tr>
      <w:tr w14:paraId="6C02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14:paraId="25CAC61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2915D61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0418923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7687423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512" w:type="dxa"/>
            <w:vAlign w:val="center"/>
          </w:tcPr>
          <w:p w14:paraId="26F8BA3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r>
      <w:tr w14:paraId="4EEE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14:paraId="4F890A0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2D69A749">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0A246B5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6EAD066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512" w:type="dxa"/>
            <w:vAlign w:val="center"/>
          </w:tcPr>
          <w:p w14:paraId="43D00BA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r>
      <w:tr w14:paraId="2408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14:paraId="0B84DB6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7F4B868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46437CD9">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5D7113D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512" w:type="dxa"/>
            <w:vAlign w:val="center"/>
          </w:tcPr>
          <w:p w14:paraId="53827DB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r>
      <w:tr w14:paraId="0011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9" w:type="dxa"/>
            <w:vAlign w:val="center"/>
          </w:tcPr>
          <w:p w14:paraId="3BA4E97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40F6024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3A4F1EC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829" w:type="dxa"/>
            <w:vAlign w:val="center"/>
          </w:tcPr>
          <w:p w14:paraId="7B9F3F2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c>
          <w:tcPr>
            <w:tcW w:w="1512" w:type="dxa"/>
            <w:vAlign w:val="center"/>
          </w:tcPr>
          <w:p w14:paraId="07C8FCF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r>
      <w:tr w14:paraId="6E0D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6" w:type="dxa"/>
            <w:gridSpan w:val="4"/>
            <w:vAlign w:val="center"/>
          </w:tcPr>
          <w:p w14:paraId="3FBA1CED">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合计（元）</w:t>
            </w:r>
          </w:p>
        </w:tc>
        <w:tc>
          <w:tcPr>
            <w:tcW w:w="1512" w:type="dxa"/>
            <w:vAlign w:val="center"/>
          </w:tcPr>
          <w:p w14:paraId="6B7F3A9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tc>
      </w:tr>
    </w:tbl>
    <w:p w14:paraId="2D2C2D3F">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1" w:name="_Toc95679687"/>
      <w:r>
        <w:rPr>
          <w:rFonts w:hint="eastAsia" w:ascii="宋体" w:hAnsi="宋体" w:eastAsia="宋体" w:cs="宋体"/>
          <w:b/>
          <w:bCs/>
          <w:color w:val="auto"/>
          <w:kern w:val="0"/>
          <w:sz w:val="21"/>
          <w:szCs w:val="21"/>
          <w:highlight w:val="none"/>
        </w:rPr>
        <w:t>二、合同内容（项目目标、主要内容、方法等）</w:t>
      </w:r>
      <w:bookmarkEnd w:id="51"/>
    </w:p>
    <w:p w14:paraId="0B381A9E">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________________________________________________________________________</w:t>
      </w:r>
    </w:p>
    <w:p w14:paraId="065F8E16">
      <w:pPr>
        <w:keepNext/>
        <w:keepLines/>
        <w:pageBreakBefore w:val="0"/>
        <w:widowControl w:val="0"/>
        <w:numPr>
          <w:ilvl w:val="0"/>
          <w:numId w:val="5"/>
        </w:numPr>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2" w:name="_Toc95679688"/>
      <w:r>
        <w:rPr>
          <w:rFonts w:hint="eastAsia" w:ascii="宋体" w:hAnsi="宋体" w:eastAsia="宋体" w:cs="宋体"/>
          <w:b/>
          <w:bCs/>
          <w:color w:val="auto"/>
          <w:kern w:val="0"/>
          <w:sz w:val="21"/>
          <w:szCs w:val="21"/>
          <w:highlight w:val="none"/>
        </w:rPr>
        <w:t>主要参加人员的基本情况</w:t>
      </w:r>
      <w:bookmarkEnd w:id="52"/>
    </w:p>
    <w:p w14:paraId="4571ECDE">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________________________________________________________________________</w:t>
      </w:r>
    </w:p>
    <w:p w14:paraId="4F924F04">
      <w:pPr>
        <w:keepNext/>
        <w:keepLines/>
        <w:pageBreakBefore w:val="0"/>
        <w:widowControl w:val="0"/>
        <w:numPr>
          <w:ilvl w:val="0"/>
          <w:numId w:val="5"/>
        </w:numPr>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3" w:name="_Toc95679689"/>
      <w:r>
        <w:rPr>
          <w:rFonts w:hint="eastAsia" w:ascii="宋体" w:hAnsi="宋体" w:eastAsia="宋体" w:cs="宋体"/>
          <w:b/>
          <w:bCs/>
          <w:color w:val="auto"/>
          <w:kern w:val="0"/>
          <w:sz w:val="21"/>
          <w:szCs w:val="21"/>
          <w:highlight w:val="none"/>
        </w:rPr>
        <w:t>项目进度安排</w:t>
      </w:r>
      <w:bookmarkEnd w:id="53"/>
    </w:p>
    <w:p w14:paraId="0EEED4BC">
      <w:pPr>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________________________________________________________________________</w:t>
      </w:r>
    </w:p>
    <w:p w14:paraId="5B8CB9BC">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4" w:name="_Toc95679690"/>
      <w:r>
        <w:rPr>
          <w:rFonts w:hint="eastAsia" w:ascii="宋体" w:hAnsi="宋体" w:eastAsia="宋体" w:cs="宋体"/>
          <w:b/>
          <w:bCs/>
          <w:color w:val="auto"/>
          <w:kern w:val="0"/>
          <w:sz w:val="21"/>
          <w:szCs w:val="21"/>
          <w:highlight w:val="none"/>
        </w:rPr>
        <w:t>五、质量或服务要求</w:t>
      </w:r>
      <w:bookmarkEnd w:id="54"/>
    </w:p>
    <w:p w14:paraId="44A1F529">
      <w:pPr>
        <w:pageBreakBefore w:val="0"/>
        <w:widowControl w:val="0"/>
        <w:kinsoku/>
        <w:wordWrap/>
        <w:overflowPunct/>
        <w:topLinePunct w:val="0"/>
        <w:autoSpaceDE/>
        <w:autoSpaceDN/>
        <w:bidi w:val="0"/>
        <w:adjustRightInd/>
        <w:snapToGrid w:val="0"/>
        <w:spacing w:line="360" w:lineRule="auto"/>
        <w:ind w:firstLine="407" w:firstLineChars="193"/>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rPr>
        <w:t>5.1质量要求：</w:t>
      </w:r>
      <w:r>
        <w:rPr>
          <w:rFonts w:hint="eastAsia" w:ascii="宋体" w:hAnsi="宋体" w:eastAsia="宋体" w:cs="宋体"/>
          <w:b/>
          <w:color w:val="auto"/>
          <w:sz w:val="21"/>
          <w:szCs w:val="21"/>
          <w:highlight w:val="none"/>
          <w:u w:val="single"/>
        </w:rPr>
        <w:t>合格, 以验收结果为准</w:t>
      </w:r>
      <w:r>
        <w:rPr>
          <w:rFonts w:hint="eastAsia" w:ascii="宋体" w:hAnsi="宋体" w:eastAsia="宋体" w:cs="宋体"/>
          <w:color w:val="auto"/>
          <w:sz w:val="21"/>
          <w:szCs w:val="21"/>
          <w:highlight w:val="none"/>
        </w:rPr>
        <w:t>。</w:t>
      </w:r>
    </w:p>
    <w:p w14:paraId="4EA3C04F">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5" w:name="_Toc95679691"/>
      <w:r>
        <w:rPr>
          <w:rFonts w:hint="eastAsia" w:ascii="宋体" w:hAnsi="宋体" w:eastAsia="宋体" w:cs="宋体"/>
          <w:b/>
          <w:bCs/>
          <w:color w:val="auto"/>
          <w:kern w:val="0"/>
          <w:sz w:val="21"/>
          <w:szCs w:val="21"/>
          <w:highlight w:val="none"/>
        </w:rPr>
        <w:t>六、技术资料</w:t>
      </w:r>
      <w:bookmarkEnd w:id="55"/>
    </w:p>
    <w:p w14:paraId="71917363">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6.1乙方应按《采购文件》规定的时间向甲方提供有关技术资料。</w:t>
      </w:r>
    </w:p>
    <w:p w14:paraId="6874B781">
      <w:pPr>
        <w:pageBreakBefore w:val="0"/>
        <w:widowControl w:val="0"/>
        <w:kinsoku/>
        <w:wordWrap/>
        <w:overflowPunct/>
        <w:topLinePunct w:val="0"/>
        <w:autoSpaceDE/>
        <w:autoSpaceDN/>
        <w:bidi w:val="0"/>
        <w:adjustRightInd/>
        <w:snapToGrid w:val="0"/>
        <w:spacing w:line="360" w:lineRule="auto"/>
        <w:ind w:left="1"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50B94E">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6.3</w:t>
      </w:r>
      <w:r>
        <w:rPr>
          <w:rFonts w:hint="eastAsia" w:ascii="宋体" w:hAnsi="宋体" w:eastAsia="宋体" w:cs="宋体"/>
          <w:color w:val="auto"/>
          <w:kern w:val="0"/>
          <w:sz w:val="21"/>
          <w:szCs w:val="21"/>
          <w:highlight w:val="none"/>
        </w:rPr>
        <w:t>乙方承诺在项目实施过程中按照国家保密法律法规以及甲方的要求，做好有关保密工作。乙方保证项目实施过程中的有关信息、文件等对第三方保密，非经甲方同意，不得公开或向第三方提供。</w:t>
      </w:r>
    </w:p>
    <w:p w14:paraId="6C013F44">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6" w:name="_Toc95679692"/>
      <w:r>
        <w:rPr>
          <w:rFonts w:hint="eastAsia" w:ascii="宋体" w:hAnsi="宋体" w:eastAsia="宋体" w:cs="宋体"/>
          <w:b/>
          <w:bCs/>
          <w:color w:val="auto"/>
          <w:kern w:val="0"/>
          <w:sz w:val="21"/>
          <w:szCs w:val="21"/>
          <w:highlight w:val="none"/>
        </w:rPr>
        <w:t>七、知识产权与产权担保</w:t>
      </w:r>
      <w:bookmarkEnd w:id="56"/>
    </w:p>
    <w:p w14:paraId="1927B7DF">
      <w:pPr>
        <w:pageBreakBefore w:val="0"/>
        <w:widowControl w:val="0"/>
        <w:kinsoku/>
        <w:wordWrap/>
        <w:overflowPunct/>
        <w:topLinePunct w:val="0"/>
        <w:autoSpaceDE/>
        <w:autoSpaceDN/>
        <w:bidi w:val="0"/>
        <w:adjustRightInd/>
        <w:snapToGrid w:val="0"/>
        <w:spacing w:line="360" w:lineRule="auto"/>
        <w:ind w:firstLine="371" w:firstLineChars="177"/>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7.1乙方应保证所提供的服务其任何一部分均不会侵犯任何第三方的知识产权。</w:t>
      </w:r>
    </w:p>
    <w:p w14:paraId="467348C3">
      <w:pPr>
        <w:pageBreakBefore w:val="0"/>
        <w:widowControl w:val="0"/>
        <w:kinsoku/>
        <w:wordWrap/>
        <w:overflowPunct/>
        <w:topLinePunct w:val="0"/>
        <w:autoSpaceDE/>
        <w:autoSpaceDN/>
        <w:bidi w:val="0"/>
        <w:adjustRightInd/>
        <w:snapToGrid w:val="0"/>
        <w:spacing w:line="360" w:lineRule="auto"/>
        <w:ind w:firstLine="371" w:firstLineChars="177"/>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7.2乙方保证所交付的工作内容的所有权完全属于乙方且无任何抵押、查封等产权瑕疵。</w:t>
      </w:r>
    </w:p>
    <w:p w14:paraId="52CBCD59">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7" w:name="_Toc95679693"/>
      <w:r>
        <w:rPr>
          <w:rFonts w:hint="eastAsia" w:ascii="宋体" w:hAnsi="宋体" w:eastAsia="宋体" w:cs="宋体"/>
          <w:b/>
          <w:bCs/>
          <w:color w:val="auto"/>
          <w:kern w:val="0"/>
          <w:sz w:val="21"/>
          <w:szCs w:val="21"/>
          <w:highlight w:val="none"/>
        </w:rPr>
        <w:t>八、转包或分包</w:t>
      </w:r>
      <w:bookmarkEnd w:id="57"/>
    </w:p>
    <w:p w14:paraId="153E5DC5">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8.1本项目不允许转包。</w:t>
      </w:r>
    </w:p>
    <w:p w14:paraId="47563775">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8.2乙方如将项目转包或有未经甲方同意的分包行为，甲方有权解除合同，没收履约保证金（如有）并追究乙方的违约责任。</w:t>
      </w:r>
    </w:p>
    <w:p w14:paraId="71F1AB5A">
      <w:pPr>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8" w:name="_Toc95679694"/>
      <w:r>
        <w:rPr>
          <w:rFonts w:hint="eastAsia" w:ascii="宋体" w:hAnsi="宋体" w:eastAsia="宋体" w:cs="宋体"/>
          <w:b/>
          <w:bCs/>
          <w:color w:val="auto"/>
          <w:kern w:val="0"/>
          <w:sz w:val="21"/>
          <w:szCs w:val="21"/>
          <w:highlight w:val="none"/>
        </w:rPr>
        <w:t>九、交付时间和交付方式</w:t>
      </w:r>
      <w:bookmarkEnd w:id="58"/>
    </w:p>
    <w:p w14:paraId="6B179391">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9.1交付时间：____________________________________________</w:t>
      </w:r>
    </w:p>
    <w:p w14:paraId="713FF603">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9.2交付方式：__________________________________________</w:t>
      </w:r>
    </w:p>
    <w:p w14:paraId="072B162E">
      <w:pPr>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59" w:name="_Toc95679695"/>
      <w:r>
        <w:rPr>
          <w:rFonts w:hint="eastAsia" w:ascii="宋体" w:hAnsi="宋体" w:eastAsia="宋体" w:cs="宋体"/>
          <w:b/>
          <w:bCs/>
          <w:color w:val="auto"/>
          <w:kern w:val="0"/>
          <w:sz w:val="21"/>
          <w:szCs w:val="21"/>
          <w:highlight w:val="none"/>
        </w:rPr>
        <w:t>十、履约保证金</w:t>
      </w:r>
      <w:bookmarkEnd w:id="59"/>
    </w:p>
    <w:p w14:paraId="71FB20E9">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10.1乙方向甲方缴纳人民币</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元作为本合同的履约保证金。</w:t>
      </w:r>
    </w:p>
    <w:p w14:paraId="6D748230">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10.2</w:t>
      </w:r>
      <w:r>
        <w:rPr>
          <w:rFonts w:hint="eastAsia" w:ascii="宋体" w:hAnsi="宋体" w:eastAsia="宋体" w:cs="宋体"/>
          <w:color w:val="auto"/>
          <w:sz w:val="21"/>
          <w:szCs w:val="21"/>
          <w:highlight w:val="none"/>
        </w:rPr>
        <w:t>履约保证金缴纳形式：</w:t>
      </w:r>
      <w:r>
        <w:rPr>
          <w:rFonts w:hint="eastAsia" w:ascii="宋体" w:hAnsi="宋体" w:eastAsia="宋体" w:cs="宋体"/>
          <w:color w:val="auto"/>
          <w:sz w:val="21"/>
          <w:szCs w:val="21"/>
          <w:highlight w:val="none"/>
          <w:u w:val="single"/>
        </w:rPr>
        <w:t>支票/汇票/电汇/保函等非现金形式</w:t>
      </w:r>
      <w:r>
        <w:rPr>
          <w:rFonts w:hint="eastAsia" w:ascii="宋体" w:hAnsi="宋体" w:eastAsia="宋体" w:cs="宋体"/>
          <w:color w:val="auto"/>
          <w:sz w:val="21"/>
          <w:szCs w:val="21"/>
          <w:highlight w:val="none"/>
        </w:rPr>
        <w:t>。</w:t>
      </w:r>
    </w:p>
    <w:p w14:paraId="08D5B043">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sz w:val="21"/>
          <w:szCs w:val="21"/>
          <w:highlight w:val="none"/>
        </w:rPr>
        <w:t>8.3履约保证金合同履行完毕前有效，合同履行完毕后一次性结清退还。</w:t>
      </w:r>
    </w:p>
    <w:p w14:paraId="719FAEE9">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0" w:name="_Toc95679696"/>
      <w:r>
        <w:rPr>
          <w:rFonts w:hint="eastAsia" w:ascii="宋体" w:hAnsi="宋体" w:eastAsia="宋体" w:cs="宋体"/>
          <w:b/>
          <w:bCs/>
          <w:color w:val="auto"/>
          <w:kern w:val="0"/>
          <w:sz w:val="21"/>
          <w:szCs w:val="21"/>
          <w:highlight w:val="none"/>
        </w:rPr>
        <w:t>十一、合同验收</w:t>
      </w:r>
      <w:bookmarkEnd w:id="60"/>
    </w:p>
    <w:p w14:paraId="465502AD">
      <w:pPr>
        <w:pageBreakBefore w:val="0"/>
        <w:widowControl w:val="0"/>
        <w:kinsoku/>
        <w:wordWrap/>
        <w:overflowPunct/>
        <w:topLinePunct w:val="0"/>
        <w:autoSpaceDE/>
        <w:autoSpaceDN/>
        <w:bidi w:val="0"/>
        <w:adjustRightInd/>
        <w:snapToGrid w:val="0"/>
        <w:spacing w:line="360" w:lineRule="auto"/>
        <w:ind w:firstLine="371" w:firstLineChars="177"/>
        <w:jc w:val="left"/>
        <w:textAlignment w:val="auto"/>
        <w:rPr>
          <w:rFonts w:hint="eastAsia" w:ascii="宋体" w:hAnsi="宋体" w:eastAsia="宋体" w:cs="宋体"/>
          <w:strike/>
          <w:color w:val="auto"/>
          <w:kern w:val="0"/>
          <w:sz w:val="21"/>
          <w:szCs w:val="21"/>
          <w:highlight w:val="none"/>
        </w:rPr>
      </w:pPr>
      <w:r>
        <w:rPr>
          <w:rFonts w:hint="eastAsia" w:ascii="宋体" w:hAnsi="宋体" w:eastAsia="宋体" w:cs="宋体"/>
          <w:color w:val="auto"/>
          <w:kern w:val="0"/>
          <w:sz w:val="21"/>
          <w:szCs w:val="21"/>
          <w:highlight w:val="none"/>
        </w:rPr>
        <w:t>11.1本合同验收由</w:t>
      </w:r>
      <w:r>
        <w:rPr>
          <w:rFonts w:hint="eastAsia" w:ascii="宋体" w:hAnsi="宋体" w:eastAsia="宋体" w:cs="宋体"/>
          <w:color w:val="auto"/>
          <w:sz w:val="21"/>
          <w:szCs w:val="21"/>
          <w:highlight w:val="none"/>
        </w:rPr>
        <w:t>采购人</w:t>
      </w:r>
      <w:r>
        <w:rPr>
          <w:rFonts w:hint="eastAsia" w:ascii="宋体" w:hAnsi="宋体" w:eastAsia="宋体" w:cs="宋体"/>
          <w:color w:val="auto"/>
          <w:kern w:val="0"/>
          <w:sz w:val="21"/>
          <w:szCs w:val="21"/>
          <w:highlight w:val="none"/>
        </w:rPr>
        <w:t>组织实施，</w:t>
      </w:r>
      <w:r>
        <w:rPr>
          <w:rFonts w:hint="eastAsia" w:ascii="宋体" w:hAnsi="宋体" w:eastAsia="宋体" w:cs="宋体"/>
          <w:color w:val="auto"/>
          <w:sz w:val="21"/>
          <w:szCs w:val="21"/>
          <w:highlight w:val="none"/>
        </w:rPr>
        <w:t>成交供应商应派专业的技术人员协助进行验收。</w:t>
      </w:r>
    </w:p>
    <w:p w14:paraId="37724B23">
      <w:pPr>
        <w:pageBreakBefore w:val="0"/>
        <w:widowControl w:val="0"/>
        <w:kinsoku/>
        <w:wordWrap/>
        <w:overflowPunct/>
        <w:topLinePunct w:val="0"/>
        <w:autoSpaceDE/>
        <w:autoSpaceDN/>
        <w:bidi w:val="0"/>
        <w:adjustRightInd/>
        <w:snapToGrid w:val="0"/>
        <w:spacing w:line="360" w:lineRule="auto"/>
        <w:ind w:firstLine="373" w:firstLineChars="177"/>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11.2验收标准：</w:t>
      </w:r>
      <w:r>
        <w:rPr>
          <w:rFonts w:hint="eastAsia" w:ascii="宋体" w:hAnsi="宋体" w:eastAsia="宋体" w:cs="宋体"/>
          <w:color w:val="auto"/>
          <w:sz w:val="21"/>
          <w:szCs w:val="21"/>
          <w:highlight w:val="none"/>
          <w:u w:val="single"/>
        </w:rPr>
        <w:t>符合采购文件要求、投标响应承诺以及国家、行业有关技术规范和标准）</w:t>
      </w:r>
    </w:p>
    <w:p w14:paraId="153161D4">
      <w:pPr>
        <w:pageBreakBefore w:val="0"/>
        <w:widowControl w:val="0"/>
        <w:kinsoku/>
        <w:wordWrap/>
        <w:overflowPunct/>
        <w:topLinePunct w:val="0"/>
        <w:autoSpaceDE/>
        <w:autoSpaceDN/>
        <w:bidi w:val="0"/>
        <w:adjustRightInd/>
        <w:snapToGrid w:val="0"/>
        <w:spacing w:line="360" w:lineRule="auto"/>
        <w:ind w:firstLine="373" w:firstLineChars="177"/>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11.3特殊条款:</w:t>
      </w:r>
      <w:r>
        <w:rPr>
          <w:rFonts w:hint="eastAsia" w:ascii="宋体" w:hAnsi="宋体" w:eastAsia="宋体" w:cs="宋体"/>
          <w:color w:val="auto"/>
          <w:kern w:val="0"/>
          <w:sz w:val="21"/>
          <w:szCs w:val="21"/>
          <w:highlight w:val="none"/>
        </w:rPr>
        <w:t xml:space="preserve"> __________________________________________</w:t>
      </w:r>
    </w:p>
    <w:p w14:paraId="3C55DBFD">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1" w:name="_Toc95679697"/>
      <w:r>
        <w:rPr>
          <w:rFonts w:hint="eastAsia" w:ascii="宋体" w:hAnsi="宋体" w:eastAsia="宋体" w:cs="宋体"/>
          <w:b/>
          <w:bCs/>
          <w:color w:val="auto"/>
          <w:kern w:val="0"/>
          <w:sz w:val="21"/>
          <w:szCs w:val="21"/>
          <w:highlight w:val="none"/>
        </w:rPr>
        <w:t>十二、合同款支付</w:t>
      </w:r>
      <w:bookmarkEnd w:id="61"/>
    </w:p>
    <w:p w14:paraId="53473FD7">
      <w:pPr>
        <w:pageBreakBefore w:val="0"/>
        <w:widowControl w:val="0"/>
        <w:kinsoku/>
        <w:wordWrap/>
        <w:overflowPunct/>
        <w:topLinePunct w:val="0"/>
        <w:autoSpaceDE/>
        <w:autoSpaceDN/>
        <w:bidi w:val="0"/>
        <w:adjustRightInd/>
        <w:snapToGrid w:val="0"/>
        <w:spacing w:line="360" w:lineRule="auto"/>
        <w:ind w:firstLine="371" w:firstLineChars="176"/>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b/>
          <w:color w:val="auto"/>
          <w:sz w:val="21"/>
          <w:szCs w:val="21"/>
          <w:highlight w:val="none"/>
        </w:rPr>
        <w:t>12.1付款方式与支付条件：</w:t>
      </w:r>
    </w:p>
    <w:p w14:paraId="7A27FBF9">
      <w:pPr>
        <w:pageBreakBefore w:val="0"/>
        <w:widowControl w:val="0"/>
        <w:kinsoku/>
        <w:wordWrap/>
        <w:overflowPunct/>
        <w:topLinePunct w:val="0"/>
        <w:autoSpaceDE/>
        <w:autoSpaceDN/>
        <w:bidi w:val="0"/>
        <w:adjustRightInd/>
        <w:snapToGrid w:val="0"/>
        <w:spacing w:line="360" w:lineRule="auto"/>
        <w:ind w:firstLine="371" w:firstLineChars="17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本项目采用分期付款方式，合同生效之日，满足合同约定支付条件，合同甲方向合同乙方支付合同总价60%的款项；项目验收合格后，支付合同总价40%的款项。</w:t>
      </w:r>
    </w:p>
    <w:p w14:paraId="5C46977D">
      <w:pPr>
        <w:pageBreakBefore w:val="0"/>
        <w:widowControl w:val="0"/>
        <w:kinsoku/>
        <w:wordWrap/>
        <w:overflowPunct/>
        <w:topLinePunct w:val="0"/>
        <w:autoSpaceDE/>
        <w:autoSpaceDN/>
        <w:bidi w:val="0"/>
        <w:adjustRightInd/>
        <w:snapToGrid w:val="0"/>
        <w:spacing w:line="360" w:lineRule="auto"/>
        <w:ind w:firstLine="371" w:firstLineChars="17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说明：（1）在签订合同时，如合同乙方明确表示无需预付款或者主动要求降低预付款比例的，预付款比例以双方协商为准。</w:t>
      </w:r>
    </w:p>
    <w:p w14:paraId="403873B1">
      <w:pPr>
        <w:pageBreakBefore w:val="0"/>
        <w:widowControl w:val="0"/>
        <w:kinsoku/>
        <w:wordWrap/>
        <w:overflowPunct/>
        <w:topLinePunct w:val="0"/>
        <w:autoSpaceDE/>
        <w:autoSpaceDN/>
        <w:bidi w:val="0"/>
        <w:adjustRightInd/>
        <w:snapToGrid w:val="0"/>
        <w:spacing w:line="360" w:lineRule="auto"/>
        <w:ind w:firstLine="371" w:firstLineChars="17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（2）支付预付款时，合同甲方要求合同乙方提交银行、保险公司等金融机构出具的预付款保函，合同甲方收到预付款保函后支付预付款。</w:t>
      </w:r>
    </w:p>
    <w:p w14:paraId="44E78CF5">
      <w:pPr>
        <w:pageBreakBefore w:val="0"/>
        <w:widowControl w:val="0"/>
        <w:kinsoku/>
        <w:wordWrap/>
        <w:overflowPunct/>
        <w:topLinePunct w:val="0"/>
        <w:autoSpaceDE/>
        <w:autoSpaceDN/>
        <w:bidi w:val="0"/>
        <w:adjustRightInd/>
        <w:snapToGrid w:val="0"/>
        <w:spacing w:line="360" w:lineRule="auto"/>
        <w:ind w:firstLine="371" w:firstLineChars="177"/>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（3）满足支付条件后，合同乙方需提供与每笔合同价款同等金额的正规票据（发票或收据，应符合合同甲方财务管理要求））给合同甲方，合同甲方收到正规票据后7个工作日内支付至合同乙方账户。</w:t>
      </w:r>
    </w:p>
    <w:p w14:paraId="55BD4E4D">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2" w:name="_Toc95679698"/>
      <w:r>
        <w:rPr>
          <w:rFonts w:hint="eastAsia" w:ascii="宋体" w:hAnsi="宋体" w:eastAsia="宋体" w:cs="宋体"/>
          <w:b/>
          <w:bCs/>
          <w:color w:val="auto"/>
          <w:kern w:val="0"/>
          <w:sz w:val="21"/>
          <w:szCs w:val="21"/>
          <w:highlight w:val="none"/>
        </w:rPr>
        <w:t>十三、违约责任</w:t>
      </w:r>
      <w:bookmarkEnd w:id="62"/>
    </w:p>
    <w:p w14:paraId="38175E03">
      <w:pPr>
        <w:pageBreakBefore w:val="0"/>
        <w:widowControl w:val="0"/>
        <w:kinsoku/>
        <w:wordWrap/>
        <w:overflowPunct/>
        <w:topLinePunct w:val="0"/>
        <w:autoSpaceDE/>
        <w:autoSpaceDN/>
        <w:bidi w:val="0"/>
        <w:adjustRightInd/>
        <w:snapToGrid w:val="0"/>
        <w:spacing w:line="360" w:lineRule="auto"/>
        <w:ind w:firstLine="369" w:firstLineChars="175"/>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13.1甲方违约责任</w:t>
      </w:r>
    </w:p>
    <w:p w14:paraId="16432F7F">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（1）甲方无正当理由拒收乙方交付的合格产品（服务/工程）的，甲方向乙方偿付拒收货款总值的百分之五违约金；</w:t>
      </w:r>
    </w:p>
    <w:p w14:paraId="50513E88">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（2）甲方无故逾期验收和办理合同款项支付手续的,甲方应按逾期付款总额每日万分之五向乙方支付违约金。</w:t>
      </w:r>
    </w:p>
    <w:p w14:paraId="56107602">
      <w:pPr>
        <w:pageBreakBefore w:val="0"/>
        <w:widowControl w:val="0"/>
        <w:kinsoku/>
        <w:wordWrap/>
        <w:overflowPunct/>
        <w:topLinePunct w:val="0"/>
        <w:autoSpaceDE/>
        <w:autoSpaceDN/>
        <w:bidi w:val="0"/>
        <w:adjustRightInd/>
        <w:snapToGrid w:val="0"/>
        <w:spacing w:line="360" w:lineRule="auto"/>
        <w:ind w:firstLine="369" w:firstLineChars="175"/>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13.2乙方违约责任</w:t>
      </w:r>
    </w:p>
    <w:p w14:paraId="362D5CA3">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逾期交付合格产品（服务/工程）的，乙方应按逾期交付总额每日千分之六向甲方支付违约金，由甲方从待付货款中扣除。乙方无正当理由逾期超过约定日期10日不能交付的，视为“乙方不按合同约定履约”；</w:t>
      </w:r>
    </w:p>
    <w:p w14:paraId="063EAC6E">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所交付的产品（服务/工程）不符合合同规定及《采购文件》规定标准的，甲方有权拒收，乙方愿意更换产品但逾期交货的，按乙方逾期交货处理。乙方拒绝更换产品的，视为“乙方不按合同约定履约”；</w:t>
      </w:r>
    </w:p>
    <w:p w14:paraId="0C896AFB">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（3）乙方不按合同约定履约的，甲方可以解除采购合同，并对乙方已缴纳的履约保证金作“不予退还”处理。同时，乙方须按以下约定向甲方支付违约金：</w:t>
      </w:r>
    </w:p>
    <w:p w14:paraId="1A52379C">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a.甲方已向乙方支付了合同款的，乙方须一次性退还甲方已支付的合同款，并向甲方支付等额违约金；</w:t>
      </w:r>
    </w:p>
    <w:p w14:paraId="666C6214">
      <w:pPr>
        <w:pageBreakBefore w:val="0"/>
        <w:widowControl w:val="0"/>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b.甲方还未向乙方支付合同款的，乙方须一次性向甲方支付合同总额30%的违约金。</w:t>
      </w:r>
    </w:p>
    <w:p w14:paraId="10CDDF22">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3" w:name="_Toc95679699"/>
      <w:r>
        <w:rPr>
          <w:rFonts w:hint="eastAsia" w:ascii="宋体" w:hAnsi="宋体" w:eastAsia="宋体" w:cs="宋体"/>
          <w:b/>
          <w:bCs/>
          <w:color w:val="auto"/>
          <w:kern w:val="0"/>
          <w:sz w:val="21"/>
          <w:szCs w:val="21"/>
          <w:highlight w:val="none"/>
        </w:rPr>
        <w:t>十四、不可抗力事件处理</w:t>
      </w:r>
      <w:bookmarkEnd w:id="63"/>
    </w:p>
    <w:p w14:paraId="48233874">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14.1在合同有效期内，任何一方因不可抗力事件导致不能履行合同，则合同履行期可延长，其延长期与不可抗力影响期相同。</w:t>
      </w:r>
    </w:p>
    <w:p w14:paraId="7C61F39A">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14.2不可抗力事件发生后，应立即通知对方，并寄送有关权威机构出具的证明。</w:t>
      </w:r>
    </w:p>
    <w:p w14:paraId="76FE2816">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14.3不可抗力事件延续120天以上，双方应通过友好协商，确定是否继续履行合同。</w:t>
      </w:r>
    </w:p>
    <w:p w14:paraId="240DD9AD">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4" w:name="_Toc95679700"/>
      <w:r>
        <w:rPr>
          <w:rFonts w:hint="eastAsia" w:ascii="宋体" w:hAnsi="宋体" w:eastAsia="宋体" w:cs="宋体"/>
          <w:b/>
          <w:bCs/>
          <w:color w:val="auto"/>
          <w:kern w:val="0"/>
          <w:sz w:val="21"/>
          <w:szCs w:val="21"/>
          <w:highlight w:val="none"/>
        </w:rPr>
        <w:t>十五、争议解决与诉讼</w:t>
      </w:r>
      <w:bookmarkEnd w:id="64"/>
    </w:p>
    <w:p w14:paraId="49A2CB26">
      <w:pPr>
        <w:pageBreakBefore w:val="0"/>
        <w:widowControl w:val="0"/>
        <w:kinsoku/>
        <w:wordWrap/>
        <w:overflowPunct/>
        <w:topLinePunct w:val="0"/>
        <w:autoSpaceDE/>
        <w:autoSpaceDN/>
        <w:bidi w:val="0"/>
        <w:adjustRightInd/>
        <w:snapToGrid w:val="0"/>
        <w:spacing w:line="360" w:lineRule="auto"/>
        <w:ind w:left="23" w:firstLine="384" w:firstLineChars="18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15.1双方在执行合同中所发生的一切争议，应通过协商解决。如协商不成，可向合同签订地法院起诉，合同签订地在此约定为______</w:t>
      </w:r>
      <w:r>
        <w:rPr>
          <w:rFonts w:hint="eastAsia" w:ascii="宋体" w:hAnsi="宋体" w:eastAsia="宋体" w:cs="宋体"/>
          <w:color w:val="auto"/>
          <w:kern w:val="0"/>
          <w:sz w:val="21"/>
          <w:szCs w:val="21"/>
          <w:highlight w:val="none"/>
          <w:u w:val="single"/>
        </w:rPr>
        <w:t>市</w:t>
      </w:r>
      <w:r>
        <w:rPr>
          <w:rFonts w:hint="eastAsia" w:ascii="宋体" w:hAnsi="宋体" w:eastAsia="宋体" w:cs="宋体"/>
          <w:color w:val="auto"/>
          <w:kern w:val="0"/>
          <w:sz w:val="21"/>
          <w:szCs w:val="21"/>
          <w:highlight w:val="none"/>
        </w:rPr>
        <w:t>______</w:t>
      </w:r>
      <w:r>
        <w:rPr>
          <w:rFonts w:hint="eastAsia" w:ascii="宋体" w:hAnsi="宋体" w:eastAsia="宋体" w:cs="宋体"/>
          <w:color w:val="auto"/>
          <w:kern w:val="0"/>
          <w:sz w:val="21"/>
          <w:szCs w:val="21"/>
          <w:highlight w:val="none"/>
          <w:u w:val="single"/>
        </w:rPr>
        <w:t>（县/区）</w:t>
      </w:r>
      <w:r>
        <w:rPr>
          <w:rFonts w:hint="eastAsia" w:ascii="宋体" w:hAnsi="宋体" w:eastAsia="宋体" w:cs="宋体"/>
          <w:color w:val="auto"/>
          <w:kern w:val="0"/>
          <w:sz w:val="21"/>
          <w:szCs w:val="21"/>
          <w:highlight w:val="none"/>
        </w:rPr>
        <w:t>。</w:t>
      </w:r>
    </w:p>
    <w:p w14:paraId="0346CC66">
      <w:pPr>
        <w:keepNext/>
        <w:keepLines/>
        <w:pageBreakBefore w:val="0"/>
        <w:widowControl w:val="0"/>
        <w:kinsoku/>
        <w:wordWrap/>
        <w:overflowPunct/>
        <w:topLinePunct w:val="0"/>
        <w:autoSpaceDE/>
        <w:autoSpaceDN/>
        <w:bidi w:val="0"/>
        <w:adjustRightInd/>
        <w:snapToGrid w:val="0"/>
        <w:spacing w:before="240" w:line="360" w:lineRule="auto"/>
        <w:jc w:val="left"/>
        <w:textAlignment w:val="auto"/>
        <w:outlineLvl w:val="2"/>
        <w:rPr>
          <w:rFonts w:hint="eastAsia" w:ascii="宋体" w:hAnsi="宋体" w:eastAsia="宋体" w:cs="宋体"/>
          <w:b/>
          <w:bCs/>
          <w:color w:val="auto"/>
          <w:kern w:val="0"/>
          <w:sz w:val="21"/>
          <w:szCs w:val="21"/>
          <w:highlight w:val="none"/>
        </w:rPr>
      </w:pPr>
      <w:bookmarkStart w:id="65" w:name="_Toc95679701"/>
      <w:r>
        <w:rPr>
          <w:rFonts w:hint="eastAsia" w:ascii="宋体" w:hAnsi="宋体" w:eastAsia="宋体" w:cs="宋体"/>
          <w:b/>
          <w:bCs/>
          <w:color w:val="auto"/>
          <w:kern w:val="0"/>
          <w:sz w:val="21"/>
          <w:szCs w:val="21"/>
          <w:highlight w:val="none"/>
        </w:rPr>
        <w:t>十六、合同生效及其它</w:t>
      </w:r>
      <w:bookmarkEnd w:id="65"/>
    </w:p>
    <w:p w14:paraId="76D4BE45">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16.1合同经双方法定代表人或授权委托代理人签字并加盖单位公章后生效。</w:t>
      </w:r>
    </w:p>
    <w:p w14:paraId="64830A09">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16.2合同组成部分：</w:t>
      </w:r>
      <w:r>
        <w:rPr>
          <w:rFonts w:hint="eastAsia" w:ascii="宋体" w:hAnsi="宋体" w:eastAsia="宋体" w:cs="宋体"/>
          <w:color w:val="auto"/>
          <w:kern w:val="0"/>
          <w:sz w:val="21"/>
          <w:szCs w:val="21"/>
          <w:highlight w:val="none"/>
          <w:u w:val="single"/>
        </w:rPr>
        <w:t>本合同（含附件）、采购文件、乙方投标文件、中标（成交）通知书、履约保证金（如有）、询标记录（如有）</w:t>
      </w:r>
      <w:r>
        <w:rPr>
          <w:rFonts w:hint="eastAsia" w:ascii="宋体" w:hAnsi="宋体" w:eastAsia="宋体" w:cs="宋体"/>
          <w:color w:val="auto"/>
          <w:kern w:val="0"/>
          <w:sz w:val="21"/>
          <w:szCs w:val="21"/>
          <w:highlight w:val="none"/>
        </w:rPr>
        <w:t>。</w:t>
      </w:r>
    </w:p>
    <w:p w14:paraId="5F61FAD4">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16.3合同执行中涉及采购资金和采购内容修改或补充的，须签书面补充协议报甲方监督管理部门备案，方可作为主合同不可分割的一部分。</w:t>
      </w:r>
    </w:p>
    <w:p w14:paraId="46F75495">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16.4本合同未尽事宜，遵照《中华人民共和国民法典》有关条文执行。</w:t>
      </w:r>
    </w:p>
    <w:p w14:paraId="693D29DC">
      <w:pPr>
        <w:pageBreakBefore w:val="0"/>
        <w:widowControl w:val="0"/>
        <w:kinsoku/>
        <w:wordWrap/>
        <w:overflowPunct/>
        <w:topLinePunct w:val="0"/>
        <w:autoSpaceDE/>
        <w:autoSpaceDN/>
        <w:bidi w:val="0"/>
        <w:adjustRightInd/>
        <w:snapToGrid w:val="0"/>
        <w:spacing w:line="360" w:lineRule="auto"/>
        <w:ind w:firstLine="405" w:firstLineChars="193"/>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16.5本合同正本一式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份，具有同等法律效力，甲方、乙方各执</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份，____________</w:t>
      </w:r>
      <w:r>
        <w:rPr>
          <w:rFonts w:hint="eastAsia" w:ascii="宋体" w:hAnsi="宋体" w:eastAsia="宋体" w:cs="宋体"/>
          <w:color w:val="auto"/>
          <w:kern w:val="0"/>
          <w:sz w:val="21"/>
          <w:szCs w:val="21"/>
          <w:highlight w:val="none"/>
          <w:u w:val="single"/>
        </w:rPr>
        <w:t>（用途）</w:t>
      </w:r>
      <w:r>
        <w:rPr>
          <w:rFonts w:hint="eastAsia" w:ascii="宋体" w:hAnsi="宋体" w:eastAsia="宋体" w:cs="宋体"/>
          <w:color w:val="auto"/>
          <w:kern w:val="0"/>
          <w:sz w:val="21"/>
          <w:szCs w:val="21"/>
          <w:highlight w:val="none"/>
        </w:rPr>
        <w:t>____________。</w:t>
      </w:r>
    </w:p>
    <w:p w14:paraId="534A3E11">
      <w:pPr>
        <w:rPr>
          <w:rFonts w:cs="Calibri"/>
          <w:color w:val="auto"/>
          <w:szCs w:val="21"/>
          <w:highlight w:val="none"/>
        </w:rPr>
      </w:pPr>
    </w:p>
    <w:p w14:paraId="16ADFA2A">
      <w:pPr>
        <w:rPr>
          <w:rFonts w:cs="Calibri"/>
          <w:color w:val="auto"/>
          <w:szCs w:val="21"/>
          <w:highlight w:val="none"/>
        </w:rPr>
      </w:pP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5BDE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72F5E113">
            <w:pPr>
              <w:rPr>
                <w:rFonts w:ascii="宋体" w:hAnsi="宋体" w:cs="宋体"/>
                <w:color w:val="auto"/>
                <w:szCs w:val="21"/>
                <w:highlight w:val="none"/>
              </w:rPr>
            </w:pPr>
            <w:r>
              <w:rPr>
                <w:rFonts w:hint="eastAsia" w:ascii="宋体" w:hAnsi="宋体" w:cs="宋体"/>
                <w:color w:val="auto"/>
                <w:szCs w:val="21"/>
                <w:highlight w:val="none"/>
              </w:rPr>
              <w:t xml:space="preserve">甲方（单位章）： </w:t>
            </w:r>
          </w:p>
        </w:tc>
        <w:tc>
          <w:tcPr>
            <w:tcW w:w="4701" w:type="dxa"/>
            <w:vAlign w:val="center"/>
          </w:tcPr>
          <w:p w14:paraId="6C059AAB">
            <w:pPr>
              <w:rPr>
                <w:rFonts w:ascii="宋体" w:hAnsi="宋体" w:cs="宋体"/>
                <w:color w:val="auto"/>
                <w:szCs w:val="21"/>
                <w:highlight w:val="none"/>
              </w:rPr>
            </w:pPr>
            <w:r>
              <w:rPr>
                <w:rFonts w:hint="eastAsia" w:ascii="宋体" w:hAnsi="宋体" w:cs="宋体"/>
                <w:color w:val="auto"/>
                <w:szCs w:val="21"/>
                <w:highlight w:val="none"/>
              </w:rPr>
              <w:t>乙方（单位章）：</w:t>
            </w:r>
          </w:p>
        </w:tc>
      </w:tr>
      <w:tr w14:paraId="6A0E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4C112D5E">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c>
          <w:tcPr>
            <w:tcW w:w="4701" w:type="dxa"/>
            <w:vAlign w:val="center"/>
          </w:tcPr>
          <w:p w14:paraId="2311451E">
            <w:pPr>
              <w:rPr>
                <w:rFonts w:ascii="宋体" w:hAnsi="宋体" w:cs="宋体"/>
                <w:color w:val="auto"/>
                <w:szCs w:val="21"/>
                <w:highlight w:val="none"/>
              </w:rPr>
            </w:pPr>
            <w:r>
              <w:rPr>
                <w:rFonts w:hint="eastAsia" w:ascii="宋体" w:hAnsi="宋体" w:cs="宋体"/>
                <w:color w:val="auto"/>
                <w:szCs w:val="21"/>
                <w:highlight w:val="none"/>
              </w:rPr>
              <w:t>法定代表人（签字或盖章）：</w:t>
            </w:r>
          </w:p>
        </w:tc>
      </w:tr>
      <w:tr w14:paraId="5B2C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41D236B9">
            <w:pPr>
              <w:rPr>
                <w:rFonts w:ascii="宋体" w:hAnsi="宋体" w:cs="宋体"/>
                <w:color w:val="auto"/>
                <w:szCs w:val="21"/>
                <w:highlight w:val="none"/>
              </w:rPr>
            </w:pPr>
            <w:r>
              <w:rPr>
                <w:rFonts w:hint="eastAsia" w:ascii="宋体" w:hAnsi="宋体" w:cs="宋体"/>
                <w:color w:val="auto"/>
                <w:szCs w:val="21"/>
                <w:highlight w:val="none"/>
              </w:rPr>
              <w:t>或授权代表（签字）：</w:t>
            </w:r>
          </w:p>
        </w:tc>
        <w:tc>
          <w:tcPr>
            <w:tcW w:w="4701" w:type="dxa"/>
            <w:vAlign w:val="center"/>
          </w:tcPr>
          <w:p w14:paraId="285EA2C4">
            <w:pPr>
              <w:rPr>
                <w:rFonts w:ascii="宋体" w:hAnsi="宋体" w:cs="宋体"/>
                <w:color w:val="auto"/>
                <w:szCs w:val="21"/>
                <w:highlight w:val="none"/>
              </w:rPr>
            </w:pPr>
            <w:r>
              <w:rPr>
                <w:rFonts w:hint="eastAsia" w:ascii="宋体" w:hAnsi="宋体" w:cs="宋体"/>
                <w:color w:val="auto"/>
                <w:szCs w:val="21"/>
                <w:highlight w:val="none"/>
              </w:rPr>
              <w:t>或授权代表（签字）：</w:t>
            </w:r>
          </w:p>
        </w:tc>
      </w:tr>
      <w:tr w14:paraId="1C93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4B292F41">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39A029A4">
            <w:pPr>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i/>
                <w:iCs/>
                <w:snapToGrid w:val="0"/>
                <w:color w:val="auto"/>
                <w:szCs w:val="21"/>
                <w:highlight w:val="none"/>
                <w:u w:val="single"/>
              </w:rPr>
              <w:t>签订合同时填入对应内容</w:t>
            </w:r>
          </w:p>
        </w:tc>
      </w:tr>
      <w:tr w14:paraId="72AE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79A8A4EB">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3E38E775">
            <w:pPr>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i/>
                <w:iCs/>
                <w:snapToGrid w:val="0"/>
                <w:color w:val="auto"/>
                <w:szCs w:val="21"/>
                <w:highlight w:val="none"/>
                <w:u w:val="single"/>
              </w:rPr>
              <w:t>签订合同时填入对应内容</w:t>
            </w:r>
          </w:p>
        </w:tc>
      </w:tr>
      <w:tr w14:paraId="47E1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3AFDF78A">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2EC1249D">
            <w:pPr>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i/>
                <w:iCs/>
                <w:snapToGrid w:val="0"/>
                <w:color w:val="auto"/>
                <w:szCs w:val="21"/>
                <w:highlight w:val="none"/>
                <w:u w:val="single"/>
              </w:rPr>
              <w:t>签订合同时填入对应内容</w:t>
            </w:r>
          </w:p>
        </w:tc>
      </w:tr>
      <w:tr w14:paraId="36F9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3F569233">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6C6F3C6B">
            <w:pP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i/>
                <w:iCs/>
                <w:snapToGrid w:val="0"/>
                <w:color w:val="auto"/>
                <w:szCs w:val="21"/>
                <w:highlight w:val="none"/>
                <w:u w:val="single"/>
              </w:rPr>
              <w:t>签订合同时填入对应内容</w:t>
            </w:r>
          </w:p>
        </w:tc>
      </w:tr>
      <w:tr w14:paraId="572D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188F4CBA">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09D57F37">
            <w:pPr>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i/>
                <w:iCs/>
                <w:snapToGrid w:val="0"/>
                <w:color w:val="auto"/>
                <w:szCs w:val="21"/>
                <w:highlight w:val="none"/>
                <w:u w:val="single"/>
              </w:rPr>
              <w:t>签订合同时填入对应内容</w:t>
            </w:r>
          </w:p>
        </w:tc>
      </w:tr>
      <w:tr w14:paraId="6A79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1" w:type="dxa"/>
            <w:vAlign w:val="center"/>
          </w:tcPr>
          <w:p w14:paraId="5BDEFD82">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宋体" w:hAnsi="宋体" w:cs="宋体"/>
                <w:i/>
                <w:iCs/>
                <w:snapToGrid w:val="0"/>
                <w:color w:val="auto"/>
                <w:szCs w:val="21"/>
                <w:highlight w:val="none"/>
                <w:u w:val="single"/>
              </w:rPr>
              <w:t>签订合同时填入对应内容</w:t>
            </w:r>
          </w:p>
        </w:tc>
        <w:tc>
          <w:tcPr>
            <w:tcW w:w="4701" w:type="dxa"/>
            <w:vAlign w:val="center"/>
          </w:tcPr>
          <w:p w14:paraId="66A081CC">
            <w:pPr>
              <w:rPr>
                <w:rFonts w:ascii="宋体" w:hAnsi="宋体" w:cs="宋体"/>
                <w:color w:val="auto"/>
                <w:szCs w:val="21"/>
                <w:highlight w:val="none"/>
              </w:rPr>
            </w:pPr>
            <w:r>
              <w:rPr>
                <w:rFonts w:hint="eastAsia" w:ascii="宋体" w:hAnsi="宋体" w:cs="宋体"/>
                <w:color w:val="auto"/>
                <w:szCs w:val="21"/>
                <w:highlight w:val="none"/>
              </w:rPr>
              <w:t>纳税人识别号：</w:t>
            </w:r>
            <w:r>
              <w:rPr>
                <w:rFonts w:hint="eastAsia" w:ascii="宋体" w:hAnsi="宋体" w:cs="宋体"/>
                <w:i/>
                <w:iCs/>
                <w:snapToGrid w:val="0"/>
                <w:color w:val="auto"/>
                <w:szCs w:val="21"/>
                <w:highlight w:val="none"/>
                <w:u w:val="single"/>
              </w:rPr>
              <w:t>签订合同时填入对应内容</w:t>
            </w:r>
          </w:p>
        </w:tc>
      </w:tr>
      <w:tr w14:paraId="7ADF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2" w:type="dxa"/>
            <w:gridSpan w:val="2"/>
            <w:vAlign w:val="center"/>
          </w:tcPr>
          <w:p w14:paraId="1F48281F">
            <w:pPr>
              <w:rPr>
                <w:rFonts w:ascii="宋体" w:hAnsi="宋体" w:cs="宋体"/>
                <w:color w:val="auto"/>
                <w:szCs w:val="21"/>
                <w:highlight w:val="none"/>
              </w:rPr>
            </w:pPr>
            <w:r>
              <w:rPr>
                <w:rFonts w:hint="eastAsia" w:ascii="宋体" w:hAnsi="宋体" w:cs="宋体"/>
                <w:color w:val="auto"/>
                <w:szCs w:val="21"/>
                <w:highlight w:val="none"/>
              </w:rPr>
              <w:t>签订时间：   年  月  日</w:t>
            </w:r>
          </w:p>
        </w:tc>
      </w:tr>
    </w:tbl>
    <w:p w14:paraId="49D0AC8B">
      <w:pPr>
        <w:tabs>
          <w:tab w:val="left" w:pos="1980"/>
          <w:tab w:val="left" w:pos="7740"/>
        </w:tabs>
        <w:adjustRightInd w:val="0"/>
        <w:ind w:firstLine="420" w:firstLineChars="200"/>
        <w:rPr>
          <w:rFonts w:cs="Calibri"/>
          <w:color w:val="auto"/>
          <w:szCs w:val="21"/>
          <w:highlight w:val="none"/>
        </w:rPr>
      </w:pPr>
      <w:r>
        <w:rPr>
          <w:rFonts w:cs="Calibri"/>
          <w:snapToGrid w:val="0"/>
          <w:color w:val="auto"/>
          <w:szCs w:val="21"/>
          <w:highlight w:val="none"/>
        </w:rPr>
        <w:t>签约地点：</w:t>
      </w:r>
    </w:p>
    <w:p w14:paraId="1E9B3441">
      <w:pPr>
        <w:tabs>
          <w:tab w:val="left" w:pos="1980"/>
          <w:tab w:val="left" w:pos="7740"/>
        </w:tabs>
        <w:adjustRightInd w:val="0"/>
        <w:ind w:firstLine="420" w:firstLineChars="200"/>
        <w:rPr>
          <w:rFonts w:cs="Calibri"/>
          <w:color w:val="auto"/>
          <w:szCs w:val="21"/>
          <w:highlight w:val="none"/>
        </w:rPr>
      </w:pPr>
    </w:p>
    <w:p w14:paraId="752AA6D1">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r>
        <w:rPr>
          <w:rFonts w:cs="Calibri"/>
          <w:color w:val="auto"/>
          <w:spacing w:val="6"/>
          <w:szCs w:val="21"/>
          <w:highlight w:val="none"/>
        </w:rPr>
        <w:br w:type="page"/>
      </w:r>
      <w:bookmarkStart w:id="66" w:name="_Toc2829"/>
      <w:bookmarkStart w:id="67" w:name="_Toc21760"/>
      <w:r>
        <w:rPr>
          <w:rFonts w:eastAsia="宋体" w:cs="Calibri"/>
          <w:color w:val="auto"/>
          <w:sz w:val="28"/>
          <w:szCs w:val="28"/>
          <w:highlight w:val="none"/>
        </w:rPr>
        <w:t>第五章  磋商评审办法</w:t>
      </w:r>
      <w:bookmarkEnd w:id="43"/>
      <w:bookmarkEnd w:id="44"/>
      <w:bookmarkEnd w:id="45"/>
      <w:bookmarkEnd w:id="46"/>
      <w:bookmarkEnd w:id="66"/>
      <w:bookmarkEnd w:id="67"/>
    </w:p>
    <w:p w14:paraId="0A06FB2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本评审办法遵照《中华人民共和国政府采购法》、《政府采购竞争性磋商采购方式管理暂行办法》等政府采购有关法律、法规、规章、文件的规定，并结合本项目的具体情况制定。</w:t>
      </w:r>
    </w:p>
    <w:p w14:paraId="59968EA4">
      <w:pPr>
        <w:pStyle w:val="4"/>
        <w:spacing w:line="360" w:lineRule="auto"/>
        <w:ind w:firstLine="422"/>
        <w:rPr>
          <w:rFonts w:ascii="宋体" w:hAnsi="宋体" w:cs="宋体"/>
          <w:color w:val="auto"/>
          <w:highlight w:val="none"/>
        </w:rPr>
      </w:pPr>
      <w:r>
        <w:rPr>
          <w:rFonts w:hint="eastAsia" w:ascii="宋体" w:hAnsi="宋体" w:cs="宋体"/>
          <w:color w:val="auto"/>
          <w:highlight w:val="none"/>
        </w:rPr>
        <w:t>一、评审原则</w:t>
      </w:r>
    </w:p>
    <w:p w14:paraId="0E27AC99">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702E26E0">
      <w:pPr>
        <w:pStyle w:val="4"/>
        <w:spacing w:line="360" w:lineRule="auto"/>
        <w:ind w:firstLine="422"/>
        <w:rPr>
          <w:rFonts w:ascii="宋体" w:hAnsi="宋体" w:cs="宋体"/>
          <w:color w:val="auto"/>
          <w:highlight w:val="none"/>
        </w:rPr>
      </w:pPr>
      <w:r>
        <w:rPr>
          <w:rFonts w:hint="eastAsia" w:ascii="宋体" w:hAnsi="宋体" w:cs="宋体"/>
          <w:color w:val="auto"/>
          <w:highlight w:val="none"/>
        </w:rPr>
        <w:t>二、磋商、评审</w:t>
      </w:r>
    </w:p>
    <w:p w14:paraId="3D98AC1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1.磋商、评审工作由磋商小组负责。</w:t>
      </w:r>
    </w:p>
    <w:p w14:paraId="128E017D">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2.审查供应商的资格条件</w:t>
      </w:r>
    </w:p>
    <w:p w14:paraId="31DB2F4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磋商小组对所有供应商是否满足采购文件规定资格条件进行审查，经审查，如有供应商资格不符合采购文件规定资格条件，采用书面形式告知供应商。</w:t>
      </w:r>
    </w:p>
    <w:p w14:paraId="73D0DEE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3.符合性审查</w:t>
      </w:r>
    </w:p>
    <w:p w14:paraId="27DF738D">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5D0D97E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26662ADF">
      <w:pPr>
        <w:adjustRightInd w:val="0"/>
        <w:spacing w:line="360" w:lineRule="auto"/>
        <w:ind w:firstLine="422" w:firstLineChars="200"/>
        <w:rPr>
          <w:rFonts w:ascii="宋体" w:hAnsi="宋体" w:cs="宋体"/>
          <w:b/>
          <w:color w:val="auto"/>
          <w:szCs w:val="21"/>
          <w:highlight w:val="none"/>
        </w:rPr>
      </w:pPr>
      <w:bookmarkStart w:id="68" w:name="_Toc419708028"/>
      <w:r>
        <w:rPr>
          <w:rFonts w:hint="eastAsia" w:ascii="宋体" w:hAnsi="宋体" w:cs="宋体"/>
          <w:b/>
          <w:color w:val="auto"/>
          <w:szCs w:val="21"/>
          <w:highlight w:val="none"/>
        </w:rPr>
        <w:t>3.1</w:t>
      </w:r>
      <w:bookmarkEnd w:id="68"/>
      <w:r>
        <w:rPr>
          <w:rFonts w:hint="eastAsia" w:ascii="宋体" w:hAnsi="宋体" w:cs="宋体"/>
          <w:b/>
          <w:color w:val="auto"/>
          <w:szCs w:val="21"/>
          <w:highlight w:val="none"/>
        </w:rPr>
        <w:t>资格及响应符合性审查</w:t>
      </w:r>
    </w:p>
    <w:p w14:paraId="422B28AF">
      <w:pPr>
        <w:autoSpaceDE w:val="0"/>
        <w:autoSpaceDN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磋商响应文件如存在以下情况之一的，经磋商小组少数服从多数原则审核认定，作为符合性审查未通过，判定为无效响应，不进入后续评审：</w:t>
      </w:r>
    </w:p>
    <w:p w14:paraId="2E269871">
      <w:pPr>
        <w:autoSpaceDE w:val="0"/>
        <w:autoSpaceDN w:val="0"/>
        <w:spacing w:line="360" w:lineRule="auto"/>
        <w:ind w:firstLine="422" w:firstLineChars="200"/>
        <w:rPr>
          <w:rFonts w:hint="eastAsia" w:ascii="宋体" w:hAnsi="宋体" w:cs="宋体"/>
          <w:b/>
          <w:bCs/>
          <w:color w:val="auto"/>
          <w:kern w:val="0"/>
          <w:szCs w:val="21"/>
          <w:highlight w:val="none"/>
        </w:rPr>
      </w:pPr>
      <w:bookmarkStart w:id="69" w:name="_Toc419708029"/>
      <w:r>
        <w:rPr>
          <w:rFonts w:hint="eastAsia" w:ascii="宋体" w:hAnsi="宋体" w:cs="宋体"/>
          <w:b/>
          <w:bCs/>
          <w:color w:val="auto"/>
          <w:kern w:val="0"/>
          <w:szCs w:val="21"/>
          <w:highlight w:val="none"/>
        </w:rPr>
        <w:t>（1）磋商响应文件中提供的资料无法证明供应商满足采购文件载明的供应商资格要求；</w:t>
      </w:r>
    </w:p>
    <w:p w14:paraId="57F4A75B">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（2）磋商响应文件未按采购文件的要求盖章的；</w:t>
      </w:r>
    </w:p>
    <w:p w14:paraId="30052268">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（3）磋商响应文件标明的商务、技术响应与事实不符或虚假响应的；</w:t>
      </w:r>
    </w:p>
    <w:p w14:paraId="5BAD598C">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（4）未实质性响应采购文件规定的实质性内容的；</w:t>
      </w:r>
    </w:p>
    <w:p w14:paraId="7EFF26B8">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（5）技术解决方案、服务实施方案不能满足本项目实施需要；</w:t>
      </w:r>
    </w:p>
    <w:p w14:paraId="020E2B01">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（6）磋商响应文件提出了不能满足采购文件要求的实施周期、质保期等要求的；</w:t>
      </w:r>
    </w:p>
    <w:p w14:paraId="61FBC9AB">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（7）存在串通情况的；</w:t>
      </w:r>
    </w:p>
    <w:p w14:paraId="3FEA5E96">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不同供应商的响应文件由同一单位或者个人编制；</w:t>
      </w:r>
    </w:p>
    <w:p w14:paraId="6EDBEE0A">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不同供应商委托同一单位或者个人办理磋商响应事宜；</w:t>
      </w:r>
    </w:p>
    <w:p w14:paraId="5BE8D590">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不同供应商的响应文件载明的项目管理成员或者联系人员为同一人；</w:t>
      </w:r>
    </w:p>
    <w:p w14:paraId="41CA4EDC">
      <w:pPr>
        <w:spacing w:line="360"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不同供应商的响应文件异常一致或者报价呈规律性差异；</w:t>
      </w:r>
    </w:p>
    <w:p w14:paraId="2B2FD2A5">
      <w:pPr>
        <w:pStyle w:val="10"/>
        <w:spacing w:line="360" w:lineRule="auto"/>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不同供应商的响应文件相互混装；</w:t>
      </w:r>
    </w:p>
    <w:p w14:paraId="23ABA08C">
      <w:pPr>
        <w:pStyle w:val="10"/>
        <w:spacing w:line="360" w:lineRule="auto"/>
        <w:rPr>
          <w:rFonts w:hint="eastAsia"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b/>
          <w:bCs/>
          <w:color w:val="auto"/>
          <w:kern w:val="0"/>
          <w:szCs w:val="21"/>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szCs w:val="21"/>
          <w:highlight w:val="none"/>
        </w:rPr>
        <w:t>;</w:t>
      </w:r>
    </w:p>
    <w:p w14:paraId="4FBCCADF">
      <w:pPr>
        <w:autoSpaceDE w:val="0"/>
        <w:autoSpaceDN w:val="0"/>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（8）存在法律、法规、规章、采购文件规定的其它无效情况的；</w:t>
      </w:r>
    </w:p>
    <w:p w14:paraId="6B0EDE06">
      <w:pPr>
        <w:autoSpaceDE w:val="0"/>
        <w:autoSpaceDN w:val="0"/>
        <w:spacing w:line="360" w:lineRule="auto"/>
        <w:ind w:firstLine="422" w:firstLineChars="200"/>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（9）退出磋商的供应商的磋商响应文件</w:t>
      </w:r>
      <w:r>
        <w:rPr>
          <w:rFonts w:hint="eastAsia" w:ascii="宋体" w:hAnsi="宋体" w:cs="宋体"/>
          <w:b/>
          <w:bCs/>
          <w:color w:val="auto"/>
          <w:kern w:val="0"/>
          <w:szCs w:val="21"/>
          <w:highlight w:val="none"/>
          <w:lang w:eastAsia="zh-CN"/>
        </w:rPr>
        <w:t>。</w:t>
      </w:r>
    </w:p>
    <w:p w14:paraId="38C2642F">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3.2报价符合性审查</w:t>
      </w:r>
      <w:bookmarkEnd w:id="69"/>
    </w:p>
    <w:p w14:paraId="1337794C">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报价错误修正</w:t>
      </w:r>
    </w:p>
    <w:p w14:paraId="7FDCB84A">
      <w:pPr>
        <w:pStyle w:val="63"/>
        <w:spacing w:line="360" w:lineRule="auto"/>
        <w:ind w:firstLine="420"/>
        <w:rPr>
          <w:rFonts w:cs="宋体"/>
          <w:color w:val="auto"/>
          <w:highlight w:val="none"/>
        </w:rPr>
      </w:pPr>
      <w:r>
        <w:rPr>
          <w:rFonts w:hint="eastAsia" w:cs="宋体"/>
          <w:color w:val="auto"/>
          <w:highlight w:val="none"/>
        </w:rPr>
        <w:t>磋商小组将对报价文件进行校核，报价出现前后不一致的，</w:t>
      </w:r>
      <w:r>
        <w:rPr>
          <w:rFonts w:hint="eastAsia" w:cs="宋体"/>
          <w:bCs/>
          <w:color w:val="auto"/>
          <w:highlight w:val="none"/>
        </w:rPr>
        <w:t>按照下列规定修正：</w:t>
      </w:r>
    </w:p>
    <w:p w14:paraId="6542B57F">
      <w:pPr>
        <w:pStyle w:val="63"/>
        <w:spacing w:line="360" w:lineRule="auto"/>
        <w:ind w:firstLine="422"/>
        <w:rPr>
          <w:rFonts w:cs="宋体"/>
          <w:b/>
          <w:color w:val="auto"/>
          <w:highlight w:val="none"/>
        </w:rPr>
      </w:pPr>
      <w:r>
        <w:rPr>
          <w:rFonts w:hint="eastAsia" w:cs="宋体"/>
          <w:b/>
          <w:color w:val="auto"/>
          <w:highlight w:val="none"/>
        </w:rPr>
        <w:t>（1）报价一览表（报价表）内容与磋商响应文件中相应内容不一致的，以报价一览表（报价表）为准；</w:t>
      </w:r>
    </w:p>
    <w:p w14:paraId="0FF6337B">
      <w:pPr>
        <w:pStyle w:val="63"/>
        <w:spacing w:line="360" w:lineRule="auto"/>
        <w:ind w:firstLine="422"/>
        <w:rPr>
          <w:rFonts w:cs="宋体"/>
          <w:b/>
          <w:color w:val="auto"/>
          <w:highlight w:val="none"/>
        </w:rPr>
      </w:pPr>
      <w:r>
        <w:rPr>
          <w:rFonts w:hint="eastAsia" w:cs="宋体"/>
          <w:b/>
          <w:color w:val="auto"/>
          <w:highlight w:val="none"/>
        </w:rPr>
        <w:t>（2）大写金额和小写金额不一致的，以大写金额为准；</w:t>
      </w:r>
    </w:p>
    <w:p w14:paraId="5D9CE11E">
      <w:pPr>
        <w:pStyle w:val="63"/>
        <w:spacing w:line="360" w:lineRule="auto"/>
        <w:ind w:firstLine="422"/>
        <w:rPr>
          <w:rFonts w:cs="宋体"/>
          <w:b/>
          <w:color w:val="auto"/>
          <w:highlight w:val="none"/>
        </w:rPr>
      </w:pPr>
      <w:r>
        <w:rPr>
          <w:rFonts w:hint="eastAsia" w:cs="宋体"/>
          <w:b/>
          <w:color w:val="auto"/>
          <w:highlight w:val="none"/>
        </w:rPr>
        <w:t>（3）单价金额小数点或者百分比有明显错位的，以报价一览表的总价为准，并修改单价；</w:t>
      </w:r>
    </w:p>
    <w:p w14:paraId="171A6904">
      <w:pPr>
        <w:pStyle w:val="63"/>
        <w:spacing w:line="360" w:lineRule="auto"/>
        <w:ind w:firstLine="422"/>
        <w:rPr>
          <w:rFonts w:cs="宋体"/>
          <w:b/>
          <w:color w:val="auto"/>
          <w:highlight w:val="none"/>
        </w:rPr>
      </w:pPr>
      <w:r>
        <w:rPr>
          <w:rFonts w:hint="eastAsia" w:cs="宋体"/>
          <w:b/>
          <w:color w:val="auto"/>
          <w:highlight w:val="none"/>
        </w:rPr>
        <w:t>（4）总价金额与按单价汇总金额不一致的，以单价金额计算结果为准。</w:t>
      </w:r>
    </w:p>
    <w:p w14:paraId="094DA49F">
      <w:pPr>
        <w:pStyle w:val="63"/>
        <w:spacing w:line="360" w:lineRule="auto"/>
        <w:ind w:firstLine="422"/>
        <w:rPr>
          <w:rFonts w:cs="宋体"/>
          <w:b/>
          <w:color w:val="auto"/>
          <w:highlight w:val="none"/>
        </w:rPr>
      </w:pPr>
      <w:r>
        <w:rPr>
          <w:rFonts w:hint="eastAsia" w:cs="宋体"/>
          <w:b/>
          <w:color w:val="auto"/>
          <w:highlight w:val="none"/>
        </w:rPr>
        <w:t>同时出现两种以上不一致的，按照前款规定的顺序修正。修正后的报价以澄清方式经供应商确认后产生约束力，供应商不确认的，磋商小组应判定其为无效标。</w:t>
      </w:r>
    </w:p>
    <w:p w14:paraId="69CE54E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3.2.2合理报价澄清说明</w:t>
      </w:r>
    </w:p>
    <w:p w14:paraId="6E3B0C07">
      <w:pPr>
        <w:pStyle w:val="63"/>
        <w:spacing w:line="360" w:lineRule="auto"/>
        <w:ind w:firstLine="422"/>
        <w:rPr>
          <w:rFonts w:cs="宋体"/>
          <w:b/>
          <w:bCs/>
          <w:color w:val="auto"/>
          <w:highlight w:val="none"/>
        </w:rPr>
      </w:pPr>
      <w:r>
        <w:rPr>
          <w:rFonts w:hint="eastAsia" w:cs="宋体"/>
          <w:b/>
          <w:bCs/>
          <w:color w:val="auto"/>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053FE7B4">
      <w:pPr>
        <w:autoSpaceDE w:val="0"/>
        <w:autoSpaceDN w:val="0"/>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3.2.3磋商响应文件如存在以下情况之一的，经磋商小组少数服从多数原则审核认定，作为符合性审查未通过，判定为无效标，不进入后续评审：</w:t>
      </w:r>
    </w:p>
    <w:p w14:paraId="3049FEE8">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（1）采购人不调整采购需求的情况下，供应商的最后报价高于初次报价；</w:t>
      </w:r>
    </w:p>
    <w:p w14:paraId="16817636">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（2）最后报价超过采购文件规定的预算价或最高限价；</w:t>
      </w:r>
    </w:p>
    <w:p w14:paraId="5AACB46E">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（3）磋商小组认为供应商最后报价符合3.2.2合理报价澄清说明情形的；</w:t>
      </w:r>
    </w:p>
    <w:p w14:paraId="09686ECB">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4.磋商小组确定磋商要点和磋商程序，逐一与各供应商进行磋商，并记录磋商内容及供应商承诺内容。</w:t>
      </w:r>
    </w:p>
    <w:p w14:paraId="019B4D5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5886B51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经过磋商结束后，磋商小组对符合要求的有效供应商根据磋商响应文件响应情况、磋商情况等进行评审，并向采购人提出评审意见和评审报告。</w:t>
      </w:r>
    </w:p>
    <w:p w14:paraId="4672CFB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评审报告应当包括以下主要内容：</w:t>
      </w:r>
    </w:p>
    <w:p w14:paraId="1159C3E2">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（1）邀请供应商参加采购活动的具体方式和相关情况；</w:t>
      </w:r>
    </w:p>
    <w:p w14:paraId="6F53CD62">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（2）响应文件开启日期和地点；</w:t>
      </w:r>
    </w:p>
    <w:p w14:paraId="12B0886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（3）获取采购文件的供应商名单和磋商小组成员名单；</w:t>
      </w:r>
    </w:p>
    <w:p w14:paraId="37C27654">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（4）评审情况记录和说明，包括对供应商的资格审查情况、供应商响应文件评审情况、磋商情况、报价情况等；</w:t>
      </w:r>
    </w:p>
    <w:p w14:paraId="6FD6315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（5）提出的成交候选供应商的排序名单及理由。</w:t>
      </w:r>
    </w:p>
    <w:p w14:paraId="47F78D7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3E725784">
      <w:pPr>
        <w:pStyle w:val="10"/>
        <w:rPr>
          <w:rFonts w:hint="eastAsia" w:cs="Calibri"/>
          <w:color w:val="auto"/>
          <w:kern w:val="0"/>
          <w:szCs w:val="21"/>
          <w:highlight w:val="none"/>
        </w:rPr>
      </w:pPr>
      <w:r>
        <w:rPr>
          <w:rFonts w:hint="eastAsia" w:ascii="宋体" w:hAnsi="宋体" w:cs="宋体"/>
          <w:color w:val="auto"/>
          <w:kern w:val="0"/>
          <w:szCs w:val="21"/>
          <w:highlight w:val="none"/>
        </w:rPr>
        <w:t>评审报告</w:t>
      </w:r>
      <w:r>
        <w:rPr>
          <w:rFonts w:hint="eastAsia" w:ascii="宋体" w:hAnsi="宋体" w:cs="宋体"/>
          <w:color w:val="auto"/>
          <w:kern w:val="0"/>
          <w:szCs w:val="21"/>
          <w:highlight w:val="none"/>
          <w:lang w:eastAsia="zh-CN"/>
        </w:rPr>
        <w:t>由</w:t>
      </w:r>
      <w:r>
        <w:rPr>
          <w:rFonts w:hint="eastAsia" w:ascii="宋体" w:hAnsi="宋体" w:cs="宋体"/>
          <w:color w:val="auto"/>
          <w:kern w:val="0"/>
          <w:szCs w:val="21"/>
          <w:highlight w:val="none"/>
        </w:rPr>
        <w:t>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0F78322">
      <w:pPr>
        <w:pStyle w:val="4"/>
        <w:spacing w:line="360" w:lineRule="auto"/>
        <w:ind w:firstLine="422"/>
        <w:rPr>
          <w:rFonts w:ascii="宋体" w:hAnsi="宋体" w:cs="宋体"/>
          <w:color w:val="auto"/>
          <w:highlight w:val="none"/>
        </w:rPr>
      </w:pPr>
      <w:bookmarkStart w:id="70" w:name="_Toc227380470"/>
      <w:r>
        <w:rPr>
          <w:rFonts w:hint="eastAsia" w:ascii="宋体" w:hAnsi="宋体" w:cs="宋体"/>
          <w:color w:val="auto"/>
          <w:highlight w:val="none"/>
          <w:lang w:val="en-US" w:eastAsia="zh-CN"/>
        </w:rPr>
        <w:t>三</w:t>
      </w:r>
      <w:r>
        <w:rPr>
          <w:rFonts w:hint="eastAsia" w:ascii="宋体" w:hAnsi="宋体" w:cs="宋体"/>
          <w:color w:val="auto"/>
          <w:highlight w:val="none"/>
        </w:rPr>
        <w:t>、评审细则</w:t>
      </w:r>
    </w:p>
    <w:p w14:paraId="3D58BEA5">
      <w:pPr>
        <w:pStyle w:val="24"/>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rPr>
        <w:t>1.本项目采用综合评分法（总分100分），</w:t>
      </w:r>
      <w:r>
        <w:rPr>
          <w:rFonts w:hint="eastAsia" w:ascii="宋体" w:hAnsi="宋体" w:eastAsia="宋体" w:cs="宋体"/>
          <w:color w:val="auto"/>
          <w:kern w:val="2"/>
          <w:sz w:val="21"/>
          <w:szCs w:val="21"/>
          <w:highlight w:val="none"/>
          <w:lang w:val="en-US" w:eastAsia="zh-CN" w:bidi="ar-SA"/>
        </w:rPr>
        <w:t>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6E427D1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2.评审时，磋商小组各成员应当独立对每个有效响应的文件进行评价、打分，然后汇总每个供应商每项评分因素的得分。</w:t>
      </w:r>
    </w:p>
    <w:p w14:paraId="510604BA">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3.对供应商的价格分等客观评分项的评分应当一致，对其他需要借助专业知识评判的主观评分项，应当严格按照评分细则公正评分。</w:t>
      </w:r>
    </w:p>
    <w:p w14:paraId="67592731">
      <w:pPr>
        <w:pStyle w:val="2"/>
        <w:keepNext/>
        <w:keepLines/>
        <w:pageBreakBefore w:val="0"/>
        <w:widowControl w:val="0"/>
        <w:kinsoku/>
        <w:wordWrap/>
        <w:overflowPunct/>
        <w:topLinePunct w:val="0"/>
        <w:autoSpaceDE/>
        <w:autoSpaceDN/>
        <w:bidi w:val="0"/>
        <w:adjustRightInd w:val="0"/>
        <w:snapToGrid w:val="0"/>
        <w:spacing w:line="360" w:lineRule="auto"/>
        <w:ind w:firstLine="422"/>
        <w:textAlignment w:val="auto"/>
        <w:outlineLvl w:val="2"/>
        <w:rPr>
          <w:rFonts w:ascii="宋体" w:hAnsi="宋体" w:cs="宋体"/>
          <w:color w:val="auto"/>
          <w:highlight w:val="none"/>
        </w:rPr>
      </w:pPr>
      <w:bookmarkStart w:id="71" w:name="_Toc345320402"/>
      <w:r>
        <w:rPr>
          <w:rFonts w:hint="eastAsia" w:ascii="宋体" w:hAnsi="宋体" w:cs="宋体"/>
          <w:color w:val="auto"/>
          <w:highlight w:val="none"/>
          <w:lang w:val="en-US" w:eastAsia="zh-CN"/>
        </w:rPr>
        <w:t>4</w:t>
      </w:r>
      <w:r>
        <w:rPr>
          <w:rFonts w:hint="eastAsia" w:ascii="宋体" w:hAnsi="宋体" w:cs="宋体"/>
          <w:color w:val="auto"/>
          <w:highlight w:val="none"/>
        </w:rPr>
        <w:t>.评分因素及分值范围</w:t>
      </w:r>
    </w:p>
    <w:p w14:paraId="1694D2BE">
      <w:pPr>
        <w:pStyle w:val="5"/>
        <w:keepNext/>
        <w:keepLines/>
        <w:pageBreakBefore w:val="0"/>
        <w:widowControl w:val="0"/>
        <w:kinsoku/>
        <w:wordWrap/>
        <w:overflowPunct/>
        <w:topLinePunct w:val="0"/>
        <w:autoSpaceDE/>
        <w:autoSpaceDN/>
        <w:bidi w:val="0"/>
        <w:adjustRightInd w:val="0"/>
        <w:snapToGrid w:val="0"/>
        <w:spacing w:before="0" w:after="0" w:line="360" w:lineRule="auto"/>
        <w:ind w:firstLine="420"/>
        <w:textAlignment w:val="auto"/>
        <w:outlineLvl w:val="3"/>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.1商务技术分</w:t>
      </w:r>
      <w:bookmarkEnd w:id="71"/>
    </w:p>
    <w:p w14:paraId="1DDF51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磋商小组根据评审情况在分值范围内独立打分（具体分值设定详见表格），小数点后保留一位小数。每个供应商的最终得分为磋商小组打分汇总后的算术平均值（小数点后保留二位小数，第三位四舍五入）。</w:t>
      </w:r>
    </w:p>
    <w:tbl>
      <w:tblPr>
        <w:tblStyle w:val="4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5"/>
        <w:gridCol w:w="6321"/>
        <w:gridCol w:w="758"/>
      </w:tblGrid>
      <w:tr w14:paraId="0656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7C5C4CA9">
            <w:pPr>
              <w:jc w:val="center"/>
              <w:rPr>
                <w:rFonts w:cs="Calibri"/>
                <w:b/>
                <w:bCs/>
                <w:color w:val="auto"/>
                <w:szCs w:val="21"/>
                <w:highlight w:val="none"/>
              </w:rPr>
            </w:pPr>
            <w:r>
              <w:rPr>
                <w:rFonts w:cs="Calibri"/>
                <w:b/>
                <w:bCs/>
                <w:color w:val="auto"/>
                <w:szCs w:val="21"/>
                <w:highlight w:val="none"/>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2E3C0DF5">
            <w:pPr>
              <w:jc w:val="center"/>
              <w:rPr>
                <w:rFonts w:cs="Calibri"/>
                <w:b/>
                <w:bCs/>
                <w:color w:val="auto"/>
                <w:szCs w:val="21"/>
                <w:highlight w:val="none"/>
              </w:rPr>
            </w:pPr>
            <w:r>
              <w:rPr>
                <w:rFonts w:cs="Calibri"/>
                <w:b/>
                <w:bCs/>
                <w:color w:val="auto"/>
                <w:szCs w:val="21"/>
                <w:highlight w:val="none"/>
              </w:rPr>
              <w:t>评分因素</w:t>
            </w:r>
          </w:p>
        </w:tc>
        <w:tc>
          <w:tcPr>
            <w:tcW w:w="6326" w:type="dxa"/>
            <w:gridSpan w:val="2"/>
            <w:vMerge w:val="restart"/>
            <w:tcBorders>
              <w:top w:val="single" w:color="auto" w:sz="4" w:space="0"/>
              <w:left w:val="single" w:color="auto" w:sz="4" w:space="0"/>
              <w:bottom w:val="single" w:color="auto" w:sz="4" w:space="0"/>
              <w:right w:val="single" w:color="auto" w:sz="4" w:space="0"/>
            </w:tcBorders>
            <w:vAlign w:val="center"/>
          </w:tcPr>
          <w:p w14:paraId="33199F8C">
            <w:pPr>
              <w:jc w:val="center"/>
              <w:rPr>
                <w:rFonts w:cs="Calibri"/>
                <w:b/>
                <w:bCs/>
                <w:color w:val="auto"/>
                <w:szCs w:val="21"/>
                <w:highlight w:val="none"/>
              </w:rPr>
            </w:pPr>
            <w:r>
              <w:rPr>
                <w:rFonts w:cs="Calibri"/>
                <w:b/>
                <w:bCs/>
                <w:color w:val="auto"/>
                <w:szCs w:val="21"/>
                <w:highlight w:val="none"/>
              </w:rPr>
              <w:t>评分细则</w:t>
            </w:r>
          </w:p>
          <w:p w14:paraId="1F7B4865">
            <w:pPr>
              <w:rPr>
                <w:rFonts w:cs="Calibri"/>
                <w:b/>
                <w:bCs/>
                <w:color w:val="auto"/>
                <w:szCs w:val="21"/>
                <w:highlight w:val="none"/>
              </w:rPr>
            </w:pPr>
            <w:r>
              <w:rPr>
                <w:rFonts w:cs="Calibri"/>
                <w:b/>
                <w:bCs/>
                <w:color w:val="auto"/>
                <w:szCs w:val="21"/>
                <w:highlight w:val="none"/>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11ABBC2B">
            <w:pPr>
              <w:jc w:val="center"/>
              <w:rPr>
                <w:rFonts w:cs="Calibri"/>
                <w:b/>
                <w:bCs/>
                <w:color w:val="auto"/>
                <w:szCs w:val="21"/>
                <w:highlight w:val="none"/>
              </w:rPr>
            </w:pPr>
            <w:r>
              <w:rPr>
                <w:rFonts w:cs="Calibri"/>
                <w:b/>
                <w:bCs/>
                <w:color w:val="auto"/>
                <w:szCs w:val="21"/>
                <w:highlight w:val="none"/>
              </w:rPr>
              <w:t>分值（分）</w:t>
            </w:r>
          </w:p>
        </w:tc>
      </w:tr>
      <w:tr w14:paraId="2110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1" w:type="dxa"/>
            <w:vMerge w:val="continue"/>
            <w:vAlign w:val="center"/>
          </w:tcPr>
          <w:p w14:paraId="1E4D30E3">
            <w:pPr>
              <w:rPr>
                <w:rFonts w:cs="Calibri"/>
                <w:color w:val="auto"/>
                <w:szCs w:val="21"/>
                <w:highlight w:val="none"/>
              </w:rPr>
            </w:pPr>
          </w:p>
        </w:tc>
        <w:tc>
          <w:tcPr>
            <w:tcW w:w="1519" w:type="dxa"/>
            <w:vMerge w:val="continue"/>
            <w:vAlign w:val="center"/>
          </w:tcPr>
          <w:p w14:paraId="1AD5869B">
            <w:pPr>
              <w:rPr>
                <w:rFonts w:cs="Calibri"/>
                <w:color w:val="auto"/>
                <w:szCs w:val="21"/>
                <w:highlight w:val="none"/>
              </w:rPr>
            </w:pPr>
          </w:p>
        </w:tc>
        <w:tc>
          <w:tcPr>
            <w:tcW w:w="6326" w:type="dxa"/>
            <w:gridSpan w:val="2"/>
            <w:vMerge w:val="continue"/>
            <w:vAlign w:val="center"/>
          </w:tcPr>
          <w:p w14:paraId="1B8B21B8">
            <w:pPr>
              <w:rPr>
                <w:rFonts w:cs="Calibri"/>
                <w:color w:val="auto"/>
                <w:szCs w:val="21"/>
                <w:highlight w:val="none"/>
              </w:rPr>
            </w:pPr>
          </w:p>
        </w:tc>
        <w:tc>
          <w:tcPr>
            <w:tcW w:w="758" w:type="dxa"/>
            <w:vMerge w:val="continue"/>
            <w:vAlign w:val="center"/>
          </w:tcPr>
          <w:p w14:paraId="3C29A1D1">
            <w:pPr>
              <w:jc w:val="center"/>
              <w:rPr>
                <w:rFonts w:cs="Calibri"/>
                <w:color w:val="auto"/>
                <w:szCs w:val="21"/>
                <w:highlight w:val="none"/>
              </w:rPr>
            </w:pPr>
          </w:p>
        </w:tc>
      </w:tr>
      <w:tr w14:paraId="313C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8B08D4F">
            <w:pPr>
              <w:rPr>
                <w:rFonts w:cs="Calibri"/>
                <w:color w:val="auto"/>
                <w:szCs w:val="21"/>
                <w:highlight w:val="none"/>
              </w:rPr>
            </w:pPr>
            <w:r>
              <w:rPr>
                <w:rFonts w:cs="Calibri"/>
                <w:color w:val="auto"/>
                <w:szCs w:val="21"/>
                <w:highlight w:val="none"/>
              </w:rPr>
              <w:t>一</w:t>
            </w:r>
          </w:p>
        </w:tc>
        <w:tc>
          <w:tcPr>
            <w:tcW w:w="1519" w:type="dxa"/>
            <w:vAlign w:val="center"/>
          </w:tcPr>
          <w:p w14:paraId="5843D27B">
            <w:pPr>
              <w:rPr>
                <w:rFonts w:cs="Calibri"/>
                <w:color w:val="auto"/>
                <w:szCs w:val="21"/>
                <w:highlight w:val="none"/>
              </w:rPr>
            </w:pPr>
            <w:r>
              <w:rPr>
                <w:rFonts w:cs="Calibri"/>
                <w:color w:val="auto"/>
                <w:szCs w:val="21"/>
                <w:highlight w:val="none"/>
              </w:rPr>
              <w:t>履约能力</w:t>
            </w:r>
          </w:p>
        </w:tc>
        <w:tc>
          <w:tcPr>
            <w:tcW w:w="6326" w:type="dxa"/>
            <w:gridSpan w:val="2"/>
            <w:vAlign w:val="center"/>
          </w:tcPr>
          <w:p w14:paraId="204FE71C">
            <w:pPr>
              <w:rPr>
                <w:rFonts w:cs="Calibri"/>
                <w:color w:val="auto"/>
                <w:szCs w:val="21"/>
                <w:highlight w:val="none"/>
              </w:rPr>
            </w:pPr>
          </w:p>
        </w:tc>
        <w:tc>
          <w:tcPr>
            <w:tcW w:w="758" w:type="dxa"/>
            <w:vAlign w:val="center"/>
          </w:tcPr>
          <w:p w14:paraId="226E873C">
            <w:pPr>
              <w:jc w:val="center"/>
              <w:rPr>
                <w:rFonts w:cs="Calibri"/>
                <w:color w:val="auto"/>
                <w:szCs w:val="21"/>
                <w:highlight w:val="none"/>
              </w:rPr>
            </w:pPr>
          </w:p>
        </w:tc>
      </w:tr>
      <w:tr w14:paraId="10EA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03A4ABC">
            <w:pPr>
              <w:numPr>
                <w:ilvl w:val="0"/>
                <w:numId w:val="6"/>
              </w:numPr>
              <w:ind w:left="191" w:leftChars="0" w:firstLine="0" w:firstLineChars="0"/>
              <w:jc w:val="center"/>
              <w:rPr>
                <w:rFonts w:cs="Calibri"/>
                <w:color w:val="auto"/>
                <w:szCs w:val="21"/>
                <w:highlight w:val="none"/>
              </w:rPr>
            </w:pPr>
          </w:p>
        </w:tc>
        <w:tc>
          <w:tcPr>
            <w:tcW w:w="1519" w:type="dxa"/>
            <w:vAlign w:val="center"/>
          </w:tcPr>
          <w:p w14:paraId="0D81AFD2">
            <w:pPr>
              <w:adjustRightInd w:val="0"/>
              <w:rPr>
                <w:rFonts w:cs="Calibri"/>
                <w:color w:val="auto"/>
                <w:szCs w:val="21"/>
                <w:highlight w:val="none"/>
              </w:rPr>
            </w:pPr>
            <w:r>
              <w:rPr>
                <w:rFonts w:cs="Calibri"/>
                <w:color w:val="auto"/>
                <w:szCs w:val="21"/>
                <w:highlight w:val="none"/>
              </w:rPr>
              <w:t>供应商同类项目业绩情况</w:t>
            </w:r>
          </w:p>
        </w:tc>
        <w:tc>
          <w:tcPr>
            <w:tcW w:w="6326" w:type="dxa"/>
            <w:gridSpan w:val="2"/>
            <w:vAlign w:val="center"/>
          </w:tcPr>
          <w:p w14:paraId="474897FB">
            <w:pPr>
              <w:adjustRightInd w:val="0"/>
              <w:rPr>
                <w:rFonts w:ascii="宋体" w:hAnsi="宋体" w:cs="宋体"/>
                <w:b/>
                <w:bCs/>
                <w:color w:val="auto"/>
                <w:szCs w:val="21"/>
                <w:highlight w:val="none"/>
              </w:rPr>
            </w:pPr>
            <w:r>
              <w:rPr>
                <w:rFonts w:hint="eastAsia" w:ascii="宋体" w:hAnsi="宋体" w:cs="宋体"/>
                <w:b/>
                <w:bCs/>
                <w:color w:val="auto"/>
                <w:szCs w:val="21"/>
                <w:highlight w:val="none"/>
                <w:lang w:val="zh-CN"/>
              </w:rPr>
              <w:t>供应商同类项目业绩情况：</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年1月1日起至今（合同签订时间）</w:t>
            </w:r>
          </w:p>
          <w:p w14:paraId="0835A9AC">
            <w:pPr>
              <w:numPr>
                <w:ilvl w:val="0"/>
                <w:numId w:val="0"/>
              </w:numPr>
              <w:adjustRightInd w:val="0"/>
              <w:rPr>
                <w:rFonts w:ascii="宋体" w:hAnsi="宋体" w:cs="宋体"/>
                <w:b/>
                <w:bCs/>
                <w:color w:val="auto"/>
                <w:szCs w:val="21"/>
                <w:highlight w:val="none"/>
              </w:rPr>
            </w:pPr>
            <w:r>
              <w:rPr>
                <w:rFonts w:hint="eastAsia" w:ascii="宋体" w:hAnsi="宋体" w:cs="宋体"/>
                <w:b/>
                <w:bCs/>
                <w:color w:val="auto"/>
                <w:szCs w:val="21"/>
                <w:highlight w:val="none"/>
                <w:lang w:val="en-US" w:eastAsia="zh-CN"/>
              </w:rPr>
              <w:t>具有类似项目业绩的</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有</w:t>
            </w:r>
            <w:r>
              <w:rPr>
                <w:rFonts w:hint="eastAsia" w:ascii="宋体" w:hAnsi="宋体" w:eastAsia="宋体" w:cs="宋体"/>
                <w:b/>
                <w:bCs/>
                <w:color w:val="auto"/>
                <w:szCs w:val="21"/>
                <w:highlight w:val="none"/>
              </w:rPr>
              <w:t>1项得</w:t>
            </w:r>
            <w:r>
              <w:rPr>
                <w:rFonts w:hint="default" w:ascii="宋体" w:hAnsi="宋体" w:cs="宋体"/>
                <w:b/>
                <w:bCs/>
                <w:color w:val="auto"/>
                <w:szCs w:val="21"/>
                <w:highlight w:val="none"/>
              </w:rPr>
              <w:t>0.5</w:t>
            </w:r>
            <w:r>
              <w:rPr>
                <w:rFonts w:hint="eastAsia" w:ascii="宋体" w:hAnsi="宋体" w:eastAsia="宋体" w:cs="宋体"/>
                <w:b/>
                <w:bCs/>
                <w:color w:val="auto"/>
                <w:szCs w:val="21"/>
                <w:highlight w:val="none"/>
              </w:rPr>
              <w:t>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最多得</w:t>
            </w:r>
            <w:r>
              <w:rPr>
                <w:rFonts w:hint="default" w:ascii="宋体" w:hAnsi="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分</w:t>
            </w:r>
            <w:r>
              <w:rPr>
                <w:rFonts w:hint="eastAsia" w:ascii="宋体" w:hAnsi="宋体" w:eastAsia="宋体" w:cs="宋体"/>
                <w:b/>
                <w:bCs/>
                <w:color w:val="auto"/>
                <w:szCs w:val="21"/>
                <w:highlight w:val="none"/>
                <w:lang w:eastAsia="zh-CN"/>
              </w:rPr>
              <w:t>。</w:t>
            </w:r>
          </w:p>
          <w:p w14:paraId="3EBDA460">
            <w:pPr>
              <w:adjustRightInd w:val="0"/>
              <w:rPr>
                <w:rFonts w:cs="Calibri"/>
                <w:color w:val="auto"/>
                <w:szCs w:val="21"/>
                <w:highlight w:val="none"/>
              </w:rPr>
            </w:pPr>
            <w:r>
              <w:rPr>
                <w:rFonts w:eastAsia="楷体" w:cs="Calibri"/>
                <w:color w:val="auto"/>
                <w:szCs w:val="21"/>
                <w:highlight w:val="none"/>
              </w:rPr>
              <w:t>说明：根据响应文件中提供的业绩合同</w:t>
            </w:r>
            <w:r>
              <w:rPr>
                <w:rFonts w:hint="eastAsia" w:eastAsia="楷体" w:cs="Calibri"/>
                <w:color w:val="auto"/>
                <w:szCs w:val="21"/>
                <w:highlight w:val="none"/>
              </w:rPr>
              <w:t>或开展活动文件</w:t>
            </w:r>
            <w:r>
              <w:rPr>
                <w:rFonts w:eastAsia="楷体" w:cs="Calibri"/>
                <w:color w:val="auto"/>
                <w:szCs w:val="21"/>
                <w:highlight w:val="none"/>
              </w:rPr>
              <w:t>进行评分，未提供或不符合以上条件不得分。如供应商为联合体，联合体任一成员具备即可得分。</w:t>
            </w:r>
          </w:p>
        </w:tc>
        <w:tc>
          <w:tcPr>
            <w:tcW w:w="758" w:type="dxa"/>
            <w:vAlign w:val="center"/>
          </w:tcPr>
          <w:p w14:paraId="6E5FB3A3">
            <w:pPr>
              <w:adjustRightInd w:val="0"/>
              <w:jc w:val="center"/>
              <w:rPr>
                <w:rFonts w:cs="Calibri"/>
                <w:color w:val="auto"/>
                <w:szCs w:val="21"/>
                <w:highlight w:val="none"/>
              </w:rPr>
            </w:pPr>
            <w:r>
              <w:rPr>
                <w:rFonts w:hint="eastAsia" w:cs="Calibri"/>
                <w:color w:val="auto"/>
                <w:szCs w:val="21"/>
                <w:highlight w:val="none"/>
              </w:rPr>
              <w:t>1</w:t>
            </w:r>
          </w:p>
        </w:tc>
      </w:tr>
      <w:tr w14:paraId="3231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E8BF36C">
            <w:pPr>
              <w:jc w:val="center"/>
              <w:rPr>
                <w:rFonts w:cs="Calibri"/>
                <w:color w:val="auto"/>
                <w:szCs w:val="21"/>
                <w:highlight w:val="none"/>
              </w:rPr>
            </w:pPr>
            <w:r>
              <w:rPr>
                <w:rFonts w:cs="Calibri"/>
                <w:color w:val="auto"/>
                <w:szCs w:val="21"/>
                <w:highlight w:val="none"/>
              </w:rPr>
              <w:t>二</w:t>
            </w:r>
          </w:p>
        </w:tc>
        <w:tc>
          <w:tcPr>
            <w:tcW w:w="1519" w:type="dxa"/>
            <w:vAlign w:val="center"/>
          </w:tcPr>
          <w:p w14:paraId="49530A73">
            <w:pPr>
              <w:rPr>
                <w:rFonts w:cs="Calibri"/>
                <w:color w:val="auto"/>
                <w:szCs w:val="21"/>
                <w:highlight w:val="none"/>
              </w:rPr>
            </w:pPr>
            <w:r>
              <w:rPr>
                <w:rFonts w:cs="Calibri"/>
                <w:color w:val="auto"/>
                <w:szCs w:val="21"/>
                <w:highlight w:val="none"/>
              </w:rPr>
              <w:t>技术服务水平</w:t>
            </w:r>
          </w:p>
        </w:tc>
        <w:tc>
          <w:tcPr>
            <w:tcW w:w="6326" w:type="dxa"/>
            <w:gridSpan w:val="2"/>
            <w:vAlign w:val="center"/>
          </w:tcPr>
          <w:p w14:paraId="4DC92114">
            <w:pPr>
              <w:rPr>
                <w:rFonts w:cs="Calibri"/>
                <w:color w:val="auto"/>
                <w:szCs w:val="21"/>
                <w:highlight w:val="none"/>
              </w:rPr>
            </w:pPr>
          </w:p>
        </w:tc>
        <w:tc>
          <w:tcPr>
            <w:tcW w:w="758" w:type="dxa"/>
            <w:vAlign w:val="center"/>
          </w:tcPr>
          <w:p w14:paraId="784DEF1A">
            <w:pPr>
              <w:jc w:val="center"/>
              <w:rPr>
                <w:rFonts w:cs="Calibri"/>
                <w:color w:val="auto"/>
                <w:szCs w:val="21"/>
                <w:highlight w:val="none"/>
              </w:rPr>
            </w:pPr>
          </w:p>
        </w:tc>
      </w:tr>
      <w:tr w14:paraId="1FCF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8E78342">
            <w:pPr>
              <w:numPr>
                <w:ilvl w:val="0"/>
                <w:numId w:val="6"/>
              </w:numPr>
              <w:ind w:left="191" w:leftChars="0" w:firstLine="0" w:firstLineChars="0"/>
              <w:jc w:val="center"/>
              <w:rPr>
                <w:rFonts w:cs="Calibri"/>
                <w:color w:val="auto"/>
                <w:szCs w:val="21"/>
                <w:highlight w:val="none"/>
              </w:rPr>
            </w:pPr>
          </w:p>
        </w:tc>
        <w:tc>
          <w:tcPr>
            <w:tcW w:w="1519" w:type="dxa"/>
            <w:vAlign w:val="center"/>
          </w:tcPr>
          <w:p w14:paraId="60D9D1BD">
            <w:pPr>
              <w:adjustRightInd w:val="0"/>
              <w:jc w:val="center"/>
              <w:rPr>
                <w:rFonts w:cs="Calibri"/>
                <w:bCs/>
                <w:color w:val="auto"/>
                <w:szCs w:val="21"/>
                <w:highlight w:val="none"/>
              </w:rPr>
            </w:pPr>
            <w:r>
              <w:rPr>
                <w:rFonts w:cs="Calibri"/>
                <w:bCs/>
                <w:color w:val="auto"/>
                <w:szCs w:val="21"/>
                <w:highlight w:val="none"/>
              </w:rPr>
              <w:t>需求响应情况</w:t>
            </w:r>
          </w:p>
        </w:tc>
        <w:tc>
          <w:tcPr>
            <w:tcW w:w="6326" w:type="dxa"/>
            <w:gridSpan w:val="2"/>
            <w:vAlign w:val="center"/>
          </w:tcPr>
          <w:p w14:paraId="4A5B486F">
            <w:pPr>
              <w:pStyle w:val="21"/>
              <w:adjustRightInd w:val="0"/>
              <w:rPr>
                <w:rFonts w:cs="Calibri"/>
                <w:color w:val="auto"/>
                <w:szCs w:val="21"/>
                <w:highlight w:val="none"/>
              </w:rPr>
            </w:pPr>
            <w:r>
              <w:rPr>
                <w:rFonts w:ascii="Calibri" w:hAnsi="Calibri" w:cs="Calibri"/>
                <w:b/>
                <w:color w:val="auto"/>
                <w:szCs w:val="21"/>
                <w:highlight w:val="none"/>
              </w:rPr>
              <w:t>需求响应情况</w:t>
            </w:r>
            <w:r>
              <w:rPr>
                <w:rFonts w:hint="eastAsia" w:ascii="Calibri" w:hAnsi="Calibri" w:cs="Calibri"/>
                <w:b/>
                <w:color w:val="auto"/>
                <w:szCs w:val="21"/>
                <w:highlight w:val="none"/>
              </w:rPr>
              <w:t>：</w:t>
            </w:r>
            <w:r>
              <w:rPr>
                <w:rFonts w:cs="Calibri"/>
                <w:color w:val="auto"/>
                <w:szCs w:val="21"/>
                <w:highlight w:val="none"/>
              </w:rPr>
              <w:t>供应商应对采购文件第三章 采购需求中“</w:t>
            </w:r>
            <w:r>
              <w:rPr>
                <w:rFonts w:hint="eastAsia" w:cs="Calibri"/>
                <w:color w:val="auto"/>
                <w:szCs w:val="21"/>
                <w:highlight w:val="none"/>
              </w:rPr>
              <w:t>项目任务技术要求、实施期限、付款</w:t>
            </w:r>
            <w:r>
              <w:rPr>
                <w:rFonts w:cs="Calibri"/>
                <w:color w:val="auto"/>
                <w:szCs w:val="21"/>
                <w:highlight w:val="none"/>
              </w:rPr>
              <w:t>”进行针对性响应说明，完全响应采购文件规定得2</w:t>
            </w:r>
            <w:r>
              <w:rPr>
                <w:rFonts w:hint="eastAsia" w:cs="Calibri"/>
                <w:color w:val="auto"/>
                <w:szCs w:val="21"/>
                <w:highlight w:val="none"/>
                <w:lang w:val="en-US" w:eastAsia="zh-CN"/>
              </w:rPr>
              <w:t>2</w:t>
            </w:r>
            <w:r>
              <w:rPr>
                <w:rFonts w:cs="Calibri"/>
                <w:color w:val="auto"/>
                <w:szCs w:val="21"/>
                <w:highlight w:val="none"/>
              </w:rPr>
              <w:t>分，如有一项不能满足扣</w:t>
            </w:r>
            <w:r>
              <w:rPr>
                <w:rFonts w:hint="eastAsia" w:cs="Calibri"/>
                <w:color w:val="auto"/>
                <w:szCs w:val="21"/>
                <w:highlight w:val="none"/>
              </w:rPr>
              <w:t>1</w:t>
            </w:r>
            <w:r>
              <w:rPr>
                <w:rFonts w:cs="Calibri"/>
                <w:color w:val="auto"/>
                <w:szCs w:val="21"/>
                <w:highlight w:val="none"/>
              </w:rPr>
              <w:t>分，最高扣</w:t>
            </w:r>
            <w:r>
              <w:rPr>
                <w:rFonts w:hint="eastAsia" w:cs="Calibri"/>
                <w:color w:val="auto"/>
                <w:szCs w:val="21"/>
                <w:highlight w:val="none"/>
              </w:rPr>
              <w:t>2</w:t>
            </w:r>
            <w:r>
              <w:rPr>
                <w:rFonts w:hint="eastAsia" w:cs="Calibri"/>
                <w:color w:val="auto"/>
                <w:szCs w:val="21"/>
                <w:highlight w:val="none"/>
                <w:lang w:val="en-US" w:eastAsia="zh-CN"/>
              </w:rPr>
              <w:t>2</w:t>
            </w:r>
            <w:r>
              <w:rPr>
                <w:rFonts w:cs="Calibri"/>
                <w:color w:val="auto"/>
                <w:szCs w:val="21"/>
                <w:highlight w:val="none"/>
              </w:rPr>
              <w:t>分。</w:t>
            </w:r>
          </w:p>
        </w:tc>
        <w:tc>
          <w:tcPr>
            <w:tcW w:w="758" w:type="dxa"/>
            <w:vAlign w:val="center"/>
          </w:tcPr>
          <w:p w14:paraId="085BB4CC">
            <w:pPr>
              <w:adjustRightInd w:val="0"/>
              <w:jc w:val="center"/>
              <w:rPr>
                <w:rFonts w:hint="eastAsia" w:eastAsia="宋体" w:cs="Calibri"/>
                <w:color w:val="auto"/>
                <w:szCs w:val="21"/>
                <w:highlight w:val="none"/>
                <w:lang w:eastAsia="zh-CN"/>
              </w:rPr>
            </w:pPr>
            <w:r>
              <w:rPr>
                <w:rFonts w:hint="eastAsia" w:cs="Calibri"/>
                <w:color w:val="auto"/>
                <w:szCs w:val="21"/>
                <w:highlight w:val="none"/>
              </w:rPr>
              <w:t>2</w:t>
            </w:r>
            <w:r>
              <w:rPr>
                <w:rFonts w:hint="eastAsia" w:cs="Calibri"/>
                <w:color w:val="auto"/>
                <w:szCs w:val="21"/>
                <w:highlight w:val="none"/>
                <w:lang w:val="en-US" w:eastAsia="zh-CN"/>
              </w:rPr>
              <w:t>2</w:t>
            </w:r>
          </w:p>
        </w:tc>
      </w:tr>
      <w:tr w14:paraId="569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751" w:type="dxa"/>
            <w:vAlign w:val="center"/>
          </w:tcPr>
          <w:p w14:paraId="5B55082B">
            <w:pPr>
              <w:numPr>
                <w:ilvl w:val="0"/>
                <w:numId w:val="6"/>
              </w:numPr>
              <w:ind w:left="191" w:leftChars="0" w:firstLine="0" w:firstLineChars="0"/>
              <w:jc w:val="center"/>
              <w:rPr>
                <w:rFonts w:cs="Calibri"/>
                <w:color w:val="auto"/>
                <w:szCs w:val="21"/>
                <w:highlight w:val="none"/>
              </w:rPr>
            </w:pPr>
          </w:p>
        </w:tc>
        <w:tc>
          <w:tcPr>
            <w:tcW w:w="1519" w:type="dxa"/>
            <w:vMerge w:val="restart"/>
            <w:vAlign w:val="center"/>
          </w:tcPr>
          <w:p w14:paraId="6CE2299D">
            <w:pPr>
              <w:adjustRightInd w:val="0"/>
              <w:jc w:val="center"/>
              <w:rPr>
                <w:rFonts w:cs="Calibri"/>
                <w:bCs/>
                <w:color w:val="auto"/>
                <w:szCs w:val="21"/>
                <w:highlight w:val="none"/>
              </w:rPr>
            </w:pPr>
            <w:r>
              <w:rPr>
                <w:rFonts w:hint="eastAsia" w:cs="Calibri"/>
                <w:bCs/>
                <w:color w:val="auto"/>
                <w:szCs w:val="21"/>
                <w:highlight w:val="none"/>
              </w:rPr>
              <w:t>服务团队</w:t>
            </w:r>
          </w:p>
        </w:tc>
        <w:tc>
          <w:tcPr>
            <w:tcW w:w="6326" w:type="dxa"/>
            <w:gridSpan w:val="2"/>
            <w:vAlign w:val="center"/>
          </w:tcPr>
          <w:p w14:paraId="036A6499">
            <w:pPr>
              <w:pStyle w:val="21"/>
              <w:numPr>
                <w:ilvl w:val="0"/>
                <w:numId w:val="7"/>
              </w:numPr>
              <w:adjustRightInd w:val="0"/>
              <w:rPr>
                <w:color w:val="auto"/>
                <w:highlight w:val="none"/>
              </w:rPr>
            </w:pPr>
            <w:r>
              <w:rPr>
                <w:rFonts w:hint="eastAsia"/>
                <w:color w:val="auto"/>
                <w:highlight w:val="none"/>
              </w:rPr>
              <w:t>项目负责人具有高级职称得2分，</w:t>
            </w:r>
            <w:r>
              <w:rPr>
                <w:rFonts w:hint="eastAsia"/>
                <w:color w:val="auto"/>
                <w:highlight w:val="none"/>
                <w:lang w:val="en-US" w:eastAsia="zh-CN"/>
              </w:rPr>
              <w:t>中级职称的得1分，</w:t>
            </w:r>
            <w:r>
              <w:rPr>
                <w:rFonts w:hint="eastAsia"/>
                <w:color w:val="auto"/>
                <w:highlight w:val="none"/>
              </w:rPr>
              <w:t>提供职称证书扫描件加盖公章。</w:t>
            </w:r>
          </w:p>
          <w:p w14:paraId="7F89A629">
            <w:pPr>
              <w:pStyle w:val="21"/>
              <w:numPr>
                <w:ilvl w:val="0"/>
                <w:numId w:val="7"/>
              </w:numPr>
              <w:adjustRightInd w:val="0"/>
              <w:rPr>
                <w:color w:val="auto"/>
                <w:highlight w:val="none"/>
              </w:rPr>
            </w:pPr>
            <w:r>
              <w:rPr>
                <w:color w:val="auto"/>
                <w:highlight w:val="none"/>
              </w:rPr>
              <w:t>20</w:t>
            </w:r>
            <w:r>
              <w:rPr>
                <w:rFonts w:hint="eastAsia"/>
                <w:color w:val="auto"/>
                <w:highlight w:val="none"/>
                <w:lang w:val="en-US" w:eastAsia="zh-CN"/>
              </w:rPr>
              <w:t>22</w:t>
            </w:r>
            <w:r>
              <w:rPr>
                <w:color w:val="auto"/>
                <w:highlight w:val="none"/>
              </w:rPr>
              <w:t>年1月后，</w:t>
            </w:r>
            <w:r>
              <w:rPr>
                <w:rFonts w:hint="eastAsia"/>
                <w:color w:val="auto"/>
                <w:highlight w:val="none"/>
              </w:rPr>
              <w:t>项目团队成员为国家卫生健康委或中国医师协会聘任为医学科教指导专家的，每人得</w:t>
            </w:r>
            <w:r>
              <w:rPr>
                <w:rFonts w:hint="eastAsia"/>
                <w:color w:val="auto"/>
                <w:highlight w:val="none"/>
                <w:lang w:val="en-US" w:eastAsia="zh-CN"/>
              </w:rPr>
              <w:t>3</w:t>
            </w:r>
            <w:r>
              <w:rPr>
                <w:rFonts w:hint="eastAsia"/>
                <w:color w:val="auto"/>
                <w:highlight w:val="none"/>
              </w:rPr>
              <w:t>分，有省级卫生健康委聘任为医学科教指导专家的，每人得</w:t>
            </w:r>
            <w:r>
              <w:rPr>
                <w:rFonts w:hint="eastAsia"/>
                <w:color w:val="auto"/>
                <w:highlight w:val="none"/>
                <w:lang w:val="en-US" w:eastAsia="zh-CN"/>
              </w:rPr>
              <w:t>3</w:t>
            </w:r>
            <w:r>
              <w:rPr>
                <w:rFonts w:hint="eastAsia"/>
                <w:color w:val="auto"/>
                <w:highlight w:val="none"/>
              </w:rPr>
              <w:t>分，需提供文件或聘书及社保证明为证明资料，本项目最多得</w:t>
            </w:r>
            <w:r>
              <w:rPr>
                <w:rFonts w:hint="eastAsia"/>
                <w:color w:val="auto"/>
                <w:highlight w:val="none"/>
                <w:lang w:val="en-US" w:eastAsia="zh-CN"/>
              </w:rPr>
              <w:t>6</w:t>
            </w:r>
            <w:r>
              <w:rPr>
                <w:rFonts w:hint="eastAsia"/>
                <w:color w:val="auto"/>
                <w:highlight w:val="none"/>
              </w:rPr>
              <w:t>分。</w:t>
            </w:r>
          </w:p>
          <w:p w14:paraId="4879C77A">
            <w:pPr>
              <w:pStyle w:val="21"/>
              <w:numPr>
                <w:ilvl w:val="0"/>
                <w:numId w:val="7"/>
              </w:numPr>
              <w:adjustRightInd w:val="0"/>
              <w:rPr>
                <w:color w:val="auto"/>
                <w:highlight w:val="none"/>
              </w:rPr>
            </w:pPr>
            <w:r>
              <w:rPr>
                <w:rFonts w:hint="eastAsia"/>
                <w:color w:val="auto"/>
                <w:highlight w:val="none"/>
              </w:rPr>
              <w:t>项目团队成员不少于8人的得</w:t>
            </w:r>
            <w:r>
              <w:rPr>
                <w:rFonts w:hint="eastAsia"/>
                <w:color w:val="auto"/>
                <w:highlight w:val="none"/>
                <w:lang w:val="en-US" w:eastAsia="zh-CN"/>
              </w:rPr>
              <w:t>2</w:t>
            </w:r>
            <w:r>
              <w:rPr>
                <w:rFonts w:hint="eastAsia"/>
                <w:color w:val="auto"/>
                <w:highlight w:val="none"/>
              </w:rPr>
              <w:t>分，每具有一名医学相关</w:t>
            </w:r>
            <w:r>
              <w:rPr>
                <w:rFonts w:hint="eastAsia"/>
                <w:color w:val="auto"/>
                <w:highlight w:val="none"/>
                <w:lang w:val="en-US" w:eastAsia="zh-CN"/>
              </w:rPr>
              <w:t>本科</w:t>
            </w:r>
            <w:r>
              <w:rPr>
                <w:rFonts w:hint="eastAsia"/>
                <w:color w:val="auto"/>
                <w:highlight w:val="none"/>
              </w:rPr>
              <w:t>及以上学历的得0.5分，提供毕业证书及社保证明扫描件加盖公章，本项合计最多得</w:t>
            </w:r>
            <w:r>
              <w:rPr>
                <w:rFonts w:hint="eastAsia"/>
                <w:color w:val="auto"/>
                <w:highlight w:val="none"/>
                <w:lang w:val="en-US" w:eastAsia="zh-CN"/>
              </w:rPr>
              <w:t>4</w:t>
            </w:r>
            <w:r>
              <w:rPr>
                <w:rFonts w:hint="eastAsia"/>
                <w:color w:val="auto"/>
                <w:highlight w:val="none"/>
              </w:rPr>
              <w:t>分。</w:t>
            </w:r>
            <w:bookmarkStart w:id="169" w:name="_GoBack"/>
            <w:bookmarkEnd w:id="169"/>
          </w:p>
        </w:tc>
        <w:tc>
          <w:tcPr>
            <w:tcW w:w="758" w:type="dxa"/>
            <w:vAlign w:val="center"/>
          </w:tcPr>
          <w:p w14:paraId="7C7AD56C">
            <w:pPr>
              <w:adjustRightInd w:val="0"/>
              <w:jc w:val="center"/>
              <w:rPr>
                <w:rFonts w:hint="eastAsia" w:eastAsia="宋体" w:cs="Calibri"/>
                <w:color w:val="auto"/>
                <w:szCs w:val="21"/>
                <w:highlight w:val="none"/>
                <w:lang w:eastAsia="zh-CN"/>
              </w:rPr>
            </w:pPr>
            <w:r>
              <w:rPr>
                <w:rFonts w:cs="Calibri"/>
                <w:color w:val="auto"/>
                <w:szCs w:val="21"/>
                <w:highlight w:val="none"/>
              </w:rPr>
              <w:t>1</w:t>
            </w:r>
            <w:r>
              <w:rPr>
                <w:rFonts w:hint="eastAsia" w:cs="Calibri"/>
                <w:color w:val="auto"/>
                <w:szCs w:val="21"/>
                <w:highlight w:val="none"/>
                <w:lang w:val="en-US" w:eastAsia="zh-CN"/>
              </w:rPr>
              <w:t>2</w:t>
            </w:r>
          </w:p>
        </w:tc>
      </w:tr>
      <w:tr w14:paraId="22F8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51" w:type="dxa"/>
            <w:vAlign w:val="center"/>
          </w:tcPr>
          <w:p w14:paraId="2C777EF4">
            <w:pPr>
              <w:numPr>
                <w:ilvl w:val="0"/>
                <w:numId w:val="6"/>
              </w:numPr>
              <w:ind w:left="191" w:leftChars="0" w:firstLine="0" w:firstLineChars="0"/>
              <w:jc w:val="center"/>
              <w:rPr>
                <w:rFonts w:cs="Calibri"/>
                <w:color w:val="auto"/>
                <w:szCs w:val="21"/>
                <w:highlight w:val="none"/>
              </w:rPr>
            </w:pPr>
          </w:p>
        </w:tc>
        <w:tc>
          <w:tcPr>
            <w:tcW w:w="1519" w:type="dxa"/>
            <w:vMerge w:val="continue"/>
            <w:vAlign w:val="center"/>
          </w:tcPr>
          <w:p w14:paraId="380FF289">
            <w:pPr>
              <w:adjustRightInd w:val="0"/>
              <w:jc w:val="center"/>
              <w:rPr>
                <w:rFonts w:cs="Calibri"/>
                <w:bCs/>
                <w:color w:val="auto"/>
                <w:szCs w:val="21"/>
                <w:highlight w:val="none"/>
              </w:rPr>
            </w:pPr>
          </w:p>
        </w:tc>
        <w:tc>
          <w:tcPr>
            <w:tcW w:w="6326" w:type="dxa"/>
            <w:gridSpan w:val="2"/>
            <w:vAlign w:val="center"/>
          </w:tcPr>
          <w:p w14:paraId="3E611B82">
            <w:pPr>
              <w:pStyle w:val="21"/>
              <w:adjustRightInd w:val="0"/>
              <w:rPr>
                <w:color w:val="auto"/>
                <w:highlight w:val="none"/>
              </w:rPr>
            </w:pPr>
            <w:r>
              <w:rPr>
                <w:rFonts w:hint="eastAsia"/>
                <w:color w:val="auto"/>
                <w:highlight w:val="none"/>
              </w:rPr>
              <w:t>实施团队成员202</w:t>
            </w:r>
            <w:r>
              <w:rPr>
                <w:rFonts w:hint="eastAsia"/>
                <w:color w:val="auto"/>
                <w:highlight w:val="none"/>
                <w:lang w:val="en-US" w:eastAsia="zh-CN"/>
              </w:rPr>
              <w:t>2</w:t>
            </w:r>
            <w:r>
              <w:rPr>
                <w:rFonts w:hint="eastAsia"/>
                <w:color w:val="auto"/>
                <w:highlight w:val="none"/>
              </w:rPr>
              <w:t>年1月后，承担</w:t>
            </w:r>
            <w:r>
              <w:rPr>
                <w:rFonts w:hint="eastAsia"/>
                <w:color w:val="auto"/>
                <w:highlight w:val="none"/>
                <w:lang w:val="en-US" w:eastAsia="zh-CN"/>
              </w:rPr>
              <w:t>临床科研项目或</w:t>
            </w:r>
            <w:r>
              <w:rPr>
                <w:rFonts w:hint="eastAsia"/>
                <w:color w:val="auto"/>
                <w:highlight w:val="none"/>
              </w:rPr>
              <w:t>科技创新</w:t>
            </w:r>
            <w:r>
              <w:rPr>
                <w:rFonts w:hint="default"/>
                <w:color w:val="auto"/>
                <w:highlight w:val="none"/>
              </w:rPr>
              <w:t>或生物安全</w:t>
            </w:r>
            <w:r>
              <w:rPr>
                <w:rFonts w:hint="eastAsia"/>
                <w:color w:val="auto"/>
                <w:highlight w:val="none"/>
                <w:lang w:val="en-US" w:eastAsia="zh-CN"/>
              </w:rPr>
              <w:t>类项目经验的</w:t>
            </w:r>
            <w:r>
              <w:rPr>
                <w:rFonts w:hint="eastAsia"/>
                <w:color w:val="auto"/>
                <w:highlight w:val="none"/>
              </w:rPr>
              <w:t>，每个年度有2项及以上得</w:t>
            </w:r>
            <w:r>
              <w:rPr>
                <w:color w:val="auto"/>
                <w:highlight w:val="none"/>
              </w:rPr>
              <w:t>2</w:t>
            </w:r>
            <w:r>
              <w:rPr>
                <w:rFonts w:hint="eastAsia"/>
                <w:color w:val="auto"/>
                <w:highlight w:val="none"/>
              </w:rPr>
              <w:t>分，1项得</w:t>
            </w:r>
            <w:r>
              <w:rPr>
                <w:color w:val="auto"/>
                <w:highlight w:val="none"/>
              </w:rPr>
              <w:t>1</w:t>
            </w:r>
            <w:r>
              <w:rPr>
                <w:rFonts w:hint="eastAsia"/>
                <w:color w:val="auto"/>
                <w:highlight w:val="none"/>
              </w:rPr>
              <w:t>分，本项目最多得</w:t>
            </w:r>
            <w:r>
              <w:rPr>
                <w:color w:val="auto"/>
                <w:highlight w:val="none"/>
              </w:rPr>
              <w:t>6</w:t>
            </w:r>
            <w:r>
              <w:rPr>
                <w:rFonts w:hint="eastAsia"/>
                <w:color w:val="auto"/>
                <w:highlight w:val="none"/>
              </w:rPr>
              <w:t>分。（需提供文件或医学</w:t>
            </w:r>
            <w:r>
              <w:rPr>
                <w:rFonts w:hint="eastAsia"/>
                <w:color w:val="auto"/>
                <w:highlight w:val="none"/>
                <w:lang w:val="en-US" w:eastAsia="zh-CN"/>
              </w:rPr>
              <w:t>界权威资料证明</w:t>
            </w:r>
            <w:r>
              <w:rPr>
                <w:rFonts w:hint="eastAsia"/>
                <w:color w:val="auto"/>
                <w:highlight w:val="none"/>
              </w:rPr>
              <w:t>）</w:t>
            </w:r>
          </w:p>
        </w:tc>
        <w:tc>
          <w:tcPr>
            <w:tcW w:w="758" w:type="dxa"/>
            <w:vAlign w:val="center"/>
          </w:tcPr>
          <w:p w14:paraId="419F30C9">
            <w:pPr>
              <w:adjustRightInd w:val="0"/>
              <w:jc w:val="center"/>
              <w:rPr>
                <w:rFonts w:cs="Calibri"/>
                <w:color w:val="auto"/>
                <w:szCs w:val="21"/>
                <w:highlight w:val="none"/>
              </w:rPr>
            </w:pPr>
            <w:r>
              <w:rPr>
                <w:rFonts w:cs="Calibri"/>
                <w:color w:val="auto"/>
                <w:szCs w:val="21"/>
                <w:highlight w:val="none"/>
              </w:rPr>
              <w:t>6</w:t>
            </w:r>
          </w:p>
        </w:tc>
      </w:tr>
      <w:tr w14:paraId="7414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D9E9861">
            <w:pPr>
              <w:numPr>
                <w:ilvl w:val="0"/>
                <w:numId w:val="6"/>
              </w:numPr>
              <w:ind w:left="191" w:leftChars="0" w:firstLine="0" w:firstLineChars="0"/>
              <w:jc w:val="center"/>
              <w:rPr>
                <w:rFonts w:cs="Calibri"/>
                <w:color w:val="auto"/>
                <w:szCs w:val="21"/>
                <w:highlight w:val="none"/>
              </w:rPr>
            </w:pPr>
          </w:p>
        </w:tc>
        <w:tc>
          <w:tcPr>
            <w:tcW w:w="1519" w:type="dxa"/>
            <w:vAlign w:val="center"/>
          </w:tcPr>
          <w:p w14:paraId="42771784">
            <w:pPr>
              <w:adjustRightInd w:val="0"/>
              <w:jc w:val="center"/>
              <w:rPr>
                <w:rFonts w:cs="Calibri"/>
                <w:bCs/>
                <w:color w:val="auto"/>
                <w:szCs w:val="21"/>
                <w:highlight w:val="none"/>
              </w:rPr>
            </w:pPr>
            <w:r>
              <w:rPr>
                <w:rFonts w:hint="eastAsia" w:cs="Calibri"/>
                <w:bCs/>
                <w:color w:val="auto"/>
                <w:szCs w:val="21"/>
                <w:highlight w:val="none"/>
              </w:rPr>
              <w:t>整体实施计划及实施保障</w:t>
            </w:r>
          </w:p>
        </w:tc>
        <w:tc>
          <w:tcPr>
            <w:tcW w:w="6326" w:type="dxa"/>
            <w:gridSpan w:val="2"/>
            <w:vAlign w:val="center"/>
          </w:tcPr>
          <w:p w14:paraId="50C69DB1">
            <w:pPr>
              <w:pStyle w:val="21"/>
              <w:adjustRightInd w:val="0"/>
              <w:rPr>
                <w:rFonts w:hAnsi="宋体" w:cs="宋体"/>
                <w:color w:val="auto"/>
                <w:kern w:val="0"/>
                <w:szCs w:val="21"/>
                <w:highlight w:val="none"/>
                <w:lang w:bidi="ar"/>
              </w:rPr>
            </w:pPr>
            <w:r>
              <w:rPr>
                <w:rFonts w:hint="eastAsia" w:hAnsi="宋体" w:cs="宋体"/>
                <w:color w:val="auto"/>
                <w:kern w:val="0"/>
                <w:szCs w:val="21"/>
                <w:highlight w:val="none"/>
                <w:lang w:bidi="ar"/>
              </w:rPr>
              <w:t>针对本项目整体实施方案、质量保证、进度计划安排、成果验收等情况综合评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分</w:t>
            </w:r>
            <w:r>
              <w:rPr>
                <w:rFonts w:hint="eastAsia" w:hAnsi="宋体" w:cs="宋体"/>
                <w:color w:val="auto"/>
                <w:kern w:val="0"/>
                <w:szCs w:val="21"/>
                <w:highlight w:val="none"/>
                <w:lang w:bidi="ar"/>
              </w:rPr>
              <w:t>，</w:t>
            </w:r>
            <w:r>
              <w:rPr>
                <w:rFonts w:hint="eastAsia" w:hAnsi="宋体" w:cs="宋体"/>
                <w:color w:val="auto"/>
                <w:kern w:val="0"/>
                <w:szCs w:val="21"/>
                <w:highlight w:val="none"/>
                <w:lang w:val="en-US" w:eastAsia="zh-CN" w:bidi="ar"/>
              </w:rPr>
              <w:t>没有的</w:t>
            </w:r>
            <w:r>
              <w:rPr>
                <w:rFonts w:hint="eastAsia" w:hAnsi="宋体" w:cs="宋体"/>
                <w:color w:val="auto"/>
                <w:kern w:val="0"/>
                <w:szCs w:val="21"/>
                <w:highlight w:val="none"/>
                <w:lang w:bidi="ar"/>
              </w:rPr>
              <w:t>不得分。</w:t>
            </w:r>
          </w:p>
        </w:tc>
        <w:tc>
          <w:tcPr>
            <w:tcW w:w="758" w:type="dxa"/>
            <w:vAlign w:val="center"/>
          </w:tcPr>
          <w:p w14:paraId="7AD81E99">
            <w:pPr>
              <w:adjustRightInd w:val="0"/>
              <w:jc w:val="center"/>
              <w:rPr>
                <w:rFonts w:cs="Calibri"/>
                <w:color w:val="auto"/>
                <w:szCs w:val="21"/>
                <w:highlight w:val="none"/>
              </w:rPr>
            </w:pPr>
            <w:r>
              <w:rPr>
                <w:rFonts w:hint="eastAsia" w:cs="Calibri"/>
                <w:color w:val="auto"/>
                <w:szCs w:val="21"/>
                <w:highlight w:val="none"/>
              </w:rPr>
              <w:t>5</w:t>
            </w:r>
          </w:p>
        </w:tc>
      </w:tr>
      <w:tr w14:paraId="6193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B359FCA">
            <w:pPr>
              <w:numPr>
                <w:ilvl w:val="0"/>
                <w:numId w:val="6"/>
              </w:numPr>
              <w:ind w:left="191" w:leftChars="0" w:firstLine="0" w:firstLineChars="0"/>
              <w:jc w:val="center"/>
              <w:rPr>
                <w:rFonts w:cs="Calibri"/>
                <w:color w:val="auto"/>
                <w:szCs w:val="21"/>
                <w:highlight w:val="none"/>
              </w:rPr>
            </w:pPr>
          </w:p>
        </w:tc>
        <w:tc>
          <w:tcPr>
            <w:tcW w:w="1519" w:type="dxa"/>
            <w:vAlign w:val="center"/>
          </w:tcPr>
          <w:p w14:paraId="6C698EA0">
            <w:pPr>
              <w:adjustRightInd w:val="0"/>
              <w:jc w:val="center"/>
              <w:rPr>
                <w:rFonts w:cs="Calibri"/>
                <w:bCs/>
                <w:color w:val="auto"/>
                <w:szCs w:val="21"/>
                <w:highlight w:val="none"/>
              </w:rPr>
            </w:pPr>
            <w:r>
              <w:rPr>
                <w:rFonts w:hint="eastAsia" w:cs="Calibri"/>
                <w:bCs/>
                <w:color w:val="auto"/>
                <w:szCs w:val="21"/>
                <w:highlight w:val="none"/>
              </w:rPr>
              <w:t>各类推广活动</w:t>
            </w:r>
          </w:p>
        </w:tc>
        <w:tc>
          <w:tcPr>
            <w:tcW w:w="6326" w:type="dxa"/>
            <w:gridSpan w:val="2"/>
            <w:vAlign w:val="center"/>
          </w:tcPr>
          <w:p w14:paraId="123AB25B">
            <w:pPr>
              <w:widowControl/>
              <w:jc w:val="left"/>
              <w:rPr>
                <w:rFonts w:hint="eastAsia" w:eastAsia="宋体" w:cs="Calibri"/>
                <w:color w:val="auto"/>
                <w:szCs w:val="21"/>
                <w:highlight w:val="none"/>
                <w:lang w:val="en-US" w:eastAsia="zh-CN"/>
              </w:rPr>
            </w:pPr>
            <w:r>
              <w:rPr>
                <w:rFonts w:hint="eastAsia" w:ascii="宋体" w:hAnsi="宋体" w:cs="宋体"/>
                <w:color w:val="auto"/>
                <w:szCs w:val="21"/>
                <w:highlight w:val="none"/>
              </w:rPr>
              <w:t>推广活动内容有针对性、可操作性强，推广科技成果质量、数量等多方面内容</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分，没有的不得分</w:t>
            </w:r>
            <w:r>
              <w:rPr>
                <w:rFonts w:hint="eastAsia" w:ascii="宋体" w:hAnsi="宋体" w:cs="宋体"/>
                <w:color w:val="auto"/>
                <w:szCs w:val="21"/>
                <w:highlight w:val="none"/>
              </w:rPr>
              <w:t>。</w:t>
            </w:r>
          </w:p>
        </w:tc>
        <w:tc>
          <w:tcPr>
            <w:tcW w:w="758" w:type="dxa"/>
            <w:vAlign w:val="center"/>
          </w:tcPr>
          <w:p w14:paraId="73A17E7F">
            <w:pPr>
              <w:adjustRightInd w:val="0"/>
              <w:jc w:val="center"/>
              <w:rPr>
                <w:rFonts w:hint="default" w:cs="Calibri"/>
                <w:color w:val="auto"/>
                <w:szCs w:val="21"/>
                <w:highlight w:val="none"/>
                <w:lang w:val="en-US" w:eastAsia="zh-CN"/>
              </w:rPr>
            </w:pPr>
            <w:r>
              <w:rPr>
                <w:rFonts w:hint="eastAsia" w:cs="Calibri"/>
                <w:color w:val="auto"/>
                <w:szCs w:val="21"/>
                <w:highlight w:val="none"/>
                <w:lang w:val="en-US" w:eastAsia="zh-CN"/>
              </w:rPr>
              <w:t>5</w:t>
            </w:r>
          </w:p>
        </w:tc>
      </w:tr>
      <w:tr w14:paraId="0DB6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CCE8E66">
            <w:pPr>
              <w:numPr>
                <w:ilvl w:val="0"/>
                <w:numId w:val="6"/>
              </w:numPr>
              <w:ind w:left="191" w:leftChars="0" w:firstLine="0" w:firstLineChars="0"/>
              <w:jc w:val="center"/>
              <w:rPr>
                <w:rFonts w:cs="Calibri"/>
                <w:color w:val="auto"/>
                <w:szCs w:val="21"/>
                <w:highlight w:val="none"/>
              </w:rPr>
            </w:pPr>
          </w:p>
        </w:tc>
        <w:tc>
          <w:tcPr>
            <w:tcW w:w="1519" w:type="dxa"/>
            <w:shd w:val="clear" w:color="auto" w:fill="auto"/>
            <w:vAlign w:val="center"/>
          </w:tcPr>
          <w:p w14:paraId="27E160F6">
            <w:pPr>
              <w:adjustRightInd w:val="0"/>
              <w:jc w:val="center"/>
              <w:rPr>
                <w:rFonts w:hint="eastAsia" w:ascii="Calibri" w:hAnsi="Calibri" w:eastAsia="宋体" w:cs="Calibri"/>
                <w:bCs/>
                <w:color w:val="auto"/>
                <w:kern w:val="2"/>
                <w:sz w:val="21"/>
                <w:szCs w:val="21"/>
                <w:highlight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平台建设成效及</w:t>
            </w:r>
            <w:r>
              <w:rPr>
                <w:rFonts w:hint="eastAsia" w:cs="Calibri"/>
                <w:bCs/>
                <w:color w:val="auto"/>
                <w:szCs w:val="21"/>
                <w:highlight w:val="none"/>
              </w:rPr>
              <w:t>科技成果展览</w:t>
            </w:r>
          </w:p>
        </w:tc>
        <w:tc>
          <w:tcPr>
            <w:tcW w:w="6326" w:type="dxa"/>
            <w:gridSpan w:val="2"/>
            <w:shd w:val="clear" w:color="auto" w:fill="auto"/>
            <w:vAlign w:val="center"/>
          </w:tcPr>
          <w:p w14:paraId="4075AADF">
            <w:pPr>
              <w:widowControl/>
              <w:jc w:val="left"/>
              <w:rPr>
                <w:rFonts w:hint="eastAsia" w:ascii="Calibri" w:hAnsi="Calibri" w:eastAsia="宋体" w:cs="Calibri"/>
                <w:color w:val="auto"/>
                <w:kern w:val="2"/>
                <w:sz w:val="21"/>
                <w:szCs w:val="21"/>
                <w:highlight w:val="none"/>
                <w:lang w:val="en-US" w:eastAsia="zh-CN" w:bidi="ar-SA"/>
              </w:rPr>
            </w:pPr>
            <w:r>
              <w:rPr>
                <w:rFonts w:hint="eastAsia" w:ascii="宋体" w:hAnsi="宋体" w:cs="宋体"/>
                <w:color w:val="auto"/>
                <w:szCs w:val="21"/>
                <w:highlight w:val="none"/>
              </w:rPr>
              <w:t>科技展览内容有新意，可操作性强、参展单位质量把控及规模</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情况</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分，没有的不得分。</w:t>
            </w:r>
          </w:p>
        </w:tc>
        <w:tc>
          <w:tcPr>
            <w:tcW w:w="758" w:type="dxa"/>
            <w:shd w:val="clear" w:color="auto" w:fill="auto"/>
            <w:vAlign w:val="center"/>
          </w:tcPr>
          <w:p w14:paraId="08342F5A">
            <w:pPr>
              <w:adjustRightInd w:val="0"/>
              <w:jc w:val="center"/>
              <w:rPr>
                <w:rFonts w:hint="eastAsia" w:cs="Calibri"/>
                <w:color w:val="auto"/>
                <w:szCs w:val="21"/>
                <w:highlight w:val="none"/>
                <w:lang w:val="en-US" w:eastAsia="zh-CN"/>
              </w:rPr>
            </w:pPr>
            <w:r>
              <w:rPr>
                <w:rFonts w:hint="eastAsia" w:cs="Calibri"/>
                <w:color w:val="auto"/>
                <w:szCs w:val="21"/>
                <w:highlight w:val="none"/>
                <w:lang w:val="en-US" w:eastAsia="zh-CN"/>
              </w:rPr>
              <w:t>5</w:t>
            </w:r>
          </w:p>
        </w:tc>
      </w:tr>
      <w:tr w14:paraId="7D01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A59B583">
            <w:pPr>
              <w:numPr>
                <w:ilvl w:val="0"/>
                <w:numId w:val="6"/>
              </w:numPr>
              <w:ind w:left="191" w:leftChars="0" w:firstLine="0" w:firstLineChars="0"/>
              <w:jc w:val="center"/>
              <w:rPr>
                <w:rFonts w:cs="Calibri"/>
                <w:color w:val="auto"/>
                <w:szCs w:val="21"/>
                <w:highlight w:val="none"/>
              </w:rPr>
            </w:pPr>
          </w:p>
        </w:tc>
        <w:tc>
          <w:tcPr>
            <w:tcW w:w="1519" w:type="dxa"/>
            <w:vAlign w:val="center"/>
          </w:tcPr>
          <w:p w14:paraId="5186784F">
            <w:pPr>
              <w:adjustRightInd w:val="0"/>
              <w:jc w:val="center"/>
              <w:rPr>
                <w:rFonts w:cs="Calibri"/>
                <w:bCs/>
                <w:color w:val="auto"/>
                <w:szCs w:val="21"/>
                <w:highlight w:val="none"/>
              </w:rPr>
            </w:pPr>
            <w:r>
              <w:rPr>
                <w:rFonts w:hint="eastAsia" w:ascii="宋体" w:hAnsi="宋体" w:eastAsia="宋体" w:cs="仿宋_GB2312"/>
                <w:b w:val="0"/>
                <w:bCs w:val="0"/>
                <w:color w:val="auto"/>
                <w:kern w:val="2"/>
                <w:sz w:val="21"/>
                <w:szCs w:val="21"/>
                <w:highlight w:val="none"/>
                <w:u w:val="none"/>
                <w:lang w:val="en-US" w:eastAsia="zh-CN" w:bidi="ar-SA"/>
              </w:rPr>
              <w:t>创新人才培训</w:t>
            </w:r>
          </w:p>
        </w:tc>
        <w:tc>
          <w:tcPr>
            <w:tcW w:w="6326" w:type="dxa"/>
            <w:gridSpan w:val="2"/>
            <w:vAlign w:val="center"/>
          </w:tcPr>
          <w:p w14:paraId="728DF6AB">
            <w:pPr>
              <w:widowControl/>
              <w:jc w:val="left"/>
              <w:rPr>
                <w:rFonts w:ascii="宋体" w:hAnsi="宋体" w:cs="宋体"/>
                <w:color w:val="auto"/>
                <w:szCs w:val="21"/>
                <w:highlight w:val="none"/>
              </w:rPr>
            </w:pPr>
            <w:r>
              <w:rPr>
                <w:rFonts w:hint="eastAsia" w:cs="Calibri"/>
                <w:color w:val="auto"/>
                <w:szCs w:val="21"/>
                <w:highlight w:val="none"/>
              </w:rPr>
              <w:t>课程设计合理，符合工作实际，提供的培训课程方案完整、针对性</w:t>
            </w:r>
            <w:r>
              <w:rPr>
                <w:rFonts w:hint="eastAsia" w:cs="Calibri"/>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cs="Calibri"/>
                <w:color w:val="auto"/>
                <w:szCs w:val="21"/>
                <w:highlight w:val="none"/>
              </w:rPr>
              <w:t>分</w:t>
            </w:r>
            <w:r>
              <w:rPr>
                <w:rFonts w:hint="eastAsia" w:ascii="宋体" w:hAnsi="宋体" w:cs="宋体"/>
                <w:color w:val="auto"/>
                <w:szCs w:val="21"/>
                <w:highlight w:val="none"/>
                <w:lang w:val="en-US" w:eastAsia="zh-CN"/>
              </w:rPr>
              <w:t>，没有的不得分</w:t>
            </w:r>
            <w:r>
              <w:rPr>
                <w:rFonts w:hint="eastAsia" w:cs="Calibri"/>
                <w:color w:val="auto"/>
                <w:szCs w:val="21"/>
                <w:highlight w:val="none"/>
              </w:rPr>
              <w:t>。</w:t>
            </w:r>
          </w:p>
        </w:tc>
        <w:tc>
          <w:tcPr>
            <w:tcW w:w="758" w:type="dxa"/>
            <w:vAlign w:val="center"/>
          </w:tcPr>
          <w:p w14:paraId="53337921">
            <w:pPr>
              <w:adjustRightInd w:val="0"/>
              <w:jc w:val="center"/>
              <w:rPr>
                <w:rFonts w:hint="eastAsia" w:cs="Calibri"/>
                <w:color w:val="auto"/>
                <w:szCs w:val="21"/>
                <w:highlight w:val="none"/>
                <w:lang w:eastAsia="zh-CN"/>
              </w:rPr>
            </w:pPr>
            <w:r>
              <w:rPr>
                <w:rFonts w:hint="eastAsia" w:cs="Calibri"/>
                <w:color w:val="auto"/>
                <w:szCs w:val="21"/>
                <w:highlight w:val="none"/>
                <w:lang w:val="en-US" w:eastAsia="zh-CN"/>
              </w:rPr>
              <w:t>5</w:t>
            </w:r>
          </w:p>
        </w:tc>
      </w:tr>
      <w:tr w14:paraId="56B9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BFF2590">
            <w:pPr>
              <w:numPr>
                <w:ilvl w:val="0"/>
                <w:numId w:val="6"/>
              </w:numPr>
              <w:ind w:left="191" w:leftChars="0" w:firstLine="0" w:firstLineChars="0"/>
              <w:jc w:val="center"/>
              <w:rPr>
                <w:rFonts w:cs="Calibri"/>
                <w:color w:val="auto"/>
                <w:szCs w:val="21"/>
                <w:highlight w:val="none"/>
              </w:rPr>
            </w:pPr>
          </w:p>
        </w:tc>
        <w:tc>
          <w:tcPr>
            <w:tcW w:w="1519" w:type="dxa"/>
            <w:vAlign w:val="center"/>
          </w:tcPr>
          <w:p w14:paraId="158FDC88">
            <w:pPr>
              <w:adjustRightInd w:val="0"/>
              <w:jc w:val="center"/>
              <w:rPr>
                <w:rFonts w:hint="eastAsia" w:ascii="宋体" w:hAnsi="宋体" w:eastAsia="宋体" w:cs="仿宋_GB2312"/>
                <w:b w:val="0"/>
                <w:bCs w:val="0"/>
                <w:color w:val="auto"/>
                <w:kern w:val="2"/>
                <w:sz w:val="21"/>
                <w:szCs w:val="21"/>
                <w:highlight w:val="none"/>
                <w:u w:val="none"/>
                <w:lang w:val="en-US" w:eastAsia="zh-CN" w:bidi="ar-SA"/>
              </w:rPr>
            </w:pPr>
            <w:r>
              <w:rPr>
                <w:rFonts w:hint="eastAsia" w:ascii="宋体" w:hAnsi="宋体" w:eastAsia="宋体" w:cs="仿宋_GB2312"/>
                <w:b w:val="0"/>
                <w:bCs w:val="0"/>
                <w:color w:val="auto"/>
                <w:kern w:val="2"/>
                <w:sz w:val="21"/>
                <w:szCs w:val="21"/>
                <w:highlight w:val="none"/>
                <w:u w:val="none"/>
                <w:lang w:val="en-US" w:eastAsia="zh-CN" w:bidi="ar-SA"/>
              </w:rPr>
              <w:t>医研企各方的科技资源对接</w:t>
            </w:r>
          </w:p>
        </w:tc>
        <w:tc>
          <w:tcPr>
            <w:tcW w:w="6326" w:type="dxa"/>
            <w:gridSpan w:val="2"/>
            <w:shd w:val="clear" w:color="auto" w:fill="auto"/>
            <w:vAlign w:val="center"/>
          </w:tcPr>
          <w:p w14:paraId="38A48777">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lang w:val="en-US" w:eastAsia="zh-CN"/>
              </w:rPr>
              <w:t>与</w:t>
            </w:r>
            <w:r>
              <w:rPr>
                <w:rFonts w:hint="eastAsia" w:ascii="宋体" w:hAnsi="宋体" w:eastAsia="宋体" w:cs="仿宋_GB2312"/>
                <w:b w:val="0"/>
                <w:bCs w:val="0"/>
                <w:color w:val="auto"/>
                <w:kern w:val="2"/>
                <w:sz w:val="21"/>
                <w:szCs w:val="21"/>
                <w:highlight w:val="none"/>
                <w:u w:val="none"/>
                <w:lang w:val="en-US" w:eastAsia="zh-CN" w:bidi="ar-SA"/>
              </w:rPr>
              <w:t>医研企各方</w:t>
            </w:r>
            <w:r>
              <w:rPr>
                <w:rFonts w:hint="eastAsia" w:ascii="宋体" w:hAnsi="宋体" w:cs="仿宋_GB2312"/>
                <w:b w:val="0"/>
                <w:bCs w:val="0"/>
                <w:color w:val="auto"/>
                <w:kern w:val="2"/>
                <w:sz w:val="21"/>
                <w:szCs w:val="21"/>
                <w:highlight w:val="none"/>
                <w:u w:val="none"/>
                <w:lang w:val="en-US" w:eastAsia="zh-CN" w:bidi="ar-SA"/>
              </w:rPr>
              <w:t>的</w:t>
            </w:r>
            <w:r>
              <w:rPr>
                <w:rFonts w:hint="eastAsia" w:hAnsi="宋体"/>
                <w:color w:val="auto"/>
                <w:kern w:val="2"/>
                <w:sz w:val="21"/>
                <w:szCs w:val="21"/>
                <w:highlight w:val="none"/>
              </w:rPr>
              <w:t>科技资源对接</w:t>
            </w:r>
            <w:r>
              <w:rPr>
                <w:rFonts w:hint="eastAsia" w:hAnsi="宋体"/>
                <w:color w:val="auto"/>
                <w:kern w:val="2"/>
                <w:sz w:val="21"/>
                <w:szCs w:val="21"/>
                <w:highlight w:val="none"/>
                <w:lang w:val="en-US" w:eastAsia="zh-CN"/>
              </w:rPr>
              <w:t>活动</w:t>
            </w:r>
            <w:r>
              <w:rPr>
                <w:rFonts w:hint="eastAsia" w:ascii="宋体" w:hAnsi="宋体" w:eastAsia="宋体" w:cs="宋体"/>
                <w:color w:val="auto"/>
                <w:sz w:val="21"/>
                <w:szCs w:val="21"/>
                <w:highlight w:val="none"/>
                <w:lang w:val="en-US" w:eastAsia="zh-CN"/>
              </w:rPr>
              <w:t>的实施方案计划详尽、准确、针对性且合理可行情况</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w:t>
            </w:r>
            <w:r>
              <w:rPr>
                <w:rFonts w:hint="eastAsia" w:ascii="宋体" w:hAnsi="宋体" w:eastAsia="宋体" w:cs="宋体"/>
                <w:color w:val="auto"/>
                <w:sz w:val="21"/>
                <w:szCs w:val="21"/>
                <w:highlight w:val="none"/>
                <w:lang w:val="en-US" w:eastAsia="zh-CN"/>
              </w:rPr>
              <w:t xml:space="preserve">不符合或未提供的不得分。 </w:t>
            </w:r>
          </w:p>
        </w:tc>
        <w:tc>
          <w:tcPr>
            <w:tcW w:w="758" w:type="dxa"/>
            <w:shd w:val="clear" w:color="auto" w:fill="auto"/>
            <w:vAlign w:val="center"/>
          </w:tcPr>
          <w:p w14:paraId="454B2703">
            <w:pPr>
              <w:adjustRightInd w:val="0"/>
              <w:jc w:val="center"/>
              <w:rPr>
                <w:rFonts w:hint="default" w:cs="Calibri"/>
                <w:color w:val="auto"/>
                <w:szCs w:val="21"/>
                <w:highlight w:val="none"/>
                <w:lang w:val="en-US" w:eastAsia="zh-CN"/>
              </w:rPr>
            </w:pPr>
          </w:p>
          <w:p w14:paraId="43124D84">
            <w:pPr>
              <w:adjustRightInd w:val="0"/>
              <w:jc w:val="center"/>
              <w:rPr>
                <w:rFonts w:hint="eastAsia" w:cs="Calibri"/>
                <w:color w:val="auto"/>
                <w:szCs w:val="21"/>
                <w:highlight w:val="none"/>
                <w:lang w:val="en-US" w:eastAsia="zh-CN"/>
              </w:rPr>
            </w:pPr>
            <w:r>
              <w:rPr>
                <w:rFonts w:hint="eastAsia" w:cs="Calibri"/>
                <w:color w:val="auto"/>
                <w:szCs w:val="21"/>
                <w:highlight w:val="none"/>
                <w:lang w:val="en-US" w:eastAsia="zh-CN"/>
              </w:rPr>
              <w:t>5</w:t>
            </w:r>
          </w:p>
        </w:tc>
      </w:tr>
      <w:tr w14:paraId="443A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0AA7FDC">
            <w:pPr>
              <w:numPr>
                <w:ilvl w:val="0"/>
                <w:numId w:val="6"/>
              </w:numPr>
              <w:ind w:left="191" w:leftChars="0" w:firstLine="0" w:firstLineChars="0"/>
              <w:jc w:val="center"/>
              <w:rPr>
                <w:rFonts w:cs="Calibri"/>
                <w:color w:val="auto"/>
                <w:szCs w:val="21"/>
                <w:highlight w:val="none"/>
              </w:rPr>
            </w:pPr>
          </w:p>
        </w:tc>
        <w:tc>
          <w:tcPr>
            <w:tcW w:w="1519" w:type="dxa"/>
            <w:vAlign w:val="center"/>
          </w:tcPr>
          <w:p w14:paraId="7B76C2EC">
            <w:pPr>
              <w:adjustRightInd w:val="0"/>
              <w:jc w:val="center"/>
              <w:rPr>
                <w:rFonts w:cs="Calibri"/>
                <w:bCs/>
                <w:color w:val="auto"/>
                <w:szCs w:val="21"/>
                <w:highlight w:val="none"/>
              </w:rPr>
            </w:pPr>
            <w:r>
              <w:rPr>
                <w:rFonts w:hint="eastAsia" w:cs="Calibri"/>
                <w:bCs/>
                <w:color w:val="auto"/>
                <w:szCs w:val="21"/>
                <w:highlight w:val="none"/>
                <w:lang w:val="en-US" w:eastAsia="zh-CN"/>
              </w:rPr>
              <w:t>平台运行</w:t>
            </w:r>
          </w:p>
        </w:tc>
        <w:tc>
          <w:tcPr>
            <w:tcW w:w="6326" w:type="dxa"/>
            <w:gridSpan w:val="2"/>
            <w:vAlign w:val="center"/>
          </w:tcPr>
          <w:p w14:paraId="2A7ABB1F">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2"/>
                <w:sz w:val="21"/>
                <w:szCs w:val="21"/>
                <w:highlight w:val="none"/>
              </w:rPr>
              <w:t>保障转化平台稳定运行，持续升级转化平台功能</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提升项目管理质量和效率</w:t>
            </w:r>
            <w:r>
              <w:rPr>
                <w:rFonts w:hint="eastAsia" w:ascii="宋体" w:hAnsi="宋体" w:cs="宋体"/>
                <w:color w:val="auto"/>
                <w:kern w:val="2"/>
                <w:sz w:val="21"/>
                <w:szCs w:val="21"/>
                <w:highlight w:val="none"/>
                <w:lang w:val="en-US" w:eastAsia="zh-CN"/>
              </w:rPr>
              <w:t>的方案</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分，没有的不得分</w:t>
            </w:r>
            <w:r>
              <w:rPr>
                <w:rFonts w:hint="eastAsia" w:ascii="宋体" w:hAnsi="宋体" w:cs="宋体"/>
                <w:color w:val="auto"/>
                <w:szCs w:val="21"/>
                <w:highlight w:val="none"/>
              </w:rPr>
              <w:t>。</w:t>
            </w:r>
          </w:p>
        </w:tc>
        <w:tc>
          <w:tcPr>
            <w:tcW w:w="758" w:type="dxa"/>
            <w:vAlign w:val="center"/>
          </w:tcPr>
          <w:p w14:paraId="116577D2">
            <w:pPr>
              <w:adjustRightInd w:val="0"/>
              <w:jc w:val="center"/>
              <w:rPr>
                <w:rFonts w:hint="eastAsia" w:cs="Calibri"/>
                <w:color w:val="auto"/>
                <w:szCs w:val="21"/>
                <w:highlight w:val="none"/>
                <w:lang w:eastAsia="zh-CN"/>
              </w:rPr>
            </w:pPr>
            <w:r>
              <w:rPr>
                <w:rFonts w:hint="eastAsia" w:cs="Calibri"/>
                <w:color w:val="auto"/>
                <w:szCs w:val="21"/>
                <w:highlight w:val="none"/>
                <w:lang w:val="en-US" w:eastAsia="zh-CN"/>
              </w:rPr>
              <w:t>5</w:t>
            </w:r>
          </w:p>
        </w:tc>
      </w:tr>
      <w:tr w14:paraId="344F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1D8E976">
            <w:pPr>
              <w:numPr>
                <w:ilvl w:val="0"/>
                <w:numId w:val="6"/>
              </w:numPr>
              <w:ind w:left="191" w:leftChars="0" w:firstLine="0" w:firstLineChars="0"/>
              <w:jc w:val="center"/>
              <w:rPr>
                <w:rFonts w:cs="Calibri"/>
                <w:color w:val="auto"/>
                <w:szCs w:val="21"/>
                <w:highlight w:val="none"/>
              </w:rPr>
            </w:pPr>
          </w:p>
        </w:tc>
        <w:tc>
          <w:tcPr>
            <w:tcW w:w="1519" w:type="dxa"/>
            <w:vAlign w:val="center"/>
          </w:tcPr>
          <w:p w14:paraId="337ECD05">
            <w:pPr>
              <w:adjustRightInd w:val="0"/>
              <w:jc w:val="center"/>
              <w:rPr>
                <w:rFonts w:hint="default" w:eastAsia="宋体" w:cs="Calibri"/>
                <w:bCs/>
                <w:color w:val="auto"/>
                <w:szCs w:val="21"/>
                <w:highlight w:val="none"/>
                <w:lang w:val="en-US" w:eastAsia="zh-CN"/>
              </w:rPr>
            </w:pPr>
            <w:r>
              <w:rPr>
                <w:rFonts w:hint="eastAsia" w:cs="Calibri"/>
                <w:bCs/>
                <w:color w:val="auto"/>
                <w:szCs w:val="21"/>
                <w:highlight w:val="none"/>
                <w:lang w:val="en-US" w:eastAsia="zh-CN"/>
              </w:rPr>
              <w:t>科研诚信管理</w:t>
            </w:r>
          </w:p>
        </w:tc>
        <w:tc>
          <w:tcPr>
            <w:tcW w:w="6326" w:type="dxa"/>
            <w:gridSpan w:val="2"/>
            <w:vAlign w:val="center"/>
          </w:tcPr>
          <w:p w14:paraId="2583A0FD">
            <w:pPr>
              <w:keepNext w:val="0"/>
              <w:keepLines w:val="0"/>
              <w:widowControl/>
              <w:suppressLineNumbers w:val="0"/>
              <w:jc w:val="left"/>
              <w:rPr>
                <w:rFonts w:hint="default"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科研诚信案件审核、舆情监管的实施方案</w:t>
            </w:r>
            <w:r>
              <w:rPr>
                <w:rFonts w:hint="eastAsia" w:ascii="宋体" w:hAnsi="宋体" w:cs="宋体"/>
                <w:color w:val="auto"/>
                <w:szCs w:val="21"/>
                <w:highlight w:val="none"/>
                <w:lang w:val="en-US" w:eastAsia="zh-CN"/>
              </w:rPr>
              <w:t>评完整性、针对性评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分，没有的不得分</w:t>
            </w:r>
            <w:r>
              <w:rPr>
                <w:rFonts w:hint="eastAsia" w:ascii="宋体" w:hAnsi="宋体" w:cs="宋体"/>
                <w:color w:val="auto"/>
                <w:szCs w:val="21"/>
                <w:highlight w:val="none"/>
              </w:rPr>
              <w:t>。</w:t>
            </w:r>
          </w:p>
        </w:tc>
        <w:tc>
          <w:tcPr>
            <w:tcW w:w="758" w:type="dxa"/>
            <w:vAlign w:val="center"/>
          </w:tcPr>
          <w:p w14:paraId="3FFC7E86">
            <w:pPr>
              <w:adjustRightInd w:val="0"/>
              <w:jc w:val="center"/>
              <w:rPr>
                <w:rFonts w:hint="eastAsia" w:cs="Calibri"/>
                <w:color w:val="auto"/>
                <w:szCs w:val="21"/>
                <w:highlight w:val="none"/>
                <w:lang w:val="en-US" w:eastAsia="zh-CN"/>
              </w:rPr>
            </w:pPr>
            <w:r>
              <w:rPr>
                <w:rFonts w:hint="eastAsia" w:cs="Calibri"/>
                <w:color w:val="auto"/>
                <w:szCs w:val="21"/>
                <w:highlight w:val="none"/>
                <w:lang w:val="en-US" w:eastAsia="zh-CN"/>
              </w:rPr>
              <w:t>5</w:t>
            </w:r>
          </w:p>
        </w:tc>
      </w:tr>
      <w:tr w14:paraId="4D94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59764DB">
            <w:pPr>
              <w:numPr>
                <w:ilvl w:val="0"/>
                <w:numId w:val="6"/>
              </w:numPr>
              <w:ind w:left="191" w:leftChars="0" w:firstLine="0" w:firstLineChars="0"/>
              <w:jc w:val="center"/>
              <w:rPr>
                <w:rFonts w:cs="Calibri"/>
                <w:color w:val="auto"/>
                <w:szCs w:val="21"/>
                <w:highlight w:val="none"/>
              </w:rPr>
            </w:pPr>
          </w:p>
        </w:tc>
        <w:tc>
          <w:tcPr>
            <w:tcW w:w="1519" w:type="dxa"/>
            <w:shd w:val="clear" w:color="auto" w:fill="auto"/>
            <w:vAlign w:val="center"/>
          </w:tcPr>
          <w:p w14:paraId="532A4BDA">
            <w:pPr>
              <w:adjustRightInd w:val="0"/>
              <w:jc w:val="center"/>
              <w:rPr>
                <w:rFonts w:hint="default" w:ascii="Calibri" w:hAnsi="Calibri" w:eastAsia="宋体" w:cs="Calibri"/>
                <w:bCs/>
                <w:color w:val="auto"/>
                <w:kern w:val="2"/>
                <w:sz w:val="21"/>
                <w:szCs w:val="21"/>
                <w:highlight w:val="none"/>
                <w:lang w:val="en-US" w:eastAsia="zh-CN" w:bidi="ar-SA"/>
              </w:rPr>
            </w:pPr>
            <w:r>
              <w:rPr>
                <w:rFonts w:hint="eastAsia"/>
                <w:color w:val="auto"/>
                <w:highlight w:val="none"/>
              </w:rPr>
              <w:t>科技计划全流程管理</w:t>
            </w:r>
          </w:p>
        </w:tc>
        <w:tc>
          <w:tcPr>
            <w:tcW w:w="6326" w:type="dxa"/>
            <w:gridSpan w:val="2"/>
            <w:shd w:val="clear" w:color="auto" w:fill="auto"/>
            <w:vAlign w:val="center"/>
          </w:tcPr>
          <w:p w14:paraId="21B98DB1">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科技计划全流程管理</w:t>
            </w:r>
            <w:r>
              <w:rPr>
                <w:rFonts w:hint="eastAsia" w:ascii="宋体" w:hAnsi="宋体" w:cs="宋体"/>
                <w:color w:val="auto"/>
                <w:szCs w:val="21"/>
                <w:highlight w:val="none"/>
                <w:lang w:val="en-US" w:eastAsia="zh-CN"/>
              </w:rPr>
              <w:t>实施方案</w:t>
            </w:r>
            <w:r>
              <w:rPr>
                <w:rFonts w:hint="eastAsia" w:ascii="宋体" w:hAnsi="宋体" w:cs="宋体"/>
                <w:color w:val="auto"/>
                <w:szCs w:val="21"/>
                <w:highlight w:val="none"/>
              </w:rPr>
              <w:t>：实施方案计划详尽、准确、针对性强</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sz w:val="21"/>
                <w:szCs w:val="21"/>
                <w:highlight w:val="none"/>
                <w:lang w:val="en-US" w:eastAsia="zh-CN"/>
              </w:rPr>
              <w:t>情况</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不符合或未提供的不得分。</w:t>
            </w:r>
          </w:p>
        </w:tc>
        <w:tc>
          <w:tcPr>
            <w:tcW w:w="758" w:type="dxa"/>
            <w:shd w:val="clear" w:color="auto" w:fill="auto"/>
            <w:vAlign w:val="center"/>
          </w:tcPr>
          <w:p w14:paraId="31656C93">
            <w:pPr>
              <w:adjustRightInd w:val="0"/>
              <w:jc w:val="center"/>
              <w:rPr>
                <w:rFonts w:hint="eastAsia" w:cs="Calibri"/>
                <w:color w:val="auto"/>
                <w:szCs w:val="21"/>
                <w:highlight w:val="none"/>
                <w:lang w:val="en-US" w:eastAsia="zh-CN"/>
              </w:rPr>
            </w:pPr>
            <w:r>
              <w:rPr>
                <w:rFonts w:hint="eastAsia" w:cs="Calibri"/>
                <w:color w:val="auto"/>
                <w:szCs w:val="21"/>
                <w:highlight w:val="none"/>
                <w:lang w:val="en-US" w:eastAsia="zh-CN"/>
              </w:rPr>
              <w:t>5</w:t>
            </w:r>
          </w:p>
        </w:tc>
      </w:tr>
      <w:tr w14:paraId="2E6A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486BC5D">
            <w:pPr>
              <w:numPr>
                <w:ilvl w:val="0"/>
                <w:numId w:val="6"/>
              </w:numPr>
              <w:ind w:left="191" w:leftChars="0" w:firstLine="0" w:firstLineChars="0"/>
              <w:jc w:val="center"/>
              <w:rPr>
                <w:rFonts w:cs="Calibri"/>
                <w:color w:val="auto"/>
                <w:szCs w:val="21"/>
                <w:highlight w:val="none"/>
              </w:rPr>
            </w:pPr>
          </w:p>
        </w:tc>
        <w:tc>
          <w:tcPr>
            <w:tcW w:w="1519" w:type="dxa"/>
            <w:shd w:val="clear" w:color="auto" w:fill="auto"/>
            <w:vAlign w:val="center"/>
          </w:tcPr>
          <w:p w14:paraId="75A8333B">
            <w:pPr>
              <w:adjustRightInd w:val="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其他项目</w:t>
            </w:r>
          </w:p>
        </w:tc>
        <w:tc>
          <w:tcPr>
            <w:tcW w:w="6326" w:type="dxa"/>
            <w:gridSpan w:val="2"/>
            <w:shd w:val="clear" w:color="auto" w:fill="auto"/>
            <w:vAlign w:val="center"/>
          </w:tcPr>
          <w:p w14:paraId="2D673EF8">
            <w:pPr>
              <w:widowControl/>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根据采购需求（除上述内容以外的其他项目），供应商提供实施方案计划详尽、准确、针对性</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sz w:val="21"/>
                <w:szCs w:val="21"/>
                <w:highlight w:val="none"/>
                <w:lang w:val="en-US" w:eastAsia="zh-CN"/>
              </w:rPr>
              <w:t>情况</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5、4、3、2、1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不符合或未提供的不得分。</w:t>
            </w:r>
          </w:p>
        </w:tc>
        <w:tc>
          <w:tcPr>
            <w:tcW w:w="758" w:type="dxa"/>
            <w:shd w:val="clear" w:color="auto" w:fill="auto"/>
            <w:vAlign w:val="center"/>
          </w:tcPr>
          <w:p w14:paraId="7D9212F6">
            <w:pPr>
              <w:adjustRightInd w:val="0"/>
              <w:jc w:val="center"/>
              <w:rPr>
                <w:rFonts w:hint="eastAsia" w:cs="Calibri"/>
                <w:color w:val="auto"/>
                <w:szCs w:val="21"/>
                <w:highlight w:val="none"/>
                <w:lang w:val="en-US" w:eastAsia="zh-CN"/>
              </w:rPr>
            </w:pPr>
            <w:r>
              <w:rPr>
                <w:rFonts w:hint="eastAsia" w:cs="Calibri"/>
                <w:color w:val="auto"/>
                <w:szCs w:val="21"/>
                <w:highlight w:val="none"/>
                <w:lang w:val="en-US" w:eastAsia="zh-CN"/>
              </w:rPr>
              <w:t>5</w:t>
            </w:r>
          </w:p>
        </w:tc>
      </w:tr>
      <w:tr w14:paraId="08BF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1C100B7">
            <w:pPr>
              <w:numPr>
                <w:ilvl w:val="0"/>
                <w:numId w:val="6"/>
              </w:numPr>
              <w:ind w:left="191" w:leftChars="0" w:firstLine="0" w:firstLineChars="0"/>
              <w:jc w:val="center"/>
              <w:rPr>
                <w:rFonts w:cs="Calibri"/>
                <w:color w:val="auto"/>
                <w:szCs w:val="21"/>
                <w:highlight w:val="none"/>
              </w:rPr>
            </w:pPr>
          </w:p>
        </w:tc>
        <w:tc>
          <w:tcPr>
            <w:tcW w:w="1519" w:type="dxa"/>
            <w:shd w:val="clear" w:color="auto" w:fill="auto"/>
            <w:vAlign w:val="center"/>
          </w:tcPr>
          <w:p w14:paraId="7E1606A0">
            <w:pPr>
              <w:adjustRightInd w:val="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保密及产权保护</w:t>
            </w:r>
          </w:p>
        </w:tc>
        <w:tc>
          <w:tcPr>
            <w:tcW w:w="6326" w:type="dxa"/>
            <w:gridSpan w:val="2"/>
            <w:shd w:val="clear" w:color="auto" w:fill="auto"/>
            <w:vAlign w:val="center"/>
          </w:tcPr>
          <w:p w14:paraId="5B33C649">
            <w:pPr>
              <w:widowControl/>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保密措施、知识产权保护措施方案：保密措施、保护措施是否明确、合理可行且针对性强</w:t>
            </w:r>
            <w:r>
              <w:rPr>
                <w:rFonts w:hint="eastAsia" w:ascii="宋体" w:hAnsi="宋体" w:cs="宋体"/>
                <w:color w:val="auto"/>
                <w:szCs w:val="21"/>
                <w:highlight w:val="none"/>
                <w:lang w:val="en-US" w:eastAsia="zh-CN"/>
              </w:rPr>
              <w:t>性</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sz w:val="21"/>
                <w:szCs w:val="21"/>
                <w:highlight w:val="none"/>
                <w:lang w:val="en-US" w:eastAsia="zh-CN"/>
              </w:rPr>
              <w:t>情况</w:t>
            </w:r>
            <w:r>
              <w:rPr>
                <w:rFonts w:hint="eastAsia" w:ascii="宋体" w:hAnsi="宋体" w:cs="宋体"/>
                <w:color w:val="auto"/>
                <w:szCs w:val="21"/>
                <w:highlight w:val="none"/>
                <w:lang w:val="en-US" w:eastAsia="zh-CN"/>
              </w:rPr>
              <w:t>评</w:t>
            </w:r>
            <w:r>
              <w:rPr>
                <w:rFonts w:hint="eastAsia" w:hAnsi="宋体" w:cs="宋体"/>
                <w:color w:val="auto"/>
                <w:kern w:val="0"/>
                <w:szCs w:val="21"/>
                <w:highlight w:val="none"/>
                <w:lang w:eastAsia="zh-CN" w:bidi="ar"/>
              </w:rPr>
              <w:t>（</w:t>
            </w:r>
            <w:r>
              <w:rPr>
                <w:rFonts w:hint="eastAsia" w:hAnsi="宋体" w:cs="宋体"/>
                <w:color w:val="auto"/>
                <w:kern w:val="0"/>
                <w:szCs w:val="21"/>
                <w:highlight w:val="none"/>
                <w:lang w:val="en-US" w:eastAsia="zh-CN" w:bidi="ar"/>
              </w:rPr>
              <w:t>4、3、2、1</w:t>
            </w:r>
            <w:r>
              <w:rPr>
                <w:rFonts w:hint="eastAsia" w:hAnsi="宋体" w:cs="宋体"/>
                <w:color w:val="auto"/>
                <w:kern w:val="0"/>
                <w:szCs w:val="21"/>
                <w:highlight w:val="none"/>
                <w:lang w:eastAsia="zh-CN" w:bidi="ar"/>
              </w:rPr>
              <w:t>）</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不符合或未提供的不得分。</w:t>
            </w:r>
          </w:p>
        </w:tc>
        <w:tc>
          <w:tcPr>
            <w:tcW w:w="758" w:type="dxa"/>
            <w:shd w:val="clear" w:color="auto" w:fill="auto"/>
            <w:vAlign w:val="center"/>
          </w:tcPr>
          <w:p w14:paraId="1BF919EC">
            <w:pPr>
              <w:adjustRightInd w:val="0"/>
              <w:jc w:val="center"/>
              <w:rPr>
                <w:rFonts w:hint="eastAsia" w:ascii="Calibri" w:hAnsi="Calibri" w:eastAsia="宋体" w:cs="Calibri"/>
                <w:color w:val="auto"/>
                <w:kern w:val="2"/>
                <w:sz w:val="21"/>
                <w:szCs w:val="21"/>
                <w:highlight w:val="none"/>
                <w:lang w:val="en-US" w:eastAsia="zh-CN" w:bidi="ar-SA"/>
              </w:rPr>
            </w:pPr>
            <w:r>
              <w:rPr>
                <w:rFonts w:hint="eastAsia" w:cs="Calibri"/>
                <w:color w:val="auto"/>
                <w:szCs w:val="21"/>
                <w:highlight w:val="none"/>
                <w:lang w:val="en-US" w:eastAsia="zh-CN"/>
              </w:rPr>
              <w:t>4</w:t>
            </w:r>
          </w:p>
        </w:tc>
      </w:tr>
      <w:tr w14:paraId="4B13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C7F5EEA">
            <w:pPr>
              <w:numPr>
                <w:ilvl w:val="0"/>
                <w:numId w:val="6"/>
              </w:numPr>
              <w:ind w:left="191" w:leftChars="0" w:firstLine="0" w:firstLineChars="0"/>
              <w:jc w:val="center"/>
              <w:rPr>
                <w:rFonts w:cs="Calibri"/>
                <w:color w:val="auto"/>
                <w:szCs w:val="21"/>
                <w:highlight w:val="none"/>
              </w:rPr>
            </w:pPr>
          </w:p>
        </w:tc>
        <w:tc>
          <w:tcPr>
            <w:tcW w:w="1524" w:type="dxa"/>
            <w:gridSpan w:val="2"/>
            <w:vAlign w:val="center"/>
          </w:tcPr>
          <w:p w14:paraId="0A674A95">
            <w:pPr>
              <w:jc w:val="center"/>
              <w:rPr>
                <w:rFonts w:hint="eastAsia" w:eastAsia="宋体" w:cs="Calibri"/>
                <w:color w:val="auto"/>
                <w:szCs w:val="21"/>
                <w:highlight w:val="none"/>
                <w:lang w:val="en-US" w:eastAsia="zh-CN"/>
              </w:rPr>
            </w:pPr>
            <w:r>
              <w:rPr>
                <w:rFonts w:hint="eastAsia" w:cs="Calibri"/>
                <w:color w:val="auto"/>
                <w:szCs w:val="21"/>
                <w:highlight w:val="none"/>
                <w:lang w:val="en-US" w:eastAsia="zh-CN"/>
              </w:rPr>
              <w:t>/</w:t>
            </w:r>
          </w:p>
        </w:tc>
        <w:tc>
          <w:tcPr>
            <w:tcW w:w="6321" w:type="dxa"/>
            <w:vAlign w:val="center"/>
          </w:tcPr>
          <w:p w14:paraId="14B126B5">
            <w:pPr>
              <w:jc w:val="center"/>
              <w:rPr>
                <w:rFonts w:cs="Calibri"/>
                <w:color w:val="auto"/>
                <w:szCs w:val="21"/>
                <w:highlight w:val="none"/>
              </w:rPr>
            </w:pPr>
            <w:r>
              <w:rPr>
                <w:rFonts w:cs="Calibri"/>
                <w:color w:val="auto"/>
                <w:szCs w:val="21"/>
                <w:highlight w:val="none"/>
              </w:rPr>
              <w:t>合计</w:t>
            </w:r>
          </w:p>
        </w:tc>
        <w:tc>
          <w:tcPr>
            <w:tcW w:w="758" w:type="dxa"/>
            <w:vAlign w:val="center"/>
          </w:tcPr>
          <w:p w14:paraId="1B81A8AC">
            <w:pPr>
              <w:jc w:val="center"/>
              <w:rPr>
                <w:rStyle w:val="58"/>
                <w:rFonts w:hint="default" w:cs="Calibri"/>
                <w:bCs/>
                <w:color w:val="auto"/>
                <w:szCs w:val="21"/>
                <w:highlight w:val="none"/>
                <w:lang w:val="en-US"/>
              </w:rPr>
            </w:pPr>
            <w:r>
              <w:rPr>
                <w:rStyle w:val="58"/>
                <w:rFonts w:hint="eastAsia" w:cs="Calibri"/>
                <w:bCs/>
                <w:color w:val="auto"/>
                <w:szCs w:val="21"/>
                <w:highlight w:val="none"/>
                <w:lang w:val="en-US"/>
              </w:rPr>
              <w:t>90</w:t>
            </w:r>
          </w:p>
        </w:tc>
      </w:tr>
    </w:tbl>
    <w:p w14:paraId="7D3F18A2">
      <w:pPr>
        <w:pStyle w:val="5"/>
        <w:keepNext/>
        <w:keepLines/>
        <w:pageBreakBefore w:val="0"/>
        <w:widowControl w:val="0"/>
        <w:kinsoku/>
        <w:wordWrap/>
        <w:overflowPunct/>
        <w:topLinePunct w:val="0"/>
        <w:autoSpaceDE/>
        <w:autoSpaceDN/>
        <w:bidi w:val="0"/>
        <w:adjustRightInd w:val="0"/>
        <w:snapToGrid w:val="0"/>
        <w:spacing w:before="287" w:beforeLines="100" w:after="0" w:line="360" w:lineRule="auto"/>
        <w:ind w:firstLine="420"/>
        <w:textAlignment w:val="auto"/>
        <w:outlineLvl w:val="3"/>
        <w:rPr>
          <w:rFonts w:hint="eastAsia" w:ascii="宋体" w:hAnsi="宋体" w:eastAsia="宋体" w:cs="宋体"/>
          <w:color w:val="auto"/>
          <w:sz w:val="21"/>
          <w:szCs w:val="21"/>
          <w:highlight w:val="none"/>
          <w:lang w:val="en-US" w:eastAsia="zh-CN"/>
        </w:rPr>
      </w:pPr>
      <w:bookmarkStart w:id="72" w:name="_Toc345320401"/>
      <w:r>
        <w:rPr>
          <w:rFonts w:hint="eastAsia" w:ascii="宋体" w:hAnsi="宋体" w:eastAsia="宋体" w:cs="宋体"/>
          <w:color w:val="auto"/>
          <w:sz w:val="21"/>
          <w:szCs w:val="21"/>
          <w:highlight w:val="none"/>
          <w:lang w:val="en-US" w:eastAsia="zh-CN"/>
        </w:rPr>
        <w:t>4.2价格分</w:t>
      </w:r>
      <w:bookmarkEnd w:id="72"/>
    </w:p>
    <w:p w14:paraId="6BF7E965">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价格评分将在有效响应文件范围内进行，最高得</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分，最低得</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分（小数点后保留二位小数，第三位四舍五入）。满足采购文件要求且最后报价最低的供应商的价格为磋商基准价，其价格分为满分。其他供应商的价格分统一按照下列公式计算：</w:t>
      </w:r>
    </w:p>
    <w:p w14:paraId="76B9D128">
      <w:pPr>
        <w:widowControl/>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磋商报价得分=（</w:t>
      </w:r>
      <w:r>
        <w:rPr>
          <w:rFonts w:hint="eastAsia" w:ascii="宋体" w:hAnsi="宋体" w:cs="宋体"/>
          <w:b/>
          <w:color w:val="auto"/>
          <w:kern w:val="0"/>
          <w:szCs w:val="21"/>
          <w:highlight w:val="none"/>
          <w:u w:val="thick"/>
        </w:rPr>
        <w:t>磋商基准价</w:t>
      </w:r>
      <w:r>
        <w:rPr>
          <w:rFonts w:hint="eastAsia" w:ascii="宋体" w:hAnsi="宋体" w:cs="宋体"/>
          <w:color w:val="auto"/>
          <w:kern w:val="0"/>
          <w:szCs w:val="21"/>
          <w:highlight w:val="none"/>
        </w:rPr>
        <w:t>／</w:t>
      </w:r>
      <w:r>
        <w:rPr>
          <w:rFonts w:hint="eastAsia" w:ascii="宋体" w:hAnsi="宋体" w:cs="宋体"/>
          <w:b/>
          <w:color w:val="auto"/>
          <w:kern w:val="0"/>
          <w:szCs w:val="21"/>
          <w:highlight w:val="none"/>
          <w:u w:val="thick"/>
        </w:rPr>
        <w:t>最后磋商报价</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10</w:t>
      </w:r>
      <w:r>
        <w:rPr>
          <w:rFonts w:hint="eastAsia" w:ascii="宋体" w:hAnsi="宋体" w:cs="宋体"/>
          <w:color w:val="auto"/>
          <w:kern w:val="0"/>
          <w:szCs w:val="21"/>
          <w:highlight w:val="none"/>
        </w:rPr>
        <w:t>%×100</w:t>
      </w:r>
    </w:p>
    <w:p w14:paraId="3793C69D">
      <w:pPr>
        <w:widowControl/>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落实政府采购扶持政策说明：</w:t>
      </w:r>
    </w:p>
    <w:p w14:paraId="4B3E112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本项目执行财政部 工业和信息化部关于印发《政府采购促进中小企业发展管理办法》的通知（财库〔2020〕46号）的规定，对小型、微型企业的最后报价进行价格评审优惠扶持。</w:t>
      </w:r>
    </w:p>
    <w:p w14:paraId="7C54A3F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（1）如标项内所涉供应商（如为联合体，指各联合体成员）及接受分包的供应商全部属于小型、微型企业，则对供应商的最后报价给予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0%的扣除，用扣除后的价格计算价格评分。</w:t>
      </w:r>
    </w:p>
    <w:p w14:paraId="6011172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（2）如标项内所涉供应商（如为联合体，指各联合体成员）及接受分包的供应商不是全部属于小型、微型企业，但响应文件承诺小型、微型企业的合同份额占到合同总金额30%以上的，根据财政部 工业和信息化部关于印发《政府采购促进中小企业发展管理办法》的通知（财库〔2020〕46号）的规定，则对供应商的报价给予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%的扣除，用扣除后的价格计算价格评分。组成联合体或者接受分包的小微企业与联合体内其他企业、分包企业之间存在直接控股、管理关系的，不享受价格评审优惠扶持。</w:t>
      </w:r>
    </w:p>
    <w:p w14:paraId="4A906334">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（3）满足以下之一条件，视为小型、微型企业。</w:t>
      </w:r>
    </w:p>
    <w:p w14:paraId="65201338">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cs="Calibri"/>
          <w:b/>
          <w:bCs/>
          <w:color w:val="auto"/>
          <w:szCs w:val="21"/>
          <w:highlight w:val="none"/>
          <w:u w:val="single"/>
          <w:lang w:eastAsia="zh-CN"/>
        </w:rPr>
        <w:t>其他未列明行业</w:t>
      </w:r>
      <w:r>
        <w:rPr>
          <w:rFonts w:hint="eastAsia" w:ascii="宋体" w:hAnsi="宋体" w:cs="宋体"/>
          <w:color w:val="auto"/>
          <w:szCs w:val="21"/>
          <w:highlight w:val="none"/>
        </w:rPr>
        <w:t>】的小型、微型企业，并按财政部 工业和信息化部关于印发《政府采购促进中小企业发展管理办法》的通知（财库〔2020〕46号）的规定在响应文件中提供了【《中小企业声明函》】。</w:t>
      </w:r>
    </w:p>
    <w:p w14:paraId="404D8A4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◇按照财政部 司法部关于《政府采购支持监狱企业发展有关问题》的通知（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7AAFBCA8">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◇按照财政部 民政部 中国残疾人联合会关于《促进残疾人就业政府采购政策》的通知（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2979A92E">
      <w:pPr>
        <w:widowControl/>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此项由磋商小组集体核实后统一打分。</w:t>
      </w:r>
    </w:p>
    <w:p w14:paraId="2995B9C8">
      <w:pPr>
        <w:pStyle w:val="2"/>
        <w:ind w:firstLine="420"/>
        <w:rPr>
          <w:color w:val="auto"/>
          <w:highlight w:val="none"/>
        </w:rPr>
      </w:pPr>
      <w:r>
        <w:rPr>
          <w:rFonts w:hint="eastAsia"/>
          <w:color w:val="auto"/>
          <w:highlight w:val="none"/>
          <w:lang w:val="en-US" w:eastAsia="zh-CN"/>
        </w:rPr>
        <w:t>5</w:t>
      </w:r>
      <w:r>
        <w:rPr>
          <w:rFonts w:hint="eastAsia"/>
          <w:color w:val="auto"/>
          <w:highlight w:val="none"/>
        </w:rPr>
        <w:t>.推荐成交候选供应商</w:t>
      </w:r>
    </w:p>
    <w:p w14:paraId="62163C8D">
      <w:pPr>
        <w:widowControl/>
        <w:ind w:firstLine="420" w:firstLineChars="200"/>
        <w:rPr>
          <w:color w:val="auto"/>
          <w:highlight w:val="none"/>
        </w:rPr>
      </w:pPr>
      <w:r>
        <w:rPr>
          <w:rFonts w:hint="eastAsia"/>
          <w:color w:val="auto"/>
          <w:highlight w:val="none"/>
          <w:lang w:val="en-US" w:eastAsia="zh-CN"/>
        </w:rPr>
        <w:t>5</w:t>
      </w:r>
      <w:r>
        <w:rPr>
          <w:rFonts w:hint="eastAsia"/>
          <w:color w:val="auto"/>
          <w:highlight w:val="none"/>
        </w:rPr>
        <w:t>.1磋商小组按最终得分由高到低顺序排列并推荐第一名、第二名、第三名为成交候选供应商，得分相同的，按照最后报价由低到高的顺序推荐，得分且最后报价相同的，按照技术服务水平得分从高到低顺序推荐。</w:t>
      </w:r>
    </w:p>
    <w:p w14:paraId="3D3252B4">
      <w:pPr>
        <w:adjustRightInd w:val="0"/>
        <w:ind w:firstLine="420" w:firstLineChars="200"/>
        <w:rPr>
          <w:color w:val="auto"/>
          <w:highlight w:val="none"/>
        </w:rPr>
      </w:pPr>
      <w:r>
        <w:rPr>
          <w:rFonts w:hint="eastAsia" w:cs="Calibri"/>
          <w:color w:val="auto"/>
          <w:szCs w:val="21"/>
          <w:highlight w:val="none"/>
          <w:lang w:val="en-US" w:eastAsia="zh-CN"/>
        </w:rPr>
        <w:t>5</w:t>
      </w:r>
      <w:r>
        <w:rPr>
          <w:rFonts w:hint="eastAsia" w:cs="Calibri"/>
          <w:color w:val="auto"/>
          <w:szCs w:val="21"/>
          <w:highlight w:val="none"/>
        </w:rPr>
        <w:t>.2</w:t>
      </w:r>
      <w:r>
        <w:rPr>
          <w:rFonts w:cs="Calibri"/>
          <w:color w:val="auto"/>
          <w:szCs w:val="21"/>
          <w:highlight w:val="none"/>
        </w:rPr>
        <w:t>符合《政府采购竞争性磋商采购方式管理暂行办法》第二十一条第三款情形的和《关于政府采购竞争性磋商采购方式管理暂行办法有关问题的补充通知》（财库〔2015〕124号），可以推荐2家成交候选供应商。</w:t>
      </w:r>
    </w:p>
    <w:p w14:paraId="5389AB77">
      <w:pPr>
        <w:pStyle w:val="4"/>
        <w:spacing w:line="360" w:lineRule="auto"/>
        <w:ind w:firstLine="422"/>
        <w:rPr>
          <w:rFonts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、重新评审</w:t>
      </w:r>
    </w:p>
    <w:p w14:paraId="57C4EBAC">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评审结果形成后，除下列情形外，采购人或采购代理机构不得重新评审：</w:t>
      </w:r>
    </w:p>
    <w:p w14:paraId="708E6BEB">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（一）资格性检查认定错误；</w:t>
      </w:r>
    </w:p>
    <w:p w14:paraId="0237D8A1">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（二）分值汇总计算错误；</w:t>
      </w:r>
    </w:p>
    <w:p w14:paraId="02F441E8">
      <w:pPr>
        <w:autoSpaceDE w:val="0"/>
        <w:autoSpaceDN w:val="0"/>
        <w:adjustRightIn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（三）分项评分超出评分标准范围；</w:t>
      </w:r>
    </w:p>
    <w:p w14:paraId="386B8356">
      <w:pPr>
        <w:pStyle w:val="66"/>
        <w:spacing w:line="360" w:lineRule="auto"/>
        <w:rPr>
          <w:rFonts w:ascii="宋体" w:hAnsi="宋体" w:cs="宋体"/>
          <w:color w:val="auto"/>
          <w:szCs w:val="21"/>
          <w:highlight w:val="none"/>
        </w:rPr>
      </w:pPr>
      <w:r>
        <w:rPr>
          <w:rFonts w:hint="eastAsia" w:ascii="宋体" w:hAnsi="宋体" w:cs="宋体"/>
          <w:color w:val="auto"/>
          <w:szCs w:val="21"/>
          <w:highlight w:val="none"/>
        </w:rPr>
        <w:t>（四）客观分评分不一致；</w:t>
      </w:r>
    </w:p>
    <w:p w14:paraId="3D921E70">
      <w:pPr>
        <w:pStyle w:val="66"/>
        <w:spacing w:line="360" w:lineRule="auto"/>
        <w:rPr>
          <w:rFonts w:ascii="宋体" w:hAnsi="宋体" w:cs="宋体"/>
          <w:color w:val="auto"/>
          <w:szCs w:val="21"/>
          <w:highlight w:val="none"/>
        </w:rPr>
      </w:pPr>
      <w:r>
        <w:rPr>
          <w:rFonts w:hint="eastAsia" w:ascii="宋体" w:hAnsi="宋体" w:cs="宋体"/>
          <w:color w:val="auto"/>
          <w:szCs w:val="21"/>
          <w:highlight w:val="none"/>
        </w:rPr>
        <w:t>（五）经磋商小组一致认定评分畸高、畸低的情形。</w:t>
      </w:r>
    </w:p>
    <w:p w14:paraId="144E7A5A">
      <w:pPr>
        <w:pStyle w:val="4"/>
        <w:ind w:firstLine="420"/>
        <w:rPr>
          <w:color w:val="auto"/>
          <w:highlight w:val="none"/>
        </w:rPr>
      </w:pPr>
      <w:r>
        <w:rPr>
          <w:rFonts w:hint="eastAsia"/>
          <w:color w:val="auto"/>
          <w:highlight w:val="none"/>
          <w:lang w:val="en-US" w:eastAsia="zh-CN"/>
        </w:rPr>
        <w:t>六</w:t>
      </w:r>
      <w:r>
        <w:rPr>
          <w:rFonts w:hint="eastAsia"/>
          <w:color w:val="auto"/>
          <w:highlight w:val="none"/>
        </w:rPr>
        <w:t>、</w:t>
      </w:r>
      <w:r>
        <w:rPr>
          <w:color w:val="auto"/>
          <w:highlight w:val="none"/>
        </w:rPr>
        <w:t>编写评审报告</w:t>
      </w:r>
    </w:p>
    <w:p w14:paraId="4C5B78CD">
      <w:pPr>
        <w:adjustRightInd w:val="0"/>
        <w:ind w:firstLine="420" w:firstLineChars="200"/>
        <w:rPr>
          <w:rFonts w:cs="Calibri"/>
          <w:color w:val="auto"/>
          <w:szCs w:val="21"/>
          <w:highlight w:val="none"/>
        </w:rPr>
      </w:pPr>
      <w:r>
        <w:rPr>
          <w:rFonts w:hint="eastAsia" w:cs="Calibri"/>
          <w:color w:val="auto"/>
          <w:szCs w:val="21"/>
          <w:highlight w:val="none"/>
        </w:rPr>
        <w:t>磋商小组根据全体成员签名的原始评审记录和评审结果编写评审报告。评审报告应当包括以下主要内容：</w:t>
      </w:r>
    </w:p>
    <w:p w14:paraId="3270752E">
      <w:pPr>
        <w:adjustRightInd w:val="0"/>
        <w:ind w:firstLine="420" w:firstLineChars="200"/>
        <w:rPr>
          <w:rFonts w:cs="Calibri"/>
          <w:color w:val="auto"/>
          <w:szCs w:val="21"/>
          <w:highlight w:val="none"/>
        </w:rPr>
      </w:pPr>
      <w:r>
        <w:rPr>
          <w:rFonts w:hint="eastAsia" w:cs="Calibri"/>
          <w:color w:val="auto"/>
          <w:szCs w:val="21"/>
          <w:highlight w:val="none"/>
        </w:rPr>
        <w:t>（一）邀请供应商参加采购活动的具体方式和相关情况；</w:t>
      </w:r>
    </w:p>
    <w:p w14:paraId="0A5B9033">
      <w:pPr>
        <w:adjustRightInd w:val="0"/>
        <w:ind w:firstLine="420" w:firstLineChars="200"/>
        <w:rPr>
          <w:rFonts w:cs="Calibri"/>
          <w:color w:val="auto"/>
          <w:szCs w:val="21"/>
          <w:highlight w:val="none"/>
        </w:rPr>
      </w:pPr>
      <w:r>
        <w:rPr>
          <w:rFonts w:hint="eastAsia" w:cs="Calibri"/>
          <w:color w:val="auto"/>
          <w:szCs w:val="21"/>
          <w:highlight w:val="none"/>
        </w:rPr>
        <w:t>（二）响应文件开启日期和地点；</w:t>
      </w:r>
    </w:p>
    <w:p w14:paraId="14B12BD4">
      <w:pPr>
        <w:adjustRightInd w:val="0"/>
        <w:ind w:firstLine="420" w:firstLineChars="200"/>
        <w:rPr>
          <w:rFonts w:cs="Calibri"/>
          <w:color w:val="auto"/>
          <w:szCs w:val="21"/>
          <w:highlight w:val="none"/>
        </w:rPr>
      </w:pPr>
      <w:r>
        <w:rPr>
          <w:rFonts w:hint="eastAsia" w:cs="Calibri"/>
          <w:color w:val="auto"/>
          <w:szCs w:val="21"/>
          <w:highlight w:val="none"/>
        </w:rPr>
        <w:t>（三）获取磋商文件的供应商名单和磋商小组成员名单；</w:t>
      </w:r>
    </w:p>
    <w:p w14:paraId="7456D059">
      <w:pPr>
        <w:adjustRightInd w:val="0"/>
        <w:ind w:firstLine="420" w:firstLineChars="200"/>
        <w:rPr>
          <w:rFonts w:cs="Calibri"/>
          <w:color w:val="auto"/>
          <w:szCs w:val="21"/>
          <w:highlight w:val="none"/>
        </w:rPr>
      </w:pPr>
      <w:r>
        <w:rPr>
          <w:rFonts w:hint="eastAsia" w:cs="Calibri"/>
          <w:color w:val="auto"/>
          <w:szCs w:val="21"/>
          <w:highlight w:val="none"/>
        </w:rPr>
        <w:t>（四）评审情况记录和说明，包括对供应商的资格审查情况、供应商响应文件评审情况、磋商情况、报价情况等；</w:t>
      </w:r>
    </w:p>
    <w:p w14:paraId="6D46723A">
      <w:pPr>
        <w:adjustRightInd w:val="0"/>
        <w:ind w:firstLine="420" w:firstLineChars="200"/>
        <w:rPr>
          <w:rFonts w:cs="Calibri"/>
          <w:color w:val="auto"/>
          <w:szCs w:val="21"/>
          <w:highlight w:val="none"/>
        </w:rPr>
      </w:pPr>
      <w:r>
        <w:rPr>
          <w:rFonts w:hint="eastAsia" w:cs="Calibri"/>
          <w:color w:val="auto"/>
          <w:szCs w:val="21"/>
          <w:highlight w:val="none"/>
        </w:rPr>
        <w:t>（五）提出的成交候选供应商的排序名单及理由。</w:t>
      </w:r>
    </w:p>
    <w:p w14:paraId="19C8C983">
      <w:pPr>
        <w:widowControl/>
        <w:ind w:firstLine="420" w:firstLineChars="200"/>
        <w:jc w:val="left"/>
        <w:rPr>
          <w:rFonts w:cs="Calibri"/>
          <w:color w:val="auto"/>
          <w:kern w:val="0"/>
          <w:szCs w:val="21"/>
          <w:highlight w:val="none"/>
        </w:rPr>
      </w:pPr>
      <w:r>
        <w:rPr>
          <w:rFonts w:hint="eastAsia" w:cs="Calibri"/>
          <w:color w:val="auto"/>
          <w:kern w:val="0"/>
          <w:szCs w:val="21"/>
          <w:highlight w:val="none"/>
        </w:rPr>
        <w:t>磋商小组</w:t>
      </w:r>
      <w:r>
        <w:rPr>
          <w:rFonts w:cs="Calibri"/>
          <w:color w:val="auto"/>
          <w:kern w:val="0"/>
          <w:szCs w:val="21"/>
          <w:highlight w:val="none"/>
        </w:rPr>
        <w:t>对需要共同认定的事项存在争议的，应当按照少数服从多数的原则作出结论，持不同意见的</w:t>
      </w:r>
      <w:r>
        <w:rPr>
          <w:rFonts w:hint="eastAsia" w:cs="Calibri"/>
          <w:color w:val="auto"/>
          <w:kern w:val="0"/>
          <w:szCs w:val="21"/>
          <w:highlight w:val="none"/>
        </w:rPr>
        <w:t>磋商小组</w:t>
      </w:r>
      <w:r>
        <w:rPr>
          <w:rFonts w:cs="Calibri"/>
          <w:color w:val="auto"/>
          <w:kern w:val="0"/>
          <w:szCs w:val="21"/>
          <w:highlight w:val="none"/>
        </w:rPr>
        <w:t>成员应当在评审报告上签署不同意见及理由，否则视为同意评审报告</w:t>
      </w:r>
    </w:p>
    <w:p w14:paraId="2F585A61">
      <w:pPr>
        <w:widowControl/>
        <w:ind w:firstLine="420" w:firstLineChars="200"/>
        <w:jc w:val="left"/>
        <w:rPr>
          <w:rFonts w:ascii="宋体" w:hAnsi="宋体" w:cs="宋体"/>
          <w:color w:val="auto"/>
          <w:szCs w:val="21"/>
          <w:highlight w:val="none"/>
        </w:rPr>
      </w:pPr>
      <w:r>
        <w:rPr>
          <w:rFonts w:cs="Calibri"/>
          <w:color w:val="auto"/>
          <w:kern w:val="0"/>
          <w:szCs w:val="21"/>
          <w:highlight w:val="none"/>
        </w:rPr>
        <w:t>评审报告由</w:t>
      </w:r>
      <w:r>
        <w:rPr>
          <w:rFonts w:hint="eastAsia" w:cs="Calibri"/>
          <w:color w:val="auto"/>
          <w:kern w:val="0"/>
          <w:szCs w:val="21"/>
          <w:highlight w:val="none"/>
        </w:rPr>
        <w:t>磋商小组</w:t>
      </w:r>
      <w:r>
        <w:rPr>
          <w:rFonts w:cs="Calibri"/>
          <w:color w:val="auto"/>
          <w:kern w:val="0"/>
          <w:szCs w:val="21"/>
          <w:highlight w:val="none"/>
        </w:rPr>
        <w:t>全体人员</w:t>
      </w:r>
      <w:r>
        <w:rPr>
          <w:rFonts w:hint="eastAsia" w:cs="Calibri"/>
          <w:color w:val="auto"/>
          <w:kern w:val="0"/>
          <w:szCs w:val="21"/>
          <w:highlight w:val="none"/>
        </w:rPr>
        <w:t>签名</w:t>
      </w:r>
      <w:r>
        <w:rPr>
          <w:rFonts w:cs="Calibri"/>
          <w:color w:val="auto"/>
          <w:kern w:val="0"/>
          <w:szCs w:val="21"/>
          <w:highlight w:val="none"/>
        </w:rPr>
        <w:t>认可。</w:t>
      </w:r>
      <w:r>
        <w:rPr>
          <w:rFonts w:hint="eastAsia" w:cs="Calibri"/>
          <w:color w:val="auto"/>
          <w:kern w:val="0"/>
          <w:szCs w:val="21"/>
          <w:highlight w:val="none"/>
        </w:rPr>
        <w:t>磋商小组</w:t>
      </w:r>
      <w:r>
        <w:rPr>
          <w:rFonts w:cs="Calibri"/>
          <w:color w:val="auto"/>
          <w:kern w:val="0"/>
          <w:szCs w:val="21"/>
          <w:highlight w:val="none"/>
        </w:rPr>
        <w:t>成员对评审报告有异议的，</w:t>
      </w:r>
      <w:r>
        <w:rPr>
          <w:rFonts w:hint="eastAsia" w:cs="Calibri"/>
          <w:color w:val="auto"/>
          <w:kern w:val="0"/>
          <w:szCs w:val="21"/>
          <w:highlight w:val="none"/>
        </w:rPr>
        <w:t>磋商小组</w:t>
      </w:r>
      <w:r>
        <w:rPr>
          <w:rFonts w:cs="Calibri"/>
          <w:color w:val="auto"/>
          <w:kern w:val="0"/>
          <w:szCs w:val="21"/>
          <w:highlight w:val="none"/>
        </w:rPr>
        <w:t>按照少数服从多数的原则推荐</w:t>
      </w:r>
      <w:r>
        <w:rPr>
          <w:rFonts w:hint="eastAsia" w:cs="Calibri"/>
          <w:color w:val="auto"/>
          <w:kern w:val="0"/>
          <w:szCs w:val="21"/>
          <w:highlight w:val="none"/>
        </w:rPr>
        <w:t>成交候选供应商</w:t>
      </w:r>
      <w:r>
        <w:rPr>
          <w:rFonts w:cs="Calibri"/>
          <w:color w:val="auto"/>
          <w:kern w:val="0"/>
          <w:szCs w:val="21"/>
          <w:highlight w:val="none"/>
        </w:rPr>
        <w:t>。对评审报告有异议的</w:t>
      </w:r>
      <w:r>
        <w:rPr>
          <w:rFonts w:hint="eastAsia" w:cs="Calibri"/>
          <w:color w:val="auto"/>
          <w:kern w:val="0"/>
          <w:szCs w:val="21"/>
          <w:highlight w:val="none"/>
        </w:rPr>
        <w:t>磋商小组</w:t>
      </w:r>
      <w:r>
        <w:rPr>
          <w:rFonts w:cs="Calibri"/>
          <w:color w:val="auto"/>
          <w:kern w:val="0"/>
          <w:szCs w:val="21"/>
          <w:highlight w:val="none"/>
        </w:rPr>
        <w:t>成员，应在评审报告上签署不同意见并说明理由。</w:t>
      </w:r>
      <w:r>
        <w:rPr>
          <w:rFonts w:hint="eastAsia" w:cs="Calibri"/>
          <w:color w:val="auto"/>
          <w:kern w:val="0"/>
          <w:szCs w:val="21"/>
          <w:highlight w:val="none"/>
        </w:rPr>
        <w:t>磋商小组</w:t>
      </w:r>
      <w:r>
        <w:rPr>
          <w:rFonts w:cs="Calibri"/>
          <w:color w:val="auto"/>
          <w:kern w:val="0"/>
          <w:szCs w:val="21"/>
          <w:highlight w:val="none"/>
        </w:rPr>
        <w:t>成员拒绝在评审报告上</w:t>
      </w:r>
      <w:r>
        <w:rPr>
          <w:rFonts w:hint="eastAsia" w:cs="Calibri"/>
          <w:color w:val="auto"/>
          <w:kern w:val="0"/>
          <w:szCs w:val="21"/>
          <w:highlight w:val="none"/>
        </w:rPr>
        <w:t>签名</w:t>
      </w:r>
      <w:r>
        <w:rPr>
          <w:rFonts w:cs="Calibri"/>
          <w:color w:val="auto"/>
          <w:kern w:val="0"/>
          <w:szCs w:val="21"/>
          <w:highlight w:val="none"/>
        </w:rPr>
        <w:t>又不书面说明其不同意见和理由的，视为同意评审报告。</w:t>
      </w:r>
    </w:p>
    <w:p w14:paraId="737C32C3">
      <w:pPr>
        <w:pStyle w:val="3"/>
        <w:rPr>
          <w:rFonts w:eastAsia="宋体" w:cs="Calibri"/>
          <w:color w:val="auto"/>
          <w:sz w:val="28"/>
          <w:szCs w:val="28"/>
          <w:highlight w:val="none"/>
        </w:rPr>
      </w:pPr>
      <w:r>
        <w:rPr>
          <w:rFonts w:cs="Calibri"/>
          <w:color w:val="auto"/>
          <w:highlight w:val="none"/>
        </w:rPr>
        <w:br w:type="page"/>
      </w:r>
      <w:bookmarkStart w:id="73" w:name="_Toc12435"/>
      <w:bookmarkStart w:id="74" w:name="_Toc23912"/>
      <w:r>
        <w:rPr>
          <w:rFonts w:eastAsia="宋体" w:cs="Calibri"/>
          <w:color w:val="auto"/>
          <w:sz w:val="28"/>
          <w:szCs w:val="28"/>
          <w:highlight w:val="none"/>
        </w:rPr>
        <w:t>第六章  磋商</w:t>
      </w:r>
      <w:bookmarkEnd w:id="70"/>
      <w:r>
        <w:rPr>
          <w:rFonts w:eastAsia="宋体" w:cs="Calibri"/>
          <w:color w:val="auto"/>
          <w:sz w:val="28"/>
          <w:szCs w:val="28"/>
          <w:highlight w:val="none"/>
        </w:rPr>
        <w:t>须知</w:t>
      </w:r>
      <w:bookmarkEnd w:id="73"/>
      <w:bookmarkEnd w:id="74"/>
    </w:p>
    <w:p w14:paraId="16E359CA">
      <w:pPr>
        <w:pStyle w:val="4"/>
        <w:ind w:firstLine="422"/>
        <w:jc w:val="center"/>
        <w:rPr>
          <w:rFonts w:cs="Calibri"/>
          <w:color w:val="auto"/>
          <w:highlight w:val="none"/>
        </w:rPr>
      </w:pPr>
      <w:r>
        <w:rPr>
          <w:rFonts w:cs="Calibri"/>
          <w:color w:val="auto"/>
          <w:highlight w:val="none"/>
        </w:rPr>
        <w:t>磋商须知前附表</w:t>
      </w:r>
    </w:p>
    <w:tbl>
      <w:tblPr>
        <w:tblStyle w:val="45"/>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27"/>
        <w:gridCol w:w="6269"/>
      </w:tblGrid>
      <w:tr w14:paraId="40B5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74" w:type="dxa"/>
            <w:vAlign w:val="center"/>
          </w:tcPr>
          <w:p w14:paraId="5D7DA9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磋商须知条款号</w:t>
            </w:r>
          </w:p>
        </w:tc>
        <w:tc>
          <w:tcPr>
            <w:tcW w:w="1927" w:type="dxa"/>
            <w:vAlign w:val="center"/>
          </w:tcPr>
          <w:p w14:paraId="1AD3E2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名称</w:t>
            </w:r>
          </w:p>
        </w:tc>
        <w:tc>
          <w:tcPr>
            <w:tcW w:w="6269" w:type="dxa"/>
            <w:vAlign w:val="center"/>
          </w:tcPr>
          <w:p w14:paraId="6EEA79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Calibri"/>
                <w:b/>
                <w:bCs/>
                <w:color w:val="auto"/>
                <w:highlight w:val="none"/>
              </w:rPr>
            </w:pPr>
            <w:r>
              <w:rPr>
                <w:rFonts w:cs="Calibri"/>
                <w:b/>
                <w:bCs/>
                <w:color w:val="auto"/>
                <w:highlight w:val="none"/>
              </w:rPr>
              <w:t>内容</w:t>
            </w:r>
          </w:p>
        </w:tc>
      </w:tr>
      <w:tr w14:paraId="7363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4604842B">
            <w:pPr>
              <w:jc w:val="center"/>
              <w:rPr>
                <w:rFonts w:cs="Calibri"/>
                <w:color w:val="auto"/>
                <w:highlight w:val="none"/>
              </w:rPr>
            </w:pPr>
            <w:r>
              <w:rPr>
                <w:rFonts w:cs="Calibri"/>
                <w:color w:val="auto"/>
                <w:highlight w:val="none"/>
              </w:rPr>
              <w:t>1.3</w:t>
            </w:r>
          </w:p>
        </w:tc>
        <w:tc>
          <w:tcPr>
            <w:tcW w:w="1927" w:type="dxa"/>
            <w:vAlign w:val="center"/>
          </w:tcPr>
          <w:p w14:paraId="5CA35D2D">
            <w:pPr>
              <w:rPr>
                <w:rFonts w:cs="Calibri"/>
                <w:color w:val="auto"/>
                <w:highlight w:val="none"/>
              </w:rPr>
            </w:pPr>
            <w:r>
              <w:rPr>
                <w:rFonts w:cs="Calibri"/>
                <w:color w:val="auto"/>
                <w:highlight w:val="none"/>
              </w:rPr>
              <w:t>采购人</w:t>
            </w:r>
          </w:p>
        </w:tc>
        <w:tc>
          <w:tcPr>
            <w:tcW w:w="6269" w:type="dxa"/>
            <w:vAlign w:val="center"/>
          </w:tcPr>
          <w:p w14:paraId="5C96373D">
            <w:pPr>
              <w:rPr>
                <w:rFonts w:cs="Calibri"/>
                <w:color w:val="auto"/>
                <w:highlight w:val="none"/>
              </w:rPr>
            </w:pPr>
            <w:r>
              <w:rPr>
                <w:rFonts w:cs="Calibri"/>
                <w:color w:val="auto"/>
                <w:highlight w:val="none"/>
              </w:rPr>
              <w:t>采购人名称：</w:t>
            </w:r>
            <w:r>
              <w:rPr>
                <w:rFonts w:hint="eastAsia" w:cs="Calibri"/>
                <w:color w:val="auto"/>
                <w:highlight w:val="none"/>
              </w:rPr>
              <w:t>浙江省卫生健康委员会</w:t>
            </w:r>
          </w:p>
          <w:p w14:paraId="39D01A4B">
            <w:pPr>
              <w:rPr>
                <w:rFonts w:cs="Calibri"/>
                <w:color w:val="auto"/>
                <w:highlight w:val="none"/>
              </w:rPr>
            </w:pPr>
            <w:r>
              <w:rPr>
                <w:rFonts w:cs="Calibri"/>
                <w:color w:val="auto"/>
                <w:highlight w:val="none"/>
              </w:rPr>
              <w:t>地址：</w:t>
            </w:r>
            <w:r>
              <w:rPr>
                <w:rFonts w:hint="eastAsia" w:cs="Calibri"/>
                <w:color w:val="auto"/>
                <w:kern w:val="0"/>
                <w:szCs w:val="21"/>
                <w:highlight w:val="none"/>
              </w:rPr>
              <w:t>杭州市庆春路216号</w:t>
            </w:r>
          </w:p>
          <w:p w14:paraId="10C2CFB6">
            <w:pPr>
              <w:rPr>
                <w:rFonts w:hint="eastAsia" w:eastAsia="宋体" w:cs="Calibri"/>
                <w:color w:val="auto"/>
                <w:highlight w:val="none"/>
                <w:lang w:eastAsia="zh-CN"/>
              </w:rPr>
            </w:pPr>
            <w:r>
              <w:rPr>
                <w:rFonts w:cs="Calibri"/>
                <w:color w:val="auto"/>
                <w:highlight w:val="none"/>
              </w:rPr>
              <w:t>项目联系人（询问）：</w:t>
            </w:r>
            <w:r>
              <w:rPr>
                <w:rFonts w:hint="eastAsia" w:cs="Calibri"/>
                <w:color w:val="auto"/>
                <w:highlight w:val="none"/>
                <w:lang w:eastAsia="zh-CN"/>
              </w:rPr>
              <w:t>白老师</w:t>
            </w:r>
          </w:p>
          <w:p w14:paraId="02A97DE4">
            <w:pPr>
              <w:rPr>
                <w:rFonts w:cs="Calibri"/>
                <w:color w:val="auto"/>
                <w:highlight w:val="none"/>
              </w:rPr>
            </w:pPr>
            <w:r>
              <w:rPr>
                <w:rFonts w:cs="Calibri"/>
                <w:color w:val="auto"/>
                <w:highlight w:val="none"/>
              </w:rPr>
              <w:t>联系电话（询问）：</w:t>
            </w:r>
            <w:r>
              <w:rPr>
                <w:rFonts w:hint="eastAsia" w:cs="Calibri"/>
                <w:color w:val="auto"/>
                <w:kern w:val="0"/>
                <w:szCs w:val="21"/>
                <w:highlight w:val="none"/>
              </w:rPr>
              <w:t>0571-87709130</w:t>
            </w:r>
          </w:p>
        </w:tc>
      </w:tr>
      <w:tr w14:paraId="1824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4239C107">
            <w:pPr>
              <w:jc w:val="center"/>
              <w:rPr>
                <w:rFonts w:cs="Calibri"/>
                <w:color w:val="auto"/>
                <w:highlight w:val="none"/>
              </w:rPr>
            </w:pPr>
            <w:r>
              <w:rPr>
                <w:rFonts w:cs="Calibri"/>
                <w:color w:val="auto"/>
                <w:highlight w:val="none"/>
              </w:rPr>
              <w:t>1.3</w:t>
            </w:r>
          </w:p>
        </w:tc>
        <w:tc>
          <w:tcPr>
            <w:tcW w:w="1927" w:type="dxa"/>
            <w:vAlign w:val="center"/>
          </w:tcPr>
          <w:p w14:paraId="6B0225B3">
            <w:pPr>
              <w:rPr>
                <w:rFonts w:cs="Calibri"/>
                <w:color w:val="auto"/>
                <w:highlight w:val="none"/>
              </w:rPr>
            </w:pPr>
            <w:r>
              <w:rPr>
                <w:rFonts w:cs="Calibri"/>
                <w:color w:val="auto"/>
                <w:highlight w:val="none"/>
              </w:rPr>
              <w:t>采购代理机构</w:t>
            </w:r>
          </w:p>
        </w:tc>
        <w:tc>
          <w:tcPr>
            <w:tcW w:w="6269" w:type="dxa"/>
            <w:vAlign w:val="center"/>
          </w:tcPr>
          <w:p w14:paraId="2386A94C">
            <w:pPr>
              <w:rPr>
                <w:rFonts w:cs="Calibri"/>
                <w:color w:val="auto"/>
                <w:highlight w:val="none"/>
              </w:rPr>
            </w:pPr>
            <w:r>
              <w:rPr>
                <w:rFonts w:cs="Calibri"/>
                <w:color w:val="auto"/>
                <w:highlight w:val="none"/>
              </w:rPr>
              <w:t>采购代理机构名称：浙江省成套招标代理有限公司</w:t>
            </w:r>
          </w:p>
          <w:p w14:paraId="726050E9">
            <w:pPr>
              <w:rPr>
                <w:rFonts w:cs="Calibri"/>
                <w:color w:val="auto"/>
                <w:highlight w:val="none"/>
              </w:rPr>
            </w:pPr>
            <w:r>
              <w:rPr>
                <w:rFonts w:cs="Calibri"/>
                <w:color w:val="auto"/>
                <w:highlight w:val="none"/>
              </w:rPr>
              <w:t>地址：杭州市文晖路42号现代置业大厦西楼</w:t>
            </w:r>
            <w:r>
              <w:rPr>
                <w:rFonts w:hint="eastAsia" w:cs="Calibri"/>
                <w:color w:val="auto"/>
                <w:highlight w:val="none"/>
              </w:rPr>
              <w:t>18层1802室</w:t>
            </w:r>
          </w:p>
          <w:p w14:paraId="3A104453">
            <w:pPr>
              <w:rPr>
                <w:rFonts w:cs="Calibri"/>
                <w:color w:val="auto"/>
                <w:highlight w:val="none"/>
              </w:rPr>
            </w:pPr>
            <w:r>
              <w:rPr>
                <w:rFonts w:cs="Calibri"/>
                <w:color w:val="auto"/>
                <w:highlight w:val="none"/>
              </w:rPr>
              <w:t>项目采购联系人：</w:t>
            </w:r>
            <w:r>
              <w:rPr>
                <w:rFonts w:hint="eastAsia" w:cs="Calibri"/>
                <w:color w:val="auto"/>
                <w:highlight w:val="none"/>
              </w:rPr>
              <w:t>古益仲、金哲熠</w:t>
            </w:r>
          </w:p>
          <w:p w14:paraId="4EF4AB33">
            <w:pPr>
              <w:rPr>
                <w:rFonts w:cs="Calibri"/>
                <w:color w:val="auto"/>
                <w:highlight w:val="none"/>
              </w:rPr>
            </w:pPr>
            <w:r>
              <w:rPr>
                <w:rFonts w:cs="Calibri"/>
                <w:color w:val="auto"/>
                <w:highlight w:val="none"/>
              </w:rPr>
              <w:t>联系电话：0571-</w:t>
            </w:r>
            <w:r>
              <w:rPr>
                <w:rFonts w:hint="eastAsia" w:cs="Calibri"/>
                <w:color w:val="auto"/>
                <w:highlight w:val="none"/>
              </w:rPr>
              <w:t>87631122，85830315</w:t>
            </w:r>
            <w:r>
              <w:rPr>
                <w:rFonts w:cs="Calibri"/>
                <w:color w:val="auto"/>
                <w:highlight w:val="none"/>
              </w:rPr>
              <w:t>、</w:t>
            </w:r>
            <w:r>
              <w:rPr>
                <w:rFonts w:hint="eastAsia" w:cs="Calibri"/>
                <w:color w:val="auto"/>
                <w:highlight w:val="none"/>
              </w:rPr>
              <w:t>13857197657</w:t>
            </w:r>
          </w:p>
          <w:p w14:paraId="7ECA9841">
            <w:pPr>
              <w:rPr>
                <w:rFonts w:cs="Calibri"/>
                <w:color w:val="auto"/>
                <w:highlight w:val="none"/>
              </w:rPr>
            </w:pPr>
            <w:r>
              <w:rPr>
                <w:rFonts w:cs="Calibri"/>
                <w:color w:val="auto"/>
                <w:highlight w:val="none"/>
              </w:rPr>
              <w:t>电子邮箱：</w:t>
            </w:r>
            <w:r>
              <w:rPr>
                <w:rFonts w:hint="eastAsia" w:cs="Calibri"/>
                <w:color w:val="auto"/>
                <w:highlight w:val="none"/>
              </w:rPr>
              <w:t>85830335@zjsct.cn</w:t>
            </w:r>
          </w:p>
        </w:tc>
      </w:tr>
      <w:tr w14:paraId="219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BC6CE3E">
            <w:pPr>
              <w:jc w:val="center"/>
              <w:rPr>
                <w:rFonts w:cs="Calibri"/>
                <w:color w:val="auto"/>
                <w:highlight w:val="none"/>
              </w:rPr>
            </w:pPr>
            <w:r>
              <w:rPr>
                <w:rFonts w:cs="Calibri"/>
                <w:color w:val="auto"/>
                <w:highlight w:val="none"/>
              </w:rPr>
              <w:t>1.9</w:t>
            </w:r>
          </w:p>
        </w:tc>
        <w:tc>
          <w:tcPr>
            <w:tcW w:w="1927" w:type="dxa"/>
            <w:vAlign w:val="center"/>
          </w:tcPr>
          <w:p w14:paraId="4318D131">
            <w:pPr>
              <w:rPr>
                <w:rFonts w:cs="Calibri"/>
                <w:color w:val="auto"/>
                <w:highlight w:val="none"/>
              </w:rPr>
            </w:pPr>
            <w:r>
              <w:rPr>
                <w:rFonts w:cs="Calibri"/>
                <w:color w:val="auto"/>
                <w:highlight w:val="none"/>
              </w:rPr>
              <w:t>踏勘现场</w:t>
            </w:r>
          </w:p>
        </w:tc>
        <w:tc>
          <w:tcPr>
            <w:tcW w:w="6269" w:type="dxa"/>
            <w:vAlign w:val="center"/>
          </w:tcPr>
          <w:p w14:paraId="6476897C">
            <w:pPr>
              <w:rPr>
                <w:rFonts w:cs="Calibri"/>
                <w:color w:val="auto"/>
                <w:highlight w:val="none"/>
              </w:rPr>
            </w:pPr>
            <w:r>
              <w:rPr>
                <w:rFonts w:cs="Calibri"/>
                <w:color w:val="auto"/>
                <w:highlight w:val="none"/>
              </w:rPr>
              <w:t>不组织，供应商如有需要，经采购人同意后可自行前往，踏勘期间发生的费用或意外导致伤亡等一切责任和损失均由供应商自负。</w:t>
            </w:r>
          </w:p>
        </w:tc>
      </w:tr>
      <w:tr w14:paraId="6D2A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2466630E">
            <w:pPr>
              <w:jc w:val="center"/>
              <w:rPr>
                <w:rFonts w:cs="Calibri"/>
                <w:color w:val="auto"/>
                <w:highlight w:val="none"/>
              </w:rPr>
            </w:pPr>
            <w:r>
              <w:rPr>
                <w:rFonts w:cs="Calibri"/>
                <w:color w:val="auto"/>
                <w:highlight w:val="none"/>
              </w:rPr>
              <w:t>1.10</w:t>
            </w:r>
          </w:p>
        </w:tc>
        <w:tc>
          <w:tcPr>
            <w:tcW w:w="1927" w:type="dxa"/>
            <w:vAlign w:val="center"/>
          </w:tcPr>
          <w:p w14:paraId="000AE49D">
            <w:pPr>
              <w:rPr>
                <w:rFonts w:cs="Calibri"/>
                <w:color w:val="auto"/>
                <w:highlight w:val="none"/>
              </w:rPr>
            </w:pPr>
            <w:r>
              <w:rPr>
                <w:rFonts w:cs="Calibri"/>
                <w:color w:val="auto"/>
                <w:highlight w:val="none"/>
              </w:rPr>
              <w:t>答疑会</w:t>
            </w:r>
          </w:p>
        </w:tc>
        <w:tc>
          <w:tcPr>
            <w:tcW w:w="6269" w:type="dxa"/>
            <w:vAlign w:val="center"/>
          </w:tcPr>
          <w:p w14:paraId="5BEE0079">
            <w:pPr>
              <w:rPr>
                <w:rFonts w:cs="Calibri"/>
                <w:color w:val="auto"/>
                <w:highlight w:val="none"/>
              </w:rPr>
            </w:pPr>
            <w:r>
              <w:rPr>
                <w:rFonts w:cs="Calibri"/>
                <w:color w:val="auto"/>
                <w:highlight w:val="none"/>
              </w:rPr>
              <w:t>不召开</w:t>
            </w:r>
          </w:p>
        </w:tc>
      </w:tr>
      <w:tr w14:paraId="302C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6551BABD">
            <w:pPr>
              <w:jc w:val="center"/>
              <w:rPr>
                <w:rFonts w:cs="Calibri"/>
                <w:color w:val="auto"/>
                <w:highlight w:val="none"/>
              </w:rPr>
            </w:pPr>
            <w:r>
              <w:rPr>
                <w:rFonts w:cs="Calibri"/>
                <w:color w:val="auto"/>
                <w:highlight w:val="none"/>
              </w:rPr>
              <w:t>3.3.2</w:t>
            </w:r>
          </w:p>
        </w:tc>
        <w:tc>
          <w:tcPr>
            <w:tcW w:w="1927" w:type="dxa"/>
            <w:vAlign w:val="center"/>
          </w:tcPr>
          <w:p w14:paraId="2A50A243">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磋商响应文件盖章要求</w:t>
            </w:r>
          </w:p>
        </w:tc>
        <w:tc>
          <w:tcPr>
            <w:tcW w:w="6269" w:type="dxa"/>
            <w:vAlign w:val="center"/>
          </w:tcPr>
          <w:p w14:paraId="52635FA0">
            <w:pPr>
              <w:rPr>
                <w:rFonts w:cs="Calibri"/>
                <w:color w:val="auto"/>
                <w:highlight w:val="none"/>
              </w:rPr>
            </w:pPr>
            <w:r>
              <w:rPr>
                <w:rFonts w:cs="Calibri"/>
                <w:color w:val="auto"/>
                <w:highlight w:val="none"/>
              </w:rPr>
              <w:t>磋商响应文件按“第七章 磋商响应文件格式”中提供的格式要求盖章。公章采用单位CA章或单位公章。</w:t>
            </w:r>
          </w:p>
        </w:tc>
      </w:tr>
      <w:tr w14:paraId="286E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323251E2">
            <w:pPr>
              <w:jc w:val="center"/>
              <w:rPr>
                <w:rFonts w:cs="Calibri"/>
                <w:color w:val="auto"/>
                <w:highlight w:val="none"/>
              </w:rPr>
            </w:pPr>
            <w:r>
              <w:rPr>
                <w:rFonts w:cs="Calibri"/>
                <w:color w:val="auto"/>
                <w:highlight w:val="none"/>
              </w:rPr>
              <w:t>3.3.2</w:t>
            </w:r>
          </w:p>
        </w:tc>
        <w:tc>
          <w:tcPr>
            <w:tcW w:w="1927" w:type="dxa"/>
            <w:vAlign w:val="center"/>
          </w:tcPr>
          <w:p w14:paraId="638865C4">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磋商响应文件装订要求</w:t>
            </w:r>
          </w:p>
        </w:tc>
        <w:tc>
          <w:tcPr>
            <w:tcW w:w="6269" w:type="dxa"/>
            <w:vAlign w:val="center"/>
          </w:tcPr>
          <w:p w14:paraId="338D07C5">
            <w:pPr>
              <w:rPr>
                <w:rFonts w:cs="Calibri"/>
                <w:color w:val="auto"/>
                <w:highlight w:val="none"/>
              </w:rPr>
            </w:pPr>
            <w:r>
              <w:rPr>
                <w:rFonts w:cs="Calibri"/>
                <w:color w:val="auto"/>
                <w:highlight w:val="none"/>
              </w:rPr>
              <w:t>本项目响应时采用电子文件，不需提供纸质磋商响应文件，无装订要求。</w:t>
            </w:r>
          </w:p>
        </w:tc>
      </w:tr>
      <w:tr w14:paraId="234E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4BD10DB">
            <w:pPr>
              <w:jc w:val="center"/>
              <w:rPr>
                <w:rFonts w:cs="Calibri"/>
                <w:color w:val="auto"/>
                <w:highlight w:val="none"/>
              </w:rPr>
            </w:pPr>
            <w:r>
              <w:rPr>
                <w:rFonts w:cs="Calibri"/>
                <w:color w:val="auto"/>
                <w:highlight w:val="none"/>
              </w:rPr>
              <w:t>3.5</w:t>
            </w:r>
          </w:p>
        </w:tc>
        <w:tc>
          <w:tcPr>
            <w:tcW w:w="1927" w:type="dxa"/>
            <w:vAlign w:val="center"/>
          </w:tcPr>
          <w:p w14:paraId="3A02C35B">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磋商保证金</w:t>
            </w:r>
          </w:p>
        </w:tc>
        <w:tc>
          <w:tcPr>
            <w:tcW w:w="6269" w:type="dxa"/>
            <w:vAlign w:val="center"/>
          </w:tcPr>
          <w:p w14:paraId="6867A1C2">
            <w:pPr>
              <w:rPr>
                <w:rFonts w:cs="Calibri"/>
                <w:color w:val="auto"/>
                <w:highlight w:val="none"/>
              </w:rPr>
            </w:pPr>
            <w:r>
              <w:rPr>
                <w:rFonts w:cs="Calibri"/>
                <w:color w:val="auto"/>
                <w:highlight w:val="none"/>
              </w:rPr>
              <w:t>不需交纳磋商保证金</w:t>
            </w:r>
          </w:p>
        </w:tc>
      </w:tr>
      <w:tr w14:paraId="50D0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4F666A2C">
            <w:pPr>
              <w:jc w:val="center"/>
              <w:rPr>
                <w:rFonts w:cs="Calibri"/>
                <w:color w:val="auto"/>
                <w:highlight w:val="none"/>
              </w:rPr>
            </w:pPr>
            <w:r>
              <w:rPr>
                <w:rFonts w:cs="Calibri"/>
                <w:color w:val="auto"/>
                <w:highlight w:val="none"/>
              </w:rPr>
              <w:t>3.6</w:t>
            </w:r>
          </w:p>
        </w:tc>
        <w:tc>
          <w:tcPr>
            <w:tcW w:w="1927" w:type="dxa"/>
            <w:vAlign w:val="center"/>
          </w:tcPr>
          <w:p w14:paraId="2AD4F731">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磋商响应文件有效期</w:t>
            </w:r>
          </w:p>
        </w:tc>
        <w:tc>
          <w:tcPr>
            <w:tcW w:w="6269" w:type="dxa"/>
            <w:vAlign w:val="center"/>
          </w:tcPr>
          <w:p w14:paraId="4A68C141">
            <w:pPr>
              <w:rPr>
                <w:rFonts w:cs="Calibri"/>
                <w:color w:val="auto"/>
                <w:highlight w:val="none"/>
              </w:rPr>
            </w:pPr>
            <w:r>
              <w:rPr>
                <w:rFonts w:cs="Calibri"/>
                <w:color w:val="auto"/>
                <w:highlight w:val="none"/>
              </w:rPr>
              <w:t>自磋商响应文件提交截止时间起120天内</w:t>
            </w:r>
          </w:p>
        </w:tc>
      </w:tr>
      <w:tr w14:paraId="06DC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1E89011E">
            <w:pPr>
              <w:jc w:val="center"/>
              <w:rPr>
                <w:rFonts w:cs="Calibri"/>
                <w:color w:val="auto"/>
                <w:highlight w:val="none"/>
              </w:rPr>
            </w:pPr>
            <w:r>
              <w:rPr>
                <w:rFonts w:cs="Calibri"/>
                <w:color w:val="auto"/>
                <w:highlight w:val="none"/>
              </w:rPr>
              <w:t>3.7</w:t>
            </w:r>
          </w:p>
        </w:tc>
        <w:tc>
          <w:tcPr>
            <w:tcW w:w="1927" w:type="dxa"/>
            <w:vAlign w:val="center"/>
          </w:tcPr>
          <w:p w14:paraId="5BAF93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磋商响应文件密封及标记要求</w:t>
            </w:r>
          </w:p>
        </w:tc>
        <w:tc>
          <w:tcPr>
            <w:tcW w:w="6269" w:type="dxa"/>
            <w:vAlign w:val="center"/>
          </w:tcPr>
          <w:p w14:paraId="6444B80F">
            <w:pPr>
              <w:rPr>
                <w:rFonts w:cs="Calibri"/>
                <w:color w:val="auto"/>
                <w:highlight w:val="none"/>
              </w:rPr>
            </w:pPr>
            <w:r>
              <w:rPr>
                <w:rFonts w:cs="Calibri"/>
                <w:color w:val="auto"/>
                <w:highlight w:val="none"/>
              </w:rPr>
              <w:t>供应商如提交备份电子磋商响应文件，以介质存储的数据电文形式的备份电子磋商响应文件应密封，封皮应注明供应商名称、项目名称。</w:t>
            </w:r>
          </w:p>
        </w:tc>
      </w:tr>
      <w:tr w14:paraId="63B5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251FDD0F">
            <w:pPr>
              <w:jc w:val="center"/>
              <w:rPr>
                <w:rFonts w:cs="Calibri"/>
                <w:color w:val="auto"/>
                <w:highlight w:val="none"/>
              </w:rPr>
            </w:pPr>
            <w:r>
              <w:rPr>
                <w:rFonts w:cs="Calibri"/>
                <w:color w:val="auto"/>
                <w:highlight w:val="none"/>
              </w:rPr>
              <w:t>3.8.1</w:t>
            </w:r>
          </w:p>
        </w:tc>
        <w:tc>
          <w:tcPr>
            <w:tcW w:w="1927" w:type="dxa"/>
            <w:vAlign w:val="center"/>
          </w:tcPr>
          <w:p w14:paraId="159B5FF9">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磋商响应文件提交截止时间</w:t>
            </w:r>
          </w:p>
        </w:tc>
        <w:tc>
          <w:tcPr>
            <w:tcW w:w="6269" w:type="dxa"/>
            <w:vAlign w:val="center"/>
          </w:tcPr>
          <w:p w14:paraId="51C116D4">
            <w:pPr>
              <w:rPr>
                <w:rFonts w:cs="Calibri"/>
                <w:color w:val="auto"/>
                <w:highlight w:val="none"/>
              </w:rPr>
            </w:pPr>
            <w:r>
              <w:rPr>
                <w:rFonts w:cs="Calibri"/>
                <w:color w:val="auto"/>
                <w:highlight w:val="none"/>
              </w:rPr>
              <w:t>按“竞争性磋商采购公告”规定</w:t>
            </w:r>
          </w:p>
        </w:tc>
      </w:tr>
      <w:tr w14:paraId="09E8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591C9683">
            <w:pPr>
              <w:jc w:val="center"/>
              <w:rPr>
                <w:rFonts w:cs="Calibri"/>
                <w:color w:val="auto"/>
                <w:highlight w:val="none"/>
              </w:rPr>
            </w:pPr>
            <w:r>
              <w:rPr>
                <w:rFonts w:cs="Calibri"/>
                <w:color w:val="auto"/>
                <w:highlight w:val="none"/>
              </w:rPr>
              <w:t>3.8.1</w:t>
            </w:r>
          </w:p>
        </w:tc>
        <w:tc>
          <w:tcPr>
            <w:tcW w:w="1927" w:type="dxa"/>
            <w:vAlign w:val="center"/>
          </w:tcPr>
          <w:p w14:paraId="42362FF1">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磋商响应文件提交地点</w:t>
            </w:r>
          </w:p>
        </w:tc>
        <w:tc>
          <w:tcPr>
            <w:tcW w:w="6269" w:type="dxa"/>
            <w:vAlign w:val="center"/>
          </w:tcPr>
          <w:p w14:paraId="4BCFA556">
            <w:pPr>
              <w:rPr>
                <w:rFonts w:cs="Calibri"/>
                <w:color w:val="auto"/>
                <w:highlight w:val="none"/>
              </w:rPr>
            </w:pPr>
            <w:r>
              <w:rPr>
                <w:rFonts w:cs="Calibri"/>
                <w:color w:val="auto"/>
                <w:highlight w:val="none"/>
              </w:rPr>
              <w:t>按“竞争性磋商采购公告”规定</w:t>
            </w:r>
          </w:p>
        </w:tc>
      </w:tr>
      <w:tr w14:paraId="149D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683677A">
            <w:pPr>
              <w:jc w:val="center"/>
              <w:rPr>
                <w:rFonts w:cs="Calibri"/>
                <w:color w:val="auto"/>
                <w:highlight w:val="none"/>
              </w:rPr>
            </w:pPr>
            <w:r>
              <w:rPr>
                <w:rFonts w:cs="Calibri"/>
                <w:color w:val="auto"/>
                <w:highlight w:val="none"/>
              </w:rPr>
              <w:t>4.</w:t>
            </w:r>
            <w:r>
              <w:rPr>
                <w:rFonts w:hint="eastAsia" w:cs="Calibri"/>
                <w:color w:val="auto"/>
                <w:highlight w:val="none"/>
                <w:lang w:val="en-US" w:eastAsia="zh-CN"/>
              </w:rPr>
              <w:t>4</w:t>
            </w:r>
            <w:r>
              <w:rPr>
                <w:rFonts w:cs="Calibri"/>
                <w:color w:val="auto"/>
                <w:highlight w:val="none"/>
              </w:rPr>
              <w:t>.1</w:t>
            </w:r>
          </w:p>
        </w:tc>
        <w:tc>
          <w:tcPr>
            <w:tcW w:w="1927" w:type="dxa"/>
            <w:vAlign w:val="center"/>
          </w:tcPr>
          <w:p w14:paraId="0AF5CDBB">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Calibri"/>
                <w:color w:val="auto"/>
                <w:highlight w:val="none"/>
              </w:rPr>
            </w:pPr>
            <w:r>
              <w:rPr>
                <w:rFonts w:cs="Calibri"/>
                <w:color w:val="auto"/>
                <w:highlight w:val="none"/>
              </w:rPr>
              <w:t>磋商响应文件开启时间和地点</w:t>
            </w:r>
          </w:p>
        </w:tc>
        <w:tc>
          <w:tcPr>
            <w:tcW w:w="6269" w:type="dxa"/>
            <w:vAlign w:val="center"/>
          </w:tcPr>
          <w:p w14:paraId="7522FD79">
            <w:pPr>
              <w:rPr>
                <w:rFonts w:cs="Calibri"/>
                <w:color w:val="auto"/>
                <w:highlight w:val="none"/>
              </w:rPr>
            </w:pPr>
            <w:r>
              <w:rPr>
                <w:rFonts w:cs="Calibri"/>
                <w:color w:val="auto"/>
                <w:highlight w:val="none"/>
              </w:rPr>
              <w:t>按“竞争性磋商采购公告”规定</w:t>
            </w:r>
          </w:p>
        </w:tc>
      </w:tr>
      <w:tr w14:paraId="7FC2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4413488B">
            <w:pPr>
              <w:jc w:val="center"/>
              <w:rPr>
                <w:rFonts w:hint="default" w:eastAsia="宋体" w:cs="Calibri"/>
                <w:color w:val="auto"/>
                <w:highlight w:val="none"/>
                <w:lang w:val="en-US" w:eastAsia="zh-CN"/>
              </w:rPr>
            </w:pPr>
            <w:r>
              <w:rPr>
                <w:rFonts w:hint="eastAsia" w:cs="Calibri"/>
                <w:color w:val="auto"/>
                <w:highlight w:val="none"/>
                <w:lang w:val="en-US" w:eastAsia="zh-CN"/>
              </w:rPr>
              <w:t>6.1</w:t>
            </w:r>
          </w:p>
        </w:tc>
        <w:tc>
          <w:tcPr>
            <w:tcW w:w="1927" w:type="dxa"/>
            <w:vAlign w:val="center"/>
          </w:tcPr>
          <w:p w14:paraId="275EDB51">
            <w:pPr>
              <w:rPr>
                <w:rFonts w:cs="Calibri"/>
                <w:color w:val="auto"/>
                <w:highlight w:val="none"/>
              </w:rPr>
            </w:pPr>
            <w:r>
              <w:rPr>
                <w:rFonts w:cs="Calibri"/>
                <w:color w:val="auto"/>
                <w:highlight w:val="none"/>
              </w:rPr>
              <w:t>采购代理服务费</w:t>
            </w:r>
          </w:p>
        </w:tc>
        <w:tc>
          <w:tcPr>
            <w:tcW w:w="6269" w:type="dxa"/>
            <w:vAlign w:val="center"/>
          </w:tcPr>
          <w:p w14:paraId="3FF72714">
            <w:pPr>
              <w:rPr>
                <w:rFonts w:cs="Calibri"/>
                <w:color w:val="auto"/>
                <w:highlight w:val="none"/>
              </w:rPr>
            </w:pPr>
            <w:r>
              <w:rPr>
                <w:rFonts w:cs="Calibri"/>
                <w:color w:val="auto"/>
                <w:highlight w:val="none"/>
              </w:rPr>
              <w:t>采购代理服务费由成交供应商支付。</w:t>
            </w:r>
          </w:p>
          <w:p w14:paraId="3CD8C8AC">
            <w:pPr>
              <w:rPr>
                <w:rFonts w:cs="Calibri"/>
                <w:color w:val="auto"/>
                <w:highlight w:val="none"/>
              </w:rPr>
            </w:pPr>
            <w:r>
              <w:rPr>
                <w:rFonts w:cs="Calibri"/>
                <w:color w:val="auto"/>
                <w:highlight w:val="none"/>
              </w:rPr>
              <w:t>采购代理服务费金额：以</w:t>
            </w:r>
            <w:r>
              <w:rPr>
                <w:rFonts w:hint="eastAsia" w:cs="Calibri"/>
                <w:color w:val="auto"/>
                <w:highlight w:val="none"/>
              </w:rPr>
              <w:t>中标</w:t>
            </w:r>
            <w:r>
              <w:rPr>
                <w:rFonts w:cs="Calibri"/>
                <w:color w:val="auto"/>
                <w:highlight w:val="none"/>
              </w:rPr>
              <w:t>金额为计算基数，</w:t>
            </w:r>
            <w:r>
              <w:rPr>
                <w:rFonts w:hint="eastAsia" w:cs="Calibri"/>
                <w:color w:val="auto"/>
                <w:highlight w:val="none"/>
                <w:lang w:eastAsia="zh-CN"/>
              </w:rPr>
              <w:t>按照</w:t>
            </w:r>
            <w:r>
              <w:rPr>
                <w:rFonts w:hint="eastAsia" w:cs="Calibri"/>
                <w:color w:val="auto"/>
                <w:highlight w:val="none"/>
              </w:rPr>
              <w:t>发改价格〔2011〕534号收费标准计算值的80%收取（低于伍仟元时按伍仟元收取）。</w:t>
            </w:r>
          </w:p>
          <w:p w14:paraId="6F5733FD">
            <w:pPr>
              <w:rPr>
                <w:rFonts w:cs="Calibri"/>
                <w:color w:val="auto"/>
                <w:highlight w:val="none"/>
              </w:rPr>
            </w:pPr>
            <w:r>
              <w:rPr>
                <w:rFonts w:cs="Calibri"/>
                <w:color w:val="auto"/>
                <w:highlight w:val="none"/>
              </w:rPr>
              <w:t>采购代理服务费缴纳形式：汇票/支票/电汇/现金</w:t>
            </w:r>
          </w:p>
          <w:p w14:paraId="2412CE59">
            <w:pPr>
              <w:rPr>
                <w:rFonts w:cs="Calibri"/>
                <w:color w:val="auto"/>
                <w:highlight w:val="none"/>
              </w:rPr>
            </w:pPr>
            <w:r>
              <w:rPr>
                <w:rFonts w:cs="Calibri"/>
                <w:color w:val="auto"/>
                <w:highlight w:val="none"/>
              </w:rPr>
              <w:t>采购代理服务费由成交供应商在接到成交通知书时以人民币方式向采购代理机构支付。汇入以下账户：</w:t>
            </w:r>
          </w:p>
          <w:p w14:paraId="5D624D95">
            <w:pPr>
              <w:rPr>
                <w:rFonts w:cs="Calibri"/>
                <w:color w:val="auto"/>
                <w:highlight w:val="none"/>
              </w:rPr>
            </w:pPr>
            <w:r>
              <w:rPr>
                <w:rFonts w:cs="Calibri"/>
                <w:color w:val="auto"/>
                <w:highlight w:val="none"/>
              </w:rPr>
              <w:t>户名：浙江省成套招标代理有限公司</w:t>
            </w:r>
          </w:p>
          <w:p w14:paraId="1A5EFF23">
            <w:pPr>
              <w:rPr>
                <w:rFonts w:cs="Calibri"/>
                <w:color w:val="auto"/>
                <w:highlight w:val="none"/>
              </w:rPr>
            </w:pPr>
            <w:r>
              <w:rPr>
                <w:rFonts w:cs="Calibri"/>
                <w:color w:val="auto"/>
                <w:highlight w:val="none"/>
              </w:rPr>
              <w:t>开户：中信银行杭州西湖支行</w:t>
            </w:r>
          </w:p>
          <w:p w14:paraId="4387C96B">
            <w:pPr>
              <w:rPr>
                <w:rFonts w:cs="Calibri"/>
                <w:color w:val="auto"/>
                <w:highlight w:val="none"/>
              </w:rPr>
            </w:pPr>
            <w:r>
              <w:rPr>
                <w:rFonts w:cs="Calibri"/>
                <w:color w:val="auto"/>
                <w:highlight w:val="none"/>
              </w:rPr>
              <w:t>账号：7331610182600126385</w:t>
            </w:r>
          </w:p>
        </w:tc>
      </w:tr>
      <w:tr w14:paraId="59A2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65C3421">
            <w:pPr>
              <w:jc w:val="center"/>
              <w:rPr>
                <w:rFonts w:hint="eastAsia" w:eastAsia="宋体" w:cs="Calibri"/>
                <w:color w:val="auto"/>
                <w:highlight w:val="none"/>
                <w:lang w:eastAsia="zh-CN"/>
              </w:rPr>
            </w:pPr>
            <w:r>
              <w:rPr>
                <w:rFonts w:hint="eastAsia" w:cs="Calibri"/>
                <w:color w:val="auto"/>
                <w:highlight w:val="none"/>
                <w:lang w:val="en-US" w:eastAsia="zh-CN"/>
              </w:rPr>
              <w:t>7</w:t>
            </w:r>
          </w:p>
        </w:tc>
        <w:tc>
          <w:tcPr>
            <w:tcW w:w="1927" w:type="dxa"/>
            <w:vAlign w:val="center"/>
          </w:tcPr>
          <w:p w14:paraId="419A8DB0">
            <w:pPr>
              <w:rPr>
                <w:rFonts w:cs="Calibri"/>
                <w:color w:val="auto"/>
                <w:highlight w:val="none"/>
              </w:rPr>
            </w:pPr>
            <w:r>
              <w:rPr>
                <w:rFonts w:cs="Calibri"/>
                <w:color w:val="auto"/>
                <w:highlight w:val="none"/>
              </w:rPr>
              <w:t>其他</w:t>
            </w:r>
          </w:p>
        </w:tc>
        <w:tc>
          <w:tcPr>
            <w:tcW w:w="6269" w:type="dxa"/>
            <w:vAlign w:val="center"/>
          </w:tcPr>
          <w:p w14:paraId="008C2185">
            <w:pPr>
              <w:rPr>
                <w:rFonts w:cs="Calibri"/>
                <w:color w:val="auto"/>
                <w:highlight w:val="none"/>
              </w:rPr>
            </w:pPr>
            <w:r>
              <w:rPr>
                <w:rFonts w:cs="Calibri"/>
                <w:color w:val="auto"/>
                <w:highlight w:val="none"/>
              </w:rPr>
              <w:t>（1）本采购文件共</w:t>
            </w:r>
            <w:r>
              <w:rPr>
                <w:rFonts w:hint="eastAsia" w:cs="Calibri"/>
                <w:color w:val="auto"/>
                <w:highlight w:val="none"/>
                <w:lang w:val="en-US" w:eastAsia="zh-CN"/>
              </w:rPr>
              <w:t>71</w:t>
            </w:r>
            <w:r>
              <w:rPr>
                <w:rFonts w:cs="Calibri"/>
                <w:color w:val="auto"/>
                <w:highlight w:val="none"/>
              </w:rPr>
              <w:t>页（含封面），请各供应商收到本文件后自行核对，如有缺页、错装等情况请于当日向采购代理机构提出，如未提出，所有责任及由此造成的后果由供应商自负。</w:t>
            </w:r>
          </w:p>
          <w:p w14:paraId="23A0ACC2">
            <w:pPr>
              <w:rPr>
                <w:rFonts w:cs="Calibri"/>
                <w:color w:val="auto"/>
                <w:highlight w:val="none"/>
              </w:rPr>
            </w:pPr>
            <w:r>
              <w:rPr>
                <w:rFonts w:cs="Calibri"/>
                <w:color w:val="auto"/>
                <w:highlight w:val="none"/>
              </w:rPr>
              <w:t>（2）请供应商仔细阅读本采购文件，其中带“▲”标记的条款为实质性内容，供应商须对带“▲”标记的条款作出实质性响应。</w:t>
            </w:r>
          </w:p>
        </w:tc>
      </w:tr>
      <w:tr w14:paraId="395A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66ADF199">
            <w:pPr>
              <w:jc w:val="center"/>
              <w:rPr>
                <w:rFonts w:hint="eastAsia" w:eastAsia="宋体" w:cs="Calibri"/>
                <w:color w:val="auto"/>
                <w:highlight w:val="none"/>
                <w:lang w:eastAsia="zh-CN"/>
              </w:rPr>
            </w:pPr>
            <w:r>
              <w:rPr>
                <w:rFonts w:hint="eastAsia" w:cs="Calibri"/>
                <w:color w:val="auto"/>
                <w:highlight w:val="none"/>
                <w:lang w:val="en-US" w:eastAsia="zh-CN"/>
              </w:rPr>
              <w:t>8</w:t>
            </w:r>
          </w:p>
        </w:tc>
        <w:tc>
          <w:tcPr>
            <w:tcW w:w="1927" w:type="dxa"/>
            <w:vAlign w:val="center"/>
          </w:tcPr>
          <w:p w14:paraId="74748C59">
            <w:pPr>
              <w:rPr>
                <w:rFonts w:cs="Calibri"/>
                <w:color w:val="auto"/>
                <w:highlight w:val="none"/>
              </w:rPr>
            </w:pPr>
            <w:r>
              <w:rPr>
                <w:rFonts w:cs="Calibri"/>
                <w:color w:val="auto"/>
                <w:highlight w:val="none"/>
              </w:rPr>
              <w:t>特别提醒</w:t>
            </w:r>
          </w:p>
        </w:tc>
        <w:tc>
          <w:tcPr>
            <w:tcW w:w="6269" w:type="dxa"/>
            <w:vAlign w:val="center"/>
          </w:tcPr>
          <w:p w14:paraId="08E1C51E">
            <w:pPr>
              <w:rPr>
                <w:rFonts w:cs="Calibri"/>
                <w:color w:val="auto"/>
                <w:highlight w:val="none"/>
              </w:rPr>
            </w:pPr>
            <w:r>
              <w:rPr>
                <w:rFonts w:cs="Calibri"/>
                <w:color w:val="auto"/>
                <w:highlight w:val="none"/>
              </w:rPr>
              <w:t>（1）企业信用融资：省财政厅、浙江银监局、省金融办制定了《浙江省政府采购支持中小企业信用融资试点办法》（浙财采监</w:t>
            </w:r>
            <w:r>
              <w:rPr>
                <w:rFonts w:hint="eastAsia" w:cs="Calibri"/>
                <w:color w:val="auto"/>
                <w:highlight w:val="none"/>
                <w:lang w:eastAsia="zh-CN"/>
              </w:rPr>
              <w:t>〔2012〕13号</w:t>
            </w:r>
            <w:r>
              <w:rPr>
                <w:rFonts w:cs="Calibri"/>
                <w:color w:val="auto"/>
                <w:highlight w:val="none"/>
              </w:rPr>
              <w:t>），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r w14:paraId="4FE6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4C87F53E">
            <w:pPr>
              <w:jc w:val="center"/>
              <w:rPr>
                <w:rFonts w:hint="eastAsia" w:eastAsia="宋体" w:cs="Calibri"/>
                <w:color w:val="auto"/>
                <w:highlight w:val="none"/>
                <w:lang w:eastAsia="zh-CN"/>
              </w:rPr>
            </w:pPr>
            <w:r>
              <w:rPr>
                <w:rFonts w:hint="eastAsia" w:cs="Calibri"/>
                <w:color w:val="auto"/>
                <w:highlight w:val="none"/>
                <w:lang w:val="en-US" w:eastAsia="zh-CN"/>
              </w:rPr>
              <w:t>9</w:t>
            </w:r>
          </w:p>
        </w:tc>
        <w:tc>
          <w:tcPr>
            <w:tcW w:w="1927" w:type="dxa"/>
            <w:vAlign w:val="center"/>
          </w:tcPr>
          <w:p w14:paraId="1E973D84">
            <w:pPr>
              <w:rPr>
                <w:rFonts w:cs="Calibri"/>
                <w:color w:val="auto"/>
                <w:highlight w:val="none"/>
              </w:rPr>
            </w:pPr>
            <w:r>
              <w:rPr>
                <w:rFonts w:cs="Calibri"/>
                <w:color w:val="auto"/>
                <w:highlight w:val="none"/>
              </w:rPr>
              <w:t>特别提醒</w:t>
            </w:r>
          </w:p>
        </w:tc>
        <w:tc>
          <w:tcPr>
            <w:tcW w:w="6269" w:type="dxa"/>
            <w:vAlign w:val="center"/>
          </w:tcPr>
          <w:p w14:paraId="746ACC66">
            <w:pPr>
              <w:rPr>
                <w:rFonts w:cs="Calibri"/>
                <w:color w:val="auto"/>
                <w:highlight w:val="none"/>
              </w:rPr>
            </w:pPr>
            <w:r>
              <w:rPr>
                <w:rFonts w:cs="Calibri"/>
                <w:color w:val="auto"/>
                <w:highlight w:val="none"/>
              </w:rPr>
              <w:t>根据《关于在政府采购活动中查询及使用信用记录有关问题的通知》财库</w:t>
            </w:r>
            <w:r>
              <w:rPr>
                <w:rFonts w:hint="eastAsia" w:cs="Calibri"/>
                <w:color w:val="auto"/>
                <w:highlight w:val="none"/>
                <w:lang w:eastAsia="zh-CN"/>
              </w:rPr>
              <w:t>〔2016〕125号</w:t>
            </w:r>
            <w:r>
              <w:rPr>
                <w:rFonts w:cs="Calibri"/>
                <w:color w:val="auto"/>
                <w:highlight w:val="none"/>
              </w:rPr>
              <w:t>的规定：</w:t>
            </w:r>
          </w:p>
          <w:p w14:paraId="0487239D">
            <w:pPr>
              <w:rPr>
                <w:rFonts w:cs="Calibri"/>
                <w:color w:val="auto"/>
                <w:highlight w:val="none"/>
              </w:rPr>
            </w:pPr>
            <w:r>
              <w:rPr>
                <w:rFonts w:cs="Calibri"/>
                <w:color w:val="auto"/>
                <w:szCs w:val="21"/>
                <w:highlight w:val="none"/>
              </w:rPr>
              <w:t>（</w:t>
            </w:r>
            <w:r>
              <w:rPr>
                <w:rFonts w:cs="Calibri"/>
                <w:color w:val="auto"/>
                <w:highlight w:val="none"/>
              </w:rPr>
              <w:t>1）采购人或采购代理机构将对本项目供应商的信用信息进行查询。</w:t>
            </w:r>
          </w:p>
          <w:p w14:paraId="5F8E3E81">
            <w:pPr>
              <w:rPr>
                <w:rFonts w:cs="Calibri"/>
                <w:color w:val="auto"/>
                <w:highlight w:val="none"/>
              </w:rPr>
            </w:pPr>
            <w:r>
              <w:rPr>
                <w:rFonts w:cs="Calibri"/>
                <w:color w:val="auto"/>
                <w:szCs w:val="21"/>
                <w:highlight w:val="none"/>
              </w:rPr>
              <w:t>（</w:t>
            </w:r>
            <w:r>
              <w:rPr>
                <w:rFonts w:cs="Calibri"/>
                <w:color w:val="auto"/>
                <w:highlight w:val="none"/>
              </w:rPr>
              <w:t>2）查询渠道为信用中国网站（www.creditchina.gov.cn）、中国政府采购网（www.ccgp.gov.cn）。</w:t>
            </w:r>
          </w:p>
          <w:p w14:paraId="46AAE036">
            <w:pPr>
              <w:rPr>
                <w:rFonts w:cs="Calibri"/>
                <w:color w:val="auto"/>
                <w:highlight w:val="none"/>
              </w:rPr>
            </w:pPr>
            <w:r>
              <w:rPr>
                <w:rFonts w:cs="Calibri"/>
                <w:color w:val="auto"/>
                <w:szCs w:val="21"/>
                <w:highlight w:val="none"/>
              </w:rPr>
              <w:t>（</w:t>
            </w:r>
            <w:r>
              <w:rPr>
                <w:rFonts w:cs="Calibri"/>
                <w:color w:val="auto"/>
                <w:highlight w:val="none"/>
              </w:rPr>
              <w:t>3）列入失信被执行人名单、重大税收违法案件当事人名单、政府采购严重违法失信行为记录名单等供应商信用信息均将用于本项目。</w:t>
            </w:r>
          </w:p>
          <w:p w14:paraId="2517EC9A">
            <w:pPr>
              <w:rPr>
                <w:rFonts w:cs="Calibri"/>
                <w:color w:val="auto"/>
                <w:highlight w:val="none"/>
              </w:rPr>
            </w:pPr>
            <w:r>
              <w:rPr>
                <w:rFonts w:cs="Calibri"/>
                <w:color w:val="auto"/>
                <w:szCs w:val="21"/>
                <w:highlight w:val="none"/>
              </w:rPr>
              <w:t>（</w:t>
            </w:r>
            <w:r>
              <w:rPr>
                <w:rFonts w:cs="Calibri"/>
                <w:color w:val="auto"/>
                <w:highlight w:val="none"/>
              </w:rPr>
              <w:t>4）信用信息查询记录和证据以网页截图等方式留存。</w:t>
            </w:r>
          </w:p>
          <w:p w14:paraId="7F4152C9">
            <w:pPr>
              <w:rPr>
                <w:rFonts w:cs="Calibri"/>
                <w:color w:val="auto"/>
                <w:highlight w:val="none"/>
              </w:rPr>
            </w:pPr>
            <w:r>
              <w:rPr>
                <w:rFonts w:cs="Calibri"/>
                <w:color w:val="auto"/>
                <w:szCs w:val="21"/>
                <w:highlight w:val="none"/>
              </w:rPr>
              <w:t>（</w:t>
            </w:r>
            <w:r>
              <w:rPr>
                <w:rFonts w:cs="Calibri"/>
                <w:color w:val="auto"/>
                <w:highlight w:val="none"/>
              </w:rPr>
              <w:t>5）磋商响应文件提交截止日当日网站显示的信用信息将作为评审和确定成交供应商的依据。</w:t>
            </w:r>
          </w:p>
          <w:p w14:paraId="66CECE8C">
            <w:pPr>
              <w:rPr>
                <w:rFonts w:cs="Calibri"/>
                <w:color w:val="auto"/>
                <w:highlight w:val="none"/>
              </w:rPr>
            </w:pPr>
            <w:r>
              <w:rPr>
                <w:rFonts w:cs="Calibri"/>
                <w:color w:val="auto"/>
                <w:highlight w:val="none"/>
              </w:rPr>
              <w:t>（6）</w:t>
            </w:r>
            <w:r>
              <w:rPr>
                <w:rFonts w:cs="Calibri"/>
                <w:color w:val="auto"/>
                <w:szCs w:val="21"/>
                <w:highlight w:val="none"/>
              </w:rPr>
              <w:t>联合体成员存在以上不良信用记录的，视同联合体存在不良信用记录。</w:t>
            </w:r>
          </w:p>
        </w:tc>
      </w:tr>
      <w:tr w14:paraId="2D8E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74C3CDC4">
            <w:pPr>
              <w:jc w:val="center"/>
              <w:rPr>
                <w:rFonts w:hint="default" w:eastAsia="宋体" w:cs="Calibri"/>
                <w:color w:val="auto"/>
                <w:highlight w:val="none"/>
                <w:lang w:val="en-US" w:eastAsia="zh-CN"/>
              </w:rPr>
            </w:pPr>
            <w:r>
              <w:rPr>
                <w:rFonts w:hint="eastAsia" w:cs="Calibri"/>
                <w:color w:val="auto"/>
                <w:highlight w:val="none"/>
                <w:lang w:val="en-US" w:eastAsia="zh-CN"/>
              </w:rPr>
              <w:t>10</w:t>
            </w:r>
          </w:p>
        </w:tc>
        <w:tc>
          <w:tcPr>
            <w:tcW w:w="1927" w:type="dxa"/>
            <w:vAlign w:val="center"/>
          </w:tcPr>
          <w:p w14:paraId="197FB62A">
            <w:pPr>
              <w:rPr>
                <w:rFonts w:cs="Calibri"/>
                <w:color w:val="auto"/>
                <w:highlight w:val="none"/>
              </w:rPr>
            </w:pPr>
            <w:r>
              <w:rPr>
                <w:rFonts w:cs="Calibri"/>
                <w:color w:val="auto"/>
                <w:highlight w:val="none"/>
              </w:rPr>
              <w:t>特别提醒</w:t>
            </w:r>
          </w:p>
        </w:tc>
        <w:tc>
          <w:tcPr>
            <w:tcW w:w="6269" w:type="dxa"/>
            <w:vAlign w:val="center"/>
          </w:tcPr>
          <w:p w14:paraId="17A71631">
            <w:pPr>
              <w:jc w:val="left"/>
              <w:rPr>
                <w:rFonts w:cs="Calibri"/>
                <w:color w:val="auto"/>
                <w:highlight w:val="none"/>
              </w:rPr>
            </w:pPr>
            <w:r>
              <w:rPr>
                <w:rFonts w:cs="Calibri"/>
                <w:color w:val="auto"/>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219F7171">
            <w:pPr>
              <w:rPr>
                <w:rFonts w:cs="Calibri"/>
                <w:color w:val="auto"/>
                <w:highlight w:val="none"/>
              </w:rPr>
            </w:pPr>
            <w:r>
              <w:rPr>
                <w:rFonts w:cs="Calibri"/>
                <w:color w:val="auto"/>
                <w:highlight w:val="none"/>
              </w:rPr>
              <w:t>https://middle.zcygov.cn/settle-front/#/registry。（供应商注册页面）</w:t>
            </w:r>
          </w:p>
        </w:tc>
      </w:tr>
      <w:tr w14:paraId="7BA5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4" w:type="dxa"/>
            <w:vAlign w:val="center"/>
          </w:tcPr>
          <w:p w14:paraId="026C481C">
            <w:pPr>
              <w:jc w:val="center"/>
              <w:rPr>
                <w:rFonts w:hint="default" w:eastAsia="宋体" w:cs="Calibri"/>
                <w:color w:val="auto"/>
                <w:highlight w:val="none"/>
                <w:lang w:val="en-US" w:eastAsia="zh-CN"/>
              </w:rPr>
            </w:pPr>
            <w:r>
              <w:rPr>
                <w:rFonts w:hint="eastAsia" w:cs="Calibri"/>
                <w:color w:val="auto"/>
                <w:highlight w:val="none"/>
                <w:lang w:val="en-US" w:eastAsia="zh-CN"/>
              </w:rPr>
              <w:t>11</w:t>
            </w:r>
          </w:p>
        </w:tc>
        <w:tc>
          <w:tcPr>
            <w:tcW w:w="1927" w:type="dxa"/>
            <w:vAlign w:val="center"/>
          </w:tcPr>
          <w:p w14:paraId="5764A111">
            <w:pPr>
              <w:rPr>
                <w:rFonts w:cs="Calibri"/>
                <w:color w:val="auto"/>
                <w:highlight w:val="none"/>
              </w:rPr>
            </w:pPr>
            <w:r>
              <w:rPr>
                <w:rFonts w:cs="Calibri"/>
                <w:color w:val="auto"/>
                <w:highlight w:val="none"/>
              </w:rPr>
              <w:t>特别提醒</w:t>
            </w:r>
          </w:p>
        </w:tc>
        <w:tc>
          <w:tcPr>
            <w:tcW w:w="6269" w:type="dxa"/>
            <w:vAlign w:val="center"/>
          </w:tcPr>
          <w:p w14:paraId="2BCA8A85">
            <w:pPr>
              <w:rPr>
                <w:rFonts w:cs="Calibri"/>
                <w:color w:val="auto"/>
                <w:highlight w:val="none"/>
              </w:rPr>
            </w:pPr>
            <w:r>
              <w:rPr>
                <w:rFonts w:cs="Calibri"/>
                <w:color w:val="auto"/>
                <w:highlight w:val="none"/>
              </w:rPr>
              <w:t>成交供应商按需提供与电子磋商响应文件内容一致的纸质磋商响应文件一正二副，装订成册，采用胶订或线订，不得采用活页夹等可随时拆换的方式装订。（胶订或线订以外装订形式视为活页装订）</w:t>
            </w:r>
          </w:p>
          <w:p w14:paraId="0208FA71">
            <w:pPr>
              <w:rPr>
                <w:rFonts w:cs="Calibri"/>
                <w:color w:val="auto"/>
                <w:highlight w:val="none"/>
              </w:rPr>
            </w:pPr>
            <w:r>
              <w:rPr>
                <w:rFonts w:cs="Calibri"/>
                <w:color w:val="auto"/>
                <w:highlight w:val="none"/>
              </w:rPr>
              <w:t>成交供应商在领取成交通知书时提供纸质磋商响应文件。</w:t>
            </w:r>
          </w:p>
        </w:tc>
      </w:tr>
    </w:tbl>
    <w:p w14:paraId="1DC692A7">
      <w:pPr>
        <w:rPr>
          <w:rFonts w:cs="Calibri"/>
          <w:b/>
          <w:bCs/>
          <w:color w:val="auto"/>
          <w:sz w:val="24"/>
          <w:highlight w:val="none"/>
        </w:rPr>
      </w:pPr>
      <w:r>
        <w:rPr>
          <w:rFonts w:cs="Calibri"/>
          <w:b/>
          <w:bCs/>
          <w:color w:val="auto"/>
          <w:sz w:val="24"/>
          <w:highlight w:val="none"/>
        </w:rPr>
        <w:br w:type="page"/>
      </w:r>
    </w:p>
    <w:p w14:paraId="3C966522">
      <w:pPr>
        <w:pStyle w:val="4"/>
        <w:ind w:firstLine="422"/>
        <w:rPr>
          <w:rFonts w:cs="Calibri"/>
          <w:color w:val="auto"/>
          <w:szCs w:val="21"/>
          <w:highlight w:val="none"/>
        </w:rPr>
      </w:pPr>
      <w:bookmarkStart w:id="75" w:name="_Toc82338239"/>
      <w:bookmarkStart w:id="76" w:name="_Toc227380480"/>
      <w:bookmarkStart w:id="77" w:name="_Toc82873322"/>
      <w:r>
        <w:rPr>
          <w:rFonts w:cs="Calibri"/>
          <w:color w:val="auto"/>
          <w:szCs w:val="21"/>
          <w:highlight w:val="none"/>
        </w:rPr>
        <w:t>一、</w:t>
      </w:r>
      <w:bookmarkEnd w:id="75"/>
      <w:bookmarkEnd w:id="76"/>
      <w:bookmarkEnd w:id="77"/>
      <w:r>
        <w:rPr>
          <w:rFonts w:cs="Calibri"/>
          <w:color w:val="auto"/>
          <w:szCs w:val="21"/>
          <w:highlight w:val="none"/>
        </w:rPr>
        <w:t>采购说明</w:t>
      </w:r>
    </w:p>
    <w:p w14:paraId="7D13015C">
      <w:pPr>
        <w:pStyle w:val="2"/>
        <w:ind w:firstLine="422"/>
        <w:rPr>
          <w:rFonts w:cs="Calibri"/>
          <w:color w:val="auto"/>
          <w:highlight w:val="none"/>
        </w:rPr>
      </w:pPr>
      <w:bookmarkStart w:id="78" w:name="_Toc82338240"/>
      <w:bookmarkStart w:id="79" w:name="_Toc227380481"/>
      <w:bookmarkStart w:id="80" w:name="_Toc82873323"/>
      <w:r>
        <w:rPr>
          <w:rFonts w:cs="Calibri"/>
          <w:color w:val="auto"/>
          <w:highlight w:val="none"/>
        </w:rPr>
        <w:t>1.1 采购依据</w:t>
      </w:r>
    </w:p>
    <w:p w14:paraId="4E9F65B4">
      <w:pPr>
        <w:autoSpaceDE w:val="0"/>
        <w:autoSpaceDN w:val="0"/>
        <w:ind w:firstLine="420" w:firstLineChars="200"/>
        <w:textAlignment w:val="bottom"/>
        <w:rPr>
          <w:rFonts w:cs="Calibri"/>
          <w:color w:val="auto"/>
          <w:szCs w:val="21"/>
          <w:highlight w:val="none"/>
        </w:rPr>
      </w:pPr>
      <w:r>
        <w:rPr>
          <w:rFonts w:cs="Calibri"/>
          <w:color w:val="auto"/>
          <w:szCs w:val="21"/>
          <w:highlight w:val="none"/>
        </w:rPr>
        <w:t>本次采购工作是按照《中华人民共和国政府采购法》、《政府采购竞争性磋商采购方式管理暂行办法》等有关法律、法规、规章、文件等规定组织和实施。</w:t>
      </w:r>
    </w:p>
    <w:p w14:paraId="2AE1F005">
      <w:pPr>
        <w:pStyle w:val="2"/>
        <w:ind w:firstLine="422"/>
        <w:rPr>
          <w:rFonts w:cs="Calibri"/>
          <w:color w:val="auto"/>
          <w:highlight w:val="none"/>
        </w:rPr>
      </w:pPr>
      <w:r>
        <w:rPr>
          <w:rFonts w:cs="Calibri"/>
          <w:color w:val="auto"/>
          <w:highlight w:val="none"/>
        </w:rPr>
        <w:t>1.2 本项目采购方式</w:t>
      </w:r>
    </w:p>
    <w:p w14:paraId="7957716B">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78"/>
    <w:bookmarkEnd w:id="79"/>
    <w:bookmarkEnd w:id="80"/>
    <w:p w14:paraId="7EF54623">
      <w:pPr>
        <w:pStyle w:val="2"/>
        <w:ind w:firstLine="422"/>
        <w:rPr>
          <w:rFonts w:cs="Calibri"/>
          <w:color w:val="auto"/>
          <w:highlight w:val="none"/>
        </w:rPr>
      </w:pPr>
      <w:r>
        <w:rPr>
          <w:rFonts w:cs="Calibri"/>
          <w:color w:val="auto"/>
          <w:highlight w:val="none"/>
        </w:rPr>
        <w:t>1.3 定义</w:t>
      </w:r>
    </w:p>
    <w:p w14:paraId="5816113E">
      <w:pPr>
        <w:autoSpaceDE w:val="0"/>
        <w:autoSpaceDN w:val="0"/>
        <w:ind w:firstLine="420" w:firstLineChars="200"/>
        <w:textAlignment w:val="bottom"/>
        <w:rPr>
          <w:rFonts w:cs="Calibri"/>
          <w:color w:val="auto"/>
          <w:szCs w:val="21"/>
          <w:highlight w:val="none"/>
        </w:rPr>
      </w:pPr>
      <w:r>
        <w:rPr>
          <w:rFonts w:cs="Calibri"/>
          <w:color w:val="auto"/>
          <w:szCs w:val="21"/>
          <w:highlight w:val="none"/>
        </w:rPr>
        <w:t>电子交易活动：是指以数据电文形式，依托政府采购项目电子交易平台进行的政府采购交易活动。</w:t>
      </w:r>
    </w:p>
    <w:p w14:paraId="3DD853B7">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采购人：是指依法进行政府采购的国家机关、事业单位、团体组织，见“磋商须知前附表”，本文件中</w:t>
      </w:r>
      <w:r>
        <w:rPr>
          <w:rFonts w:hint="eastAsia" w:cs="Calibri"/>
          <w:color w:val="auto"/>
          <w:szCs w:val="21"/>
          <w:highlight w:val="none"/>
        </w:rPr>
        <w:t>采购人</w:t>
      </w:r>
      <w:r>
        <w:rPr>
          <w:rFonts w:cs="Calibri"/>
          <w:color w:val="auto"/>
          <w:szCs w:val="21"/>
          <w:highlight w:val="none"/>
        </w:rPr>
        <w:t>与采购人意思相同</w:t>
      </w:r>
      <w:r>
        <w:rPr>
          <w:rFonts w:hint="eastAsia" w:cs="Calibri"/>
          <w:color w:val="auto"/>
          <w:szCs w:val="21"/>
          <w:highlight w:val="none"/>
        </w:rPr>
        <w:t>。</w:t>
      </w:r>
    </w:p>
    <w:p w14:paraId="17082028">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采购代理机构：受采购人委托，在委托的范围内办理政府采购事宜的机构，见“磋商须知前附表”；</w:t>
      </w:r>
    </w:p>
    <w:p w14:paraId="3ECB6304">
      <w:pPr>
        <w:autoSpaceDE w:val="0"/>
        <w:autoSpaceDN w:val="0"/>
        <w:ind w:firstLine="420" w:firstLineChars="200"/>
        <w:textAlignment w:val="bottom"/>
        <w:rPr>
          <w:rFonts w:cs="Calibri"/>
          <w:color w:val="auto"/>
          <w:szCs w:val="21"/>
          <w:highlight w:val="none"/>
        </w:rPr>
      </w:pPr>
      <w:r>
        <w:rPr>
          <w:rFonts w:cs="Calibri"/>
          <w:color w:val="auto"/>
          <w:szCs w:val="21"/>
          <w:highlight w:val="none"/>
        </w:rPr>
        <w:t>采购组织机构：指采购人和受采购人委托的采购代理机构</w:t>
      </w:r>
      <w:r>
        <w:rPr>
          <w:rFonts w:hint="eastAsia" w:cs="Calibri"/>
          <w:color w:val="auto"/>
          <w:szCs w:val="21"/>
          <w:highlight w:val="none"/>
        </w:rPr>
        <w:t>。</w:t>
      </w:r>
    </w:p>
    <w:p w14:paraId="485EF173">
      <w:pPr>
        <w:autoSpaceDE w:val="0"/>
        <w:autoSpaceDN w:val="0"/>
        <w:ind w:firstLine="420" w:firstLineChars="200"/>
        <w:textAlignment w:val="bottom"/>
        <w:rPr>
          <w:rFonts w:cs="Calibri"/>
          <w:color w:val="auto"/>
          <w:szCs w:val="21"/>
          <w:highlight w:val="none"/>
        </w:rPr>
      </w:pPr>
      <w:r>
        <w:rPr>
          <w:rFonts w:cs="Calibri"/>
          <w:color w:val="auto"/>
          <w:szCs w:val="21"/>
          <w:highlight w:val="none"/>
        </w:rPr>
        <w:t>供应商：是指参加本政府采购项目磋商、签订合同、实施的单位，按阶段不同，分别理解为潜在供应商、磋商供应商、成交候选供应商、成交供应商、乙方</w:t>
      </w:r>
      <w:r>
        <w:rPr>
          <w:rFonts w:hint="eastAsia" w:cs="Calibri"/>
          <w:color w:val="auto"/>
          <w:szCs w:val="21"/>
          <w:highlight w:val="none"/>
        </w:rPr>
        <w:t>。</w:t>
      </w:r>
    </w:p>
    <w:p w14:paraId="71F5A9C7">
      <w:pPr>
        <w:autoSpaceDE w:val="0"/>
        <w:autoSpaceDN w:val="0"/>
        <w:ind w:firstLine="420" w:firstLineChars="200"/>
        <w:textAlignment w:val="bottom"/>
        <w:rPr>
          <w:rFonts w:cs="Calibri"/>
          <w:color w:val="auto"/>
          <w:szCs w:val="21"/>
          <w:highlight w:val="none"/>
        </w:rPr>
      </w:pPr>
      <w:r>
        <w:rPr>
          <w:rFonts w:cs="Calibri"/>
          <w:color w:val="auto"/>
          <w:szCs w:val="21"/>
          <w:highlight w:val="none"/>
        </w:rPr>
        <w:t>竞争性磋商采购文件：指向供应商发出的采购需求文件，本文件中采购文件与竞争性磋商采购文件意思相同</w:t>
      </w:r>
      <w:r>
        <w:rPr>
          <w:rFonts w:hint="eastAsia" w:cs="Calibri"/>
          <w:color w:val="auto"/>
          <w:szCs w:val="21"/>
          <w:highlight w:val="none"/>
        </w:rPr>
        <w:t>。</w:t>
      </w:r>
    </w:p>
    <w:p w14:paraId="78F88D8D">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auto"/>
          <w:szCs w:val="21"/>
          <w:highlight w:val="none"/>
        </w:rPr>
        <w:t>。</w:t>
      </w:r>
    </w:p>
    <w:p w14:paraId="75872C44">
      <w:pPr>
        <w:autoSpaceDE w:val="0"/>
        <w:autoSpaceDN w:val="0"/>
        <w:ind w:firstLine="420" w:firstLineChars="200"/>
        <w:textAlignment w:val="bottom"/>
        <w:rPr>
          <w:rFonts w:cs="Calibri"/>
          <w:color w:val="auto"/>
          <w:szCs w:val="21"/>
          <w:highlight w:val="none"/>
        </w:rPr>
      </w:pPr>
      <w:r>
        <w:rPr>
          <w:rFonts w:cs="Calibri"/>
          <w:color w:val="auto"/>
          <w:szCs w:val="21"/>
          <w:highlight w:val="none"/>
        </w:rPr>
        <w:t>磋商代表：是指参加本项目采购活动的供应商法定代表人或法定代表人授权代表</w:t>
      </w:r>
      <w:r>
        <w:rPr>
          <w:rFonts w:hint="eastAsia" w:cs="Calibri"/>
          <w:color w:val="auto"/>
          <w:szCs w:val="21"/>
          <w:highlight w:val="none"/>
        </w:rPr>
        <w:t>。</w:t>
      </w:r>
    </w:p>
    <w:p w14:paraId="0983695F">
      <w:pPr>
        <w:autoSpaceDE w:val="0"/>
        <w:autoSpaceDN w:val="0"/>
        <w:ind w:firstLine="420" w:firstLineChars="200"/>
        <w:textAlignment w:val="bottom"/>
        <w:rPr>
          <w:rFonts w:cs="Calibri"/>
          <w:color w:val="auto"/>
          <w:szCs w:val="21"/>
          <w:highlight w:val="none"/>
        </w:rPr>
      </w:pPr>
      <w:r>
        <w:rPr>
          <w:rFonts w:cs="Calibri"/>
          <w:color w:val="auto"/>
          <w:szCs w:val="21"/>
          <w:highlight w:val="none"/>
        </w:rPr>
        <w:t>联合体：是指两个以上单位组成联合体，以一个供应商的身份参加磋商</w:t>
      </w:r>
      <w:r>
        <w:rPr>
          <w:rFonts w:hint="eastAsia" w:cs="Calibri"/>
          <w:color w:val="auto"/>
          <w:szCs w:val="21"/>
          <w:highlight w:val="none"/>
        </w:rPr>
        <w:t>。</w:t>
      </w:r>
    </w:p>
    <w:p w14:paraId="028EFFFF">
      <w:pPr>
        <w:autoSpaceDE w:val="0"/>
        <w:autoSpaceDN w:val="0"/>
        <w:ind w:firstLine="420" w:firstLineChars="200"/>
        <w:textAlignment w:val="bottom"/>
        <w:rPr>
          <w:rFonts w:cs="Calibri"/>
          <w:color w:val="auto"/>
          <w:szCs w:val="21"/>
          <w:highlight w:val="none"/>
        </w:rPr>
      </w:pPr>
      <w:r>
        <w:rPr>
          <w:rFonts w:cs="Calibri"/>
          <w:color w:val="auto"/>
          <w:szCs w:val="21"/>
          <w:highlight w:val="none"/>
        </w:rPr>
        <w:t>甲方（发包人）：是指合同签订的一方，一般与采购人相同</w:t>
      </w:r>
      <w:r>
        <w:rPr>
          <w:rFonts w:hint="eastAsia" w:cs="Calibri"/>
          <w:color w:val="auto"/>
          <w:szCs w:val="21"/>
          <w:highlight w:val="none"/>
        </w:rPr>
        <w:t>。</w:t>
      </w:r>
    </w:p>
    <w:p w14:paraId="3E812B2B">
      <w:pPr>
        <w:autoSpaceDE w:val="0"/>
        <w:autoSpaceDN w:val="0"/>
        <w:ind w:firstLine="420" w:firstLineChars="200"/>
        <w:textAlignment w:val="bottom"/>
        <w:rPr>
          <w:rFonts w:cs="Calibri"/>
          <w:color w:val="auto"/>
          <w:szCs w:val="21"/>
          <w:highlight w:val="none"/>
        </w:rPr>
      </w:pPr>
      <w:r>
        <w:rPr>
          <w:rFonts w:cs="Calibri"/>
          <w:color w:val="auto"/>
          <w:szCs w:val="21"/>
          <w:highlight w:val="none"/>
        </w:rPr>
        <w:t>乙方（承包人）：是指合同签订的另一方，与成交供应商相同</w:t>
      </w:r>
      <w:r>
        <w:rPr>
          <w:rFonts w:hint="eastAsia" w:cs="Calibri"/>
          <w:color w:val="auto"/>
          <w:szCs w:val="21"/>
          <w:highlight w:val="none"/>
        </w:rPr>
        <w:t>。</w:t>
      </w:r>
    </w:p>
    <w:p w14:paraId="2A0FB455">
      <w:pPr>
        <w:autoSpaceDE w:val="0"/>
        <w:autoSpaceDN w:val="0"/>
        <w:ind w:firstLine="420" w:firstLineChars="200"/>
        <w:textAlignment w:val="bottom"/>
        <w:rPr>
          <w:rFonts w:cs="Calibri"/>
          <w:color w:val="auto"/>
          <w:szCs w:val="21"/>
          <w:highlight w:val="none"/>
        </w:rPr>
      </w:pPr>
      <w:r>
        <w:rPr>
          <w:rFonts w:hint="eastAsia" w:cs="Calibri"/>
          <w:color w:val="auto"/>
          <w:highlight w:val="none"/>
        </w:rPr>
        <w:t>分包供应商：是指与供应商签订分包意向协议的，将承担部分合同内容的供应商。</w:t>
      </w:r>
    </w:p>
    <w:p w14:paraId="4BDA8DD2">
      <w:pPr>
        <w:autoSpaceDE w:val="0"/>
        <w:autoSpaceDN w:val="0"/>
        <w:ind w:firstLine="420" w:firstLineChars="200"/>
        <w:textAlignment w:val="bottom"/>
        <w:rPr>
          <w:rFonts w:cs="Calibri"/>
          <w:color w:val="auto"/>
          <w:highlight w:val="none"/>
        </w:rPr>
      </w:pPr>
      <w:r>
        <w:rPr>
          <w:rFonts w:cs="Calibri"/>
          <w:color w:val="auto"/>
          <w:highlight w:val="none"/>
        </w:rPr>
        <w:t>中小企业划分标准：《中小企业划分标准》（工信部联企业</w:t>
      </w:r>
      <w:r>
        <w:rPr>
          <w:rFonts w:hint="eastAsia" w:cs="Calibri"/>
          <w:color w:val="auto"/>
          <w:highlight w:val="none"/>
          <w:lang w:eastAsia="zh-CN"/>
        </w:rPr>
        <w:t>〔2011〕300号</w:t>
      </w:r>
      <w:r>
        <w:rPr>
          <w:rFonts w:cs="Calibri"/>
          <w:color w:val="auto"/>
          <w:highlight w:val="none"/>
        </w:rPr>
        <w:t>）。</w:t>
      </w:r>
    </w:p>
    <w:p w14:paraId="34904A18">
      <w:pPr>
        <w:autoSpaceDE w:val="0"/>
        <w:autoSpaceDN w:val="0"/>
        <w:ind w:firstLine="420" w:firstLineChars="200"/>
        <w:textAlignment w:val="bottom"/>
        <w:rPr>
          <w:rFonts w:cs="Calibri"/>
          <w:color w:val="auto"/>
          <w:highlight w:val="none"/>
        </w:rPr>
      </w:pPr>
      <w:r>
        <w:rPr>
          <w:rFonts w:cs="Calibri"/>
          <w:color w:val="auto"/>
          <w:highlight w:val="none"/>
        </w:rPr>
        <w:t>在政府采购活动中，供应商提供的货物、工程或者服务符合下列情形的，享受《政府采购促进中小企业发展管理办法》（财库〔2020〕46号）规定的中小企业扶持政策：</w:t>
      </w:r>
    </w:p>
    <w:p w14:paraId="3E520734">
      <w:pPr>
        <w:autoSpaceDE w:val="0"/>
        <w:autoSpaceDN w:val="0"/>
        <w:ind w:firstLine="420" w:firstLineChars="200"/>
        <w:textAlignment w:val="bottom"/>
        <w:rPr>
          <w:rFonts w:cs="Calibri"/>
          <w:color w:val="auto"/>
          <w:highlight w:val="none"/>
        </w:rPr>
      </w:pPr>
      <w:r>
        <w:rPr>
          <w:rFonts w:cs="Calibri"/>
          <w:color w:val="auto"/>
          <w:highlight w:val="none"/>
        </w:rPr>
        <w:t>（1）在货物采购项目中，货物由中小企业制造，即货物由中小企业生产且使用该中小企业商号或者注册商标；</w:t>
      </w:r>
    </w:p>
    <w:p w14:paraId="3ACFFFC8">
      <w:pPr>
        <w:autoSpaceDE w:val="0"/>
        <w:autoSpaceDN w:val="0"/>
        <w:ind w:firstLine="420" w:firstLineChars="200"/>
        <w:textAlignment w:val="bottom"/>
        <w:rPr>
          <w:rFonts w:cs="Calibri"/>
          <w:color w:val="auto"/>
          <w:highlight w:val="none"/>
        </w:rPr>
      </w:pPr>
      <w:r>
        <w:rPr>
          <w:rFonts w:cs="Calibri"/>
          <w:color w:val="auto"/>
          <w:highlight w:val="none"/>
        </w:rPr>
        <w:t>（2）在工程采购项目中，工程由中小企业承建，即工程施工单位为中小企业；</w:t>
      </w:r>
    </w:p>
    <w:p w14:paraId="15E5B86B">
      <w:pPr>
        <w:autoSpaceDE w:val="0"/>
        <w:autoSpaceDN w:val="0"/>
        <w:ind w:firstLine="420" w:firstLineChars="200"/>
        <w:textAlignment w:val="bottom"/>
        <w:rPr>
          <w:rFonts w:cs="Calibri"/>
          <w:color w:val="auto"/>
          <w:highlight w:val="none"/>
        </w:rPr>
      </w:pPr>
      <w:r>
        <w:rPr>
          <w:rFonts w:cs="Calibri"/>
          <w:color w:val="auto"/>
          <w:highlight w:val="none"/>
        </w:rPr>
        <w:t>（3）在服务采购项目中，服务由中小企业承接，即提供服务的人员为中小企业依照《中华人民共和国劳动合同法》订立劳动合同的从业人员。</w:t>
      </w:r>
    </w:p>
    <w:p w14:paraId="45338CE0">
      <w:pPr>
        <w:autoSpaceDE w:val="0"/>
        <w:autoSpaceDN w:val="0"/>
        <w:ind w:firstLine="420" w:firstLineChars="200"/>
        <w:textAlignment w:val="bottom"/>
        <w:rPr>
          <w:rFonts w:cs="Calibri"/>
          <w:color w:val="auto"/>
          <w:highlight w:val="none"/>
        </w:rPr>
      </w:pPr>
      <w:r>
        <w:rPr>
          <w:rFonts w:cs="Calibri"/>
          <w:color w:val="auto"/>
          <w:highlight w:val="none"/>
        </w:rPr>
        <w:t>在货物采购项目中，供应商提供的货物既有中小企业制造货物，也有大型企业制造货物的，不享受本办法规定的中小企业扶持政策。</w:t>
      </w:r>
    </w:p>
    <w:p w14:paraId="665DB77B">
      <w:pPr>
        <w:autoSpaceDE w:val="0"/>
        <w:autoSpaceDN w:val="0"/>
        <w:ind w:firstLine="420" w:firstLineChars="200"/>
        <w:textAlignment w:val="bottom"/>
        <w:rPr>
          <w:rFonts w:cs="Calibri"/>
          <w:color w:val="auto"/>
          <w:highlight w:val="none"/>
        </w:rPr>
      </w:pPr>
      <w:r>
        <w:rPr>
          <w:rFonts w:cs="Calibri"/>
          <w:color w:val="auto"/>
          <w:highlight w:val="none"/>
        </w:rPr>
        <w:t>以联合体形式参加政府采购活动，联合体各方均为中小企业的，联合体视同中小企业。其中，联合体各方均为小微企业的，联合体视同小微企业。</w:t>
      </w:r>
    </w:p>
    <w:p w14:paraId="06826B4D">
      <w:pPr>
        <w:autoSpaceDE w:val="0"/>
        <w:autoSpaceDN w:val="0"/>
        <w:ind w:firstLine="420" w:firstLineChars="200"/>
        <w:textAlignment w:val="bottom"/>
        <w:rPr>
          <w:rFonts w:cs="Calibri"/>
          <w:color w:val="auto"/>
          <w:highlight w:val="none"/>
        </w:rPr>
      </w:pPr>
      <w:r>
        <w:rPr>
          <w:rFonts w:cs="Calibri"/>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auto"/>
          <w:highlight w:val="none"/>
        </w:rPr>
        <w:t>。</w:t>
      </w:r>
    </w:p>
    <w:p w14:paraId="6939A04A">
      <w:pPr>
        <w:autoSpaceDE w:val="0"/>
        <w:autoSpaceDN w:val="0"/>
        <w:ind w:firstLine="420" w:firstLineChars="200"/>
        <w:textAlignment w:val="bottom"/>
        <w:rPr>
          <w:rFonts w:cs="Calibri"/>
          <w:color w:val="auto"/>
          <w:highlight w:val="none"/>
        </w:rPr>
      </w:pPr>
      <w:r>
        <w:rPr>
          <w:rFonts w:cs="Calibri"/>
          <w:color w:val="auto"/>
          <w:highlight w:val="none"/>
        </w:rPr>
        <w:t>残疾人福利性单位：符合《财政部 民政部 中国残疾人联合会关于促进残疾人就业政府采购政策的通知》（财库</w:t>
      </w:r>
      <w:r>
        <w:rPr>
          <w:rFonts w:hint="eastAsia" w:cs="Calibri"/>
          <w:color w:val="auto"/>
          <w:highlight w:val="none"/>
          <w:lang w:eastAsia="zh-CN"/>
        </w:rPr>
        <w:t>〔2017〕141号</w:t>
      </w:r>
      <w:r>
        <w:rPr>
          <w:rFonts w:cs="Calibri"/>
          <w:color w:val="auto"/>
          <w:highlight w:val="none"/>
        </w:rPr>
        <w:t>）的规定的单位</w:t>
      </w:r>
      <w:r>
        <w:rPr>
          <w:rFonts w:hint="eastAsia" w:cs="Calibri"/>
          <w:color w:val="auto"/>
          <w:highlight w:val="none"/>
        </w:rPr>
        <w:t>。</w:t>
      </w:r>
    </w:p>
    <w:p w14:paraId="24FAC565">
      <w:pPr>
        <w:autoSpaceDE w:val="0"/>
        <w:autoSpaceDN w:val="0"/>
        <w:ind w:firstLine="420" w:firstLineChars="200"/>
        <w:textAlignment w:val="bottom"/>
        <w:rPr>
          <w:rFonts w:cs="Calibri"/>
          <w:color w:val="auto"/>
          <w:szCs w:val="21"/>
          <w:highlight w:val="none"/>
        </w:rPr>
      </w:pPr>
      <w:r>
        <w:rPr>
          <w:rFonts w:cs="Calibri"/>
          <w:color w:val="auto"/>
          <w:szCs w:val="21"/>
          <w:highlight w:val="none"/>
        </w:rPr>
        <w:t>同级政府采购监督管理部门：浙江省财政厅政府采购监管处</w:t>
      </w:r>
      <w:r>
        <w:rPr>
          <w:rFonts w:hint="eastAsia" w:cs="Calibri"/>
          <w:color w:val="auto"/>
          <w:szCs w:val="21"/>
          <w:highlight w:val="none"/>
        </w:rPr>
        <w:t>。</w:t>
      </w:r>
    </w:p>
    <w:p w14:paraId="018C1D63">
      <w:pPr>
        <w:pStyle w:val="2"/>
        <w:ind w:firstLine="422"/>
        <w:rPr>
          <w:rFonts w:cs="Calibri"/>
          <w:color w:val="auto"/>
          <w:highlight w:val="none"/>
        </w:rPr>
      </w:pPr>
      <w:r>
        <w:rPr>
          <w:rFonts w:cs="Calibri"/>
          <w:color w:val="auto"/>
          <w:highlight w:val="none"/>
        </w:rPr>
        <w:t>1.4 联合体</w:t>
      </w:r>
    </w:p>
    <w:p w14:paraId="33B68833">
      <w:pPr>
        <w:ind w:firstLine="420" w:firstLineChars="200"/>
        <w:rPr>
          <w:rFonts w:cs="Calibri"/>
          <w:color w:val="auto"/>
          <w:highlight w:val="none"/>
        </w:rPr>
      </w:pPr>
      <w:r>
        <w:rPr>
          <w:rFonts w:cs="Calibri"/>
          <w:color w:val="auto"/>
          <w:highlight w:val="none"/>
        </w:rPr>
        <w:t>本项目接受联合体。</w:t>
      </w:r>
    </w:p>
    <w:p w14:paraId="69CB455C">
      <w:pPr>
        <w:ind w:firstLine="420" w:firstLineChars="200"/>
        <w:rPr>
          <w:rFonts w:cs="Calibri"/>
          <w:color w:val="auto"/>
          <w:highlight w:val="none"/>
        </w:rPr>
      </w:pPr>
      <w:r>
        <w:rPr>
          <w:rFonts w:cs="Calibri"/>
          <w:color w:val="auto"/>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03BC8A64">
      <w:pPr>
        <w:ind w:firstLine="420" w:firstLineChars="200"/>
        <w:rPr>
          <w:rFonts w:cs="Calibri"/>
          <w:color w:val="auto"/>
          <w:highlight w:val="none"/>
        </w:rPr>
      </w:pPr>
      <w:r>
        <w:rPr>
          <w:rFonts w:cs="Calibri"/>
          <w:color w:val="auto"/>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0890A09">
      <w:pPr>
        <w:ind w:firstLine="420" w:firstLineChars="200"/>
        <w:rPr>
          <w:rFonts w:cs="Calibri"/>
          <w:color w:val="auto"/>
          <w:highlight w:val="none"/>
        </w:rPr>
      </w:pPr>
      <w:r>
        <w:rPr>
          <w:rFonts w:cs="Calibri"/>
          <w:color w:val="auto"/>
          <w:highlight w:val="none"/>
        </w:rPr>
        <w:t>响应文件的报价表中应列明联合体各成员方的各自承担的内容及对应报价。</w:t>
      </w:r>
    </w:p>
    <w:p w14:paraId="65C69B36">
      <w:pPr>
        <w:ind w:firstLine="420" w:firstLineChars="200"/>
        <w:rPr>
          <w:rFonts w:cs="Calibri"/>
          <w:color w:val="auto"/>
          <w:highlight w:val="none"/>
        </w:rPr>
      </w:pPr>
      <w:r>
        <w:rPr>
          <w:rFonts w:cs="Calibri"/>
          <w:color w:val="auto"/>
          <w:highlight w:val="none"/>
        </w:rPr>
        <w:t>响应文件盖章事宜，按联合协议书约定由主办单位盖章，也可由联合体所有成员单位盖章。</w:t>
      </w:r>
    </w:p>
    <w:p w14:paraId="6F00B006">
      <w:pPr>
        <w:ind w:firstLine="420" w:firstLineChars="200"/>
        <w:rPr>
          <w:rFonts w:cs="Calibri"/>
          <w:color w:val="auto"/>
          <w:highlight w:val="none"/>
        </w:rPr>
      </w:pPr>
      <w:r>
        <w:rPr>
          <w:rFonts w:cs="Calibri"/>
          <w:color w:val="auto"/>
          <w:highlight w:val="none"/>
        </w:rPr>
        <w:t>联合体成交的，本项目的采购代理服务费由联合体主办单位交纳，也可由联合体所有成员分摊交纳。</w:t>
      </w:r>
    </w:p>
    <w:p w14:paraId="7DABFE0D">
      <w:pPr>
        <w:ind w:firstLine="420" w:firstLineChars="200"/>
        <w:rPr>
          <w:rFonts w:cs="Calibri"/>
          <w:color w:val="auto"/>
          <w:highlight w:val="none"/>
        </w:rPr>
      </w:pPr>
      <w:r>
        <w:rPr>
          <w:rFonts w:cs="Calibri"/>
          <w:color w:val="auto"/>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5D629198">
      <w:pPr>
        <w:pStyle w:val="2"/>
        <w:ind w:firstLine="422"/>
        <w:rPr>
          <w:rFonts w:cs="Calibri"/>
          <w:color w:val="auto"/>
          <w:highlight w:val="none"/>
        </w:rPr>
      </w:pPr>
      <w:r>
        <w:rPr>
          <w:rFonts w:cs="Calibri"/>
          <w:color w:val="auto"/>
          <w:highlight w:val="none"/>
        </w:rPr>
        <w:t>1.5 费用</w:t>
      </w:r>
    </w:p>
    <w:p w14:paraId="3E506196">
      <w:pPr>
        <w:pStyle w:val="63"/>
        <w:spacing w:line="300" w:lineRule="auto"/>
        <w:ind w:firstLine="420"/>
        <w:rPr>
          <w:rFonts w:ascii="Calibri" w:hAnsi="Calibri" w:cs="Calibri"/>
          <w:color w:val="auto"/>
          <w:highlight w:val="none"/>
        </w:rPr>
      </w:pPr>
      <w:r>
        <w:rPr>
          <w:rFonts w:ascii="Calibri" w:hAnsi="Calibri" w:cs="Calibri"/>
          <w:color w:val="auto"/>
          <w:highlight w:val="none"/>
        </w:rPr>
        <w:t>无论采购活动中的做法和结果如何，供应商自行承担采购活动中所发生的全部费用。</w:t>
      </w:r>
    </w:p>
    <w:p w14:paraId="72B3AD47">
      <w:pPr>
        <w:pStyle w:val="2"/>
        <w:ind w:firstLine="422"/>
        <w:rPr>
          <w:rFonts w:cs="Calibri"/>
          <w:color w:val="auto"/>
          <w:highlight w:val="none"/>
        </w:rPr>
      </w:pPr>
      <w:r>
        <w:rPr>
          <w:rFonts w:cs="Calibri"/>
          <w:color w:val="auto"/>
          <w:highlight w:val="none"/>
        </w:rPr>
        <w:t>1.6 保密</w:t>
      </w:r>
    </w:p>
    <w:p w14:paraId="2482545D">
      <w:pPr>
        <w:adjustRightInd w:val="0"/>
        <w:ind w:firstLine="420" w:firstLineChars="200"/>
        <w:rPr>
          <w:rFonts w:cs="Calibri"/>
          <w:color w:val="auto"/>
          <w:szCs w:val="21"/>
          <w:highlight w:val="none"/>
        </w:rPr>
      </w:pPr>
      <w:r>
        <w:rPr>
          <w:rFonts w:cs="Calibri"/>
          <w:color w:val="auto"/>
          <w:szCs w:val="21"/>
          <w:highlight w:val="none"/>
        </w:rPr>
        <w:t>参与采购活动的各方应对采购文件和磋商响应文件中的商业和技术等秘密保密，违者应对此造成的后果承担法律责任。</w:t>
      </w:r>
    </w:p>
    <w:p w14:paraId="2681E95F">
      <w:pPr>
        <w:pStyle w:val="2"/>
        <w:ind w:firstLine="422"/>
        <w:rPr>
          <w:rFonts w:cs="Calibri"/>
          <w:color w:val="auto"/>
          <w:highlight w:val="none"/>
        </w:rPr>
      </w:pPr>
      <w:r>
        <w:rPr>
          <w:rFonts w:cs="Calibri"/>
          <w:color w:val="auto"/>
          <w:highlight w:val="none"/>
        </w:rPr>
        <w:t>1.7 语言文字</w:t>
      </w:r>
    </w:p>
    <w:p w14:paraId="5654731E">
      <w:pPr>
        <w:adjustRightInd w:val="0"/>
        <w:ind w:firstLine="420" w:firstLineChars="200"/>
        <w:rPr>
          <w:rFonts w:cs="Calibri"/>
          <w:color w:val="auto"/>
          <w:szCs w:val="21"/>
          <w:highlight w:val="none"/>
        </w:rPr>
      </w:pPr>
      <w:r>
        <w:rPr>
          <w:rFonts w:cs="Calibri"/>
          <w:color w:val="auto"/>
          <w:szCs w:val="21"/>
          <w:highlight w:val="none"/>
        </w:rPr>
        <w:t>除专用术语外，与采购有关的语言使用中文。专用术语应附有中文注释。</w:t>
      </w:r>
    </w:p>
    <w:p w14:paraId="007766FB">
      <w:pPr>
        <w:pStyle w:val="2"/>
        <w:ind w:firstLine="422"/>
        <w:rPr>
          <w:rFonts w:cs="Calibri"/>
          <w:color w:val="auto"/>
          <w:highlight w:val="none"/>
        </w:rPr>
      </w:pPr>
      <w:r>
        <w:rPr>
          <w:rFonts w:cs="Calibri"/>
          <w:color w:val="auto"/>
          <w:highlight w:val="none"/>
        </w:rPr>
        <w:t>1.8 计量单位</w:t>
      </w:r>
    </w:p>
    <w:p w14:paraId="1288A32E">
      <w:pPr>
        <w:adjustRightInd w:val="0"/>
        <w:ind w:firstLine="420" w:firstLineChars="200"/>
        <w:rPr>
          <w:rFonts w:cs="Calibri"/>
          <w:color w:val="auto"/>
          <w:szCs w:val="21"/>
          <w:highlight w:val="none"/>
        </w:rPr>
      </w:pPr>
      <w:r>
        <w:rPr>
          <w:rFonts w:cs="Calibri"/>
          <w:color w:val="auto"/>
          <w:szCs w:val="21"/>
          <w:highlight w:val="none"/>
        </w:rPr>
        <w:t>所有计量均采用中华人民共和国法定计量单位。</w:t>
      </w:r>
    </w:p>
    <w:p w14:paraId="08B23E81">
      <w:pPr>
        <w:pStyle w:val="2"/>
        <w:ind w:firstLine="422"/>
        <w:rPr>
          <w:rFonts w:cs="Calibri"/>
          <w:color w:val="auto"/>
          <w:highlight w:val="none"/>
        </w:rPr>
      </w:pPr>
      <w:r>
        <w:rPr>
          <w:rFonts w:cs="Calibri"/>
          <w:color w:val="auto"/>
          <w:highlight w:val="none"/>
        </w:rPr>
        <w:t>1.9 踏勘现场</w:t>
      </w:r>
    </w:p>
    <w:p w14:paraId="2D77BB31">
      <w:pPr>
        <w:adjustRightInd w:val="0"/>
        <w:ind w:firstLine="420" w:firstLineChars="200"/>
        <w:rPr>
          <w:rFonts w:cs="Calibri"/>
          <w:color w:val="auto"/>
          <w:szCs w:val="21"/>
          <w:highlight w:val="none"/>
        </w:rPr>
      </w:pPr>
      <w:r>
        <w:rPr>
          <w:rFonts w:cs="Calibri"/>
          <w:color w:val="auto"/>
          <w:szCs w:val="21"/>
          <w:highlight w:val="none"/>
        </w:rPr>
        <w:t>1.9.1磋商须知前附表规定组织踏勘现场的，采购人按磋商须知前附表规定的时间、地点组织供应商踏勘项目现场。</w:t>
      </w:r>
    </w:p>
    <w:p w14:paraId="041802A1">
      <w:pPr>
        <w:adjustRightInd w:val="0"/>
        <w:ind w:firstLine="420" w:firstLineChars="200"/>
        <w:rPr>
          <w:rFonts w:cs="Calibri"/>
          <w:color w:val="auto"/>
          <w:szCs w:val="21"/>
          <w:highlight w:val="none"/>
        </w:rPr>
      </w:pPr>
      <w:r>
        <w:rPr>
          <w:rFonts w:cs="Calibri"/>
          <w:color w:val="auto"/>
          <w:szCs w:val="21"/>
          <w:highlight w:val="none"/>
        </w:rPr>
        <w:t>1.9.2供应商踏勘现场发生的费用自理。</w:t>
      </w:r>
    </w:p>
    <w:p w14:paraId="2A027051">
      <w:pPr>
        <w:adjustRightInd w:val="0"/>
        <w:ind w:firstLine="420" w:firstLineChars="200"/>
        <w:rPr>
          <w:rFonts w:cs="Calibri"/>
          <w:color w:val="auto"/>
          <w:szCs w:val="21"/>
          <w:highlight w:val="none"/>
        </w:rPr>
      </w:pPr>
      <w:r>
        <w:rPr>
          <w:rFonts w:cs="Calibri"/>
          <w:color w:val="auto"/>
          <w:szCs w:val="21"/>
          <w:highlight w:val="none"/>
        </w:rPr>
        <w:t>1.9.3除采购人的原因外，供应商自行负责在踏勘现场中所发生的人员伤亡和财产损失。</w:t>
      </w:r>
    </w:p>
    <w:p w14:paraId="4662E6D2">
      <w:pPr>
        <w:adjustRightInd w:val="0"/>
        <w:ind w:firstLine="420" w:firstLineChars="200"/>
        <w:rPr>
          <w:rFonts w:cs="Calibri"/>
          <w:color w:val="auto"/>
          <w:szCs w:val="21"/>
          <w:highlight w:val="none"/>
        </w:rPr>
      </w:pPr>
      <w:r>
        <w:rPr>
          <w:rFonts w:cs="Calibri"/>
          <w:color w:val="auto"/>
          <w:szCs w:val="21"/>
          <w:highlight w:val="none"/>
        </w:rPr>
        <w:t>1.9.4采购人在踏勘现场中介绍的场地和相关的周边环境情况，提供给供应商在编制磋商响应文件时参考，采购人不对供应商据此作出的判断和决策负责。</w:t>
      </w:r>
    </w:p>
    <w:p w14:paraId="4CB63F59">
      <w:pPr>
        <w:pStyle w:val="2"/>
        <w:ind w:firstLine="422"/>
        <w:rPr>
          <w:rFonts w:cs="Calibri"/>
          <w:color w:val="auto"/>
          <w:highlight w:val="none"/>
        </w:rPr>
      </w:pPr>
      <w:r>
        <w:rPr>
          <w:rFonts w:cs="Calibri"/>
          <w:color w:val="auto"/>
          <w:highlight w:val="none"/>
        </w:rPr>
        <w:t>1.10 答疑会</w:t>
      </w:r>
    </w:p>
    <w:p w14:paraId="1521D748">
      <w:pPr>
        <w:adjustRightInd w:val="0"/>
        <w:ind w:firstLine="420" w:firstLineChars="200"/>
        <w:rPr>
          <w:rFonts w:cs="Calibri"/>
          <w:color w:val="auto"/>
          <w:szCs w:val="21"/>
          <w:highlight w:val="none"/>
        </w:rPr>
      </w:pPr>
      <w:r>
        <w:rPr>
          <w:rFonts w:cs="Calibri"/>
          <w:color w:val="auto"/>
          <w:szCs w:val="21"/>
          <w:highlight w:val="none"/>
        </w:rPr>
        <w:t>1.10.1磋商须知前附表规定召开答疑会的，采购人按磋商须知前附表规定的时间和地点召开答疑会，澄清供应商提出的问题。</w:t>
      </w:r>
    </w:p>
    <w:p w14:paraId="127B5FCE">
      <w:pPr>
        <w:adjustRightInd w:val="0"/>
        <w:ind w:firstLine="420" w:firstLineChars="200"/>
        <w:rPr>
          <w:rFonts w:cs="Calibri"/>
          <w:color w:val="auto"/>
          <w:szCs w:val="21"/>
          <w:highlight w:val="none"/>
        </w:rPr>
      </w:pPr>
      <w:r>
        <w:rPr>
          <w:rFonts w:cs="Calibri"/>
          <w:color w:val="auto"/>
          <w:szCs w:val="21"/>
          <w:highlight w:val="none"/>
        </w:rPr>
        <w:t>1.10.2供应商应在答疑会时间的前一天，以书面形式将提出的问题送达采购人，以便采购人在会议期间澄清。</w:t>
      </w:r>
    </w:p>
    <w:p w14:paraId="274ABE45">
      <w:pPr>
        <w:adjustRightInd w:val="0"/>
        <w:ind w:firstLine="420" w:firstLineChars="200"/>
        <w:rPr>
          <w:rFonts w:cs="Calibri"/>
          <w:color w:val="auto"/>
          <w:szCs w:val="21"/>
          <w:highlight w:val="none"/>
        </w:rPr>
      </w:pPr>
      <w:r>
        <w:rPr>
          <w:rFonts w:cs="Calibri"/>
          <w:color w:val="auto"/>
          <w:szCs w:val="21"/>
          <w:highlight w:val="none"/>
        </w:rPr>
        <w:t>1.10.3答疑会后，采购人按本章2.4款规定对供应商所提问题进行澄清答复。</w:t>
      </w:r>
    </w:p>
    <w:p w14:paraId="126018DE">
      <w:pPr>
        <w:pStyle w:val="2"/>
        <w:ind w:firstLine="422"/>
        <w:rPr>
          <w:rFonts w:cs="Calibri"/>
          <w:color w:val="auto"/>
          <w:highlight w:val="none"/>
        </w:rPr>
      </w:pPr>
      <w:r>
        <w:rPr>
          <w:rFonts w:cs="Calibri"/>
          <w:color w:val="auto"/>
          <w:highlight w:val="none"/>
        </w:rPr>
        <w:t>1.11 分包</w:t>
      </w:r>
    </w:p>
    <w:p w14:paraId="0D8679BD">
      <w:pPr>
        <w:adjustRightInd w:val="0"/>
        <w:ind w:firstLine="420" w:firstLineChars="200"/>
        <w:rPr>
          <w:rFonts w:cs="Calibri"/>
          <w:color w:val="auto"/>
          <w:szCs w:val="21"/>
          <w:highlight w:val="none"/>
        </w:rPr>
      </w:pPr>
      <w:r>
        <w:rPr>
          <w:rFonts w:hint="eastAsia" w:eastAsia="宋体" w:cs="Calibri"/>
          <w:color w:val="auto"/>
          <w:szCs w:val="21"/>
          <w:highlight w:val="none"/>
        </w:rPr>
        <w:t>采购需求规定有允许分包内容或分包金额的，供应商拟在成交后对允许分包内容进行分包的，应当在磋商响应文件载明分包供应商，分包供应商应具备采购需求中规定的分包供应商的资格要求</w:t>
      </w:r>
      <w:r>
        <w:rPr>
          <w:rFonts w:cs="Calibri"/>
          <w:color w:val="auto"/>
          <w:szCs w:val="21"/>
          <w:highlight w:val="none"/>
        </w:rPr>
        <w:t>。</w:t>
      </w:r>
    </w:p>
    <w:p w14:paraId="7925EDAB">
      <w:pPr>
        <w:pStyle w:val="2"/>
        <w:ind w:firstLine="422"/>
        <w:rPr>
          <w:rFonts w:cs="Calibri"/>
          <w:color w:val="auto"/>
          <w:highlight w:val="none"/>
        </w:rPr>
      </w:pPr>
      <w:r>
        <w:rPr>
          <w:rFonts w:cs="Calibri"/>
          <w:color w:val="auto"/>
          <w:highlight w:val="none"/>
        </w:rPr>
        <w:t>1.12 偏离</w:t>
      </w:r>
    </w:p>
    <w:p w14:paraId="7A44D405">
      <w:pPr>
        <w:adjustRightInd w:val="0"/>
        <w:ind w:firstLine="420" w:firstLineChars="200"/>
        <w:rPr>
          <w:rFonts w:cs="Calibri"/>
          <w:color w:val="auto"/>
          <w:szCs w:val="21"/>
          <w:highlight w:val="none"/>
        </w:rPr>
      </w:pPr>
      <w:r>
        <w:rPr>
          <w:rFonts w:cs="Calibri"/>
          <w:color w:val="auto"/>
          <w:szCs w:val="21"/>
          <w:highlight w:val="none"/>
        </w:rPr>
        <w:t>磋商响应文件应完全响应采购文件规定的实质性内容和条件。</w:t>
      </w:r>
    </w:p>
    <w:p w14:paraId="13699266">
      <w:pPr>
        <w:pStyle w:val="2"/>
        <w:ind w:firstLine="422"/>
        <w:rPr>
          <w:rFonts w:cs="Calibri"/>
          <w:color w:val="auto"/>
          <w:highlight w:val="none"/>
        </w:rPr>
      </w:pPr>
      <w:r>
        <w:rPr>
          <w:rFonts w:cs="Calibri"/>
          <w:color w:val="auto"/>
          <w:highlight w:val="none"/>
        </w:rPr>
        <w:t>1.13 其他</w:t>
      </w:r>
    </w:p>
    <w:p w14:paraId="1A00A3DF">
      <w:pPr>
        <w:pStyle w:val="63"/>
        <w:spacing w:line="300" w:lineRule="auto"/>
        <w:ind w:firstLine="420"/>
        <w:rPr>
          <w:rFonts w:ascii="Calibri" w:hAnsi="Calibri" w:cs="Calibri"/>
          <w:color w:val="auto"/>
          <w:highlight w:val="none"/>
        </w:rPr>
      </w:pPr>
      <w:r>
        <w:rPr>
          <w:rFonts w:ascii="Calibri" w:hAnsi="Calibri" w:cs="Calibri"/>
          <w:color w:val="auto"/>
          <w:highlight w:val="none"/>
        </w:rPr>
        <w:t>1.13.1</w:t>
      </w:r>
      <w:r>
        <w:rPr>
          <w:rFonts w:ascii="Calibri" w:hAnsi="Calibri" w:cs="Calibri"/>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4F5ED1A">
      <w:pPr>
        <w:pStyle w:val="63"/>
        <w:spacing w:line="300" w:lineRule="auto"/>
        <w:ind w:firstLine="420"/>
        <w:rPr>
          <w:rFonts w:ascii="Calibri" w:hAnsi="Calibri" w:cs="Calibri"/>
          <w:bCs/>
          <w:color w:val="auto"/>
          <w:highlight w:val="none"/>
        </w:rPr>
      </w:pPr>
      <w:r>
        <w:rPr>
          <w:rFonts w:ascii="Calibri" w:hAnsi="Calibri" w:cs="Calibri"/>
          <w:color w:val="auto"/>
          <w:highlight w:val="none"/>
        </w:rPr>
        <w:t>1.13.2▲</w:t>
      </w:r>
      <w:r>
        <w:rPr>
          <w:rFonts w:ascii="Calibri" w:hAnsi="Calibri" w:cs="Calibri"/>
          <w:b/>
          <w:bCs/>
          <w:color w:val="auto"/>
          <w:highlight w:val="none"/>
          <w:u w:val="single"/>
        </w:rPr>
        <w:t>供应商对所参加磋商的标项内的采购内容必须全部进行响应。</w:t>
      </w:r>
    </w:p>
    <w:p w14:paraId="0E5DF4A2">
      <w:pPr>
        <w:pStyle w:val="63"/>
        <w:spacing w:line="300" w:lineRule="auto"/>
        <w:ind w:firstLine="420"/>
        <w:rPr>
          <w:rFonts w:ascii="Calibri" w:hAnsi="Calibri" w:cs="Calibri"/>
          <w:bCs/>
          <w:color w:val="auto"/>
          <w:highlight w:val="none"/>
        </w:rPr>
      </w:pPr>
      <w:r>
        <w:rPr>
          <w:rFonts w:ascii="Calibri" w:hAnsi="Calibri" w:cs="Calibri"/>
          <w:color w:val="auto"/>
          <w:highlight w:val="none"/>
        </w:rPr>
        <w:t>1.13.3</w:t>
      </w:r>
      <w:r>
        <w:rPr>
          <w:rFonts w:ascii="Calibri" w:hAnsi="Calibri" w:cs="Calibri"/>
          <w:bCs/>
          <w:color w:val="auto"/>
          <w:highlight w:val="none"/>
        </w:rPr>
        <w:t>采购文件中如有描述歧义或前后不一致的地方，磋商小组有权按公平、合理的原则进行评判，但对同一条款的评判适用于每个供应商。</w:t>
      </w:r>
    </w:p>
    <w:p w14:paraId="0A3BC7C2">
      <w:pPr>
        <w:pStyle w:val="63"/>
        <w:spacing w:line="300" w:lineRule="auto"/>
        <w:ind w:firstLine="420"/>
        <w:rPr>
          <w:rFonts w:ascii="Calibri" w:hAnsi="Calibri" w:cs="Calibri"/>
          <w:color w:val="auto"/>
          <w:highlight w:val="none"/>
        </w:rPr>
      </w:pPr>
      <w:r>
        <w:rPr>
          <w:rFonts w:ascii="Calibri" w:hAnsi="Calibri" w:cs="Calibri"/>
          <w:color w:val="auto"/>
          <w:highlight w:val="none"/>
        </w:rPr>
        <w:t>1.13</w:t>
      </w:r>
      <w:r>
        <w:rPr>
          <w:rFonts w:ascii="Calibri" w:hAnsi="Calibri" w:cs="Calibri"/>
          <w:bCs/>
          <w:color w:val="auto"/>
          <w:highlight w:val="none"/>
        </w:rPr>
        <w:t>.4磋商响应文件的响应内容必须真实、明确、准确。否则，磋商小组将对其作出不利的评审。</w:t>
      </w:r>
    </w:p>
    <w:p w14:paraId="625C8257">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lang w:val="en-US" w:eastAsia="zh-CN"/>
        </w:rPr>
        <w:t>5</w:t>
      </w:r>
      <w:r>
        <w:rPr>
          <w:rFonts w:cs="Calibri"/>
          <w:color w:val="auto"/>
          <w:szCs w:val="21"/>
          <w:highlight w:val="none"/>
        </w:rPr>
        <w:t>项目资金为财政性投资，资金已落实。</w:t>
      </w:r>
    </w:p>
    <w:p w14:paraId="6D47435B">
      <w:pPr>
        <w:adjustRightInd w:val="0"/>
        <w:ind w:firstLine="420" w:firstLineChars="200"/>
        <w:rPr>
          <w:rFonts w:cs="Calibri"/>
          <w:color w:val="auto"/>
          <w:szCs w:val="21"/>
          <w:highlight w:val="none"/>
        </w:rPr>
      </w:pPr>
      <w:r>
        <w:rPr>
          <w:rFonts w:cs="Calibri"/>
          <w:color w:val="auto"/>
          <w:szCs w:val="21"/>
          <w:highlight w:val="none"/>
        </w:rPr>
        <w:t>1.13.</w:t>
      </w:r>
      <w:r>
        <w:rPr>
          <w:rFonts w:hint="eastAsia" w:cs="Calibri"/>
          <w:color w:val="auto"/>
          <w:szCs w:val="21"/>
          <w:highlight w:val="none"/>
          <w:lang w:val="en-US" w:eastAsia="zh-CN"/>
        </w:rPr>
        <w:t>6</w:t>
      </w:r>
      <w:r>
        <w:rPr>
          <w:rFonts w:cs="Calibri"/>
          <w:color w:val="auto"/>
          <w:szCs w:val="21"/>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9598EEB">
      <w:pPr>
        <w:adjustRightInd w:val="0"/>
        <w:ind w:firstLine="422" w:firstLineChars="200"/>
        <w:rPr>
          <w:rFonts w:cs="Calibri"/>
          <w:b/>
          <w:color w:val="auto"/>
          <w:kern w:val="0"/>
          <w:szCs w:val="21"/>
          <w:highlight w:val="none"/>
          <w:u w:val="single"/>
        </w:rPr>
      </w:pPr>
      <w:r>
        <w:rPr>
          <w:rFonts w:cs="Calibri"/>
          <w:b/>
          <w:color w:val="auto"/>
          <w:kern w:val="0"/>
          <w:szCs w:val="21"/>
          <w:highlight w:val="none"/>
          <w:u w:val="single"/>
        </w:rPr>
        <w:t>1.13.</w:t>
      </w:r>
      <w:r>
        <w:rPr>
          <w:rFonts w:hint="eastAsia" w:cs="Calibri"/>
          <w:b/>
          <w:color w:val="auto"/>
          <w:kern w:val="0"/>
          <w:szCs w:val="21"/>
          <w:highlight w:val="none"/>
          <w:u w:val="single"/>
          <w:lang w:val="en-US" w:eastAsia="zh-CN"/>
        </w:rPr>
        <w:t>7</w:t>
      </w:r>
      <w:r>
        <w:rPr>
          <w:rFonts w:cs="Calibri"/>
          <w:b/>
          <w:color w:val="auto"/>
          <w:kern w:val="0"/>
          <w:szCs w:val="21"/>
          <w:highlight w:val="none"/>
          <w:u w:val="single"/>
        </w:rPr>
        <w:t>供应商母公司（总机构）或者同一母公司下属的其他子公司（同一总机构下属的其他分支机构）的业绩、荣誉、知识产权、项目案例等不作为供应商的资信文件。</w:t>
      </w:r>
    </w:p>
    <w:p w14:paraId="4A4644D8">
      <w:pPr>
        <w:pStyle w:val="4"/>
        <w:ind w:firstLine="422"/>
        <w:rPr>
          <w:rFonts w:cs="Calibri"/>
          <w:color w:val="auto"/>
          <w:highlight w:val="none"/>
        </w:rPr>
      </w:pPr>
      <w:bookmarkStart w:id="81" w:name="_Toc334729025"/>
      <w:r>
        <w:rPr>
          <w:rFonts w:cs="Calibri"/>
          <w:color w:val="auto"/>
          <w:highlight w:val="none"/>
        </w:rPr>
        <w:t>二、</w:t>
      </w:r>
      <w:bookmarkEnd w:id="81"/>
      <w:r>
        <w:rPr>
          <w:rFonts w:cs="Calibri"/>
          <w:color w:val="auto"/>
          <w:highlight w:val="none"/>
        </w:rPr>
        <w:t>采购文件</w:t>
      </w:r>
    </w:p>
    <w:p w14:paraId="7B5D30EB">
      <w:pPr>
        <w:pStyle w:val="2"/>
        <w:ind w:firstLine="422"/>
        <w:rPr>
          <w:rFonts w:cs="Calibri"/>
          <w:color w:val="auto"/>
          <w:highlight w:val="none"/>
        </w:rPr>
      </w:pPr>
      <w:r>
        <w:rPr>
          <w:rFonts w:cs="Calibri"/>
          <w:color w:val="auto"/>
          <w:highlight w:val="none"/>
        </w:rPr>
        <w:t>2.1 采购文件组成</w:t>
      </w:r>
    </w:p>
    <w:p w14:paraId="040E9B92">
      <w:pPr>
        <w:autoSpaceDE w:val="0"/>
        <w:autoSpaceDN w:val="0"/>
        <w:ind w:firstLine="420" w:firstLineChars="200"/>
        <w:rPr>
          <w:rFonts w:cs="Calibri"/>
          <w:color w:val="auto"/>
          <w:kern w:val="0"/>
          <w:szCs w:val="21"/>
          <w:highlight w:val="none"/>
        </w:rPr>
      </w:pPr>
      <w:r>
        <w:rPr>
          <w:rFonts w:cs="Calibri"/>
          <w:color w:val="auto"/>
          <w:kern w:val="0"/>
          <w:szCs w:val="21"/>
          <w:highlight w:val="none"/>
        </w:rPr>
        <w:t>2.1.1 第一章 竞争性磋商采购公告</w:t>
      </w:r>
    </w:p>
    <w:p w14:paraId="43086EAD">
      <w:pPr>
        <w:autoSpaceDE w:val="0"/>
        <w:autoSpaceDN w:val="0"/>
        <w:ind w:firstLine="420" w:firstLineChars="200"/>
        <w:rPr>
          <w:rFonts w:cs="Calibri"/>
          <w:color w:val="auto"/>
          <w:kern w:val="0"/>
          <w:szCs w:val="21"/>
          <w:highlight w:val="none"/>
        </w:rPr>
      </w:pPr>
      <w:r>
        <w:rPr>
          <w:rFonts w:cs="Calibri"/>
          <w:color w:val="auto"/>
          <w:kern w:val="0"/>
          <w:szCs w:val="21"/>
          <w:highlight w:val="none"/>
        </w:rPr>
        <w:t>2.1.2 第二章 采购项目总体要求</w:t>
      </w:r>
    </w:p>
    <w:p w14:paraId="3025D6A9">
      <w:pPr>
        <w:autoSpaceDE w:val="0"/>
        <w:autoSpaceDN w:val="0"/>
        <w:ind w:firstLine="420" w:firstLineChars="200"/>
        <w:rPr>
          <w:rFonts w:cs="Calibri"/>
          <w:color w:val="auto"/>
          <w:kern w:val="0"/>
          <w:szCs w:val="21"/>
          <w:highlight w:val="none"/>
        </w:rPr>
      </w:pPr>
      <w:r>
        <w:rPr>
          <w:rFonts w:cs="Calibri"/>
          <w:color w:val="auto"/>
          <w:kern w:val="0"/>
          <w:szCs w:val="21"/>
          <w:highlight w:val="none"/>
        </w:rPr>
        <w:t>2.1.3 第三章 采购需求</w:t>
      </w:r>
    </w:p>
    <w:p w14:paraId="2DB6E9E9">
      <w:pPr>
        <w:autoSpaceDE w:val="0"/>
        <w:autoSpaceDN w:val="0"/>
        <w:ind w:firstLine="420" w:firstLineChars="200"/>
        <w:rPr>
          <w:rFonts w:cs="Calibri"/>
          <w:color w:val="auto"/>
          <w:kern w:val="0"/>
          <w:szCs w:val="21"/>
          <w:highlight w:val="none"/>
        </w:rPr>
      </w:pPr>
      <w:r>
        <w:rPr>
          <w:rFonts w:cs="Calibri"/>
          <w:color w:val="auto"/>
          <w:kern w:val="0"/>
          <w:szCs w:val="21"/>
          <w:highlight w:val="none"/>
        </w:rPr>
        <w:t>2.1.4 第四章 合同草案条款</w:t>
      </w:r>
    </w:p>
    <w:p w14:paraId="6A6D4A1F">
      <w:pPr>
        <w:autoSpaceDE w:val="0"/>
        <w:autoSpaceDN w:val="0"/>
        <w:ind w:firstLine="420" w:firstLineChars="200"/>
        <w:rPr>
          <w:rFonts w:cs="Calibri"/>
          <w:color w:val="auto"/>
          <w:kern w:val="0"/>
          <w:szCs w:val="21"/>
          <w:highlight w:val="none"/>
        </w:rPr>
      </w:pPr>
      <w:r>
        <w:rPr>
          <w:rFonts w:cs="Calibri"/>
          <w:color w:val="auto"/>
          <w:kern w:val="0"/>
          <w:szCs w:val="21"/>
          <w:highlight w:val="none"/>
        </w:rPr>
        <w:t>2.1.5 第五章 磋商评审办法</w:t>
      </w:r>
    </w:p>
    <w:p w14:paraId="183006A3">
      <w:pPr>
        <w:autoSpaceDE w:val="0"/>
        <w:autoSpaceDN w:val="0"/>
        <w:ind w:firstLine="420" w:firstLineChars="200"/>
        <w:rPr>
          <w:rFonts w:cs="Calibri"/>
          <w:color w:val="auto"/>
          <w:kern w:val="0"/>
          <w:szCs w:val="21"/>
          <w:highlight w:val="none"/>
        </w:rPr>
      </w:pPr>
      <w:r>
        <w:rPr>
          <w:rFonts w:cs="Calibri"/>
          <w:color w:val="auto"/>
          <w:kern w:val="0"/>
          <w:szCs w:val="21"/>
          <w:highlight w:val="none"/>
        </w:rPr>
        <w:t>2.1.6 第六章 磋商须知</w:t>
      </w:r>
    </w:p>
    <w:p w14:paraId="4C7745F3">
      <w:pPr>
        <w:autoSpaceDE w:val="0"/>
        <w:autoSpaceDN w:val="0"/>
        <w:ind w:firstLine="420" w:firstLineChars="200"/>
        <w:rPr>
          <w:rFonts w:cs="Calibri"/>
          <w:color w:val="auto"/>
          <w:kern w:val="0"/>
          <w:szCs w:val="21"/>
          <w:highlight w:val="none"/>
        </w:rPr>
      </w:pPr>
      <w:r>
        <w:rPr>
          <w:rFonts w:cs="Calibri"/>
          <w:color w:val="auto"/>
          <w:kern w:val="0"/>
          <w:szCs w:val="21"/>
          <w:highlight w:val="none"/>
        </w:rPr>
        <w:t>2.1.7 第七章 磋商响应文件格式</w:t>
      </w:r>
    </w:p>
    <w:p w14:paraId="7FCA7377">
      <w:pPr>
        <w:autoSpaceDE w:val="0"/>
        <w:autoSpaceDN w:val="0"/>
        <w:ind w:firstLine="420" w:firstLineChars="200"/>
        <w:rPr>
          <w:rFonts w:eastAsia="宋体" w:cs="Calibri"/>
          <w:color w:val="auto"/>
          <w:kern w:val="0"/>
          <w:szCs w:val="21"/>
          <w:highlight w:val="none"/>
        </w:rPr>
      </w:pPr>
      <w:r>
        <w:rPr>
          <w:rFonts w:hint="eastAsia" w:eastAsia="宋体" w:cs="Calibri"/>
          <w:color w:val="auto"/>
          <w:kern w:val="0"/>
          <w:szCs w:val="21"/>
          <w:highlight w:val="none"/>
          <w:lang w:val="en-US" w:eastAsia="zh-CN"/>
        </w:rPr>
        <w:t xml:space="preserve">2.1.8 </w:t>
      </w:r>
      <w:r>
        <w:rPr>
          <w:rFonts w:hint="eastAsia" w:eastAsia="宋体" w:cs="Calibri"/>
          <w:color w:val="auto"/>
          <w:kern w:val="0"/>
          <w:szCs w:val="21"/>
          <w:highlight w:val="none"/>
        </w:rPr>
        <w:t>第八章  采购文件附件</w:t>
      </w:r>
    </w:p>
    <w:p w14:paraId="483811E9">
      <w:pPr>
        <w:autoSpaceDE w:val="0"/>
        <w:autoSpaceDN w:val="0"/>
        <w:ind w:firstLine="420" w:firstLineChars="200"/>
        <w:rPr>
          <w:rFonts w:cs="Calibri"/>
          <w:color w:val="auto"/>
          <w:kern w:val="0"/>
          <w:szCs w:val="21"/>
          <w:highlight w:val="none"/>
        </w:rPr>
      </w:pPr>
      <w:r>
        <w:rPr>
          <w:rFonts w:cs="Calibri"/>
          <w:color w:val="auto"/>
          <w:kern w:val="0"/>
          <w:szCs w:val="21"/>
          <w:highlight w:val="none"/>
        </w:rPr>
        <w:t>2.1.</w:t>
      </w:r>
      <w:r>
        <w:rPr>
          <w:rFonts w:hint="eastAsia" w:cs="Calibri"/>
          <w:color w:val="auto"/>
          <w:kern w:val="0"/>
          <w:szCs w:val="21"/>
          <w:highlight w:val="none"/>
          <w:lang w:val="en-US" w:eastAsia="zh-CN"/>
        </w:rPr>
        <w:t>9</w:t>
      </w:r>
      <w:r>
        <w:rPr>
          <w:rFonts w:cs="Calibri"/>
          <w:color w:val="auto"/>
          <w:kern w:val="0"/>
          <w:szCs w:val="21"/>
          <w:highlight w:val="none"/>
        </w:rPr>
        <w:t xml:space="preserve"> 采购文件补充文件（如有）</w:t>
      </w:r>
    </w:p>
    <w:p w14:paraId="610BC5F8">
      <w:pPr>
        <w:pStyle w:val="2"/>
        <w:ind w:firstLine="422"/>
        <w:rPr>
          <w:rFonts w:cs="Calibri"/>
          <w:color w:val="auto"/>
          <w:highlight w:val="none"/>
        </w:rPr>
      </w:pPr>
      <w:r>
        <w:rPr>
          <w:rFonts w:cs="Calibri"/>
          <w:color w:val="auto"/>
          <w:highlight w:val="none"/>
        </w:rPr>
        <w:t>2.2 采购文件的质疑</w:t>
      </w:r>
    </w:p>
    <w:p w14:paraId="7E59AD4E">
      <w:pPr>
        <w:autoSpaceDE w:val="0"/>
        <w:autoSpaceDN w:val="0"/>
        <w:ind w:firstLine="420" w:firstLineChars="200"/>
        <w:rPr>
          <w:rFonts w:cs="Calibri"/>
          <w:color w:val="auto"/>
          <w:kern w:val="0"/>
          <w:szCs w:val="21"/>
          <w:highlight w:val="none"/>
        </w:rPr>
      </w:pPr>
      <w:r>
        <w:rPr>
          <w:rFonts w:cs="Calibri"/>
          <w:color w:val="auto"/>
          <w:kern w:val="0"/>
          <w:szCs w:val="21"/>
          <w:highlight w:val="none"/>
        </w:rPr>
        <w:t>2.2.1 供应商认为采购文件规定内容使自己的合法权益受到损害的，供应商可以提出书面质疑。</w:t>
      </w:r>
    </w:p>
    <w:p w14:paraId="39B26263">
      <w:pPr>
        <w:autoSpaceDE w:val="0"/>
        <w:autoSpaceDN w:val="0"/>
        <w:ind w:firstLine="420" w:firstLineChars="200"/>
        <w:rPr>
          <w:rFonts w:cs="Calibri"/>
          <w:color w:val="auto"/>
          <w:kern w:val="0"/>
          <w:szCs w:val="21"/>
          <w:highlight w:val="none"/>
        </w:rPr>
      </w:pPr>
      <w:r>
        <w:rPr>
          <w:rFonts w:cs="Calibri"/>
          <w:color w:val="auto"/>
          <w:kern w:val="0"/>
          <w:szCs w:val="21"/>
          <w:highlight w:val="none"/>
        </w:rPr>
        <w:t>2.2.2 质疑书须包括以下内容：</w:t>
      </w:r>
    </w:p>
    <w:p w14:paraId="4B975991">
      <w:pPr>
        <w:autoSpaceDE w:val="0"/>
        <w:autoSpaceDN w:val="0"/>
        <w:ind w:firstLine="420" w:firstLineChars="200"/>
        <w:rPr>
          <w:rFonts w:cs="Calibri"/>
          <w:color w:val="auto"/>
          <w:kern w:val="0"/>
          <w:szCs w:val="21"/>
          <w:highlight w:val="none"/>
        </w:rPr>
      </w:pPr>
      <w:r>
        <w:rPr>
          <w:rFonts w:cs="Calibri"/>
          <w:color w:val="auto"/>
          <w:kern w:val="0"/>
          <w:szCs w:val="21"/>
          <w:highlight w:val="none"/>
        </w:rPr>
        <w:t>（1）供应商的姓名或者名称、地址、邮编、联系人及联系电话；</w:t>
      </w:r>
    </w:p>
    <w:p w14:paraId="13B41B21">
      <w:pPr>
        <w:autoSpaceDE w:val="0"/>
        <w:autoSpaceDN w:val="0"/>
        <w:ind w:firstLine="420" w:firstLineChars="200"/>
        <w:rPr>
          <w:rFonts w:cs="Calibri"/>
          <w:color w:val="auto"/>
          <w:kern w:val="0"/>
          <w:szCs w:val="21"/>
          <w:highlight w:val="none"/>
        </w:rPr>
      </w:pPr>
      <w:r>
        <w:rPr>
          <w:rFonts w:cs="Calibri"/>
          <w:color w:val="auto"/>
          <w:kern w:val="0"/>
          <w:szCs w:val="21"/>
          <w:highlight w:val="none"/>
        </w:rPr>
        <w:t>（2）质疑项目的名称、编号；</w:t>
      </w:r>
    </w:p>
    <w:p w14:paraId="4D176CD7">
      <w:pPr>
        <w:autoSpaceDE w:val="0"/>
        <w:autoSpaceDN w:val="0"/>
        <w:ind w:firstLine="420" w:firstLineChars="200"/>
        <w:rPr>
          <w:rFonts w:cs="Calibri"/>
          <w:color w:val="auto"/>
          <w:kern w:val="0"/>
          <w:szCs w:val="21"/>
          <w:highlight w:val="none"/>
        </w:rPr>
      </w:pPr>
      <w:r>
        <w:rPr>
          <w:rFonts w:cs="Calibri"/>
          <w:color w:val="auto"/>
          <w:kern w:val="0"/>
          <w:szCs w:val="21"/>
          <w:highlight w:val="none"/>
        </w:rPr>
        <w:t>（3）具体、明确的质疑事项和与质疑事项相关的请求；</w:t>
      </w:r>
    </w:p>
    <w:p w14:paraId="01D6D2DC">
      <w:pPr>
        <w:autoSpaceDE w:val="0"/>
        <w:autoSpaceDN w:val="0"/>
        <w:ind w:firstLine="420" w:firstLineChars="200"/>
        <w:rPr>
          <w:rFonts w:cs="Calibri"/>
          <w:color w:val="auto"/>
          <w:kern w:val="0"/>
          <w:szCs w:val="21"/>
          <w:highlight w:val="none"/>
        </w:rPr>
      </w:pPr>
      <w:r>
        <w:rPr>
          <w:rFonts w:cs="Calibri"/>
          <w:color w:val="auto"/>
          <w:kern w:val="0"/>
          <w:szCs w:val="21"/>
          <w:highlight w:val="none"/>
        </w:rPr>
        <w:t>（4）事实依据；</w:t>
      </w:r>
    </w:p>
    <w:p w14:paraId="2CDDC5E3">
      <w:pPr>
        <w:autoSpaceDE w:val="0"/>
        <w:autoSpaceDN w:val="0"/>
        <w:ind w:firstLine="420" w:firstLineChars="200"/>
        <w:rPr>
          <w:rFonts w:cs="Calibri"/>
          <w:color w:val="auto"/>
          <w:kern w:val="0"/>
          <w:szCs w:val="21"/>
          <w:highlight w:val="none"/>
        </w:rPr>
      </w:pPr>
      <w:r>
        <w:rPr>
          <w:rFonts w:cs="Calibri"/>
          <w:color w:val="auto"/>
          <w:kern w:val="0"/>
          <w:szCs w:val="21"/>
          <w:highlight w:val="none"/>
        </w:rPr>
        <w:t>（5）必要的法律依据；</w:t>
      </w:r>
    </w:p>
    <w:p w14:paraId="023B1AAD">
      <w:pPr>
        <w:autoSpaceDE w:val="0"/>
        <w:autoSpaceDN w:val="0"/>
        <w:ind w:firstLine="420" w:firstLineChars="200"/>
        <w:rPr>
          <w:rFonts w:cs="Calibri"/>
          <w:color w:val="auto"/>
          <w:kern w:val="0"/>
          <w:szCs w:val="21"/>
          <w:highlight w:val="none"/>
        </w:rPr>
      </w:pPr>
      <w:r>
        <w:rPr>
          <w:rFonts w:cs="Calibri"/>
          <w:color w:val="auto"/>
          <w:kern w:val="0"/>
          <w:szCs w:val="21"/>
          <w:highlight w:val="none"/>
        </w:rPr>
        <w:t>（6）提出质疑的日期。</w:t>
      </w:r>
    </w:p>
    <w:p w14:paraId="3B4F569A">
      <w:pPr>
        <w:autoSpaceDE w:val="0"/>
        <w:autoSpaceDN w:val="0"/>
        <w:ind w:firstLine="420" w:firstLineChars="200"/>
        <w:rPr>
          <w:rFonts w:cs="Calibri"/>
          <w:color w:val="auto"/>
          <w:kern w:val="0"/>
          <w:szCs w:val="21"/>
          <w:highlight w:val="none"/>
        </w:rPr>
      </w:pPr>
      <w:r>
        <w:rPr>
          <w:rFonts w:cs="Calibri"/>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43B7699D">
      <w:pPr>
        <w:autoSpaceDE w:val="0"/>
        <w:autoSpaceDN w:val="0"/>
        <w:ind w:firstLine="420" w:firstLineChars="200"/>
        <w:rPr>
          <w:rFonts w:cs="Calibri"/>
          <w:color w:val="auto"/>
          <w:kern w:val="0"/>
          <w:szCs w:val="21"/>
          <w:highlight w:val="none"/>
        </w:rPr>
      </w:pPr>
      <w:r>
        <w:rPr>
          <w:rFonts w:cs="Calibri"/>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1882FC95">
      <w:pPr>
        <w:autoSpaceDE w:val="0"/>
        <w:autoSpaceDN w:val="0"/>
        <w:ind w:firstLine="420" w:firstLineChars="200"/>
        <w:rPr>
          <w:rFonts w:cs="Calibri"/>
          <w:color w:val="auto"/>
          <w:kern w:val="0"/>
          <w:szCs w:val="21"/>
          <w:highlight w:val="none"/>
        </w:rPr>
      </w:pPr>
      <w:r>
        <w:rPr>
          <w:rFonts w:cs="Calibri"/>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2EC7A48D">
      <w:pPr>
        <w:autoSpaceDE w:val="0"/>
        <w:autoSpaceDN w:val="0"/>
        <w:ind w:firstLine="420" w:firstLineChars="200"/>
        <w:rPr>
          <w:rFonts w:cs="Calibri"/>
          <w:color w:val="auto"/>
          <w:kern w:val="0"/>
          <w:szCs w:val="21"/>
          <w:highlight w:val="none"/>
        </w:rPr>
      </w:pPr>
      <w:r>
        <w:rPr>
          <w:rFonts w:cs="Calibri"/>
          <w:color w:val="auto"/>
          <w:kern w:val="0"/>
          <w:szCs w:val="21"/>
          <w:highlight w:val="none"/>
        </w:rPr>
        <w:t xml:space="preserve">2.2.6 </w:t>
      </w:r>
      <w:r>
        <w:rPr>
          <w:rFonts w:cs="Calibri"/>
          <w:color w:val="auto"/>
          <w:highlight w:val="none"/>
        </w:rPr>
        <w:t>质疑书以直接送达或邮寄送达方式（份数为一式三份）或传真送达方式或以扫描件在线提交方式</w:t>
      </w:r>
      <w:r>
        <w:rPr>
          <w:rFonts w:cs="Calibri"/>
          <w:color w:val="auto"/>
          <w:kern w:val="0"/>
          <w:szCs w:val="21"/>
          <w:highlight w:val="none"/>
        </w:rPr>
        <w:t>。</w:t>
      </w:r>
    </w:p>
    <w:p w14:paraId="53DD6C12">
      <w:pPr>
        <w:autoSpaceDE w:val="0"/>
        <w:autoSpaceDN w:val="0"/>
        <w:ind w:firstLine="420" w:firstLineChars="200"/>
        <w:rPr>
          <w:rFonts w:cs="Calibri"/>
          <w:color w:val="auto"/>
          <w:kern w:val="0"/>
          <w:szCs w:val="21"/>
          <w:highlight w:val="none"/>
        </w:rPr>
      </w:pPr>
      <w:r>
        <w:rPr>
          <w:rFonts w:cs="Calibri"/>
          <w:color w:val="auto"/>
          <w:kern w:val="0"/>
          <w:szCs w:val="21"/>
          <w:highlight w:val="none"/>
        </w:rPr>
        <w:t>2.2.7 质疑书以传真形式提交后，同时须向采购代理机构提交质疑书原件，采购代理机构以收到原件之日作为收到质疑日。</w:t>
      </w:r>
    </w:p>
    <w:p w14:paraId="367E9EDB">
      <w:pPr>
        <w:adjustRightInd w:val="0"/>
        <w:ind w:firstLine="420" w:firstLineChars="200"/>
        <w:rPr>
          <w:rFonts w:cs="Calibri"/>
          <w:color w:val="auto"/>
          <w:szCs w:val="21"/>
          <w:highlight w:val="none"/>
        </w:rPr>
      </w:pPr>
      <w:r>
        <w:rPr>
          <w:rFonts w:cs="Calibri"/>
          <w:color w:val="auto"/>
          <w:highlight w:val="none"/>
        </w:rPr>
        <w:t>2.2.8</w:t>
      </w:r>
      <w:r>
        <w:rPr>
          <w:rFonts w:cs="Calibri"/>
          <w:color w:val="auto"/>
          <w:szCs w:val="21"/>
          <w:highlight w:val="none"/>
        </w:rPr>
        <w:t>如联合体响应，质疑应由组成联合体的所有供应商共同提出。</w:t>
      </w:r>
    </w:p>
    <w:p w14:paraId="64748907">
      <w:pPr>
        <w:pStyle w:val="2"/>
        <w:ind w:firstLine="422"/>
        <w:rPr>
          <w:rFonts w:cs="Calibri"/>
          <w:color w:val="auto"/>
          <w:highlight w:val="none"/>
        </w:rPr>
      </w:pPr>
      <w:bookmarkStart w:id="82" w:name="_Toc82873324"/>
      <w:bookmarkStart w:id="83" w:name="_Toc82338241"/>
      <w:bookmarkStart w:id="84" w:name="_Toc227380482"/>
      <w:r>
        <w:rPr>
          <w:rFonts w:cs="Calibri"/>
          <w:color w:val="auto"/>
          <w:highlight w:val="none"/>
        </w:rPr>
        <w:t>2.3 采购文件的澄清</w:t>
      </w:r>
    </w:p>
    <w:p w14:paraId="6621B07A">
      <w:pPr>
        <w:autoSpaceDE w:val="0"/>
        <w:autoSpaceDN w:val="0"/>
        <w:ind w:firstLine="420" w:firstLineChars="200"/>
        <w:rPr>
          <w:rFonts w:cs="Calibri"/>
          <w:color w:val="auto"/>
          <w:kern w:val="0"/>
          <w:szCs w:val="21"/>
          <w:highlight w:val="none"/>
        </w:rPr>
      </w:pPr>
      <w:r>
        <w:rPr>
          <w:rFonts w:cs="Calibri"/>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45B8CBFE">
      <w:pPr>
        <w:autoSpaceDE w:val="0"/>
        <w:autoSpaceDN w:val="0"/>
        <w:ind w:firstLine="420" w:firstLineChars="200"/>
        <w:rPr>
          <w:rFonts w:cs="Calibri"/>
          <w:color w:val="auto"/>
          <w:kern w:val="0"/>
          <w:szCs w:val="21"/>
          <w:highlight w:val="none"/>
        </w:rPr>
      </w:pPr>
      <w:r>
        <w:rPr>
          <w:rFonts w:cs="Calibri"/>
          <w:color w:val="auto"/>
          <w:kern w:val="0"/>
          <w:szCs w:val="21"/>
          <w:highlight w:val="none"/>
        </w:rPr>
        <w:t>2.3.2 供应商要求澄清的资料应加盖单位公章、写明日期。</w:t>
      </w:r>
    </w:p>
    <w:p w14:paraId="47A85A0B">
      <w:pPr>
        <w:autoSpaceDE w:val="0"/>
        <w:autoSpaceDN w:val="0"/>
        <w:ind w:firstLine="420" w:firstLineChars="200"/>
        <w:rPr>
          <w:rFonts w:cs="Calibri"/>
          <w:color w:val="auto"/>
          <w:kern w:val="0"/>
          <w:szCs w:val="21"/>
          <w:highlight w:val="none"/>
        </w:rPr>
      </w:pPr>
      <w:r>
        <w:rPr>
          <w:rFonts w:cs="Calibri"/>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8C549CD">
      <w:pPr>
        <w:autoSpaceDE w:val="0"/>
        <w:autoSpaceDN w:val="0"/>
        <w:ind w:firstLine="420" w:firstLineChars="200"/>
        <w:rPr>
          <w:rFonts w:cs="Calibri"/>
          <w:color w:val="auto"/>
          <w:kern w:val="0"/>
          <w:szCs w:val="21"/>
          <w:highlight w:val="none"/>
        </w:rPr>
      </w:pPr>
      <w:r>
        <w:rPr>
          <w:rFonts w:cs="Calibri"/>
          <w:color w:val="auto"/>
          <w:kern w:val="0"/>
          <w:szCs w:val="21"/>
          <w:highlight w:val="none"/>
        </w:rPr>
        <w:t>2.3.4 澄清的内容影响磋商响应文件编制的，采购代理机构将顺延磋商响应文件提交截止时间，使之满足政府采购的相关规定。</w:t>
      </w:r>
    </w:p>
    <w:p w14:paraId="0C94280C">
      <w:pPr>
        <w:autoSpaceDE w:val="0"/>
        <w:autoSpaceDN w:val="0"/>
        <w:ind w:firstLine="420" w:firstLineChars="200"/>
        <w:rPr>
          <w:rFonts w:cs="Calibri"/>
          <w:color w:val="auto"/>
          <w:kern w:val="0"/>
          <w:szCs w:val="21"/>
          <w:highlight w:val="none"/>
        </w:rPr>
      </w:pPr>
      <w:r>
        <w:rPr>
          <w:rFonts w:cs="Calibri"/>
          <w:color w:val="auto"/>
          <w:kern w:val="0"/>
          <w:szCs w:val="21"/>
          <w:highlight w:val="none"/>
        </w:rPr>
        <w:t>2.3.5 供应商在收到补充文件后，应在24小时内以书面形式向采购代理机构确认已收到该补充文件。</w:t>
      </w:r>
    </w:p>
    <w:p w14:paraId="4FE1992D">
      <w:pPr>
        <w:autoSpaceDE w:val="0"/>
        <w:autoSpaceDN w:val="0"/>
        <w:ind w:firstLine="420" w:firstLineChars="200"/>
        <w:rPr>
          <w:rFonts w:cs="Calibri"/>
          <w:color w:val="auto"/>
          <w:kern w:val="0"/>
          <w:szCs w:val="21"/>
          <w:highlight w:val="none"/>
        </w:rPr>
      </w:pPr>
      <w:r>
        <w:rPr>
          <w:rFonts w:cs="Calibri"/>
          <w:color w:val="auto"/>
          <w:kern w:val="0"/>
          <w:szCs w:val="21"/>
          <w:highlight w:val="none"/>
        </w:rPr>
        <w:t>2.3.6 供应商未对采购文件提出疑问的，采购代理机构将视其为无异议。</w:t>
      </w:r>
    </w:p>
    <w:p w14:paraId="377F241C">
      <w:pPr>
        <w:autoSpaceDE w:val="0"/>
        <w:autoSpaceDN w:val="0"/>
        <w:ind w:firstLine="420" w:firstLineChars="200"/>
        <w:rPr>
          <w:rFonts w:cs="Calibri"/>
          <w:color w:val="auto"/>
          <w:kern w:val="0"/>
          <w:szCs w:val="21"/>
          <w:highlight w:val="none"/>
        </w:rPr>
      </w:pPr>
      <w:r>
        <w:rPr>
          <w:rFonts w:cs="Calibri"/>
          <w:color w:val="auto"/>
          <w:kern w:val="0"/>
          <w:szCs w:val="21"/>
          <w:highlight w:val="none"/>
        </w:rPr>
        <w:t>2.3.7 当采购文件与补充文件就同一内容的表述不一致时，以最后发出的书面文件为准。</w:t>
      </w:r>
    </w:p>
    <w:p w14:paraId="26A84672">
      <w:pPr>
        <w:pStyle w:val="2"/>
        <w:ind w:firstLine="422"/>
        <w:rPr>
          <w:rFonts w:cs="Calibri"/>
          <w:color w:val="auto"/>
          <w:highlight w:val="none"/>
        </w:rPr>
      </w:pPr>
      <w:r>
        <w:rPr>
          <w:rFonts w:cs="Calibri"/>
          <w:color w:val="auto"/>
          <w:highlight w:val="none"/>
        </w:rPr>
        <w:t>2.4 采购文件的修改</w:t>
      </w:r>
    </w:p>
    <w:p w14:paraId="20B367CD">
      <w:pPr>
        <w:autoSpaceDE w:val="0"/>
        <w:autoSpaceDN w:val="0"/>
        <w:ind w:firstLine="420" w:firstLineChars="200"/>
        <w:rPr>
          <w:rFonts w:cs="Calibri"/>
          <w:color w:val="auto"/>
          <w:kern w:val="0"/>
          <w:szCs w:val="21"/>
          <w:highlight w:val="none"/>
        </w:rPr>
      </w:pPr>
      <w:r>
        <w:rPr>
          <w:rFonts w:cs="Calibri"/>
          <w:color w:val="auto"/>
          <w:kern w:val="0"/>
          <w:szCs w:val="21"/>
          <w:highlight w:val="none"/>
        </w:rPr>
        <w:t>2.4.1 在磋商响应文件提交截止时间前，由于各种原因采购人可能以补充文件的形式修改完善采购文件。</w:t>
      </w:r>
    </w:p>
    <w:p w14:paraId="0E7B764E">
      <w:pPr>
        <w:autoSpaceDE w:val="0"/>
        <w:autoSpaceDN w:val="0"/>
        <w:ind w:firstLine="420" w:firstLineChars="200"/>
        <w:rPr>
          <w:rFonts w:cs="Calibri"/>
          <w:color w:val="auto"/>
          <w:kern w:val="0"/>
          <w:szCs w:val="21"/>
          <w:highlight w:val="none"/>
        </w:rPr>
      </w:pPr>
      <w:r>
        <w:rPr>
          <w:rFonts w:cs="Calibri"/>
          <w:color w:val="auto"/>
          <w:kern w:val="0"/>
          <w:szCs w:val="21"/>
          <w:highlight w:val="none"/>
        </w:rPr>
        <w:t>2.4.2 补充文件作为采购文件组成部分，补充文件将以网上公告等形式告知所有获取采购文件的供应商，补充文件对供应商均有约束力。</w:t>
      </w:r>
    </w:p>
    <w:p w14:paraId="3614EAA2">
      <w:pPr>
        <w:autoSpaceDE w:val="0"/>
        <w:autoSpaceDN w:val="0"/>
        <w:ind w:firstLine="420" w:firstLineChars="200"/>
        <w:rPr>
          <w:rFonts w:cs="Calibri"/>
          <w:color w:val="auto"/>
          <w:kern w:val="0"/>
          <w:szCs w:val="21"/>
          <w:highlight w:val="none"/>
        </w:rPr>
      </w:pPr>
      <w:r>
        <w:rPr>
          <w:rFonts w:cs="Calibri"/>
          <w:color w:val="auto"/>
          <w:kern w:val="0"/>
          <w:szCs w:val="21"/>
          <w:highlight w:val="none"/>
        </w:rPr>
        <w:t>2.4.3 修改的内容影响磋商响应文件编制的，采购代理机构将顺延磋商响应文件提交截止时间，使之满足政府采购的相关规定。</w:t>
      </w:r>
    </w:p>
    <w:p w14:paraId="5A2E8A99">
      <w:pPr>
        <w:autoSpaceDE w:val="0"/>
        <w:autoSpaceDN w:val="0"/>
        <w:ind w:firstLine="420" w:firstLineChars="200"/>
        <w:rPr>
          <w:rFonts w:cs="Calibri"/>
          <w:color w:val="auto"/>
          <w:kern w:val="0"/>
          <w:szCs w:val="21"/>
          <w:highlight w:val="none"/>
        </w:rPr>
      </w:pPr>
      <w:r>
        <w:rPr>
          <w:rFonts w:cs="Calibri"/>
          <w:color w:val="auto"/>
          <w:kern w:val="0"/>
          <w:szCs w:val="21"/>
          <w:highlight w:val="none"/>
        </w:rPr>
        <w:t>2.4.4 供应商在收到补充文件后，应在24小时内以书面形式向采购代理机构确认已收到该补充文件。</w:t>
      </w:r>
    </w:p>
    <w:p w14:paraId="62924A20">
      <w:pPr>
        <w:autoSpaceDE w:val="0"/>
        <w:autoSpaceDN w:val="0"/>
        <w:ind w:firstLine="420" w:firstLineChars="200"/>
        <w:rPr>
          <w:rFonts w:cs="Calibri"/>
          <w:color w:val="auto"/>
          <w:kern w:val="0"/>
          <w:szCs w:val="21"/>
          <w:highlight w:val="none"/>
        </w:rPr>
      </w:pPr>
      <w:r>
        <w:rPr>
          <w:rFonts w:cs="Calibri"/>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41095072">
      <w:pPr>
        <w:autoSpaceDE w:val="0"/>
        <w:autoSpaceDN w:val="0"/>
        <w:ind w:firstLine="420" w:firstLineChars="200"/>
        <w:rPr>
          <w:rFonts w:cs="Calibri"/>
          <w:color w:val="auto"/>
          <w:kern w:val="0"/>
          <w:szCs w:val="21"/>
          <w:highlight w:val="none"/>
        </w:rPr>
      </w:pPr>
      <w:r>
        <w:rPr>
          <w:rFonts w:cs="Calibri"/>
          <w:color w:val="auto"/>
          <w:kern w:val="0"/>
          <w:szCs w:val="21"/>
          <w:highlight w:val="none"/>
        </w:rPr>
        <w:t>2.4.6 供应商要求澄清的资料应加盖单位公章、写明日期。</w:t>
      </w:r>
    </w:p>
    <w:p w14:paraId="29BC4566">
      <w:pPr>
        <w:autoSpaceDE w:val="0"/>
        <w:autoSpaceDN w:val="0"/>
        <w:ind w:firstLine="420" w:firstLineChars="200"/>
        <w:rPr>
          <w:rFonts w:cs="Calibri"/>
          <w:color w:val="auto"/>
          <w:kern w:val="0"/>
          <w:szCs w:val="21"/>
          <w:highlight w:val="none"/>
        </w:rPr>
      </w:pPr>
      <w:r>
        <w:rPr>
          <w:rFonts w:cs="Calibri"/>
          <w:color w:val="auto"/>
          <w:kern w:val="0"/>
          <w:szCs w:val="21"/>
          <w:highlight w:val="none"/>
        </w:rPr>
        <w:t>2.4.7 对补充文件的澄清答复按2.3款规定。</w:t>
      </w:r>
    </w:p>
    <w:p w14:paraId="70D96040">
      <w:pPr>
        <w:autoSpaceDE w:val="0"/>
        <w:autoSpaceDN w:val="0"/>
        <w:ind w:firstLine="420" w:firstLineChars="200"/>
        <w:rPr>
          <w:rFonts w:cs="Calibri"/>
          <w:color w:val="auto"/>
          <w:kern w:val="0"/>
          <w:szCs w:val="21"/>
          <w:highlight w:val="none"/>
        </w:rPr>
      </w:pPr>
      <w:r>
        <w:rPr>
          <w:rFonts w:cs="Calibri"/>
          <w:color w:val="auto"/>
          <w:kern w:val="0"/>
          <w:szCs w:val="21"/>
          <w:highlight w:val="none"/>
        </w:rPr>
        <w:t>2.4.8 当采购文件与补充文件就同一内容的表述不一致时，以最后发出的书面文件为准。</w:t>
      </w:r>
    </w:p>
    <w:p w14:paraId="5AAA34FE">
      <w:pPr>
        <w:autoSpaceDE w:val="0"/>
        <w:autoSpaceDN w:val="0"/>
        <w:ind w:firstLine="420" w:firstLineChars="200"/>
        <w:rPr>
          <w:rFonts w:cs="Calibri"/>
          <w:color w:val="auto"/>
          <w:kern w:val="0"/>
          <w:szCs w:val="21"/>
          <w:highlight w:val="none"/>
        </w:rPr>
      </w:pPr>
      <w:r>
        <w:rPr>
          <w:rFonts w:cs="Calibri"/>
          <w:color w:val="auto"/>
          <w:kern w:val="0"/>
          <w:szCs w:val="21"/>
          <w:highlight w:val="none"/>
        </w:rPr>
        <w:t>2.4.9 任何口头答复均不属于采购文件的组成部分。</w:t>
      </w:r>
    </w:p>
    <w:p w14:paraId="1642A540">
      <w:pPr>
        <w:pStyle w:val="2"/>
        <w:ind w:firstLine="422"/>
        <w:rPr>
          <w:rFonts w:cs="Calibri"/>
          <w:color w:val="auto"/>
          <w:highlight w:val="none"/>
        </w:rPr>
      </w:pPr>
      <w:r>
        <w:rPr>
          <w:rFonts w:cs="Calibri"/>
          <w:color w:val="auto"/>
          <w:highlight w:val="none"/>
        </w:rPr>
        <w:t>三、</w:t>
      </w:r>
      <w:bookmarkEnd w:id="82"/>
      <w:bookmarkEnd w:id="83"/>
      <w:bookmarkEnd w:id="84"/>
      <w:r>
        <w:rPr>
          <w:rFonts w:cs="Calibri"/>
          <w:color w:val="auto"/>
          <w:highlight w:val="none"/>
        </w:rPr>
        <w:t>磋商响应</w:t>
      </w:r>
    </w:p>
    <w:p w14:paraId="62AAD14A">
      <w:pPr>
        <w:pStyle w:val="2"/>
        <w:ind w:firstLine="422"/>
        <w:rPr>
          <w:rFonts w:cs="Calibri"/>
          <w:color w:val="auto"/>
          <w:highlight w:val="none"/>
        </w:rPr>
      </w:pPr>
      <w:r>
        <w:rPr>
          <w:rFonts w:cs="Calibri"/>
          <w:color w:val="auto"/>
          <w:highlight w:val="none"/>
        </w:rPr>
        <w:t>3.1 磋商响应文件</w:t>
      </w:r>
    </w:p>
    <w:p w14:paraId="3D9A4D6F">
      <w:pPr>
        <w:adjustRightInd w:val="0"/>
        <w:ind w:firstLine="420" w:firstLineChars="200"/>
        <w:rPr>
          <w:rFonts w:cs="Calibri"/>
          <w:color w:val="auto"/>
          <w:szCs w:val="21"/>
          <w:highlight w:val="none"/>
        </w:rPr>
      </w:pPr>
      <w:r>
        <w:rPr>
          <w:rFonts w:cs="Calibri"/>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0C4EC1AF">
      <w:pPr>
        <w:adjustRightInd w:val="0"/>
        <w:ind w:firstLine="420" w:firstLineChars="200"/>
        <w:rPr>
          <w:rFonts w:cs="Calibri"/>
          <w:color w:val="auto"/>
          <w:szCs w:val="21"/>
          <w:highlight w:val="none"/>
        </w:rPr>
      </w:pPr>
      <w:r>
        <w:rPr>
          <w:rFonts w:cs="Calibri"/>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CF0FE9F">
      <w:pPr>
        <w:pStyle w:val="2"/>
        <w:ind w:firstLine="422"/>
        <w:rPr>
          <w:rFonts w:cs="Calibri"/>
          <w:color w:val="auto"/>
          <w:highlight w:val="none"/>
        </w:rPr>
      </w:pPr>
      <w:r>
        <w:rPr>
          <w:rFonts w:cs="Calibri"/>
          <w:color w:val="auto"/>
          <w:highlight w:val="none"/>
        </w:rPr>
        <w:t>3.2 磋商响应文件构成</w:t>
      </w:r>
    </w:p>
    <w:p w14:paraId="183756B1">
      <w:pPr>
        <w:pStyle w:val="2"/>
        <w:ind w:firstLine="422"/>
        <w:rPr>
          <w:rFonts w:cs="Calibri"/>
          <w:color w:val="auto"/>
          <w:highlight w:val="none"/>
        </w:rPr>
      </w:pPr>
      <w:r>
        <w:rPr>
          <w:rFonts w:cs="Calibri"/>
          <w:color w:val="auto"/>
          <w:highlight w:val="none"/>
        </w:rPr>
        <w:t>3.2.1 资格文件</w:t>
      </w:r>
    </w:p>
    <w:p w14:paraId="1AF3CB17">
      <w:pPr>
        <w:adjustRightInd w:val="0"/>
        <w:ind w:firstLine="420" w:firstLineChars="200"/>
        <w:rPr>
          <w:rFonts w:cs="Calibri"/>
          <w:color w:val="auto"/>
          <w:szCs w:val="21"/>
          <w:highlight w:val="none"/>
        </w:rPr>
      </w:pPr>
      <w:r>
        <w:rPr>
          <w:rFonts w:cs="Calibri"/>
          <w:color w:val="auto"/>
          <w:szCs w:val="21"/>
          <w:highlight w:val="none"/>
        </w:rPr>
        <w:t>应包括以下内容（均需</w:t>
      </w:r>
      <w:r>
        <w:rPr>
          <w:rFonts w:cs="Calibri"/>
          <w:b/>
          <w:bCs/>
          <w:color w:val="auto"/>
          <w:szCs w:val="21"/>
          <w:highlight w:val="none"/>
          <w:u w:val="single"/>
        </w:rPr>
        <w:t>供应商加盖公章</w:t>
      </w:r>
      <w:r>
        <w:rPr>
          <w:rFonts w:cs="Calibri"/>
          <w:color w:val="auto"/>
          <w:szCs w:val="21"/>
          <w:highlight w:val="none"/>
        </w:rPr>
        <w:t>）：证明其符合《中华人民共和国政府采购法》规定的供应商基本条件和采购项目对供应商的特定条件（如果项目要求）的有关资格证明文件。</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922"/>
        <w:gridCol w:w="3995"/>
      </w:tblGrid>
      <w:tr w14:paraId="17BC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68857F5">
            <w:pPr>
              <w:adjustRightInd w:val="0"/>
              <w:jc w:val="left"/>
              <w:rPr>
                <w:rFonts w:cs="Calibri"/>
                <w:color w:val="auto"/>
                <w:szCs w:val="21"/>
                <w:highlight w:val="none"/>
              </w:rPr>
            </w:pPr>
            <w:bookmarkStart w:id="85" w:name="_Hlk66909806"/>
            <w:r>
              <w:rPr>
                <w:rFonts w:cs="Calibri"/>
                <w:color w:val="auto"/>
                <w:szCs w:val="21"/>
                <w:highlight w:val="none"/>
              </w:rPr>
              <w:t>序号</w:t>
            </w:r>
          </w:p>
        </w:tc>
        <w:tc>
          <w:tcPr>
            <w:tcW w:w="4922" w:type="dxa"/>
            <w:vAlign w:val="center"/>
          </w:tcPr>
          <w:p w14:paraId="7D424F17">
            <w:pPr>
              <w:adjustRightInd w:val="0"/>
              <w:jc w:val="left"/>
              <w:rPr>
                <w:rFonts w:cs="Calibri"/>
                <w:color w:val="auto"/>
                <w:szCs w:val="21"/>
                <w:highlight w:val="none"/>
              </w:rPr>
            </w:pPr>
            <w:r>
              <w:rPr>
                <w:rFonts w:cs="Calibri"/>
                <w:color w:val="auto"/>
                <w:szCs w:val="21"/>
                <w:highlight w:val="none"/>
              </w:rPr>
              <w:t>资格条件</w:t>
            </w:r>
          </w:p>
        </w:tc>
        <w:tc>
          <w:tcPr>
            <w:tcW w:w="3995" w:type="dxa"/>
            <w:vAlign w:val="center"/>
          </w:tcPr>
          <w:p w14:paraId="413BBFC5">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173C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B55E1DF">
            <w:pPr>
              <w:adjustRightInd w:val="0"/>
              <w:jc w:val="left"/>
              <w:rPr>
                <w:rFonts w:cs="Calibri"/>
                <w:b/>
                <w:bCs/>
                <w:color w:val="auto"/>
                <w:szCs w:val="21"/>
                <w:highlight w:val="none"/>
              </w:rPr>
            </w:pPr>
            <w:r>
              <w:rPr>
                <w:rFonts w:cs="Calibri"/>
                <w:b/>
                <w:bCs/>
                <w:color w:val="auto"/>
                <w:szCs w:val="21"/>
                <w:highlight w:val="none"/>
              </w:rPr>
              <w:t>1.</w:t>
            </w:r>
          </w:p>
        </w:tc>
        <w:tc>
          <w:tcPr>
            <w:tcW w:w="4922" w:type="dxa"/>
            <w:vAlign w:val="center"/>
          </w:tcPr>
          <w:p w14:paraId="09D88F0E">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995" w:type="dxa"/>
            <w:vAlign w:val="center"/>
          </w:tcPr>
          <w:p w14:paraId="02ED7B94">
            <w:pPr>
              <w:adjustRightInd w:val="0"/>
              <w:jc w:val="left"/>
              <w:rPr>
                <w:rFonts w:cs="Calibri"/>
                <w:b/>
                <w:bCs/>
                <w:color w:val="auto"/>
                <w:szCs w:val="21"/>
                <w:highlight w:val="none"/>
              </w:rPr>
            </w:pPr>
            <w:r>
              <w:rPr>
                <w:rFonts w:cs="Calibri"/>
                <w:b/>
                <w:bCs/>
                <w:color w:val="auto"/>
                <w:szCs w:val="21"/>
                <w:highlight w:val="none"/>
              </w:rPr>
              <w:t>/</w:t>
            </w:r>
          </w:p>
        </w:tc>
      </w:tr>
      <w:tr w14:paraId="2A6B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B97EADD">
            <w:pPr>
              <w:adjustRightInd w:val="0"/>
              <w:jc w:val="left"/>
              <w:rPr>
                <w:rFonts w:cs="Calibri"/>
                <w:color w:val="auto"/>
                <w:szCs w:val="21"/>
                <w:highlight w:val="none"/>
              </w:rPr>
            </w:pPr>
            <w:r>
              <w:rPr>
                <w:rFonts w:cs="Calibri"/>
                <w:color w:val="auto"/>
                <w:szCs w:val="21"/>
                <w:highlight w:val="none"/>
              </w:rPr>
              <w:t>1.1</w:t>
            </w:r>
          </w:p>
        </w:tc>
        <w:tc>
          <w:tcPr>
            <w:tcW w:w="4922" w:type="dxa"/>
            <w:vAlign w:val="center"/>
          </w:tcPr>
          <w:p w14:paraId="7674A41D">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5" w:type="dxa"/>
            <w:vAlign w:val="center"/>
          </w:tcPr>
          <w:p w14:paraId="34718398">
            <w:pPr>
              <w:adjustRightInd w:val="0"/>
              <w:jc w:val="left"/>
              <w:rPr>
                <w:rFonts w:cs="Calibri"/>
                <w:color w:val="auto"/>
                <w:szCs w:val="21"/>
                <w:highlight w:val="none"/>
              </w:rPr>
            </w:pPr>
            <w:r>
              <w:rPr>
                <w:rFonts w:cs="Calibri"/>
                <w:color w:val="auto"/>
                <w:szCs w:val="21"/>
                <w:highlight w:val="none"/>
              </w:rPr>
              <w:t>（1）符合资格条件的声明函【声明函1】</w:t>
            </w:r>
          </w:p>
        </w:tc>
      </w:tr>
      <w:tr w14:paraId="4A1C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A0F72C3">
            <w:pPr>
              <w:adjustRightInd w:val="0"/>
              <w:jc w:val="left"/>
              <w:rPr>
                <w:rFonts w:cs="Calibri"/>
                <w:b/>
                <w:bCs/>
                <w:color w:val="auto"/>
                <w:szCs w:val="21"/>
                <w:highlight w:val="none"/>
              </w:rPr>
            </w:pPr>
            <w:r>
              <w:rPr>
                <w:rFonts w:cs="Calibri"/>
                <w:b/>
                <w:bCs/>
                <w:color w:val="auto"/>
                <w:szCs w:val="21"/>
                <w:highlight w:val="none"/>
              </w:rPr>
              <w:t>2.</w:t>
            </w:r>
          </w:p>
        </w:tc>
        <w:tc>
          <w:tcPr>
            <w:tcW w:w="4922" w:type="dxa"/>
            <w:vAlign w:val="center"/>
          </w:tcPr>
          <w:p w14:paraId="2245F6A4">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995" w:type="dxa"/>
            <w:vAlign w:val="center"/>
          </w:tcPr>
          <w:p w14:paraId="18ACDF3A">
            <w:pPr>
              <w:adjustRightInd w:val="0"/>
              <w:jc w:val="left"/>
              <w:rPr>
                <w:rFonts w:cs="Calibri"/>
                <w:b/>
                <w:bCs/>
                <w:color w:val="auto"/>
                <w:szCs w:val="21"/>
                <w:highlight w:val="none"/>
              </w:rPr>
            </w:pPr>
            <w:r>
              <w:rPr>
                <w:rFonts w:cs="Calibri"/>
                <w:b/>
                <w:bCs/>
                <w:color w:val="auto"/>
                <w:szCs w:val="21"/>
                <w:highlight w:val="none"/>
              </w:rPr>
              <w:t>/</w:t>
            </w:r>
          </w:p>
        </w:tc>
      </w:tr>
      <w:tr w14:paraId="731C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199FFDE0">
            <w:pPr>
              <w:adjustRightInd w:val="0"/>
              <w:jc w:val="left"/>
              <w:rPr>
                <w:rFonts w:cs="Calibri"/>
                <w:b/>
                <w:bCs/>
                <w:color w:val="auto"/>
                <w:szCs w:val="21"/>
                <w:highlight w:val="none"/>
              </w:rPr>
            </w:pPr>
            <w:r>
              <w:rPr>
                <w:rFonts w:cs="Calibri"/>
                <w:b/>
                <w:bCs/>
                <w:color w:val="auto"/>
                <w:szCs w:val="21"/>
                <w:highlight w:val="none"/>
              </w:rPr>
              <w:t>3.</w:t>
            </w:r>
          </w:p>
        </w:tc>
        <w:tc>
          <w:tcPr>
            <w:tcW w:w="4922" w:type="dxa"/>
            <w:vAlign w:val="center"/>
          </w:tcPr>
          <w:p w14:paraId="08EE0B2A">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995" w:type="dxa"/>
            <w:vAlign w:val="center"/>
          </w:tcPr>
          <w:p w14:paraId="2A6B4E21">
            <w:pPr>
              <w:adjustRightInd w:val="0"/>
              <w:jc w:val="left"/>
              <w:rPr>
                <w:rFonts w:cs="Calibri"/>
                <w:b/>
                <w:bCs/>
                <w:color w:val="auto"/>
                <w:szCs w:val="21"/>
                <w:highlight w:val="none"/>
              </w:rPr>
            </w:pPr>
            <w:r>
              <w:rPr>
                <w:rFonts w:cs="Calibri"/>
                <w:b/>
                <w:bCs/>
                <w:color w:val="auto"/>
                <w:szCs w:val="21"/>
                <w:highlight w:val="none"/>
              </w:rPr>
              <w:t>/</w:t>
            </w:r>
          </w:p>
        </w:tc>
      </w:tr>
      <w:tr w14:paraId="34E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7A980E23">
            <w:pPr>
              <w:adjustRightInd w:val="0"/>
              <w:jc w:val="left"/>
              <w:rPr>
                <w:rFonts w:cs="Calibri"/>
                <w:color w:val="auto"/>
                <w:szCs w:val="21"/>
                <w:highlight w:val="none"/>
              </w:rPr>
            </w:pPr>
            <w:r>
              <w:rPr>
                <w:rFonts w:cs="Calibri"/>
                <w:color w:val="auto"/>
                <w:szCs w:val="21"/>
                <w:highlight w:val="none"/>
              </w:rPr>
              <w:t>3.1</w:t>
            </w:r>
          </w:p>
        </w:tc>
        <w:tc>
          <w:tcPr>
            <w:tcW w:w="4922" w:type="dxa"/>
            <w:vAlign w:val="center"/>
          </w:tcPr>
          <w:p w14:paraId="2BBC180D">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995" w:type="dxa"/>
            <w:vAlign w:val="center"/>
          </w:tcPr>
          <w:p w14:paraId="56FF9F92">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）与其他供应商无利害关系的声明函。【声明函</w:t>
            </w:r>
            <w:r>
              <w:rPr>
                <w:rFonts w:hint="eastAsia" w:cs="Calibri"/>
                <w:color w:val="auto"/>
                <w:szCs w:val="21"/>
                <w:highlight w:val="none"/>
              </w:rPr>
              <w:t>2</w:t>
            </w:r>
            <w:r>
              <w:rPr>
                <w:rFonts w:cs="Calibri"/>
                <w:color w:val="auto"/>
                <w:szCs w:val="21"/>
                <w:highlight w:val="none"/>
              </w:rPr>
              <w:t>】</w:t>
            </w:r>
          </w:p>
        </w:tc>
      </w:tr>
      <w:tr w14:paraId="58C0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9D208D5">
            <w:pPr>
              <w:adjustRightInd w:val="0"/>
              <w:jc w:val="left"/>
              <w:rPr>
                <w:rFonts w:cs="Calibri"/>
                <w:color w:val="auto"/>
                <w:szCs w:val="21"/>
                <w:highlight w:val="none"/>
              </w:rPr>
            </w:pPr>
            <w:r>
              <w:rPr>
                <w:rFonts w:cs="Calibri"/>
                <w:color w:val="auto"/>
                <w:szCs w:val="21"/>
                <w:highlight w:val="none"/>
              </w:rPr>
              <w:t>3.2</w:t>
            </w:r>
          </w:p>
        </w:tc>
        <w:tc>
          <w:tcPr>
            <w:tcW w:w="4922" w:type="dxa"/>
            <w:vAlign w:val="center"/>
          </w:tcPr>
          <w:p w14:paraId="55D5AC92">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w:t>
            </w:r>
            <w:r>
              <w:rPr>
                <w:rFonts w:hint="eastAsia" w:cs="Calibri"/>
                <w:color w:val="auto"/>
                <w:szCs w:val="21"/>
                <w:highlight w:val="none"/>
                <w:lang w:eastAsia="zh-CN"/>
              </w:rPr>
              <w:t>〔2013〕24号</w:t>
            </w:r>
            <w:r>
              <w:rPr>
                <w:rFonts w:cs="Calibri"/>
                <w:color w:val="auto"/>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5" w:type="dxa"/>
            <w:vAlign w:val="center"/>
          </w:tcPr>
          <w:p w14:paraId="63F2F7CA">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145F0CEE">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）金融、保险、通讯等特定行业的全国性企业所设立的区域性分支机构提供总公司（总机构）授权；</w:t>
            </w:r>
          </w:p>
          <w:p w14:paraId="3DCD9AEF">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）个体工商户、个人独资企业、合伙企业应提供房产权证或其他有效财产证明材料。</w:t>
            </w:r>
          </w:p>
          <w:p w14:paraId="3E64FE6F">
            <w:pPr>
              <w:adjustRightInd w:val="0"/>
              <w:jc w:val="left"/>
              <w:rPr>
                <w:rFonts w:cs="Calibri"/>
                <w:color w:val="auto"/>
                <w:szCs w:val="21"/>
                <w:highlight w:val="none"/>
              </w:rPr>
            </w:pPr>
            <w:r>
              <w:rPr>
                <w:rFonts w:cs="Calibri"/>
                <w:color w:val="auto"/>
                <w:szCs w:val="21"/>
                <w:highlight w:val="none"/>
              </w:rPr>
              <w:t>◇不属于此种情况的供应商提供以下资料：</w:t>
            </w:r>
          </w:p>
          <w:p w14:paraId="6CF8E74B">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）企业类型的声明函。【声明函</w:t>
            </w:r>
            <w:r>
              <w:rPr>
                <w:rFonts w:hint="eastAsia" w:cs="Calibri"/>
                <w:color w:val="auto"/>
                <w:szCs w:val="21"/>
                <w:highlight w:val="none"/>
              </w:rPr>
              <w:t>3</w:t>
            </w:r>
            <w:r>
              <w:rPr>
                <w:rFonts w:cs="Calibri"/>
                <w:color w:val="auto"/>
                <w:szCs w:val="21"/>
                <w:highlight w:val="none"/>
              </w:rPr>
              <w:t>】</w:t>
            </w:r>
          </w:p>
        </w:tc>
      </w:tr>
      <w:tr w14:paraId="078B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78673AF">
            <w:pPr>
              <w:adjustRightInd w:val="0"/>
              <w:jc w:val="left"/>
              <w:rPr>
                <w:rFonts w:cs="Calibri"/>
                <w:color w:val="auto"/>
                <w:szCs w:val="21"/>
                <w:highlight w:val="none"/>
              </w:rPr>
            </w:pPr>
            <w:r>
              <w:rPr>
                <w:rFonts w:cs="Calibri"/>
                <w:color w:val="auto"/>
                <w:szCs w:val="21"/>
                <w:highlight w:val="none"/>
              </w:rPr>
              <w:t>3.3</w:t>
            </w:r>
          </w:p>
        </w:tc>
        <w:tc>
          <w:tcPr>
            <w:tcW w:w="4922" w:type="dxa"/>
            <w:vAlign w:val="center"/>
          </w:tcPr>
          <w:p w14:paraId="0B25D9BC">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995" w:type="dxa"/>
            <w:vAlign w:val="center"/>
          </w:tcPr>
          <w:p w14:paraId="79FD85B3">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）单位组织形式的声明函。【声明函</w:t>
            </w:r>
            <w:r>
              <w:rPr>
                <w:rFonts w:hint="eastAsia" w:cs="Calibri"/>
                <w:color w:val="auto"/>
                <w:szCs w:val="21"/>
                <w:highlight w:val="none"/>
              </w:rPr>
              <w:t>4</w:t>
            </w:r>
            <w:r>
              <w:rPr>
                <w:rFonts w:cs="Calibri"/>
                <w:color w:val="auto"/>
                <w:szCs w:val="21"/>
                <w:highlight w:val="none"/>
              </w:rPr>
              <w:t>】</w:t>
            </w:r>
          </w:p>
        </w:tc>
      </w:tr>
      <w:tr w14:paraId="4F28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281F8628">
            <w:pPr>
              <w:adjustRightInd w:val="0"/>
              <w:jc w:val="left"/>
              <w:rPr>
                <w:rFonts w:cs="Calibri"/>
                <w:color w:val="auto"/>
                <w:szCs w:val="21"/>
                <w:highlight w:val="none"/>
              </w:rPr>
            </w:pPr>
            <w:r>
              <w:rPr>
                <w:rFonts w:cs="Calibri"/>
                <w:color w:val="auto"/>
                <w:szCs w:val="21"/>
                <w:highlight w:val="none"/>
              </w:rPr>
              <w:t>3.4</w:t>
            </w:r>
          </w:p>
        </w:tc>
        <w:tc>
          <w:tcPr>
            <w:tcW w:w="4922" w:type="dxa"/>
            <w:vAlign w:val="center"/>
          </w:tcPr>
          <w:p w14:paraId="24E02584">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3D4096EB">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2BDF6F2A">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3F5359B8">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2D141CC4">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995" w:type="dxa"/>
            <w:vAlign w:val="center"/>
          </w:tcPr>
          <w:p w14:paraId="5E10FC3A">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5</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6</w:t>
            </w:r>
            <w:r>
              <w:rPr>
                <w:rFonts w:cs="Calibri"/>
                <w:color w:val="auto"/>
                <w:highlight w:val="none"/>
              </w:rPr>
              <w:t>】</w:t>
            </w:r>
            <w:r>
              <w:rPr>
                <w:rFonts w:cs="Calibri"/>
                <w:color w:val="auto"/>
                <w:szCs w:val="21"/>
                <w:highlight w:val="none"/>
              </w:rPr>
              <w:t>。</w:t>
            </w:r>
          </w:p>
        </w:tc>
      </w:tr>
      <w:bookmarkEnd w:id="85"/>
    </w:tbl>
    <w:p w14:paraId="283F2F37">
      <w:pPr>
        <w:pStyle w:val="2"/>
        <w:ind w:firstLine="422"/>
        <w:rPr>
          <w:rFonts w:cs="Calibri"/>
          <w:color w:val="auto"/>
          <w:highlight w:val="none"/>
        </w:rPr>
      </w:pPr>
      <w:r>
        <w:rPr>
          <w:rFonts w:cs="Calibri"/>
          <w:color w:val="auto"/>
          <w:highlight w:val="none"/>
        </w:rPr>
        <w:t>3.2.2 商务、技术文件</w:t>
      </w:r>
    </w:p>
    <w:p w14:paraId="0882AB70">
      <w:pPr>
        <w:adjustRightInd w:val="0"/>
        <w:ind w:firstLine="420" w:firstLineChars="200"/>
        <w:rPr>
          <w:rFonts w:cs="Calibri"/>
          <w:color w:val="auto"/>
          <w:szCs w:val="21"/>
          <w:highlight w:val="none"/>
        </w:rPr>
      </w:pPr>
      <w:r>
        <w:rPr>
          <w:rFonts w:cs="Calibri"/>
          <w:color w:val="auto"/>
          <w:szCs w:val="21"/>
          <w:highlight w:val="none"/>
        </w:rPr>
        <w:t>（1）法定代表人资格证明书；</w:t>
      </w:r>
    </w:p>
    <w:p w14:paraId="48BEDA73">
      <w:pPr>
        <w:adjustRightInd w:val="0"/>
        <w:ind w:firstLine="420" w:firstLineChars="200"/>
        <w:rPr>
          <w:rFonts w:cs="Calibri"/>
          <w:color w:val="auto"/>
          <w:szCs w:val="21"/>
          <w:highlight w:val="none"/>
        </w:rPr>
      </w:pPr>
      <w:r>
        <w:rPr>
          <w:rFonts w:cs="Calibri"/>
          <w:color w:val="auto"/>
          <w:szCs w:val="21"/>
          <w:highlight w:val="none"/>
        </w:rPr>
        <w:t>（2）法定代表人授权磋商委托书（法定代表人参与不需提供此书）；</w:t>
      </w:r>
    </w:p>
    <w:p w14:paraId="55787107">
      <w:pPr>
        <w:adjustRightInd w:val="0"/>
        <w:ind w:firstLine="420" w:firstLineChars="200"/>
        <w:rPr>
          <w:rFonts w:cs="Calibri"/>
          <w:color w:val="auto"/>
          <w:szCs w:val="21"/>
          <w:highlight w:val="none"/>
        </w:rPr>
      </w:pPr>
      <w:r>
        <w:rPr>
          <w:rFonts w:cs="Calibri"/>
          <w:color w:val="auto"/>
          <w:szCs w:val="21"/>
          <w:highlight w:val="none"/>
        </w:rPr>
        <w:t>（3）偏离表；</w:t>
      </w:r>
    </w:p>
    <w:p w14:paraId="6AB0A4AF">
      <w:pPr>
        <w:adjustRightInd w:val="0"/>
        <w:ind w:firstLine="420" w:firstLineChars="200"/>
        <w:rPr>
          <w:rFonts w:cs="Calibri"/>
          <w:color w:val="auto"/>
          <w:szCs w:val="21"/>
          <w:highlight w:val="none"/>
        </w:rPr>
      </w:pPr>
      <w:r>
        <w:rPr>
          <w:rFonts w:cs="Calibri"/>
          <w:color w:val="auto"/>
          <w:szCs w:val="21"/>
          <w:highlight w:val="none"/>
        </w:rPr>
        <w:t>（4）廉政承诺书；</w:t>
      </w:r>
    </w:p>
    <w:p w14:paraId="4BF4BDE7">
      <w:pPr>
        <w:adjustRightInd w:val="0"/>
        <w:ind w:firstLine="420" w:firstLineChars="200"/>
        <w:rPr>
          <w:rFonts w:cs="Calibri"/>
          <w:color w:val="auto"/>
          <w:szCs w:val="21"/>
          <w:highlight w:val="none"/>
        </w:rPr>
      </w:pPr>
      <w:r>
        <w:rPr>
          <w:rFonts w:cs="Calibri"/>
          <w:color w:val="auto"/>
          <w:szCs w:val="21"/>
          <w:highlight w:val="none"/>
        </w:rPr>
        <w:t>（5）其他资信资料；</w:t>
      </w:r>
    </w:p>
    <w:p w14:paraId="5F1C29A2">
      <w:pPr>
        <w:adjustRightInd w:val="0"/>
        <w:ind w:firstLine="420" w:firstLineChars="200"/>
        <w:rPr>
          <w:rFonts w:cs="Calibri"/>
          <w:color w:val="auto"/>
          <w:szCs w:val="21"/>
          <w:highlight w:val="none"/>
        </w:rPr>
      </w:pPr>
      <w:r>
        <w:rPr>
          <w:rFonts w:cs="Calibri"/>
          <w:color w:val="auto"/>
          <w:szCs w:val="21"/>
          <w:highlight w:val="none"/>
        </w:rPr>
        <w:t>（6）相关业绩表；</w:t>
      </w:r>
    </w:p>
    <w:p w14:paraId="0DE98608">
      <w:pPr>
        <w:adjustRightInd w:val="0"/>
        <w:ind w:firstLine="420" w:firstLineChars="200"/>
        <w:rPr>
          <w:rFonts w:cs="Calibri"/>
          <w:color w:val="auto"/>
          <w:szCs w:val="21"/>
          <w:highlight w:val="none"/>
        </w:rPr>
      </w:pPr>
      <w:r>
        <w:rPr>
          <w:rFonts w:cs="Calibri"/>
          <w:color w:val="auto"/>
          <w:szCs w:val="21"/>
          <w:highlight w:val="none"/>
        </w:rPr>
        <w:t>（7）提供针对本项目的完整技术解决方案；</w:t>
      </w:r>
    </w:p>
    <w:p w14:paraId="61685A3A">
      <w:pPr>
        <w:adjustRightInd w:val="0"/>
        <w:ind w:firstLine="420" w:firstLineChars="200"/>
        <w:rPr>
          <w:rFonts w:cs="Calibri"/>
          <w:color w:val="auto"/>
          <w:szCs w:val="21"/>
          <w:highlight w:val="none"/>
        </w:rPr>
      </w:pPr>
      <w:r>
        <w:rPr>
          <w:rFonts w:cs="Calibri"/>
          <w:color w:val="auto"/>
          <w:szCs w:val="21"/>
          <w:highlight w:val="none"/>
        </w:rPr>
        <w:t>（8）供应商认为需要提供的其他资料。</w:t>
      </w:r>
    </w:p>
    <w:p w14:paraId="27CAF192">
      <w:pPr>
        <w:pStyle w:val="2"/>
        <w:ind w:firstLine="422"/>
        <w:rPr>
          <w:rFonts w:cs="Calibri"/>
          <w:color w:val="auto"/>
          <w:highlight w:val="none"/>
        </w:rPr>
      </w:pPr>
      <w:r>
        <w:rPr>
          <w:rFonts w:cs="Calibri"/>
          <w:color w:val="auto"/>
          <w:highlight w:val="none"/>
        </w:rPr>
        <w:t>3.2.3 报价文件</w:t>
      </w:r>
    </w:p>
    <w:p w14:paraId="4FA0B3BC">
      <w:pPr>
        <w:adjustRightInd w:val="0"/>
        <w:ind w:firstLine="420" w:firstLineChars="200"/>
        <w:rPr>
          <w:rFonts w:cs="Calibri"/>
          <w:color w:val="auto"/>
          <w:szCs w:val="21"/>
          <w:highlight w:val="none"/>
        </w:rPr>
      </w:pPr>
      <w:r>
        <w:rPr>
          <w:rFonts w:cs="Calibri"/>
          <w:color w:val="auto"/>
          <w:szCs w:val="21"/>
          <w:highlight w:val="none"/>
        </w:rPr>
        <w:t>（1）磋商响应函；</w:t>
      </w:r>
    </w:p>
    <w:p w14:paraId="2E4C71FD">
      <w:pPr>
        <w:adjustRightInd w:val="0"/>
        <w:ind w:firstLine="420" w:firstLineChars="200"/>
        <w:rPr>
          <w:rFonts w:cs="Calibri"/>
          <w:color w:val="auto"/>
          <w:szCs w:val="21"/>
          <w:highlight w:val="none"/>
        </w:rPr>
      </w:pPr>
      <w:r>
        <w:rPr>
          <w:rFonts w:cs="Calibri"/>
          <w:color w:val="auto"/>
          <w:szCs w:val="21"/>
          <w:highlight w:val="none"/>
        </w:rPr>
        <w:t>（2）初次报价一览表；</w:t>
      </w:r>
    </w:p>
    <w:p w14:paraId="7509BD9F">
      <w:pPr>
        <w:adjustRightInd w:val="0"/>
        <w:ind w:firstLine="420" w:firstLineChars="200"/>
        <w:rPr>
          <w:rFonts w:cs="Calibri"/>
          <w:color w:val="auto"/>
          <w:szCs w:val="21"/>
          <w:highlight w:val="none"/>
        </w:rPr>
      </w:pPr>
      <w:r>
        <w:rPr>
          <w:rFonts w:cs="Calibri"/>
          <w:color w:val="auto"/>
          <w:szCs w:val="21"/>
          <w:highlight w:val="none"/>
        </w:rPr>
        <w:t>（3）初次报价明细组成表；</w:t>
      </w:r>
    </w:p>
    <w:p w14:paraId="2980BA9C">
      <w:pPr>
        <w:adjustRightInd w:val="0"/>
        <w:ind w:firstLine="420" w:firstLineChars="200"/>
        <w:rPr>
          <w:rFonts w:cs="Calibri"/>
          <w:color w:val="auto"/>
          <w:szCs w:val="21"/>
          <w:highlight w:val="none"/>
        </w:rPr>
      </w:pPr>
      <w:r>
        <w:rPr>
          <w:rFonts w:cs="Calibri"/>
          <w:color w:val="auto"/>
          <w:szCs w:val="21"/>
          <w:highlight w:val="none"/>
        </w:rPr>
        <w:t>（4）交纳采购代理服务费承诺书；</w:t>
      </w:r>
    </w:p>
    <w:p w14:paraId="7F30C9AB">
      <w:pPr>
        <w:adjustRightInd w:val="0"/>
        <w:ind w:firstLine="420" w:firstLineChars="200"/>
        <w:rPr>
          <w:rFonts w:cs="Calibri"/>
          <w:color w:val="auto"/>
          <w:szCs w:val="21"/>
          <w:highlight w:val="none"/>
        </w:rPr>
      </w:pPr>
      <w:r>
        <w:rPr>
          <w:rFonts w:cs="Calibri"/>
          <w:color w:val="auto"/>
          <w:szCs w:val="21"/>
          <w:highlight w:val="none"/>
        </w:rPr>
        <w:t>（5）中小企业声明函/监狱企业声明函及其相关的充分的证明材料/残疾人福利性单位声明函；</w:t>
      </w:r>
    </w:p>
    <w:p w14:paraId="50E3FA5E">
      <w:pPr>
        <w:adjustRightInd w:val="0"/>
        <w:ind w:firstLine="420" w:firstLineChars="200"/>
        <w:rPr>
          <w:rFonts w:cs="Calibri"/>
          <w:color w:val="auto"/>
          <w:szCs w:val="21"/>
          <w:highlight w:val="none"/>
        </w:rPr>
      </w:pPr>
      <w:r>
        <w:rPr>
          <w:rFonts w:cs="Calibri"/>
          <w:color w:val="auto"/>
          <w:szCs w:val="21"/>
          <w:highlight w:val="none"/>
        </w:rPr>
        <w:t>（6）报价承诺。</w:t>
      </w:r>
    </w:p>
    <w:p w14:paraId="3CA9423D">
      <w:pPr>
        <w:pStyle w:val="2"/>
        <w:ind w:firstLine="422"/>
        <w:rPr>
          <w:rFonts w:cs="Calibri"/>
          <w:color w:val="auto"/>
          <w:highlight w:val="none"/>
        </w:rPr>
      </w:pPr>
      <w:r>
        <w:rPr>
          <w:rFonts w:cs="Calibri"/>
          <w:color w:val="auto"/>
          <w:highlight w:val="none"/>
        </w:rPr>
        <w:t>3.3 磋商响应文件的编制</w:t>
      </w:r>
    </w:p>
    <w:p w14:paraId="1DBE50C2">
      <w:pPr>
        <w:pStyle w:val="2"/>
        <w:ind w:firstLine="422"/>
        <w:rPr>
          <w:rFonts w:cs="Calibri"/>
          <w:color w:val="auto"/>
          <w:highlight w:val="none"/>
        </w:rPr>
      </w:pPr>
      <w:r>
        <w:rPr>
          <w:rFonts w:cs="Calibri"/>
          <w:color w:val="auto"/>
          <w:highlight w:val="none"/>
        </w:rPr>
        <w:t>3.3.1 内容编制</w:t>
      </w:r>
    </w:p>
    <w:p w14:paraId="466692D2">
      <w:pPr>
        <w:adjustRightInd w:val="0"/>
        <w:ind w:firstLine="420" w:firstLineChars="200"/>
        <w:rPr>
          <w:rFonts w:cs="Calibri"/>
          <w:color w:val="auto"/>
          <w:szCs w:val="21"/>
          <w:highlight w:val="none"/>
        </w:rPr>
      </w:pPr>
      <w:r>
        <w:rPr>
          <w:rFonts w:cs="Calibri"/>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618C1581">
      <w:pPr>
        <w:adjustRightInd w:val="0"/>
        <w:ind w:firstLine="420" w:firstLineChars="200"/>
        <w:rPr>
          <w:rFonts w:cs="Calibri"/>
          <w:color w:val="auto"/>
          <w:szCs w:val="21"/>
          <w:highlight w:val="none"/>
        </w:rPr>
      </w:pPr>
      <w:r>
        <w:rPr>
          <w:rFonts w:cs="Calibri"/>
          <w:color w:val="auto"/>
          <w:szCs w:val="21"/>
          <w:highlight w:val="none"/>
        </w:rPr>
        <w:t>（2）关联定位规则：一个关联点关联一页或关联多页；多个关联点可以关联同一页。</w:t>
      </w:r>
    </w:p>
    <w:p w14:paraId="3A026DEE">
      <w:pPr>
        <w:adjustRightInd w:val="0"/>
        <w:ind w:firstLine="420" w:firstLineChars="200"/>
        <w:rPr>
          <w:rFonts w:cs="Calibri"/>
          <w:color w:val="auto"/>
          <w:szCs w:val="21"/>
          <w:highlight w:val="none"/>
        </w:rPr>
      </w:pPr>
      <w:r>
        <w:rPr>
          <w:rFonts w:cs="Calibri"/>
          <w:color w:val="auto"/>
          <w:szCs w:val="21"/>
          <w:highlight w:val="none"/>
        </w:rPr>
        <w:t>（3）分别编制资格文件、报价文件、商务技术文件。</w:t>
      </w:r>
    </w:p>
    <w:p w14:paraId="42F0ADE4">
      <w:pPr>
        <w:adjustRightInd w:val="0"/>
        <w:ind w:firstLine="420" w:firstLineChars="200"/>
        <w:rPr>
          <w:rFonts w:cs="Calibri"/>
          <w:color w:val="auto"/>
          <w:szCs w:val="21"/>
          <w:highlight w:val="none"/>
        </w:rPr>
      </w:pPr>
      <w:r>
        <w:rPr>
          <w:rFonts w:cs="Calibri"/>
          <w:color w:val="auto"/>
          <w:szCs w:val="21"/>
          <w:highlight w:val="none"/>
        </w:rPr>
        <w:t>（4）磋商响应文件应当对采购文件规定的内容进行对应明确说明，对采购文件规定的实质性内容应当作出响应。</w:t>
      </w:r>
    </w:p>
    <w:p w14:paraId="3E90C0C4">
      <w:pPr>
        <w:adjustRightInd w:val="0"/>
        <w:ind w:firstLine="420" w:firstLineChars="200"/>
        <w:rPr>
          <w:rFonts w:cs="Calibri"/>
          <w:color w:val="auto"/>
          <w:szCs w:val="21"/>
          <w:highlight w:val="none"/>
        </w:rPr>
      </w:pPr>
      <w:r>
        <w:rPr>
          <w:rFonts w:cs="Calibri"/>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8D873BB">
      <w:pPr>
        <w:adjustRightInd w:val="0"/>
        <w:ind w:firstLine="420" w:firstLineChars="200"/>
        <w:rPr>
          <w:rFonts w:cs="Calibri"/>
          <w:color w:val="auto"/>
          <w:szCs w:val="21"/>
          <w:highlight w:val="none"/>
        </w:rPr>
      </w:pPr>
      <w:r>
        <w:rPr>
          <w:rFonts w:cs="Calibri"/>
          <w:color w:val="auto"/>
          <w:szCs w:val="21"/>
          <w:highlight w:val="none"/>
        </w:rPr>
        <w:t>（6）由于字迹模糊或表达不清引起的后果由供应商负责。</w:t>
      </w:r>
    </w:p>
    <w:p w14:paraId="0E56F613">
      <w:pPr>
        <w:adjustRightInd w:val="0"/>
        <w:ind w:firstLine="420" w:firstLineChars="200"/>
        <w:rPr>
          <w:rFonts w:cs="Calibri"/>
          <w:color w:val="auto"/>
          <w:szCs w:val="21"/>
          <w:highlight w:val="none"/>
        </w:rPr>
      </w:pPr>
      <w:r>
        <w:rPr>
          <w:rFonts w:cs="Calibri"/>
          <w:color w:val="auto"/>
          <w:szCs w:val="21"/>
          <w:highlight w:val="none"/>
        </w:rPr>
        <w:t>（7）编制磋商响应文件时建议选用“谷歌或火狐浏览器”。</w:t>
      </w:r>
    </w:p>
    <w:p w14:paraId="400E1ED3">
      <w:pPr>
        <w:adjustRightInd w:val="0"/>
        <w:ind w:firstLine="420" w:firstLineChars="200"/>
        <w:rPr>
          <w:rFonts w:cs="Calibri"/>
          <w:color w:val="auto"/>
          <w:szCs w:val="21"/>
          <w:highlight w:val="none"/>
        </w:rPr>
      </w:pPr>
      <w:r>
        <w:rPr>
          <w:rFonts w:cs="Calibri"/>
          <w:color w:val="auto"/>
          <w:szCs w:val="21"/>
          <w:highlight w:val="none"/>
        </w:rPr>
        <w:t>（8）磋商响应文件可以线下完成盖章后传输提交政府采购云平台。</w:t>
      </w:r>
    </w:p>
    <w:p w14:paraId="0FCF459B">
      <w:pPr>
        <w:adjustRightInd w:val="0"/>
        <w:ind w:firstLine="420" w:firstLineChars="200"/>
        <w:rPr>
          <w:rFonts w:cs="Calibri"/>
          <w:color w:val="auto"/>
          <w:szCs w:val="21"/>
          <w:highlight w:val="none"/>
        </w:rPr>
      </w:pPr>
      <w:r>
        <w:rPr>
          <w:rFonts w:cs="Calibri"/>
          <w:color w:val="auto"/>
          <w:szCs w:val="21"/>
          <w:highlight w:val="none"/>
        </w:rPr>
        <w:t>（9）生成的电子磋商响应文件的文件后缀名为【.jmbs】，备份电子磋商响应文件的文件后缀名为【.bfbs】。</w:t>
      </w:r>
    </w:p>
    <w:p w14:paraId="4D447DD7">
      <w:pPr>
        <w:pStyle w:val="2"/>
        <w:ind w:firstLine="422"/>
        <w:rPr>
          <w:rFonts w:cs="Calibri"/>
          <w:color w:val="auto"/>
          <w:highlight w:val="none"/>
        </w:rPr>
      </w:pPr>
      <w:r>
        <w:rPr>
          <w:rFonts w:cs="Calibri"/>
          <w:color w:val="auto"/>
          <w:highlight w:val="none"/>
        </w:rPr>
        <w:t>3.3.2 格式要求</w:t>
      </w:r>
    </w:p>
    <w:p w14:paraId="44619301">
      <w:pPr>
        <w:adjustRightInd w:val="0"/>
        <w:ind w:firstLine="420" w:firstLineChars="200"/>
        <w:rPr>
          <w:rFonts w:cs="Calibri"/>
          <w:color w:val="auto"/>
          <w:szCs w:val="21"/>
          <w:highlight w:val="none"/>
        </w:rPr>
      </w:pPr>
      <w:r>
        <w:rPr>
          <w:rFonts w:cs="Calibri"/>
          <w:color w:val="auto"/>
          <w:szCs w:val="21"/>
          <w:highlight w:val="none"/>
        </w:rPr>
        <w:t>（1）磋商响应文件应编制目录。</w:t>
      </w:r>
    </w:p>
    <w:p w14:paraId="67EF1868">
      <w:pPr>
        <w:adjustRightInd w:val="0"/>
        <w:ind w:firstLine="420" w:firstLineChars="200"/>
        <w:rPr>
          <w:rFonts w:cs="Calibri"/>
          <w:color w:val="auto"/>
          <w:szCs w:val="21"/>
          <w:highlight w:val="none"/>
        </w:rPr>
      </w:pPr>
      <w:r>
        <w:rPr>
          <w:rFonts w:cs="Calibri"/>
          <w:color w:val="auto"/>
          <w:szCs w:val="21"/>
          <w:highlight w:val="none"/>
        </w:rPr>
        <w:t>（2）磋商响应文件应按“磋商须知前附表”要求盖章。</w:t>
      </w:r>
    </w:p>
    <w:p w14:paraId="6B3A3489">
      <w:pPr>
        <w:adjustRightInd w:val="0"/>
        <w:ind w:firstLine="420" w:firstLineChars="200"/>
        <w:rPr>
          <w:rFonts w:cs="Calibri"/>
          <w:color w:val="auto"/>
          <w:szCs w:val="21"/>
          <w:highlight w:val="none"/>
        </w:rPr>
      </w:pPr>
      <w:r>
        <w:rPr>
          <w:rFonts w:cs="Calibri"/>
          <w:color w:val="auto"/>
          <w:szCs w:val="21"/>
          <w:highlight w:val="none"/>
        </w:rPr>
        <w:t>（3）磋商响应文件装订要求详见“磋商须知前附表”。</w:t>
      </w:r>
    </w:p>
    <w:p w14:paraId="1014C5A9">
      <w:pPr>
        <w:adjustRightInd w:val="0"/>
        <w:ind w:firstLine="420" w:firstLineChars="200"/>
        <w:rPr>
          <w:rFonts w:cs="Calibri"/>
          <w:color w:val="auto"/>
          <w:szCs w:val="21"/>
          <w:highlight w:val="none"/>
        </w:rPr>
      </w:pPr>
      <w:r>
        <w:rPr>
          <w:rFonts w:cs="Calibri"/>
          <w:color w:val="auto"/>
          <w:szCs w:val="21"/>
          <w:highlight w:val="none"/>
        </w:rPr>
        <w:t>（4）磋商响应文件格式为PDF。</w:t>
      </w:r>
    </w:p>
    <w:p w14:paraId="0BC40ADF">
      <w:pPr>
        <w:adjustRightInd w:val="0"/>
        <w:ind w:firstLine="420" w:firstLineChars="200"/>
        <w:rPr>
          <w:rFonts w:cs="Calibri"/>
          <w:color w:val="auto"/>
          <w:szCs w:val="21"/>
          <w:highlight w:val="none"/>
        </w:rPr>
      </w:pPr>
      <w:r>
        <w:rPr>
          <w:rFonts w:cs="Calibri"/>
          <w:color w:val="auto"/>
          <w:szCs w:val="21"/>
          <w:highlight w:val="none"/>
        </w:rPr>
        <w:t>（5）单个文件上传大小上限为300M。</w:t>
      </w:r>
    </w:p>
    <w:p w14:paraId="5FF63858">
      <w:pPr>
        <w:pStyle w:val="2"/>
        <w:ind w:firstLine="422"/>
        <w:rPr>
          <w:rFonts w:cs="Calibri"/>
          <w:color w:val="auto"/>
          <w:highlight w:val="none"/>
        </w:rPr>
      </w:pPr>
      <w:r>
        <w:rPr>
          <w:rFonts w:cs="Calibri"/>
          <w:color w:val="auto"/>
          <w:highlight w:val="none"/>
        </w:rPr>
        <w:t>3.4 报价</w:t>
      </w:r>
    </w:p>
    <w:p w14:paraId="38FCAE34">
      <w:pPr>
        <w:adjustRightInd w:val="0"/>
        <w:ind w:firstLine="420" w:firstLineChars="200"/>
        <w:rPr>
          <w:rFonts w:cs="Calibri"/>
          <w:color w:val="auto"/>
          <w:szCs w:val="21"/>
          <w:highlight w:val="none"/>
        </w:rPr>
      </w:pPr>
      <w:r>
        <w:rPr>
          <w:rFonts w:cs="Calibri"/>
          <w:color w:val="auto"/>
          <w:szCs w:val="21"/>
          <w:highlight w:val="none"/>
        </w:rPr>
        <w:t>3.4.1 ▲</w:t>
      </w:r>
      <w:r>
        <w:rPr>
          <w:rFonts w:cs="Calibri"/>
          <w:b/>
          <w:bCs/>
          <w:color w:val="auto"/>
          <w:szCs w:val="21"/>
          <w:highlight w:val="none"/>
          <w:u w:val="single"/>
        </w:rPr>
        <w:t>本项目报价为含税人民币价。</w:t>
      </w:r>
    </w:p>
    <w:p w14:paraId="2B65B7CD">
      <w:pPr>
        <w:adjustRightInd w:val="0"/>
        <w:ind w:firstLine="420" w:firstLineChars="200"/>
        <w:rPr>
          <w:rFonts w:cs="Calibri"/>
          <w:color w:val="auto"/>
          <w:szCs w:val="21"/>
          <w:highlight w:val="none"/>
        </w:rPr>
      </w:pPr>
      <w:r>
        <w:rPr>
          <w:rFonts w:cs="Calibri"/>
          <w:color w:val="auto"/>
          <w:szCs w:val="21"/>
          <w:highlight w:val="none"/>
        </w:rPr>
        <w:t>3.4.2 报价包括履行所有规定服务并提交服务成果所产生的全部费用。服务及服务成果须达到采购文件规定的质量标准及使用要求。</w:t>
      </w:r>
    </w:p>
    <w:p w14:paraId="071B569C">
      <w:pPr>
        <w:adjustRightInd w:val="0"/>
        <w:ind w:firstLine="420" w:firstLineChars="200"/>
        <w:rPr>
          <w:rFonts w:cs="Calibri"/>
          <w:color w:val="auto"/>
          <w:szCs w:val="21"/>
          <w:highlight w:val="none"/>
        </w:rPr>
      </w:pPr>
      <w:r>
        <w:rPr>
          <w:rFonts w:cs="Calibri"/>
          <w:color w:val="auto"/>
          <w:szCs w:val="21"/>
          <w:highlight w:val="none"/>
        </w:rPr>
        <w:t>3.4.3 报价应按不同费用构成分开填写，具体详见“第七章 磋商响应文件格式”。</w:t>
      </w:r>
    </w:p>
    <w:p w14:paraId="3BA58F74">
      <w:pPr>
        <w:adjustRightInd w:val="0"/>
        <w:ind w:firstLine="420" w:firstLineChars="200"/>
        <w:rPr>
          <w:rFonts w:cs="Calibri"/>
          <w:color w:val="auto"/>
          <w:szCs w:val="21"/>
          <w:highlight w:val="none"/>
        </w:rPr>
      </w:pPr>
      <w:r>
        <w:rPr>
          <w:rFonts w:cs="Calibri"/>
          <w:color w:val="auto"/>
          <w:szCs w:val="21"/>
          <w:highlight w:val="none"/>
        </w:rPr>
        <w:t>3.4.4 供应商应在“政府采购云平台”中填写报价，报价应与上传的报价文件一致，如有不一致，以上传的报价文件中报价为准。</w:t>
      </w:r>
    </w:p>
    <w:p w14:paraId="0203DB85">
      <w:pPr>
        <w:pStyle w:val="2"/>
        <w:ind w:firstLine="422"/>
        <w:rPr>
          <w:rFonts w:cs="Calibri"/>
          <w:color w:val="auto"/>
          <w:highlight w:val="none"/>
        </w:rPr>
      </w:pPr>
      <w:r>
        <w:rPr>
          <w:rFonts w:cs="Calibri"/>
          <w:color w:val="auto"/>
          <w:highlight w:val="none"/>
        </w:rPr>
        <w:t>3.5 磋商保证金</w:t>
      </w:r>
    </w:p>
    <w:p w14:paraId="45A65D92">
      <w:pPr>
        <w:adjustRightInd w:val="0"/>
        <w:ind w:firstLine="420" w:firstLineChars="200"/>
        <w:rPr>
          <w:rFonts w:cs="Calibri"/>
          <w:color w:val="auto"/>
          <w:szCs w:val="21"/>
          <w:highlight w:val="none"/>
        </w:rPr>
      </w:pPr>
      <w:r>
        <w:rPr>
          <w:rFonts w:cs="Calibri"/>
          <w:color w:val="auto"/>
          <w:szCs w:val="21"/>
          <w:highlight w:val="none"/>
        </w:rPr>
        <w:t>3.5.1 本项目不需交纳磋商保证金。</w:t>
      </w:r>
    </w:p>
    <w:p w14:paraId="12ADD85E">
      <w:pPr>
        <w:pStyle w:val="2"/>
        <w:ind w:firstLine="422"/>
        <w:rPr>
          <w:rFonts w:cs="Calibri"/>
          <w:color w:val="auto"/>
          <w:highlight w:val="none"/>
        </w:rPr>
      </w:pPr>
      <w:r>
        <w:rPr>
          <w:rFonts w:cs="Calibri"/>
          <w:color w:val="auto"/>
          <w:highlight w:val="none"/>
        </w:rPr>
        <w:t>3.6 磋商响应文件有效期</w:t>
      </w:r>
    </w:p>
    <w:p w14:paraId="63D5904C">
      <w:pPr>
        <w:adjustRightInd w:val="0"/>
        <w:ind w:firstLine="420" w:firstLineChars="200"/>
        <w:rPr>
          <w:rFonts w:cs="Calibri"/>
          <w:color w:val="auto"/>
          <w:szCs w:val="21"/>
          <w:highlight w:val="none"/>
        </w:rPr>
      </w:pPr>
      <w:r>
        <w:rPr>
          <w:rFonts w:cs="Calibri"/>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53DC27FB">
      <w:pPr>
        <w:adjustRightInd w:val="0"/>
        <w:ind w:firstLine="420" w:firstLineChars="200"/>
        <w:rPr>
          <w:rFonts w:cs="Calibri"/>
          <w:color w:val="auto"/>
          <w:szCs w:val="21"/>
          <w:highlight w:val="none"/>
        </w:rPr>
      </w:pPr>
      <w:r>
        <w:rPr>
          <w:rFonts w:cs="Calibri"/>
          <w:color w:val="auto"/>
          <w:szCs w:val="21"/>
          <w:highlight w:val="none"/>
        </w:rPr>
        <w:t>3.6.2 在特殊情况下，采购人可与供应商协商延长磋商响应文件有效期，这种要求和答复均应以书面形式进行。</w:t>
      </w:r>
    </w:p>
    <w:p w14:paraId="1C22EF8A">
      <w:pPr>
        <w:adjustRightInd w:val="0"/>
        <w:ind w:firstLine="420" w:firstLineChars="200"/>
        <w:rPr>
          <w:rFonts w:cs="Calibri"/>
          <w:color w:val="auto"/>
          <w:szCs w:val="21"/>
          <w:highlight w:val="none"/>
        </w:rPr>
      </w:pPr>
      <w:r>
        <w:rPr>
          <w:rFonts w:cs="Calibri"/>
          <w:color w:val="auto"/>
          <w:szCs w:val="21"/>
          <w:highlight w:val="none"/>
        </w:rPr>
        <w:t>3.6.3 供应商可拒绝接受延期要求。同意延长有效期的供应商不能修改磋商响应文件。</w:t>
      </w:r>
    </w:p>
    <w:p w14:paraId="08D37B28">
      <w:pPr>
        <w:adjustRightInd w:val="0"/>
        <w:ind w:firstLine="420" w:firstLineChars="200"/>
        <w:rPr>
          <w:rFonts w:cs="Calibri"/>
          <w:color w:val="auto"/>
          <w:szCs w:val="21"/>
          <w:highlight w:val="none"/>
        </w:rPr>
      </w:pPr>
      <w:r>
        <w:rPr>
          <w:rFonts w:cs="Calibri"/>
          <w:color w:val="auto"/>
          <w:szCs w:val="21"/>
          <w:highlight w:val="none"/>
        </w:rPr>
        <w:t>3.6.4 磋商响应文件有效期内，供应商撤销响应文件的，应承担采购人提出的索赔。</w:t>
      </w:r>
    </w:p>
    <w:p w14:paraId="0E87982F">
      <w:pPr>
        <w:pStyle w:val="2"/>
        <w:ind w:firstLine="422"/>
        <w:rPr>
          <w:rFonts w:cs="Calibri"/>
          <w:color w:val="auto"/>
          <w:highlight w:val="none"/>
        </w:rPr>
      </w:pPr>
      <w:r>
        <w:rPr>
          <w:rFonts w:cs="Calibri"/>
          <w:color w:val="auto"/>
          <w:highlight w:val="none"/>
        </w:rPr>
        <w:t>3.7 磋商响应文件的密封及标记</w:t>
      </w:r>
    </w:p>
    <w:p w14:paraId="2EEACD30">
      <w:pPr>
        <w:adjustRightInd w:val="0"/>
        <w:ind w:firstLine="420" w:firstLineChars="200"/>
        <w:rPr>
          <w:rFonts w:cs="Calibri"/>
          <w:color w:val="auto"/>
          <w:szCs w:val="21"/>
          <w:highlight w:val="none"/>
        </w:rPr>
      </w:pPr>
      <w:r>
        <w:rPr>
          <w:rFonts w:cs="Calibri"/>
          <w:color w:val="auto"/>
          <w:szCs w:val="21"/>
          <w:highlight w:val="none"/>
        </w:rPr>
        <w:t>3.7.1 磋商响应文件应按以下方法密封及标记</w:t>
      </w:r>
    </w:p>
    <w:p w14:paraId="2E9C9987">
      <w:pPr>
        <w:adjustRightInd w:val="0"/>
        <w:ind w:firstLine="420" w:firstLineChars="200"/>
        <w:rPr>
          <w:rFonts w:cs="Calibri"/>
          <w:color w:val="auto"/>
          <w:szCs w:val="21"/>
          <w:highlight w:val="none"/>
        </w:rPr>
      </w:pPr>
      <w:r>
        <w:rPr>
          <w:rFonts w:cs="Calibri"/>
          <w:color w:val="auto"/>
          <w:szCs w:val="21"/>
          <w:highlight w:val="none"/>
        </w:rPr>
        <w:t>磋商响应文件密封及标记要求见“磋商须知前附表”。</w:t>
      </w:r>
    </w:p>
    <w:p w14:paraId="1D6BAECF">
      <w:pPr>
        <w:pStyle w:val="2"/>
        <w:ind w:firstLine="422"/>
        <w:rPr>
          <w:rFonts w:cs="Calibri"/>
          <w:color w:val="auto"/>
          <w:highlight w:val="none"/>
        </w:rPr>
      </w:pPr>
      <w:r>
        <w:rPr>
          <w:rFonts w:cs="Calibri"/>
          <w:color w:val="auto"/>
          <w:highlight w:val="none"/>
        </w:rPr>
        <w:t>3.8 磋商响应文件的提交</w:t>
      </w:r>
    </w:p>
    <w:p w14:paraId="5D80A433">
      <w:pPr>
        <w:widowControl/>
        <w:adjustRightInd w:val="0"/>
        <w:ind w:firstLine="420" w:firstLineChars="200"/>
        <w:jc w:val="left"/>
        <w:rPr>
          <w:rFonts w:cs="Calibri"/>
          <w:color w:val="auto"/>
          <w:szCs w:val="21"/>
          <w:highlight w:val="none"/>
        </w:rPr>
      </w:pPr>
      <w:r>
        <w:rPr>
          <w:rFonts w:cs="Calibri"/>
          <w:color w:val="auto"/>
          <w:highlight w:val="none"/>
        </w:rPr>
        <w:t>3.8</w:t>
      </w:r>
      <w:r>
        <w:rPr>
          <w:rFonts w:cs="Calibri"/>
          <w:color w:val="auto"/>
          <w:szCs w:val="21"/>
          <w:highlight w:val="none"/>
        </w:rPr>
        <w:t>.1 提交磋商响应文件</w:t>
      </w:r>
    </w:p>
    <w:p w14:paraId="1D201C74">
      <w:pPr>
        <w:widowControl/>
        <w:adjustRightInd w:val="0"/>
        <w:ind w:firstLine="420" w:firstLineChars="200"/>
        <w:jc w:val="left"/>
        <w:rPr>
          <w:rFonts w:cs="Calibri"/>
          <w:color w:val="auto"/>
          <w:szCs w:val="21"/>
          <w:highlight w:val="none"/>
        </w:rPr>
      </w:pPr>
      <w:r>
        <w:rPr>
          <w:rFonts w:cs="Calibri"/>
          <w:color w:val="auto"/>
          <w:szCs w:val="21"/>
          <w:highlight w:val="none"/>
        </w:rPr>
        <w:t>（1）电子磋商响应文件传输提交</w:t>
      </w:r>
    </w:p>
    <w:p w14:paraId="77A23C98">
      <w:pPr>
        <w:widowControl/>
        <w:adjustRightInd w:val="0"/>
        <w:ind w:firstLine="420" w:firstLineChars="200"/>
        <w:jc w:val="left"/>
        <w:rPr>
          <w:rFonts w:cs="Calibri"/>
          <w:color w:val="auto"/>
          <w:szCs w:val="21"/>
          <w:highlight w:val="none"/>
        </w:rPr>
      </w:pPr>
      <w:r>
        <w:rPr>
          <w:rFonts w:cs="Calibri"/>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405A2CD5">
      <w:pPr>
        <w:widowControl/>
        <w:adjustRightInd w:val="0"/>
        <w:ind w:firstLine="420" w:firstLineChars="200"/>
        <w:jc w:val="left"/>
        <w:rPr>
          <w:rFonts w:cs="Calibri"/>
          <w:color w:val="auto"/>
          <w:szCs w:val="21"/>
          <w:highlight w:val="none"/>
        </w:rPr>
      </w:pPr>
      <w:r>
        <w:rPr>
          <w:rFonts w:cs="Calibri"/>
          <w:color w:val="auto"/>
          <w:szCs w:val="21"/>
          <w:highlight w:val="none"/>
        </w:rPr>
        <w:t>（2）备份电子磋商响应文件提交</w:t>
      </w:r>
    </w:p>
    <w:p w14:paraId="372B1108">
      <w:pPr>
        <w:widowControl/>
        <w:adjustRightInd w:val="0"/>
        <w:ind w:firstLine="420" w:firstLineChars="200"/>
        <w:jc w:val="left"/>
        <w:rPr>
          <w:rFonts w:cs="Calibri"/>
          <w:color w:val="auto"/>
          <w:szCs w:val="21"/>
          <w:highlight w:val="none"/>
        </w:rPr>
      </w:pPr>
      <w:r>
        <w:rPr>
          <w:rFonts w:cs="Calibri"/>
          <w:color w:val="auto"/>
          <w:szCs w:val="21"/>
          <w:highlight w:val="none"/>
        </w:rPr>
        <w:t>供应商可以提交备份电子磋商响应文件，如提交备份电子磋商响应文件，请按以下方式提交。</w:t>
      </w:r>
    </w:p>
    <w:p w14:paraId="32CE82E5">
      <w:pPr>
        <w:widowControl/>
        <w:adjustRightInd w:val="0"/>
        <w:ind w:firstLine="420" w:firstLineChars="200"/>
        <w:jc w:val="left"/>
        <w:rPr>
          <w:rFonts w:cs="Calibri"/>
          <w:color w:val="auto"/>
          <w:szCs w:val="21"/>
          <w:highlight w:val="none"/>
        </w:rPr>
      </w:pPr>
      <w:r>
        <w:rPr>
          <w:rFonts w:cs="Calibri"/>
          <w:color w:val="auto"/>
          <w:szCs w:val="21"/>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color w:val="auto"/>
          <w:szCs w:val="21"/>
          <w:highlight w:val="none"/>
        </w:rPr>
        <w:t>古益仲、金哲熠</w:t>
      </w:r>
      <w:r>
        <w:rPr>
          <w:rFonts w:cs="Calibri"/>
          <w:color w:val="auto"/>
          <w:szCs w:val="21"/>
          <w:highlight w:val="none"/>
        </w:rPr>
        <w:t>，杭州市文晖路42号现代置业大厦西楼18层</w:t>
      </w:r>
      <w:r>
        <w:rPr>
          <w:rFonts w:hint="eastAsia" w:cs="Calibri"/>
          <w:color w:val="auto"/>
          <w:szCs w:val="21"/>
          <w:highlight w:val="none"/>
        </w:rPr>
        <w:t>1802</w:t>
      </w:r>
      <w:r>
        <w:rPr>
          <w:rFonts w:cs="Calibri"/>
          <w:color w:val="auto"/>
          <w:szCs w:val="21"/>
          <w:highlight w:val="none"/>
        </w:rPr>
        <w:t>房间），使其在磋商响应文件提交截止时间以前收到。封皮应注明供应商名称、项目名称。</w:t>
      </w:r>
    </w:p>
    <w:p w14:paraId="723DCBA3">
      <w:pPr>
        <w:widowControl/>
        <w:adjustRightInd w:val="0"/>
        <w:ind w:firstLine="420" w:firstLineChars="200"/>
        <w:jc w:val="left"/>
        <w:rPr>
          <w:rFonts w:cs="Calibri"/>
          <w:color w:val="auto"/>
          <w:szCs w:val="21"/>
          <w:highlight w:val="none"/>
        </w:rPr>
      </w:pPr>
      <w:r>
        <w:rPr>
          <w:rFonts w:cs="Calibri"/>
          <w:color w:val="auto"/>
          <w:szCs w:val="21"/>
          <w:highlight w:val="none"/>
        </w:rPr>
        <w:t>备份电子磋商响应文件仅在在线解密异常处理时使用。磋商响应文件已按时解密的，备份电子磋商响应文件自动失效。</w:t>
      </w:r>
    </w:p>
    <w:p w14:paraId="4075911B">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3.8.2 供应商提交的磋商响应文件均不予退还。</w:t>
      </w:r>
    </w:p>
    <w:p w14:paraId="161A381B">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3.8.3 逾期传输的电子磋商响应文件，采购人将不予受理。</w:t>
      </w:r>
    </w:p>
    <w:p w14:paraId="48A36062">
      <w:pPr>
        <w:pStyle w:val="63"/>
        <w:adjustRightInd w:val="0"/>
        <w:spacing w:line="300" w:lineRule="auto"/>
        <w:ind w:firstLine="420"/>
        <w:rPr>
          <w:rFonts w:ascii="Calibri" w:hAnsi="Calibri" w:cs="Calibri"/>
          <w:color w:val="auto"/>
          <w:highlight w:val="none"/>
        </w:rPr>
      </w:pPr>
      <w:r>
        <w:rPr>
          <w:rFonts w:ascii="Calibri" w:hAnsi="Calibri" w:cs="Calibri"/>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3D332FF7">
      <w:pPr>
        <w:pStyle w:val="2"/>
        <w:ind w:firstLine="422"/>
        <w:rPr>
          <w:rFonts w:cs="Calibri"/>
          <w:color w:val="auto"/>
          <w:highlight w:val="none"/>
        </w:rPr>
      </w:pPr>
      <w:r>
        <w:rPr>
          <w:rFonts w:cs="Calibri"/>
          <w:color w:val="auto"/>
          <w:highlight w:val="none"/>
        </w:rPr>
        <w:t>3.9 磋商响应文件的补充、修改和撤回</w:t>
      </w:r>
    </w:p>
    <w:p w14:paraId="02B66130">
      <w:pPr>
        <w:adjustRightInd w:val="0"/>
        <w:ind w:firstLine="420" w:firstLineChars="200"/>
        <w:rPr>
          <w:rFonts w:cs="Calibri"/>
          <w:color w:val="auto"/>
          <w:szCs w:val="21"/>
          <w:highlight w:val="none"/>
        </w:rPr>
      </w:pPr>
      <w:r>
        <w:rPr>
          <w:rFonts w:cs="Calibri"/>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23AC7C96">
      <w:pPr>
        <w:pStyle w:val="2"/>
        <w:ind w:firstLine="422"/>
        <w:rPr>
          <w:rFonts w:cs="Calibri"/>
          <w:color w:val="auto"/>
          <w:highlight w:val="none"/>
        </w:rPr>
      </w:pPr>
      <w:r>
        <w:rPr>
          <w:rFonts w:cs="Calibri"/>
          <w:color w:val="auto"/>
          <w:highlight w:val="none"/>
        </w:rPr>
        <w:t>3.10 备选磋商响应方案</w:t>
      </w:r>
    </w:p>
    <w:p w14:paraId="0C3ACE37">
      <w:pPr>
        <w:adjustRightInd w:val="0"/>
        <w:ind w:firstLine="420" w:firstLineChars="200"/>
        <w:rPr>
          <w:rFonts w:cs="Calibri"/>
          <w:color w:val="auto"/>
          <w:szCs w:val="21"/>
          <w:highlight w:val="none"/>
        </w:rPr>
      </w:pPr>
      <w:r>
        <w:rPr>
          <w:rFonts w:cs="Calibri"/>
          <w:color w:val="auto"/>
          <w:szCs w:val="21"/>
          <w:highlight w:val="none"/>
        </w:rPr>
        <w:t>供应商不得提交备选磋商响应方案，否则，磋商响应文件将被判定为无效标。【注：备选磋商响应方案不是指备份磋商响应文件】</w:t>
      </w:r>
    </w:p>
    <w:p w14:paraId="60B873C4">
      <w:pPr>
        <w:pStyle w:val="2"/>
        <w:ind w:firstLine="422"/>
        <w:rPr>
          <w:rFonts w:cs="Calibri"/>
          <w:color w:val="auto"/>
          <w:highlight w:val="none"/>
        </w:rPr>
      </w:pPr>
      <w:r>
        <w:rPr>
          <w:rFonts w:cs="Calibri"/>
          <w:color w:val="auto"/>
          <w:highlight w:val="none"/>
        </w:rPr>
        <w:t>3.11 不予受理的磋商响应文件</w:t>
      </w:r>
    </w:p>
    <w:p w14:paraId="4A0F8531">
      <w:pPr>
        <w:adjustRightInd w:val="0"/>
        <w:ind w:firstLine="420" w:firstLineChars="200"/>
        <w:rPr>
          <w:rFonts w:cs="Calibri"/>
          <w:color w:val="auto"/>
          <w:szCs w:val="21"/>
          <w:highlight w:val="none"/>
        </w:rPr>
      </w:pPr>
      <w:r>
        <w:rPr>
          <w:rFonts w:cs="Calibri"/>
          <w:color w:val="auto"/>
          <w:szCs w:val="21"/>
          <w:highlight w:val="none"/>
        </w:rPr>
        <w:t>（1）逾期传输的或逾期送达的或者未送达指定地点的磋商响应文件；</w:t>
      </w:r>
    </w:p>
    <w:p w14:paraId="05C0F253">
      <w:pPr>
        <w:adjustRightInd w:val="0"/>
        <w:ind w:firstLine="420" w:firstLineChars="200"/>
        <w:rPr>
          <w:rFonts w:cs="Calibri"/>
          <w:color w:val="auto"/>
          <w:szCs w:val="21"/>
          <w:highlight w:val="none"/>
        </w:rPr>
      </w:pPr>
      <w:r>
        <w:rPr>
          <w:rFonts w:cs="Calibri"/>
          <w:color w:val="auto"/>
          <w:szCs w:val="21"/>
          <w:highlight w:val="none"/>
        </w:rPr>
        <w:t>（2）未密封的备份电子磋商响应文件；</w:t>
      </w:r>
    </w:p>
    <w:p w14:paraId="17F1826C">
      <w:pPr>
        <w:pStyle w:val="4"/>
        <w:ind w:firstLine="422"/>
        <w:rPr>
          <w:rFonts w:cs="Calibri"/>
          <w:color w:val="auto"/>
          <w:highlight w:val="none"/>
        </w:rPr>
      </w:pPr>
      <w:r>
        <w:rPr>
          <w:rFonts w:cs="Calibri"/>
          <w:color w:val="auto"/>
          <w:highlight w:val="none"/>
        </w:rPr>
        <w:t>四、</w:t>
      </w:r>
      <w:r>
        <w:rPr>
          <w:color w:val="auto"/>
          <w:highlight w:val="none"/>
        </w:rPr>
        <w:t>开启响应文件、评审</w:t>
      </w:r>
    </w:p>
    <w:p w14:paraId="1F1C86B6">
      <w:pPr>
        <w:pStyle w:val="2"/>
        <w:tabs>
          <w:tab w:val="left" w:pos="720"/>
        </w:tabs>
        <w:adjustRightInd w:val="0"/>
        <w:ind w:firstLine="420"/>
        <w:rPr>
          <w:rFonts w:cs="Calibri"/>
          <w:color w:val="auto"/>
          <w:szCs w:val="21"/>
          <w:highlight w:val="none"/>
        </w:rPr>
      </w:pPr>
      <w:bookmarkStart w:id="86" w:name="_Toc251938331"/>
      <w:r>
        <w:rPr>
          <w:rFonts w:cs="Calibri"/>
          <w:color w:val="auto"/>
          <w:szCs w:val="21"/>
          <w:highlight w:val="none"/>
        </w:rPr>
        <w:t>4.1开启响应文件</w:t>
      </w:r>
    </w:p>
    <w:p w14:paraId="385DAB1C">
      <w:pPr>
        <w:adjustRightInd w:val="0"/>
        <w:ind w:firstLine="420" w:firstLineChars="200"/>
        <w:rPr>
          <w:rFonts w:cs="Calibri"/>
          <w:color w:val="auto"/>
          <w:szCs w:val="21"/>
          <w:highlight w:val="none"/>
        </w:rPr>
      </w:pPr>
      <w:r>
        <w:rPr>
          <w:rFonts w:cs="Calibri"/>
          <w:color w:val="auto"/>
          <w:szCs w:val="21"/>
          <w:highlight w:val="none"/>
        </w:rPr>
        <w:t>4.1.1采购人按“</w:t>
      </w:r>
      <w:r>
        <w:rPr>
          <w:rFonts w:hint="eastAsia" w:cs="Calibri"/>
          <w:color w:val="auto"/>
          <w:szCs w:val="21"/>
          <w:highlight w:val="none"/>
        </w:rPr>
        <w:t>磋商须知前附表</w:t>
      </w:r>
      <w:r>
        <w:rPr>
          <w:rFonts w:cs="Calibri"/>
          <w:color w:val="auto"/>
          <w:szCs w:val="21"/>
          <w:highlight w:val="none"/>
        </w:rPr>
        <w:t>”规定的时间、地点开启响应文件，并邀请所有供应商代表准时在线参加。</w:t>
      </w:r>
    </w:p>
    <w:p w14:paraId="04946A09">
      <w:pPr>
        <w:adjustRightInd w:val="0"/>
        <w:ind w:firstLine="420" w:firstLineChars="200"/>
        <w:rPr>
          <w:rFonts w:cs="Calibri"/>
          <w:color w:val="auto"/>
          <w:szCs w:val="21"/>
          <w:highlight w:val="none"/>
        </w:rPr>
      </w:pPr>
      <w:r>
        <w:rPr>
          <w:rFonts w:cs="Calibri"/>
          <w:color w:val="auto"/>
          <w:szCs w:val="21"/>
          <w:highlight w:val="none"/>
        </w:rPr>
        <w:t>4.1.2供应商代表应在线参加开标活动。</w:t>
      </w:r>
    </w:p>
    <w:p w14:paraId="71BFE749">
      <w:pPr>
        <w:adjustRightInd w:val="0"/>
        <w:ind w:firstLine="420" w:firstLineChars="200"/>
        <w:rPr>
          <w:rFonts w:cs="Calibri"/>
          <w:color w:val="auto"/>
          <w:szCs w:val="21"/>
          <w:highlight w:val="none"/>
        </w:rPr>
      </w:pPr>
      <w:r>
        <w:rPr>
          <w:rFonts w:hint="eastAsia" w:cs="Calibri"/>
          <w:color w:val="auto"/>
          <w:szCs w:val="21"/>
          <w:highlight w:val="none"/>
        </w:rPr>
        <w:t>采购活动</w:t>
      </w:r>
      <w:r>
        <w:rPr>
          <w:rFonts w:cs="Calibri"/>
          <w:color w:val="auto"/>
          <w:szCs w:val="21"/>
          <w:highlight w:val="none"/>
        </w:rPr>
        <w:t>组织人员告知供应商</w:t>
      </w:r>
      <w:r>
        <w:rPr>
          <w:rFonts w:hint="eastAsia" w:cs="Calibri"/>
          <w:color w:val="auto"/>
          <w:szCs w:val="21"/>
          <w:highlight w:val="none"/>
        </w:rPr>
        <w:t>采购活动</w:t>
      </w:r>
      <w:r>
        <w:rPr>
          <w:rFonts w:cs="Calibri"/>
          <w:color w:val="auto"/>
          <w:szCs w:val="21"/>
          <w:highlight w:val="none"/>
        </w:rPr>
        <w:t>组织人员情况，已提交响应文件的供应商名单、应当回避的情形等，组织供应商签署《政府采购活动现场确认声明书》</w:t>
      </w:r>
      <w:r>
        <w:rPr>
          <w:rFonts w:hint="eastAsia" w:cs="Calibri"/>
          <w:color w:val="auto"/>
          <w:szCs w:val="21"/>
          <w:highlight w:val="none"/>
        </w:rPr>
        <w:t>（见采购文件附件</w:t>
      </w:r>
      <w:r>
        <w:rPr>
          <w:rFonts w:hint="eastAsia" w:cs="Calibri"/>
          <w:color w:val="auto"/>
          <w:szCs w:val="21"/>
          <w:highlight w:val="none"/>
          <w:lang w:val="en-US" w:eastAsia="zh-CN"/>
        </w:rPr>
        <w:t>1</w:t>
      </w:r>
      <w:r>
        <w:rPr>
          <w:rFonts w:hint="eastAsia" w:cs="Calibri"/>
          <w:color w:val="auto"/>
          <w:szCs w:val="21"/>
          <w:highlight w:val="none"/>
        </w:rPr>
        <w:t>）</w:t>
      </w:r>
      <w:r>
        <w:rPr>
          <w:rFonts w:cs="Calibri"/>
          <w:color w:val="auto"/>
          <w:szCs w:val="21"/>
          <w:highlight w:val="none"/>
        </w:rPr>
        <w:t>。</w:t>
      </w:r>
    </w:p>
    <w:p w14:paraId="531FE71C">
      <w:pPr>
        <w:adjustRightInd w:val="0"/>
        <w:ind w:firstLine="420" w:firstLineChars="200"/>
        <w:rPr>
          <w:rFonts w:cs="Calibri"/>
          <w:color w:val="auto"/>
          <w:szCs w:val="21"/>
          <w:highlight w:val="none"/>
        </w:rPr>
      </w:pPr>
      <w:r>
        <w:rPr>
          <w:rFonts w:cs="Calibri"/>
          <w:color w:val="auto"/>
          <w:szCs w:val="21"/>
          <w:highlight w:val="none"/>
        </w:rPr>
        <w:t>4.1.3在线解密</w:t>
      </w:r>
    </w:p>
    <w:p w14:paraId="6073BD61">
      <w:pPr>
        <w:ind w:firstLine="420" w:firstLineChars="200"/>
        <w:rPr>
          <w:rFonts w:cs="Calibri"/>
          <w:color w:val="auto"/>
          <w:highlight w:val="none"/>
        </w:rPr>
      </w:pPr>
      <w:r>
        <w:rPr>
          <w:rFonts w:cs="Calibri"/>
          <w:color w:val="auto"/>
          <w:highlight w:val="none"/>
        </w:rPr>
        <w:t>（1）开始在线解密</w:t>
      </w:r>
    </w:p>
    <w:p w14:paraId="386701CA">
      <w:pPr>
        <w:ind w:firstLine="420" w:firstLineChars="200"/>
        <w:rPr>
          <w:rFonts w:cs="Calibri"/>
          <w:color w:val="auto"/>
          <w:highlight w:val="none"/>
        </w:rPr>
      </w:pPr>
      <w:r>
        <w:rPr>
          <w:rFonts w:cs="Calibri"/>
          <w:color w:val="auto"/>
          <w:highlight w:val="none"/>
        </w:rPr>
        <w:t>至</w:t>
      </w:r>
      <w:r>
        <w:rPr>
          <w:rFonts w:hint="eastAsia" w:cs="Calibri"/>
          <w:color w:val="auto"/>
          <w:highlight w:val="none"/>
        </w:rPr>
        <w:t>响应文件提交</w:t>
      </w:r>
      <w:r>
        <w:rPr>
          <w:rFonts w:cs="Calibri"/>
          <w:color w:val="auto"/>
          <w:highlight w:val="none"/>
        </w:rPr>
        <w:t>截止时间，</w:t>
      </w:r>
      <w:r>
        <w:rPr>
          <w:rFonts w:hint="eastAsia" w:cs="Calibri"/>
          <w:color w:val="auto"/>
          <w:highlight w:val="none"/>
        </w:rPr>
        <w:t>采购</w:t>
      </w:r>
      <w:r>
        <w:rPr>
          <w:rFonts w:cs="Calibri"/>
          <w:color w:val="auto"/>
          <w:highlight w:val="none"/>
        </w:rPr>
        <w:t>活动组织人员启动在线解密程序，</w:t>
      </w:r>
      <w:r>
        <w:rPr>
          <w:rFonts w:hint="eastAsia" w:cs="Calibri"/>
          <w:color w:val="auto"/>
          <w:highlight w:val="none"/>
        </w:rPr>
        <w:t>供应商</w:t>
      </w:r>
      <w:r>
        <w:rPr>
          <w:rFonts w:cs="Calibri"/>
          <w:color w:val="auto"/>
          <w:highlight w:val="none"/>
        </w:rPr>
        <w:t>应登录政府采购云平台在在线解密时间内对已提交的电子</w:t>
      </w:r>
      <w:r>
        <w:rPr>
          <w:rFonts w:hint="eastAsia" w:cs="Calibri"/>
          <w:color w:val="auto"/>
          <w:highlight w:val="none"/>
        </w:rPr>
        <w:t>响应</w:t>
      </w:r>
      <w:r>
        <w:rPr>
          <w:rFonts w:cs="Calibri"/>
          <w:color w:val="auto"/>
          <w:highlight w:val="none"/>
        </w:rPr>
        <w:t>文件进行解密。</w:t>
      </w:r>
    </w:p>
    <w:p w14:paraId="3994123C">
      <w:pPr>
        <w:ind w:firstLine="420" w:firstLineChars="200"/>
        <w:rPr>
          <w:rFonts w:cs="Calibri"/>
          <w:color w:val="auto"/>
          <w:highlight w:val="none"/>
        </w:rPr>
      </w:pPr>
      <w:r>
        <w:rPr>
          <w:rFonts w:cs="Calibri"/>
          <w:color w:val="auto"/>
          <w:highlight w:val="none"/>
        </w:rPr>
        <w:t>（2）解密异常处理</w:t>
      </w:r>
    </w:p>
    <w:p w14:paraId="45910DF5">
      <w:pPr>
        <w:ind w:firstLine="420" w:firstLineChars="200"/>
        <w:rPr>
          <w:rFonts w:cs="Calibri"/>
          <w:color w:val="auto"/>
          <w:highlight w:val="none"/>
        </w:rPr>
      </w:pPr>
      <w:r>
        <w:rPr>
          <w:rFonts w:cs="Calibri"/>
          <w:color w:val="auto"/>
          <w:highlight w:val="none"/>
        </w:rPr>
        <w:t>如在线解密失败，</w:t>
      </w:r>
      <w:r>
        <w:rPr>
          <w:rFonts w:hint="eastAsia" w:cs="Calibri"/>
          <w:color w:val="auto"/>
          <w:highlight w:val="none"/>
        </w:rPr>
        <w:t>采购</w:t>
      </w:r>
      <w:r>
        <w:rPr>
          <w:rFonts w:cs="Calibri"/>
          <w:color w:val="auto"/>
          <w:highlight w:val="none"/>
        </w:rPr>
        <w:t>活动组织人员将启动异常处理，上传</w:t>
      </w:r>
      <w:r>
        <w:rPr>
          <w:rFonts w:hint="eastAsia" w:cs="Calibri"/>
          <w:color w:val="auto"/>
          <w:highlight w:val="none"/>
        </w:rPr>
        <w:t>供应商</w:t>
      </w:r>
      <w:r>
        <w:rPr>
          <w:rFonts w:cs="Calibri"/>
          <w:color w:val="auto"/>
          <w:highlight w:val="none"/>
        </w:rPr>
        <w:t>在</w:t>
      </w:r>
      <w:r>
        <w:rPr>
          <w:rFonts w:hint="eastAsia" w:cs="Calibri"/>
          <w:color w:val="auto"/>
          <w:highlight w:val="none"/>
        </w:rPr>
        <w:t>响应文件提交</w:t>
      </w:r>
      <w:r>
        <w:rPr>
          <w:rFonts w:cs="Calibri"/>
          <w:color w:val="auto"/>
          <w:highlight w:val="none"/>
        </w:rPr>
        <w:t>截止时间前提交的备份电子</w:t>
      </w:r>
      <w:r>
        <w:rPr>
          <w:rFonts w:hint="eastAsia" w:cs="Calibri"/>
          <w:color w:val="auto"/>
          <w:highlight w:val="none"/>
        </w:rPr>
        <w:t>响应</w:t>
      </w:r>
      <w:r>
        <w:rPr>
          <w:rFonts w:cs="Calibri"/>
          <w:color w:val="auto"/>
          <w:highlight w:val="none"/>
        </w:rPr>
        <w:t>文件进行再次解密，如未提供备份电子</w:t>
      </w:r>
      <w:r>
        <w:rPr>
          <w:rFonts w:hint="eastAsia" w:cs="Calibri"/>
          <w:color w:val="auto"/>
          <w:highlight w:val="none"/>
        </w:rPr>
        <w:t>响应</w:t>
      </w:r>
      <w:r>
        <w:rPr>
          <w:rFonts w:cs="Calibri"/>
          <w:color w:val="auto"/>
          <w:highlight w:val="none"/>
        </w:rPr>
        <w:t>文件，将不进行再次解密程序。无法在线解密视为</w:t>
      </w:r>
      <w:r>
        <w:rPr>
          <w:rFonts w:hint="eastAsia" w:cs="Calibri"/>
          <w:color w:val="auto"/>
          <w:highlight w:val="none"/>
        </w:rPr>
        <w:t>供应商</w:t>
      </w:r>
      <w:r>
        <w:rPr>
          <w:rFonts w:cs="Calibri"/>
          <w:color w:val="auto"/>
          <w:highlight w:val="none"/>
        </w:rPr>
        <w:t>放弃</w:t>
      </w:r>
      <w:r>
        <w:rPr>
          <w:rFonts w:hint="eastAsia" w:cs="Calibri"/>
          <w:color w:val="auto"/>
          <w:highlight w:val="none"/>
        </w:rPr>
        <w:t>响应</w:t>
      </w:r>
      <w:r>
        <w:rPr>
          <w:rFonts w:cs="Calibri"/>
          <w:color w:val="auto"/>
          <w:highlight w:val="none"/>
        </w:rPr>
        <w:t>。</w:t>
      </w:r>
    </w:p>
    <w:p w14:paraId="48B49C60">
      <w:pPr>
        <w:ind w:firstLine="420" w:firstLineChars="200"/>
        <w:rPr>
          <w:rFonts w:cs="Calibri"/>
          <w:color w:val="auto"/>
          <w:highlight w:val="none"/>
        </w:rPr>
      </w:pPr>
      <w:r>
        <w:rPr>
          <w:rFonts w:cs="Calibri"/>
          <w:color w:val="auto"/>
          <w:highlight w:val="none"/>
        </w:rPr>
        <w:t>（3）在线解密时间</w:t>
      </w:r>
    </w:p>
    <w:p w14:paraId="17D40781">
      <w:pPr>
        <w:adjustRightInd w:val="0"/>
        <w:ind w:firstLine="420" w:firstLineChars="200"/>
        <w:rPr>
          <w:rFonts w:cs="Calibri"/>
          <w:color w:val="auto"/>
          <w:szCs w:val="21"/>
          <w:highlight w:val="none"/>
        </w:rPr>
      </w:pPr>
      <w:r>
        <w:rPr>
          <w:rFonts w:cs="Calibri"/>
          <w:color w:val="auto"/>
          <w:highlight w:val="none"/>
        </w:rPr>
        <w:t>在线解密时间为30分钟。</w:t>
      </w:r>
    </w:p>
    <w:p w14:paraId="3E26045B">
      <w:pPr>
        <w:adjustRightInd w:val="0"/>
        <w:ind w:firstLine="420" w:firstLineChars="200"/>
        <w:rPr>
          <w:rFonts w:cs="Calibri"/>
          <w:color w:val="auto"/>
          <w:szCs w:val="21"/>
          <w:highlight w:val="none"/>
        </w:rPr>
      </w:pPr>
      <w:r>
        <w:rPr>
          <w:rFonts w:cs="Calibri"/>
          <w:color w:val="auto"/>
          <w:szCs w:val="21"/>
          <w:highlight w:val="none"/>
        </w:rPr>
        <w:t>4.1.4在线开启响应文件</w:t>
      </w:r>
    </w:p>
    <w:p w14:paraId="709172BD">
      <w:pPr>
        <w:adjustRightInd w:val="0"/>
        <w:ind w:firstLine="420" w:firstLineChars="200"/>
        <w:rPr>
          <w:rFonts w:cs="Calibri"/>
          <w:color w:val="auto"/>
          <w:szCs w:val="21"/>
          <w:highlight w:val="none"/>
        </w:rPr>
      </w:pPr>
      <w:r>
        <w:rPr>
          <w:rFonts w:cs="Calibri"/>
          <w:color w:val="auto"/>
          <w:szCs w:val="21"/>
          <w:highlight w:val="none"/>
        </w:rPr>
        <w:t>待所有供应商在线解密结束后，</w:t>
      </w:r>
      <w:r>
        <w:rPr>
          <w:rFonts w:hint="eastAsia" w:cs="Calibri"/>
          <w:color w:val="auto"/>
          <w:szCs w:val="21"/>
          <w:highlight w:val="none"/>
        </w:rPr>
        <w:t>采购活动</w:t>
      </w:r>
      <w:r>
        <w:rPr>
          <w:rFonts w:cs="Calibri"/>
          <w:color w:val="auto"/>
          <w:szCs w:val="21"/>
          <w:highlight w:val="none"/>
        </w:rPr>
        <w:t>组织人员在线开启响应文件。</w:t>
      </w:r>
    </w:p>
    <w:p w14:paraId="1F18827F">
      <w:pPr>
        <w:adjustRightInd w:val="0"/>
        <w:ind w:firstLine="420" w:firstLineChars="200"/>
        <w:rPr>
          <w:rFonts w:cs="Calibri"/>
          <w:color w:val="auto"/>
          <w:szCs w:val="21"/>
          <w:highlight w:val="none"/>
        </w:rPr>
      </w:pPr>
      <w:r>
        <w:rPr>
          <w:rFonts w:hint="eastAsia" w:cs="Calibri"/>
          <w:color w:val="auto"/>
          <w:szCs w:val="21"/>
          <w:highlight w:val="none"/>
        </w:rPr>
        <w:t>4.1.5</w:t>
      </w:r>
      <w:r>
        <w:rPr>
          <w:rFonts w:cs="Calibri"/>
          <w:color w:val="auto"/>
          <w:szCs w:val="21"/>
          <w:highlight w:val="none"/>
        </w:rPr>
        <w:t>在线开启报价文件</w:t>
      </w:r>
    </w:p>
    <w:p w14:paraId="6FB16DA0">
      <w:pPr>
        <w:adjustRightInd w:val="0"/>
        <w:ind w:firstLine="420" w:firstLineChars="200"/>
        <w:rPr>
          <w:rFonts w:cs="Calibri"/>
          <w:color w:val="auto"/>
          <w:szCs w:val="21"/>
          <w:highlight w:val="none"/>
        </w:rPr>
      </w:pPr>
      <w:r>
        <w:rPr>
          <w:rFonts w:cs="Calibri"/>
          <w:color w:val="auto"/>
          <w:szCs w:val="21"/>
          <w:highlight w:val="none"/>
        </w:rPr>
        <w:t>待所有供应商最后报价上传政府采购云平台完成后，统一开启供应商的最后报价，同时当场制作并打印</w:t>
      </w:r>
      <w:r>
        <w:rPr>
          <w:rFonts w:hint="eastAsia" w:cs="Calibri"/>
          <w:color w:val="auto"/>
          <w:szCs w:val="21"/>
          <w:highlight w:val="none"/>
        </w:rPr>
        <w:t>报价</w:t>
      </w:r>
      <w:r>
        <w:rPr>
          <w:rFonts w:cs="Calibri"/>
          <w:color w:val="auto"/>
          <w:szCs w:val="21"/>
          <w:highlight w:val="none"/>
        </w:rPr>
        <w:t>记录表，由供应商代表、唱标人、记录人和现场监督员在</w:t>
      </w:r>
      <w:r>
        <w:rPr>
          <w:rFonts w:hint="eastAsia" w:cs="Calibri"/>
          <w:color w:val="auto"/>
          <w:szCs w:val="21"/>
          <w:highlight w:val="none"/>
        </w:rPr>
        <w:t>报价</w:t>
      </w:r>
      <w:r>
        <w:rPr>
          <w:rFonts w:cs="Calibri"/>
          <w:color w:val="auto"/>
          <w:szCs w:val="21"/>
          <w:highlight w:val="none"/>
        </w:rPr>
        <w:t>记录表上</w:t>
      </w:r>
      <w:r>
        <w:rPr>
          <w:rFonts w:hint="eastAsia" w:cs="Calibri"/>
          <w:color w:val="auto"/>
          <w:szCs w:val="21"/>
          <w:highlight w:val="none"/>
        </w:rPr>
        <w:t>签名</w:t>
      </w:r>
      <w:r>
        <w:rPr>
          <w:rFonts w:cs="Calibri"/>
          <w:color w:val="auto"/>
          <w:szCs w:val="21"/>
          <w:highlight w:val="none"/>
        </w:rPr>
        <w:t>确认（供应商代表未</w:t>
      </w:r>
      <w:r>
        <w:rPr>
          <w:rFonts w:hint="eastAsia" w:cs="Calibri"/>
          <w:color w:val="auto"/>
          <w:szCs w:val="21"/>
          <w:highlight w:val="none"/>
        </w:rPr>
        <w:t>签名</w:t>
      </w:r>
      <w:r>
        <w:rPr>
          <w:rFonts w:cs="Calibri"/>
          <w:color w:val="auto"/>
          <w:szCs w:val="21"/>
          <w:highlight w:val="none"/>
        </w:rPr>
        <w:t>且未说明理由，视为无异议）。</w:t>
      </w:r>
    </w:p>
    <w:p w14:paraId="7F1EA0B7">
      <w:pPr>
        <w:adjustRightInd w:val="0"/>
        <w:ind w:firstLine="420" w:firstLineChars="200"/>
        <w:rPr>
          <w:rFonts w:cs="Calibri"/>
          <w:color w:val="auto"/>
          <w:szCs w:val="21"/>
          <w:highlight w:val="none"/>
        </w:rPr>
      </w:pPr>
      <w:r>
        <w:rPr>
          <w:rFonts w:cs="Calibri"/>
          <w:color w:val="auto"/>
          <w:szCs w:val="21"/>
          <w:highlight w:val="none"/>
        </w:rPr>
        <w:t>开</w:t>
      </w:r>
      <w:r>
        <w:rPr>
          <w:rFonts w:hint="eastAsia" w:cs="Calibri"/>
          <w:color w:val="auto"/>
          <w:szCs w:val="21"/>
          <w:highlight w:val="none"/>
        </w:rPr>
        <w:t>启完成</w:t>
      </w:r>
      <w:r>
        <w:rPr>
          <w:rFonts w:cs="Calibri"/>
          <w:color w:val="auto"/>
          <w:szCs w:val="21"/>
          <w:highlight w:val="none"/>
        </w:rPr>
        <w:t>后，如发现</w:t>
      </w:r>
      <w:r>
        <w:rPr>
          <w:rFonts w:hint="eastAsia" w:cs="Calibri"/>
          <w:color w:val="auto"/>
          <w:szCs w:val="21"/>
          <w:highlight w:val="none"/>
        </w:rPr>
        <w:t>开启</w:t>
      </w:r>
      <w:r>
        <w:rPr>
          <w:rFonts w:cs="Calibri"/>
          <w:color w:val="auto"/>
          <w:szCs w:val="21"/>
          <w:highlight w:val="none"/>
        </w:rPr>
        <w:t>结果与报价文件（签章版）内容不一致者，以报价文件（签章版）内容为准，由</w:t>
      </w:r>
      <w:r>
        <w:rPr>
          <w:rFonts w:hint="eastAsia" w:cs="Calibri"/>
          <w:color w:val="auto"/>
          <w:szCs w:val="21"/>
          <w:highlight w:val="none"/>
        </w:rPr>
        <w:t>磋商小组</w:t>
      </w:r>
      <w:r>
        <w:rPr>
          <w:rFonts w:cs="Calibri"/>
          <w:color w:val="auto"/>
          <w:szCs w:val="21"/>
          <w:highlight w:val="none"/>
        </w:rPr>
        <w:t>根据报价文件内容进行纠正。</w:t>
      </w:r>
    </w:p>
    <w:p w14:paraId="743C7754">
      <w:pPr>
        <w:adjustRightInd w:val="0"/>
        <w:ind w:firstLine="420" w:firstLineChars="200"/>
        <w:rPr>
          <w:rFonts w:cs="Calibri"/>
          <w:color w:val="auto"/>
          <w:szCs w:val="21"/>
          <w:highlight w:val="none"/>
        </w:rPr>
      </w:pPr>
      <w:r>
        <w:rPr>
          <w:rFonts w:cs="Calibri"/>
          <w:color w:val="auto"/>
          <w:szCs w:val="21"/>
          <w:highlight w:val="none"/>
        </w:rPr>
        <w:t>4.1.</w:t>
      </w:r>
      <w:r>
        <w:rPr>
          <w:rFonts w:hint="eastAsia" w:cs="Calibri"/>
          <w:color w:val="auto"/>
          <w:szCs w:val="21"/>
          <w:highlight w:val="none"/>
        </w:rPr>
        <w:t>6公布商务技术得分</w:t>
      </w:r>
    </w:p>
    <w:p w14:paraId="4D39AA84">
      <w:pPr>
        <w:adjustRightInd w:val="0"/>
        <w:ind w:firstLine="420" w:firstLineChars="200"/>
        <w:rPr>
          <w:rFonts w:cs="Calibri"/>
          <w:color w:val="auto"/>
          <w:szCs w:val="21"/>
          <w:highlight w:val="none"/>
        </w:rPr>
      </w:pPr>
      <w:r>
        <w:rPr>
          <w:rFonts w:cs="Calibri"/>
          <w:color w:val="auto"/>
          <w:szCs w:val="21"/>
          <w:highlight w:val="none"/>
        </w:rPr>
        <w:t>政府采购云平台汇总各供应商</w:t>
      </w:r>
      <w:r>
        <w:rPr>
          <w:rFonts w:hint="eastAsia" w:cs="Calibri"/>
          <w:color w:val="auto"/>
          <w:szCs w:val="21"/>
          <w:highlight w:val="none"/>
        </w:rPr>
        <w:t>商务技术</w:t>
      </w:r>
      <w:r>
        <w:rPr>
          <w:rFonts w:cs="Calibri"/>
          <w:color w:val="auto"/>
          <w:szCs w:val="21"/>
          <w:highlight w:val="none"/>
        </w:rPr>
        <w:t>得分，并在政府采购云平台上公布得分结果。</w:t>
      </w:r>
    </w:p>
    <w:p w14:paraId="58312649">
      <w:pPr>
        <w:adjustRightInd w:val="0"/>
        <w:ind w:firstLine="420" w:firstLineChars="200"/>
        <w:rPr>
          <w:rFonts w:cs="Calibri"/>
          <w:color w:val="auto"/>
          <w:szCs w:val="21"/>
          <w:highlight w:val="none"/>
        </w:rPr>
      </w:pPr>
      <w:r>
        <w:rPr>
          <w:rFonts w:cs="Calibri"/>
          <w:color w:val="auto"/>
          <w:szCs w:val="21"/>
          <w:highlight w:val="none"/>
        </w:rPr>
        <w:t>4.1.</w:t>
      </w:r>
      <w:r>
        <w:rPr>
          <w:rFonts w:hint="eastAsia" w:cs="Calibri"/>
          <w:color w:val="auto"/>
          <w:szCs w:val="21"/>
          <w:highlight w:val="none"/>
        </w:rPr>
        <w:t>7</w:t>
      </w:r>
      <w:r>
        <w:rPr>
          <w:rFonts w:cs="Calibri"/>
          <w:color w:val="auto"/>
          <w:szCs w:val="21"/>
          <w:highlight w:val="none"/>
        </w:rPr>
        <w:t>公布评审结果</w:t>
      </w:r>
    </w:p>
    <w:p w14:paraId="3DCEAC6F">
      <w:pPr>
        <w:adjustRightInd w:val="0"/>
        <w:ind w:firstLine="420" w:firstLineChars="200"/>
        <w:rPr>
          <w:rFonts w:cs="Calibri"/>
          <w:color w:val="auto"/>
          <w:szCs w:val="21"/>
          <w:highlight w:val="none"/>
        </w:rPr>
      </w:pPr>
      <w:r>
        <w:rPr>
          <w:rFonts w:cs="Calibri"/>
          <w:color w:val="auto"/>
          <w:szCs w:val="21"/>
          <w:highlight w:val="none"/>
        </w:rPr>
        <w:t>政府采购云平台汇总各供应商最终得分，并在政府采购云平台上公布得分结果。</w:t>
      </w:r>
    </w:p>
    <w:p w14:paraId="46ADBB9F">
      <w:pPr>
        <w:pStyle w:val="2"/>
        <w:ind w:firstLine="420"/>
        <w:rPr>
          <w:rFonts w:cs="Calibri"/>
          <w:color w:val="auto"/>
          <w:highlight w:val="none"/>
        </w:rPr>
      </w:pPr>
      <w:r>
        <w:rPr>
          <w:rFonts w:cs="Calibri"/>
          <w:color w:val="auto"/>
          <w:highlight w:val="none"/>
        </w:rPr>
        <w:t>4.</w:t>
      </w:r>
      <w:r>
        <w:rPr>
          <w:rFonts w:hint="eastAsia" w:cs="Calibri"/>
          <w:color w:val="auto"/>
          <w:highlight w:val="none"/>
        </w:rPr>
        <w:t>2</w:t>
      </w:r>
      <w:r>
        <w:rPr>
          <w:rFonts w:cs="Calibri"/>
          <w:color w:val="auto"/>
          <w:highlight w:val="none"/>
        </w:rPr>
        <w:t>磋商活动异议</w:t>
      </w:r>
    </w:p>
    <w:p w14:paraId="323981F0">
      <w:pPr>
        <w:adjustRightInd w:val="0"/>
        <w:ind w:firstLine="420" w:firstLineChars="200"/>
        <w:rPr>
          <w:rFonts w:cs="Calibri"/>
          <w:color w:val="auto"/>
          <w:szCs w:val="21"/>
          <w:highlight w:val="none"/>
        </w:rPr>
      </w:pPr>
      <w:r>
        <w:rPr>
          <w:rFonts w:cs="Calibri"/>
          <w:color w:val="auto"/>
          <w:kern w:val="0"/>
          <w:szCs w:val="21"/>
          <w:highlight w:val="none"/>
        </w:rPr>
        <w:t>供应商如对磋商活动有异议，应当在活动现场提出，磋商活动组织人员将当场作出答复，并制作记录。</w:t>
      </w:r>
    </w:p>
    <w:p w14:paraId="1E63CB3A">
      <w:pPr>
        <w:pStyle w:val="2"/>
        <w:ind w:firstLine="420"/>
        <w:rPr>
          <w:rFonts w:cs="Calibri"/>
          <w:color w:val="auto"/>
          <w:highlight w:val="none"/>
        </w:rPr>
      </w:pPr>
      <w:r>
        <w:rPr>
          <w:rFonts w:hint="eastAsia" w:cs="Calibri"/>
          <w:color w:val="auto"/>
          <w:highlight w:val="none"/>
        </w:rPr>
        <w:t>4.3</w:t>
      </w:r>
      <w:r>
        <w:rPr>
          <w:rFonts w:cs="Calibri"/>
          <w:color w:val="auto"/>
          <w:highlight w:val="none"/>
        </w:rPr>
        <w:t>评审</w:t>
      </w:r>
    </w:p>
    <w:p w14:paraId="1DF88329">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.1本项目原则上采用电子评审方法。</w:t>
      </w:r>
    </w:p>
    <w:p w14:paraId="19A27C21">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.2采购人将按相关规定组织</w:t>
      </w:r>
      <w:r>
        <w:rPr>
          <w:rFonts w:hint="eastAsia" w:cs="Calibri"/>
          <w:color w:val="auto"/>
          <w:szCs w:val="21"/>
          <w:highlight w:val="none"/>
        </w:rPr>
        <w:t>磋商小组</w:t>
      </w:r>
      <w:r>
        <w:rPr>
          <w:rFonts w:cs="Calibri"/>
          <w:color w:val="auto"/>
          <w:szCs w:val="21"/>
          <w:highlight w:val="none"/>
        </w:rPr>
        <w:t>对响应文件进行审查、比较和评价。</w:t>
      </w:r>
    </w:p>
    <w:p w14:paraId="078C04E7">
      <w:pPr>
        <w:adjustRightInd w:val="0"/>
        <w:ind w:firstLine="420" w:firstLineChars="200"/>
        <w:rPr>
          <w:rFonts w:cs="Calibri"/>
          <w:color w:val="auto"/>
          <w:szCs w:val="21"/>
          <w:highlight w:val="none"/>
        </w:rPr>
      </w:pPr>
      <w:r>
        <w:rPr>
          <w:rFonts w:cs="Calibri"/>
          <w:color w:val="auto"/>
          <w:szCs w:val="21"/>
          <w:highlight w:val="none"/>
        </w:rPr>
        <w:t>4.</w:t>
      </w:r>
      <w:r>
        <w:rPr>
          <w:rFonts w:hint="eastAsia" w:cs="Calibri"/>
          <w:color w:val="auto"/>
          <w:szCs w:val="21"/>
          <w:highlight w:val="none"/>
        </w:rPr>
        <w:t>3</w:t>
      </w:r>
      <w:r>
        <w:rPr>
          <w:rFonts w:cs="Calibri"/>
          <w:color w:val="auto"/>
          <w:szCs w:val="21"/>
          <w:highlight w:val="none"/>
        </w:rPr>
        <w:t>.3评审方法详见“第五章</w:t>
      </w:r>
      <w:r>
        <w:rPr>
          <w:rFonts w:hint="eastAsia" w:cs="Calibri"/>
          <w:color w:val="auto"/>
          <w:szCs w:val="21"/>
          <w:highlight w:val="none"/>
          <w:lang w:val="en-US" w:eastAsia="zh-CN"/>
        </w:rPr>
        <w:t>磋商</w:t>
      </w:r>
      <w:r>
        <w:rPr>
          <w:rFonts w:cs="Calibri"/>
          <w:color w:val="auto"/>
          <w:szCs w:val="21"/>
          <w:highlight w:val="none"/>
        </w:rPr>
        <w:t>评审方法”。</w:t>
      </w:r>
    </w:p>
    <w:p w14:paraId="4C65C67A">
      <w:pPr>
        <w:pStyle w:val="2"/>
        <w:ind w:firstLine="420"/>
        <w:rPr>
          <w:rFonts w:cs="Calibri"/>
          <w:color w:val="auto"/>
          <w:highlight w:val="none"/>
        </w:rPr>
      </w:pPr>
      <w:r>
        <w:rPr>
          <w:rFonts w:hint="eastAsia" w:cs="Calibri"/>
          <w:color w:val="auto"/>
          <w:highlight w:val="none"/>
        </w:rPr>
        <w:t>4.4</w:t>
      </w:r>
      <w:r>
        <w:rPr>
          <w:rFonts w:cs="Calibri"/>
          <w:color w:val="auto"/>
          <w:highlight w:val="none"/>
        </w:rPr>
        <w:t>终止竞争性磋商采购活动</w:t>
      </w:r>
    </w:p>
    <w:p w14:paraId="5DC326A3">
      <w:pPr>
        <w:adjustRightInd w:val="0"/>
        <w:ind w:firstLine="420" w:firstLineChars="200"/>
        <w:rPr>
          <w:rFonts w:cs="Calibri"/>
          <w:color w:val="auto"/>
          <w:szCs w:val="21"/>
          <w:highlight w:val="none"/>
        </w:rPr>
      </w:pPr>
      <w:r>
        <w:rPr>
          <w:rFonts w:cs="Calibri"/>
          <w:color w:val="auto"/>
          <w:szCs w:val="21"/>
          <w:highlight w:val="none"/>
        </w:rPr>
        <w:t>出现下列情形之一的，采购组织机构将终止竞争性磋商采购活动：</w:t>
      </w:r>
    </w:p>
    <w:p w14:paraId="1E61B08D">
      <w:pPr>
        <w:adjustRightInd w:val="0"/>
        <w:ind w:firstLine="420" w:firstLineChars="200"/>
        <w:rPr>
          <w:rFonts w:cs="Calibri"/>
          <w:color w:val="auto"/>
          <w:szCs w:val="21"/>
          <w:highlight w:val="none"/>
        </w:rPr>
      </w:pPr>
      <w:r>
        <w:rPr>
          <w:rFonts w:cs="Calibri"/>
          <w:color w:val="auto"/>
          <w:szCs w:val="21"/>
          <w:highlight w:val="none"/>
        </w:rPr>
        <w:t>（1）因情况变化，不再符合规定的竞争性磋商采购方式适用情形的；</w:t>
      </w:r>
    </w:p>
    <w:p w14:paraId="3D5D369E">
      <w:pPr>
        <w:adjustRightInd w:val="0"/>
        <w:ind w:firstLine="420" w:firstLineChars="200"/>
        <w:rPr>
          <w:rFonts w:cs="Calibri"/>
          <w:color w:val="auto"/>
          <w:szCs w:val="21"/>
          <w:highlight w:val="none"/>
        </w:rPr>
      </w:pPr>
      <w:r>
        <w:rPr>
          <w:rFonts w:cs="Calibri"/>
          <w:color w:val="auto"/>
          <w:szCs w:val="21"/>
          <w:highlight w:val="none"/>
        </w:rPr>
        <w:t>（2）出现影响采购公正的违法、违规行为的；</w:t>
      </w:r>
    </w:p>
    <w:p w14:paraId="5319B501">
      <w:pPr>
        <w:adjustRightInd w:val="0"/>
        <w:ind w:firstLine="420" w:firstLineChars="200"/>
        <w:rPr>
          <w:rFonts w:cs="Calibri"/>
          <w:color w:val="auto"/>
          <w:szCs w:val="21"/>
          <w:highlight w:val="none"/>
        </w:rPr>
      </w:pPr>
      <w:r>
        <w:rPr>
          <w:rFonts w:cs="Calibri"/>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747A59B7">
      <w:pPr>
        <w:adjustRightInd w:val="0"/>
        <w:ind w:firstLine="420" w:firstLineChars="200"/>
        <w:rPr>
          <w:rFonts w:cs="Calibri"/>
          <w:color w:val="auto"/>
          <w:szCs w:val="21"/>
          <w:highlight w:val="none"/>
        </w:rPr>
      </w:pPr>
      <w:r>
        <w:rPr>
          <w:rFonts w:cs="Calibri"/>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7DCCC38">
      <w:pPr>
        <w:adjustRightInd w:val="0"/>
        <w:ind w:firstLine="420" w:firstLineChars="200"/>
        <w:rPr>
          <w:rFonts w:cs="Calibri"/>
          <w:color w:val="auto"/>
          <w:szCs w:val="21"/>
          <w:highlight w:val="none"/>
        </w:rPr>
      </w:pPr>
      <w:r>
        <w:rPr>
          <w:rFonts w:cs="Calibri"/>
          <w:color w:val="auto"/>
          <w:szCs w:val="21"/>
          <w:highlight w:val="none"/>
        </w:rPr>
        <w:t>（5）因重大变故，采购任务取消的；</w:t>
      </w:r>
    </w:p>
    <w:p w14:paraId="7CA37BF3">
      <w:pPr>
        <w:pStyle w:val="2"/>
        <w:ind w:firstLine="420"/>
        <w:rPr>
          <w:rFonts w:cs="Calibri"/>
          <w:color w:val="auto"/>
          <w:highlight w:val="none"/>
        </w:rPr>
      </w:pPr>
      <w:r>
        <w:rPr>
          <w:rFonts w:hint="eastAsia" w:cs="Calibri"/>
          <w:color w:val="auto"/>
          <w:highlight w:val="none"/>
        </w:rPr>
        <w:t>4.5</w:t>
      </w:r>
      <w:r>
        <w:rPr>
          <w:rFonts w:cs="Calibri"/>
          <w:color w:val="auto"/>
          <w:highlight w:val="none"/>
        </w:rPr>
        <w:t>确定采购结果</w:t>
      </w:r>
    </w:p>
    <w:p w14:paraId="5620FDF8">
      <w:pPr>
        <w:adjustRightInd w:val="0"/>
        <w:ind w:firstLine="420" w:firstLineChars="200"/>
        <w:rPr>
          <w:rFonts w:cs="Calibri"/>
          <w:color w:val="auto"/>
          <w:szCs w:val="21"/>
          <w:highlight w:val="none"/>
        </w:rPr>
      </w:pPr>
      <w:r>
        <w:rPr>
          <w:rFonts w:cs="Calibri"/>
          <w:color w:val="auto"/>
          <w:szCs w:val="21"/>
          <w:highlight w:val="none"/>
        </w:rPr>
        <w:t>采购代理机构在评审结束后2个工作日内将评审报告送采购人确认；</w:t>
      </w:r>
    </w:p>
    <w:p w14:paraId="3B74D3A2">
      <w:pPr>
        <w:adjustRightInd w:val="0"/>
        <w:ind w:firstLine="420" w:firstLineChars="200"/>
        <w:rPr>
          <w:rFonts w:cs="Calibri"/>
          <w:color w:val="auto"/>
          <w:szCs w:val="21"/>
          <w:highlight w:val="none"/>
        </w:rPr>
      </w:pPr>
      <w:r>
        <w:rPr>
          <w:rFonts w:cs="Calibri"/>
          <w:color w:val="auto"/>
          <w:szCs w:val="21"/>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69317799">
      <w:pPr>
        <w:pStyle w:val="2"/>
        <w:ind w:firstLine="420"/>
        <w:rPr>
          <w:rFonts w:cs="Calibri"/>
          <w:color w:val="auto"/>
          <w:highlight w:val="none"/>
        </w:rPr>
      </w:pPr>
      <w:r>
        <w:rPr>
          <w:rFonts w:hint="eastAsia" w:cs="Calibri"/>
          <w:color w:val="auto"/>
          <w:highlight w:val="none"/>
        </w:rPr>
        <w:t>4.6</w:t>
      </w:r>
      <w:r>
        <w:rPr>
          <w:rFonts w:cs="Calibri"/>
          <w:color w:val="auto"/>
          <w:highlight w:val="none"/>
        </w:rPr>
        <w:t>结果公告</w:t>
      </w:r>
    </w:p>
    <w:p w14:paraId="4837F410">
      <w:pPr>
        <w:adjustRightInd w:val="0"/>
        <w:ind w:firstLine="420" w:firstLineChars="200"/>
        <w:rPr>
          <w:rFonts w:cs="Calibri"/>
          <w:color w:val="auto"/>
          <w:szCs w:val="21"/>
          <w:highlight w:val="none"/>
        </w:rPr>
      </w:pPr>
      <w:r>
        <w:rPr>
          <w:rFonts w:cs="Calibri"/>
          <w:color w:val="auto"/>
          <w:szCs w:val="21"/>
          <w:highlight w:val="none"/>
        </w:rPr>
        <w:t>在采购人确认采购结果后，采购代理机构按相关政府采购规定将采购结果发布在政府采购网上进行公告。</w:t>
      </w:r>
    </w:p>
    <w:p w14:paraId="2AAFA3DB">
      <w:pPr>
        <w:pStyle w:val="2"/>
        <w:ind w:firstLine="420"/>
        <w:rPr>
          <w:rFonts w:cs="Calibri"/>
          <w:color w:val="auto"/>
          <w:highlight w:val="none"/>
        </w:rPr>
      </w:pPr>
      <w:r>
        <w:rPr>
          <w:rFonts w:hint="eastAsia" w:cs="Calibri"/>
          <w:color w:val="auto"/>
          <w:highlight w:val="none"/>
        </w:rPr>
        <w:t>4.7</w:t>
      </w:r>
      <w:r>
        <w:rPr>
          <w:rFonts w:cs="Calibri"/>
          <w:color w:val="auto"/>
          <w:highlight w:val="none"/>
        </w:rPr>
        <w:t>发出成交通知书</w:t>
      </w:r>
    </w:p>
    <w:p w14:paraId="58D591FE">
      <w:pPr>
        <w:adjustRightInd w:val="0"/>
        <w:ind w:firstLine="420" w:firstLineChars="200"/>
        <w:rPr>
          <w:rFonts w:cs="Calibri"/>
          <w:color w:val="auto"/>
          <w:szCs w:val="21"/>
          <w:highlight w:val="none"/>
        </w:rPr>
      </w:pPr>
      <w:r>
        <w:rPr>
          <w:rFonts w:cs="Calibri"/>
          <w:color w:val="auto"/>
          <w:szCs w:val="21"/>
          <w:highlight w:val="none"/>
        </w:rPr>
        <w:t>发布结果公告同时采购人及采购代理机构将以书面形式向成交供应商发出成交通知书。成交通知书发出后，采购人不得违法改变成交结果，成交供应商无正当理由不得放弃成交。</w:t>
      </w:r>
    </w:p>
    <w:p w14:paraId="40BC58CD">
      <w:pPr>
        <w:pStyle w:val="2"/>
        <w:ind w:firstLine="420"/>
        <w:rPr>
          <w:rFonts w:cs="Calibri"/>
          <w:color w:val="auto"/>
          <w:highlight w:val="none"/>
        </w:rPr>
      </w:pPr>
      <w:r>
        <w:rPr>
          <w:rFonts w:hint="eastAsia" w:cs="Calibri"/>
          <w:color w:val="auto"/>
          <w:highlight w:val="none"/>
        </w:rPr>
        <w:t>4.8</w:t>
      </w:r>
      <w:r>
        <w:rPr>
          <w:rFonts w:cs="Calibri"/>
          <w:color w:val="auto"/>
          <w:highlight w:val="none"/>
        </w:rPr>
        <w:t>采购过程、采购结果质疑</w:t>
      </w:r>
    </w:p>
    <w:p w14:paraId="0AF54F08">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.1供应商认为采购过程、采购结果使自己的合法权益受到损害的，供应商可以提出书面质疑。质疑应当有明确的请求和必要的证明材料。</w:t>
      </w:r>
    </w:p>
    <w:p w14:paraId="4EFA6BA3">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.2质疑书须包括以下内容：</w:t>
      </w:r>
    </w:p>
    <w:p w14:paraId="7B3A6484">
      <w:pPr>
        <w:adjustRightInd w:val="0"/>
        <w:ind w:firstLine="420" w:firstLineChars="200"/>
        <w:rPr>
          <w:rFonts w:cs="Calibri"/>
          <w:color w:val="auto"/>
          <w:szCs w:val="21"/>
          <w:highlight w:val="none"/>
        </w:rPr>
      </w:pPr>
      <w:r>
        <w:rPr>
          <w:rFonts w:cs="Calibri"/>
          <w:color w:val="auto"/>
          <w:szCs w:val="21"/>
          <w:highlight w:val="none"/>
        </w:rPr>
        <w:t>（1）供应商的姓名或者名称、地址、邮编、联系人及联系电话；</w:t>
      </w:r>
    </w:p>
    <w:p w14:paraId="2F5D3436">
      <w:pPr>
        <w:adjustRightInd w:val="0"/>
        <w:ind w:firstLine="420" w:firstLineChars="200"/>
        <w:rPr>
          <w:rFonts w:cs="Calibri"/>
          <w:color w:val="auto"/>
          <w:szCs w:val="21"/>
          <w:highlight w:val="none"/>
        </w:rPr>
      </w:pPr>
      <w:r>
        <w:rPr>
          <w:rFonts w:cs="Calibri"/>
          <w:color w:val="auto"/>
          <w:szCs w:val="21"/>
          <w:highlight w:val="none"/>
        </w:rPr>
        <w:t>（2）质疑项目的名称、编号；</w:t>
      </w:r>
    </w:p>
    <w:p w14:paraId="29F915C3">
      <w:pPr>
        <w:adjustRightInd w:val="0"/>
        <w:ind w:firstLine="420" w:firstLineChars="200"/>
        <w:rPr>
          <w:rFonts w:cs="Calibri"/>
          <w:color w:val="auto"/>
          <w:szCs w:val="21"/>
          <w:highlight w:val="none"/>
        </w:rPr>
      </w:pPr>
      <w:r>
        <w:rPr>
          <w:rFonts w:cs="Calibri"/>
          <w:color w:val="auto"/>
          <w:szCs w:val="21"/>
          <w:highlight w:val="none"/>
        </w:rPr>
        <w:t>（3）具体、明确的质疑事项和与质疑事项相关的请求；</w:t>
      </w:r>
    </w:p>
    <w:p w14:paraId="0C5512BD">
      <w:pPr>
        <w:adjustRightInd w:val="0"/>
        <w:ind w:firstLine="420" w:firstLineChars="200"/>
        <w:rPr>
          <w:rFonts w:cs="Calibri"/>
          <w:color w:val="auto"/>
          <w:szCs w:val="21"/>
          <w:highlight w:val="none"/>
        </w:rPr>
      </w:pPr>
      <w:r>
        <w:rPr>
          <w:rFonts w:cs="Calibri"/>
          <w:color w:val="auto"/>
          <w:szCs w:val="21"/>
          <w:highlight w:val="none"/>
        </w:rPr>
        <w:t>（4）事实依据；</w:t>
      </w:r>
    </w:p>
    <w:p w14:paraId="7F83EA26">
      <w:pPr>
        <w:adjustRightInd w:val="0"/>
        <w:ind w:firstLine="420" w:firstLineChars="200"/>
        <w:rPr>
          <w:rFonts w:cs="Calibri"/>
          <w:color w:val="auto"/>
          <w:szCs w:val="21"/>
          <w:highlight w:val="none"/>
        </w:rPr>
      </w:pPr>
      <w:r>
        <w:rPr>
          <w:rFonts w:cs="Calibri"/>
          <w:color w:val="auto"/>
          <w:szCs w:val="21"/>
          <w:highlight w:val="none"/>
        </w:rPr>
        <w:t>（5）必要的法律依据；</w:t>
      </w:r>
    </w:p>
    <w:p w14:paraId="497D1E4F">
      <w:pPr>
        <w:adjustRightInd w:val="0"/>
        <w:ind w:firstLine="420" w:firstLineChars="200"/>
        <w:rPr>
          <w:rFonts w:cs="Calibri"/>
          <w:color w:val="auto"/>
          <w:szCs w:val="21"/>
          <w:highlight w:val="none"/>
        </w:rPr>
      </w:pPr>
      <w:r>
        <w:rPr>
          <w:rFonts w:cs="Calibri"/>
          <w:color w:val="auto"/>
          <w:szCs w:val="21"/>
          <w:highlight w:val="none"/>
        </w:rPr>
        <w:t>（6）提出质疑的日期。</w:t>
      </w:r>
    </w:p>
    <w:p w14:paraId="39049FE4">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.3采购过程的质疑期限</w:t>
      </w:r>
      <w:r>
        <w:rPr>
          <w:rFonts w:hint="eastAsia" w:cs="Calibri"/>
          <w:color w:val="auto"/>
          <w:szCs w:val="21"/>
          <w:highlight w:val="none"/>
        </w:rPr>
        <w:t>自</w:t>
      </w:r>
      <w:r>
        <w:rPr>
          <w:rFonts w:cs="Calibri"/>
          <w:color w:val="auto"/>
          <w:szCs w:val="21"/>
          <w:highlight w:val="none"/>
        </w:rPr>
        <w:t>各采购程序环节结束之日起7个工作日内，供应商应在质疑期限内一次性向采购代理机构提出针对采购过程的质疑，逾期提出不予受理。</w:t>
      </w:r>
    </w:p>
    <w:p w14:paraId="59E4FA25">
      <w:pPr>
        <w:adjustRightInd w:val="0"/>
        <w:ind w:firstLine="420" w:firstLineChars="200"/>
        <w:rPr>
          <w:rFonts w:cs="Calibri"/>
          <w:color w:val="auto"/>
          <w:szCs w:val="21"/>
          <w:highlight w:val="none"/>
        </w:rPr>
      </w:pPr>
      <w:r>
        <w:rPr>
          <w:rFonts w:cs="Calibri"/>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2759CB07">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.4质疑书中涉及的相关材料中有外文资料的，应当将与质疑相关的外文资料完整、客观、真实</w:t>
      </w:r>
      <w:r>
        <w:rPr>
          <w:rFonts w:hint="eastAsia" w:cs="Calibri"/>
          <w:color w:val="auto"/>
          <w:szCs w:val="21"/>
          <w:highlight w:val="none"/>
        </w:rPr>
        <w:t>地</w:t>
      </w:r>
      <w:r>
        <w:rPr>
          <w:rFonts w:cs="Calibri"/>
          <w:color w:val="auto"/>
          <w:szCs w:val="21"/>
          <w:highlight w:val="none"/>
        </w:rPr>
        <w:t>翻译为中文，并注明翻译人员姓名、工作单位、联系方式等信息。</w:t>
      </w:r>
    </w:p>
    <w:p w14:paraId="64E03191">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.5供应商为自然人的，应当由本人</w:t>
      </w:r>
      <w:r>
        <w:rPr>
          <w:rFonts w:hint="eastAsia" w:cs="Calibri"/>
          <w:color w:val="auto"/>
          <w:szCs w:val="21"/>
          <w:highlight w:val="none"/>
        </w:rPr>
        <w:t>签名</w:t>
      </w:r>
      <w:r>
        <w:rPr>
          <w:rFonts w:cs="Calibri"/>
          <w:color w:val="auto"/>
          <w:szCs w:val="21"/>
          <w:highlight w:val="none"/>
        </w:rPr>
        <w:t>；供应商为法人或者其他组织的，应当由法定代表人、主要负责人，或者其授权代表</w:t>
      </w:r>
      <w:r>
        <w:rPr>
          <w:rFonts w:hint="eastAsia" w:cs="Calibri"/>
          <w:color w:val="auto"/>
          <w:szCs w:val="21"/>
          <w:highlight w:val="none"/>
        </w:rPr>
        <w:t>签名</w:t>
      </w:r>
      <w:r>
        <w:rPr>
          <w:rFonts w:cs="Calibri"/>
          <w:color w:val="auto"/>
          <w:szCs w:val="21"/>
          <w:highlight w:val="none"/>
        </w:rPr>
        <w:t>或者盖章，并加盖公章。否则不予受理。</w:t>
      </w:r>
    </w:p>
    <w:p w14:paraId="00C22346">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.6</w:t>
      </w:r>
      <w:r>
        <w:rPr>
          <w:rFonts w:cs="Calibri"/>
          <w:color w:val="auto"/>
          <w:highlight w:val="none"/>
        </w:rPr>
        <w:t>质疑书以直接送达或邮寄送达方式（份数为一式三份）或传真送达方式或以扫描件在线提交方式</w:t>
      </w:r>
      <w:r>
        <w:rPr>
          <w:rFonts w:cs="Calibri"/>
          <w:color w:val="auto"/>
          <w:szCs w:val="21"/>
          <w:highlight w:val="none"/>
        </w:rPr>
        <w:t>。</w:t>
      </w:r>
    </w:p>
    <w:p w14:paraId="34439247">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.7质疑书以传真形式提交后，同时须向采购代理机构提交质疑书原件，采购代理机构以收到原件之日作为收到质疑日。</w:t>
      </w:r>
    </w:p>
    <w:p w14:paraId="0D4EF0B7">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szCs w:val="21"/>
          <w:highlight w:val="none"/>
        </w:rPr>
        <w:t>.8供应商不得捏造事实、提供虚假材料或者以非法手段取得证明材料进行质疑。</w:t>
      </w:r>
    </w:p>
    <w:p w14:paraId="7CC9FF44">
      <w:pPr>
        <w:adjustRightInd w:val="0"/>
        <w:ind w:firstLine="420" w:firstLineChars="200"/>
        <w:rPr>
          <w:rFonts w:cs="Calibri"/>
          <w:color w:val="auto"/>
          <w:szCs w:val="21"/>
          <w:highlight w:val="none"/>
        </w:rPr>
      </w:pPr>
      <w:r>
        <w:rPr>
          <w:rFonts w:hint="eastAsia" w:cs="Calibri"/>
          <w:color w:val="auto"/>
          <w:highlight w:val="none"/>
        </w:rPr>
        <w:t>4.8</w:t>
      </w:r>
      <w:r>
        <w:rPr>
          <w:rFonts w:cs="Calibri"/>
          <w:color w:val="auto"/>
          <w:highlight w:val="none"/>
        </w:rPr>
        <w:t>.9</w:t>
      </w:r>
      <w:r>
        <w:rPr>
          <w:rFonts w:cs="Calibri"/>
          <w:color w:val="auto"/>
          <w:szCs w:val="21"/>
          <w:highlight w:val="none"/>
        </w:rPr>
        <w:t>如联合体响应，质疑应由组成联合体的所有供应商共同提出。</w:t>
      </w:r>
    </w:p>
    <w:p w14:paraId="578B7705">
      <w:pPr>
        <w:adjustRightInd w:val="0"/>
        <w:ind w:firstLine="420" w:firstLineChars="200"/>
        <w:rPr>
          <w:rFonts w:cs="Calibri"/>
          <w:color w:val="auto"/>
          <w:szCs w:val="21"/>
          <w:highlight w:val="none"/>
        </w:rPr>
      </w:pPr>
      <w:r>
        <w:rPr>
          <w:rFonts w:hint="eastAsia" w:cs="Calibri"/>
          <w:color w:val="auto"/>
          <w:highlight w:val="none"/>
        </w:rPr>
        <w:t>4.8</w:t>
      </w:r>
      <w:r>
        <w:rPr>
          <w:rFonts w:hint="eastAsia" w:cs="Calibri"/>
          <w:color w:val="auto"/>
          <w:szCs w:val="21"/>
          <w:highlight w:val="none"/>
        </w:rPr>
        <w:t>.10</w:t>
      </w:r>
      <w:r>
        <w:rPr>
          <w:rFonts w:hint="eastAsia"/>
          <w:color w:val="auto"/>
          <w:highlight w:val="none"/>
        </w:rPr>
        <w:t>质疑函范本及制作说明见“采购文件附件</w:t>
      </w:r>
      <w:r>
        <w:rPr>
          <w:rFonts w:hint="eastAsia"/>
          <w:color w:val="auto"/>
          <w:highlight w:val="none"/>
          <w:lang w:val="en-US" w:eastAsia="zh-CN"/>
        </w:rPr>
        <w:t>2</w:t>
      </w:r>
      <w:r>
        <w:rPr>
          <w:rFonts w:hint="eastAsia"/>
          <w:color w:val="auto"/>
          <w:highlight w:val="none"/>
        </w:rPr>
        <w:t>”。</w:t>
      </w:r>
    </w:p>
    <w:p w14:paraId="44CBA67E">
      <w:pPr>
        <w:pStyle w:val="4"/>
        <w:ind w:firstLine="422"/>
        <w:rPr>
          <w:rFonts w:cs="Calibri"/>
          <w:color w:val="auto"/>
          <w:highlight w:val="none"/>
        </w:rPr>
      </w:pPr>
      <w:r>
        <w:rPr>
          <w:rFonts w:cs="Calibri"/>
          <w:color w:val="auto"/>
          <w:highlight w:val="none"/>
        </w:rPr>
        <w:t>五、合同签订</w:t>
      </w:r>
      <w:bookmarkEnd w:id="86"/>
    </w:p>
    <w:p w14:paraId="0C21D323">
      <w:pPr>
        <w:adjustRightInd w:val="0"/>
        <w:ind w:firstLine="420" w:firstLineChars="200"/>
        <w:rPr>
          <w:rFonts w:cs="Calibri"/>
          <w:color w:val="auto"/>
          <w:szCs w:val="21"/>
          <w:highlight w:val="none"/>
        </w:rPr>
      </w:pPr>
      <w:r>
        <w:rPr>
          <w:rFonts w:cs="Calibri"/>
          <w:color w:val="auto"/>
          <w:szCs w:val="21"/>
          <w:highlight w:val="none"/>
        </w:rPr>
        <w:t>5.1 成交供应商应在接到成交通知书后按成交通知书规定的时间、地点与采购人签订合同。</w:t>
      </w:r>
    </w:p>
    <w:p w14:paraId="72572D43">
      <w:pPr>
        <w:adjustRightInd w:val="0"/>
        <w:ind w:firstLine="420" w:firstLineChars="200"/>
        <w:rPr>
          <w:rFonts w:cs="Calibri"/>
          <w:color w:val="auto"/>
          <w:szCs w:val="21"/>
          <w:highlight w:val="none"/>
        </w:rPr>
      </w:pPr>
      <w:r>
        <w:rPr>
          <w:rFonts w:cs="Calibri"/>
          <w:color w:val="auto"/>
          <w:szCs w:val="21"/>
          <w:highlight w:val="none"/>
        </w:rPr>
        <w:t>5.2采购文件及补充文件、磋商修改文件、成交供应商的磋商响应文件及磋商响应修改文件、磋商过程中有关承诺文件和成交通知书均作为合同附件。</w:t>
      </w:r>
    </w:p>
    <w:p w14:paraId="7AADC27E">
      <w:pPr>
        <w:adjustRightInd w:val="0"/>
        <w:ind w:firstLine="420" w:firstLineChars="200"/>
        <w:rPr>
          <w:rFonts w:cs="Calibri"/>
          <w:color w:val="auto"/>
          <w:szCs w:val="21"/>
          <w:highlight w:val="none"/>
        </w:rPr>
      </w:pPr>
      <w:r>
        <w:rPr>
          <w:rFonts w:cs="Calibri"/>
          <w:color w:val="auto"/>
          <w:szCs w:val="21"/>
          <w:highlight w:val="none"/>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786860E">
      <w:pPr>
        <w:adjustRightInd w:val="0"/>
        <w:ind w:firstLine="420" w:firstLineChars="200"/>
        <w:rPr>
          <w:rFonts w:cs="Calibri"/>
          <w:color w:val="auto"/>
          <w:szCs w:val="21"/>
          <w:highlight w:val="none"/>
        </w:rPr>
      </w:pPr>
      <w:r>
        <w:rPr>
          <w:rFonts w:cs="Calibri"/>
          <w:color w:val="auto"/>
          <w:szCs w:val="21"/>
          <w:highlight w:val="none"/>
        </w:rPr>
        <w:t>5.4拒签合同</w:t>
      </w:r>
    </w:p>
    <w:p w14:paraId="27690C62">
      <w:pPr>
        <w:adjustRightInd w:val="0"/>
        <w:ind w:firstLine="420" w:firstLineChars="200"/>
        <w:rPr>
          <w:rFonts w:cs="Calibri"/>
          <w:color w:val="auto"/>
          <w:szCs w:val="21"/>
          <w:highlight w:val="none"/>
        </w:rPr>
      </w:pPr>
      <w:r>
        <w:rPr>
          <w:rFonts w:cs="Calibri"/>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7C5A5D74">
      <w:pPr>
        <w:adjustRightInd w:val="0"/>
        <w:ind w:firstLine="420" w:firstLineChars="200"/>
        <w:rPr>
          <w:rFonts w:cs="Calibri"/>
          <w:color w:val="auto"/>
          <w:szCs w:val="21"/>
          <w:highlight w:val="none"/>
        </w:rPr>
      </w:pPr>
      <w:r>
        <w:rPr>
          <w:rFonts w:cs="Calibri"/>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376E0193">
      <w:pPr>
        <w:pStyle w:val="4"/>
        <w:ind w:firstLine="422"/>
        <w:rPr>
          <w:rFonts w:cs="Calibri"/>
          <w:color w:val="auto"/>
          <w:highlight w:val="none"/>
        </w:rPr>
      </w:pPr>
      <w:r>
        <w:rPr>
          <w:rFonts w:hint="eastAsia"/>
          <w:color w:val="auto"/>
          <w:highlight w:val="none"/>
        </w:rPr>
        <w:t>六、</w:t>
      </w:r>
      <w:r>
        <w:rPr>
          <w:rFonts w:cs="Calibri"/>
          <w:color w:val="auto"/>
          <w:highlight w:val="none"/>
        </w:rPr>
        <w:t xml:space="preserve"> 采购代理服务费</w:t>
      </w:r>
    </w:p>
    <w:p w14:paraId="14F215C8">
      <w:pPr>
        <w:adjustRightInd w:val="0"/>
        <w:ind w:firstLine="420" w:firstLineChars="200"/>
        <w:rPr>
          <w:rFonts w:cs="Calibri"/>
          <w:color w:val="auto"/>
          <w:szCs w:val="21"/>
          <w:highlight w:val="none"/>
        </w:rPr>
      </w:pPr>
      <w:r>
        <w:rPr>
          <w:rFonts w:hint="eastAsia" w:cs="Calibri"/>
          <w:color w:val="auto"/>
          <w:szCs w:val="21"/>
          <w:highlight w:val="none"/>
          <w:lang w:val="en-US" w:eastAsia="zh-CN"/>
        </w:rPr>
        <w:t>6.1</w:t>
      </w:r>
      <w:r>
        <w:rPr>
          <w:rFonts w:cs="Calibri"/>
          <w:color w:val="auto"/>
          <w:szCs w:val="21"/>
          <w:highlight w:val="none"/>
        </w:rPr>
        <w:t>本次采购代理服务费按“磋商须知前附表”规定收取。</w:t>
      </w:r>
    </w:p>
    <w:p w14:paraId="51486524">
      <w:pPr>
        <w:adjustRightInd w:val="0"/>
        <w:ind w:firstLine="420" w:firstLineChars="200"/>
        <w:rPr>
          <w:rFonts w:cs="Calibri"/>
          <w:color w:val="auto"/>
          <w:szCs w:val="21"/>
          <w:highlight w:val="none"/>
        </w:rPr>
      </w:pPr>
      <w:r>
        <w:rPr>
          <w:rFonts w:cs="Calibri"/>
          <w:color w:val="auto"/>
          <w:szCs w:val="21"/>
          <w:highlight w:val="none"/>
        </w:rPr>
        <w:t>成交供应商不按采购文件规定交纳采购代理服务费，将取消其成交资格。成交供应商应向采购代理机构交纳采购文件规定的采购代理服务费作为赔偿。</w:t>
      </w:r>
    </w:p>
    <w:p w14:paraId="67062E1B">
      <w:pPr>
        <w:pStyle w:val="4"/>
        <w:ind w:firstLine="422"/>
        <w:rPr>
          <w:rFonts w:cs="Calibri"/>
          <w:color w:val="auto"/>
          <w:highlight w:val="none"/>
        </w:rPr>
      </w:pPr>
      <w:r>
        <w:rPr>
          <w:rFonts w:hint="eastAsia" w:cs="Calibri"/>
          <w:color w:val="auto"/>
          <w:highlight w:val="none"/>
          <w:lang w:val="en-US" w:eastAsia="zh-CN"/>
        </w:rPr>
        <w:t>七</w:t>
      </w:r>
      <w:r>
        <w:rPr>
          <w:rFonts w:cs="Calibri"/>
          <w:color w:val="auto"/>
          <w:highlight w:val="none"/>
        </w:rPr>
        <w:t>、</w:t>
      </w:r>
      <w:r>
        <w:rPr>
          <w:rFonts w:eastAsia="宋体" w:cs="Calibri"/>
          <w:color w:val="auto"/>
          <w:highlight w:val="none"/>
        </w:rPr>
        <w:t>其他</w:t>
      </w:r>
    </w:p>
    <w:p w14:paraId="68502DBD">
      <w:pPr>
        <w:adjustRightInd w:val="0"/>
        <w:ind w:firstLine="420" w:firstLineChars="200"/>
        <w:rPr>
          <w:rFonts w:cs="Calibri"/>
          <w:color w:val="auto"/>
          <w:szCs w:val="21"/>
          <w:highlight w:val="none"/>
        </w:rPr>
      </w:pPr>
      <w:r>
        <w:rPr>
          <w:rFonts w:hint="eastAsia" w:cs="Calibri"/>
          <w:color w:val="auto"/>
          <w:szCs w:val="21"/>
          <w:highlight w:val="none"/>
          <w:lang w:val="en-US" w:eastAsia="zh-CN"/>
        </w:rPr>
        <w:t>7.1</w:t>
      </w:r>
      <w:r>
        <w:rPr>
          <w:rFonts w:cs="Calibri"/>
          <w:color w:val="auto"/>
          <w:szCs w:val="21"/>
          <w:highlight w:val="none"/>
        </w:rPr>
        <w:t>采购过程中出现以下情形，导致电子交易平台无法正常运行，或者无法保证电子交易的公平、公正和安全时，采购组织机构将中止电子交易活动：</w:t>
      </w:r>
    </w:p>
    <w:p w14:paraId="226F2130">
      <w:pPr>
        <w:adjustRightInd w:val="0"/>
        <w:ind w:firstLine="420" w:firstLineChars="200"/>
        <w:rPr>
          <w:rFonts w:cs="Calibri"/>
          <w:color w:val="auto"/>
          <w:szCs w:val="21"/>
          <w:highlight w:val="none"/>
        </w:rPr>
      </w:pPr>
      <w:r>
        <w:rPr>
          <w:rFonts w:cs="Calibri"/>
          <w:color w:val="auto"/>
          <w:szCs w:val="21"/>
          <w:highlight w:val="none"/>
        </w:rPr>
        <w:t>（1）电子交易平台发生故障而无法登录访问的；</w:t>
      </w:r>
    </w:p>
    <w:p w14:paraId="20B21833">
      <w:pPr>
        <w:adjustRightInd w:val="0"/>
        <w:ind w:firstLine="420" w:firstLineChars="200"/>
        <w:rPr>
          <w:rFonts w:cs="Calibri"/>
          <w:color w:val="auto"/>
          <w:szCs w:val="21"/>
          <w:highlight w:val="none"/>
        </w:rPr>
      </w:pPr>
      <w:r>
        <w:rPr>
          <w:rFonts w:cs="Calibri"/>
          <w:color w:val="auto"/>
          <w:szCs w:val="21"/>
          <w:highlight w:val="none"/>
        </w:rPr>
        <w:t>（2）电子交易平台应用或数据库出现错误，不能进行正常操作的；</w:t>
      </w:r>
    </w:p>
    <w:p w14:paraId="19791888">
      <w:pPr>
        <w:adjustRightInd w:val="0"/>
        <w:ind w:firstLine="420" w:firstLineChars="200"/>
        <w:rPr>
          <w:rFonts w:cs="Calibri"/>
          <w:color w:val="auto"/>
          <w:szCs w:val="21"/>
          <w:highlight w:val="none"/>
        </w:rPr>
      </w:pPr>
      <w:r>
        <w:rPr>
          <w:rFonts w:cs="Calibri"/>
          <w:color w:val="auto"/>
          <w:szCs w:val="21"/>
          <w:highlight w:val="none"/>
        </w:rPr>
        <w:t>（3）电子交易平台发现严重安全漏洞，有潜在泄密危险的；</w:t>
      </w:r>
    </w:p>
    <w:p w14:paraId="0C91C7F3">
      <w:pPr>
        <w:adjustRightInd w:val="0"/>
        <w:ind w:firstLine="420" w:firstLineChars="200"/>
        <w:rPr>
          <w:rFonts w:cs="Calibri"/>
          <w:color w:val="auto"/>
          <w:szCs w:val="21"/>
          <w:highlight w:val="none"/>
        </w:rPr>
      </w:pPr>
      <w:r>
        <w:rPr>
          <w:rFonts w:cs="Calibri"/>
          <w:color w:val="auto"/>
          <w:szCs w:val="21"/>
          <w:highlight w:val="none"/>
        </w:rPr>
        <w:t>（4）病毒发作导致不能进行正常操作的；</w:t>
      </w:r>
    </w:p>
    <w:p w14:paraId="7C945637">
      <w:pPr>
        <w:adjustRightInd w:val="0"/>
        <w:ind w:firstLine="420" w:firstLineChars="200"/>
        <w:rPr>
          <w:rFonts w:cs="Calibri"/>
          <w:color w:val="auto"/>
          <w:szCs w:val="21"/>
          <w:highlight w:val="none"/>
        </w:rPr>
      </w:pPr>
      <w:r>
        <w:rPr>
          <w:rFonts w:cs="Calibri"/>
          <w:color w:val="auto"/>
          <w:szCs w:val="21"/>
          <w:highlight w:val="none"/>
        </w:rPr>
        <w:t>（5）其他无法保证电子交易的公平、公正和安全的情况。</w:t>
      </w:r>
    </w:p>
    <w:p w14:paraId="3EF53C70">
      <w:pPr>
        <w:adjustRightInd w:val="0"/>
        <w:ind w:firstLine="420" w:firstLineChars="200"/>
        <w:rPr>
          <w:rFonts w:cs="Calibri"/>
          <w:color w:val="auto"/>
          <w:szCs w:val="21"/>
          <w:highlight w:val="none"/>
        </w:rPr>
      </w:pPr>
      <w:r>
        <w:rPr>
          <w:rFonts w:cs="Calibri"/>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27327E92">
      <w:pPr>
        <w:ind w:firstLine="420" w:firstLineChars="200"/>
        <w:rPr>
          <w:rFonts w:cs="Calibri"/>
          <w:color w:val="auto"/>
          <w:highlight w:val="none"/>
        </w:rPr>
      </w:pPr>
      <w:r>
        <w:rPr>
          <w:rFonts w:hint="eastAsia" w:cs="Calibri"/>
          <w:color w:val="auto"/>
          <w:highlight w:val="none"/>
        </w:rPr>
        <w:t>7</w:t>
      </w:r>
      <w:r>
        <w:rPr>
          <w:rFonts w:cs="Calibri"/>
          <w:color w:val="auto"/>
          <w:highlight w:val="none"/>
        </w:rPr>
        <w:t>.</w:t>
      </w:r>
      <w:r>
        <w:rPr>
          <w:rFonts w:hint="eastAsia" w:cs="Calibri"/>
          <w:color w:val="auto"/>
          <w:highlight w:val="none"/>
        </w:rPr>
        <w:t>2供应商</w:t>
      </w:r>
      <w:r>
        <w:rPr>
          <w:rFonts w:cs="Calibri"/>
          <w:color w:val="auto"/>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6F90FB5">
      <w:pPr>
        <w:ind w:firstLine="420" w:firstLineChars="200"/>
        <w:rPr>
          <w:rFonts w:cs="Calibri"/>
          <w:color w:val="auto"/>
          <w:highlight w:val="none"/>
        </w:rPr>
      </w:pPr>
      <w:r>
        <w:rPr>
          <w:rFonts w:cs="Calibri"/>
          <w:color w:val="auto"/>
          <w:highlight w:val="none"/>
        </w:rPr>
        <w:t>（1）提供虚假材料谋取成交的；</w:t>
      </w:r>
    </w:p>
    <w:p w14:paraId="2EBB6C4B">
      <w:pPr>
        <w:ind w:firstLine="420" w:firstLineChars="200"/>
        <w:rPr>
          <w:rFonts w:cs="Calibri"/>
          <w:color w:val="auto"/>
          <w:highlight w:val="none"/>
        </w:rPr>
      </w:pPr>
      <w:r>
        <w:rPr>
          <w:rFonts w:cs="Calibri"/>
          <w:color w:val="auto"/>
          <w:highlight w:val="none"/>
        </w:rPr>
        <w:t>（2）采取不正当手段诋毁、排挤其他</w:t>
      </w:r>
      <w:r>
        <w:rPr>
          <w:rFonts w:hint="eastAsia" w:cs="Calibri"/>
          <w:color w:val="auto"/>
          <w:highlight w:val="none"/>
        </w:rPr>
        <w:t>供应商</w:t>
      </w:r>
      <w:r>
        <w:rPr>
          <w:rFonts w:cs="Calibri"/>
          <w:color w:val="auto"/>
          <w:highlight w:val="none"/>
        </w:rPr>
        <w:t>的；</w:t>
      </w:r>
    </w:p>
    <w:p w14:paraId="12FE50ED">
      <w:pPr>
        <w:ind w:firstLine="420" w:firstLineChars="200"/>
        <w:rPr>
          <w:rFonts w:cs="Calibri"/>
          <w:color w:val="auto"/>
          <w:highlight w:val="none"/>
        </w:rPr>
      </w:pPr>
      <w:r>
        <w:rPr>
          <w:rFonts w:cs="Calibri"/>
          <w:color w:val="auto"/>
          <w:highlight w:val="none"/>
        </w:rPr>
        <w:t>（3）与采购人、其他</w:t>
      </w:r>
      <w:r>
        <w:rPr>
          <w:rFonts w:hint="eastAsia" w:cs="Calibri"/>
          <w:color w:val="auto"/>
          <w:highlight w:val="none"/>
        </w:rPr>
        <w:t>供应商</w:t>
      </w:r>
      <w:r>
        <w:rPr>
          <w:rFonts w:cs="Calibri"/>
          <w:color w:val="auto"/>
          <w:highlight w:val="none"/>
        </w:rPr>
        <w:t>或者采购代理机构恶意串通的；</w:t>
      </w:r>
    </w:p>
    <w:p w14:paraId="06F49080">
      <w:pPr>
        <w:ind w:firstLine="420" w:firstLineChars="200"/>
        <w:rPr>
          <w:rFonts w:cs="Calibri"/>
          <w:color w:val="auto"/>
          <w:highlight w:val="none"/>
        </w:rPr>
      </w:pPr>
      <w:r>
        <w:rPr>
          <w:rFonts w:cs="Calibri"/>
          <w:color w:val="auto"/>
          <w:highlight w:val="none"/>
        </w:rPr>
        <w:t>（4）向采购人、采购代理机构行贿或者提供其他不正当利益的；</w:t>
      </w:r>
    </w:p>
    <w:p w14:paraId="41D48EB1">
      <w:pPr>
        <w:ind w:firstLine="420" w:firstLineChars="200"/>
        <w:rPr>
          <w:rFonts w:cs="Calibri"/>
          <w:color w:val="auto"/>
          <w:highlight w:val="none"/>
        </w:rPr>
      </w:pPr>
      <w:r>
        <w:rPr>
          <w:rFonts w:cs="Calibri"/>
          <w:color w:val="auto"/>
          <w:highlight w:val="none"/>
        </w:rPr>
        <w:t>（5）在采购过程中与采购人进行协商谈判的；</w:t>
      </w:r>
    </w:p>
    <w:p w14:paraId="2B12D49F">
      <w:pPr>
        <w:ind w:firstLine="420" w:firstLineChars="200"/>
        <w:rPr>
          <w:rFonts w:cs="Calibri"/>
          <w:color w:val="auto"/>
          <w:highlight w:val="none"/>
        </w:rPr>
      </w:pPr>
      <w:r>
        <w:rPr>
          <w:rFonts w:cs="Calibri"/>
          <w:color w:val="auto"/>
          <w:highlight w:val="none"/>
        </w:rPr>
        <w:t>（6）拒绝有关部门监督检查或者提供虚假情况的。</w:t>
      </w:r>
    </w:p>
    <w:p w14:paraId="27CE29EA">
      <w:pPr>
        <w:ind w:firstLine="420" w:firstLineChars="200"/>
        <w:rPr>
          <w:rFonts w:cs="Calibri"/>
          <w:color w:val="auto"/>
          <w:highlight w:val="none"/>
        </w:rPr>
      </w:pPr>
      <w:r>
        <w:rPr>
          <w:rFonts w:hint="eastAsia" w:cs="Calibri"/>
          <w:color w:val="auto"/>
          <w:highlight w:val="none"/>
        </w:rPr>
        <w:t>供应商</w:t>
      </w:r>
      <w:r>
        <w:rPr>
          <w:rFonts w:cs="Calibri"/>
          <w:color w:val="auto"/>
          <w:highlight w:val="none"/>
        </w:rPr>
        <w:t>有前款第（1）至（5）项情形之一的，成交无效。</w:t>
      </w:r>
    </w:p>
    <w:p w14:paraId="7112F729">
      <w:pPr>
        <w:ind w:firstLine="420" w:firstLineChars="200"/>
        <w:rPr>
          <w:rFonts w:cs="Calibri"/>
          <w:color w:val="auto"/>
          <w:highlight w:val="none"/>
        </w:rPr>
      </w:pPr>
      <w:r>
        <w:rPr>
          <w:rFonts w:cs="Calibri"/>
          <w:color w:val="auto"/>
          <w:highlight w:val="none"/>
        </w:rPr>
        <w:t>（7）向</w:t>
      </w:r>
      <w:r>
        <w:rPr>
          <w:rFonts w:hint="eastAsia" w:cs="Calibri"/>
          <w:color w:val="auto"/>
          <w:highlight w:val="none"/>
        </w:rPr>
        <w:t>磋商小组</w:t>
      </w:r>
      <w:r>
        <w:rPr>
          <w:rFonts w:cs="Calibri"/>
          <w:color w:val="auto"/>
          <w:highlight w:val="none"/>
        </w:rPr>
        <w:t>成员行贿或者提供其他不正当利益；</w:t>
      </w:r>
    </w:p>
    <w:p w14:paraId="4A456507">
      <w:pPr>
        <w:ind w:firstLine="420" w:firstLineChars="200"/>
        <w:rPr>
          <w:rFonts w:cs="Calibri"/>
          <w:color w:val="auto"/>
          <w:highlight w:val="none"/>
        </w:rPr>
      </w:pPr>
      <w:r>
        <w:rPr>
          <w:rFonts w:cs="Calibri"/>
          <w:color w:val="auto"/>
          <w:highlight w:val="none"/>
        </w:rPr>
        <w:t>（8）成交后无正当理由拒不与采购人签订政府采购合同；</w:t>
      </w:r>
    </w:p>
    <w:p w14:paraId="4E216603">
      <w:pPr>
        <w:ind w:firstLine="420" w:firstLineChars="200"/>
        <w:rPr>
          <w:rFonts w:cs="Calibri"/>
          <w:color w:val="auto"/>
          <w:highlight w:val="none"/>
        </w:rPr>
      </w:pPr>
      <w:r>
        <w:rPr>
          <w:rFonts w:cs="Calibri"/>
          <w:color w:val="auto"/>
          <w:highlight w:val="none"/>
        </w:rPr>
        <w:t>（9）未按照</w:t>
      </w:r>
      <w:r>
        <w:rPr>
          <w:rFonts w:hint="eastAsia" w:cs="Calibri"/>
          <w:color w:val="auto"/>
          <w:highlight w:val="none"/>
        </w:rPr>
        <w:t>采购</w:t>
      </w:r>
      <w:r>
        <w:rPr>
          <w:rFonts w:cs="Calibri"/>
          <w:color w:val="auto"/>
          <w:highlight w:val="none"/>
        </w:rPr>
        <w:t>文件确定的事项签订政府采购合同；</w:t>
      </w:r>
    </w:p>
    <w:p w14:paraId="71FC6462">
      <w:pPr>
        <w:ind w:firstLine="420" w:firstLineChars="200"/>
        <w:rPr>
          <w:rFonts w:cs="Calibri"/>
          <w:color w:val="auto"/>
          <w:highlight w:val="none"/>
        </w:rPr>
      </w:pPr>
      <w:r>
        <w:rPr>
          <w:rFonts w:cs="Calibri"/>
          <w:color w:val="auto"/>
          <w:highlight w:val="none"/>
        </w:rPr>
        <w:t>（10）将政府采购合同转包；</w:t>
      </w:r>
    </w:p>
    <w:p w14:paraId="2DD8F3A5">
      <w:pPr>
        <w:ind w:firstLine="420" w:firstLineChars="200"/>
        <w:rPr>
          <w:rFonts w:cs="Calibri"/>
          <w:color w:val="auto"/>
          <w:highlight w:val="none"/>
        </w:rPr>
      </w:pPr>
      <w:r>
        <w:rPr>
          <w:rFonts w:cs="Calibri"/>
          <w:color w:val="auto"/>
          <w:highlight w:val="none"/>
        </w:rPr>
        <w:t>（11）提供假冒伪劣产品；</w:t>
      </w:r>
    </w:p>
    <w:p w14:paraId="3F5916D3">
      <w:pPr>
        <w:ind w:firstLine="420" w:firstLineChars="200"/>
        <w:rPr>
          <w:rFonts w:cs="Calibri"/>
          <w:color w:val="auto"/>
          <w:highlight w:val="none"/>
        </w:rPr>
      </w:pPr>
      <w:r>
        <w:rPr>
          <w:rFonts w:cs="Calibri"/>
          <w:color w:val="auto"/>
          <w:highlight w:val="none"/>
        </w:rPr>
        <w:t>（12）擅自变更、中止或者终止政府采购合同。</w:t>
      </w:r>
    </w:p>
    <w:p w14:paraId="6446589D">
      <w:pPr>
        <w:ind w:firstLine="420" w:firstLineChars="200"/>
        <w:rPr>
          <w:rFonts w:cs="Calibri"/>
          <w:color w:val="auto"/>
          <w:highlight w:val="none"/>
        </w:rPr>
      </w:pPr>
      <w:r>
        <w:rPr>
          <w:rFonts w:hint="eastAsia" w:cs="Calibri"/>
          <w:color w:val="auto"/>
          <w:highlight w:val="none"/>
        </w:rPr>
        <w:t>供应商</w:t>
      </w:r>
      <w:r>
        <w:rPr>
          <w:rFonts w:cs="Calibri"/>
          <w:color w:val="auto"/>
          <w:highlight w:val="none"/>
        </w:rPr>
        <w:t>有前款第（7）项规定情形的，成交无效。</w:t>
      </w:r>
    </w:p>
    <w:p w14:paraId="38913FB2">
      <w:pPr>
        <w:ind w:firstLine="420" w:firstLineChars="200"/>
        <w:rPr>
          <w:rFonts w:cs="Calibri"/>
          <w:color w:val="auto"/>
          <w:highlight w:val="none"/>
        </w:rPr>
      </w:pPr>
      <w:r>
        <w:rPr>
          <w:rFonts w:cs="Calibri"/>
          <w:color w:val="auto"/>
          <w:highlight w:val="none"/>
        </w:rPr>
        <w:t>（13）</w:t>
      </w:r>
      <w:r>
        <w:rPr>
          <w:rFonts w:hint="eastAsia" w:cs="Calibri"/>
          <w:color w:val="auto"/>
          <w:highlight w:val="none"/>
        </w:rPr>
        <w:t>供应商</w:t>
      </w:r>
      <w:r>
        <w:rPr>
          <w:rFonts w:cs="Calibri"/>
          <w:color w:val="auto"/>
          <w:highlight w:val="none"/>
        </w:rPr>
        <w:t>直接或者间接从采购人或者采购代理机构处获得其他</w:t>
      </w:r>
      <w:r>
        <w:rPr>
          <w:rFonts w:hint="eastAsia" w:cs="Calibri"/>
          <w:color w:val="auto"/>
          <w:highlight w:val="none"/>
        </w:rPr>
        <w:t>供应商</w:t>
      </w:r>
      <w:r>
        <w:rPr>
          <w:rFonts w:cs="Calibri"/>
          <w:color w:val="auto"/>
          <w:highlight w:val="none"/>
        </w:rPr>
        <w:t>的相关情况并修改其</w:t>
      </w:r>
      <w:r>
        <w:rPr>
          <w:rFonts w:hint="eastAsia" w:cs="Calibri"/>
          <w:color w:val="auto"/>
          <w:highlight w:val="none"/>
        </w:rPr>
        <w:t>响应文件</w:t>
      </w:r>
      <w:r>
        <w:rPr>
          <w:rFonts w:cs="Calibri"/>
          <w:color w:val="auto"/>
          <w:highlight w:val="none"/>
        </w:rPr>
        <w:t>；</w:t>
      </w:r>
    </w:p>
    <w:p w14:paraId="21F9D934">
      <w:pPr>
        <w:ind w:firstLine="420" w:firstLineChars="200"/>
        <w:rPr>
          <w:rFonts w:cs="Calibri"/>
          <w:color w:val="auto"/>
          <w:highlight w:val="none"/>
        </w:rPr>
      </w:pPr>
      <w:r>
        <w:rPr>
          <w:rFonts w:cs="Calibri"/>
          <w:color w:val="auto"/>
          <w:highlight w:val="none"/>
        </w:rPr>
        <w:t>（14）</w:t>
      </w:r>
      <w:r>
        <w:rPr>
          <w:rFonts w:hint="eastAsia" w:cs="Calibri"/>
          <w:color w:val="auto"/>
          <w:highlight w:val="none"/>
        </w:rPr>
        <w:t>供应商</w:t>
      </w:r>
      <w:r>
        <w:rPr>
          <w:rFonts w:cs="Calibri"/>
          <w:color w:val="auto"/>
          <w:highlight w:val="none"/>
        </w:rPr>
        <w:t>按照采购人或者采购代理机构的授意撤换、修改</w:t>
      </w:r>
      <w:r>
        <w:rPr>
          <w:rFonts w:hint="eastAsia" w:cs="Calibri"/>
          <w:color w:val="auto"/>
          <w:highlight w:val="none"/>
        </w:rPr>
        <w:t>响应</w:t>
      </w:r>
      <w:r>
        <w:rPr>
          <w:rFonts w:cs="Calibri"/>
          <w:color w:val="auto"/>
          <w:highlight w:val="none"/>
        </w:rPr>
        <w:t>文件；</w:t>
      </w:r>
    </w:p>
    <w:p w14:paraId="4D7F098E">
      <w:pPr>
        <w:ind w:firstLine="420" w:firstLineChars="200"/>
        <w:rPr>
          <w:rFonts w:cs="Calibri"/>
          <w:color w:val="auto"/>
          <w:highlight w:val="none"/>
        </w:rPr>
      </w:pPr>
      <w:r>
        <w:rPr>
          <w:rFonts w:cs="Calibri"/>
          <w:color w:val="auto"/>
          <w:highlight w:val="none"/>
        </w:rPr>
        <w:t>（15）</w:t>
      </w:r>
      <w:r>
        <w:rPr>
          <w:rFonts w:hint="eastAsia" w:cs="Calibri"/>
          <w:color w:val="auto"/>
          <w:highlight w:val="none"/>
        </w:rPr>
        <w:t>供应商</w:t>
      </w:r>
      <w:r>
        <w:rPr>
          <w:rFonts w:cs="Calibri"/>
          <w:color w:val="auto"/>
          <w:highlight w:val="none"/>
        </w:rPr>
        <w:t>之间协商报价、技术方案等</w:t>
      </w:r>
      <w:r>
        <w:rPr>
          <w:rFonts w:hint="eastAsia" w:cs="Calibri"/>
          <w:color w:val="auto"/>
          <w:highlight w:val="none"/>
        </w:rPr>
        <w:t>响应</w:t>
      </w:r>
      <w:r>
        <w:rPr>
          <w:rFonts w:cs="Calibri"/>
          <w:color w:val="auto"/>
          <w:highlight w:val="none"/>
        </w:rPr>
        <w:t>文件的实质性内容；</w:t>
      </w:r>
    </w:p>
    <w:p w14:paraId="05711B58">
      <w:pPr>
        <w:ind w:firstLine="420" w:firstLineChars="200"/>
        <w:rPr>
          <w:rFonts w:cs="Calibri"/>
          <w:color w:val="auto"/>
          <w:highlight w:val="none"/>
        </w:rPr>
      </w:pPr>
      <w:r>
        <w:rPr>
          <w:rFonts w:cs="Calibri"/>
          <w:color w:val="auto"/>
          <w:highlight w:val="none"/>
        </w:rPr>
        <w:t>（16）属于同一集团、协会、商会等组织成员的</w:t>
      </w:r>
      <w:r>
        <w:rPr>
          <w:rFonts w:hint="eastAsia" w:cs="Calibri"/>
          <w:color w:val="auto"/>
          <w:highlight w:val="none"/>
        </w:rPr>
        <w:t>供应商</w:t>
      </w:r>
      <w:r>
        <w:rPr>
          <w:rFonts w:cs="Calibri"/>
          <w:color w:val="auto"/>
          <w:highlight w:val="none"/>
        </w:rPr>
        <w:t>按照该组织要求协同参加政府采购活动；</w:t>
      </w:r>
    </w:p>
    <w:p w14:paraId="7A6DD5AA">
      <w:pPr>
        <w:ind w:firstLine="420" w:firstLineChars="200"/>
        <w:rPr>
          <w:rFonts w:cs="Calibri"/>
          <w:color w:val="auto"/>
          <w:highlight w:val="none"/>
        </w:rPr>
      </w:pPr>
      <w:r>
        <w:rPr>
          <w:rFonts w:cs="Calibri"/>
          <w:color w:val="auto"/>
          <w:highlight w:val="none"/>
        </w:rPr>
        <w:t>（17）</w:t>
      </w:r>
      <w:r>
        <w:rPr>
          <w:rFonts w:hint="eastAsia" w:cs="Calibri"/>
          <w:color w:val="auto"/>
          <w:highlight w:val="none"/>
        </w:rPr>
        <w:t>供应商</w:t>
      </w:r>
      <w:r>
        <w:rPr>
          <w:rFonts w:cs="Calibri"/>
          <w:color w:val="auto"/>
          <w:highlight w:val="none"/>
        </w:rPr>
        <w:t>之间事先约定由某一特定</w:t>
      </w:r>
      <w:r>
        <w:rPr>
          <w:rFonts w:hint="eastAsia" w:cs="Calibri"/>
          <w:color w:val="auto"/>
          <w:highlight w:val="none"/>
        </w:rPr>
        <w:t>供应商</w:t>
      </w:r>
      <w:r>
        <w:rPr>
          <w:rFonts w:cs="Calibri"/>
          <w:color w:val="auto"/>
          <w:highlight w:val="none"/>
        </w:rPr>
        <w:t>成交；</w:t>
      </w:r>
    </w:p>
    <w:p w14:paraId="7CC94EED">
      <w:pPr>
        <w:ind w:firstLine="420" w:firstLineChars="200"/>
        <w:rPr>
          <w:rFonts w:cs="Calibri"/>
          <w:color w:val="auto"/>
          <w:highlight w:val="none"/>
        </w:rPr>
      </w:pPr>
      <w:r>
        <w:rPr>
          <w:rFonts w:cs="Calibri"/>
          <w:color w:val="auto"/>
          <w:highlight w:val="none"/>
        </w:rPr>
        <w:t>（18）</w:t>
      </w:r>
      <w:r>
        <w:rPr>
          <w:rFonts w:hint="eastAsia" w:cs="Calibri"/>
          <w:color w:val="auto"/>
          <w:highlight w:val="none"/>
        </w:rPr>
        <w:t>供应商</w:t>
      </w:r>
      <w:r>
        <w:rPr>
          <w:rFonts w:cs="Calibri"/>
          <w:color w:val="auto"/>
          <w:highlight w:val="none"/>
        </w:rPr>
        <w:t>之间商定部分</w:t>
      </w:r>
      <w:r>
        <w:rPr>
          <w:rFonts w:hint="eastAsia" w:cs="Calibri"/>
          <w:color w:val="auto"/>
          <w:highlight w:val="none"/>
        </w:rPr>
        <w:t>供应商</w:t>
      </w:r>
      <w:r>
        <w:rPr>
          <w:rFonts w:cs="Calibri"/>
          <w:color w:val="auto"/>
          <w:highlight w:val="none"/>
        </w:rPr>
        <w:t>放弃参加政府采购活动或者放弃成交；</w:t>
      </w:r>
    </w:p>
    <w:p w14:paraId="4787107D">
      <w:pPr>
        <w:ind w:firstLine="420" w:firstLineChars="200"/>
        <w:rPr>
          <w:rFonts w:cs="Calibri"/>
          <w:color w:val="auto"/>
          <w:highlight w:val="none"/>
        </w:rPr>
      </w:pPr>
      <w:r>
        <w:rPr>
          <w:rFonts w:cs="Calibri"/>
          <w:color w:val="auto"/>
          <w:highlight w:val="none"/>
        </w:rPr>
        <w:t>（19）</w:t>
      </w:r>
      <w:r>
        <w:rPr>
          <w:rFonts w:hint="eastAsia" w:cs="Calibri"/>
          <w:color w:val="auto"/>
          <w:highlight w:val="none"/>
        </w:rPr>
        <w:t>供应商</w:t>
      </w:r>
      <w:r>
        <w:rPr>
          <w:rFonts w:cs="Calibri"/>
          <w:color w:val="auto"/>
          <w:highlight w:val="none"/>
        </w:rPr>
        <w:t>与采购人或者采购代理机构之间、</w:t>
      </w:r>
      <w:r>
        <w:rPr>
          <w:rFonts w:hint="eastAsia" w:cs="Calibri"/>
          <w:color w:val="auto"/>
          <w:highlight w:val="none"/>
        </w:rPr>
        <w:t>供应商</w:t>
      </w:r>
      <w:r>
        <w:rPr>
          <w:rFonts w:cs="Calibri"/>
          <w:color w:val="auto"/>
          <w:highlight w:val="none"/>
        </w:rPr>
        <w:t>相互之间，为谋求特定</w:t>
      </w:r>
      <w:r>
        <w:rPr>
          <w:rFonts w:hint="eastAsia" w:cs="Calibri"/>
          <w:color w:val="auto"/>
          <w:highlight w:val="none"/>
        </w:rPr>
        <w:t>供应商</w:t>
      </w:r>
      <w:r>
        <w:rPr>
          <w:rFonts w:cs="Calibri"/>
          <w:color w:val="auto"/>
          <w:highlight w:val="none"/>
        </w:rPr>
        <w:t>成交或者排斥其他</w:t>
      </w:r>
      <w:r>
        <w:rPr>
          <w:rFonts w:hint="eastAsia" w:cs="Calibri"/>
          <w:color w:val="auto"/>
          <w:highlight w:val="none"/>
        </w:rPr>
        <w:t>供应商</w:t>
      </w:r>
      <w:r>
        <w:rPr>
          <w:rFonts w:cs="Calibri"/>
          <w:color w:val="auto"/>
          <w:highlight w:val="none"/>
        </w:rPr>
        <w:t>的其他串通行为。</w:t>
      </w:r>
    </w:p>
    <w:p w14:paraId="55411D6B">
      <w:pPr>
        <w:ind w:firstLine="420" w:firstLineChars="200"/>
        <w:rPr>
          <w:rFonts w:cs="Calibri"/>
          <w:color w:val="auto"/>
          <w:highlight w:val="none"/>
        </w:rPr>
      </w:pPr>
      <w:r>
        <w:rPr>
          <w:rFonts w:hint="eastAsia" w:cs="Calibri"/>
          <w:color w:val="auto"/>
          <w:highlight w:val="none"/>
        </w:rPr>
        <w:t>7</w:t>
      </w:r>
      <w:r>
        <w:rPr>
          <w:rFonts w:cs="Calibri"/>
          <w:color w:val="auto"/>
          <w:highlight w:val="none"/>
        </w:rPr>
        <w:t>.</w:t>
      </w:r>
      <w:r>
        <w:rPr>
          <w:rFonts w:hint="eastAsia" w:cs="Calibri"/>
          <w:color w:val="auto"/>
          <w:highlight w:val="none"/>
        </w:rPr>
        <w:t>3供应商</w:t>
      </w:r>
      <w:r>
        <w:rPr>
          <w:rFonts w:cs="Calibri"/>
          <w:color w:val="auto"/>
          <w:highlight w:val="none"/>
        </w:rPr>
        <w:t>捏造事实、提供虚假材料或者以非法手段取得证明材料进行投诉的，由财政部门列入不良行为记录名单，禁止其1至3年内参加政府采购活动。</w:t>
      </w:r>
    </w:p>
    <w:p w14:paraId="061ADAE2">
      <w:pPr>
        <w:adjustRightInd w:val="0"/>
        <w:ind w:firstLine="562" w:firstLineChars="200"/>
        <w:rPr>
          <w:rFonts w:cs="Calibri"/>
          <w:b/>
          <w:color w:val="auto"/>
          <w:sz w:val="28"/>
          <w:szCs w:val="28"/>
          <w:highlight w:val="none"/>
        </w:rPr>
      </w:pPr>
      <w:r>
        <w:rPr>
          <w:rFonts w:cs="Calibri"/>
          <w:b/>
          <w:color w:val="auto"/>
          <w:sz w:val="28"/>
          <w:szCs w:val="28"/>
          <w:highlight w:val="none"/>
        </w:rPr>
        <w:br w:type="page"/>
      </w:r>
    </w:p>
    <w:p w14:paraId="2B65C502">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87" w:name="_Toc13789"/>
      <w:bookmarkStart w:id="88" w:name="_Toc82873329"/>
      <w:bookmarkStart w:id="89" w:name="_Toc8657"/>
      <w:bookmarkStart w:id="90" w:name="_Toc82338246"/>
      <w:bookmarkStart w:id="91" w:name="_Toc227380487"/>
      <w:r>
        <w:rPr>
          <w:rFonts w:eastAsia="宋体" w:cs="Calibri"/>
          <w:color w:val="auto"/>
          <w:sz w:val="28"/>
          <w:szCs w:val="28"/>
          <w:highlight w:val="none"/>
        </w:rPr>
        <w:t>第七章  磋商响应文件格式</w:t>
      </w:r>
      <w:bookmarkEnd w:id="87"/>
      <w:bookmarkEnd w:id="88"/>
      <w:bookmarkEnd w:id="89"/>
      <w:bookmarkEnd w:id="90"/>
      <w:bookmarkEnd w:id="91"/>
    </w:p>
    <w:p w14:paraId="20A9D081">
      <w:pPr>
        <w:jc w:val="center"/>
        <w:rPr>
          <w:rFonts w:cs="Calibri"/>
          <w:color w:val="auto"/>
          <w:highlight w:val="none"/>
        </w:rPr>
      </w:pPr>
      <w:r>
        <w:rPr>
          <w:rFonts w:cs="Calibri"/>
          <w:color w:val="auto"/>
          <w:highlight w:val="none"/>
        </w:rPr>
        <w:t>（未提供格式的由供应商自拟）</w:t>
      </w:r>
    </w:p>
    <w:p w14:paraId="16F37F5C">
      <w:pPr>
        <w:pStyle w:val="4"/>
        <w:ind w:firstLine="422"/>
        <w:rPr>
          <w:rFonts w:cs="Calibri"/>
          <w:color w:val="auto"/>
          <w:kern w:val="0"/>
          <w:highlight w:val="none"/>
        </w:rPr>
      </w:pPr>
      <w:r>
        <w:rPr>
          <w:rFonts w:cs="Calibri"/>
          <w:color w:val="auto"/>
          <w:kern w:val="0"/>
          <w:highlight w:val="none"/>
        </w:rPr>
        <w:t>第一部分 资格文件</w:t>
      </w:r>
    </w:p>
    <w:p w14:paraId="3A394551">
      <w:pPr>
        <w:pStyle w:val="2"/>
        <w:ind w:firstLine="422"/>
        <w:rPr>
          <w:rFonts w:cs="Calibri"/>
          <w:color w:val="auto"/>
          <w:highlight w:val="none"/>
        </w:rPr>
      </w:pPr>
      <w:bookmarkStart w:id="92" w:name="_Toc335138374"/>
      <w:bookmarkStart w:id="93" w:name="_Toc184635147"/>
      <w:bookmarkStart w:id="94" w:name="_Toc345575549"/>
      <w:bookmarkStart w:id="95" w:name="_Toc303030576"/>
      <w:bookmarkStart w:id="96" w:name="_Toc230930642"/>
      <w:r>
        <w:rPr>
          <w:rFonts w:cs="Calibri"/>
          <w:color w:val="auto"/>
          <w:highlight w:val="none"/>
        </w:rPr>
        <w:t>封面</w:t>
      </w:r>
    </w:p>
    <w:p w14:paraId="19527566">
      <w:pPr>
        <w:tabs>
          <w:tab w:val="left" w:pos="2580"/>
          <w:tab w:val="left" w:pos="5940"/>
        </w:tabs>
        <w:autoSpaceDE w:val="0"/>
        <w:autoSpaceDN w:val="0"/>
        <w:adjustRightInd w:val="0"/>
        <w:ind w:right="-20" w:firstLine="735" w:firstLineChars="350"/>
        <w:rPr>
          <w:rFonts w:cs="Calibri"/>
          <w:color w:val="auto"/>
          <w:highlight w:val="none"/>
        </w:rPr>
      </w:pPr>
    </w:p>
    <w:p w14:paraId="2C97D9C5">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59D5CC77">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临床科研项目及重点学科平台建设项目</w:t>
      </w:r>
    </w:p>
    <w:p w14:paraId="0CC0BB9C">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CTZB-2025060560</w:t>
      </w:r>
    </w:p>
    <w:p w14:paraId="1E31CA85">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临床科研项目及重点学科平台建设项目</w:t>
      </w:r>
    </w:p>
    <w:p w14:paraId="3AD27732">
      <w:pPr>
        <w:autoSpaceDE w:val="0"/>
        <w:autoSpaceDN w:val="0"/>
        <w:adjustRightInd w:val="0"/>
        <w:jc w:val="left"/>
        <w:rPr>
          <w:rFonts w:cs="Calibri"/>
          <w:b/>
          <w:bCs/>
          <w:color w:val="auto"/>
          <w:kern w:val="0"/>
          <w:sz w:val="44"/>
          <w:szCs w:val="44"/>
          <w:highlight w:val="none"/>
        </w:rPr>
      </w:pPr>
    </w:p>
    <w:p w14:paraId="40A96DB0">
      <w:pPr>
        <w:autoSpaceDE w:val="0"/>
        <w:autoSpaceDN w:val="0"/>
        <w:adjustRightInd w:val="0"/>
        <w:jc w:val="left"/>
        <w:rPr>
          <w:rFonts w:cs="Calibri"/>
          <w:color w:val="auto"/>
          <w:kern w:val="0"/>
          <w:sz w:val="24"/>
          <w:highlight w:val="none"/>
        </w:rPr>
      </w:pPr>
    </w:p>
    <w:p w14:paraId="01BDA0EE">
      <w:pPr>
        <w:autoSpaceDE w:val="0"/>
        <w:autoSpaceDN w:val="0"/>
        <w:adjustRightInd w:val="0"/>
        <w:jc w:val="left"/>
        <w:rPr>
          <w:rFonts w:cs="Calibri"/>
          <w:color w:val="auto"/>
          <w:kern w:val="0"/>
          <w:sz w:val="24"/>
          <w:highlight w:val="none"/>
        </w:rPr>
      </w:pPr>
    </w:p>
    <w:p w14:paraId="2596F687">
      <w:pPr>
        <w:autoSpaceDE w:val="0"/>
        <w:autoSpaceDN w:val="0"/>
        <w:adjustRightInd w:val="0"/>
        <w:jc w:val="left"/>
        <w:rPr>
          <w:rFonts w:cs="Calibri"/>
          <w:color w:val="auto"/>
          <w:kern w:val="0"/>
          <w:sz w:val="24"/>
          <w:highlight w:val="none"/>
        </w:rPr>
      </w:pPr>
    </w:p>
    <w:p w14:paraId="03B8F449">
      <w:pPr>
        <w:autoSpaceDE w:val="0"/>
        <w:autoSpaceDN w:val="0"/>
        <w:adjustRightInd w:val="0"/>
        <w:jc w:val="left"/>
        <w:rPr>
          <w:rFonts w:cs="Calibri"/>
          <w:color w:val="auto"/>
          <w:kern w:val="0"/>
          <w:sz w:val="24"/>
          <w:highlight w:val="none"/>
        </w:rPr>
      </w:pPr>
    </w:p>
    <w:p w14:paraId="22EDDC74">
      <w:pPr>
        <w:autoSpaceDE w:val="0"/>
        <w:autoSpaceDN w:val="0"/>
        <w:adjustRightInd w:val="0"/>
        <w:jc w:val="left"/>
        <w:rPr>
          <w:rFonts w:cs="Calibri"/>
          <w:color w:val="auto"/>
          <w:kern w:val="0"/>
          <w:sz w:val="24"/>
          <w:highlight w:val="none"/>
        </w:rPr>
      </w:pPr>
    </w:p>
    <w:p w14:paraId="5B5EEB30">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213A7EC6">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（资格文件）</w:t>
      </w:r>
    </w:p>
    <w:p w14:paraId="559269CB">
      <w:pPr>
        <w:autoSpaceDE w:val="0"/>
        <w:autoSpaceDN w:val="0"/>
        <w:adjustRightInd w:val="0"/>
        <w:jc w:val="left"/>
        <w:rPr>
          <w:rFonts w:cs="Calibri"/>
          <w:color w:val="auto"/>
          <w:kern w:val="0"/>
          <w:sz w:val="16"/>
          <w:highlight w:val="none"/>
        </w:rPr>
      </w:pPr>
    </w:p>
    <w:p w14:paraId="1C726A31">
      <w:pPr>
        <w:autoSpaceDE w:val="0"/>
        <w:autoSpaceDN w:val="0"/>
        <w:adjustRightInd w:val="0"/>
        <w:jc w:val="left"/>
        <w:rPr>
          <w:rFonts w:cs="Calibri"/>
          <w:color w:val="auto"/>
          <w:kern w:val="0"/>
          <w:sz w:val="20"/>
          <w:highlight w:val="none"/>
        </w:rPr>
      </w:pPr>
    </w:p>
    <w:p w14:paraId="49D66102">
      <w:pPr>
        <w:autoSpaceDE w:val="0"/>
        <w:autoSpaceDN w:val="0"/>
        <w:adjustRightInd w:val="0"/>
        <w:jc w:val="left"/>
        <w:rPr>
          <w:rFonts w:cs="Calibri"/>
          <w:color w:val="auto"/>
          <w:kern w:val="0"/>
          <w:sz w:val="20"/>
          <w:highlight w:val="none"/>
        </w:rPr>
      </w:pPr>
    </w:p>
    <w:p w14:paraId="15D41409">
      <w:pPr>
        <w:autoSpaceDE w:val="0"/>
        <w:autoSpaceDN w:val="0"/>
        <w:adjustRightInd w:val="0"/>
        <w:jc w:val="left"/>
        <w:rPr>
          <w:rFonts w:cs="Calibri"/>
          <w:color w:val="auto"/>
          <w:kern w:val="0"/>
          <w:sz w:val="20"/>
          <w:highlight w:val="none"/>
        </w:rPr>
      </w:pPr>
    </w:p>
    <w:p w14:paraId="7623082D">
      <w:pPr>
        <w:autoSpaceDE w:val="0"/>
        <w:autoSpaceDN w:val="0"/>
        <w:adjustRightInd w:val="0"/>
        <w:jc w:val="left"/>
        <w:rPr>
          <w:rFonts w:cs="Calibri"/>
          <w:color w:val="auto"/>
          <w:kern w:val="0"/>
          <w:sz w:val="20"/>
          <w:highlight w:val="none"/>
        </w:rPr>
      </w:pPr>
    </w:p>
    <w:p w14:paraId="7BC10A74">
      <w:pPr>
        <w:autoSpaceDE w:val="0"/>
        <w:autoSpaceDN w:val="0"/>
        <w:adjustRightInd w:val="0"/>
        <w:jc w:val="left"/>
        <w:rPr>
          <w:rFonts w:cs="Calibri"/>
          <w:color w:val="auto"/>
          <w:kern w:val="0"/>
          <w:sz w:val="20"/>
          <w:highlight w:val="none"/>
        </w:rPr>
      </w:pPr>
    </w:p>
    <w:p w14:paraId="569019E1">
      <w:pPr>
        <w:autoSpaceDE w:val="0"/>
        <w:autoSpaceDN w:val="0"/>
        <w:adjustRightInd w:val="0"/>
        <w:jc w:val="left"/>
        <w:rPr>
          <w:rFonts w:cs="Calibri"/>
          <w:color w:val="auto"/>
          <w:kern w:val="0"/>
          <w:sz w:val="20"/>
          <w:highlight w:val="none"/>
        </w:rPr>
      </w:pPr>
    </w:p>
    <w:p w14:paraId="2DD6575F">
      <w:pPr>
        <w:autoSpaceDE w:val="0"/>
        <w:autoSpaceDN w:val="0"/>
        <w:adjustRightInd w:val="0"/>
        <w:jc w:val="left"/>
        <w:rPr>
          <w:rFonts w:cs="Calibri"/>
          <w:color w:val="auto"/>
          <w:kern w:val="0"/>
          <w:sz w:val="20"/>
          <w:highlight w:val="none"/>
        </w:rPr>
      </w:pPr>
    </w:p>
    <w:p w14:paraId="4837736E">
      <w:pPr>
        <w:autoSpaceDE w:val="0"/>
        <w:autoSpaceDN w:val="0"/>
        <w:adjustRightInd w:val="0"/>
        <w:jc w:val="left"/>
        <w:rPr>
          <w:rFonts w:cs="Calibri"/>
          <w:color w:val="auto"/>
          <w:kern w:val="0"/>
          <w:sz w:val="20"/>
          <w:highlight w:val="none"/>
        </w:rPr>
      </w:pPr>
    </w:p>
    <w:p w14:paraId="2A63F5B4">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28974ADA">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14:paraId="53749A9C">
      <w:pPr>
        <w:tabs>
          <w:tab w:val="left" w:pos="3280"/>
          <w:tab w:val="left" w:pos="4680"/>
          <w:tab w:val="left" w:pos="6080"/>
        </w:tabs>
        <w:autoSpaceDE w:val="0"/>
        <w:autoSpaceDN w:val="0"/>
        <w:adjustRightInd w:val="0"/>
        <w:jc w:val="left"/>
        <w:rPr>
          <w:rFonts w:cs="Calibri"/>
          <w:color w:val="auto"/>
          <w:kern w:val="0"/>
          <w:sz w:val="28"/>
          <w:highlight w:val="none"/>
        </w:rPr>
      </w:pPr>
      <w:r>
        <w:rPr>
          <w:rFonts w:eastAsia="楷体" w:cs="Calibri"/>
          <w:color w:val="auto"/>
          <w:kern w:val="0"/>
          <w:szCs w:val="20"/>
          <w:highlight w:val="none"/>
        </w:rPr>
        <w:t>（说明：电子响应文件可不提供此封面）</w:t>
      </w:r>
    </w:p>
    <w:p w14:paraId="611652B4">
      <w:pPr>
        <w:rPr>
          <w:rFonts w:cs="Calibri"/>
          <w:color w:val="auto"/>
          <w:kern w:val="0"/>
          <w:sz w:val="28"/>
          <w:highlight w:val="none"/>
        </w:rPr>
      </w:pPr>
      <w:r>
        <w:rPr>
          <w:rFonts w:cs="Calibri"/>
          <w:color w:val="auto"/>
          <w:kern w:val="0"/>
          <w:sz w:val="28"/>
          <w:highlight w:val="none"/>
        </w:rPr>
        <w:br w:type="page"/>
      </w:r>
    </w:p>
    <w:p w14:paraId="5ADBF23D">
      <w:pPr>
        <w:pStyle w:val="10"/>
        <w:rPr>
          <w:rFonts w:cs="Calibri"/>
          <w:color w:val="auto"/>
          <w:highlight w:val="none"/>
        </w:rPr>
      </w:pPr>
    </w:p>
    <w:p w14:paraId="5F079E3D">
      <w:pPr>
        <w:pStyle w:val="2"/>
        <w:ind w:firstLine="422"/>
        <w:rPr>
          <w:rFonts w:cs="Calibri"/>
          <w:color w:val="auto"/>
          <w:highlight w:val="none"/>
        </w:rPr>
      </w:pPr>
      <w:r>
        <w:rPr>
          <w:rFonts w:cs="Calibri"/>
          <w:color w:val="auto"/>
          <w:highlight w:val="none"/>
        </w:rPr>
        <w:t>一、资格审查资料</w:t>
      </w:r>
      <w:bookmarkEnd w:id="92"/>
      <w:bookmarkEnd w:id="93"/>
      <w:bookmarkEnd w:id="94"/>
      <w:bookmarkEnd w:id="95"/>
      <w:bookmarkEnd w:id="96"/>
    </w:p>
    <w:p w14:paraId="51112177">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资格审查资料</w:t>
      </w:r>
    </w:p>
    <w:p w14:paraId="1A8850A9">
      <w:pPr>
        <w:autoSpaceDE w:val="0"/>
        <w:autoSpaceDN w:val="0"/>
        <w:adjustRightInd w:val="0"/>
        <w:ind w:firstLine="420" w:firstLineChars="200"/>
        <w:jc w:val="left"/>
        <w:rPr>
          <w:rFonts w:cs="Calibri"/>
          <w:color w:val="auto"/>
          <w:kern w:val="0"/>
          <w:highlight w:val="none"/>
        </w:rPr>
      </w:pPr>
      <w:bookmarkStart w:id="97" w:name="_Toc303030577"/>
      <w:bookmarkStart w:id="98" w:name="_Toc335138375"/>
      <w:bookmarkStart w:id="99" w:name="_Toc230930643"/>
      <w:r>
        <w:rPr>
          <w:rFonts w:cs="Calibri"/>
          <w:color w:val="auto"/>
          <w:kern w:val="0"/>
          <w:highlight w:val="none"/>
        </w:rPr>
        <w:t>（一）资格审查须知</w:t>
      </w:r>
      <w:bookmarkEnd w:id="97"/>
      <w:bookmarkEnd w:id="98"/>
      <w:bookmarkEnd w:id="99"/>
    </w:p>
    <w:p w14:paraId="60E03042">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1、供应商必须认真填写采购文件规定的所有表格，并对其真实性负责，采购人有权对其进行调查核实和要求澄清。</w:t>
      </w:r>
    </w:p>
    <w:p w14:paraId="434B10E5">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03D90C22">
      <w:pPr>
        <w:autoSpaceDE w:val="0"/>
        <w:autoSpaceDN w:val="0"/>
        <w:adjustRightInd w:val="0"/>
        <w:ind w:firstLine="420" w:firstLineChars="200"/>
        <w:jc w:val="left"/>
        <w:rPr>
          <w:rFonts w:cs="Calibri"/>
          <w:color w:val="auto"/>
          <w:kern w:val="0"/>
          <w:highlight w:val="none"/>
        </w:rPr>
      </w:pPr>
      <w:bookmarkStart w:id="100" w:name="_Toc303030578"/>
      <w:bookmarkStart w:id="101" w:name="_Toc191897610"/>
      <w:bookmarkStart w:id="102" w:name="_Toc335138376"/>
      <w:bookmarkStart w:id="103" w:name="_Toc179801514"/>
      <w:bookmarkStart w:id="104" w:name="_Toc204944488"/>
      <w:bookmarkStart w:id="105" w:name="_Toc208051215"/>
      <w:bookmarkStart w:id="106" w:name="_Toc227658251"/>
      <w:bookmarkStart w:id="107" w:name="_Toc208484561"/>
      <w:bookmarkStart w:id="108" w:name="_Toc179623472"/>
      <w:r>
        <w:rPr>
          <w:rFonts w:cs="Calibri"/>
          <w:color w:val="auto"/>
          <w:kern w:val="0"/>
          <w:highlight w:val="none"/>
        </w:rPr>
        <w:t>（二）资格审查资料</w:t>
      </w:r>
      <w:bookmarkEnd w:id="100"/>
      <w:bookmarkEnd w:id="101"/>
      <w:bookmarkEnd w:id="102"/>
      <w:bookmarkEnd w:id="103"/>
      <w:bookmarkEnd w:id="104"/>
      <w:bookmarkEnd w:id="105"/>
      <w:bookmarkEnd w:id="106"/>
      <w:bookmarkEnd w:id="107"/>
      <w:bookmarkEnd w:id="108"/>
      <w:r>
        <w:rPr>
          <w:rFonts w:cs="Calibri"/>
          <w:color w:val="auto"/>
          <w:kern w:val="0"/>
          <w:highlight w:val="none"/>
        </w:rPr>
        <w:t>格式</w:t>
      </w:r>
    </w:p>
    <w:p w14:paraId="5EB363FD">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表1 强制性资格条件</w:t>
      </w:r>
    </w:p>
    <w:p w14:paraId="548141EC">
      <w:pPr>
        <w:autoSpaceDE w:val="0"/>
        <w:autoSpaceDN w:val="0"/>
        <w:adjustRightInd w:val="0"/>
        <w:ind w:firstLine="420" w:firstLineChars="200"/>
        <w:jc w:val="left"/>
        <w:rPr>
          <w:rFonts w:cs="Calibri"/>
          <w:color w:val="auto"/>
          <w:kern w:val="0"/>
          <w:highlight w:val="none"/>
        </w:rPr>
      </w:pPr>
      <w:r>
        <w:rPr>
          <w:rFonts w:cs="Calibri"/>
          <w:color w:val="auto"/>
          <w:kern w:val="0"/>
          <w:highlight w:val="none"/>
        </w:rPr>
        <w:t>表附件</w:t>
      </w:r>
    </w:p>
    <w:p w14:paraId="58C54EAE">
      <w:pPr>
        <w:ind w:left="280" w:hanging="280" w:hangingChars="100"/>
        <w:outlineLvl w:val="2"/>
        <w:rPr>
          <w:rFonts w:cs="Calibri"/>
          <w:b/>
          <w:bCs/>
          <w:color w:val="auto"/>
          <w:highlight w:val="none"/>
        </w:rPr>
      </w:pPr>
      <w:bookmarkStart w:id="109" w:name="_Toc204944489"/>
      <w:bookmarkStart w:id="110" w:name="_Toc208051216"/>
      <w:bookmarkStart w:id="111" w:name="_Toc208484562"/>
      <w:bookmarkStart w:id="112" w:name="_Toc227658252"/>
      <w:bookmarkStart w:id="113" w:name="_Toc191897470"/>
      <w:bookmarkStart w:id="114" w:name="_Toc179801515"/>
      <w:bookmarkStart w:id="115" w:name="_Toc191897611"/>
      <w:r>
        <w:rPr>
          <w:rFonts w:cs="Calibri"/>
          <w:color w:val="auto"/>
          <w:sz w:val="28"/>
          <w:szCs w:val="28"/>
          <w:highlight w:val="none"/>
        </w:rPr>
        <w:br w:type="page"/>
      </w:r>
      <w:bookmarkEnd w:id="109"/>
      <w:bookmarkEnd w:id="110"/>
      <w:bookmarkEnd w:id="111"/>
      <w:bookmarkEnd w:id="112"/>
      <w:bookmarkEnd w:id="113"/>
      <w:bookmarkEnd w:id="114"/>
      <w:bookmarkEnd w:id="115"/>
      <w:bookmarkStart w:id="116" w:name="_Toc335138377"/>
      <w:bookmarkStart w:id="117" w:name="_Toc208051217"/>
      <w:bookmarkStart w:id="118" w:name="_Toc191897612"/>
      <w:bookmarkStart w:id="119" w:name="_Toc204944490"/>
      <w:bookmarkStart w:id="120" w:name="_Toc227658253"/>
      <w:bookmarkStart w:id="121" w:name="_Toc303030579"/>
      <w:bookmarkStart w:id="122" w:name="_Toc179623474"/>
      <w:bookmarkStart w:id="123" w:name="_Toc179801516"/>
      <w:bookmarkStart w:id="124" w:name="_Toc208484563"/>
      <w:r>
        <w:rPr>
          <w:rFonts w:cs="Calibri"/>
          <w:b/>
          <w:bCs/>
          <w:color w:val="auto"/>
          <w:highlight w:val="none"/>
        </w:rPr>
        <w:t>表1：强制性资格条件</w:t>
      </w:r>
      <w:bookmarkEnd w:id="116"/>
      <w:bookmarkEnd w:id="117"/>
      <w:bookmarkEnd w:id="118"/>
      <w:bookmarkEnd w:id="119"/>
      <w:bookmarkEnd w:id="120"/>
      <w:bookmarkEnd w:id="121"/>
      <w:bookmarkEnd w:id="122"/>
      <w:bookmarkEnd w:id="123"/>
      <w:bookmarkEnd w:id="124"/>
    </w:p>
    <w:p w14:paraId="2E055F3B">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强制性资格条件表</w:t>
      </w:r>
    </w:p>
    <w:p w14:paraId="15851ED7">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6437057E">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临床科研项目及重点学科平台建设项目</w:t>
      </w:r>
    </w:p>
    <w:p w14:paraId="024EFA8C">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CTZB-2025060560</w:t>
      </w:r>
    </w:p>
    <w:p w14:paraId="0F0F9194">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临床科研项目及重点学科平台建设项目</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5078"/>
        <w:gridCol w:w="3839"/>
      </w:tblGrid>
      <w:tr w14:paraId="0C87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52B7AAD9">
            <w:pPr>
              <w:adjustRightInd w:val="0"/>
              <w:jc w:val="left"/>
              <w:rPr>
                <w:rFonts w:cs="Calibri"/>
                <w:color w:val="auto"/>
                <w:szCs w:val="21"/>
                <w:highlight w:val="none"/>
              </w:rPr>
            </w:pPr>
            <w:r>
              <w:rPr>
                <w:rFonts w:cs="Calibri"/>
                <w:color w:val="auto"/>
                <w:szCs w:val="21"/>
                <w:highlight w:val="none"/>
              </w:rPr>
              <w:t>序号</w:t>
            </w:r>
          </w:p>
        </w:tc>
        <w:tc>
          <w:tcPr>
            <w:tcW w:w="5078" w:type="dxa"/>
            <w:vAlign w:val="center"/>
          </w:tcPr>
          <w:p w14:paraId="6C5E21AF">
            <w:pPr>
              <w:adjustRightInd w:val="0"/>
              <w:jc w:val="left"/>
              <w:rPr>
                <w:rFonts w:cs="Calibri"/>
                <w:color w:val="auto"/>
                <w:szCs w:val="21"/>
                <w:highlight w:val="none"/>
              </w:rPr>
            </w:pPr>
            <w:r>
              <w:rPr>
                <w:rFonts w:cs="Calibri"/>
                <w:color w:val="auto"/>
                <w:szCs w:val="21"/>
                <w:highlight w:val="none"/>
              </w:rPr>
              <w:t>资格条件</w:t>
            </w:r>
          </w:p>
        </w:tc>
        <w:tc>
          <w:tcPr>
            <w:tcW w:w="3839" w:type="dxa"/>
            <w:vAlign w:val="center"/>
          </w:tcPr>
          <w:p w14:paraId="61B5678B">
            <w:pPr>
              <w:adjustRightInd w:val="0"/>
              <w:jc w:val="left"/>
              <w:rPr>
                <w:rFonts w:cs="Calibri"/>
                <w:color w:val="auto"/>
                <w:szCs w:val="21"/>
                <w:highlight w:val="none"/>
              </w:rPr>
            </w:pPr>
            <w:r>
              <w:rPr>
                <w:rFonts w:cs="Calibri"/>
                <w:color w:val="auto"/>
                <w:szCs w:val="21"/>
                <w:highlight w:val="none"/>
              </w:rPr>
              <w:t>以下证明材料附后（除承诺函、说明、声明外的其他证件提供复印件）</w:t>
            </w:r>
          </w:p>
        </w:tc>
      </w:tr>
      <w:tr w14:paraId="3082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3908280">
            <w:pPr>
              <w:adjustRightInd w:val="0"/>
              <w:jc w:val="left"/>
              <w:rPr>
                <w:rFonts w:cs="Calibri"/>
                <w:b/>
                <w:bCs/>
                <w:color w:val="auto"/>
                <w:szCs w:val="21"/>
                <w:highlight w:val="none"/>
              </w:rPr>
            </w:pPr>
            <w:r>
              <w:rPr>
                <w:rFonts w:cs="Calibri"/>
                <w:b/>
                <w:bCs/>
                <w:color w:val="auto"/>
                <w:szCs w:val="21"/>
                <w:highlight w:val="none"/>
              </w:rPr>
              <w:t>1.</w:t>
            </w:r>
          </w:p>
        </w:tc>
        <w:tc>
          <w:tcPr>
            <w:tcW w:w="5078" w:type="dxa"/>
            <w:vAlign w:val="center"/>
          </w:tcPr>
          <w:p w14:paraId="0909AE5E">
            <w:pPr>
              <w:adjustRightInd w:val="0"/>
              <w:jc w:val="left"/>
              <w:rPr>
                <w:rFonts w:cs="Calibri"/>
                <w:b/>
                <w:bCs/>
                <w:color w:val="auto"/>
                <w:szCs w:val="21"/>
                <w:highlight w:val="none"/>
              </w:rPr>
            </w:pPr>
            <w:r>
              <w:rPr>
                <w:rFonts w:cs="Calibri"/>
                <w:b/>
                <w:bCs/>
                <w:color w:val="auto"/>
                <w:kern w:val="0"/>
                <w:szCs w:val="21"/>
                <w:highlight w:val="none"/>
              </w:rPr>
              <w:t>基本资格要求：</w:t>
            </w:r>
          </w:p>
        </w:tc>
        <w:tc>
          <w:tcPr>
            <w:tcW w:w="3839" w:type="dxa"/>
            <w:vAlign w:val="center"/>
          </w:tcPr>
          <w:p w14:paraId="4FDDC0F2">
            <w:pPr>
              <w:adjustRightInd w:val="0"/>
              <w:jc w:val="left"/>
              <w:rPr>
                <w:rFonts w:cs="Calibri"/>
                <w:b/>
                <w:bCs/>
                <w:color w:val="auto"/>
                <w:szCs w:val="21"/>
                <w:highlight w:val="none"/>
              </w:rPr>
            </w:pPr>
            <w:r>
              <w:rPr>
                <w:rFonts w:cs="Calibri"/>
                <w:b/>
                <w:bCs/>
                <w:color w:val="auto"/>
                <w:szCs w:val="21"/>
                <w:highlight w:val="none"/>
              </w:rPr>
              <w:t>/</w:t>
            </w:r>
          </w:p>
        </w:tc>
      </w:tr>
      <w:tr w14:paraId="762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79567515">
            <w:pPr>
              <w:adjustRightInd w:val="0"/>
              <w:jc w:val="left"/>
              <w:rPr>
                <w:rFonts w:cs="Calibri"/>
                <w:color w:val="auto"/>
                <w:szCs w:val="21"/>
                <w:highlight w:val="none"/>
              </w:rPr>
            </w:pPr>
            <w:r>
              <w:rPr>
                <w:rFonts w:cs="Calibri"/>
                <w:color w:val="auto"/>
                <w:szCs w:val="21"/>
                <w:highlight w:val="none"/>
              </w:rPr>
              <w:t>1.1</w:t>
            </w:r>
          </w:p>
        </w:tc>
        <w:tc>
          <w:tcPr>
            <w:tcW w:w="5078" w:type="dxa"/>
            <w:vAlign w:val="center"/>
          </w:tcPr>
          <w:p w14:paraId="57E1F928">
            <w:pPr>
              <w:adjustRightInd w:val="0"/>
              <w:jc w:val="left"/>
              <w:rPr>
                <w:rFonts w:cs="Calibri"/>
                <w:color w:val="auto"/>
                <w:szCs w:val="21"/>
                <w:highlight w:val="none"/>
              </w:rPr>
            </w:pPr>
            <w:r>
              <w:rPr>
                <w:rFonts w:cs="Calibri"/>
                <w:color w:val="auto"/>
                <w:szCs w:val="21"/>
                <w:highlight w:val="none"/>
              </w:rPr>
              <w:t>（1）</w:t>
            </w:r>
            <w:r>
              <w:rPr>
                <w:rFonts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39" w:type="dxa"/>
            <w:vAlign w:val="center"/>
          </w:tcPr>
          <w:p w14:paraId="3063720E">
            <w:pPr>
              <w:adjustRightInd w:val="0"/>
              <w:jc w:val="left"/>
              <w:rPr>
                <w:rFonts w:cs="Calibri"/>
                <w:color w:val="auto"/>
                <w:szCs w:val="21"/>
                <w:highlight w:val="none"/>
              </w:rPr>
            </w:pPr>
            <w:r>
              <w:rPr>
                <w:rFonts w:cs="Calibri"/>
                <w:color w:val="auto"/>
                <w:szCs w:val="21"/>
                <w:highlight w:val="none"/>
              </w:rPr>
              <w:t>（1）符合资格条件的声明函【声明函1】</w:t>
            </w:r>
          </w:p>
        </w:tc>
      </w:tr>
      <w:tr w14:paraId="4A34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13F5F5C">
            <w:pPr>
              <w:adjustRightInd w:val="0"/>
              <w:jc w:val="left"/>
              <w:rPr>
                <w:rFonts w:cs="Calibri"/>
                <w:b/>
                <w:bCs/>
                <w:color w:val="auto"/>
                <w:szCs w:val="21"/>
                <w:highlight w:val="none"/>
              </w:rPr>
            </w:pPr>
            <w:r>
              <w:rPr>
                <w:rFonts w:cs="Calibri"/>
                <w:b/>
                <w:bCs/>
                <w:color w:val="auto"/>
                <w:szCs w:val="21"/>
                <w:highlight w:val="none"/>
              </w:rPr>
              <w:t>2.</w:t>
            </w:r>
          </w:p>
        </w:tc>
        <w:tc>
          <w:tcPr>
            <w:tcW w:w="5078" w:type="dxa"/>
            <w:vAlign w:val="center"/>
          </w:tcPr>
          <w:p w14:paraId="46BAE23C">
            <w:pPr>
              <w:adjustRightInd w:val="0"/>
              <w:jc w:val="left"/>
              <w:rPr>
                <w:rFonts w:cs="Calibri"/>
                <w:b/>
                <w:bCs/>
                <w:color w:val="auto"/>
                <w:kern w:val="0"/>
                <w:szCs w:val="21"/>
                <w:highlight w:val="none"/>
              </w:rPr>
            </w:pPr>
            <w:r>
              <w:rPr>
                <w:rFonts w:cs="Calibri"/>
                <w:b/>
                <w:bCs/>
                <w:color w:val="auto"/>
                <w:kern w:val="0"/>
                <w:szCs w:val="21"/>
                <w:highlight w:val="none"/>
              </w:rPr>
              <w:t>落实政府采购政策需满足的资格要求：</w:t>
            </w:r>
          </w:p>
        </w:tc>
        <w:tc>
          <w:tcPr>
            <w:tcW w:w="3839" w:type="dxa"/>
            <w:vAlign w:val="center"/>
          </w:tcPr>
          <w:p w14:paraId="17BF394E">
            <w:pPr>
              <w:adjustRightInd w:val="0"/>
              <w:jc w:val="left"/>
              <w:rPr>
                <w:rFonts w:cs="Calibri"/>
                <w:b/>
                <w:bCs/>
                <w:color w:val="auto"/>
                <w:szCs w:val="21"/>
                <w:highlight w:val="none"/>
              </w:rPr>
            </w:pPr>
            <w:r>
              <w:rPr>
                <w:rFonts w:cs="Calibri"/>
                <w:b/>
                <w:bCs/>
                <w:color w:val="auto"/>
                <w:szCs w:val="21"/>
                <w:highlight w:val="none"/>
              </w:rPr>
              <w:t>/</w:t>
            </w:r>
          </w:p>
        </w:tc>
      </w:tr>
      <w:tr w14:paraId="677E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6F40D895">
            <w:pPr>
              <w:adjustRightInd w:val="0"/>
              <w:jc w:val="left"/>
              <w:rPr>
                <w:rFonts w:cs="Calibri"/>
                <w:b/>
                <w:bCs/>
                <w:color w:val="auto"/>
                <w:szCs w:val="21"/>
                <w:highlight w:val="none"/>
              </w:rPr>
            </w:pPr>
            <w:r>
              <w:rPr>
                <w:rFonts w:cs="Calibri"/>
                <w:b/>
                <w:bCs/>
                <w:color w:val="auto"/>
                <w:szCs w:val="21"/>
                <w:highlight w:val="none"/>
              </w:rPr>
              <w:t>3.</w:t>
            </w:r>
          </w:p>
        </w:tc>
        <w:tc>
          <w:tcPr>
            <w:tcW w:w="5078" w:type="dxa"/>
            <w:vAlign w:val="center"/>
          </w:tcPr>
          <w:p w14:paraId="347DA424">
            <w:pPr>
              <w:adjustRightInd w:val="0"/>
              <w:jc w:val="left"/>
              <w:rPr>
                <w:rFonts w:cs="Calibri"/>
                <w:b/>
                <w:bCs/>
                <w:color w:val="auto"/>
                <w:szCs w:val="21"/>
                <w:highlight w:val="none"/>
              </w:rPr>
            </w:pPr>
            <w:r>
              <w:rPr>
                <w:rFonts w:cs="Calibri"/>
                <w:b/>
                <w:bCs/>
                <w:color w:val="auto"/>
                <w:kern w:val="0"/>
                <w:szCs w:val="21"/>
                <w:highlight w:val="none"/>
              </w:rPr>
              <w:t>特定资格要求：</w:t>
            </w:r>
          </w:p>
        </w:tc>
        <w:tc>
          <w:tcPr>
            <w:tcW w:w="3839" w:type="dxa"/>
            <w:vAlign w:val="center"/>
          </w:tcPr>
          <w:p w14:paraId="7D95CF74">
            <w:pPr>
              <w:adjustRightInd w:val="0"/>
              <w:jc w:val="left"/>
              <w:rPr>
                <w:rFonts w:cs="Calibri"/>
                <w:b/>
                <w:bCs/>
                <w:color w:val="auto"/>
                <w:szCs w:val="21"/>
                <w:highlight w:val="none"/>
              </w:rPr>
            </w:pPr>
            <w:r>
              <w:rPr>
                <w:rFonts w:cs="Calibri"/>
                <w:b/>
                <w:bCs/>
                <w:color w:val="auto"/>
                <w:szCs w:val="21"/>
                <w:highlight w:val="none"/>
              </w:rPr>
              <w:t>/</w:t>
            </w:r>
          </w:p>
        </w:tc>
      </w:tr>
      <w:tr w14:paraId="68BF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3EDA421">
            <w:pPr>
              <w:adjustRightInd w:val="0"/>
              <w:jc w:val="left"/>
              <w:rPr>
                <w:rFonts w:cs="Calibri"/>
                <w:color w:val="auto"/>
                <w:szCs w:val="21"/>
                <w:highlight w:val="none"/>
              </w:rPr>
            </w:pPr>
            <w:r>
              <w:rPr>
                <w:rFonts w:cs="Calibri"/>
                <w:color w:val="auto"/>
                <w:szCs w:val="21"/>
                <w:highlight w:val="none"/>
              </w:rPr>
              <w:t>3.1</w:t>
            </w:r>
          </w:p>
        </w:tc>
        <w:tc>
          <w:tcPr>
            <w:tcW w:w="5078" w:type="dxa"/>
            <w:vAlign w:val="center"/>
          </w:tcPr>
          <w:p w14:paraId="0527FF4F">
            <w:pPr>
              <w:widowControl/>
              <w:adjustRightInd w:val="0"/>
              <w:jc w:val="left"/>
              <w:rPr>
                <w:rFonts w:cs="Calibri"/>
                <w:color w:val="auto"/>
                <w:szCs w:val="21"/>
                <w:highlight w:val="none"/>
              </w:rPr>
            </w:pPr>
            <w:r>
              <w:rPr>
                <w:rFonts w:cs="Calibri"/>
                <w:color w:val="auto"/>
                <w:kern w:val="0"/>
                <w:szCs w:val="21"/>
                <w:highlight w:val="none"/>
              </w:rPr>
              <w:t>（1）单位负责人为同一人或者存在直接控股、管理关系的不同供应商，不得参加本项目的政府采购活动；</w:t>
            </w:r>
          </w:p>
        </w:tc>
        <w:tc>
          <w:tcPr>
            <w:tcW w:w="3839" w:type="dxa"/>
            <w:vAlign w:val="center"/>
          </w:tcPr>
          <w:p w14:paraId="2104F246">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2</w:t>
            </w:r>
            <w:r>
              <w:rPr>
                <w:rFonts w:cs="Calibri"/>
                <w:color w:val="auto"/>
                <w:szCs w:val="21"/>
                <w:highlight w:val="none"/>
              </w:rPr>
              <w:t>）与其他供应商无利害关系的声明函。【声明函</w:t>
            </w:r>
            <w:r>
              <w:rPr>
                <w:rFonts w:hint="eastAsia" w:cs="Calibri"/>
                <w:color w:val="auto"/>
                <w:szCs w:val="21"/>
                <w:highlight w:val="none"/>
              </w:rPr>
              <w:t>2</w:t>
            </w:r>
            <w:r>
              <w:rPr>
                <w:rFonts w:cs="Calibri"/>
                <w:color w:val="auto"/>
                <w:szCs w:val="21"/>
                <w:highlight w:val="none"/>
              </w:rPr>
              <w:t>】</w:t>
            </w:r>
          </w:p>
        </w:tc>
      </w:tr>
      <w:tr w14:paraId="4049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5A3E4D60">
            <w:pPr>
              <w:adjustRightInd w:val="0"/>
              <w:jc w:val="left"/>
              <w:rPr>
                <w:rFonts w:cs="Calibri"/>
                <w:color w:val="auto"/>
                <w:szCs w:val="21"/>
                <w:highlight w:val="none"/>
              </w:rPr>
            </w:pPr>
            <w:r>
              <w:rPr>
                <w:rFonts w:cs="Calibri"/>
                <w:color w:val="auto"/>
                <w:szCs w:val="21"/>
                <w:highlight w:val="none"/>
              </w:rPr>
              <w:t>3.2</w:t>
            </w:r>
          </w:p>
        </w:tc>
        <w:tc>
          <w:tcPr>
            <w:tcW w:w="5078" w:type="dxa"/>
            <w:vAlign w:val="center"/>
          </w:tcPr>
          <w:p w14:paraId="2469DC51">
            <w:pPr>
              <w:widowControl/>
              <w:adjustRightInd w:val="0"/>
              <w:jc w:val="left"/>
              <w:rPr>
                <w:rFonts w:cs="Calibri"/>
                <w:color w:val="auto"/>
                <w:kern w:val="0"/>
                <w:szCs w:val="21"/>
                <w:highlight w:val="none"/>
              </w:rPr>
            </w:pPr>
            <w:r>
              <w:rPr>
                <w:rFonts w:cs="Calibri"/>
                <w:color w:val="auto"/>
                <w:szCs w:val="21"/>
                <w:highlight w:val="none"/>
              </w:rPr>
              <w:t>（2）根据《关于规范政府采购供应商资格设定及资格审查的通知》（浙财采监</w:t>
            </w:r>
            <w:r>
              <w:rPr>
                <w:rFonts w:hint="eastAsia" w:cs="Calibri"/>
                <w:color w:val="auto"/>
                <w:szCs w:val="21"/>
                <w:highlight w:val="none"/>
                <w:lang w:eastAsia="zh-CN"/>
              </w:rPr>
              <w:t>〔2013〕24号</w:t>
            </w:r>
            <w:r>
              <w:rPr>
                <w:rFonts w:cs="Calibri"/>
                <w:color w:val="auto"/>
                <w:szCs w:val="21"/>
                <w:highlight w:val="none"/>
              </w:rPr>
              <w:t>）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39" w:type="dxa"/>
            <w:vAlign w:val="center"/>
          </w:tcPr>
          <w:p w14:paraId="02F1730D">
            <w:pPr>
              <w:adjustRightInd w:val="0"/>
              <w:jc w:val="left"/>
              <w:rPr>
                <w:rFonts w:cs="Calibri"/>
                <w:color w:val="auto"/>
                <w:szCs w:val="21"/>
                <w:highlight w:val="none"/>
              </w:rPr>
            </w:pPr>
            <w:r>
              <w:rPr>
                <w:rFonts w:cs="Calibri"/>
                <w:color w:val="auto"/>
                <w:szCs w:val="21"/>
                <w:highlight w:val="none"/>
              </w:rPr>
              <w:t>◇属于此种情形的供应商除基本资格要求应提供资料外。还应提供以下资料：</w:t>
            </w:r>
          </w:p>
          <w:p w14:paraId="127820E8">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3</w:t>
            </w:r>
            <w:r>
              <w:rPr>
                <w:rFonts w:cs="Calibri"/>
                <w:color w:val="auto"/>
                <w:szCs w:val="21"/>
                <w:highlight w:val="none"/>
              </w:rPr>
              <w:t>）金融、保险、通讯等特定行业的全国性企业所设立的区域性分支机构提供总公司（总机构）授权；</w:t>
            </w:r>
          </w:p>
          <w:p w14:paraId="5268CEE3">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4</w:t>
            </w:r>
            <w:r>
              <w:rPr>
                <w:rFonts w:cs="Calibri"/>
                <w:color w:val="auto"/>
                <w:szCs w:val="21"/>
                <w:highlight w:val="none"/>
              </w:rPr>
              <w:t>）个体工商户、个人独资企业、合伙企业应提供房产权证或其他有效财产证明材料。</w:t>
            </w:r>
          </w:p>
          <w:p w14:paraId="1279A8B0">
            <w:pPr>
              <w:adjustRightInd w:val="0"/>
              <w:jc w:val="left"/>
              <w:rPr>
                <w:rFonts w:cs="Calibri"/>
                <w:color w:val="auto"/>
                <w:szCs w:val="21"/>
                <w:highlight w:val="none"/>
              </w:rPr>
            </w:pPr>
            <w:r>
              <w:rPr>
                <w:rFonts w:cs="Calibri"/>
                <w:color w:val="auto"/>
                <w:szCs w:val="21"/>
                <w:highlight w:val="none"/>
              </w:rPr>
              <w:t>◇不属于此种情况的供应商提供以下资料：</w:t>
            </w:r>
          </w:p>
          <w:p w14:paraId="4B1FEB0D">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5</w:t>
            </w:r>
            <w:r>
              <w:rPr>
                <w:rFonts w:cs="Calibri"/>
                <w:color w:val="auto"/>
                <w:szCs w:val="21"/>
                <w:highlight w:val="none"/>
              </w:rPr>
              <w:t>）企业类型的声明函。【声明函</w:t>
            </w:r>
            <w:r>
              <w:rPr>
                <w:rFonts w:hint="eastAsia" w:cs="Calibri"/>
                <w:color w:val="auto"/>
                <w:szCs w:val="21"/>
                <w:highlight w:val="none"/>
              </w:rPr>
              <w:t>3</w:t>
            </w:r>
            <w:r>
              <w:rPr>
                <w:rFonts w:cs="Calibri"/>
                <w:color w:val="auto"/>
                <w:szCs w:val="21"/>
                <w:highlight w:val="none"/>
              </w:rPr>
              <w:t>】</w:t>
            </w:r>
          </w:p>
        </w:tc>
      </w:tr>
      <w:tr w14:paraId="5203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070D121B">
            <w:pPr>
              <w:adjustRightInd w:val="0"/>
              <w:jc w:val="left"/>
              <w:rPr>
                <w:rFonts w:cs="Calibri"/>
                <w:color w:val="auto"/>
                <w:szCs w:val="21"/>
                <w:highlight w:val="none"/>
              </w:rPr>
            </w:pPr>
            <w:r>
              <w:rPr>
                <w:rFonts w:cs="Calibri"/>
                <w:color w:val="auto"/>
                <w:szCs w:val="21"/>
                <w:highlight w:val="none"/>
              </w:rPr>
              <w:t>3.3</w:t>
            </w:r>
          </w:p>
        </w:tc>
        <w:tc>
          <w:tcPr>
            <w:tcW w:w="5078" w:type="dxa"/>
            <w:vAlign w:val="center"/>
          </w:tcPr>
          <w:p w14:paraId="6599E9E6">
            <w:pPr>
              <w:adjustRightInd w:val="0"/>
              <w:jc w:val="left"/>
              <w:rPr>
                <w:rFonts w:cs="Calibri"/>
                <w:color w:val="auto"/>
                <w:szCs w:val="21"/>
                <w:highlight w:val="none"/>
              </w:rPr>
            </w:pPr>
            <w:r>
              <w:rPr>
                <w:rFonts w:cs="Calibri"/>
                <w:color w:val="auto"/>
                <w:kern w:val="0"/>
                <w:szCs w:val="21"/>
                <w:highlight w:val="none"/>
              </w:rPr>
              <w:t>（3）公益一类事业单位、使用事业编制且由财政拨款保障的群团组织，不得参加本项目的政府采购活动；</w:t>
            </w:r>
          </w:p>
        </w:tc>
        <w:tc>
          <w:tcPr>
            <w:tcW w:w="3839" w:type="dxa"/>
            <w:vAlign w:val="center"/>
          </w:tcPr>
          <w:p w14:paraId="5950D5F5">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6</w:t>
            </w:r>
            <w:r>
              <w:rPr>
                <w:rFonts w:cs="Calibri"/>
                <w:color w:val="auto"/>
                <w:szCs w:val="21"/>
                <w:highlight w:val="none"/>
              </w:rPr>
              <w:t>）单位组织形式的声明函。【声明函</w:t>
            </w:r>
            <w:r>
              <w:rPr>
                <w:rFonts w:hint="eastAsia" w:cs="Calibri"/>
                <w:color w:val="auto"/>
                <w:szCs w:val="21"/>
                <w:highlight w:val="none"/>
              </w:rPr>
              <w:t>4</w:t>
            </w:r>
            <w:r>
              <w:rPr>
                <w:rFonts w:cs="Calibri"/>
                <w:color w:val="auto"/>
                <w:szCs w:val="21"/>
                <w:highlight w:val="none"/>
              </w:rPr>
              <w:t>】</w:t>
            </w:r>
          </w:p>
        </w:tc>
      </w:tr>
      <w:tr w14:paraId="2A47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5" w:type="dxa"/>
            <w:vAlign w:val="center"/>
          </w:tcPr>
          <w:p w14:paraId="3A41759E">
            <w:pPr>
              <w:adjustRightInd w:val="0"/>
              <w:jc w:val="left"/>
              <w:rPr>
                <w:rFonts w:cs="Calibri"/>
                <w:color w:val="auto"/>
                <w:szCs w:val="21"/>
                <w:highlight w:val="none"/>
              </w:rPr>
            </w:pPr>
            <w:r>
              <w:rPr>
                <w:rFonts w:cs="Calibri"/>
                <w:color w:val="auto"/>
                <w:szCs w:val="21"/>
                <w:highlight w:val="none"/>
              </w:rPr>
              <w:t>3.4</w:t>
            </w:r>
          </w:p>
        </w:tc>
        <w:tc>
          <w:tcPr>
            <w:tcW w:w="5078" w:type="dxa"/>
            <w:vAlign w:val="center"/>
          </w:tcPr>
          <w:p w14:paraId="3C97152F">
            <w:pPr>
              <w:adjustRightInd w:val="0"/>
              <w:jc w:val="left"/>
              <w:rPr>
                <w:rFonts w:cs="Calibri"/>
                <w:color w:val="auto"/>
                <w:kern w:val="0"/>
                <w:szCs w:val="21"/>
                <w:highlight w:val="none"/>
              </w:rPr>
            </w:pPr>
            <w:r>
              <w:rPr>
                <w:rFonts w:cs="Calibri"/>
                <w:color w:val="auto"/>
                <w:kern w:val="0"/>
                <w:szCs w:val="21"/>
                <w:highlight w:val="none"/>
              </w:rPr>
              <w:t>（4）接受联合体，联合体参加本项目政府采购应满足以下条件：</w:t>
            </w:r>
          </w:p>
          <w:p w14:paraId="03279FA0">
            <w:pPr>
              <w:adjustRightInd w:val="0"/>
              <w:jc w:val="left"/>
              <w:rPr>
                <w:rFonts w:cs="Calibri"/>
                <w:color w:val="auto"/>
                <w:kern w:val="0"/>
                <w:szCs w:val="21"/>
                <w:highlight w:val="none"/>
              </w:rPr>
            </w:pPr>
            <w:r>
              <w:rPr>
                <w:rFonts w:cs="Calibri"/>
                <w:color w:val="auto"/>
                <w:kern w:val="0"/>
                <w:szCs w:val="21"/>
                <w:highlight w:val="none"/>
              </w:rPr>
              <w:t>◇两个以上的自然人、法人或者其他组织可以组成一个联合体，以一个供应商的身份共同参加本项目政府采购活动，联合体在响应文件中提供联合协议书并明确分工；</w:t>
            </w:r>
          </w:p>
          <w:p w14:paraId="5FC0ABE8">
            <w:pPr>
              <w:adjustRightInd w:val="0"/>
              <w:jc w:val="left"/>
              <w:rPr>
                <w:rFonts w:cs="Calibri"/>
                <w:color w:val="auto"/>
                <w:kern w:val="0"/>
                <w:szCs w:val="21"/>
                <w:highlight w:val="none"/>
              </w:rPr>
            </w:pPr>
            <w:r>
              <w:rPr>
                <w:rFonts w:cs="Calibri"/>
                <w:color w:val="auto"/>
                <w:kern w:val="0"/>
                <w:szCs w:val="21"/>
                <w:highlight w:val="none"/>
              </w:rPr>
              <w:t>◇联合体主办单位和成员单位均应具备资格要求1、2及特定资格要求第（1）（2）（3）项；</w:t>
            </w:r>
          </w:p>
          <w:p w14:paraId="382BB254">
            <w:pPr>
              <w:adjustRightInd w:val="0"/>
              <w:jc w:val="left"/>
              <w:rPr>
                <w:rFonts w:cs="Calibri"/>
                <w:color w:val="auto"/>
                <w:kern w:val="0"/>
                <w:szCs w:val="21"/>
                <w:highlight w:val="none"/>
              </w:rPr>
            </w:pPr>
            <w:r>
              <w:rPr>
                <w:rFonts w:cs="Calibri"/>
                <w:color w:val="auto"/>
                <w:kern w:val="0"/>
                <w:szCs w:val="21"/>
                <w:highlight w:val="none"/>
              </w:rPr>
              <w:t>◇联合体中有同类资质的供应商按照联合体分工承担相同工作，按资质等级较低的供应商确定资质等级；</w:t>
            </w:r>
          </w:p>
          <w:p w14:paraId="6ADD0C42">
            <w:pPr>
              <w:adjustRightInd w:val="0"/>
              <w:jc w:val="left"/>
              <w:rPr>
                <w:rFonts w:cs="Calibri"/>
                <w:color w:val="auto"/>
                <w:szCs w:val="21"/>
                <w:highlight w:val="none"/>
              </w:rPr>
            </w:pPr>
            <w:r>
              <w:rPr>
                <w:rFonts w:cs="Calibri"/>
                <w:color w:val="auto"/>
                <w:kern w:val="0"/>
                <w:szCs w:val="21"/>
                <w:highlight w:val="none"/>
              </w:rPr>
              <w:t>◇联合体各方不得再单独参加或与其他供应商另外组成联合体参加本项目的政府采购活动。</w:t>
            </w:r>
          </w:p>
        </w:tc>
        <w:tc>
          <w:tcPr>
            <w:tcW w:w="3839" w:type="dxa"/>
            <w:vAlign w:val="center"/>
          </w:tcPr>
          <w:p w14:paraId="61888069">
            <w:pPr>
              <w:adjustRightInd w:val="0"/>
              <w:jc w:val="left"/>
              <w:rPr>
                <w:rFonts w:cs="Calibri"/>
                <w:color w:val="auto"/>
                <w:szCs w:val="21"/>
                <w:highlight w:val="none"/>
              </w:rPr>
            </w:pPr>
            <w:r>
              <w:rPr>
                <w:rFonts w:cs="Calibri"/>
                <w:color w:val="auto"/>
                <w:szCs w:val="21"/>
                <w:highlight w:val="none"/>
              </w:rPr>
              <w:t>（</w:t>
            </w:r>
            <w:r>
              <w:rPr>
                <w:rFonts w:hint="eastAsia" w:cs="Calibri"/>
                <w:color w:val="auto"/>
                <w:szCs w:val="21"/>
                <w:highlight w:val="none"/>
              </w:rPr>
              <w:t>7</w:t>
            </w:r>
            <w:r>
              <w:rPr>
                <w:rFonts w:cs="Calibri"/>
                <w:color w:val="auto"/>
                <w:szCs w:val="21"/>
                <w:highlight w:val="none"/>
              </w:rPr>
              <w:t>）非联合体提供《</w:t>
            </w:r>
            <w:r>
              <w:rPr>
                <w:rFonts w:cs="Calibri"/>
                <w:color w:val="auto"/>
                <w:highlight w:val="none"/>
              </w:rPr>
              <w:t>非联合体的声明函</w:t>
            </w:r>
            <w:r>
              <w:rPr>
                <w:rFonts w:cs="Calibri"/>
                <w:color w:val="auto"/>
                <w:szCs w:val="21"/>
                <w:highlight w:val="none"/>
              </w:rPr>
              <w:t>》【声明函</w:t>
            </w:r>
            <w:r>
              <w:rPr>
                <w:rFonts w:hint="eastAsia" w:cs="Calibri"/>
                <w:color w:val="auto"/>
                <w:szCs w:val="21"/>
                <w:highlight w:val="none"/>
              </w:rPr>
              <w:t>5</w:t>
            </w:r>
            <w:r>
              <w:rPr>
                <w:rFonts w:cs="Calibri"/>
                <w:color w:val="auto"/>
                <w:szCs w:val="21"/>
                <w:highlight w:val="none"/>
              </w:rPr>
              <w:t>】</w:t>
            </w:r>
            <w:r>
              <w:rPr>
                <w:rFonts w:cs="Calibri"/>
                <w:color w:val="auto"/>
                <w:highlight w:val="none"/>
              </w:rPr>
              <w:t>、联合体提供《</w:t>
            </w:r>
            <w:r>
              <w:rPr>
                <w:rFonts w:cs="Calibri"/>
                <w:color w:val="auto"/>
                <w:szCs w:val="21"/>
                <w:highlight w:val="none"/>
              </w:rPr>
              <w:t>联合协议书</w:t>
            </w:r>
            <w:r>
              <w:rPr>
                <w:rFonts w:cs="Calibri"/>
                <w:color w:val="auto"/>
                <w:highlight w:val="none"/>
              </w:rPr>
              <w:t>》【附件</w:t>
            </w:r>
            <w:r>
              <w:rPr>
                <w:rFonts w:hint="eastAsia" w:cs="Calibri"/>
                <w:color w:val="auto"/>
                <w:highlight w:val="none"/>
              </w:rPr>
              <w:t>6</w:t>
            </w:r>
            <w:r>
              <w:rPr>
                <w:rFonts w:cs="Calibri"/>
                <w:color w:val="auto"/>
                <w:highlight w:val="none"/>
              </w:rPr>
              <w:t>】</w:t>
            </w:r>
            <w:r>
              <w:rPr>
                <w:rFonts w:cs="Calibri"/>
                <w:color w:val="auto"/>
                <w:szCs w:val="21"/>
                <w:highlight w:val="none"/>
              </w:rPr>
              <w:t>。</w:t>
            </w:r>
          </w:p>
        </w:tc>
      </w:tr>
    </w:tbl>
    <w:p w14:paraId="7C62CE19">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说明：【证明材料需加盖供应商单位公章。】</w:t>
      </w:r>
    </w:p>
    <w:p w14:paraId="5147FE4E">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【各声明函格式附后】</w:t>
      </w:r>
    </w:p>
    <w:p w14:paraId="0DBC3944">
      <w:pPr>
        <w:ind w:firstLine="422" w:firstLineChars="200"/>
        <w:jc w:val="left"/>
        <w:rPr>
          <w:rFonts w:eastAsia="楷体" w:cs="Calibri"/>
          <w:b/>
          <w:bCs/>
          <w:color w:val="auto"/>
          <w:szCs w:val="21"/>
          <w:highlight w:val="none"/>
          <w:u w:val="single"/>
        </w:rPr>
      </w:pPr>
      <w:r>
        <w:rPr>
          <w:rFonts w:eastAsia="楷体" w:cs="Calibri"/>
          <w:b/>
          <w:bCs/>
          <w:color w:val="auto"/>
          <w:szCs w:val="21"/>
          <w:highlight w:val="none"/>
          <w:u w:val="single"/>
        </w:rPr>
        <w:t>【以联合体形式参与采购活动，联合体的各方均应满足资格条件并分别提供资格审查材料予以证明】</w:t>
      </w:r>
    </w:p>
    <w:p w14:paraId="7D644BAF">
      <w:pPr>
        <w:pStyle w:val="10"/>
        <w:rPr>
          <w:rFonts w:cs="Calibri"/>
          <w:color w:val="auto"/>
          <w:highlight w:val="none"/>
        </w:rPr>
      </w:pPr>
    </w:p>
    <w:p w14:paraId="3A13F62F">
      <w:pPr>
        <w:pStyle w:val="2"/>
        <w:tabs>
          <w:tab w:val="left" w:pos="720"/>
        </w:tabs>
        <w:ind w:firstLine="422"/>
        <w:rPr>
          <w:rFonts w:cs="Calibri"/>
          <w:color w:val="auto"/>
          <w:highlight w:val="none"/>
        </w:rPr>
      </w:pPr>
      <w:r>
        <w:rPr>
          <w:rFonts w:cs="Calibri"/>
          <w:color w:val="auto"/>
          <w:highlight w:val="none"/>
        </w:rPr>
        <w:t>表附件：证明资料</w:t>
      </w:r>
    </w:p>
    <w:p w14:paraId="488AD17C">
      <w:pPr>
        <w:ind w:firstLine="420" w:firstLineChars="200"/>
        <w:rPr>
          <w:rFonts w:cs="Calibri"/>
          <w:color w:val="auto"/>
          <w:szCs w:val="21"/>
          <w:highlight w:val="none"/>
        </w:rPr>
      </w:pPr>
      <w:r>
        <w:rPr>
          <w:rFonts w:cs="Calibri"/>
          <w:color w:val="auto"/>
          <w:highlight w:val="none"/>
        </w:rPr>
        <w:t>上表中规定的材料。</w:t>
      </w:r>
    </w:p>
    <w:p w14:paraId="0295F644">
      <w:pPr>
        <w:ind w:firstLine="422" w:firstLineChars="200"/>
        <w:rPr>
          <w:rFonts w:eastAsia="楷体" w:cs="Calibri"/>
          <w:b/>
          <w:bCs/>
          <w:color w:val="auto"/>
          <w:szCs w:val="21"/>
          <w:highlight w:val="none"/>
          <w:u w:val="single"/>
        </w:rPr>
      </w:pPr>
      <w:r>
        <w:rPr>
          <w:rFonts w:eastAsia="楷体" w:cs="Calibri"/>
          <w:b/>
          <w:bCs/>
          <w:color w:val="auto"/>
          <w:szCs w:val="21"/>
          <w:highlight w:val="none"/>
          <w:u w:val="single"/>
        </w:rPr>
        <w:t>说明：以联合体形式参与采购活动，联合体的各方均应提供此证明资料。</w:t>
      </w:r>
    </w:p>
    <w:p w14:paraId="1C8A168A">
      <w:pPr>
        <w:pStyle w:val="10"/>
        <w:rPr>
          <w:rFonts w:cs="Calibri"/>
          <w:b/>
          <w:bCs/>
          <w:color w:val="auto"/>
          <w:szCs w:val="21"/>
          <w:highlight w:val="none"/>
          <w:u w:val="single"/>
        </w:rPr>
      </w:pPr>
    </w:p>
    <w:p w14:paraId="5869185E">
      <w:pPr>
        <w:rPr>
          <w:rFonts w:cs="Calibri"/>
          <w:color w:val="auto"/>
          <w:highlight w:val="none"/>
        </w:rPr>
      </w:pPr>
    </w:p>
    <w:p w14:paraId="26A4D98F">
      <w:pPr>
        <w:pStyle w:val="2"/>
        <w:tabs>
          <w:tab w:val="left" w:pos="720"/>
        </w:tabs>
        <w:ind w:firstLine="422"/>
        <w:rPr>
          <w:rFonts w:cs="Calibri"/>
          <w:color w:val="auto"/>
          <w:highlight w:val="none"/>
        </w:rPr>
      </w:pPr>
      <w:r>
        <w:rPr>
          <w:rFonts w:cs="Calibri"/>
          <w:color w:val="auto"/>
          <w:highlight w:val="none"/>
        </w:rPr>
        <w:t>相关附件格式附后</w:t>
      </w:r>
    </w:p>
    <w:p w14:paraId="0B462EC5">
      <w:pPr>
        <w:pStyle w:val="2"/>
        <w:tabs>
          <w:tab w:val="left" w:pos="720"/>
        </w:tabs>
        <w:ind w:firstLine="422"/>
        <w:rPr>
          <w:rFonts w:cs="Calibri"/>
          <w:color w:val="auto"/>
          <w:highlight w:val="none"/>
        </w:rPr>
      </w:pPr>
      <w:r>
        <w:rPr>
          <w:rFonts w:cs="Calibri"/>
          <w:color w:val="auto"/>
          <w:highlight w:val="none"/>
        </w:rPr>
        <w:t>【声明函1】符合资格条件的声明函</w:t>
      </w:r>
    </w:p>
    <w:p w14:paraId="4A3EBBB8">
      <w:pPr>
        <w:jc w:val="center"/>
        <w:rPr>
          <w:rFonts w:cs="Calibri"/>
          <w:b/>
          <w:color w:val="auto"/>
          <w:kern w:val="0"/>
          <w:sz w:val="28"/>
          <w:szCs w:val="28"/>
          <w:highlight w:val="none"/>
        </w:rPr>
      </w:pPr>
      <w:r>
        <w:rPr>
          <w:rFonts w:cs="Calibri"/>
          <w:b/>
          <w:color w:val="auto"/>
          <w:kern w:val="0"/>
          <w:sz w:val="28"/>
          <w:szCs w:val="28"/>
          <w:highlight w:val="none"/>
        </w:rPr>
        <w:t>符合资格条件的声明函</w:t>
      </w:r>
    </w:p>
    <w:p w14:paraId="4C17A1A7">
      <w:pPr>
        <w:pStyle w:val="21"/>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2E0A6C67">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3896C75C">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的磋商响应文件提交截止</w:t>
      </w:r>
      <w:r>
        <w:rPr>
          <w:rFonts w:cs="Calibri"/>
          <w:color w:val="auto"/>
          <w:szCs w:val="21"/>
          <w:highlight w:val="none"/>
        </w:rPr>
        <w:t>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427A6397">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671BBD24">
      <w:pPr>
        <w:ind w:firstLine="420" w:firstLineChars="200"/>
        <w:rPr>
          <w:rFonts w:cs="Calibri"/>
          <w:color w:val="auto"/>
          <w:szCs w:val="21"/>
          <w:highlight w:val="none"/>
        </w:rPr>
      </w:pPr>
      <w:r>
        <w:rPr>
          <w:rFonts w:cs="Calibri"/>
          <w:color w:val="auto"/>
          <w:szCs w:val="21"/>
          <w:highlight w:val="none"/>
        </w:rPr>
        <w:t>特此声明！</w:t>
      </w:r>
    </w:p>
    <w:p w14:paraId="06825EA6">
      <w:pPr>
        <w:ind w:firstLine="420" w:firstLineChars="200"/>
        <w:rPr>
          <w:rFonts w:cs="Calibri"/>
          <w:color w:val="auto"/>
          <w:szCs w:val="21"/>
          <w:highlight w:val="none"/>
        </w:rPr>
      </w:pPr>
    </w:p>
    <w:p w14:paraId="3B258631">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2D3B9C9">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1CEB9F23">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2490D744">
      <w:pPr>
        <w:ind w:firstLine="420" w:firstLineChars="200"/>
        <w:rPr>
          <w:rFonts w:cs="Calibri"/>
          <w:color w:val="auto"/>
          <w:highlight w:val="none"/>
        </w:rPr>
      </w:pPr>
    </w:p>
    <w:p w14:paraId="411E9EA1">
      <w:pPr>
        <w:ind w:firstLine="420" w:firstLineChars="200"/>
        <w:rPr>
          <w:rFonts w:cs="Calibri"/>
          <w:color w:val="auto"/>
          <w:highlight w:val="none"/>
        </w:rPr>
      </w:pPr>
    </w:p>
    <w:p w14:paraId="77C61748">
      <w:pPr>
        <w:spacing w:line="360" w:lineRule="auto"/>
        <w:jc w:val="center"/>
        <w:rPr>
          <w:rFonts w:cs="Calibri"/>
          <w:color w:val="auto"/>
          <w:highlight w:val="none"/>
        </w:rPr>
      </w:pPr>
      <w:r>
        <w:rPr>
          <w:rFonts w:cs="Calibri"/>
          <w:color w:val="auto"/>
          <w:highlight w:val="none"/>
        </w:rPr>
        <w:br w:type="page"/>
      </w:r>
    </w:p>
    <w:p w14:paraId="4D884114">
      <w:pPr>
        <w:rPr>
          <w:rFonts w:cs="Calibri"/>
          <w:color w:val="auto"/>
          <w:highlight w:val="none"/>
        </w:rPr>
      </w:pPr>
    </w:p>
    <w:p w14:paraId="22982D54">
      <w:pPr>
        <w:pStyle w:val="2"/>
        <w:tabs>
          <w:tab w:val="left" w:pos="720"/>
        </w:tabs>
        <w:ind w:firstLine="422"/>
        <w:rPr>
          <w:rFonts w:cs="Calibri"/>
          <w:color w:val="auto"/>
          <w:highlight w:val="none"/>
        </w:rPr>
      </w:pPr>
      <w:r>
        <w:rPr>
          <w:rFonts w:cs="Calibri"/>
          <w:color w:val="auto"/>
          <w:highlight w:val="none"/>
        </w:rPr>
        <w:t>【声明函</w:t>
      </w:r>
      <w:r>
        <w:rPr>
          <w:rFonts w:hint="eastAsia" w:cs="Calibri"/>
          <w:color w:val="auto"/>
          <w:highlight w:val="none"/>
        </w:rPr>
        <w:t>2</w:t>
      </w:r>
      <w:r>
        <w:rPr>
          <w:rFonts w:cs="Calibri"/>
          <w:color w:val="auto"/>
          <w:highlight w:val="none"/>
        </w:rPr>
        <w:t>】与其他供应商无利害关系的声明函</w:t>
      </w:r>
    </w:p>
    <w:p w14:paraId="0AE6763B">
      <w:pPr>
        <w:pStyle w:val="21"/>
        <w:adjustRightInd w:val="0"/>
        <w:jc w:val="center"/>
        <w:rPr>
          <w:rFonts w:ascii="Calibri" w:hAnsi="Calibri" w:cs="Calibri"/>
          <w:b/>
          <w:color w:val="auto"/>
          <w:kern w:val="0"/>
          <w:sz w:val="28"/>
          <w:szCs w:val="28"/>
          <w:highlight w:val="none"/>
        </w:rPr>
      </w:pPr>
      <w:r>
        <w:rPr>
          <w:rFonts w:ascii="Calibri" w:hAnsi="Calibri" w:cs="Calibri"/>
          <w:b/>
          <w:color w:val="auto"/>
          <w:kern w:val="0"/>
          <w:sz w:val="28"/>
          <w:szCs w:val="28"/>
          <w:highlight w:val="none"/>
        </w:rPr>
        <w:t>与其他供应商无利害关系的声明函</w:t>
      </w:r>
    </w:p>
    <w:p w14:paraId="75729192">
      <w:pPr>
        <w:pStyle w:val="21"/>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2D4384C1">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4F9FCB7C">
      <w:pPr>
        <w:ind w:firstLine="420" w:firstLineChars="200"/>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（标项名称）政府采购活动，与同一标项的其他供应商不存在单位负责人为同一人或</w:t>
      </w:r>
      <w:r>
        <w:rPr>
          <w:rFonts w:cs="Calibri"/>
          <w:color w:val="auto"/>
          <w:kern w:val="0"/>
          <w:szCs w:val="21"/>
          <w:highlight w:val="none"/>
        </w:rPr>
        <w:t>存在直接控股、管理关系。</w:t>
      </w:r>
    </w:p>
    <w:p w14:paraId="6FB45698">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3A092539">
      <w:pPr>
        <w:ind w:firstLine="420" w:firstLineChars="200"/>
        <w:rPr>
          <w:rFonts w:cs="Calibri"/>
          <w:color w:val="auto"/>
          <w:szCs w:val="21"/>
          <w:highlight w:val="none"/>
        </w:rPr>
      </w:pPr>
      <w:r>
        <w:rPr>
          <w:rFonts w:cs="Calibri"/>
          <w:color w:val="auto"/>
          <w:szCs w:val="21"/>
          <w:highlight w:val="none"/>
        </w:rPr>
        <w:t>特此声明！</w:t>
      </w:r>
    </w:p>
    <w:p w14:paraId="23D221D6">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526B980">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54B89E58">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32F43965">
      <w:pPr>
        <w:rPr>
          <w:rFonts w:cs="Calibri"/>
          <w:color w:val="auto"/>
          <w:highlight w:val="none"/>
        </w:rPr>
      </w:pPr>
    </w:p>
    <w:p w14:paraId="63492253">
      <w:pPr>
        <w:pStyle w:val="2"/>
        <w:ind w:firstLine="422"/>
        <w:rPr>
          <w:rFonts w:cs="Calibri"/>
          <w:color w:val="auto"/>
          <w:highlight w:val="none"/>
        </w:rPr>
      </w:pPr>
      <w:r>
        <w:rPr>
          <w:rFonts w:cs="Calibri"/>
          <w:color w:val="auto"/>
          <w:highlight w:val="none"/>
        </w:rPr>
        <w:t>【声明函</w:t>
      </w:r>
      <w:r>
        <w:rPr>
          <w:rFonts w:hint="eastAsia" w:cs="Calibri"/>
          <w:color w:val="auto"/>
          <w:highlight w:val="none"/>
        </w:rPr>
        <w:t>3</w:t>
      </w:r>
      <w:r>
        <w:rPr>
          <w:rFonts w:cs="Calibri"/>
          <w:color w:val="auto"/>
          <w:highlight w:val="none"/>
        </w:rPr>
        <w:t>】企业类型的声明函</w:t>
      </w:r>
    </w:p>
    <w:p w14:paraId="35D711DF">
      <w:pPr>
        <w:ind w:left="281" w:hanging="281" w:hangingChars="100"/>
        <w:jc w:val="center"/>
        <w:rPr>
          <w:rFonts w:cs="Calibri"/>
          <w:b/>
          <w:bCs/>
          <w:color w:val="auto"/>
          <w:sz w:val="28"/>
          <w:szCs w:val="28"/>
          <w:highlight w:val="none"/>
        </w:rPr>
      </w:pPr>
      <w:r>
        <w:rPr>
          <w:rFonts w:cs="Calibri"/>
          <w:b/>
          <w:bCs/>
          <w:color w:val="auto"/>
          <w:sz w:val="28"/>
          <w:szCs w:val="28"/>
          <w:highlight w:val="none"/>
        </w:rPr>
        <w:t>企业类型的声明函</w:t>
      </w:r>
    </w:p>
    <w:p w14:paraId="5E6C1B5C">
      <w:pPr>
        <w:pStyle w:val="21"/>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40018DFF">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3DC71BB6">
      <w:pPr>
        <w:ind w:firstLine="420" w:firstLineChars="200"/>
        <w:rPr>
          <w:rFonts w:cs="Calibri"/>
          <w:color w:val="auto"/>
          <w:szCs w:val="21"/>
          <w:highlight w:val="none"/>
        </w:rPr>
      </w:pPr>
      <w:r>
        <w:rPr>
          <w:rFonts w:cs="Calibri"/>
          <w:color w:val="auto"/>
          <w:szCs w:val="21"/>
          <w:highlight w:val="none"/>
        </w:rPr>
        <w:t>我方不属于金融、保险、通讯等特定行业的全国性企业所设立的区域性分支机构、个体工商户、个人独资企业、合伙企业。</w:t>
      </w:r>
    </w:p>
    <w:p w14:paraId="6C2DDDA2">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76D15935">
      <w:pPr>
        <w:ind w:firstLine="420" w:firstLineChars="200"/>
        <w:rPr>
          <w:rFonts w:cs="Calibri"/>
          <w:color w:val="auto"/>
          <w:szCs w:val="21"/>
          <w:highlight w:val="none"/>
        </w:rPr>
      </w:pPr>
      <w:r>
        <w:rPr>
          <w:rFonts w:cs="Calibri"/>
          <w:color w:val="auto"/>
          <w:szCs w:val="21"/>
          <w:highlight w:val="none"/>
        </w:rPr>
        <w:t>特此声明！</w:t>
      </w:r>
    </w:p>
    <w:p w14:paraId="76166F8D">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3749424">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4AAF3F5A">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7B544B42">
      <w:pPr>
        <w:jc w:val="left"/>
        <w:rPr>
          <w:rFonts w:cs="Calibri"/>
          <w:color w:val="auto"/>
          <w:highlight w:val="none"/>
        </w:rPr>
      </w:pPr>
    </w:p>
    <w:p w14:paraId="72FE5D9B">
      <w:pPr>
        <w:pStyle w:val="2"/>
        <w:ind w:firstLine="422"/>
        <w:rPr>
          <w:rFonts w:cs="Calibri"/>
          <w:color w:val="auto"/>
          <w:highlight w:val="none"/>
        </w:rPr>
      </w:pPr>
      <w:r>
        <w:rPr>
          <w:rFonts w:cs="Calibri"/>
          <w:color w:val="auto"/>
          <w:highlight w:val="none"/>
        </w:rPr>
        <w:t>【声明函</w:t>
      </w:r>
      <w:r>
        <w:rPr>
          <w:rFonts w:hint="eastAsia" w:cs="Calibri"/>
          <w:color w:val="auto"/>
          <w:highlight w:val="none"/>
        </w:rPr>
        <w:t>4</w:t>
      </w:r>
      <w:r>
        <w:rPr>
          <w:rFonts w:cs="Calibri"/>
          <w:color w:val="auto"/>
          <w:highlight w:val="none"/>
        </w:rPr>
        <w:t>】单位组织形式的声明函</w:t>
      </w:r>
    </w:p>
    <w:p w14:paraId="02E5B340">
      <w:pPr>
        <w:ind w:left="281" w:hanging="281" w:hangingChars="100"/>
        <w:jc w:val="center"/>
        <w:rPr>
          <w:rFonts w:cs="Calibri"/>
          <w:b/>
          <w:bCs/>
          <w:color w:val="auto"/>
          <w:sz w:val="28"/>
          <w:szCs w:val="28"/>
          <w:highlight w:val="none"/>
        </w:rPr>
      </w:pPr>
      <w:r>
        <w:rPr>
          <w:rFonts w:cs="Calibri"/>
          <w:b/>
          <w:bCs/>
          <w:color w:val="auto"/>
          <w:sz w:val="28"/>
          <w:szCs w:val="28"/>
          <w:highlight w:val="none"/>
        </w:rPr>
        <w:t>单位组织形式的声明函</w:t>
      </w:r>
    </w:p>
    <w:p w14:paraId="26FD7218">
      <w:pPr>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u w:val="single"/>
        </w:rPr>
        <w:t>：</w:t>
      </w:r>
    </w:p>
    <w:p w14:paraId="3285A23A">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71BF17D5">
      <w:pPr>
        <w:ind w:firstLine="420" w:firstLineChars="200"/>
        <w:rPr>
          <w:rFonts w:cs="Calibri"/>
          <w:color w:val="auto"/>
          <w:szCs w:val="21"/>
          <w:highlight w:val="none"/>
        </w:rPr>
      </w:pPr>
      <w:r>
        <w:rPr>
          <w:rFonts w:cs="Calibri"/>
          <w:color w:val="auto"/>
          <w:szCs w:val="21"/>
          <w:highlight w:val="none"/>
        </w:rPr>
        <w:t>我方不属于</w:t>
      </w:r>
      <w:r>
        <w:rPr>
          <w:rFonts w:cs="Calibri"/>
          <w:color w:val="auto"/>
          <w:kern w:val="0"/>
          <w:szCs w:val="21"/>
          <w:highlight w:val="none"/>
        </w:rPr>
        <w:t>公益一类事业单位、使用事业编制且由财政拨款保障的群团组织</w:t>
      </w:r>
      <w:r>
        <w:rPr>
          <w:rFonts w:hint="eastAsia" w:cs="Calibri"/>
          <w:color w:val="auto"/>
          <w:kern w:val="0"/>
          <w:szCs w:val="21"/>
          <w:highlight w:val="none"/>
          <w:lang w:val="en-US" w:eastAsia="zh-CN"/>
        </w:rPr>
        <w:t>,</w:t>
      </w:r>
      <w:r>
        <w:rPr>
          <w:rFonts w:hint="eastAsia" w:cs="Calibri"/>
          <w:color w:val="auto"/>
          <w:szCs w:val="21"/>
          <w:highlight w:val="none"/>
        </w:rPr>
        <w:t>不属于</w:t>
      </w:r>
      <w:r>
        <w:rPr>
          <w:rFonts w:cs="Calibri"/>
          <w:color w:val="auto"/>
          <w:kern w:val="0"/>
          <w:szCs w:val="21"/>
          <w:highlight w:val="none"/>
        </w:rPr>
        <w:t>电子交易平台运营机构，以及与该机构有直接控股或者管理关系可能影响采购公正性的任何单位和个人</w:t>
      </w:r>
      <w:r>
        <w:rPr>
          <w:rFonts w:cs="Calibri"/>
          <w:color w:val="auto"/>
          <w:szCs w:val="21"/>
          <w:highlight w:val="none"/>
        </w:rPr>
        <w:t>。</w:t>
      </w:r>
    </w:p>
    <w:p w14:paraId="247DAA71">
      <w:pPr>
        <w:ind w:firstLine="420" w:firstLineChars="200"/>
        <w:rPr>
          <w:rFonts w:cs="Calibri"/>
          <w:color w:val="auto"/>
          <w:kern w:val="0"/>
          <w:szCs w:val="21"/>
          <w:highlight w:val="none"/>
        </w:rPr>
      </w:pPr>
      <w:r>
        <w:rPr>
          <w:rFonts w:cs="Calibri"/>
          <w:color w:val="auto"/>
          <w:kern w:val="0"/>
          <w:szCs w:val="21"/>
          <w:highlight w:val="none"/>
        </w:rPr>
        <w:t>本公司对上述声明的真实性负责。如有虚假，将依法承担相应责任。</w:t>
      </w:r>
    </w:p>
    <w:p w14:paraId="546140FE">
      <w:pPr>
        <w:ind w:firstLine="420" w:firstLineChars="200"/>
        <w:rPr>
          <w:rFonts w:cs="Calibri"/>
          <w:color w:val="auto"/>
          <w:szCs w:val="21"/>
          <w:highlight w:val="none"/>
        </w:rPr>
      </w:pPr>
      <w:r>
        <w:rPr>
          <w:rFonts w:cs="Calibri"/>
          <w:color w:val="auto"/>
          <w:szCs w:val="21"/>
          <w:highlight w:val="none"/>
        </w:rPr>
        <w:t>特此声明！</w:t>
      </w:r>
    </w:p>
    <w:p w14:paraId="3DCE175F">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891902C">
      <w:pPr>
        <w:ind w:firstLine="420" w:firstLineChars="200"/>
        <w:jc w:val="left"/>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21EAE64C">
      <w:pPr>
        <w:ind w:firstLine="422" w:firstLineChars="200"/>
        <w:rPr>
          <w:rFonts w:eastAsia="楷体" w:cs="Calibri"/>
          <w:color w:val="auto"/>
          <w:highlight w:val="none"/>
        </w:rPr>
      </w:pPr>
      <w:r>
        <w:rPr>
          <w:rFonts w:eastAsia="楷体" w:cs="Calibri"/>
          <w:b/>
          <w:bCs/>
          <w:color w:val="auto"/>
          <w:szCs w:val="21"/>
          <w:highlight w:val="none"/>
          <w:u w:val="single"/>
        </w:rPr>
        <w:t>说明：以联合体形式参与采购活动，联合体的各方均应提供此声明函。</w:t>
      </w:r>
    </w:p>
    <w:p w14:paraId="28271E1F">
      <w:pPr>
        <w:ind w:firstLine="422" w:firstLineChars="200"/>
        <w:rPr>
          <w:rFonts w:cs="Calibri"/>
          <w:b/>
          <w:bCs/>
          <w:color w:val="auto"/>
          <w:szCs w:val="21"/>
          <w:highlight w:val="none"/>
          <w:u w:val="single"/>
        </w:rPr>
      </w:pPr>
    </w:p>
    <w:p w14:paraId="7F2E2CD0">
      <w:pPr>
        <w:rPr>
          <w:rFonts w:cs="Calibri"/>
          <w:color w:val="auto"/>
          <w:kern w:val="0"/>
          <w:szCs w:val="21"/>
          <w:highlight w:val="none"/>
        </w:rPr>
      </w:pPr>
      <w:r>
        <w:rPr>
          <w:rFonts w:cs="Calibri"/>
          <w:color w:val="auto"/>
          <w:kern w:val="0"/>
          <w:szCs w:val="21"/>
          <w:highlight w:val="none"/>
        </w:rPr>
        <w:br w:type="page"/>
      </w:r>
    </w:p>
    <w:p w14:paraId="64530CEF">
      <w:pPr>
        <w:pStyle w:val="2"/>
        <w:tabs>
          <w:tab w:val="left" w:pos="720"/>
        </w:tabs>
        <w:ind w:firstLine="422"/>
        <w:rPr>
          <w:rFonts w:cs="Calibri"/>
          <w:color w:val="auto"/>
          <w:highlight w:val="none"/>
        </w:rPr>
      </w:pPr>
      <w:r>
        <w:rPr>
          <w:rFonts w:cs="Calibri"/>
          <w:color w:val="auto"/>
          <w:kern w:val="0"/>
          <w:szCs w:val="21"/>
          <w:highlight w:val="none"/>
        </w:rPr>
        <w:t>【声明函</w:t>
      </w:r>
      <w:r>
        <w:rPr>
          <w:rFonts w:hint="eastAsia" w:cs="Calibri"/>
          <w:color w:val="auto"/>
          <w:kern w:val="0"/>
          <w:szCs w:val="21"/>
          <w:highlight w:val="none"/>
        </w:rPr>
        <w:t>5</w:t>
      </w:r>
      <w:r>
        <w:rPr>
          <w:rFonts w:cs="Calibri"/>
          <w:color w:val="auto"/>
          <w:kern w:val="0"/>
          <w:szCs w:val="21"/>
          <w:highlight w:val="none"/>
        </w:rPr>
        <w:t>】</w:t>
      </w:r>
      <w:r>
        <w:rPr>
          <w:rFonts w:cs="Calibri"/>
          <w:color w:val="auto"/>
          <w:highlight w:val="none"/>
        </w:rPr>
        <w:t>非联合体的声明函</w:t>
      </w:r>
    </w:p>
    <w:p w14:paraId="010021D7">
      <w:pPr>
        <w:ind w:firstLine="420" w:firstLineChars="200"/>
        <w:jc w:val="left"/>
        <w:rPr>
          <w:rFonts w:cs="Calibri"/>
          <w:color w:val="auto"/>
          <w:szCs w:val="21"/>
          <w:highlight w:val="none"/>
        </w:rPr>
      </w:pPr>
    </w:p>
    <w:p w14:paraId="4189EBCA">
      <w:pPr>
        <w:jc w:val="center"/>
        <w:rPr>
          <w:rFonts w:cs="Calibri"/>
          <w:b/>
          <w:bCs/>
          <w:color w:val="auto"/>
          <w:sz w:val="28"/>
          <w:szCs w:val="28"/>
          <w:highlight w:val="none"/>
        </w:rPr>
      </w:pPr>
      <w:r>
        <w:rPr>
          <w:rFonts w:cs="Calibri"/>
          <w:b/>
          <w:bCs/>
          <w:color w:val="auto"/>
          <w:sz w:val="28"/>
          <w:szCs w:val="28"/>
          <w:highlight w:val="none"/>
        </w:rPr>
        <w:t>非联合体的声明函</w:t>
      </w:r>
    </w:p>
    <w:p w14:paraId="03633B08">
      <w:pPr>
        <w:pStyle w:val="21"/>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30824E67">
      <w:pPr>
        <w:rPr>
          <w:rFonts w:cs="Calibri"/>
          <w:color w:val="auto"/>
          <w:szCs w:val="21"/>
          <w:highlight w:val="none"/>
          <w:u w:val="single"/>
        </w:rPr>
      </w:pPr>
      <w:r>
        <w:rPr>
          <w:rFonts w:cs="Calibri"/>
          <w:color w:val="auto"/>
          <w:highlight w:val="none"/>
          <w:u w:val="single"/>
        </w:rPr>
        <w:t>浙江省成套招标代理有限公司</w:t>
      </w:r>
      <w:r>
        <w:rPr>
          <w:rFonts w:cs="Calibri"/>
          <w:color w:val="auto"/>
          <w:highlight w:val="none"/>
        </w:rPr>
        <w:t>：</w:t>
      </w:r>
    </w:p>
    <w:p w14:paraId="6E680AE9">
      <w:pPr>
        <w:ind w:firstLine="420" w:firstLineChars="200"/>
        <w:rPr>
          <w:rFonts w:cs="Calibri"/>
          <w:color w:val="auto"/>
          <w:szCs w:val="21"/>
          <w:highlight w:val="none"/>
        </w:rPr>
      </w:pPr>
      <w:r>
        <w:rPr>
          <w:rFonts w:cs="Calibri"/>
          <w:color w:val="auto"/>
          <w:szCs w:val="21"/>
          <w:highlight w:val="none"/>
        </w:rPr>
        <w:t>我方独立参加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（标项名称）政府采购活动，未与其他单位组成联合体。</w:t>
      </w:r>
    </w:p>
    <w:p w14:paraId="40B8AD04">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对上述声明的真实性负责。如有虚假，将依法承担相应责任。</w:t>
      </w:r>
    </w:p>
    <w:p w14:paraId="6FEEB384">
      <w:pPr>
        <w:ind w:firstLine="420" w:firstLineChars="200"/>
        <w:rPr>
          <w:rFonts w:cs="Calibri"/>
          <w:color w:val="auto"/>
          <w:szCs w:val="21"/>
          <w:highlight w:val="none"/>
        </w:rPr>
      </w:pPr>
      <w:r>
        <w:rPr>
          <w:rFonts w:cs="Calibri"/>
          <w:color w:val="auto"/>
          <w:szCs w:val="21"/>
          <w:highlight w:val="none"/>
        </w:rPr>
        <w:t>特此声明！</w:t>
      </w:r>
    </w:p>
    <w:p w14:paraId="1132651A">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C0D7FCB">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74D8BDAD">
      <w:pPr>
        <w:rPr>
          <w:rFonts w:cs="Calibri"/>
          <w:color w:val="auto"/>
          <w:highlight w:val="none"/>
        </w:rPr>
      </w:pPr>
      <w:r>
        <w:rPr>
          <w:rFonts w:cs="Calibri"/>
          <w:color w:val="auto"/>
          <w:highlight w:val="none"/>
        </w:rPr>
        <w:br w:type="page"/>
      </w:r>
    </w:p>
    <w:p w14:paraId="0A592621">
      <w:pPr>
        <w:rPr>
          <w:rFonts w:cs="Calibri"/>
          <w:color w:val="auto"/>
          <w:highlight w:val="none"/>
        </w:rPr>
      </w:pPr>
    </w:p>
    <w:p w14:paraId="07EC93A7">
      <w:pPr>
        <w:pStyle w:val="4"/>
        <w:ind w:firstLine="422"/>
        <w:rPr>
          <w:rFonts w:cs="Calibri"/>
          <w:color w:val="auto"/>
          <w:kern w:val="0"/>
          <w:highlight w:val="none"/>
        </w:rPr>
      </w:pPr>
      <w:bookmarkStart w:id="125" w:name="_Toc437953149"/>
      <w:r>
        <w:rPr>
          <w:rFonts w:cs="Calibri"/>
          <w:color w:val="auto"/>
          <w:kern w:val="0"/>
          <w:highlight w:val="none"/>
        </w:rPr>
        <w:t>第二部分 商务技术文件</w:t>
      </w:r>
    </w:p>
    <w:p w14:paraId="210C51BE">
      <w:pPr>
        <w:pStyle w:val="2"/>
        <w:ind w:firstLine="422"/>
        <w:rPr>
          <w:rFonts w:cs="Calibri"/>
          <w:color w:val="auto"/>
          <w:highlight w:val="none"/>
        </w:rPr>
      </w:pPr>
      <w:r>
        <w:rPr>
          <w:rFonts w:cs="Calibri"/>
          <w:color w:val="auto"/>
          <w:highlight w:val="none"/>
        </w:rPr>
        <w:t>封面</w:t>
      </w:r>
      <w:bookmarkEnd w:id="125"/>
    </w:p>
    <w:p w14:paraId="26EFD23D">
      <w:pPr>
        <w:tabs>
          <w:tab w:val="left" w:pos="2580"/>
          <w:tab w:val="left" w:pos="5940"/>
        </w:tabs>
        <w:autoSpaceDE w:val="0"/>
        <w:autoSpaceDN w:val="0"/>
        <w:adjustRightInd w:val="0"/>
        <w:ind w:right="-20" w:firstLine="735" w:firstLineChars="350"/>
        <w:rPr>
          <w:rFonts w:cs="Calibri"/>
          <w:color w:val="auto"/>
          <w:highlight w:val="none"/>
        </w:rPr>
      </w:pPr>
    </w:p>
    <w:p w14:paraId="564FC566">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443F59DF">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临床科研项目及重点学科平台建设项目</w:t>
      </w:r>
    </w:p>
    <w:p w14:paraId="08E714E3">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CTZB-2025060560</w:t>
      </w:r>
    </w:p>
    <w:p w14:paraId="70C113E2">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临床科研项目及重点学科平台建设项目</w:t>
      </w:r>
    </w:p>
    <w:p w14:paraId="437BD02C">
      <w:pPr>
        <w:autoSpaceDE w:val="0"/>
        <w:autoSpaceDN w:val="0"/>
        <w:adjustRightInd w:val="0"/>
        <w:jc w:val="left"/>
        <w:rPr>
          <w:rFonts w:cs="Calibri"/>
          <w:b/>
          <w:bCs/>
          <w:color w:val="auto"/>
          <w:kern w:val="0"/>
          <w:sz w:val="44"/>
          <w:szCs w:val="44"/>
          <w:highlight w:val="none"/>
        </w:rPr>
      </w:pPr>
    </w:p>
    <w:p w14:paraId="1C0EDCCD">
      <w:pPr>
        <w:autoSpaceDE w:val="0"/>
        <w:autoSpaceDN w:val="0"/>
        <w:adjustRightInd w:val="0"/>
        <w:jc w:val="left"/>
        <w:rPr>
          <w:rFonts w:cs="Calibri"/>
          <w:color w:val="auto"/>
          <w:kern w:val="0"/>
          <w:sz w:val="24"/>
          <w:highlight w:val="none"/>
        </w:rPr>
      </w:pPr>
    </w:p>
    <w:p w14:paraId="5BF5CF00">
      <w:pPr>
        <w:autoSpaceDE w:val="0"/>
        <w:autoSpaceDN w:val="0"/>
        <w:adjustRightInd w:val="0"/>
        <w:jc w:val="left"/>
        <w:rPr>
          <w:rFonts w:cs="Calibri"/>
          <w:color w:val="auto"/>
          <w:kern w:val="0"/>
          <w:sz w:val="24"/>
          <w:highlight w:val="none"/>
        </w:rPr>
      </w:pPr>
    </w:p>
    <w:p w14:paraId="3592982F">
      <w:pPr>
        <w:autoSpaceDE w:val="0"/>
        <w:autoSpaceDN w:val="0"/>
        <w:adjustRightInd w:val="0"/>
        <w:jc w:val="left"/>
        <w:rPr>
          <w:rFonts w:cs="Calibri"/>
          <w:color w:val="auto"/>
          <w:kern w:val="0"/>
          <w:sz w:val="24"/>
          <w:highlight w:val="none"/>
        </w:rPr>
      </w:pPr>
    </w:p>
    <w:p w14:paraId="5B80FC20">
      <w:pPr>
        <w:autoSpaceDE w:val="0"/>
        <w:autoSpaceDN w:val="0"/>
        <w:adjustRightInd w:val="0"/>
        <w:jc w:val="left"/>
        <w:rPr>
          <w:rFonts w:cs="Calibri"/>
          <w:color w:val="auto"/>
          <w:kern w:val="0"/>
          <w:sz w:val="24"/>
          <w:highlight w:val="none"/>
        </w:rPr>
      </w:pPr>
    </w:p>
    <w:p w14:paraId="6148061C">
      <w:pPr>
        <w:autoSpaceDE w:val="0"/>
        <w:autoSpaceDN w:val="0"/>
        <w:adjustRightInd w:val="0"/>
        <w:jc w:val="left"/>
        <w:rPr>
          <w:rFonts w:cs="Calibri"/>
          <w:color w:val="auto"/>
          <w:kern w:val="0"/>
          <w:sz w:val="24"/>
          <w:highlight w:val="none"/>
        </w:rPr>
      </w:pPr>
    </w:p>
    <w:p w14:paraId="5EF5E214">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39255E5C">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（商务技术文件）</w:t>
      </w:r>
    </w:p>
    <w:p w14:paraId="3A528C16">
      <w:pPr>
        <w:autoSpaceDE w:val="0"/>
        <w:autoSpaceDN w:val="0"/>
        <w:adjustRightInd w:val="0"/>
        <w:jc w:val="left"/>
        <w:rPr>
          <w:rFonts w:cs="Calibri"/>
          <w:color w:val="auto"/>
          <w:kern w:val="0"/>
          <w:sz w:val="16"/>
          <w:highlight w:val="none"/>
        </w:rPr>
      </w:pPr>
    </w:p>
    <w:p w14:paraId="6A0FE910">
      <w:pPr>
        <w:autoSpaceDE w:val="0"/>
        <w:autoSpaceDN w:val="0"/>
        <w:adjustRightInd w:val="0"/>
        <w:jc w:val="left"/>
        <w:rPr>
          <w:rFonts w:cs="Calibri"/>
          <w:color w:val="auto"/>
          <w:kern w:val="0"/>
          <w:sz w:val="20"/>
          <w:highlight w:val="none"/>
        </w:rPr>
      </w:pPr>
    </w:p>
    <w:p w14:paraId="70C3FA65">
      <w:pPr>
        <w:autoSpaceDE w:val="0"/>
        <w:autoSpaceDN w:val="0"/>
        <w:adjustRightInd w:val="0"/>
        <w:jc w:val="left"/>
        <w:rPr>
          <w:rFonts w:cs="Calibri"/>
          <w:color w:val="auto"/>
          <w:kern w:val="0"/>
          <w:sz w:val="20"/>
          <w:highlight w:val="none"/>
        </w:rPr>
      </w:pPr>
    </w:p>
    <w:p w14:paraId="355E777B">
      <w:pPr>
        <w:autoSpaceDE w:val="0"/>
        <w:autoSpaceDN w:val="0"/>
        <w:adjustRightInd w:val="0"/>
        <w:jc w:val="left"/>
        <w:rPr>
          <w:rFonts w:cs="Calibri"/>
          <w:color w:val="auto"/>
          <w:kern w:val="0"/>
          <w:sz w:val="20"/>
          <w:highlight w:val="none"/>
        </w:rPr>
      </w:pPr>
    </w:p>
    <w:p w14:paraId="129D02F9">
      <w:pPr>
        <w:autoSpaceDE w:val="0"/>
        <w:autoSpaceDN w:val="0"/>
        <w:adjustRightInd w:val="0"/>
        <w:jc w:val="left"/>
        <w:rPr>
          <w:rFonts w:cs="Calibri"/>
          <w:color w:val="auto"/>
          <w:kern w:val="0"/>
          <w:sz w:val="20"/>
          <w:highlight w:val="none"/>
        </w:rPr>
      </w:pPr>
    </w:p>
    <w:p w14:paraId="194C00C7">
      <w:pPr>
        <w:autoSpaceDE w:val="0"/>
        <w:autoSpaceDN w:val="0"/>
        <w:adjustRightInd w:val="0"/>
        <w:jc w:val="left"/>
        <w:rPr>
          <w:rFonts w:cs="Calibri"/>
          <w:color w:val="auto"/>
          <w:kern w:val="0"/>
          <w:sz w:val="20"/>
          <w:highlight w:val="none"/>
        </w:rPr>
      </w:pPr>
    </w:p>
    <w:p w14:paraId="25F790AF">
      <w:pPr>
        <w:autoSpaceDE w:val="0"/>
        <w:autoSpaceDN w:val="0"/>
        <w:adjustRightInd w:val="0"/>
        <w:jc w:val="left"/>
        <w:rPr>
          <w:rFonts w:cs="Calibri"/>
          <w:color w:val="auto"/>
          <w:kern w:val="0"/>
          <w:sz w:val="20"/>
          <w:highlight w:val="none"/>
        </w:rPr>
      </w:pPr>
    </w:p>
    <w:p w14:paraId="3C9DDF95">
      <w:pPr>
        <w:autoSpaceDE w:val="0"/>
        <w:autoSpaceDN w:val="0"/>
        <w:adjustRightInd w:val="0"/>
        <w:jc w:val="left"/>
        <w:rPr>
          <w:rFonts w:cs="Calibri"/>
          <w:color w:val="auto"/>
          <w:kern w:val="0"/>
          <w:sz w:val="20"/>
          <w:highlight w:val="none"/>
        </w:rPr>
      </w:pPr>
    </w:p>
    <w:p w14:paraId="3DF277F4">
      <w:pPr>
        <w:autoSpaceDE w:val="0"/>
        <w:autoSpaceDN w:val="0"/>
        <w:adjustRightInd w:val="0"/>
        <w:jc w:val="left"/>
        <w:rPr>
          <w:rFonts w:cs="Calibri"/>
          <w:color w:val="auto"/>
          <w:kern w:val="0"/>
          <w:sz w:val="20"/>
          <w:highlight w:val="none"/>
        </w:rPr>
      </w:pPr>
    </w:p>
    <w:p w14:paraId="21D41793">
      <w:pPr>
        <w:tabs>
          <w:tab w:val="left" w:pos="6080"/>
          <w:tab w:val="left" w:pos="6640"/>
        </w:tabs>
        <w:autoSpaceDE w:val="0"/>
        <w:autoSpaceDN w:val="0"/>
        <w:adjustRightInd w:val="0"/>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1D7B0EDC">
      <w:pPr>
        <w:tabs>
          <w:tab w:val="left" w:pos="6080"/>
          <w:tab w:val="left" w:pos="6640"/>
        </w:tabs>
        <w:autoSpaceDE w:val="0"/>
        <w:autoSpaceDN w:val="0"/>
        <w:adjustRightInd w:val="0"/>
        <w:jc w:val="left"/>
        <w:rPr>
          <w:rFonts w:cs="Calibri"/>
          <w:color w:val="auto"/>
          <w:kern w:val="0"/>
          <w:sz w:val="28"/>
          <w:highlight w:val="none"/>
        </w:rPr>
      </w:pPr>
    </w:p>
    <w:p w14:paraId="3D021909">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r>
        <w:rPr>
          <w:rFonts w:hint="eastAsia" w:cs="Calibri"/>
          <w:color w:val="auto"/>
          <w:kern w:val="0"/>
          <w:sz w:val="28"/>
          <w:highlight w:val="none"/>
          <w:lang w:eastAsia="zh-CN"/>
        </w:rPr>
        <w:t>2025年</w:t>
      </w:r>
      <w:r>
        <w:rPr>
          <w:rFonts w:cs="Calibri"/>
          <w:color w:val="auto"/>
          <w:kern w:val="0"/>
          <w:sz w:val="28"/>
          <w:highlight w:val="none"/>
        </w:rPr>
        <w:t xml:space="preserve">   月   日</w:t>
      </w:r>
    </w:p>
    <w:p w14:paraId="32826935">
      <w:pPr>
        <w:rPr>
          <w:rFonts w:cs="Calibri"/>
          <w:color w:val="auto"/>
          <w:kern w:val="0"/>
          <w:sz w:val="28"/>
          <w:highlight w:val="none"/>
        </w:rPr>
      </w:pPr>
      <w:r>
        <w:rPr>
          <w:rFonts w:cs="Calibri"/>
          <w:color w:val="auto"/>
          <w:kern w:val="0"/>
          <w:sz w:val="28"/>
          <w:highlight w:val="none"/>
        </w:rPr>
        <w:br w:type="page"/>
      </w:r>
    </w:p>
    <w:p w14:paraId="63804180">
      <w:pPr>
        <w:tabs>
          <w:tab w:val="left" w:pos="3280"/>
          <w:tab w:val="left" w:pos="4680"/>
          <w:tab w:val="left" w:pos="6080"/>
        </w:tabs>
        <w:autoSpaceDE w:val="0"/>
        <w:autoSpaceDN w:val="0"/>
        <w:adjustRightInd w:val="0"/>
        <w:ind w:left="2173" w:leftChars="1035" w:firstLine="546" w:firstLineChars="195"/>
        <w:jc w:val="left"/>
        <w:rPr>
          <w:rFonts w:cs="Calibri"/>
          <w:color w:val="auto"/>
          <w:kern w:val="0"/>
          <w:sz w:val="28"/>
          <w:highlight w:val="none"/>
        </w:rPr>
      </w:pPr>
    </w:p>
    <w:p w14:paraId="7D26677E">
      <w:pPr>
        <w:pStyle w:val="2"/>
        <w:ind w:firstLine="422"/>
        <w:rPr>
          <w:rFonts w:cs="Calibri"/>
          <w:color w:val="auto"/>
          <w:highlight w:val="none"/>
        </w:rPr>
      </w:pPr>
      <w:r>
        <w:rPr>
          <w:rFonts w:cs="Calibri"/>
          <w:color w:val="auto"/>
          <w:highlight w:val="none"/>
        </w:rPr>
        <w:t>一、法定代表人资格证明书</w:t>
      </w:r>
    </w:p>
    <w:p w14:paraId="2A2BBFE7">
      <w:pPr>
        <w:jc w:val="center"/>
        <w:rPr>
          <w:rFonts w:cs="Calibri"/>
          <w:b/>
          <w:bCs/>
          <w:color w:val="auto"/>
          <w:sz w:val="28"/>
          <w:szCs w:val="28"/>
          <w:highlight w:val="none"/>
        </w:rPr>
      </w:pPr>
      <w:r>
        <w:rPr>
          <w:rFonts w:cs="Calibri"/>
          <w:b/>
          <w:bCs/>
          <w:color w:val="auto"/>
          <w:sz w:val="28"/>
          <w:szCs w:val="28"/>
          <w:highlight w:val="none"/>
        </w:rPr>
        <w:t>法定代表人资格证明书</w:t>
      </w:r>
    </w:p>
    <w:p w14:paraId="05386097">
      <w:pPr>
        <w:adjustRightInd w:val="0"/>
        <w:ind w:firstLine="420" w:firstLineChars="200"/>
        <w:rPr>
          <w:rFonts w:cs="Calibri"/>
          <w:color w:val="auto"/>
          <w:szCs w:val="21"/>
          <w:highlight w:val="none"/>
        </w:rPr>
      </w:pPr>
    </w:p>
    <w:p w14:paraId="4A1CD9C5">
      <w:pPr>
        <w:adjustRightInd w:val="0"/>
        <w:ind w:firstLine="420" w:firstLineChars="200"/>
        <w:rPr>
          <w:rFonts w:cs="Calibri"/>
          <w:color w:val="auto"/>
          <w:szCs w:val="21"/>
          <w:highlight w:val="none"/>
        </w:rPr>
      </w:pPr>
    </w:p>
    <w:p w14:paraId="0AFE9CD3">
      <w:pPr>
        <w:adjustRightInd w:val="0"/>
        <w:ind w:firstLine="420" w:firstLineChars="200"/>
        <w:rPr>
          <w:rFonts w:cs="Calibri"/>
          <w:color w:val="auto"/>
          <w:szCs w:val="21"/>
          <w:highlight w:val="none"/>
          <w:u w:val="singl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w:t>
      </w:r>
    </w:p>
    <w:p w14:paraId="7601763C">
      <w:pPr>
        <w:adjustRightInd w:val="0"/>
        <w:ind w:firstLine="420" w:firstLineChars="200"/>
        <w:rPr>
          <w:rFonts w:cs="Calibri"/>
          <w:color w:val="auto"/>
          <w:szCs w:val="21"/>
          <w:highlight w:val="none"/>
          <w:u w:val="single"/>
        </w:rPr>
      </w:pPr>
      <w:r>
        <w:rPr>
          <w:rFonts w:cs="Calibri"/>
          <w:color w:val="auto"/>
          <w:szCs w:val="21"/>
          <w:highlight w:val="none"/>
        </w:rPr>
        <w:t>法定地址：【</w:t>
      </w:r>
      <w:r>
        <w:rPr>
          <w:rFonts w:cs="Calibri"/>
          <w:color w:val="auto"/>
          <w:szCs w:val="21"/>
          <w:highlight w:val="none"/>
          <w:u w:val="single"/>
        </w:rPr>
        <w:t xml:space="preserve">                  </w:t>
      </w:r>
      <w:r>
        <w:rPr>
          <w:rFonts w:cs="Calibri"/>
          <w:color w:val="auto"/>
          <w:szCs w:val="21"/>
          <w:highlight w:val="none"/>
        </w:rPr>
        <w:t>】</w:t>
      </w:r>
    </w:p>
    <w:p w14:paraId="5105C850">
      <w:pPr>
        <w:adjustRightInd w:val="0"/>
        <w:ind w:firstLine="420" w:firstLineChars="200"/>
        <w:rPr>
          <w:rFonts w:cs="Calibri"/>
          <w:color w:val="auto"/>
          <w:szCs w:val="21"/>
          <w:highlight w:val="none"/>
          <w:u w:val="single"/>
        </w:rPr>
      </w:pPr>
      <w:r>
        <w:rPr>
          <w:rFonts w:cs="Calibri"/>
          <w:color w:val="auto"/>
          <w:szCs w:val="21"/>
          <w:highlight w:val="none"/>
        </w:rPr>
        <w:t>姓名：【</w:t>
      </w:r>
      <w:r>
        <w:rPr>
          <w:rFonts w:cs="Calibri"/>
          <w:color w:val="auto"/>
          <w:szCs w:val="21"/>
          <w:highlight w:val="none"/>
          <w:u w:val="single"/>
        </w:rPr>
        <w:t xml:space="preserve">      </w:t>
      </w:r>
      <w:r>
        <w:rPr>
          <w:rFonts w:cs="Calibri"/>
          <w:color w:val="auto"/>
          <w:szCs w:val="21"/>
          <w:highlight w:val="none"/>
        </w:rPr>
        <w:t>】性别：【</w:t>
      </w:r>
      <w:r>
        <w:rPr>
          <w:rFonts w:cs="Calibri"/>
          <w:color w:val="auto"/>
          <w:szCs w:val="21"/>
          <w:highlight w:val="none"/>
          <w:u w:val="single"/>
        </w:rPr>
        <w:t xml:space="preserve">      </w:t>
      </w:r>
      <w:r>
        <w:rPr>
          <w:rFonts w:cs="Calibri"/>
          <w:color w:val="auto"/>
          <w:szCs w:val="21"/>
          <w:highlight w:val="none"/>
        </w:rPr>
        <w:t>】年龄：【</w:t>
      </w:r>
      <w:r>
        <w:rPr>
          <w:rFonts w:cs="Calibri"/>
          <w:color w:val="auto"/>
          <w:szCs w:val="21"/>
          <w:highlight w:val="none"/>
          <w:u w:val="single"/>
        </w:rPr>
        <w:t xml:space="preserve">      </w:t>
      </w:r>
      <w:r>
        <w:rPr>
          <w:rFonts w:cs="Calibri"/>
          <w:color w:val="auto"/>
          <w:szCs w:val="21"/>
          <w:highlight w:val="none"/>
        </w:rPr>
        <w:t>】职务：【</w:t>
      </w:r>
      <w:r>
        <w:rPr>
          <w:rFonts w:cs="Calibri"/>
          <w:color w:val="auto"/>
          <w:szCs w:val="21"/>
          <w:highlight w:val="none"/>
          <w:u w:val="single"/>
        </w:rPr>
        <w:t xml:space="preserve">      </w:t>
      </w:r>
      <w:r>
        <w:rPr>
          <w:rFonts w:cs="Calibri"/>
          <w:color w:val="auto"/>
          <w:szCs w:val="21"/>
          <w:highlight w:val="none"/>
        </w:rPr>
        <w:t>】</w:t>
      </w:r>
    </w:p>
    <w:p w14:paraId="424CEE19">
      <w:pPr>
        <w:adjustRightInd w:val="0"/>
        <w:ind w:firstLine="420" w:firstLineChars="200"/>
        <w:rPr>
          <w:rFonts w:cs="Calibri"/>
          <w:color w:val="auto"/>
          <w:szCs w:val="21"/>
          <w:highlight w:val="none"/>
          <w:u w:val="single"/>
        </w:rPr>
      </w:pPr>
      <w:r>
        <w:rPr>
          <w:rFonts w:cs="Calibri"/>
          <w:color w:val="auto"/>
          <w:szCs w:val="21"/>
          <w:highlight w:val="none"/>
        </w:rPr>
        <w:t>身份证号码：【</w:t>
      </w:r>
      <w:r>
        <w:rPr>
          <w:rFonts w:cs="Calibri"/>
          <w:color w:val="auto"/>
          <w:szCs w:val="21"/>
          <w:highlight w:val="none"/>
          <w:u w:val="single"/>
        </w:rPr>
        <w:t xml:space="preserve">                  </w:t>
      </w:r>
      <w:r>
        <w:rPr>
          <w:rFonts w:cs="Calibri"/>
          <w:color w:val="auto"/>
          <w:szCs w:val="21"/>
          <w:highlight w:val="none"/>
        </w:rPr>
        <w:t>】</w:t>
      </w:r>
    </w:p>
    <w:p w14:paraId="5630DA61">
      <w:pPr>
        <w:adjustRightInd w:val="0"/>
        <w:ind w:firstLine="420" w:firstLineChars="200"/>
        <w:rPr>
          <w:rFonts w:cs="Calibri"/>
          <w:color w:val="auto"/>
          <w:szCs w:val="21"/>
          <w:highlight w:val="none"/>
        </w:rPr>
      </w:pPr>
      <w:r>
        <w:rPr>
          <w:rFonts w:cs="Calibri"/>
          <w:color w:val="auto"/>
          <w:szCs w:val="21"/>
          <w:highlight w:val="none"/>
        </w:rPr>
        <w:t>该同志系单位法定代表人。</w:t>
      </w:r>
    </w:p>
    <w:p w14:paraId="100FBD70">
      <w:pPr>
        <w:adjustRightInd w:val="0"/>
        <w:ind w:firstLine="420" w:firstLineChars="200"/>
        <w:rPr>
          <w:rFonts w:cs="Calibri"/>
          <w:color w:val="auto"/>
          <w:szCs w:val="21"/>
          <w:highlight w:val="none"/>
        </w:rPr>
      </w:pPr>
      <w:r>
        <w:rPr>
          <w:rFonts w:cs="Calibri"/>
          <w:color w:val="auto"/>
          <w:szCs w:val="21"/>
          <w:highlight w:val="none"/>
        </w:rPr>
        <w:t>特此证明！</w:t>
      </w:r>
    </w:p>
    <w:p w14:paraId="1D144ACD">
      <w:pPr>
        <w:adjustRightInd w:val="0"/>
        <w:ind w:firstLine="420" w:firstLineChars="200"/>
        <w:rPr>
          <w:rFonts w:cs="Calibri"/>
          <w:color w:val="auto"/>
          <w:szCs w:val="21"/>
          <w:highlight w:val="none"/>
        </w:rPr>
      </w:pPr>
    </w:p>
    <w:p w14:paraId="6A42210D">
      <w:pPr>
        <w:adjustRightInd w:val="0"/>
        <w:ind w:firstLine="420" w:firstLineChars="200"/>
        <w:rPr>
          <w:rFonts w:cs="Calibri"/>
          <w:color w:val="auto"/>
          <w:szCs w:val="21"/>
          <w:highlight w:val="none"/>
        </w:rPr>
      </w:pPr>
    </w:p>
    <w:p w14:paraId="63363345">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E53A9E3">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54101A74">
      <w:pPr>
        <w:adjustRightInd w:val="0"/>
        <w:ind w:firstLine="420" w:firstLineChars="200"/>
        <w:rPr>
          <w:rFonts w:cs="Calibri"/>
          <w:color w:val="auto"/>
          <w:szCs w:val="21"/>
          <w:highlight w:val="none"/>
        </w:rPr>
      </w:pPr>
    </w:p>
    <w:p w14:paraId="1C1F5607">
      <w:pPr>
        <w:ind w:firstLine="420" w:firstLineChars="200"/>
        <w:rPr>
          <w:rFonts w:cs="Calibri"/>
          <w:color w:val="auto"/>
          <w:highlight w:val="none"/>
        </w:rPr>
      </w:pPr>
      <w:r>
        <w:rPr>
          <w:rFonts w:cs="Calibri"/>
          <w:color w:val="auto"/>
          <w:highlight w:val="none"/>
        </w:rPr>
        <w:t>附：</w:t>
      </w:r>
    </w:p>
    <w:p w14:paraId="6B57E949">
      <w:pPr>
        <w:ind w:firstLine="420" w:firstLineChars="200"/>
        <w:rPr>
          <w:rFonts w:cs="Calibri"/>
          <w:bCs/>
          <w:color w:val="auto"/>
          <w:highlight w:val="none"/>
        </w:rPr>
      </w:pPr>
      <w:r>
        <w:rPr>
          <w:rFonts w:cs="Calibri"/>
          <w:bCs/>
          <w:color w:val="auto"/>
          <w:highlight w:val="none"/>
        </w:rPr>
        <w:t>法定代表人联系方式（手机）：</w:t>
      </w:r>
      <w:r>
        <w:rPr>
          <w:rFonts w:cs="Calibri"/>
          <w:color w:val="auto"/>
          <w:szCs w:val="21"/>
          <w:highlight w:val="none"/>
        </w:rPr>
        <w:t>【</w:t>
      </w:r>
      <w:r>
        <w:rPr>
          <w:rFonts w:cs="Calibri"/>
          <w:color w:val="auto"/>
          <w:szCs w:val="21"/>
          <w:highlight w:val="none"/>
          <w:u w:val="single"/>
        </w:rPr>
        <w:t xml:space="preserve">                  </w:t>
      </w:r>
      <w:r>
        <w:rPr>
          <w:rFonts w:cs="Calibri"/>
          <w:color w:val="auto"/>
          <w:szCs w:val="21"/>
          <w:highlight w:val="none"/>
        </w:rPr>
        <w:t>】</w:t>
      </w:r>
    </w:p>
    <w:p w14:paraId="41412A0F">
      <w:pPr>
        <w:ind w:firstLine="420" w:firstLineChars="200"/>
        <w:rPr>
          <w:rFonts w:cs="Calibri"/>
          <w:bCs/>
          <w:color w:val="auto"/>
          <w:highlight w:val="none"/>
        </w:rPr>
      </w:pPr>
      <w:r>
        <w:rPr>
          <w:rFonts w:cs="Calibri"/>
          <w:bCs/>
          <w:color w:val="auto"/>
          <w:highlight w:val="none"/>
        </w:rPr>
        <w:t>法定代表人身份证复印件：</w:t>
      </w:r>
    </w:p>
    <w:tbl>
      <w:tblPr>
        <w:tblStyle w:val="45"/>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A1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3D9DDEBD">
            <w:pPr>
              <w:pStyle w:val="66"/>
              <w:ind w:firstLine="422"/>
              <w:jc w:val="center"/>
              <w:rPr>
                <w:rFonts w:cs="Calibri"/>
                <w:color w:val="auto"/>
                <w:highlight w:val="none"/>
              </w:rPr>
            </w:pPr>
            <w:r>
              <w:rPr>
                <w:rFonts w:cs="Calibri"/>
                <w:b/>
                <w:color w:val="auto"/>
                <w:highlight w:val="none"/>
              </w:rPr>
              <w:t>法定代表人身份证复印件</w:t>
            </w:r>
          </w:p>
        </w:tc>
      </w:tr>
    </w:tbl>
    <w:p w14:paraId="179F8C84">
      <w:pPr>
        <w:rPr>
          <w:rFonts w:cs="Calibri"/>
          <w:color w:val="auto"/>
          <w:highlight w:val="none"/>
        </w:rPr>
      </w:pPr>
      <w:r>
        <w:rPr>
          <w:rFonts w:cs="Calibri"/>
          <w:color w:val="auto"/>
          <w:highlight w:val="none"/>
        </w:rPr>
        <w:br w:type="page"/>
      </w:r>
    </w:p>
    <w:p w14:paraId="30ECA330">
      <w:pPr>
        <w:pStyle w:val="2"/>
        <w:ind w:firstLine="422"/>
        <w:rPr>
          <w:rFonts w:cs="Calibri"/>
          <w:color w:val="auto"/>
          <w:highlight w:val="none"/>
        </w:rPr>
      </w:pPr>
      <w:bookmarkStart w:id="126" w:name="_Toc336683576"/>
      <w:bookmarkStart w:id="127" w:name="_Toc345575535"/>
      <w:r>
        <w:rPr>
          <w:rFonts w:cs="Calibri"/>
          <w:color w:val="auto"/>
          <w:highlight w:val="none"/>
        </w:rPr>
        <w:t>二、法定代表人授权磋商委托书格式</w:t>
      </w:r>
      <w:bookmarkEnd w:id="126"/>
      <w:bookmarkEnd w:id="127"/>
    </w:p>
    <w:p w14:paraId="74CCFA15">
      <w:pPr>
        <w:widowControl/>
        <w:jc w:val="left"/>
        <w:rPr>
          <w:rFonts w:cs="Calibri"/>
          <w:b/>
          <w:bCs/>
          <w:color w:val="auto"/>
          <w:sz w:val="32"/>
          <w:szCs w:val="20"/>
          <w:highlight w:val="none"/>
        </w:rPr>
      </w:pPr>
    </w:p>
    <w:p w14:paraId="627F8012">
      <w:pPr>
        <w:jc w:val="center"/>
        <w:rPr>
          <w:rFonts w:cs="Calibri"/>
          <w:b/>
          <w:bCs/>
          <w:color w:val="auto"/>
          <w:sz w:val="28"/>
          <w:szCs w:val="28"/>
          <w:highlight w:val="none"/>
        </w:rPr>
      </w:pPr>
      <w:r>
        <w:rPr>
          <w:rFonts w:cs="Calibri"/>
          <w:b/>
          <w:bCs/>
          <w:color w:val="auto"/>
          <w:sz w:val="28"/>
          <w:szCs w:val="28"/>
          <w:highlight w:val="none"/>
        </w:rPr>
        <w:t>法定代表人授权磋商委托书</w:t>
      </w:r>
    </w:p>
    <w:p w14:paraId="114C7D19">
      <w:pPr>
        <w:pStyle w:val="21"/>
        <w:adjustRightInd w:val="0"/>
        <w:ind w:firstLine="420" w:firstLineChars="200"/>
        <w:rPr>
          <w:rFonts w:ascii="Calibri" w:hAnsi="Calibri" w:cs="Calibri"/>
          <w:color w:val="auto"/>
          <w:highlight w:val="none"/>
          <w:u w:val="single"/>
        </w:rPr>
      </w:pPr>
    </w:p>
    <w:p w14:paraId="17CE0C57">
      <w:pPr>
        <w:adjustRightInd w:val="0"/>
        <w:rPr>
          <w:rFonts w:cs="Calibri"/>
          <w:color w:val="auto"/>
          <w:szCs w:val="21"/>
          <w:highlight w:val="none"/>
        </w:rPr>
      </w:pPr>
      <w:r>
        <w:rPr>
          <w:rFonts w:hint="eastAsia" w:cs="Calibri"/>
          <w:color w:val="auto"/>
          <w:szCs w:val="21"/>
          <w:highlight w:val="none"/>
        </w:rPr>
        <w:t>浙江省卫生健康委员会</w:t>
      </w:r>
      <w:r>
        <w:rPr>
          <w:rFonts w:cs="Calibri"/>
          <w:color w:val="auto"/>
          <w:szCs w:val="21"/>
          <w:highlight w:val="none"/>
        </w:rPr>
        <w:t>：</w:t>
      </w:r>
    </w:p>
    <w:p w14:paraId="18D68048">
      <w:pPr>
        <w:adjustRightInd w:val="0"/>
        <w:rPr>
          <w:rFonts w:cs="Calibri"/>
          <w:color w:val="auto"/>
          <w:szCs w:val="21"/>
          <w:highlight w:val="none"/>
        </w:rPr>
      </w:pPr>
      <w:r>
        <w:rPr>
          <w:rFonts w:cs="Calibri"/>
          <w:color w:val="auto"/>
          <w:szCs w:val="21"/>
          <w:highlight w:val="none"/>
        </w:rPr>
        <w:t>浙江省成套招标代理有限公司：</w:t>
      </w:r>
    </w:p>
    <w:p w14:paraId="25529594">
      <w:pPr>
        <w:adjustRightInd w:val="0"/>
        <w:ind w:firstLine="420" w:firstLineChars="200"/>
        <w:rPr>
          <w:rFonts w:cs="Calibri"/>
          <w:color w:val="auto"/>
          <w:szCs w:val="21"/>
          <w:highlight w:val="none"/>
        </w:rPr>
      </w:pPr>
      <w:r>
        <w:rPr>
          <w:rFonts w:cs="Calibri"/>
          <w:color w:val="auto"/>
          <w:szCs w:val="21"/>
          <w:highlight w:val="none"/>
        </w:rPr>
        <w:t>我【</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】法定代表人的身份授权我单位在职员工【</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】，为我单位的授权代表，参加你机构组织的</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临床科研项目及重点学科平台建设项目</w:t>
      </w:r>
      <w:r>
        <w:rPr>
          <w:rFonts w:cs="Calibri"/>
          <w:color w:val="auto"/>
          <w:szCs w:val="21"/>
          <w:highlight w:val="none"/>
        </w:rPr>
        <w:t>（项目名称）</w:t>
      </w:r>
      <w:r>
        <w:rPr>
          <w:rFonts w:hint="eastAsia" w:cs="Calibri"/>
          <w:color w:val="auto"/>
          <w:szCs w:val="21"/>
          <w:highlight w:val="none"/>
          <w:u w:val="single"/>
          <w:lang w:eastAsia="zh-CN"/>
        </w:rPr>
        <w:t>CTZB-2025060560</w:t>
      </w:r>
      <w:r>
        <w:rPr>
          <w:rFonts w:cs="Calibri"/>
          <w:color w:val="auto"/>
          <w:szCs w:val="21"/>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（标项名称）的开标、磋商活动，签署开标、磋商活动中需由供应商签署相关文件、澄清答复、说明等与本项目磋商有关的资料。我单位承认授权代表做出的与本项目开标、磋商活动有关的全部行为。</w:t>
      </w:r>
    </w:p>
    <w:p w14:paraId="704F3D16">
      <w:pPr>
        <w:adjustRightInd w:val="0"/>
        <w:ind w:firstLine="420" w:firstLineChars="200"/>
        <w:rPr>
          <w:rFonts w:cs="Calibri"/>
          <w:color w:val="auto"/>
          <w:szCs w:val="21"/>
          <w:highlight w:val="non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EAC6D6B">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226AD4FF">
      <w:pPr>
        <w:adjustRightInd w:val="0"/>
        <w:ind w:firstLine="420" w:firstLineChars="200"/>
        <w:rPr>
          <w:rFonts w:cs="Calibri"/>
          <w:color w:val="auto"/>
          <w:szCs w:val="21"/>
          <w:highlight w:val="none"/>
        </w:rPr>
      </w:pPr>
    </w:p>
    <w:p w14:paraId="045E083F">
      <w:pPr>
        <w:adjustRightInd w:val="0"/>
        <w:ind w:firstLine="420" w:firstLineChars="200"/>
        <w:rPr>
          <w:rFonts w:cs="Calibri"/>
          <w:color w:val="auto"/>
          <w:szCs w:val="21"/>
          <w:highlight w:val="none"/>
        </w:rPr>
      </w:pPr>
    </w:p>
    <w:p w14:paraId="3F77EA5E">
      <w:pPr>
        <w:adjustRightInd w:val="0"/>
        <w:ind w:firstLine="420" w:firstLineChars="200"/>
        <w:rPr>
          <w:rFonts w:cs="Calibri"/>
          <w:color w:val="auto"/>
          <w:szCs w:val="21"/>
          <w:highlight w:val="none"/>
        </w:rPr>
      </w:pPr>
      <w:r>
        <w:rPr>
          <w:rFonts w:cs="Calibri"/>
          <w:color w:val="auto"/>
          <w:szCs w:val="21"/>
          <w:highlight w:val="none"/>
        </w:rPr>
        <w:t>附：</w:t>
      </w:r>
    </w:p>
    <w:p w14:paraId="5282B7AC">
      <w:pPr>
        <w:adjustRightInd w:val="0"/>
        <w:ind w:firstLine="420" w:firstLineChars="200"/>
        <w:rPr>
          <w:rFonts w:cs="Calibri"/>
          <w:color w:val="auto"/>
          <w:szCs w:val="21"/>
          <w:highlight w:val="none"/>
        </w:rPr>
      </w:pPr>
      <w:r>
        <w:rPr>
          <w:rFonts w:cs="Calibri"/>
          <w:color w:val="auto"/>
          <w:szCs w:val="21"/>
          <w:highlight w:val="none"/>
        </w:rPr>
        <w:t>授权代表联系方式（手机）：【</w:t>
      </w:r>
      <w:r>
        <w:rPr>
          <w:rFonts w:cs="Calibri"/>
          <w:color w:val="auto"/>
          <w:szCs w:val="21"/>
          <w:highlight w:val="none"/>
          <w:u w:val="single"/>
        </w:rPr>
        <w:t xml:space="preserve">                    </w:t>
      </w:r>
      <w:r>
        <w:rPr>
          <w:rFonts w:cs="Calibri"/>
          <w:color w:val="auto"/>
          <w:szCs w:val="21"/>
          <w:highlight w:val="none"/>
        </w:rPr>
        <w:t>】</w:t>
      </w:r>
    </w:p>
    <w:p w14:paraId="5046EA41">
      <w:pPr>
        <w:adjustRightInd w:val="0"/>
        <w:ind w:firstLine="420" w:firstLineChars="200"/>
        <w:rPr>
          <w:rFonts w:cs="Calibri"/>
          <w:color w:val="auto"/>
          <w:szCs w:val="21"/>
          <w:highlight w:val="none"/>
        </w:rPr>
      </w:pPr>
      <w:r>
        <w:rPr>
          <w:rFonts w:cs="Calibri"/>
          <w:color w:val="auto"/>
          <w:szCs w:val="21"/>
          <w:highlight w:val="none"/>
        </w:rPr>
        <w:t>授权代表身份证复印件：</w:t>
      </w:r>
    </w:p>
    <w:tbl>
      <w:tblPr>
        <w:tblStyle w:val="45"/>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D89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5F629C96">
            <w:pPr>
              <w:adjustRightInd w:val="0"/>
              <w:ind w:firstLine="420" w:firstLineChars="200"/>
              <w:rPr>
                <w:rFonts w:cs="Calibri"/>
                <w:color w:val="auto"/>
                <w:szCs w:val="21"/>
                <w:highlight w:val="none"/>
              </w:rPr>
            </w:pPr>
            <w:r>
              <w:rPr>
                <w:rFonts w:cs="Calibri"/>
                <w:color w:val="auto"/>
                <w:szCs w:val="21"/>
                <w:highlight w:val="none"/>
              </w:rPr>
              <w:t>授权代表身份证复印件</w:t>
            </w:r>
          </w:p>
        </w:tc>
      </w:tr>
    </w:tbl>
    <w:p w14:paraId="4FBF88BD">
      <w:pPr>
        <w:ind w:firstLine="420" w:firstLineChars="200"/>
        <w:rPr>
          <w:rFonts w:cs="Calibri"/>
          <w:color w:val="auto"/>
          <w:highlight w:val="none"/>
        </w:rPr>
      </w:pPr>
    </w:p>
    <w:p w14:paraId="4F162A9E">
      <w:pPr>
        <w:adjustRightInd w:val="0"/>
        <w:ind w:firstLine="420" w:firstLineChars="200"/>
        <w:rPr>
          <w:rFonts w:cs="Calibri"/>
          <w:color w:val="auto"/>
          <w:szCs w:val="21"/>
          <w:highlight w:val="none"/>
        </w:rPr>
      </w:pPr>
      <w:r>
        <w:rPr>
          <w:rFonts w:cs="Calibri"/>
          <w:color w:val="auto"/>
          <w:szCs w:val="21"/>
          <w:highlight w:val="none"/>
        </w:rPr>
        <w:t>供应商为其缴纳社保的证明材料（附后）。</w:t>
      </w:r>
    </w:p>
    <w:p w14:paraId="5E825A41">
      <w:pPr>
        <w:adjustRightInd w:val="0"/>
        <w:ind w:firstLine="420" w:firstLineChars="200"/>
        <w:rPr>
          <w:rFonts w:cs="Calibri"/>
          <w:color w:val="auto"/>
          <w:szCs w:val="21"/>
          <w:highlight w:val="none"/>
        </w:rPr>
      </w:pPr>
    </w:p>
    <w:p w14:paraId="6C9A228C">
      <w:pPr>
        <w:adjustRightInd w:val="0"/>
        <w:ind w:firstLine="420" w:firstLineChars="200"/>
        <w:rPr>
          <w:rFonts w:cs="Calibri"/>
          <w:color w:val="auto"/>
          <w:szCs w:val="21"/>
          <w:highlight w:val="none"/>
        </w:rPr>
      </w:pPr>
    </w:p>
    <w:p w14:paraId="64FA6580">
      <w:pPr>
        <w:adjustRightInd w:val="0"/>
        <w:ind w:firstLine="420" w:firstLineChars="200"/>
        <w:rPr>
          <w:rFonts w:eastAsia="楷体" w:cs="Calibri"/>
          <w:color w:val="auto"/>
          <w:szCs w:val="21"/>
          <w:highlight w:val="none"/>
        </w:rPr>
      </w:pPr>
      <w:r>
        <w:rPr>
          <w:rFonts w:eastAsia="楷体" w:cs="Calibri"/>
          <w:color w:val="auto"/>
          <w:szCs w:val="21"/>
          <w:highlight w:val="none"/>
        </w:rPr>
        <w:t>说明：供应商法定代表人作为供应商代表参与本项目采购活动时，不需提供此委托书。</w:t>
      </w:r>
    </w:p>
    <w:p w14:paraId="437B0DAF">
      <w:pPr>
        <w:rPr>
          <w:rFonts w:cs="Calibri"/>
          <w:color w:val="auto"/>
          <w:highlight w:val="none"/>
        </w:rPr>
      </w:pPr>
      <w:r>
        <w:rPr>
          <w:rFonts w:cs="Calibri"/>
          <w:color w:val="auto"/>
          <w:highlight w:val="none"/>
        </w:rPr>
        <w:br w:type="page"/>
      </w:r>
    </w:p>
    <w:p w14:paraId="5BAA7020">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法定代表人授权签署磋商响应文件委托书</w:t>
      </w:r>
    </w:p>
    <w:p w14:paraId="5D412BCE">
      <w:pPr>
        <w:pStyle w:val="21"/>
        <w:adjustRightInd w:val="0"/>
        <w:ind w:firstLine="643"/>
        <w:jc w:val="center"/>
        <w:rPr>
          <w:rFonts w:ascii="Calibri" w:hAnsi="Calibri" w:cs="Calibri"/>
          <w:b/>
          <w:bCs/>
          <w:color w:val="auto"/>
          <w:highlight w:val="none"/>
        </w:rPr>
      </w:pPr>
      <w:r>
        <w:rPr>
          <w:rFonts w:ascii="Calibri" w:hAnsi="Calibri" w:cs="Calibri"/>
          <w:b/>
          <w:bCs/>
          <w:color w:val="auto"/>
          <w:highlight w:val="none"/>
        </w:rPr>
        <w:t>（由授权代表签署时提供）</w:t>
      </w:r>
    </w:p>
    <w:p w14:paraId="3783FF85">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2B4BAD90">
      <w:pPr>
        <w:rPr>
          <w:rFonts w:cs="Calibri"/>
          <w:color w:val="auto"/>
          <w:highlight w:val="none"/>
        </w:rPr>
      </w:pPr>
      <w:r>
        <w:rPr>
          <w:rFonts w:cs="Calibri"/>
          <w:color w:val="auto"/>
          <w:highlight w:val="none"/>
        </w:rPr>
        <w:t>浙江省成套招标代理有限公司：</w:t>
      </w:r>
    </w:p>
    <w:p w14:paraId="790DA3C0">
      <w:pPr>
        <w:ind w:firstLine="420" w:firstLineChars="200"/>
        <w:rPr>
          <w:rFonts w:cs="Calibri"/>
          <w:color w:val="auto"/>
          <w:highlight w:val="none"/>
        </w:rPr>
      </w:pPr>
      <w:r>
        <w:rPr>
          <w:rFonts w:cs="Calibri"/>
          <w:color w:val="auto"/>
          <w:highlight w:val="none"/>
        </w:rPr>
        <w:t>我</w:t>
      </w:r>
      <w:r>
        <w:rPr>
          <w:rFonts w:cs="Calibri"/>
          <w:color w:val="auto"/>
          <w:szCs w:val="21"/>
          <w:highlight w:val="none"/>
        </w:rPr>
        <w:t>【</w:t>
      </w:r>
      <w:r>
        <w:rPr>
          <w:rFonts w:cs="Calibri"/>
          <w:color w:val="auto"/>
          <w:szCs w:val="21"/>
          <w:highlight w:val="none"/>
          <w:u w:val="single"/>
        </w:rPr>
        <w:t xml:space="preserve"> （法定代表人姓名） </w:t>
      </w:r>
      <w:r>
        <w:rPr>
          <w:rFonts w:cs="Calibri"/>
          <w:color w:val="auto"/>
          <w:szCs w:val="21"/>
          <w:highlight w:val="none"/>
        </w:rPr>
        <w:t>】以【</w:t>
      </w:r>
      <w:r>
        <w:rPr>
          <w:rFonts w:cs="Calibri"/>
          <w:color w:val="auto"/>
          <w:szCs w:val="21"/>
          <w:highlight w:val="none"/>
          <w:u w:val="single"/>
        </w:rPr>
        <w:t xml:space="preserve">      （供应商全称）   </w:t>
      </w:r>
      <w:r>
        <w:rPr>
          <w:rFonts w:cs="Calibri"/>
          <w:color w:val="auto"/>
          <w:szCs w:val="21"/>
          <w:highlight w:val="none"/>
        </w:rPr>
        <w:t>】</w:t>
      </w:r>
      <w:r>
        <w:rPr>
          <w:rFonts w:cs="Calibri"/>
          <w:color w:val="auto"/>
          <w:highlight w:val="none"/>
        </w:rPr>
        <w:t>法定代表人的身份授权我单位在职员工</w:t>
      </w:r>
      <w:r>
        <w:rPr>
          <w:rFonts w:cs="Calibri"/>
          <w:color w:val="auto"/>
          <w:szCs w:val="21"/>
          <w:highlight w:val="none"/>
        </w:rPr>
        <w:t>【</w:t>
      </w:r>
      <w:r>
        <w:rPr>
          <w:rFonts w:cs="Calibri"/>
          <w:color w:val="auto"/>
          <w:szCs w:val="21"/>
          <w:highlight w:val="none"/>
          <w:u w:val="single"/>
        </w:rPr>
        <w:t xml:space="preserve">（授权代表姓名） </w:t>
      </w:r>
      <w:r>
        <w:rPr>
          <w:rFonts w:cs="Calibri"/>
          <w:color w:val="auto"/>
          <w:szCs w:val="21"/>
          <w:highlight w:val="none"/>
        </w:rPr>
        <w:t>】、【</w:t>
      </w:r>
      <w:r>
        <w:rPr>
          <w:rFonts w:cs="Calibri"/>
          <w:color w:val="auto"/>
          <w:szCs w:val="21"/>
          <w:highlight w:val="none"/>
          <w:u w:val="single"/>
        </w:rPr>
        <w:t xml:space="preserve">  （身份证号 ）   </w:t>
      </w:r>
      <w:r>
        <w:rPr>
          <w:rFonts w:cs="Calibri"/>
          <w:color w:val="auto"/>
          <w:szCs w:val="21"/>
          <w:highlight w:val="none"/>
        </w:rPr>
        <w:t>】</w:t>
      </w:r>
      <w:r>
        <w:rPr>
          <w:rFonts w:cs="Calibri"/>
          <w:color w:val="auto"/>
          <w:highlight w:val="none"/>
        </w:rPr>
        <w:t>，为我单位的授权代表，签署</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临床科研项目及重点学科平台建设项目</w:t>
      </w:r>
      <w:r>
        <w:rPr>
          <w:rFonts w:cs="Calibri"/>
          <w:color w:val="auto"/>
          <w:szCs w:val="21"/>
          <w:highlight w:val="none"/>
        </w:rPr>
        <w:t>（项目名称）</w:t>
      </w:r>
      <w:r>
        <w:rPr>
          <w:rFonts w:hint="eastAsia" w:cs="Calibri"/>
          <w:color w:val="auto"/>
          <w:szCs w:val="21"/>
          <w:highlight w:val="none"/>
          <w:u w:val="single"/>
          <w:lang w:eastAsia="zh-CN"/>
        </w:rPr>
        <w:t>CTZB-2025060560</w:t>
      </w:r>
      <w:r>
        <w:rPr>
          <w:rFonts w:cs="Calibri"/>
          <w:color w:val="auto"/>
          <w:szCs w:val="21"/>
          <w:highlight w:val="none"/>
        </w:rPr>
        <w:t>（项目编号）</w:t>
      </w:r>
      <w:r>
        <w:rPr>
          <w:rFonts w:hint="eastAsia" w:cs="Calibri"/>
          <w:color w:val="auto"/>
          <w:szCs w:val="21"/>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的磋商响应文件。</w:t>
      </w:r>
    </w:p>
    <w:p w14:paraId="012BDCE4">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0DB88A70">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33B74138">
      <w:pPr>
        <w:ind w:firstLine="420" w:firstLineChars="200"/>
        <w:rPr>
          <w:rFonts w:cs="Calibri"/>
          <w:color w:val="auto"/>
          <w:highlight w:val="none"/>
        </w:rPr>
      </w:pPr>
      <w:r>
        <w:rPr>
          <w:rFonts w:cs="Calibri"/>
          <w:color w:val="auto"/>
          <w:highlight w:val="none"/>
        </w:rPr>
        <w:t>附：</w:t>
      </w:r>
    </w:p>
    <w:p w14:paraId="27D9A8D4">
      <w:pPr>
        <w:ind w:firstLine="420" w:firstLineChars="200"/>
        <w:rPr>
          <w:rFonts w:cs="Calibri"/>
          <w:color w:val="auto"/>
          <w:highlight w:val="none"/>
        </w:rPr>
      </w:pPr>
      <w:r>
        <w:rPr>
          <w:rFonts w:cs="Calibri"/>
          <w:color w:val="auto"/>
          <w:highlight w:val="none"/>
        </w:rPr>
        <w:t>授权代表联系方式（手机）：【</w:t>
      </w:r>
      <w:r>
        <w:rPr>
          <w:rFonts w:cs="Calibri"/>
          <w:color w:val="auto"/>
          <w:highlight w:val="none"/>
          <w:u w:val="single"/>
        </w:rPr>
        <w:t xml:space="preserve">                     </w:t>
      </w:r>
      <w:r>
        <w:rPr>
          <w:rFonts w:cs="Calibri"/>
          <w:color w:val="auto"/>
          <w:highlight w:val="none"/>
        </w:rPr>
        <w:t>】</w:t>
      </w:r>
    </w:p>
    <w:p w14:paraId="6D1D4E5E">
      <w:pPr>
        <w:ind w:firstLine="420" w:firstLineChars="200"/>
        <w:rPr>
          <w:rFonts w:cs="Calibri"/>
          <w:color w:val="auto"/>
          <w:highlight w:val="none"/>
        </w:rPr>
      </w:pPr>
      <w:r>
        <w:rPr>
          <w:rFonts w:cs="Calibri"/>
          <w:color w:val="auto"/>
          <w:highlight w:val="none"/>
        </w:rPr>
        <w:t>授权代表身份证复印件：</w:t>
      </w:r>
    </w:p>
    <w:tbl>
      <w:tblPr>
        <w:tblStyle w:val="45"/>
        <w:tblW w:w="7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6BD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7227" w:type="dxa"/>
            <w:vAlign w:val="center"/>
          </w:tcPr>
          <w:p w14:paraId="7F6F9CBD">
            <w:pPr>
              <w:jc w:val="center"/>
              <w:rPr>
                <w:rFonts w:cs="Calibri"/>
                <w:color w:val="auto"/>
                <w:highlight w:val="none"/>
              </w:rPr>
            </w:pPr>
            <w:r>
              <w:rPr>
                <w:rFonts w:cs="Calibri"/>
                <w:color w:val="auto"/>
                <w:highlight w:val="none"/>
              </w:rPr>
              <w:t>授权代表身份证复印件</w:t>
            </w:r>
          </w:p>
        </w:tc>
      </w:tr>
    </w:tbl>
    <w:p w14:paraId="7DE5A3F1">
      <w:pPr>
        <w:ind w:firstLine="420" w:firstLineChars="200"/>
        <w:rPr>
          <w:rFonts w:cs="Calibri"/>
          <w:color w:val="auto"/>
          <w:highlight w:val="none"/>
        </w:rPr>
      </w:pPr>
    </w:p>
    <w:p w14:paraId="1C19B113">
      <w:pPr>
        <w:ind w:firstLine="420" w:firstLineChars="200"/>
        <w:rPr>
          <w:rFonts w:cs="Calibri"/>
          <w:color w:val="auto"/>
          <w:highlight w:val="none"/>
        </w:rPr>
      </w:pPr>
      <w:r>
        <w:rPr>
          <w:rFonts w:cs="Calibri"/>
          <w:color w:val="auto"/>
          <w:highlight w:val="none"/>
        </w:rPr>
        <w:t>供应商为其缴纳社保的证明材料（附后）。</w:t>
      </w:r>
    </w:p>
    <w:p w14:paraId="47545950">
      <w:pPr>
        <w:ind w:firstLine="420" w:firstLineChars="200"/>
        <w:rPr>
          <w:rFonts w:cs="Calibri"/>
          <w:color w:val="auto"/>
          <w:highlight w:val="none"/>
        </w:rPr>
      </w:pPr>
    </w:p>
    <w:p w14:paraId="517AA88A">
      <w:pPr>
        <w:ind w:firstLine="420" w:firstLineChars="200"/>
        <w:rPr>
          <w:rFonts w:cs="Calibri"/>
          <w:color w:val="auto"/>
          <w:highlight w:val="none"/>
        </w:rPr>
      </w:pPr>
    </w:p>
    <w:p w14:paraId="673B8A73">
      <w:pPr>
        <w:pStyle w:val="10"/>
        <w:rPr>
          <w:rFonts w:eastAsia="楷体" w:cs="Calibri"/>
          <w:color w:val="auto"/>
          <w:highlight w:val="none"/>
        </w:rPr>
      </w:pPr>
      <w:r>
        <w:rPr>
          <w:rFonts w:eastAsia="楷体" w:cs="Calibri"/>
          <w:color w:val="auto"/>
          <w:highlight w:val="none"/>
        </w:rPr>
        <w:t>说明：供应商法定代表人按采购文件要求签署磋商响应文件时，不需提供此委托书。</w:t>
      </w:r>
    </w:p>
    <w:p w14:paraId="341B9AD4">
      <w:pPr>
        <w:ind w:firstLine="420" w:firstLineChars="200"/>
        <w:rPr>
          <w:rFonts w:cs="Calibri"/>
          <w:b/>
          <w:color w:val="auto"/>
          <w:sz w:val="28"/>
          <w:szCs w:val="28"/>
          <w:highlight w:val="none"/>
        </w:rPr>
      </w:pPr>
      <w:r>
        <w:rPr>
          <w:rFonts w:cs="Calibri"/>
          <w:color w:val="auto"/>
          <w:highlight w:val="none"/>
        </w:rPr>
        <w:br w:type="page"/>
      </w:r>
    </w:p>
    <w:p w14:paraId="5C27C0B7">
      <w:pPr>
        <w:pStyle w:val="2"/>
        <w:ind w:firstLine="422"/>
        <w:rPr>
          <w:rFonts w:cs="Calibri"/>
          <w:color w:val="auto"/>
          <w:highlight w:val="none"/>
        </w:rPr>
      </w:pPr>
      <w:bookmarkStart w:id="128" w:name="_Toc345575543"/>
      <w:bookmarkStart w:id="129" w:name="_Toc336683581"/>
      <w:r>
        <w:rPr>
          <w:rFonts w:cs="Calibri"/>
          <w:color w:val="auto"/>
          <w:highlight w:val="none"/>
        </w:rPr>
        <w:t>三、偏离表</w:t>
      </w:r>
      <w:bookmarkEnd w:id="128"/>
      <w:bookmarkEnd w:id="129"/>
    </w:p>
    <w:p w14:paraId="3574071A">
      <w:pPr>
        <w:jc w:val="center"/>
        <w:rPr>
          <w:rFonts w:cs="Calibri"/>
          <w:b/>
          <w:bCs/>
          <w:color w:val="auto"/>
          <w:sz w:val="28"/>
          <w:szCs w:val="28"/>
          <w:highlight w:val="none"/>
        </w:rPr>
      </w:pPr>
      <w:r>
        <w:rPr>
          <w:rFonts w:cs="Calibri"/>
          <w:b/>
          <w:bCs/>
          <w:color w:val="auto"/>
          <w:sz w:val="28"/>
          <w:szCs w:val="28"/>
          <w:highlight w:val="none"/>
        </w:rPr>
        <w:t>偏离表</w:t>
      </w:r>
    </w:p>
    <w:p w14:paraId="4E9C88A0">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4F165170">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临床科研项目及重点学科平台建设项目</w:t>
      </w:r>
    </w:p>
    <w:p w14:paraId="0ECBBF05">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CTZB-2025060560</w:t>
      </w:r>
    </w:p>
    <w:p w14:paraId="560F61D7">
      <w:pPr>
        <w:rPr>
          <w:rFonts w:hint="eastAsia" w:eastAsia="宋体" w:cs="Calibri"/>
          <w:color w:val="auto"/>
          <w:szCs w:val="21"/>
          <w:highlight w:val="none"/>
          <w:lang w:eastAsia="zh-CN"/>
        </w:rPr>
      </w:pPr>
      <w:r>
        <w:rPr>
          <w:rFonts w:cs="Calibri"/>
          <w:color w:val="auto"/>
          <w:szCs w:val="21"/>
          <w:highlight w:val="none"/>
        </w:rPr>
        <w:t>标项名称：</w:t>
      </w:r>
      <w:r>
        <w:rPr>
          <w:rFonts w:hint="eastAsia" w:cs="Calibri"/>
          <w:color w:val="auto"/>
          <w:highlight w:val="none"/>
          <w:lang w:eastAsia="zh-CN"/>
        </w:rPr>
        <w:t>临床科研项目及重点学科平台建设项目</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77854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8D66EF2">
            <w:pPr>
              <w:jc w:val="center"/>
              <w:rPr>
                <w:rFonts w:cs="Calibri"/>
                <w:color w:val="auto"/>
                <w:szCs w:val="21"/>
                <w:highlight w:val="none"/>
              </w:rPr>
            </w:pPr>
            <w:r>
              <w:rPr>
                <w:rFonts w:cs="Calibri"/>
                <w:color w:val="auto"/>
                <w:szCs w:val="21"/>
                <w:highlight w:val="none"/>
              </w:rPr>
              <w:t>序号</w:t>
            </w:r>
          </w:p>
        </w:tc>
        <w:tc>
          <w:tcPr>
            <w:tcW w:w="3098" w:type="dxa"/>
            <w:vAlign w:val="center"/>
          </w:tcPr>
          <w:p w14:paraId="780E413A">
            <w:pPr>
              <w:jc w:val="center"/>
              <w:rPr>
                <w:rFonts w:cs="Calibri"/>
                <w:color w:val="auto"/>
                <w:szCs w:val="21"/>
                <w:highlight w:val="none"/>
              </w:rPr>
            </w:pPr>
            <w:r>
              <w:rPr>
                <w:rFonts w:cs="Calibri"/>
                <w:color w:val="auto"/>
                <w:szCs w:val="21"/>
                <w:highlight w:val="none"/>
              </w:rPr>
              <w:t>采购文件要求</w:t>
            </w:r>
          </w:p>
        </w:tc>
        <w:tc>
          <w:tcPr>
            <w:tcW w:w="2369" w:type="dxa"/>
            <w:vAlign w:val="center"/>
          </w:tcPr>
          <w:p w14:paraId="45DA07DD">
            <w:pPr>
              <w:jc w:val="center"/>
              <w:rPr>
                <w:rFonts w:cs="Calibri"/>
                <w:color w:val="auto"/>
                <w:szCs w:val="21"/>
                <w:highlight w:val="none"/>
              </w:rPr>
            </w:pPr>
            <w:r>
              <w:rPr>
                <w:rFonts w:cs="Calibri"/>
                <w:color w:val="auto"/>
                <w:szCs w:val="21"/>
                <w:highlight w:val="none"/>
              </w:rPr>
              <w:t>响应内容</w:t>
            </w:r>
          </w:p>
        </w:tc>
        <w:tc>
          <w:tcPr>
            <w:tcW w:w="2915" w:type="dxa"/>
            <w:vAlign w:val="center"/>
          </w:tcPr>
          <w:p w14:paraId="24C62EA3">
            <w:pPr>
              <w:jc w:val="center"/>
              <w:rPr>
                <w:rFonts w:cs="Calibri"/>
                <w:color w:val="auto"/>
                <w:szCs w:val="21"/>
                <w:highlight w:val="none"/>
              </w:rPr>
            </w:pPr>
            <w:r>
              <w:rPr>
                <w:rFonts w:cs="Calibri"/>
                <w:color w:val="auto"/>
                <w:szCs w:val="21"/>
                <w:highlight w:val="none"/>
              </w:rPr>
              <w:t>说明（正偏离/负偏离）</w:t>
            </w:r>
          </w:p>
        </w:tc>
      </w:tr>
      <w:tr w14:paraId="3FDB5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F828E15">
            <w:pPr>
              <w:jc w:val="center"/>
              <w:rPr>
                <w:rFonts w:cs="Calibri"/>
                <w:color w:val="auto"/>
                <w:spacing w:val="20"/>
                <w:szCs w:val="21"/>
                <w:highlight w:val="none"/>
              </w:rPr>
            </w:pPr>
          </w:p>
        </w:tc>
        <w:tc>
          <w:tcPr>
            <w:tcW w:w="3098" w:type="dxa"/>
            <w:vAlign w:val="center"/>
          </w:tcPr>
          <w:p w14:paraId="2B8865BD">
            <w:pPr>
              <w:jc w:val="center"/>
              <w:rPr>
                <w:rFonts w:cs="Calibri"/>
                <w:color w:val="auto"/>
                <w:spacing w:val="20"/>
                <w:szCs w:val="21"/>
                <w:highlight w:val="none"/>
              </w:rPr>
            </w:pPr>
          </w:p>
        </w:tc>
        <w:tc>
          <w:tcPr>
            <w:tcW w:w="2369" w:type="dxa"/>
            <w:vAlign w:val="center"/>
          </w:tcPr>
          <w:p w14:paraId="3055E0DE">
            <w:pPr>
              <w:jc w:val="center"/>
              <w:rPr>
                <w:rFonts w:cs="Calibri"/>
                <w:color w:val="auto"/>
                <w:spacing w:val="20"/>
                <w:szCs w:val="21"/>
                <w:highlight w:val="none"/>
              </w:rPr>
            </w:pPr>
          </w:p>
        </w:tc>
        <w:tc>
          <w:tcPr>
            <w:tcW w:w="2915" w:type="dxa"/>
            <w:vAlign w:val="center"/>
          </w:tcPr>
          <w:p w14:paraId="762925C8">
            <w:pPr>
              <w:jc w:val="center"/>
              <w:rPr>
                <w:rFonts w:cs="Calibri"/>
                <w:color w:val="auto"/>
                <w:spacing w:val="20"/>
                <w:szCs w:val="21"/>
                <w:highlight w:val="none"/>
              </w:rPr>
            </w:pPr>
          </w:p>
        </w:tc>
      </w:tr>
      <w:tr w14:paraId="604267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A066993">
            <w:pPr>
              <w:jc w:val="center"/>
              <w:rPr>
                <w:rFonts w:cs="Calibri"/>
                <w:color w:val="auto"/>
                <w:spacing w:val="20"/>
                <w:szCs w:val="21"/>
                <w:highlight w:val="none"/>
              </w:rPr>
            </w:pPr>
          </w:p>
        </w:tc>
        <w:tc>
          <w:tcPr>
            <w:tcW w:w="3098" w:type="dxa"/>
            <w:vAlign w:val="center"/>
          </w:tcPr>
          <w:p w14:paraId="13EE43B9">
            <w:pPr>
              <w:jc w:val="center"/>
              <w:rPr>
                <w:rFonts w:cs="Calibri"/>
                <w:color w:val="auto"/>
                <w:spacing w:val="20"/>
                <w:szCs w:val="21"/>
                <w:highlight w:val="none"/>
              </w:rPr>
            </w:pPr>
          </w:p>
        </w:tc>
        <w:tc>
          <w:tcPr>
            <w:tcW w:w="2369" w:type="dxa"/>
            <w:vAlign w:val="center"/>
          </w:tcPr>
          <w:p w14:paraId="49A9D6E7">
            <w:pPr>
              <w:jc w:val="center"/>
              <w:rPr>
                <w:rFonts w:cs="Calibri"/>
                <w:color w:val="auto"/>
                <w:spacing w:val="20"/>
                <w:szCs w:val="21"/>
                <w:highlight w:val="none"/>
              </w:rPr>
            </w:pPr>
          </w:p>
        </w:tc>
        <w:tc>
          <w:tcPr>
            <w:tcW w:w="2915" w:type="dxa"/>
            <w:vAlign w:val="center"/>
          </w:tcPr>
          <w:p w14:paraId="5000CCC6">
            <w:pPr>
              <w:jc w:val="center"/>
              <w:rPr>
                <w:rFonts w:cs="Calibri"/>
                <w:color w:val="auto"/>
                <w:spacing w:val="20"/>
                <w:szCs w:val="21"/>
                <w:highlight w:val="none"/>
              </w:rPr>
            </w:pPr>
          </w:p>
        </w:tc>
      </w:tr>
      <w:tr w14:paraId="0314D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79A909B">
            <w:pPr>
              <w:jc w:val="center"/>
              <w:rPr>
                <w:rFonts w:cs="Calibri"/>
                <w:color w:val="auto"/>
                <w:spacing w:val="20"/>
                <w:szCs w:val="21"/>
                <w:highlight w:val="none"/>
              </w:rPr>
            </w:pPr>
          </w:p>
        </w:tc>
        <w:tc>
          <w:tcPr>
            <w:tcW w:w="3098" w:type="dxa"/>
            <w:vAlign w:val="center"/>
          </w:tcPr>
          <w:p w14:paraId="0A48D3FB">
            <w:pPr>
              <w:jc w:val="center"/>
              <w:rPr>
                <w:rFonts w:cs="Calibri"/>
                <w:color w:val="auto"/>
                <w:spacing w:val="20"/>
                <w:szCs w:val="21"/>
                <w:highlight w:val="none"/>
              </w:rPr>
            </w:pPr>
          </w:p>
        </w:tc>
        <w:tc>
          <w:tcPr>
            <w:tcW w:w="2369" w:type="dxa"/>
            <w:vAlign w:val="center"/>
          </w:tcPr>
          <w:p w14:paraId="42803459">
            <w:pPr>
              <w:jc w:val="center"/>
              <w:rPr>
                <w:rFonts w:cs="Calibri"/>
                <w:color w:val="auto"/>
                <w:spacing w:val="20"/>
                <w:szCs w:val="21"/>
                <w:highlight w:val="none"/>
              </w:rPr>
            </w:pPr>
          </w:p>
        </w:tc>
        <w:tc>
          <w:tcPr>
            <w:tcW w:w="2915" w:type="dxa"/>
            <w:vAlign w:val="center"/>
          </w:tcPr>
          <w:p w14:paraId="22523071">
            <w:pPr>
              <w:jc w:val="center"/>
              <w:rPr>
                <w:rFonts w:cs="Calibri"/>
                <w:color w:val="auto"/>
                <w:spacing w:val="20"/>
                <w:szCs w:val="21"/>
                <w:highlight w:val="none"/>
              </w:rPr>
            </w:pPr>
          </w:p>
        </w:tc>
      </w:tr>
      <w:tr w14:paraId="75736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85C962A">
            <w:pPr>
              <w:jc w:val="center"/>
              <w:rPr>
                <w:rFonts w:cs="Calibri"/>
                <w:color w:val="auto"/>
                <w:spacing w:val="20"/>
                <w:szCs w:val="21"/>
                <w:highlight w:val="none"/>
              </w:rPr>
            </w:pPr>
          </w:p>
        </w:tc>
        <w:tc>
          <w:tcPr>
            <w:tcW w:w="3098" w:type="dxa"/>
            <w:vAlign w:val="center"/>
          </w:tcPr>
          <w:p w14:paraId="7DE2D1EA">
            <w:pPr>
              <w:jc w:val="center"/>
              <w:rPr>
                <w:rFonts w:cs="Calibri"/>
                <w:color w:val="auto"/>
                <w:spacing w:val="20"/>
                <w:szCs w:val="21"/>
                <w:highlight w:val="none"/>
              </w:rPr>
            </w:pPr>
          </w:p>
        </w:tc>
        <w:tc>
          <w:tcPr>
            <w:tcW w:w="2369" w:type="dxa"/>
            <w:vAlign w:val="center"/>
          </w:tcPr>
          <w:p w14:paraId="64992C51">
            <w:pPr>
              <w:jc w:val="center"/>
              <w:rPr>
                <w:rFonts w:cs="Calibri"/>
                <w:color w:val="auto"/>
                <w:spacing w:val="20"/>
                <w:szCs w:val="21"/>
                <w:highlight w:val="none"/>
              </w:rPr>
            </w:pPr>
          </w:p>
        </w:tc>
        <w:tc>
          <w:tcPr>
            <w:tcW w:w="2915" w:type="dxa"/>
            <w:vAlign w:val="center"/>
          </w:tcPr>
          <w:p w14:paraId="448CC56D">
            <w:pPr>
              <w:jc w:val="center"/>
              <w:rPr>
                <w:rFonts w:cs="Calibri"/>
                <w:color w:val="auto"/>
                <w:spacing w:val="20"/>
                <w:szCs w:val="21"/>
                <w:highlight w:val="none"/>
              </w:rPr>
            </w:pPr>
          </w:p>
        </w:tc>
      </w:tr>
      <w:tr w14:paraId="7BFBE1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4AC9321">
            <w:pPr>
              <w:jc w:val="center"/>
              <w:rPr>
                <w:rFonts w:cs="Calibri"/>
                <w:color w:val="auto"/>
                <w:spacing w:val="20"/>
                <w:szCs w:val="21"/>
                <w:highlight w:val="none"/>
              </w:rPr>
            </w:pPr>
          </w:p>
        </w:tc>
        <w:tc>
          <w:tcPr>
            <w:tcW w:w="3098" w:type="dxa"/>
            <w:vAlign w:val="center"/>
          </w:tcPr>
          <w:p w14:paraId="3B72BFBF">
            <w:pPr>
              <w:jc w:val="center"/>
              <w:rPr>
                <w:rFonts w:cs="Calibri"/>
                <w:color w:val="auto"/>
                <w:spacing w:val="20"/>
                <w:szCs w:val="21"/>
                <w:highlight w:val="none"/>
              </w:rPr>
            </w:pPr>
          </w:p>
        </w:tc>
        <w:tc>
          <w:tcPr>
            <w:tcW w:w="2369" w:type="dxa"/>
            <w:vAlign w:val="center"/>
          </w:tcPr>
          <w:p w14:paraId="6947A509">
            <w:pPr>
              <w:jc w:val="center"/>
              <w:rPr>
                <w:rFonts w:cs="Calibri"/>
                <w:color w:val="auto"/>
                <w:spacing w:val="20"/>
                <w:szCs w:val="21"/>
                <w:highlight w:val="none"/>
              </w:rPr>
            </w:pPr>
          </w:p>
        </w:tc>
        <w:tc>
          <w:tcPr>
            <w:tcW w:w="2915" w:type="dxa"/>
            <w:vAlign w:val="center"/>
          </w:tcPr>
          <w:p w14:paraId="54251C67">
            <w:pPr>
              <w:jc w:val="center"/>
              <w:rPr>
                <w:rFonts w:cs="Calibri"/>
                <w:color w:val="auto"/>
                <w:spacing w:val="20"/>
                <w:szCs w:val="21"/>
                <w:highlight w:val="none"/>
              </w:rPr>
            </w:pPr>
          </w:p>
        </w:tc>
      </w:tr>
      <w:tr w14:paraId="3D05F8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B2622D8">
            <w:pPr>
              <w:jc w:val="center"/>
              <w:rPr>
                <w:rFonts w:cs="Calibri"/>
                <w:color w:val="auto"/>
                <w:spacing w:val="20"/>
                <w:szCs w:val="21"/>
                <w:highlight w:val="none"/>
              </w:rPr>
            </w:pPr>
          </w:p>
        </w:tc>
        <w:tc>
          <w:tcPr>
            <w:tcW w:w="3098" w:type="dxa"/>
            <w:vAlign w:val="center"/>
          </w:tcPr>
          <w:p w14:paraId="31A50BAB">
            <w:pPr>
              <w:jc w:val="center"/>
              <w:rPr>
                <w:rFonts w:cs="Calibri"/>
                <w:color w:val="auto"/>
                <w:spacing w:val="20"/>
                <w:szCs w:val="21"/>
                <w:highlight w:val="none"/>
              </w:rPr>
            </w:pPr>
          </w:p>
        </w:tc>
        <w:tc>
          <w:tcPr>
            <w:tcW w:w="2369" w:type="dxa"/>
            <w:vAlign w:val="center"/>
          </w:tcPr>
          <w:p w14:paraId="4AF75FFD">
            <w:pPr>
              <w:jc w:val="center"/>
              <w:rPr>
                <w:rFonts w:cs="Calibri"/>
                <w:color w:val="auto"/>
                <w:spacing w:val="20"/>
                <w:szCs w:val="21"/>
                <w:highlight w:val="none"/>
              </w:rPr>
            </w:pPr>
          </w:p>
        </w:tc>
        <w:tc>
          <w:tcPr>
            <w:tcW w:w="2915" w:type="dxa"/>
            <w:vAlign w:val="center"/>
          </w:tcPr>
          <w:p w14:paraId="5F85A6D0">
            <w:pPr>
              <w:jc w:val="center"/>
              <w:rPr>
                <w:rFonts w:cs="Calibri"/>
                <w:color w:val="auto"/>
                <w:spacing w:val="20"/>
                <w:szCs w:val="21"/>
                <w:highlight w:val="none"/>
              </w:rPr>
            </w:pPr>
          </w:p>
        </w:tc>
      </w:tr>
      <w:tr w14:paraId="1E9BD4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19D38FA">
            <w:pPr>
              <w:jc w:val="center"/>
              <w:rPr>
                <w:rFonts w:cs="Calibri"/>
                <w:color w:val="auto"/>
                <w:spacing w:val="20"/>
                <w:szCs w:val="21"/>
                <w:highlight w:val="none"/>
              </w:rPr>
            </w:pPr>
          </w:p>
        </w:tc>
        <w:tc>
          <w:tcPr>
            <w:tcW w:w="3098" w:type="dxa"/>
            <w:vAlign w:val="center"/>
          </w:tcPr>
          <w:p w14:paraId="0CD90CC8">
            <w:pPr>
              <w:jc w:val="center"/>
              <w:rPr>
                <w:rFonts w:cs="Calibri"/>
                <w:color w:val="auto"/>
                <w:spacing w:val="20"/>
                <w:szCs w:val="21"/>
                <w:highlight w:val="none"/>
              </w:rPr>
            </w:pPr>
          </w:p>
        </w:tc>
        <w:tc>
          <w:tcPr>
            <w:tcW w:w="2369" w:type="dxa"/>
            <w:vAlign w:val="center"/>
          </w:tcPr>
          <w:p w14:paraId="19EFAC62">
            <w:pPr>
              <w:jc w:val="center"/>
              <w:rPr>
                <w:rFonts w:cs="Calibri"/>
                <w:color w:val="auto"/>
                <w:spacing w:val="20"/>
                <w:szCs w:val="21"/>
                <w:highlight w:val="none"/>
              </w:rPr>
            </w:pPr>
          </w:p>
        </w:tc>
        <w:tc>
          <w:tcPr>
            <w:tcW w:w="2915" w:type="dxa"/>
            <w:vAlign w:val="center"/>
          </w:tcPr>
          <w:p w14:paraId="40422E6F">
            <w:pPr>
              <w:jc w:val="center"/>
              <w:rPr>
                <w:rFonts w:cs="Calibri"/>
                <w:color w:val="auto"/>
                <w:spacing w:val="20"/>
                <w:szCs w:val="21"/>
                <w:highlight w:val="none"/>
              </w:rPr>
            </w:pPr>
          </w:p>
        </w:tc>
      </w:tr>
      <w:tr w14:paraId="7B09F0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47A10F1">
            <w:pPr>
              <w:jc w:val="center"/>
              <w:rPr>
                <w:rFonts w:cs="Calibri"/>
                <w:color w:val="auto"/>
                <w:spacing w:val="20"/>
                <w:szCs w:val="21"/>
                <w:highlight w:val="none"/>
              </w:rPr>
            </w:pPr>
          </w:p>
        </w:tc>
        <w:tc>
          <w:tcPr>
            <w:tcW w:w="3098" w:type="dxa"/>
            <w:vAlign w:val="center"/>
          </w:tcPr>
          <w:p w14:paraId="336735AC">
            <w:pPr>
              <w:jc w:val="center"/>
              <w:rPr>
                <w:rFonts w:cs="Calibri"/>
                <w:color w:val="auto"/>
                <w:spacing w:val="20"/>
                <w:szCs w:val="21"/>
                <w:highlight w:val="none"/>
              </w:rPr>
            </w:pPr>
          </w:p>
        </w:tc>
        <w:tc>
          <w:tcPr>
            <w:tcW w:w="2369" w:type="dxa"/>
            <w:vAlign w:val="center"/>
          </w:tcPr>
          <w:p w14:paraId="78C5AF1F">
            <w:pPr>
              <w:jc w:val="center"/>
              <w:rPr>
                <w:rFonts w:cs="Calibri"/>
                <w:color w:val="auto"/>
                <w:spacing w:val="20"/>
                <w:szCs w:val="21"/>
                <w:highlight w:val="none"/>
              </w:rPr>
            </w:pPr>
          </w:p>
        </w:tc>
        <w:tc>
          <w:tcPr>
            <w:tcW w:w="2915" w:type="dxa"/>
            <w:vAlign w:val="center"/>
          </w:tcPr>
          <w:p w14:paraId="78237340">
            <w:pPr>
              <w:jc w:val="center"/>
              <w:rPr>
                <w:rFonts w:cs="Calibri"/>
                <w:color w:val="auto"/>
                <w:spacing w:val="20"/>
                <w:szCs w:val="21"/>
                <w:highlight w:val="none"/>
              </w:rPr>
            </w:pPr>
          </w:p>
        </w:tc>
      </w:tr>
      <w:tr w14:paraId="15428A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56ED15A">
            <w:pPr>
              <w:jc w:val="center"/>
              <w:rPr>
                <w:rFonts w:cs="Calibri"/>
                <w:color w:val="auto"/>
                <w:spacing w:val="20"/>
                <w:szCs w:val="21"/>
                <w:highlight w:val="none"/>
              </w:rPr>
            </w:pPr>
          </w:p>
        </w:tc>
        <w:tc>
          <w:tcPr>
            <w:tcW w:w="3098" w:type="dxa"/>
            <w:vAlign w:val="center"/>
          </w:tcPr>
          <w:p w14:paraId="163DE320">
            <w:pPr>
              <w:jc w:val="center"/>
              <w:rPr>
                <w:rFonts w:cs="Calibri"/>
                <w:color w:val="auto"/>
                <w:spacing w:val="20"/>
                <w:szCs w:val="21"/>
                <w:highlight w:val="none"/>
              </w:rPr>
            </w:pPr>
          </w:p>
        </w:tc>
        <w:tc>
          <w:tcPr>
            <w:tcW w:w="2369" w:type="dxa"/>
            <w:vAlign w:val="center"/>
          </w:tcPr>
          <w:p w14:paraId="1C817EB6">
            <w:pPr>
              <w:jc w:val="center"/>
              <w:rPr>
                <w:rFonts w:cs="Calibri"/>
                <w:color w:val="auto"/>
                <w:spacing w:val="20"/>
                <w:szCs w:val="21"/>
                <w:highlight w:val="none"/>
              </w:rPr>
            </w:pPr>
          </w:p>
        </w:tc>
        <w:tc>
          <w:tcPr>
            <w:tcW w:w="2915" w:type="dxa"/>
            <w:vAlign w:val="center"/>
          </w:tcPr>
          <w:p w14:paraId="72135C28">
            <w:pPr>
              <w:jc w:val="center"/>
              <w:rPr>
                <w:rFonts w:cs="Calibri"/>
                <w:color w:val="auto"/>
                <w:spacing w:val="20"/>
                <w:szCs w:val="21"/>
                <w:highlight w:val="none"/>
              </w:rPr>
            </w:pPr>
          </w:p>
        </w:tc>
      </w:tr>
      <w:tr w14:paraId="65B0CB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B1A5E9A">
            <w:pPr>
              <w:jc w:val="center"/>
              <w:rPr>
                <w:rFonts w:cs="Calibri"/>
                <w:color w:val="auto"/>
                <w:spacing w:val="20"/>
                <w:szCs w:val="21"/>
                <w:highlight w:val="none"/>
              </w:rPr>
            </w:pPr>
          </w:p>
        </w:tc>
        <w:tc>
          <w:tcPr>
            <w:tcW w:w="3098" w:type="dxa"/>
            <w:vAlign w:val="center"/>
          </w:tcPr>
          <w:p w14:paraId="14BE342D">
            <w:pPr>
              <w:jc w:val="center"/>
              <w:rPr>
                <w:rFonts w:cs="Calibri"/>
                <w:color w:val="auto"/>
                <w:spacing w:val="20"/>
                <w:szCs w:val="21"/>
                <w:highlight w:val="none"/>
              </w:rPr>
            </w:pPr>
          </w:p>
        </w:tc>
        <w:tc>
          <w:tcPr>
            <w:tcW w:w="2369" w:type="dxa"/>
            <w:vAlign w:val="center"/>
          </w:tcPr>
          <w:p w14:paraId="28FD1A54">
            <w:pPr>
              <w:jc w:val="center"/>
              <w:rPr>
                <w:rFonts w:cs="Calibri"/>
                <w:color w:val="auto"/>
                <w:spacing w:val="20"/>
                <w:szCs w:val="21"/>
                <w:highlight w:val="none"/>
              </w:rPr>
            </w:pPr>
          </w:p>
        </w:tc>
        <w:tc>
          <w:tcPr>
            <w:tcW w:w="2915" w:type="dxa"/>
            <w:vAlign w:val="center"/>
          </w:tcPr>
          <w:p w14:paraId="552F53FF">
            <w:pPr>
              <w:jc w:val="center"/>
              <w:rPr>
                <w:rFonts w:cs="Calibri"/>
                <w:color w:val="auto"/>
                <w:spacing w:val="20"/>
                <w:szCs w:val="21"/>
                <w:highlight w:val="none"/>
              </w:rPr>
            </w:pPr>
          </w:p>
        </w:tc>
      </w:tr>
    </w:tbl>
    <w:p w14:paraId="1DD2A5A7">
      <w:pPr>
        <w:rPr>
          <w:rFonts w:cs="Calibri"/>
          <w:color w:val="auto"/>
          <w:szCs w:val="21"/>
          <w:highlight w:val="none"/>
        </w:rPr>
      </w:pPr>
    </w:p>
    <w:p w14:paraId="5B18AE25">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518325E3">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2188A150">
      <w:pPr>
        <w:rPr>
          <w:rFonts w:cs="Calibri"/>
          <w:color w:val="auto"/>
          <w:szCs w:val="21"/>
          <w:highlight w:val="none"/>
        </w:rPr>
      </w:pPr>
    </w:p>
    <w:p w14:paraId="5086E9C0">
      <w:pPr>
        <w:ind w:firstLine="420" w:firstLineChars="200"/>
        <w:rPr>
          <w:rFonts w:eastAsia="楷体" w:cs="Calibri"/>
          <w:color w:val="auto"/>
          <w:szCs w:val="21"/>
          <w:highlight w:val="none"/>
        </w:rPr>
      </w:pPr>
      <w:r>
        <w:rPr>
          <w:rFonts w:eastAsia="楷体" w:cs="Calibri"/>
          <w:color w:val="auto"/>
          <w:szCs w:val="21"/>
          <w:highlight w:val="none"/>
        </w:rPr>
        <w:t>填表说明：</w:t>
      </w:r>
    </w:p>
    <w:p w14:paraId="5B6D43C2">
      <w:pPr>
        <w:ind w:firstLine="420" w:firstLineChars="200"/>
        <w:rPr>
          <w:rFonts w:eastAsia="楷体" w:cs="Calibri"/>
          <w:color w:val="auto"/>
          <w:szCs w:val="21"/>
          <w:highlight w:val="none"/>
        </w:rPr>
      </w:pPr>
      <w:r>
        <w:rPr>
          <w:rFonts w:eastAsia="楷体" w:cs="Calibri"/>
          <w:color w:val="auto"/>
          <w:szCs w:val="21"/>
          <w:highlight w:val="none"/>
        </w:rPr>
        <w:t>（1）对采购文件有任何偏离（包括正偏离及负偏离）均应汇总并填写在此表中。</w:t>
      </w:r>
    </w:p>
    <w:p w14:paraId="710EF424">
      <w:pPr>
        <w:ind w:firstLine="420" w:firstLineChars="200"/>
        <w:rPr>
          <w:rFonts w:eastAsia="楷体" w:cs="Calibri"/>
          <w:color w:val="auto"/>
          <w:szCs w:val="21"/>
          <w:highlight w:val="none"/>
        </w:rPr>
      </w:pPr>
      <w:r>
        <w:rPr>
          <w:rFonts w:eastAsia="楷体" w:cs="Calibri"/>
          <w:color w:val="auto"/>
          <w:szCs w:val="21"/>
          <w:highlight w:val="none"/>
        </w:rPr>
        <w:t>（2）完全满足采购文件要求的供应商只需填写</w:t>
      </w:r>
      <w:r>
        <w:rPr>
          <w:rFonts w:eastAsia="楷体" w:cs="Calibri"/>
          <w:color w:val="auto"/>
          <w:highlight w:val="none"/>
        </w:rPr>
        <w:t>【</w:t>
      </w:r>
      <w:r>
        <w:rPr>
          <w:rFonts w:eastAsia="楷体" w:cs="Calibri"/>
          <w:b/>
          <w:bCs/>
          <w:color w:val="auto"/>
          <w:highlight w:val="none"/>
          <w:u w:val="single"/>
        </w:rPr>
        <w:t>完全满足采购文件的全部要求</w:t>
      </w:r>
      <w:r>
        <w:rPr>
          <w:rFonts w:eastAsia="楷体" w:cs="Calibri"/>
          <w:color w:val="auto"/>
          <w:highlight w:val="none"/>
        </w:rPr>
        <w:t>】</w:t>
      </w:r>
      <w:r>
        <w:rPr>
          <w:rFonts w:eastAsia="楷体" w:cs="Calibri"/>
          <w:color w:val="auto"/>
          <w:szCs w:val="21"/>
          <w:highlight w:val="none"/>
        </w:rPr>
        <w:t>。</w:t>
      </w:r>
    </w:p>
    <w:p w14:paraId="075E3BCC">
      <w:pPr>
        <w:ind w:firstLine="420" w:firstLineChars="200"/>
        <w:rPr>
          <w:rFonts w:eastAsia="楷体" w:cs="Calibri"/>
          <w:color w:val="auto"/>
          <w:szCs w:val="21"/>
          <w:highlight w:val="none"/>
        </w:rPr>
      </w:pPr>
      <w:r>
        <w:rPr>
          <w:rFonts w:eastAsia="楷体" w:cs="Calibri"/>
          <w:color w:val="auto"/>
          <w:szCs w:val="21"/>
          <w:highlight w:val="none"/>
        </w:rPr>
        <w:t>（3）若供应商以未在偏离表中列出的负偏离为由，不按采购文件要求签约，采购人有权取消该供应商的成交资格，并按有关规定重新确定成交供应商或另行采购。</w:t>
      </w:r>
    </w:p>
    <w:p w14:paraId="6E8F7157">
      <w:pPr>
        <w:ind w:firstLine="420" w:firstLineChars="200"/>
        <w:rPr>
          <w:rFonts w:eastAsia="楷体" w:cs="Calibri"/>
          <w:color w:val="auto"/>
          <w:szCs w:val="21"/>
          <w:highlight w:val="none"/>
        </w:rPr>
      </w:pPr>
      <w:r>
        <w:rPr>
          <w:rFonts w:eastAsia="楷体" w:cs="Calibri"/>
          <w:color w:val="auto"/>
          <w:szCs w:val="21"/>
          <w:highlight w:val="none"/>
        </w:rPr>
        <w:t>（4）供应商可调整、修改上述表格。</w:t>
      </w:r>
    </w:p>
    <w:p w14:paraId="3C3C4C17">
      <w:pPr>
        <w:ind w:firstLine="420" w:firstLineChars="200"/>
        <w:rPr>
          <w:rFonts w:eastAsia="楷体" w:cs="Calibri"/>
          <w:color w:val="auto"/>
          <w:szCs w:val="21"/>
          <w:highlight w:val="none"/>
        </w:rPr>
      </w:pPr>
      <w:r>
        <w:rPr>
          <w:rFonts w:eastAsia="楷体" w:cs="Calibri"/>
          <w:color w:val="auto"/>
          <w:szCs w:val="21"/>
          <w:highlight w:val="none"/>
        </w:rPr>
        <w:t>（5）磋商响应文件响应内容对采购文件要求如有偏离均应填写偏离表，如不填写，采购人有权视作磋商响应文件完全响应采购文件要求。</w:t>
      </w:r>
    </w:p>
    <w:p w14:paraId="76F930A0">
      <w:pPr>
        <w:ind w:firstLine="500" w:firstLineChars="200"/>
        <w:jc w:val="left"/>
        <w:rPr>
          <w:rFonts w:cs="Calibri"/>
          <w:color w:val="auto"/>
          <w:szCs w:val="21"/>
          <w:highlight w:val="none"/>
        </w:rPr>
      </w:pPr>
      <w:r>
        <w:rPr>
          <w:rFonts w:cs="Calibri"/>
          <w:color w:val="auto"/>
          <w:spacing w:val="20"/>
          <w:highlight w:val="none"/>
        </w:rPr>
        <w:br w:type="page"/>
      </w:r>
      <w:bookmarkStart w:id="130" w:name="_Toc413337003"/>
    </w:p>
    <w:bookmarkEnd w:id="130"/>
    <w:p w14:paraId="7C080015">
      <w:pPr>
        <w:pStyle w:val="2"/>
        <w:ind w:firstLine="422"/>
        <w:rPr>
          <w:rFonts w:cs="Calibri"/>
          <w:color w:val="auto"/>
          <w:highlight w:val="none"/>
        </w:rPr>
      </w:pPr>
      <w:bookmarkStart w:id="131" w:name="_Toc345575550"/>
      <w:bookmarkStart w:id="132" w:name="_Toc245088215"/>
      <w:r>
        <w:rPr>
          <w:rFonts w:cs="Calibri"/>
          <w:color w:val="auto"/>
          <w:highlight w:val="none"/>
        </w:rPr>
        <w:t>四、</w:t>
      </w:r>
      <w:bookmarkEnd w:id="131"/>
      <w:bookmarkEnd w:id="132"/>
      <w:r>
        <w:rPr>
          <w:rFonts w:cs="Calibri"/>
          <w:color w:val="auto"/>
          <w:highlight w:val="none"/>
        </w:rPr>
        <w:t>廉政承诺书</w:t>
      </w:r>
    </w:p>
    <w:p w14:paraId="532A091D">
      <w:pPr>
        <w:jc w:val="center"/>
        <w:rPr>
          <w:rFonts w:cs="Calibri"/>
          <w:b/>
          <w:bCs/>
          <w:color w:val="auto"/>
          <w:sz w:val="28"/>
          <w:szCs w:val="28"/>
          <w:highlight w:val="none"/>
        </w:rPr>
      </w:pPr>
      <w:r>
        <w:rPr>
          <w:rFonts w:cs="Calibri"/>
          <w:b/>
          <w:bCs/>
          <w:color w:val="auto"/>
          <w:sz w:val="28"/>
          <w:szCs w:val="28"/>
          <w:highlight w:val="none"/>
        </w:rPr>
        <w:t>廉政承诺书</w:t>
      </w:r>
    </w:p>
    <w:p w14:paraId="43F906EA">
      <w:pPr>
        <w:rPr>
          <w:rFonts w:cs="Calibri"/>
          <w:color w:val="auto"/>
          <w:szCs w:val="21"/>
          <w:highlight w:val="none"/>
        </w:rPr>
      </w:pPr>
      <w:r>
        <w:rPr>
          <w:rFonts w:hint="eastAsia" w:cs="Calibri"/>
          <w:color w:val="auto"/>
          <w:szCs w:val="21"/>
          <w:highlight w:val="none"/>
          <w:u w:val="single"/>
        </w:rPr>
        <w:t>浙江省卫生健康委员会</w:t>
      </w:r>
      <w:r>
        <w:rPr>
          <w:rFonts w:cs="Calibri"/>
          <w:color w:val="auto"/>
          <w:szCs w:val="21"/>
          <w:highlight w:val="none"/>
        </w:rPr>
        <w:t>：</w:t>
      </w:r>
    </w:p>
    <w:p w14:paraId="0CA18647">
      <w:pPr>
        <w:ind w:firstLine="420" w:firstLineChars="200"/>
        <w:rPr>
          <w:rFonts w:cs="Calibri"/>
          <w:color w:val="auto"/>
          <w:szCs w:val="21"/>
          <w:highlight w:val="none"/>
        </w:rPr>
      </w:pPr>
      <w:r>
        <w:rPr>
          <w:rFonts w:cs="Calibri"/>
          <w:color w:val="auto"/>
          <w:szCs w:val="21"/>
          <w:highlight w:val="none"/>
        </w:rPr>
        <w:t>我单位响应</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临床科研项目及重点学科平台建设项目</w:t>
      </w:r>
      <w:r>
        <w:rPr>
          <w:rFonts w:cs="Calibri"/>
          <w:color w:val="auto"/>
          <w:szCs w:val="21"/>
          <w:highlight w:val="none"/>
        </w:rPr>
        <w:t>（项目名称）</w:t>
      </w:r>
      <w:r>
        <w:rPr>
          <w:rFonts w:hint="eastAsia" w:cs="Calibri"/>
          <w:color w:val="auto"/>
          <w:szCs w:val="21"/>
          <w:highlight w:val="none"/>
          <w:u w:val="single"/>
          <w:lang w:eastAsia="zh-CN"/>
        </w:rPr>
        <w:t>CTZB-2025060560</w:t>
      </w:r>
      <w:r>
        <w:rPr>
          <w:rFonts w:cs="Calibri"/>
          <w:color w:val="auto"/>
          <w:szCs w:val="21"/>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（标项名称）项目采购要求并参加磋商。在这次磋商过程中和成交后，我们将严格遵守国家法律法规要求，并郑重承诺：</w:t>
      </w:r>
    </w:p>
    <w:p w14:paraId="64E1196A">
      <w:pPr>
        <w:ind w:firstLine="420" w:firstLineChars="200"/>
        <w:rPr>
          <w:rFonts w:cs="Calibri"/>
          <w:color w:val="auto"/>
          <w:szCs w:val="21"/>
          <w:highlight w:val="none"/>
        </w:rPr>
      </w:pPr>
      <w:r>
        <w:rPr>
          <w:rFonts w:cs="Calibri"/>
          <w:color w:val="auto"/>
          <w:szCs w:val="21"/>
          <w:highlight w:val="none"/>
        </w:rPr>
        <w:t>一、不向项目有关人员及部门赠送礼金礼物、有价证券、回扣以及中介费、介绍费、咨询费等好处费；</w:t>
      </w:r>
    </w:p>
    <w:p w14:paraId="160C2DA7">
      <w:pPr>
        <w:ind w:firstLine="420" w:firstLineChars="200"/>
        <w:rPr>
          <w:rFonts w:cs="Calibri"/>
          <w:color w:val="auto"/>
          <w:szCs w:val="21"/>
          <w:highlight w:val="none"/>
        </w:rPr>
      </w:pPr>
      <w:r>
        <w:rPr>
          <w:rFonts w:cs="Calibri"/>
          <w:color w:val="auto"/>
          <w:szCs w:val="21"/>
          <w:highlight w:val="none"/>
        </w:rPr>
        <w:t>二、不为项目有关人员及部门报销应由你方单位或个人支付的费用；</w:t>
      </w:r>
    </w:p>
    <w:p w14:paraId="40066561">
      <w:pPr>
        <w:ind w:firstLine="420" w:firstLineChars="200"/>
        <w:rPr>
          <w:rFonts w:cs="Calibri"/>
          <w:color w:val="auto"/>
          <w:szCs w:val="21"/>
          <w:highlight w:val="none"/>
        </w:rPr>
      </w:pPr>
      <w:r>
        <w:rPr>
          <w:rFonts w:cs="Calibri"/>
          <w:color w:val="auto"/>
          <w:szCs w:val="21"/>
          <w:highlight w:val="none"/>
        </w:rPr>
        <w:t>三、不向项目有关人员及部门提供有可能影响公正的宴请和健身娱乐等活动；</w:t>
      </w:r>
    </w:p>
    <w:p w14:paraId="493633DB">
      <w:pPr>
        <w:ind w:firstLine="420" w:firstLineChars="200"/>
        <w:rPr>
          <w:rFonts w:cs="Calibri"/>
          <w:color w:val="auto"/>
          <w:szCs w:val="21"/>
          <w:highlight w:val="none"/>
        </w:rPr>
      </w:pPr>
      <w:r>
        <w:rPr>
          <w:rFonts w:cs="Calibri"/>
          <w:color w:val="auto"/>
          <w:szCs w:val="21"/>
          <w:highlight w:val="none"/>
        </w:rPr>
        <w:t>四、不为项目有关人员及部门出国（境）、旅游等提供方便；</w:t>
      </w:r>
    </w:p>
    <w:p w14:paraId="1F4AECBE">
      <w:pPr>
        <w:ind w:firstLine="420" w:firstLineChars="200"/>
        <w:rPr>
          <w:rFonts w:cs="Calibri"/>
          <w:color w:val="auto"/>
          <w:szCs w:val="21"/>
          <w:highlight w:val="none"/>
        </w:rPr>
      </w:pPr>
      <w:r>
        <w:rPr>
          <w:rFonts w:cs="Calibri"/>
          <w:color w:val="auto"/>
          <w:szCs w:val="21"/>
          <w:highlight w:val="none"/>
        </w:rPr>
        <w:t>五、不为项目有关人员个人装修住房、婚丧嫁娶、配偶子女工作安排等提供好处；</w:t>
      </w:r>
    </w:p>
    <w:p w14:paraId="4A8062DD">
      <w:pPr>
        <w:ind w:firstLine="420" w:firstLineChars="200"/>
        <w:rPr>
          <w:rFonts w:cs="Calibri"/>
          <w:color w:val="auto"/>
          <w:szCs w:val="21"/>
          <w:highlight w:val="none"/>
        </w:rPr>
      </w:pPr>
      <w:r>
        <w:rPr>
          <w:rFonts w:cs="Calibri"/>
          <w:color w:val="auto"/>
          <w:szCs w:val="21"/>
          <w:highlight w:val="none"/>
        </w:rPr>
        <w:t>如违反上述承诺，你单位有权立即取消我单位磋商、成交资格。由此引起的相应损失均由我单位承担。</w:t>
      </w:r>
    </w:p>
    <w:p w14:paraId="6562FC62">
      <w:pPr>
        <w:rPr>
          <w:rFonts w:cs="Calibri"/>
          <w:color w:val="auto"/>
          <w:szCs w:val="21"/>
          <w:highlight w:val="none"/>
        </w:rPr>
      </w:pPr>
    </w:p>
    <w:p w14:paraId="18A2D9A4">
      <w:pPr>
        <w:rPr>
          <w:rFonts w:cs="Calibri"/>
          <w:color w:val="auto"/>
          <w:szCs w:val="21"/>
          <w:highlight w:val="none"/>
        </w:rPr>
      </w:pPr>
    </w:p>
    <w:p w14:paraId="31D997E9">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9C1F5B5">
      <w:pPr>
        <w:adjustRightInd w:val="0"/>
        <w:ind w:firstLine="420" w:firstLineChars="200"/>
        <w:rPr>
          <w:rFonts w:cs="Calibri"/>
          <w:color w:val="auto"/>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14E0D369">
      <w:pPr>
        <w:rPr>
          <w:rFonts w:cs="Calibri"/>
          <w:color w:val="auto"/>
          <w:szCs w:val="21"/>
          <w:highlight w:val="none"/>
        </w:rPr>
      </w:pPr>
      <w:r>
        <w:rPr>
          <w:rFonts w:cs="Calibri"/>
          <w:color w:val="auto"/>
          <w:szCs w:val="21"/>
          <w:highlight w:val="none"/>
        </w:rPr>
        <w:br w:type="page"/>
      </w:r>
    </w:p>
    <w:p w14:paraId="18843898">
      <w:pPr>
        <w:pStyle w:val="2"/>
        <w:ind w:firstLine="422"/>
        <w:rPr>
          <w:rFonts w:cs="Calibri"/>
          <w:color w:val="auto"/>
          <w:highlight w:val="none"/>
        </w:rPr>
      </w:pPr>
      <w:bookmarkStart w:id="133" w:name="_Toc345575552"/>
      <w:r>
        <w:rPr>
          <w:rFonts w:cs="Calibri"/>
          <w:color w:val="auto"/>
          <w:highlight w:val="none"/>
        </w:rPr>
        <w:t>五、其他资信资料</w:t>
      </w:r>
      <w:bookmarkEnd w:id="133"/>
    </w:p>
    <w:p w14:paraId="11EBB377">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其他资信资料</w:t>
      </w:r>
    </w:p>
    <w:tbl>
      <w:tblPr>
        <w:tblStyle w:val="4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9EB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867F58F">
            <w:pPr>
              <w:jc w:val="center"/>
              <w:rPr>
                <w:rFonts w:cs="Calibri"/>
                <w:color w:val="auto"/>
                <w:szCs w:val="21"/>
                <w:highlight w:val="none"/>
              </w:rPr>
            </w:pPr>
            <w:r>
              <w:rPr>
                <w:rFonts w:cs="Calibri"/>
                <w:color w:val="auto"/>
                <w:szCs w:val="21"/>
                <w:highlight w:val="none"/>
              </w:rPr>
              <w:t>单位名称</w:t>
            </w:r>
          </w:p>
        </w:tc>
        <w:tc>
          <w:tcPr>
            <w:tcW w:w="1078" w:type="dxa"/>
            <w:vAlign w:val="center"/>
          </w:tcPr>
          <w:p w14:paraId="002618C9">
            <w:pPr>
              <w:jc w:val="center"/>
              <w:rPr>
                <w:rFonts w:cs="Calibri"/>
                <w:color w:val="auto"/>
                <w:szCs w:val="21"/>
                <w:highlight w:val="none"/>
              </w:rPr>
            </w:pPr>
          </w:p>
        </w:tc>
        <w:tc>
          <w:tcPr>
            <w:tcW w:w="895" w:type="dxa"/>
            <w:gridSpan w:val="2"/>
            <w:vAlign w:val="center"/>
          </w:tcPr>
          <w:p w14:paraId="68D14738">
            <w:pPr>
              <w:jc w:val="center"/>
              <w:rPr>
                <w:rFonts w:cs="Calibri"/>
                <w:color w:val="auto"/>
                <w:szCs w:val="21"/>
                <w:highlight w:val="none"/>
              </w:rPr>
            </w:pPr>
            <w:r>
              <w:rPr>
                <w:rFonts w:cs="Calibri"/>
                <w:color w:val="auto"/>
                <w:szCs w:val="21"/>
                <w:highlight w:val="none"/>
              </w:rPr>
              <w:t>电话</w:t>
            </w:r>
          </w:p>
        </w:tc>
        <w:tc>
          <w:tcPr>
            <w:tcW w:w="2045" w:type="dxa"/>
            <w:vAlign w:val="center"/>
          </w:tcPr>
          <w:p w14:paraId="583A74DE">
            <w:pPr>
              <w:jc w:val="center"/>
              <w:rPr>
                <w:rFonts w:cs="Calibri"/>
                <w:color w:val="auto"/>
                <w:szCs w:val="21"/>
                <w:highlight w:val="none"/>
              </w:rPr>
            </w:pPr>
          </w:p>
        </w:tc>
        <w:tc>
          <w:tcPr>
            <w:tcW w:w="689" w:type="dxa"/>
            <w:vAlign w:val="center"/>
          </w:tcPr>
          <w:p w14:paraId="24856264">
            <w:pPr>
              <w:jc w:val="center"/>
              <w:rPr>
                <w:rFonts w:cs="Calibri"/>
                <w:color w:val="auto"/>
                <w:szCs w:val="21"/>
                <w:highlight w:val="none"/>
              </w:rPr>
            </w:pPr>
            <w:r>
              <w:rPr>
                <w:rFonts w:cs="Calibri"/>
                <w:color w:val="auto"/>
                <w:szCs w:val="21"/>
                <w:highlight w:val="none"/>
              </w:rPr>
              <w:t>主管部门</w:t>
            </w:r>
          </w:p>
        </w:tc>
        <w:tc>
          <w:tcPr>
            <w:tcW w:w="674" w:type="dxa"/>
            <w:vAlign w:val="center"/>
          </w:tcPr>
          <w:p w14:paraId="77B12F54">
            <w:pPr>
              <w:jc w:val="center"/>
              <w:rPr>
                <w:rFonts w:cs="Calibri"/>
                <w:color w:val="auto"/>
                <w:szCs w:val="21"/>
                <w:highlight w:val="none"/>
              </w:rPr>
            </w:pPr>
          </w:p>
        </w:tc>
        <w:tc>
          <w:tcPr>
            <w:tcW w:w="1355" w:type="dxa"/>
            <w:gridSpan w:val="2"/>
            <w:vAlign w:val="center"/>
          </w:tcPr>
          <w:p w14:paraId="4536AEE0">
            <w:pPr>
              <w:jc w:val="center"/>
              <w:rPr>
                <w:rFonts w:cs="Calibri"/>
                <w:color w:val="auto"/>
                <w:szCs w:val="21"/>
                <w:highlight w:val="none"/>
              </w:rPr>
            </w:pPr>
            <w:r>
              <w:rPr>
                <w:rFonts w:cs="Calibri"/>
                <w:color w:val="auto"/>
                <w:szCs w:val="21"/>
                <w:highlight w:val="none"/>
              </w:rPr>
              <w:t>单位法人</w:t>
            </w:r>
          </w:p>
        </w:tc>
        <w:tc>
          <w:tcPr>
            <w:tcW w:w="657" w:type="dxa"/>
            <w:vAlign w:val="center"/>
          </w:tcPr>
          <w:p w14:paraId="7E8DB95C">
            <w:pPr>
              <w:jc w:val="center"/>
              <w:rPr>
                <w:rFonts w:cs="Calibri"/>
                <w:color w:val="auto"/>
                <w:szCs w:val="21"/>
                <w:highlight w:val="none"/>
              </w:rPr>
            </w:pPr>
          </w:p>
        </w:tc>
        <w:tc>
          <w:tcPr>
            <w:tcW w:w="594" w:type="dxa"/>
            <w:vAlign w:val="center"/>
          </w:tcPr>
          <w:p w14:paraId="1262C3A8">
            <w:pPr>
              <w:jc w:val="center"/>
              <w:rPr>
                <w:rFonts w:cs="Calibri"/>
                <w:color w:val="auto"/>
                <w:szCs w:val="21"/>
                <w:highlight w:val="none"/>
              </w:rPr>
            </w:pPr>
            <w:r>
              <w:rPr>
                <w:rFonts w:cs="Calibri"/>
                <w:color w:val="auto"/>
                <w:szCs w:val="21"/>
                <w:highlight w:val="none"/>
              </w:rPr>
              <w:t>职务</w:t>
            </w:r>
          </w:p>
        </w:tc>
        <w:tc>
          <w:tcPr>
            <w:tcW w:w="572" w:type="dxa"/>
            <w:vAlign w:val="center"/>
          </w:tcPr>
          <w:p w14:paraId="5A4610B7">
            <w:pPr>
              <w:jc w:val="center"/>
              <w:rPr>
                <w:rFonts w:cs="Calibri"/>
                <w:color w:val="auto"/>
                <w:szCs w:val="21"/>
                <w:highlight w:val="none"/>
              </w:rPr>
            </w:pPr>
          </w:p>
        </w:tc>
      </w:tr>
      <w:tr w14:paraId="51C2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7269F4E">
            <w:pPr>
              <w:jc w:val="center"/>
              <w:rPr>
                <w:rFonts w:cs="Calibri"/>
                <w:color w:val="auto"/>
                <w:szCs w:val="21"/>
                <w:highlight w:val="none"/>
              </w:rPr>
            </w:pPr>
            <w:r>
              <w:rPr>
                <w:rFonts w:cs="Calibri"/>
                <w:color w:val="auto"/>
                <w:szCs w:val="21"/>
                <w:highlight w:val="none"/>
              </w:rPr>
              <w:t>地 址</w:t>
            </w:r>
          </w:p>
        </w:tc>
        <w:tc>
          <w:tcPr>
            <w:tcW w:w="1078" w:type="dxa"/>
            <w:vAlign w:val="center"/>
          </w:tcPr>
          <w:p w14:paraId="5238F4E9">
            <w:pPr>
              <w:jc w:val="center"/>
              <w:rPr>
                <w:rFonts w:cs="Calibri"/>
                <w:color w:val="auto"/>
                <w:szCs w:val="21"/>
                <w:highlight w:val="none"/>
              </w:rPr>
            </w:pPr>
          </w:p>
        </w:tc>
        <w:tc>
          <w:tcPr>
            <w:tcW w:w="895" w:type="dxa"/>
            <w:gridSpan w:val="2"/>
            <w:vAlign w:val="center"/>
          </w:tcPr>
          <w:p w14:paraId="077B4D64">
            <w:pPr>
              <w:jc w:val="center"/>
              <w:rPr>
                <w:rFonts w:cs="Calibri"/>
                <w:color w:val="auto"/>
                <w:szCs w:val="21"/>
                <w:highlight w:val="none"/>
              </w:rPr>
            </w:pPr>
            <w:r>
              <w:rPr>
                <w:rFonts w:cs="Calibri"/>
                <w:color w:val="auto"/>
                <w:szCs w:val="21"/>
                <w:highlight w:val="none"/>
              </w:rPr>
              <w:t>传真</w:t>
            </w:r>
          </w:p>
        </w:tc>
        <w:tc>
          <w:tcPr>
            <w:tcW w:w="2045" w:type="dxa"/>
            <w:vAlign w:val="center"/>
          </w:tcPr>
          <w:p w14:paraId="5889F633">
            <w:pPr>
              <w:jc w:val="center"/>
              <w:rPr>
                <w:rFonts w:cs="Calibri"/>
                <w:color w:val="auto"/>
                <w:szCs w:val="21"/>
                <w:highlight w:val="none"/>
              </w:rPr>
            </w:pPr>
          </w:p>
        </w:tc>
        <w:tc>
          <w:tcPr>
            <w:tcW w:w="689" w:type="dxa"/>
            <w:vAlign w:val="center"/>
          </w:tcPr>
          <w:p w14:paraId="14C1D724">
            <w:pPr>
              <w:jc w:val="center"/>
              <w:rPr>
                <w:rFonts w:cs="Calibri"/>
                <w:color w:val="auto"/>
                <w:szCs w:val="21"/>
                <w:highlight w:val="none"/>
              </w:rPr>
            </w:pPr>
            <w:r>
              <w:rPr>
                <w:rFonts w:cs="Calibri"/>
                <w:color w:val="auto"/>
                <w:szCs w:val="21"/>
                <w:highlight w:val="none"/>
              </w:rPr>
              <w:t>单位性质</w:t>
            </w:r>
          </w:p>
        </w:tc>
        <w:tc>
          <w:tcPr>
            <w:tcW w:w="674" w:type="dxa"/>
            <w:vAlign w:val="center"/>
          </w:tcPr>
          <w:p w14:paraId="489E891A">
            <w:pPr>
              <w:jc w:val="center"/>
              <w:rPr>
                <w:rFonts w:cs="Calibri"/>
                <w:color w:val="auto"/>
                <w:szCs w:val="21"/>
                <w:highlight w:val="none"/>
              </w:rPr>
            </w:pPr>
          </w:p>
        </w:tc>
        <w:tc>
          <w:tcPr>
            <w:tcW w:w="1355" w:type="dxa"/>
            <w:gridSpan w:val="2"/>
            <w:vAlign w:val="center"/>
          </w:tcPr>
          <w:p w14:paraId="1DB98AEC">
            <w:pPr>
              <w:jc w:val="center"/>
              <w:rPr>
                <w:rFonts w:cs="Calibri"/>
                <w:color w:val="auto"/>
                <w:szCs w:val="21"/>
                <w:highlight w:val="none"/>
              </w:rPr>
            </w:pPr>
            <w:r>
              <w:rPr>
                <w:rFonts w:cs="Calibri"/>
                <w:color w:val="auto"/>
                <w:szCs w:val="21"/>
                <w:highlight w:val="none"/>
              </w:rPr>
              <w:t>技术负责人</w:t>
            </w:r>
          </w:p>
        </w:tc>
        <w:tc>
          <w:tcPr>
            <w:tcW w:w="657" w:type="dxa"/>
            <w:vAlign w:val="center"/>
          </w:tcPr>
          <w:p w14:paraId="2DAB27AE">
            <w:pPr>
              <w:jc w:val="center"/>
              <w:rPr>
                <w:rFonts w:cs="Calibri"/>
                <w:color w:val="auto"/>
                <w:szCs w:val="21"/>
                <w:highlight w:val="none"/>
              </w:rPr>
            </w:pPr>
          </w:p>
        </w:tc>
        <w:tc>
          <w:tcPr>
            <w:tcW w:w="594" w:type="dxa"/>
            <w:vAlign w:val="center"/>
          </w:tcPr>
          <w:p w14:paraId="516B6FF6">
            <w:pPr>
              <w:jc w:val="center"/>
              <w:rPr>
                <w:rFonts w:cs="Calibri"/>
                <w:color w:val="auto"/>
                <w:szCs w:val="21"/>
                <w:highlight w:val="none"/>
              </w:rPr>
            </w:pPr>
            <w:r>
              <w:rPr>
                <w:rFonts w:cs="Calibri"/>
                <w:color w:val="auto"/>
                <w:szCs w:val="21"/>
                <w:highlight w:val="none"/>
              </w:rPr>
              <w:t>职务</w:t>
            </w:r>
          </w:p>
        </w:tc>
        <w:tc>
          <w:tcPr>
            <w:tcW w:w="572" w:type="dxa"/>
            <w:vAlign w:val="center"/>
          </w:tcPr>
          <w:p w14:paraId="41A0AD82">
            <w:pPr>
              <w:jc w:val="center"/>
              <w:rPr>
                <w:rFonts w:cs="Calibri"/>
                <w:color w:val="auto"/>
                <w:szCs w:val="21"/>
                <w:highlight w:val="none"/>
              </w:rPr>
            </w:pPr>
          </w:p>
        </w:tc>
      </w:tr>
      <w:tr w14:paraId="018C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1C5184B5">
            <w:pPr>
              <w:jc w:val="center"/>
              <w:rPr>
                <w:rFonts w:cs="Calibri"/>
                <w:color w:val="auto"/>
                <w:szCs w:val="21"/>
                <w:highlight w:val="none"/>
              </w:rPr>
            </w:pPr>
            <w:r>
              <w:rPr>
                <w:rFonts w:cs="Calibri"/>
                <w:color w:val="auto"/>
                <w:szCs w:val="21"/>
                <w:highlight w:val="none"/>
              </w:rPr>
              <w:t>单位概况</w:t>
            </w:r>
          </w:p>
        </w:tc>
        <w:tc>
          <w:tcPr>
            <w:tcW w:w="1193" w:type="dxa"/>
            <w:gridSpan w:val="2"/>
            <w:vAlign w:val="center"/>
          </w:tcPr>
          <w:p w14:paraId="7F531897">
            <w:pPr>
              <w:jc w:val="center"/>
              <w:rPr>
                <w:rFonts w:cs="Calibri"/>
                <w:color w:val="auto"/>
                <w:szCs w:val="21"/>
                <w:highlight w:val="none"/>
              </w:rPr>
            </w:pPr>
            <w:r>
              <w:rPr>
                <w:rFonts w:cs="Calibri"/>
                <w:color w:val="auto"/>
                <w:szCs w:val="21"/>
                <w:highlight w:val="none"/>
              </w:rPr>
              <w:t>营业执照经营范围</w:t>
            </w:r>
          </w:p>
        </w:tc>
        <w:tc>
          <w:tcPr>
            <w:tcW w:w="2825" w:type="dxa"/>
            <w:gridSpan w:val="2"/>
            <w:vAlign w:val="center"/>
          </w:tcPr>
          <w:p w14:paraId="658883FD">
            <w:pPr>
              <w:jc w:val="left"/>
              <w:rPr>
                <w:rFonts w:cs="Calibri"/>
                <w:color w:val="auto"/>
                <w:szCs w:val="21"/>
                <w:highlight w:val="none"/>
              </w:rPr>
            </w:pPr>
          </w:p>
        </w:tc>
        <w:tc>
          <w:tcPr>
            <w:tcW w:w="689" w:type="dxa"/>
            <w:vMerge w:val="restart"/>
            <w:vAlign w:val="center"/>
          </w:tcPr>
          <w:p w14:paraId="2D3E9F57">
            <w:pPr>
              <w:jc w:val="center"/>
              <w:rPr>
                <w:rFonts w:cs="Calibri"/>
                <w:color w:val="auto"/>
                <w:szCs w:val="21"/>
                <w:highlight w:val="none"/>
              </w:rPr>
            </w:pPr>
            <w:r>
              <w:rPr>
                <w:rFonts w:cs="Calibri"/>
                <w:color w:val="auto"/>
                <w:szCs w:val="21"/>
                <w:highlight w:val="none"/>
              </w:rPr>
              <w:t>上一年主要经济指标</w:t>
            </w:r>
          </w:p>
        </w:tc>
        <w:tc>
          <w:tcPr>
            <w:tcW w:w="1367" w:type="dxa"/>
            <w:gridSpan w:val="2"/>
            <w:tcBorders>
              <w:right w:val="single" w:color="auto" w:sz="4" w:space="0"/>
            </w:tcBorders>
            <w:vAlign w:val="center"/>
          </w:tcPr>
          <w:p w14:paraId="4E4BE51A">
            <w:pPr>
              <w:jc w:val="center"/>
              <w:rPr>
                <w:rFonts w:cs="Calibri"/>
                <w:color w:val="auto"/>
                <w:szCs w:val="21"/>
                <w:highlight w:val="none"/>
              </w:rPr>
            </w:pPr>
            <w:r>
              <w:rPr>
                <w:rFonts w:cs="Calibri"/>
                <w:color w:val="auto"/>
                <w:szCs w:val="21"/>
                <w:highlight w:val="none"/>
              </w:rPr>
              <w:t>年营业收入</w:t>
            </w:r>
          </w:p>
        </w:tc>
        <w:tc>
          <w:tcPr>
            <w:tcW w:w="2485" w:type="dxa"/>
            <w:gridSpan w:val="4"/>
            <w:tcBorders>
              <w:left w:val="single" w:color="auto" w:sz="4" w:space="0"/>
            </w:tcBorders>
            <w:vAlign w:val="center"/>
          </w:tcPr>
          <w:p w14:paraId="29052B2E">
            <w:pPr>
              <w:jc w:val="center"/>
              <w:rPr>
                <w:rFonts w:cs="Calibri"/>
                <w:color w:val="auto"/>
                <w:szCs w:val="21"/>
                <w:highlight w:val="none"/>
              </w:rPr>
            </w:pPr>
          </w:p>
        </w:tc>
      </w:tr>
      <w:tr w14:paraId="3836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6DCBFF5">
            <w:pPr>
              <w:jc w:val="center"/>
              <w:rPr>
                <w:rFonts w:cs="Calibri"/>
                <w:color w:val="auto"/>
                <w:szCs w:val="21"/>
                <w:highlight w:val="none"/>
              </w:rPr>
            </w:pPr>
          </w:p>
        </w:tc>
        <w:tc>
          <w:tcPr>
            <w:tcW w:w="1193" w:type="dxa"/>
            <w:gridSpan w:val="2"/>
            <w:vAlign w:val="center"/>
          </w:tcPr>
          <w:p w14:paraId="3B53D2EB">
            <w:pPr>
              <w:jc w:val="center"/>
              <w:rPr>
                <w:rFonts w:cs="Calibri"/>
                <w:color w:val="auto"/>
                <w:szCs w:val="21"/>
                <w:highlight w:val="none"/>
              </w:rPr>
            </w:pPr>
            <w:r>
              <w:rPr>
                <w:rFonts w:cs="Calibri"/>
                <w:color w:val="auto"/>
                <w:szCs w:val="21"/>
                <w:highlight w:val="none"/>
              </w:rPr>
              <w:t>统一社会信用代码</w:t>
            </w:r>
          </w:p>
        </w:tc>
        <w:tc>
          <w:tcPr>
            <w:tcW w:w="2825" w:type="dxa"/>
            <w:gridSpan w:val="2"/>
            <w:vAlign w:val="center"/>
          </w:tcPr>
          <w:p w14:paraId="4FC694F7">
            <w:pPr>
              <w:jc w:val="center"/>
              <w:rPr>
                <w:rFonts w:cs="Calibri"/>
                <w:color w:val="auto"/>
                <w:szCs w:val="21"/>
                <w:highlight w:val="none"/>
              </w:rPr>
            </w:pPr>
          </w:p>
        </w:tc>
        <w:tc>
          <w:tcPr>
            <w:tcW w:w="689" w:type="dxa"/>
            <w:vMerge w:val="continue"/>
            <w:vAlign w:val="center"/>
          </w:tcPr>
          <w:p w14:paraId="3409BBF7">
            <w:pPr>
              <w:jc w:val="center"/>
              <w:rPr>
                <w:rFonts w:cs="Calibri"/>
                <w:color w:val="auto"/>
                <w:szCs w:val="21"/>
                <w:highlight w:val="none"/>
              </w:rPr>
            </w:pPr>
          </w:p>
        </w:tc>
        <w:tc>
          <w:tcPr>
            <w:tcW w:w="1367" w:type="dxa"/>
            <w:gridSpan w:val="2"/>
            <w:tcBorders>
              <w:right w:val="single" w:color="auto" w:sz="4" w:space="0"/>
            </w:tcBorders>
            <w:vAlign w:val="center"/>
          </w:tcPr>
          <w:p w14:paraId="2B384E26">
            <w:pPr>
              <w:jc w:val="center"/>
              <w:rPr>
                <w:rFonts w:cs="Calibri"/>
                <w:color w:val="auto"/>
                <w:szCs w:val="21"/>
                <w:highlight w:val="none"/>
              </w:rPr>
            </w:pPr>
            <w:r>
              <w:rPr>
                <w:rFonts w:cs="Calibri"/>
                <w:color w:val="auto"/>
                <w:szCs w:val="21"/>
                <w:highlight w:val="none"/>
              </w:rPr>
              <w:t>资产总额</w:t>
            </w:r>
          </w:p>
        </w:tc>
        <w:tc>
          <w:tcPr>
            <w:tcW w:w="2485" w:type="dxa"/>
            <w:gridSpan w:val="4"/>
            <w:tcBorders>
              <w:left w:val="single" w:color="auto" w:sz="4" w:space="0"/>
            </w:tcBorders>
            <w:vAlign w:val="center"/>
          </w:tcPr>
          <w:p w14:paraId="08125D29">
            <w:pPr>
              <w:jc w:val="center"/>
              <w:rPr>
                <w:rFonts w:cs="Calibri"/>
                <w:color w:val="auto"/>
                <w:szCs w:val="21"/>
                <w:highlight w:val="none"/>
              </w:rPr>
            </w:pPr>
          </w:p>
        </w:tc>
      </w:tr>
      <w:tr w14:paraId="7163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BC70903">
            <w:pPr>
              <w:jc w:val="center"/>
              <w:rPr>
                <w:rFonts w:cs="Calibri"/>
                <w:color w:val="auto"/>
                <w:szCs w:val="21"/>
                <w:highlight w:val="none"/>
              </w:rPr>
            </w:pPr>
          </w:p>
        </w:tc>
        <w:tc>
          <w:tcPr>
            <w:tcW w:w="1193" w:type="dxa"/>
            <w:gridSpan w:val="2"/>
            <w:vAlign w:val="center"/>
          </w:tcPr>
          <w:p w14:paraId="7AE996C0">
            <w:pPr>
              <w:jc w:val="center"/>
              <w:rPr>
                <w:rFonts w:cs="Calibri"/>
                <w:color w:val="auto"/>
                <w:szCs w:val="21"/>
                <w:highlight w:val="none"/>
              </w:rPr>
            </w:pPr>
            <w:r>
              <w:rPr>
                <w:rFonts w:cs="Calibri"/>
                <w:color w:val="auto"/>
                <w:szCs w:val="21"/>
                <w:highlight w:val="none"/>
              </w:rPr>
              <w:t>资质情况</w:t>
            </w:r>
          </w:p>
        </w:tc>
        <w:tc>
          <w:tcPr>
            <w:tcW w:w="2825" w:type="dxa"/>
            <w:gridSpan w:val="2"/>
            <w:vAlign w:val="center"/>
          </w:tcPr>
          <w:p w14:paraId="2F12C39C">
            <w:pPr>
              <w:jc w:val="center"/>
              <w:rPr>
                <w:rFonts w:cs="Calibri"/>
                <w:color w:val="auto"/>
                <w:szCs w:val="21"/>
                <w:highlight w:val="none"/>
              </w:rPr>
            </w:pPr>
          </w:p>
        </w:tc>
        <w:tc>
          <w:tcPr>
            <w:tcW w:w="689" w:type="dxa"/>
            <w:vMerge w:val="continue"/>
            <w:vAlign w:val="center"/>
          </w:tcPr>
          <w:p w14:paraId="5A45E0F4">
            <w:pPr>
              <w:jc w:val="center"/>
              <w:rPr>
                <w:rFonts w:cs="Calibri"/>
                <w:color w:val="auto"/>
                <w:szCs w:val="21"/>
                <w:highlight w:val="none"/>
              </w:rPr>
            </w:pPr>
          </w:p>
        </w:tc>
        <w:tc>
          <w:tcPr>
            <w:tcW w:w="1367" w:type="dxa"/>
            <w:gridSpan w:val="2"/>
            <w:tcBorders>
              <w:bottom w:val="single" w:color="auto" w:sz="4" w:space="0"/>
              <w:right w:val="single" w:color="auto" w:sz="4" w:space="0"/>
            </w:tcBorders>
            <w:vAlign w:val="center"/>
          </w:tcPr>
          <w:p w14:paraId="4E90D77E">
            <w:pPr>
              <w:jc w:val="center"/>
              <w:rPr>
                <w:rFonts w:cs="Calibri"/>
                <w:color w:val="auto"/>
                <w:szCs w:val="21"/>
                <w:highlight w:val="none"/>
              </w:rPr>
            </w:pPr>
          </w:p>
        </w:tc>
        <w:tc>
          <w:tcPr>
            <w:tcW w:w="2485" w:type="dxa"/>
            <w:gridSpan w:val="4"/>
            <w:tcBorders>
              <w:left w:val="single" w:color="auto" w:sz="4" w:space="0"/>
              <w:bottom w:val="single" w:color="auto" w:sz="4" w:space="0"/>
            </w:tcBorders>
            <w:vAlign w:val="center"/>
          </w:tcPr>
          <w:p w14:paraId="09A4C3EE">
            <w:pPr>
              <w:jc w:val="center"/>
              <w:rPr>
                <w:rFonts w:cs="Calibri"/>
                <w:color w:val="auto"/>
                <w:szCs w:val="21"/>
                <w:highlight w:val="none"/>
              </w:rPr>
            </w:pPr>
          </w:p>
        </w:tc>
      </w:tr>
      <w:tr w14:paraId="2F77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79D389E">
            <w:pPr>
              <w:jc w:val="center"/>
              <w:rPr>
                <w:rFonts w:cs="Calibri"/>
                <w:color w:val="auto"/>
                <w:szCs w:val="21"/>
                <w:highlight w:val="none"/>
              </w:rPr>
            </w:pPr>
          </w:p>
        </w:tc>
        <w:tc>
          <w:tcPr>
            <w:tcW w:w="1193" w:type="dxa"/>
            <w:gridSpan w:val="2"/>
            <w:vAlign w:val="center"/>
          </w:tcPr>
          <w:p w14:paraId="55E462CB">
            <w:pPr>
              <w:jc w:val="center"/>
              <w:rPr>
                <w:rFonts w:cs="Calibri"/>
                <w:color w:val="auto"/>
                <w:szCs w:val="21"/>
                <w:highlight w:val="none"/>
              </w:rPr>
            </w:pPr>
            <w:r>
              <w:rPr>
                <w:rFonts w:cs="Calibri"/>
                <w:color w:val="auto"/>
                <w:szCs w:val="21"/>
                <w:highlight w:val="none"/>
              </w:rPr>
              <w:t>信用情况</w:t>
            </w:r>
          </w:p>
        </w:tc>
        <w:tc>
          <w:tcPr>
            <w:tcW w:w="2825" w:type="dxa"/>
            <w:gridSpan w:val="2"/>
            <w:vAlign w:val="center"/>
          </w:tcPr>
          <w:p w14:paraId="6BC6DC21">
            <w:pPr>
              <w:jc w:val="center"/>
              <w:rPr>
                <w:rFonts w:cs="Calibri"/>
                <w:color w:val="auto"/>
                <w:szCs w:val="21"/>
                <w:highlight w:val="none"/>
              </w:rPr>
            </w:pPr>
          </w:p>
        </w:tc>
        <w:tc>
          <w:tcPr>
            <w:tcW w:w="689" w:type="dxa"/>
            <w:vMerge w:val="continue"/>
            <w:vAlign w:val="center"/>
          </w:tcPr>
          <w:p w14:paraId="0390E37D">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538EA23">
            <w:pPr>
              <w:jc w:val="center"/>
              <w:rPr>
                <w:rFonts w:cs="Calibri"/>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030B54EA">
            <w:pPr>
              <w:jc w:val="center"/>
              <w:rPr>
                <w:rFonts w:cs="Calibri"/>
                <w:color w:val="auto"/>
                <w:szCs w:val="21"/>
                <w:highlight w:val="none"/>
              </w:rPr>
            </w:pPr>
          </w:p>
        </w:tc>
      </w:tr>
      <w:tr w14:paraId="3D4C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567CCDE">
            <w:pPr>
              <w:jc w:val="center"/>
              <w:rPr>
                <w:rFonts w:cs="Calibri"/>
                <w:color w:val="auto"/>
                <w:szCs w:val="21"/>
                <w:highlight w:val="none"/>
              </w:rPr>
            </w:pPr>
          </w:p>
        </w:tc>
        <w:tc>
          <w:tcPr>
            <w:tcW w:w="1193" w:type="dxa"/>
            <w:gridSpan w:val="2"/>
            <w:tcBorders>
              <w:bottom w:val="single" w:color="auto" w:sz="4" w:space="0"/>
            </w:tcBorders>
            <w:vAlign w:val="center"/>
          </w:tcPr>
          <w:p w14:paraId="3BFE1581">
            <w:pPr>
              <w:jc w:val="center"/>
              <w:rPr>
                <w:rFonts w:cs="Calibri"/>
                <w:color w:val="auto"/>
                <w:szCs w:val="21"/>
                <w:highlight w:val="none"/>
              </w:rPr>
            </w:pPr>
            <w:r>
              <w:rPr>
                <w:rFonts w:cs="Calibri"/>
                <w:color w:val="auto"/>
                <w:szCs w:val="21"/>
                <w:highlight w:val="none"/>
              </w:rPr>
              <w:t>荣誉情况</w:t>
            </w:r>
          </w:p>
        </w:tc>
        <w:tc>
          <w:tcPr>
            <w:tcW w:w="2825" w:type="dxa"/>
            <w:gridSpan w:val="2"/>
            <w:tcBorders>
              <w:bottom w:val="single" w:color="auto" w:sz="4" w:space="0"/>
            </w:tcBorders>
            <w:vAlign w:val="center"/>
          </w:tcPr>
          <w:p w14:paraId="14982F69">
            <w:pPr>
              <w:jc w:val="center"/>
              <w:rPr>
                <w:rFonts w:cs="Calibri"/>
                <w:color w:val="auto"/>
                <w:szCs w:val="21"/>
                <w:highlight w:val="none"/>
              </w:rPr>
            </w:pPr>
          </w:p>
        </w:tc>
        <w:tc>
          <w:tcPr>
            <w:tcW w:w="689" w:type="dxa"/>
            <w:vMerge w:val="continue"/>
            <w:vAlign w:val="center"/>
          </w:tcPr>
          <w:p w14:paraId="3813EE8A">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3AD2EEA">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6BEF1DAD">
            <w:pPr>
              <w:jc w:val="center"/>
              <w:rPr>
                <w:rFonts w:cs="Calibri"/>
                <w:color w:val="auto"/>
                <w:szCs w:val="21"/>
                <w:highlight w:val="none"/>
              </w:rPr>
            </w:pPr>
          </w:p>
        </w:tc>
      </w:tr>
      <w:tr w14:paraId="1EF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BB1BA34">
            <w:pPr>
              <w:jc w:val="center"/>
              <w:rPr>
                <w:rFonts w:cs="Calibri"/>
                <w:color w:val="auto"/>
                <w:szCs w:val="21"/>
                <w:highlight w:val="none"/>
              </w:rPr>
            </w:pPr>
          </w:p>
        </w:tc>
        <w:tc>
          <w:tcPr>
            <w:tcW w:w="1193" w:type="dxa"/>
            <w:gridSpan w:val="2"/>
            <w:tcBorders>
              <w:bottom w:val="single" w:color="auto" w:sz="4" w:space="0"/>
            </w:tcBorders>
            <w:vAlign w:val="center"/>
          </w:tcPr>
          <w:p w14:paraId="66F60367">
            <w:pPr>
              <w:jc w:val="center"/>
              <w:rPr>
                <w:rFonts w:cs="Calibri"/>
                <w:color w:val="auto"/>
                <w:szCs w:val="21"/>
                <w:highlight w:val="none"/>
              </w:rPr>
            </w:pPr>
            <w:r>
              <w:rPr>
                <w:rFonts w:cs="Calibri"/>
                <w:color w:val="auto"/>
                <w:szCs w:val="21"/>
                <w:highlight w:val="none"/>
              </w:rPr>
              <w:t>体系认证</w:t>
            </w:r>
          </w:p>
        </w:tc>
        <w:tc>
          <w:tcPr>
            <w:tcW w:w="2825" w:type="dxa"/>
            <w:gridSpan w:val="2"/>
            <w:tcBorders>
              <w:bottom w:val="single" w:color="auto" w:sz="4" w:space="0"/>
            </w:tcBorders>
            <w:vAlign w:val="center"/>
          </w:tcPr>
          <w:p w14:paraId="44DB4179">
            <w:pPr>
              <w:jc w:val="center"/>
              <w:rPr>
                <w:rFonts w:cs="Calibri"/>
                <w:color w:val="auto"/>
                <w:szCs w:val="21"/>
                <w:highlight w:val="none"/>
              </w:rPr>
            </w:pPr>
          </w:p>
        </w:tc>
        <w:tc>
          <w:tcPr>
            <w:tcW w:w="689" w:type="dxa"/>
            <w:vMerge w:val="continue"/>
            <w:vAlign w:val="center"/>
          </w:tcPr>
          <w:p w14:paraId="6921261C">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BC194EF">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52271EAA">
            <w:pPr>
              <w:jc w:val="center"/>
              <w:rPr>
                <w:rFonts w:cs="Calibri"/>
                <w:color w:val="auto"/>
                <w:szCs w:val="21"/>
                <w:highlight w:val="none"/>
              </w:rPr>
            </w:pPr>
          </w:p>
        </w:tc>
      </w:tr>
      <w:tr w14:paraId="6137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4B8A33F">
            <w:pPr>
              <w:jc w:val="center"/>
              <w:rPr>
                <w:rFonts w:cs="Calibri"/>
                <w:color w:val="auto"/>
                <w:szCs w:val="21"/>
                <w:highlight w:val="none"/>
              </w:rPr>
            </w:pPr>
          </w:p>
        </w:tc>
        <w:tc>
          <w:tcPr>
            <w:tcW w:w="1193" w:type="dxa"/>
            <w:gridSpan w:val="2"/>
            <w:tcBorders>
              <w:bottom w:val="single" w:color="auto" w:sz="4" w:space="0"/>
            </w:tcBorders>
            <w:vAlign w:val="center"/>
          </w:tcPr>
          <w:p w14:paraId="08823C0D">
            <w:pPr>
              <w:jc w:val="center"/>
              <w:rPr>
                <w:rFonts w:cs="Calibri"/>
                <w:color w:val="auto"/>
                <w:szCs w:val="21"/>
                <w:highlight w:val="none"/>
              </w:rPr>
            </w:pPr>
            <w:r>
              <w:rPr>
                <w:rFonts w:cs="Calibri"/>
                <w:color w:val="auto"/>
                <w:szCs w:val="21"/>
                <w:highlight w:val="none"/>
              </w:rPr>
              <w:t>开户银行</w:t>
            </w:r>
          </w:p>
        </w:tc>
        <w:tc>
          <w:tcPr>
            <w:tcW w:w="2825" w:type="dxa"/>
            <w:gridSpan w:val="2"/>
            <w:tcBorders>
              <w:bottom w:val="single" w:color="auto" w:sz="4" w:space="0"/>
            </w:tcBorders>
            <w:vAlign w:val="center"/>
          </w:tcPr>
          <w:p w14:paraId="061A2F14">
            <w:pPr>
              <w:jc w:val="center"/>
              <w:rPr>
                <w:rFonts w:cs="Calibri"/>
                <w:color w:val="auto"/>
                <w:szCs w:val="21"/>
                <w:highlight w:val="none"/>
              </w:rPr>
            </w:pPr>
          </w:p>
        </w:tc>
        <w:tc>
          <w:tcPr>
            <w:tcW w:w="689" w:type="dxa"/>
            <w:vMerge w:val="continue"/>
            <w:vAlign w:val="center"/>
          </w:tcPr>
          <w:p w14:paraId="139F2D20">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B0CFF20">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2DD7DA1A">
            <w:pPr>
              <w:jc w:val="center"/>
              <w:rPr>
                <w:rFonts w:cs="Calibri"/>
                <w:color w:val="auto"/>
                <w:szCs w:val="21"/>
                <w:highlight w:val="none"/>
              </w:rPr>
            </w:pPr>
          </w:p>
        </w:tc>
      </w:tr>
      <w:tr w14:paraId="5DF4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059B11">
            <w:pPr>
              <w:jc w:val="center"/>
              <w:rPr>
                <w:rFonts w:cs="Calibri"/>
                <w:color w:val="auto"/>
                <w:szCs w:val="21"/>
                <w:highlight w:val="none"/>
              </w:rPr>
            </w:pPr>
          </w:p>
        </w:tc>
        <w:tc>
          <w:tcPr>
            <w:tcW w:w="1193" w:type="dxa"/>
            <w:gridSpan w:val="2"/>
            <w:tcBorders>
              <w:bottom w:val="single" w:color="auto" w:sz="4" w:space="0"/>
            </w:tcBorders>
            <w:vAlign w:val="center"/>
          </w:tcPr>
          <w:p w14:paraId="021F4F3A">
            <w:pPr>
              <w:jc w:val="center"/>
              <w:rPr>
                <w:rFonts w:cs="Calibri"/>
                <w:color w:val="auto"/>
                <w:szCs w:val="21"/>
                <w:highlight w:val="none"/>
              </w:rPr>
            </w:pPr>
            <w:r>
              <w:rPr>
                <w:rFonts w:cs="Calibri"/>
                <w:color w:val="auto"/>
                <w:szCs w:val="21"/>
                <w:highlight w:val="none"/>
              </w:rPr>
              <w:t>账号</w:t>
            </w:r>
          </w:p>
        </w:tc>
        <w:tc>
          <w:tcPr>
            <w:tcW w:w="2825" w:type="dxa"/>
            <w:gridSpan w:val="2"/>
            <w:tcBorders>
              <w:bottom w:val="single" w:color="auto" w:sz="4" w:space="0"/>
            </w:tcBorders>
            <w:vAlign w:val="center"/>
          </w:tcPr>
          <w:p w14:paraId="1743B2EE">
            <w:pPr>
              <w:jc w:val="center"/>
              <w:rPr>
                <w:rFonts w:cs="Calibri"/>
                <w:color w:val="auto"/>
                <w:szCs w:val="21"/>
                <w:highlight w:val="none"/>
              </w:rPr>
            </w:pPr>
          </w:p>
        </w:tc>
        <w:tc>
          <w:tcPr>
            <w:tcW w:w="689" w:type="dxa"/>
            <w:vMerge w:val="continue"/>
            <w:vAlign w:val="center"/>
          </w:tcPr>
          <w:p w14:paraId="53F393CB">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A488D62">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7C8B1BE8">
            <w:pPr>
              <w:jc w:val="center"/>
              <w:rPr>
                <w:rFonts w:cs="Calibri"/>
                <w:color w:val="auto"/>
                <w:szCs w:val="21"/>
                <w:highlight w:val="none"/>
              </w:rPr>
            </w:pPr>
          </w:p>
        </w:tc>
      </w:tr>
      <w:tr w14:paraId="65AC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4F4FD43A">
            <w:pPr>
              <w:jc w:val="center"/>
              <w:rPr>
                <w:rFonts w:cs="Calibri"/>
                <w:color w:val="auto"/>
                <w:szCs w:val="21"/>
                <w:highlight w:val="none"/>
              </w:rPr>
            </w:pPr>
          </w:p>
        </w:tc>
        <w:tc>
          <w:tcPr>
            <w:tcW w:w="1193" w:type="dxa"/>
            <w:gridSpan w:val="2"/>
            <w:tcBorders>
              <w:bottom w:val="single" w:color="auto" w:sz="4" w:space="0"/>
            </w:tcBorders>
            <w:vAlign w:val="center"/>
          </w:tcPr>
          <w:p w14:paraId="72E79F8D">
            <w:pPr>
              <w:jc w:val="center"/>
              <w:rPr>
                <w:rFonts w:cs="Calibri"/>
                <w:color w:val="auto"/>
                <w:szCs w:val="21"/>
                <w:highlight w:val="none"/>
              </w:rPr>
            </w:pPr>
            <w:r>
              <w:rPr>
                <w:rFonts w:cs="Calibri"/>
                <w:color w:val="auto"/>
                <w:szCs w:val="21"/>
                <w:highlight w:val="none"/>
              </w:rPr>
              <w:t>职工总数</w:t>
            </w:r>
          </w:p>
        </w:tc>
        <w:tc>
          <w:tcPr>
            <w:tcW w:w="2825" w:type="dxa"/>
            <w:gridSpan w:val="2"/>
            <w:tcBorders>
              <w:bottom w:val="single" w:color="auto" w:sz="4" w:space="0"/>
            </w:tcBorders>
            <w:vAlign w:val="center"/>
          </w:tcPr>
          <w:p w14:paraId="4F554B08">
            <w:pPr>
              <w:jc w:val="left"/>
              <w:rPr>
                <w:rFonts w:cs="Calibri"/>
                <w:color w:val="auto"/>
                <w:szCs w:val="21"/>
                <w:highlight w:val="none"/>
              </w:rPr>
            </w:pPr>
            <w:r>
              <w:rPr>
                <w:rFonts w:cs="Calibri"/>
                <w:color w:val="auto"/>
                <w:szCs w:val="21"/>
                <w:highlight w:val="none"/>
              </w:rPr>
              <w:t>共  人</w:t>
            </w:r>
          </w:p>
          <w:p w14:paraId="43A0E27A">
            <w:pPr>
              <w:jc w:val="left"/>
              <w:rPr>
                <w:rFonts w:cs="Calibri"/>
                <w:color w:val="auto"/>
                <w:szCs w:val="21"/>
                <w:highlight w:val="none"/>
              </w:rPr>
            </w:pPr>
            <w:r>
              <w:rPr>
                <w:rFonts w:cs="Calibri"/>
                <w:color w:val="auto"/>
                <w:szCs w:val="21"/>
                <w:highlight w:val="none"/>
              </w:rPr>
              <w:t>其中：</w:t>
            </w:r>
          </w:p>
        </w:tc>
        <w:tc>
          <w:tcPr>
            <w:tcW w:w="689" w:type="dxa"/>
            <w:vMerge w:val="continue"/>
            <w:tcBorders>
              <w:bottom w:val="single" w:color="auto" w:sz="4" w:space="0"/>
            </w:tcBorders>
            <w:vAlign w:val="center"/>
          </w:tcPr>
          <w:p w14:paraId="029A8A6D">
            <w:pPr>
              <w:jc w:val="center"/>
              <w:rPr>
                <w:rFonts w:cs="Calibri"/>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54383D61">
            <w:pPr>
              <w:jc w:val="center"/>
              <w:rPr>
                <w:rFonts w:cs="Calibri"/>
                <w:color w:val="auto"/>
                <w:szCs w:val="21"/>
                <w:highlight w:val="none"/>
              </w:rPr>
            </w:pPr>
          </w:p>
        </w:tc>
        <w:tc>
          <w:tcPr>
            <w:tcW w:w="2485" w:type="dxa"/>
            <w:gridSpan w:val="4"/>
            <w:tcBorders>
              <w:top w:val="single" w:color="auto" w:sz="4" w:space="0"/>
              <w:left w:val="single" w:color="auto" w:sz="4" w:space="0"/>
            </w:tcBorders>
            <w:vAlign w:val="center"/>
          </w:tcPr>
          <w:p w14:paraId="0877891B">
            <w:pPr>
              <w:jc w:val="center"/>
              <w:rPr>
                <w:rFonts w:cs="Calibri"/>
                <w:color w:val="auto"/>
                <w:szCs w:val="21"/>
                <w:highlight w:val="none"/>
              </w:rPr>
            </w:pPr>
          </w:p>
        </w:tc>
      </w:tr>
      <w:tr w14:paraId="3651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37615F3">
            <w:pPr>
              <w:jc w:val="center"/>
              <w:rPr>
                <w:rFonts w:cs="Calibri"/>
                <w:color w:val="auto"/>
                <w:szCs w:val="21"/>
                <w:highlight w:val="none"/>
              </w:rPr>
            </w:pPr>
            <w:r>
              <w:rPr>
                <w:rFonts w:cs="Calibri"/>
                <w:color w:val="auto"/>
                <w:szCs w:val="21"/>
                <w:highlight w:val="none"/>
              </w:rPr>
              <w:t>其他说明</w:t>
            </w:r>
          </w:p>
        </w:tc>
        <w:tc>
          <w:tcPr>
            <w:tcW w:w="8559" w:type="dxa"/>
            <w:gridSpan w:val="11"/>
            <w:vAlign w:val="center"/>
          </w:tcPr>
          <w:p w14:paraId="0510A5ED">
            <w:pPr>
              <w:rPr>
                <w:rFonts w:cs="Calibri"/>
                <w:color w:val="auto"/>
                <w:szCs w:val="21"/>
                <w:highlight w:val="none"/>
                <w:u w:val="single"/>
              </w:rPr>
            </w:pPr>
          </w:p>
        </w:tc>
      </w:tr>
    </w:tbl>
    <w:p w14:paraId="3C3251AD">
      <w:pPr>
        <w:ind w:firstLine="420" w:firstLineChars="200"/>
        <w:rPr>
          <w:rFonts w:cs="Calibri"/>
          <w:color w:val="auto"/>
          <w:szCs w:val="21"/>
          <w:highlight w:val="none"/>
        </w:rPr>
      </w:pPr>
      <w:r>
        <w:rPr>
          <w:rFonts w:cs="Calibri"/>
          <w:color w:val="auto"/>
          <w:szCs w:val="21"/>
          <w:highlight w:val="none"/>
        </w:rPr>
        <w:t>【说明】：相关证明材料附后。</w:t>
      </w:r>
    </w:p>
    <w:p w14:paraId="4D7AC082">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617701D3">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604504A0">
      <w:pPr>
        <w:ind w:firstLine="420" w:firstLineChars="200"/>
        <w:rPr>
          <w:rFonts w:cs="Calibri"/>
          <w:color w:val="auto"/>
          <w:szCs w:val="21"/>
          <w:highlight w:val="none"/>
        </w:rPr>
      </w:pPr>
    </w:p>
    <w:p w14:paraId="28238894">
      <w:pPr>
        <w:ind w:firstLine="420" w:firstLineChars="200"/>
        <w:rPr>
          <w:rFonts w:eastAsia="楷体" w:cs="Calibri"/>
          <w:color w:val="auto"/>
          <w:szCs w:val="21"/>
          <w:highlight w:val="none"/>
        </w:rPr>
      </w:pPr>
      <w:r>
        <w:rPr>
          <w:rFonts w:eastAsia="楷体" w:cs="Calibri"/>
          <w:color w:val="auto"/>
          <w:szCs w:val="21"/>
          <w:highlight w:val="none"/>
        </w:rPr>
        <w:t>说明：</w:t>
      </w:r>
    </w:p>
    <w:p w14:paraId="0F7C6A1E">
      <w:pPr>
        <w:ind w:firstLine="420" w:firstLineChars="200"/>
        <w:rPr>
          <w:rFonts w:eastAsia="楷体" w:cs="Calibri"/>
          <w:color w:val="auto"/>
          <w:szCs w:val="21"/>
          <w:highlight w:val="none"/>
        </w:rPr>
      </w:pPr>
      <w:r>
        <w:rPr>
          <w:rFonts w:eastAsia="楷体" w:cs="Calibri"/>
          <w:color w:val="auto"/>
          <w:szCs w:val="21"/>
          <w:highlight w:val="none"/>
        </w:rPr>
        <w:t>（1）供应商简介、技术力量、资质、信用、荣誉、管理体系认证等资料。（资格审查资料中已提供的不需重复提供）附后。</w:t>
      </w:r>
    </w:p>
    <w:p w14:paraId="2B452261">
      <w:pPr>
        <w:ind w:firstLine="420" w:firstLineChars="200"/>
        <w:rPr>
          <w:rFonts w:eastAsia="楷体" w:cs="Calibri"/>
          <w:color w:val="auto"/>
          <w:szCs w:val="21"/>
          <w:highlight w:val="none"/>
        </w:rPr>
      </w:pPr>
      <w:r>
        <w:rPr>
          <w:rFonts w:eastAsia="楷体" w:cs="Calibri"/>
          <w:color w:val="auto"/>
          <w:szCs w:val="21"/>
          <w:highlight w:val="none"/>
        </w:rPr>
        <w:t>（2）供应商应如实填写以上内容，不得有虚假。没有内容可不填。</w:t>
      </w:r>
    </w:p>
    <w:p w14:paraId="1A334B36">
      <w:pPr>
        <w:ind w:firstLine="420" w:firstLineChars="200"/>
        <w:rPr>
          <w:rFonts w:eastAsia="楷体" w:cs="Calibri"/>
          <w:color w:val="auto"/>
          <w:szCs w:val="21"/>
          <w:highlight w:val="none"/>
        </w:rPr>
      </w:pPr>
      <w:r>
        <w:rPr>
          <w:rFonts w:eastAsia="楷体" w:cs="Calibri"/>
          <w:color w:val="auto"/>
          <w:szCs w:val="21"/>
          <w:highlight w:val="none"/>
        </w:rPr>
        <w:t>（3）</w:t>
      </w:r>
      <w:r>
        <w:rPr>
          <w:rFonts w:eastAsia="楷体" w:cs="Calibri"/>
          <w:color w:val="auto"/>
          <w:highlight w:val="none"/>
        </w:rPr>
        <w:t>评审办法所要求资料请务必提供。</w:t>
      </w:r>
    </w:p>
    <w:p w14:paraId="19618B56">
      <w:pPr>
        <w:pStyle w:val="18"/>
        <w:ind w:left="840" w:hanging="420"/>
        <w:rPr>
          <w:rFonts w:cs="Calibri"/>
          <w:color w:val="auto"/>
          <w:spacing w:val="20"/>
          <w:highlight w:val="none"/>
        </w:rPr>
      </w:pPr>
      <w:r>
        <w:rPr>
          <w:rFonts w:cs="Calibri"/>
          <w:color w:val="auto"/>
          <w:highlight w:val="none"/>
        </w:rPr>
        <w:br w:type="page"/>
      </w:r>
    </w:p>
    <w:p w14:paraId="54A8344B">
      <w:pPr>
        <w:pStyle w:val="2"/>
        <w:ind w:firstLine="422"/>
        <w:rPr>
          <w:rFonts w:cs="Calibri"/>
          <w:color w:val="auto"/>
          <w:highlight w:val="none"/>
        </w:rPr>
      </w:pPr>
      <w:bookmarkStart w:id="134" w:name="_Toc336683582"/>
      <w:bookmarkStart w:id="135" w:name="_Toc345575551"/>
      <w:r>
        <w:rPr>
          <w:rFonts w:cs="Calibri"/>
          <w:color w:val="auto"/>
          <w:highlight w:val="none"/>
        </w:rPr>
        <w:t>六、相关业绩表格式</w:t>
      </w:r>
      <w:bookmarkEnd w:id="134"/>
      <w:bookmarkEnd w:id="135"/>
    </w:p>
    <w:p w14:paraId="6F23CF88">
      <w:pPr>
        <w:jc w:val="center"/>
        <w:rPr>
          <w:rFonts w:cs="Calibri"/>
          <w:b/>
          <w:bCs/>
          <w:color w:val="auto"/>
          <w:sz w:val="28"/>
          <w:szCs w:val="28"/>
          <w:highlight w:val="none"/>
        </w:rPr>
      </w:pPr>
      <w:r>
        <w:rPr>
          <w:rFonts w:cs="Calibri"/>
          <w:b/>
          <w:bCs/>
          <w:color w:val="auto"/>
          <w:sz w:val="28"/>
          <w:szCs w:val="28"/>
          <w:highlight w:val="none"/>
        </w:rPr>
        <w:t>相关业绩表</w:t>
      </w:r>
    </w:p>
    <w:p w14:paraId="70C39FB7">
      <w:pPr>
        <w:pStyle w:val="21"/>
        <w:adjustRightInd w:val="0"/>
        <w:rPr>
          <w:rFonts w:ascii="Calibri" w:hAnsi="Calibri" w:cs="Calibri"/>
          <w:color w:val="auto"/>
          <w:szCs w:val="21"/>
          <w:highlight w:val="none"/>
        </w:rPr>
      </w:pPr>
      <w:r>
        <w:rPr>
          <w:rFonts w:ascii="Calibri" w:hAnsi="Calibri" w:cs="Calibri"/>
          <w:color w:val="auto"/>
          <w:szCs w:val="21"/>
          <w:highlight w:val="none"/>
        </w:rPr>
        <w:t>采购人：</w:t>
      </w:r>
      <w:r>
        <w:rPr>
          <w:rFonts w:hint="eastAsia" w:ascii="Calibri" w:hAnsi="Calibri" w:cs="Calibri"/>
          <w:color w:val="auto"/>
          <w:szCs w:val="21"/>
          <w:highlight w:val="none"/>
        </w:rPr>
        <w:t>浙江省卫生健康委员会</w:t>
      </w:r>
    </w:p>
    <w:p w14:paraId="00959D30">
      <w:pPr>
        <w:pStyle w:val="21"/>
        <w:adjustRightInd w:val="0"/>
        <w:rPr>
          <w:rFonts w:hint="eastAsia" w:ascii="Calibri" w:hAnsi="Calibri" w:eastAsia="宋体" w:cs="Calibri"/>
          <w:color w:val="auto"/>
          <w:highlight w:val="none"/>
          <w:lang w:eastAsia="zh-CN"/>
        </w:rPr>
      </w:pPr>
      <w:r>
        <w:rPr>
          <w:rFonts w:ascii="Calibri" w:hAnsi="Calibri" w:cs="Calibri"/>
          <w:color w:val="auto"/>
          <w:highlight w:val="none"/>
        </w:rPr>
        <w:t>项目名称：</w:t>
      </w:r>
      <w:r>
        <w:rPr>
          <w:rFonts w:hint="eastAsia" w:ascii="Calibri" w:hAnsi="Calibri" w:cs="Calibri"/>
          <w:color w:val="auto"/>
          <w:kern w:val="0"/>
          <w:szCs w:val="21"/>
          <w:highlight w:val="none"/>
          <w:lang w:eastAsia="zh-CN"/>
        </w:rPr>
        <w:t>临床科研项目及重点学科平台建设项目</w:t>
      </w:r>
    </w:p>
    <w:p w14:paraId="2DBA5319">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CTZB-2025060560</w:t>
      </w:r>
    </w:p>
    <w:p w14:paraId="0D730636">
      <w:pPr>
        <w:rPr>
          <w:rFonts w:hint="eastAsia" w:eastAsia="宋体" w:cs="Calibri"/>
          <w:color w:val="auto"/>
          <w:highlight w:val="none"/>
          <w:lang w:eastAsia="zh-CN"/>
        </w:rPr>
      </w:pPr>
      <w:r>
        <w:rPr>
          <w:rFonts w:cs="Calibri"/>
          <w:color w:val="auto"/>
          <w:highlight w:val="none"/>
        </w:rPr>
        <w:t>标项名称：</w:t>
      </w:r>
      <w:r>
        <w:rPr>
          <w:rFonts w:hint="eastAsia" w:cs="Calibri"/>
          <w:color w:val="auto"/>
          <w:highlight w:val="none"/>
          <w:lang w:eastAsia="zh-CN"/>
        </w:rPr>
        <w:t>临床科研项目及重点学科平台建设项目</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4737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E314619">
            <w:pPr>
              <w:jc w:val="center"/>
              <w:rPr>
                <w:rFonts w:cs="Calibri"/>
                <w:caps/>
                <w:color w:val="auto"/>
                <w:highlight w:val="none"/>
              </w:rPr>
            </w:pPr>
            <w:r>
              <w:rPr>
                <w:rFonts w:cs="Calibri"/>
                <w:caps/>
                <w:color w:val="auto"/>
                <w:highlight w:val="none"/>
              </w:rPr>
              <w:t>序号</w:t>
            </w:r>
          </w:p>
        </w:tc>
        <w:tc>
          <w:tcPr>
            <w:tcW w:w="1073" w:type="dxa"/>
            <w:vAlign w:val="center"/>
          </w:tcPr>
          <w:p w14:paraId="22F7F15A">
            <w:pPr>
              <w:jc w:val="center"/>
              <w:rPr>
                <w:rFonts w:cs="Calibri"/>
                <w:caps/>
                <w:color w:val="auto"/>
                <w:highlight w:val="none"/>
              </w:rPr>
            </w:pPr>
            <w:r>
              <w:rPr>
                <w:rFonts w:cs="Calibri"/>
                <w:color w:val="auto"/>
                <w:highlight w:val="none"/>
              </w:rPr>
              <w:t>合同编号</w:t>
            </w:r>
          </w:p>
        </w:tc>
        <w:tc>
          <w:tcPr>
            <w:tcW w:w="1429" w:type="dxa"/>
            <w:vAlign w:val="center"/>
          </w:tcPr>
          <w:p w14:paraId="3F2A4AB6">
            <w:pPr>
              <w:jc w:val="center"/>
              <w:rPr>
                <w:rFonts w:cs="Calibri"/>
                <w:caps/>
                <w:color w:val="auto"/>
                <w:highlight w:val="none"/>
              </w:rPr>
            </w:pPr>
            <w:r>
              <w:rPr>
                <w:rFonts w:cs="Calibri"/>
                <w:caps/>
                <w:color w:val="auto"/>
                <w:highlight w:val="none"/>
              </w:rPr>
              <w:t>用户名称</w:t>
            </w:r>
          </w:p>
        </w:tc>
        <w:tc>
          <w:tcPr>
            <w:tcW w:w="1608" w:type="dxa"/>
            <w:vAlign w:val="center"/>
          </w:tcPr>
          <w:p w14:paraId="5756AB39">
            <w:pPr>
              <w:jc w:val="center"/>
              <w:rPr>
                <w:rFonts w:cs="Calibri"/>
                <w:caps/>
                <w:color w:val="auto"/>
                <w:highlight w:val="none"/>
              </w:rPr>
            </w:pPr>
            <w:r>
              <w:rPr>
                <w:rFonts w:cs="Calibri"/>
                <w:caps/>
                <w:color w:val="auto"/>
                <w:highlight w:val="none"/>
              </w:rPr>
              <w:t>合同内容描述</w:t>
            </w:r>
          </w:p>
        </w:tc>
        <w:tc>
          <w:tcPr>
            <w:tcW w:w="1073" w:type="dxa"/>
            <w:vAlign w:val="center"/>
          </w:tcPr>
          <w:p w14:paraId="5624A6B3">
            <w:pPr>
              <w:jc w:val="center"/>
              <w:rPr>
                <w:rFonts w:cs="Calibri"/>
                <w:caps/>
                <w:color w:val="auto"/>
                <w:highlight w:val="none"/>
              </w:rPr>
            </w:pPr>
            <w:r>
              <w:rPr>
                <w:rFonts w:cs="Calibri"/>
                <w:caps/>
                <w:color w:val="auto"/>
                <w:highlight w:val="none"/>
              </w:rPr>
              <w:t>合同金额</w:t>
            </w:r>
          </w:p>
        </w:tc>
        <w:tc>
          <w:tcPr>
            <w:tcW w:w="1073" w:type="dxa"/>
            <w:vAlign w:val="center"/>
          </w:tcPr>
          <w:p w14:paraId="12A65E65">
            <w:pPr>
              <w:jc w:val="center"/>
              <w:rPr>
                <w:rFonts w:cs="Calibri"/>
                <w:caps/>
                <w:color w:val="auto"/>
                <w:highlight w:val="none"/>
              </w:rPr>
            </w:pPr>
            <w:r>
              <w:rPr>
                <w:rFonts w:cs="Calibri"/>
                <w:color w:val="auto"/>
                <w:highlight w:val="none"/>
              </w:rPr>
              <w:t>签约及完成日期</w:t>
            </w:r>
          </w:p>
        </w:tc>
        <w:tc>
          <w:tcPr>
            <w:tcW w:w="894" w:type="dxa"/>
            <w:vAlign w:val="center"/>
          </w:tcPr>
          <w:p w14:paraId="4B2DF1CC">
            <w:pPr>
              <w:jc w:val="center"/>
              <w:rPr>
                <w:rFonts w:cs="Calibri"/>
                <w:color w:val="auto"/>
                <w:highlight w:val="none"/>
              </w:rPr>
            </w:pPr>
            <w:r>
              <w:rPr>
                <w:rFonts w:cs="Calibri"/>
                <w:color w:val="auto"/>
                <w:highlight w:val="none"/>
              </w:rPr>
              <w:t>联系人</w:t>
            </w:r>
          </w:p>
        </w:tc>
        <w:tc>
          <w:tcPr>
            <w:tcW w:w="894" w:type="dxa"/>
            <w:vAlign w:val="center"/>
          </w:tcPr>
          <w:p w14:paraId="0C51E5E6">
            <w:pPr>
              <w:jc w:val="center"/>
              <w:rPr>
                <w:rFonts w:cs="Calibri"/>
                <w:color w:val="auto"/>
                <w:highlight w:val="none"/>
              </w:rPr>
            </w:pPr>
            <w:r>
              <w:rPr>
                <w:rFonts w:cs="Calibri"/>
                <w:color w:val="auto"/>
                <w:highlight w:val="none"/>
              </w:rPr>
              <w:t>联系电话</w:t>
            </w:r>
          </w:p>
        </w:tc>
        <w:tc>
          <w:tcPr>
            <w:tcW w:w="715" w:type="dxa"/>
            <w:vAlign w:val="center"/>
          </w:tcPr>
          <w:p w14:paraId="61771461">
            <w:pPr>
              <w:jc w:val="center"/>
              <w:rPr>
                <w:rFonts w:cs="Calibri"/>
                <w:color w:val="auto"/>
                <w:highlight w:val="none"/>
              </w:rPr>
            </w:pPr>
            <w:r>
              <w:rPr>
                <w:rFonts w:cs="Calibri"/>
                <w:color w:val="auto"/>
                <w:highlight w:val="none"/>
              </w:rPr>
              <w:t>备注</w:t>
            </w:r>
          </w:p>
        </w:tc>
      </w:tr>
      <w:tr w14:paraId="2D0B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DB2321A">
            <w:pPr>
              <w:jc w:val="center"/>
              <w:rPr>
                <w:rFonts w:cs="Calibri"/>
                <w:color w:val="auto"/>
                <w:spacing w:val="20"/>
                <w:highlight w:val="none"/>
              </w:rPr>
            </w:pPr>
          </w:p>
        </w:tc>
        <w:tc>
          <w:tcPr>
            <w:tcW w:w="1073" w:type="dxa"/>
            <w:vAlign w:val="center"/>
          </w:tcPr>
          <w:p w14:paraId="692A4DA1">
            <w:pPr>
              <w:jc w:val="center"/>
              <w:rPr>
                <w:rFonts w:cs="Calibri"/>
                <w:color w:val="auto"/>
                <w:spacing w:val="20"/>
                <w:highlight w:val="none"/>
              </w:rPr>
            </w:pPr>
          </w:p>
        </w:tc>
        <w:tc>
          <w:tcPr>
            <w:tcW w:w="1429" w:type="dxa"/>
            <w:vAlign w:val="center"/>
          </w:tcPr>
          <w:p w14:paraId="2FE4A8E8">
            <w:pPr>
              <w:jc w:val="center"/>
              <w:rPr>
                <w:rFonts w:cs="Calibri"/>
                <w:color w:val="auto"/>
                <w:spacing w:val="20"/>
                <w:highlight w:val="none"/>
              </w:rPr>
            </w:pPr>
          </w:p>
        </w:tc>
        <w:tc>
          <w:tcPr>
            <w:tcW w:w="1608" w:type="dxa"/>
            <w:vAlign w:val="center"/>
          </w:tcPr>
          <w:p w14:paraId="5107B87D">
            <w:pPr>
              <w:jc w:val="center"/>
              <w:rPr>
                <w:rFonts w:cs="Calibri"/>
                <w:color w:val="auto"/>
                <w:spacing w:val="20"/>
                <w:highlight w:val="none"/>
              </w:rPr>
            </w:pPr>
          </w:p>
        </w:tc>
        <w:tc>
          <w:tcPr>
            <w:tcW w:w="1073" w:type="dxa"/>
            <w:vAlign w:val="center"/>
          </w:tcPr>
          <w:p w14:paraId="6A4AC9E4">
            <w:pPr>
              <w:jc w:val="center"/>
              <w:rPr>
                <w:rFonts w:cs="Calibri"/>
                <w:color w:val="auto"/>
                <w:spacing w:val="20"/>
                <w:highlight w:val="none"/>
              </w:rPr>
            </w:pPr>
          </w:p>
        </w:tc>
        <w:tc>
          <w:tcPr>
            <w:tcW w:w="1073" w:type="dxa"/>
            <w:vAlign w:val="center"/>
          </w:tcPr>
          <w:p w14:paraId="10B03954">
            <w:pPr>
              <w:jc w:val="center"/>
              <w:rPr>
                <w:rFonts w:cs="Calibri"/>
                <w:color w:val="auto"/>
                <w:spacing w:val="20"/>
                <w:highlight w:val="none"/>
              </w:rPr>
            </w:pPr>
          </w:p>
        </w:tc>
        <w:tc>
          <w:tcPr>
            <w:tcW w:w="894" w:type="dxa"/>
            <w:vAlign w:val="center"/>
          </w:tcPr>
          <w:p w14:paraId="76C91F62">
            <w:pPr>
              <w:jc w:val="center"/>
              <w:rPr>
                <w:rFonts w:cs="Calibri"/>
                <w:color w:val="auto"/>
                <w:spacing w:val="20"/>
                <w:highlight w:val="none"/>
              </w:rPr>
            </w:pPr>
          </w:p>
        </w:tc>
        <w:tc>
          <w:tcPr>
            <w:tcW w:w="894" w:type="dxa"/>
            <w:vAlign w:val="center"/>
          </w:tcPr>
          <w:p w14:paraId="228D6263">
            <w:pPr>
              <w:jc w:val="center"/>
              <w:rPr>
                <w:rFonts w:cs="Calibri"/>
                <w:color w:val="auto"/>
                <w:spacing w:val="20"/>
                <w:highlight w:val="none"/>
              </w:rPr>
            </w:pPr>
          </w:p>
        </w:tc>
        <w:tc>
          <w:tcPr>
            <w:tcW w:w="715" w:type="dxa"/>
            <w:vAlign w:val="center"/>
          </w:tcPr>
          <w:p w14:paraId="37847EF1">
            <w:pPr>
              <w:jc w:val="center"/>
              <w:rPr>
                <w:rFonts w:cs="Calibri"/>
                <w:color w:val="auto"/>
                <w:spacing w:val="20"/>
                <w:highlight w:val="none"/>
              </w:rPr>
            </w:pPr>
          </w:p>
        </w:tc>
      </w:tr>
      <w:tr w14:paraId="42C2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9DA8FC8">
            <w:pPr>
              <w:jc w:val="center"/>
              <w:rPr>
                <w:rFonts w:cs="Calibri"/>
                <w:color w:val="auto"/>
                <w:spacing w:val="20"/>
                <w:highlight w:val="none"/>
              </w:rPr>
            </w:pPr>
          </w:p>
        </w:tc>
        <w:tc>
          <w:tcPr>
            <w:tcW w:w="1073" w:type="dxa"/>
            <w:vAlign w:val="center"/>
          </w:tcPr>
          <w:p w14:paraId="6481DD33">
            <w:pPr>
              <w:jc w:val="center"/>
              <w:rPr>
                <w:rFonts w:cs="Calibri"/>
                <w:color w:val="auto"/>
                <w:spacing w:val="20"/>
                <w:highlight w:val="none"/>
              </w:rPr>
            </w:pPr>
          </w:p>
        </w:tc>
        <w:tc>
          <w:tcPr>
            <w:tcW w:w="1429" w:type="dxa"/>
            <w:vAlign w:val="center"/>
          </w:tcPr>
          <w:p w14:paraId="2B9A2E90">
            <w:pPr>
              <w:jc w:val="center"/>
              <w:rPr>
                <w:rFonts w:cs="Calibri"/>
                <w:color w:val="auto"/>
                <w:spacing w:val="20"/>
                <w:highlight w:val="none"/>
              </w:rPr>
            </w:pPr>
          </w:p>
        </w:tc>
        <w:tc>
          <w:tcPr>
            <w:tcW w:w="1608" w:type="dxa"/>
            <w:vAlign w:val="center"/>
          </w:tcPr>
          <w:p w14:paraId="2BE4A017">
            <w:pPr>
              <w:jc w:val="center"/>
              <w:rPr>
                <w:rFonts w:cs="Calibri"/>
                <w:color w:val="auto"/>
                <w:spacing w:val="20"/>
                <w:highlight w:val="none"/>
              </w:rPr>
            </w:pPr>
          </w:p>
        </w:tc>
        <w:tc>
          <w:tcPr>
            <w:tcW w:w="1073" w:type="dxa"/>
            <w:vAlign w:val="center"/>
          </w:tcPr>
          <w:p w14:paraId="3D7A92F0">
            <w:pPr>
              <w:jc w:val="center"/>
              <w:rPr>
                <w:rFonts w:cs="Calibri"/>
                <w:color w:val="auto"/>
                <w:spacing w:val="20"/>
                <w:highlight w:val="none"/>
              </w:rPr>
            </w:pPr>
          </w:p>
        </w:tc>
        <w:tc>
          <w:tcPr>
            <w:tcW w:w="1073" w:type="dxa"/>
            <w:vAlign w:val="center"/>
          </w:tcPr>
          <w:p w14:paraId="047AB7FB">
            <w:pPr>
              <w:jc w:val="center"/>
              <w:rPr>
                <w:rFonts w:cs="Calibri"/>
                <w:color w:val="auto"/>
                <w:spacing w:val="20"/>
                <w:highlight w:val="none"/>
              </w:rPr>
            </w:pPr>
          </w:p>
        </w:tc>
        <w:tc>
          <w:tcPr>
            <w:tcW w:w="894" w:type="dxa"/>
            <w:vAlign w:val="center"/>
          </w:tcPr>
          <w:p w14:paraId="588CCD06">
            <w:pPr>
              <w:jc w:val="center"/>
              <w:rPr>
                <w:rFonts w:cs="Calibri"/>
                <w:color w:val="auto"/>
                <w:spacing w:val="20"/>
                <w:highlight w:val="none"/>
              </w:rPr>
            </w:pPr>
          </w:p>
        </w:tc>
        <w:tc>
          <w:tcPr>
            <w:tcW w:w="894" w:type="dxa"/>
            <w:vAlign w:val="center"/>
          </w:tcPr>
          <w:p w14:paraId="0EA25E07">
            <w:pPr>
              <w:jc w:val="center"/>
              <w:rPr>
                <w:rFonts w:cs="Calibri"/>
                <w:color w:val="auto"/>
                <w:spacing w:val="20"/>
                <w:highlight w:val="none"/>
              </w:rPr>
            </w:pPr>
          </w:p>
        </w:tc>
        <w:tc>
          <w:tcPr>
            <w:tcW w:w="715" w:type="dxa"/>
            <w:vAlign w:val="center"/>
          </w:tcPr>
          <w:p w14:paraId="44116600">
            <w:pPr>
              <w:jc w:val="center"/>
              <w:rPr>
                <w:rFonts w:cs="Calibri"/>
                <w:color w:val="auto"/>
                <w:spacing w:val="20"/>
                <w:highlight w:val="none"/>
              </w:rPr>
            </w:pPr>
          </w:p>
        </w:tc>
      </w:tr>
      <w:tr w14:paraId="1E67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A203EE3">
            <w:pPr>
              <w:jc w:val="center"/>
              <w:rPr>
                <w:rFonts w:cs="Calibri"/>
                <w:color w:val="auto"/>
                <w:spacing w:val="20"/>
                <w:highlight w:val="none"/>
              </w:rPr>
            </w:pPr>
          </w:p>
        </w:tc>
        <w:tc>
          <w:tcPr>
            <w:tcW w:w="1073" w:type="dxa"/>
            <w:vAlign w:val="center"/>
          </w:tcPr>
          <w:p w14:paraId="3429B9B6">
            <w:pPr>
              <w:jc w:val="center"/>
              <w:rPr>
                <w:rFonts w:cs="Calibri"/>
                <w:color w:val="auto"/>
                <w:spacing w:val="20"/>
                <w:highlight w:val="none"/>
              </w:rPr>
            </w:pPr>
          </w:p>
        </w:tc>
        <w:tc>
          <w:tcPr>
            <w:tcW w:w="1429" w:type="dxa"/>
            <w:vAlign w:val="center"/>
          </w:tcPr>
          <w:p w14:paraId="42C324FB">
            <w:pPr>
              <w:jc w:val="center"/>
              <w:rPr>
                <w:rFonts w:cs="Calibri"/>
                <w:color w:val="auto"/>
                <w:spacing w:val="20"/>
                <w:highlight w:val="none"/>
              </w:rPr>
            </w:pPr>
          </w:p>
        </w:tc>
        <w:tc>
          <w:tcPr>
            <w:tcW w:w="1608" w:type="dxa"/>
            <w:vAlign w:val="center"/>
          </w:tcPr>
          <w:p w14:paraId="716AAB87">
            <w:pPr>
              <w:jc w:val="center"/>
              <w:rPr>
                <w:rFonts w:cs="Calibri"/>
                <w:color w:val="auto"/>
                <w:spacing w:val="20"/>
                <w:highlight w:val="none"/>
              </w:rPr>
            </w:pPr>
          </w:p>
        </w:tc>
        <w:tc>
          <w:tcPr>
            <w:tcW w:w="1073" w:type="dxa"/>
            <w:vAlign w:val="center"/>
          </w:tcPr>
          <w:p w14:paraId="4B4E6B70">
            <w:pPr>
              <w:jc w:val="center"/>
              <w:rPr>
                <w:rFonts w:cs="Calibri"/>
                <w:color w:val="auto"/>
                <w:spacing w:val="20"/>
                <w:highlight w:val="none"/>
              </w:rPr>
            </w:pPr>
          </w:p>
        </w:tc>
        <w:tc>
          <w:tcPr>
            <w:tcW w:w="1073" w:type="dxa"/>
            <w:vAlign w:val="center"/>
          </w:tcPr>
          <w:p w14:paraId="789BB60E">
            <w:pPr>
              <w:jc w:val="center"/>
              <w:rPr>
                <w:rFonts w:cs="Calibri"/>
                <w:color w:val="auto"/>
                <w:spacing w:val="20"/>
                <w:highlight w:val="none"/>
              </w:rPr>
            </w:pPr>
          </w:p>
        </w:tc>
        <w:tc>
          <w:tcPr>
            <w:tcW w:w="894" w:type="dxa"/>
            <w:vAlign w:val="center"/>
          </w:tcPr>
          <w:p w14:paraId="43E769B7">
            <w:pPr>
              <w:jc w:val="center"/>
              <w:rPr>
                <w:rFonts w:cs="Calibri"/>
                <w:color w:val="auto"/>
                <w:spacing w:val="20"/>
                <w:highlight w:val="none"/>
              </w:rPr>
            </w:pPr>
          </w:p>
        </w:tc>
        <w:tc>
          <w:tcPr>
            <w:tcW w:w="894" w:type="dxa"/>
            <w:vAlign w:val="center"/>
          </w:tcPr>
          <w:p w14:paraId="7B22FDCB">
            <w:pPr>
              <w:jc w:val="center"/>
              <w:rPr>
                <w:rFonts w:cs="Calibri"/>
                <w:color w:val="auto"/>
                <w:spacing w:val="20"/>
                <w:highlight w:val="none"/>
              </w:rPr>
            </w:pPr>
          </w:p>
        </w:tc>
        <w:tc>
          <w:tcPr>
            <w:tcW w:w="715" w:type="dxa"/>
            <w:vAlign w:val="center"/>
          </w:tcPr>
          <w:p w14:paraId="16579288">
            <w:pPr>
              <w:jc w:val="center"/>
              <w:rPr>
                <w:rFonts w:cs="Calibri"/>
                <w:color w:val="auto"/>
                <w:spacing w:val="20"/>
                <w:highlight w:val="none"/>
              </w:rPr>
            </w:pPr>
          </w:p>
        </w:tc>
      </w:tr>
      <w:tr w14:paraId="476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F32127E">
            <w:pPr>
              <w:jc w:val="center"/>
              <w:rPr>
                <w:rFonts w:cs="Calibri"/>
                <w:color w:val="auto"/>
                <w:spacing w:val="20"/>
                <w:highlight w:val="none"/>
              </w:rPr>
            </w:pPr>
          </w:p>
        </w:tc>
        <w:tc>
          <w:tcPr>
            <w:tcW w:w="1073" w:type="dxa"/>
            <w:vAlign w:val="center"/>
          </w:tcPr>
          <w:p w14:paraId="11F2168D">
            <w:pPr>
              <w:jc w:val="center"/>
              <w:rPr>
                <w:rFonts w:cs="Calibri"/>
                <w:color w:val="auto"/>
                <w:spacing w:val="20"/>
                <w:highlight w:val="none"/>
              </w:rPr>
            </w:pPr>
          </w:p>
        </w:tc>
        <w:tc>
          <w:tcPr>
            <w:tcW w:w="1429" w:type="dxa"/>
            <w:vAlign w:val="center"/>
          </w:tcPr>
          <w:p w14:paraId="051B6CC1">
            <w:pPr>
              <w:jc w:val="center"/>
              <w:rPr>
                <w:rFonts w:cs="Calibri"/>
                <w:color w:val="auto"/>
                <w:spacing w:val="20"/>
                <w:highlight w:val="none"/>
              </w:rPr>
            </w:pPr>
          </w:p>
        </w:tc>
        <w:tc>
          <w:tcPr>
            <w:tcW w:w="1608" w:type="dxa"/>
            <w:vAlign w:val="center"/>
          </w:tcPr>
          <w:p w14:paraId="65F079E7">
            <w:pPr>
              <w:jc w:val="center"/>
              <w:rPr>
                <w:rFonts w:cs="Calibri"/>
                <w:color w:val="auto"/>
                <w:spacing w:val="20"/>
                <w:highlight w:val="none"/>
              </w:rPr>
            </w:pPr>
          </w:p>
        </w:tc>
        <w:tc>
          <w:tcPr>
            <w:tcW w:w="1073" w:type="dxa"/>
            <w:vAlign w:val="center"/>
          </w:tcPr>
          <w:p w14:paraId="73C8786C">
            <w:pPr>
              <w:jc w:val="center"/>
              <w:rPr>
                <w:rFonts w:cs="Calibri"/>
                <w:color w:val="auto"/>
                <w:spacing w:val="20"/>
                <w:highlight w:val="none"/>
              </w:rPr>
            </w:pPr>
          </w:p>
        </w:tc>
        <w:tc>
          <w:tcPr>
            <w:tcW w:w="1073" w:type="dxa"/>
            <w:vAlign w:val="center"/>
          </w:tcPr>
          <w:p w14:paraId="634F552F">
            <w:pPr>
              <w:jc w:val="center"/>
              <w:rPr>
                <w:rFonts w:cs="Calibri"/>
                <w:color w:val="auto"/>
                <w:spacing w:val="20"/>
                <w:highlight w:val="none"/>
              </w:rPr>
            </w:pPr>
          </w:p>
        </w:tc>
        <w:tc>
          <w:tcPr>
            <w:tcW w:w="894" w:type="dxa"/>
            <w:vAlign w:val="center"/>
          </w:tcPr>
          <w:p w14:paraId="026D65B5">
            <w:pPr>
              <w:jc w:val="center"/>
              <w:rPr>
                <w:rFonts w:cs="Calibri"/>
                <w:color w:val="auto"/>
                <w:spacing w:val="20"/>
                <w:highlight w:val="none"/>
              </w:rPr>
            </w:pPr>
          </w:p>
        </w:tc>
        <w:tc>
          <w:tcPr>
            <w:tcW w:w="894" w:type="dxa"/>
            <w:vAlign w:val="center"/>
          </w:tcPr>
          <w:p w14:paraId="1F62F9DB">
            <w:pPr>
              <w:jc w:val="center"/>
              <w:rPr>
                <w:rFonts w:cs="Calibri"/>
                <w:color w:val="auto"/>
                <w:spacing w:val="20"/>
                <w:highlight w:val="none"/>
              </w:rPr>
            </w:pPr>
          </w:p>
        </w:tc>
        <w:tc>
          <w:tcPr>
            <w:tcW w:w="715" w:type="dxa"/>
            <w:vAlign w:val="center"/>
          </w:tcPr>
          <w:p w14:paraId="7D4F2A07">
            <w:pPr>
              <w:jc w:val="center"/>
              <w:rPr>
                <w:rFonts w:cs="Calibri"/>
                <w:color w:val="auto"/>
                <w:spacing w:val="20"/>
                <w:highlight w:val="none"/>
              </w:rPr>
            </w:pPr>
          </w:p>
        </w:tc>
      </w:tr>
      <w:tr w14:paraId="3556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751E0B1">
            <w:pPr>
              <w:jc w:val="center"/>
              <w:rPr>
                <w:rFonts w:cs="Calibri"/>
                <w:color w:val="auto"/>
                <w:spacing w:val="20"/>
                <w:highlight w:val="none"/>
              </w:rPr>
            </w:pPr>
          </w:p>
        </w:tc>
        <w:tc>
          <w:tcPr>
            <w:tcW w:w="1073" w:type="dxa"/>
            <w:vAlign w:val="center"/>
          </w:tcPr>
          <w:p w14:paraId="0CC9DCA7">
            <w:pPr>
              <w:jc w:val="center"/>
              <w:rPr>
                <w:rFonts w:cs="Calibri"/>
                <w:color w:val="auto"/>
                <w:spacing w:val="20"/>
                <w:highlight w:val="none"/>
              </w:rPr>
            </w:pPr>
          </w:p>
        </w:tc>
        <w:tc>
          <w:tcPr>
            <w:tcW w:w="1429" w:type="dxa"/>
            <w:vAlign w:val="center"/>
          </w:tcPr>
          <w:p w14:paraId="0D584C56">
            <w:pPr>
              <w:jc w:val="center"/>
              <w:rPr>
                <w:rFonts w:cs="Calibri"/>
                <w:color w:val="auto"/>
                <w:spacing w:val="20"/>
                <w:highlight w:val="none"/>
              </w:rPr>
            </w:pPr>
          </w:p>
        </w:tc>
        <w:tc>
          <w:tcPr>
            <w:tcW w:w="1608" w:type="dxa"/>
            <w:vAlign w:val="center"/>
          </w:tcPr>
          <w:p w14:paraId="559C1F97">
            <w:pPr>
              <w:jc w:val="center"/>
              <w:rPr>
                <w:rFonts w:cs="Calibri"/>
                <w:color w:val="auto"/>
                <w:spacing w:val="20"/>
                <w:highlight w:val="none"/>
              </w:rPr>
            </w:pPr>
          </w:p>
        </w:tc>
        <w:tc>
          <w:tcPr>
            <w:tcW w:w="1073" w:type="dxa"/>
            <w:vAlign w:val="center"/>
          </w:tcPr>
          <w:p w14:paraId="39743F5E">
            <w:pPr>
              <w:jc w:val="center"/>
              <w:rPr>
                <w:rFonts w:cs="Calibri"/>
                <w:color w:val="auto"/>
                <w:spacing w:val="20"/>
                <w:highlight w:val="none"/>
              </w:rPr>
            </w:pPr>
          </w:p>
        </w:tc>
        <w:tc>
          <w:tcPr>
            <w:tcW w:w="1073" w:type="dxa"/>
            <w:vAlign w:val="center"/>
          </w:tcPr>
          <w:p w14:paraId="581B3E53">
            <w:pPr>
              <w:jc w:val="center"/>
              <w:rPr>
                <w:rFonts w:cs="Calibri"/>
                <w:color w:val="auto"/>
                <w:spacing w:val="20"/>
                <w:highlight w:val="none"/>
              </w:rPr>
            </w:pPr>
          </w:p>
        </w:tc>
        <w:tc>
          <w:tcPr>
            <w:tcW w:w="894" w:type="dxa"/>
            <w:vAlign w:val="center"/>
          </w:tcPr>
          <w:p w14:paraId="70642675">
            <w:pPr>
              <w:jc w:val="center"/>
              <w:rPr>
                <w:rFonts w:cs="Calibri"/>
                <w:color w:val="auto"/>
                <w:spacing w:val="20"/>
                <w:highlight w:val="none"/>
              </w:rPr>
            </w:pPr>
          </w:p>
        </w:tc>
        <w:tc>
          <w:tcPr>
            <w:tcW w:w="894" w:type="dxa"/>
            <w:vAlign w:val="center"/>
          </w:tcPr>
          <w:p w14:paraId="30BA3EEB">
            <w:pPr>
              <w:jc w:val="center"/>
              <w:rPr>
                <w:rFonts w:cs="Calibri"/>
                <w:color w:val="auto"/>
                <w:spacing w:val="20"/>
                <w:highlight w:val="none"/>
              </w:rPr>
            </w:pPr>
          </w:p>
        </w:tc>
        <w:tc>
          <w:tcPr>
            <w:tcW w:w="715" w:type="dxa"/>
            <w:vAlign w:val="center"/>
          </w:tcPr>
          <w:p w14:paraId="4D6A1A18">
            <w:pPr>
              <w:jc w:val="center"/>
              <w:rPr>
                <w:rFonts w:cs="Calibri"/>
                <w:color w:val="auto"/>
                <w:spacing w:val="20"/>
                <w:highlight w:val="none"/>
              </w:rPr>
            </w:pPr>
          </w:p>
        </w:tc>
      </w:tr>
      <w:tr w14:paraId="7F76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354A6BC">
            <w:pPr>
              <w:jc w:val="center"/>
              <w:rPr>
                <w:rFonts w:cs="Calibri"/>
                <w:color w:val="auto"/>
                <w:spacing w:val="20"/>
                <w:highlight w:val="none"/>
              </w:rPr>
            </w:pPr>
          </w:p>
        </w:tc>
        <w:tc>
          <w:tcPr>
            <w:tcW w:w="1073" w:type="dxa"/>
            <w:vAlign w:val="center"/>
          </w:tcPr>
          <w:p w14:paraId="042CAF8A">
            <w:pPr>
              <w:jc w:val="center"/>
              <w:rPr>
                <w:rFonts w:cs="Calibri"/>
                <w:color w:val="auto"/>
                <w:spacing w:val="20"/>
                <w:highlight w:val="none"/>
              </w:rPr>
            </w:pPr>
          </w:p>
        </w:tc>
        <w:tc>
          <w:tcPr>
            <w:tcW w:w="1429" w:type="dxa"/>
            <w:vAlign w:val="center"/>
          </w:tcPr>
          <w:p w14:paraId="109B61A9">
            <w:pPr>
              <w:jc w:val="center"/>
              <w:rPr>
                <w:rFonts w:cs="Calibri"/>
                <w:color w:val="auto"/>
                <w:spacing w:val="20"/>
                <w:highlight w:val="none"/>
              </w:rPr>
            </w:pPr>
          </w:p>
        </w:tc>
        <w:tc>
          <w:tcPr>
            <w:tcW w:w="1608" w:type="dxa"/>
            <w:vAlign w:val="center"/>
          </w:tcPr>
          <w:p w14:paraId="52089F8B">
            <w:pPr>
              <w:jc w:val="center"/>
              <w:rPr>
                <w:rFonts w:cs="Calibri"/>
                <w:color w:val="auto"/>
                <w:spacing w:val="20"/>
                <w:highlight w:val="none"/>
              </w:rPr>
            </w:pPr>
          </w:p>
        </w:tc>
        <w:tc>
          <w:tcPr>
            <w:tcW w:w="1073" w:type="dxa"/>
            <w:vAlign w:val="center"/>
          </w:tcPr>
          <w:p w14:paraId="53DA0788">
            <w:pPr>
              <w:jc w:val="center"/>
              <w:rPr>
                <w:rFonts w:cs="Calibri"/>
                <w:color w:val="auto"/>
                <w:spacing w:val="20"/>
                <w:highlight w:val="none"/>
              </w:rPr>
            </w:pPr>
          </w:p>
        </w:tc>
        <w:tc>
          <w:tcPr>
            <w:tcW w:w="1073" w:type="dxa"/>
            <w:vAlign w:val="center"/>
          </w:tcPr>
          <w:p w14:paraId="0F6C04F2">
            <w:pPr>
              <w:jc w:val="center"/>
              <w:rPr>
                <w:rFonts w:cs="Calibri"/>
                <w:color w:val="auto"/>
                <w:spacing w:val="20"/>
                <w:highlight w:val="none"/>
              </w:rPr>
            </w:pPr>
          </w:p>
        </w:tc>
        <w:tc>
          <w:tcPr>
            <w:tcW w:w="894" w:type="dxa"/>
            <w:vAlign w:val="center"/>
          </w:tcPr>
          <w:p w14:paraId="1325F068">
            <w:pPr>
              <w:jc w:val="center"/>
              <w:rPr>
                <w:rFonts w:cs="Calibri"/>
                <w:color w:val="auto"/>
                <w:spacing w:val="20"/>
                <w:highlight w:val="none"/>
              </w:rPr>
            </w:pPr>
          </w:p>
        </w:tc>
        <w:tc>
          <w:tcPr>
            <w:tcW w:w="894" w:type="dxa"/>
            <w:vAlign w:val="center"/>
          </w:tcPr>
          <w:p w14:paraId="4EAE47E7">
            <w:pPr>
              <w:jc w:val="center"/>
              <w:rPr>
                <w:rFonts w:cs="Calibri"/>
                <w:color w:val="auto"/>
                <w:spacing w:val="20"/>
                <w:highlight w:val="none"/>
              </w:rPr>
            </w:pPr>
          </w:p>
        </w:tc>
        <w:tc>
          <w:tcPr>
            <w:tcW w:w="715" w:type="dxa"/>
            <w:vAlign w:val="center"/>
          </w:tcPr>
          <w:p w14:paraId="1F5C72C1">
            <w:pPr>
              <w:jc w:val="center"/>
              <w:rPr>
                <w:rFonts w:cs="Calibri"/>
                <w:color w:val="auto"/>
                <w:spacing w:val="20"/>
                <w:highlight w:val="none"/>
              </w:rPr>
            </w:pPr>
          </w:p>
        </w:tc>
      </w:tr>
      <w:tr w14:paraId="0CF6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03D33B4">
            <w:pPr>
              <w:jc w:val="center"/>
              <w:rPr>
                <w:rFonts w:cs="Calibri"/>
                <w:color w:val="auto"/>
                <w:spacing w:val="20"/>
                <w:highlight w:val="none"/>
              </w:rPr>
            </w:pPr>
          </w:p>
        </w:tc>
        <w:tc>
          <w:tcPr>
            <w:tcW w:w="1073" w:type="dxa"/>
            <w:vAlign w:val="center"/>
          </w:tcPr>
          <w:p w14:paraId="4DE8B23E">
            <w:pPr>
              <w:jc w:val="center"/>
              <w:rPr>
                <w:rFonts w:cs="Calibri"/>
                <w:color w:val="auto"/>
                <w:spacing w:val="20"/>
                <w:highlight w:val="none"/>
              </w:rPr>
            </w:pPr>
          </w:p>
        </w:tc>
        <w:tc>
          <w:tcPr>
            <w:tcW w:w="1429" w:type="dxa"/>
            <w:vAlign w:val="center"/>
          </w:tcPr>
          <w:p w14:paraId="29F71DC6">
            <w:pPr>
              <w:jc w:val="center"/>
              <w:rPr>
                <w:rFonts w:cs="Calibri"/>
                <w:color w:val="auto"/>
                <w:spacing w:val="20"/>
                <w:highlight w:val="none"/>
              </w:rPr>
            </w:pPr>
          </w:p>
        </w:tc>
        <w:tc>
          <w:tcPr>
            <w:tcW w:w="1608" w:type="dxa"/>
            <w:vAlign w:val="center"/>
          </w:tcPr>
          <w:p w14:paraId="06ECD38A">
            <w:pPr>
              <w:jc w:val="center"/>
              <w:rPr>
                <w:rFonts w:cs="Calibri"/>
                <w:color w:val="auto"/>
                <w:spacing w:val="20"/>
                <w:highlight w:val="none"/>
              </w:rPr>
            </w:pPr>
          </w:p>
        </w:tc>
        <w:tc>
          <w:tcPr>
            <w:tcW w:w="1073" w:type="dxa"/>
            <w:vAlign w:val="center"/>
          </w:tcPr>
          <w:p w14:paraId="1A723F59">
            <w:pPr>
              <w:jc w:val="center"/>
              <w:rPr>
                <w:rFonts w:cs="Calibri"/>
                <w:color w:val="auto"/>
                <w:spacing w:val="20"/>
                <w:highlight w:val="none"/>
              </w:rPr>
            </w:pPr>
          </w:p>
        </w:tc>
        <w:tc>
          <w:tcPr>
            <w:tcW w:w="1073" w:type="dxa"/>
            <w:vAlign w:val="center"/>
          </w:tcPr>
          <w:p w14:paraId="15CC4030">
            <w:pPr>
              <w:jc w:val="center"/>
              <w:rPr>
                <w:rFonts w:cs="Calibri"/>
                <w:color w:val="auto"/>
                <w:spacing w:val="20"/>
                <w:highlight w:val="none"/>
              </w:rPr>
            </w:pPr>
          </w:p>
        </w:tc>
        <w:tc>
          <w:tcPr>
            <w:tcW w:w="894" w:type="dxa"/>
            <w:vAlign w:val="center"/>
          </w:tcPr>
          <w:p w14:paraId="707BB9A5">
            <w:pPr>
              <w:jc w:val="center"/>
              <w:rPr>
                <w:rFonts w:cs="Calibri"/>
                <w:color w:val="auto"/>
                <w:spacing w:val="20"/>
                <w:highlight w:val="none"/>
              </w:rPr>
            </w:pPr>
          </w:p>
        </w:tc>
        <w:tc>
          <w:tcPr>
            <w:tcW w:w="894" w:type="dxa"/>
            <w:vAlign w:val="center"/>
          </w:tcPr>
          <w:p w14:paraId="052673CB">
            <w:pPr>
              <w:jc w:val="center"/>
              <w:rPr>
                <w:rFonts w:cs="Calibri"/>
                <w:color w:val="auto"/>
                <w:spacing w:val="20"/>
                <w:highlight w:val="none"/>
              </w:rPr>
            </w:pPr>
          </w:p>
        </w:tc>
        <w:tc>
          <w:tcPr>
            <w:tcW w:w="715" w:type="dxa"/>
            <w:vAlign w:val="center"/>
          </w:tcPr>
          <w:p w14:paraId="2040FFA7">
            <w:pPr>
              <w:jc w:val="center"/>
              <w:rPr>
                <w:rFonts w:cs="Calibri"/>
                <w:color w:val="auto"/>
                <w:spacing w:val="20"/>
                <w:highlight w:val="none"/>
              </w:rPr>
            </w:pPr>
          </w:p>
        </w:tc>
      </w:tr>
      <w:tr w14:paraId="7BEF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36AABD4">
            <w:pPr>
              <w:jc w:val="center"/>
              <w:rPr>
                <w:rFonts w:cs="Calibri"/>
                <w:color w:val="auto"/>
                <w:spacing w:val="20"/>
                <w:highlight w:val="none"/>
              </w:rPr>
            </w:pPr>
          </w:p>
        </w:tc>
        <w:tc>
          <w:tcPr>
            <w:tcW w:w="1073" w:type="dxa"/>
            <w:vAlign w:val="center"/>
          </w:tcPr>
          <w:p w14:paraId="13602C9C">
            <w:pPr>
              <w:jc w:val="center"/>
              <w:rPr>
                <w:rFonts w:cs="Calibri"/>
                <w:color w:val="auto"/>
                <w:spacing w:val="20"/>
                <w:highlight w:val="none"/>
              </w:rPr>
            </w:pPr>
          </w:p>
        </w:tc>
        <w:tc>
          <w:tcPr>
            <w:tcW w:w="1429" w:type="dxa"/>
            <w:vAlign w:val="center"/>
          </w:tcPr>
          <w:p w14:paraId="2C7F19B8">
            <w:pPr>
              <w:jc w:val="center"/>
              <w:rPr>
                <w:rFonts w:cs="Calibri"/>
                <w:color w:val="auto"/>
                <w:spacing w:val="20"/>
                <w:highlight w:val="none"/>
              </w:rPr>
            </w:pPr>
          </w:p>
        </w:tc>
        <w:tc>
          <w:tcPr>
            <w:tcW w:w="1608" w:type="dxa"/>
            <w:vAlign w:val="center"/>
          </w:tcPr>
          <w:p w14:paraId="39F5417C">
            <w:pPr>
              <w:jc w:val="center"/>
              <w:rPr>
                <w:rFonts w:cs="Calibri"/>
                <w:color w:val="auto"/>
                <w:spacing w:val="20"/>
                <w:highlight w:val="none"/>
              </w:rPr>
            </w:pPr>
          </w:p>
        </w:tc>
        <w:tc>
          <w:tcPr>
            <w:tcW w:w="1073" w:type="dxa"/>
            <w:vAlign w:val="center"/>
          </w:tcPr>
          <w:p w14:paraId="0F012897">
            <w:pPr>
              <w:jc w:val="center"/>
              <w:rPr>
                <w:rFonts w:cs="Calibri"/>
                <w:color w:val="auto"/>
                <w:spacing w:val="20"/>
                <w:highlight w:val="none"/>
              </w:rPr>
            </w:pPr>
          </w:p>
        </w:tc>
        <w:tc>
          <w:tcPr>
            <w:tcW w:w="1073" w:type="dxa"/>
            <w:vAlign w:val="center"/>
          </w:tcPr>
          <w:p w14:paraId="25DFB783">
            <w:pPr>
              <w:jc w:val="center"/>
              <w:rPr>
                <w:rFonts w:cs="Calibri"/>
                <w:color w:val="auto"/>
                <w:spacing w:val="20"/>
                <w:highlight w:val="none"/>
              </w:rPr>
            </w:pPr>
          </w:p>
        </w:tc>
        <w:tc>
          <w:tcPr>
            <w:tcW w:w="894" w:type="dxa"/>
            <w:vAlign w:val="center"/>
          </w:tcPr>
          <w:p w14:paraId="6354B7A1">
            <w:pPr>
              <w:jc w:val="center"/>
              <w:rPr>
                <w:rFonts w:cs="Calibri"/>
                <w:color w:val="auto"/>
                <w:spacing w:val="20"/>
                <w:highlight w:val="none"/>
              </w:rPr>
            </w:pPr>
          </w:p>
        </w:tc>
        <w:tc>
          <w:tcPr>
            <w:tcW w:w="894" w:type="dxa"/>
            <w:vAlign w:val="center"/>
          </w:tcPr>
          <w:p w14:paraId="28DE0FE8">
            <w:pPr>
              <w:jc w:val="center"/>
              <w:rPr>
                <w:rFonts w:cs="Calibri"/>
                <w:color w:val="auto"/>
                <w:spacing w:val="20"/>
                <w:highlight w:val="none"/>
              </w:rPr>
            </w:pPr>
          </w:p>
        </w:tc>
        <w:tc>
          <w:tcPr>
            <w:tcW w:w="715" w:type="dxa"/>
            <w:vAlign w:val="center"/>
          </w:tcPr>
          <w:p w14:paraId="192ADF67">
            <w:pPr>
              <w:jc w:val="center"/>
              <w:rPr>
                <w:rFonts w:cs="Calibri"/>
                <w:color w:val="auto"/>
                <w:spacing w:val="20"/>
                <w:highlight w:val="none"/>
              </w:rPr>
            </w:pPr>
          </w:p>
        </w:tc>
      </w:tr>
      <w:tr w14:paraId="522B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EC8D540">
            <w:pPr>
              <w:jc w:val="center"/>
              <w:rPr>
                <w:rFonts w:cs="Calibri"/>
                <w:color w:val="auto"/>
                <w:spacing w:val="20"/>
                <w:highlight w:val="none"/>
              </w:rPr>
            </w:pPr>
          </w:p>
        </w:tc>
        <w:tc>
          <w:tcPr>
            <w:tcW w:w="1073" w:type="dxa"/>
            <w:vAlign w:val="center"/>
          </w:tcPr>
          <w:p w14:paraId="0697A84F">
            <w:pPr>
              <w:jc w:val="center"/>
              <w:rPr>
                <w:rFonts w:cs="Calibri"/>
                <w:color w:val="auto"/>
                <w:spacing w:val="20"/>
                <w:highlight w:val="none"/>
              </w:rPr>
            </w:pPr>
          </w:p>
        </w:tc>
        <w:tc>
          <w:tcPr>
            <w:tcW w:w="1429" w:type="dxa"/>
            <w:vAlign w:val="center"/>
          </w:tcPr>
          <w:p w14:paraId="7B80F24A">
            <w:pPr>
              <w:jc w:val="center"/>
              <w:rPr>
                <w:rFonts w:cs="Calibri"/>
                <w:color w:val="auto"/>
                <w:spacing w:val="20"/>
                <w:highlight w:val="none"/>
              </w:rPr>
            </w:pPr>
          </w:p>
        </w:tc>
        <w:tc>
          <w:tcPr>
            <w:tcW w:w="1608" w:type="dxa"/>
            <w:vAlign w:val="center"/>
          </w:tcPr>
          <w:p w14:paraId="365272E3">
            <w:pPr>
              <w:jc w:val="center"/>
              <w:rPr>
                <w:rFonts w:cs="Calibri"/>
                <w:color w:val="auto"/>
                <w:spacing w:val="20"/>
                <w:highlight w:val="none"/>
              </w:rPr>
            </w:pPr>
          </w:p>
        </w:tc>
        <w:tc>
          <w:tcPr>
            <w:tcW w:w="1073" w:type="dxa"/>
            <w:vAlign w:val="center"/>
          </w:tcPr>
          <w:p w14:paraId="181C09A6">
            <w:pPr>
              <w:jc w:val="center"/>
              <w:rPr>
                <w:rFonts w:cs="Calibri"/>
                <w:color w:val="auto"/>
                <w:spacing w:val="20"/>
                <w:highlight w:val="none"/>
              </w:rPr>
            </w:pPr>
          </w:p>
        </w:tc>
        <w:tc>
          <w:tcPr>
            <w:tcW w:w="1073" w:type="dxa"/>
            <w:vAlign w:val="center"/>
          </w:tcPr>
          <w:p w14:paraId="3DFC1B7F">
            <w:pPr>
              <w:jc w:val="center"/>
              <w:rPr>
                <w:rFonts w:cs="Calibri"/>
                <w:color w:val="auto"/>
                <w:spacing w:val="20"/>
                <w:highlight w:val="none"/>
              </w:rPr>
            </w:pPr>
          </w:p>
        </w:tc>
        <w:tc>
          <w:tcPr>
            <w:tcW w:w="894" w:type="dxa"/>
            <w:vAlign w:val="center"/>
          </w:tcPr>
          <w:p w14:paraId="1E2D85E3">
            <w:pPr>
              <w:jc w:val="center"/>
              <w:rPr>
                <w:rFonts w:cs="Calibri"/>
                <w:color w:val="auto"/>
                <w:spacing w:val="20"/>
                <w:highlight w:val="none"/>
              </w:rPr>
            </w:pPr>
          </w:p>
        </w:tc>
        <w:tc>
          <w:tcPr>
            <w:tcW w:w="894" w:type="dxa"/>
            <w:vAlign w:val="center"/>
          </w:tcPr>
          <w:p w14:paraId="580E2E98">
            <w:pPr>
              <w:jc w:val="center"/>
              <w:rPr>
                <w:rFonts w:cs="Calibri"/>
                <w:color w:val="auto"/>
                <w:spacing w:val="20"/>
                <w:highlight w:val="none"/>
              </w:rPr>
            </w:pPr>
          </w:p>
        </w:tc>
        <w:tc>
          <w:tcPr>
            <w:tcW w:w="715" w:type="dxa"/>
            <w:vAlign w:val="center"/>
          </w:tcPr>
          <w:p w14:paraId="65AA7EB2">
            <w:pPr>
              <w:jc w:val="center"/>
              <w:rPr>
                <w:rFonts w:cs="Calibri"/>
                <w:color w:val="auto"/>
                <w:spacing w:val="20"/>
                <w:highlight w:val="none"/>
              </w:rPr>
            </w:pPr>
          </w:p>
        </w:tc>
      </w:tr>
      <w:tr w14:paraId="6E6D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9F1DEF4">
            <w:pPr>
              <w:jc w:val="center"/>
              <w:rPr>
                <w:rFonts w:cs="Calibri"/>
                <w:color w:val="auto"/>
                <w:spacing w:val="20"/>
                <w:highlight w:val="none"/>
              </w:rPr>
            </w:pPr>
          </w:p>
        </w:tc>
        <w:tc>
          <w:tcPr>
            <w:tcW w:w="1073" w:type="dxa"/>
            <w:vAlign w:val="center"/>
          </w:tcPr>
          <w:p w14:paraId="7034637C">
            <w:pPr>
              <w:jc w:val="center"/>
              <w:rPr>
                <w:rFonts w:cs="Calibri"/>
                <w:color w:val="auto"/>
                <w:spacing w:val="20"/>
                <w:highlight w:val="none"/>
              </w:rPr>
            </w:pPr>
          </w:p>
        </w:tc>
        <w:tc>
          <w:tcPr>
            <w:tcW w:w="1429" w:type="dxa"/>
            <w:vAlign w:val="center"/>
          </w:tcPr>
          <w:p w14:paraId="0C8EF3DA">
            <w:pPr>
              <w:jc w:val="center"/>
              <w:rPr>
                <w:rFonts w:cs="Calibri"/>
                <w:color w:val="auto"/>
                <w:spacing w:val="20"/>
                <w:highlight w:val="none"/>
              </w:rPr>
            </w:pPr>
          </w:p>
        </w:tc>
        <w:tc>
          <w:tcPr>
            <w:tcW w:w="1608" w:type="dxa"/>
            <w:vAlign w:val="center"/>
          </w:tcPr>
          <w:p w14:paraId="1E49FE9C">
            <w:pPr>
              <w:jc w:val="center"/>
              <w:rPr>
                <w:rFonts w:cs="Calibri"/>
                <w:color w:val="auto"/>
                <w:spacing w:val="20"/>
                <w:highlight w:val="none"/>
              </w:rPr>
            </w:pPr>
          </w:p>
        </w:tc>
        <w:tc>
          <w:tcPr>
            <w:tcW w:w="1073" w:type="dxa"/>
            <w:vAlign w:val="center"/>
          </w:tcPr>
          <w:p w14:paraId="57CC84AD">
            <w:pPr>
              <w:jc w:val="center"/>
              <w:rPr>
                <w:rFonts w:cs="Calibri"/>
                <w:color w:val="auto"/>
                <w:spacing w:val="20"/>
                <w:highlight w:val="none"/>
              </w:rPr>
            </w:pPr>
          </w:p>
        </w:tc>
        <w:tc>
          <w:tcPr>
            <w:tcW w:w="1073" w:type="dxa"/>
            <w:vAlign w:val="center"/>
          </w:tcPr>
          <w:p w14:paraId="4B2650CD">
            <w:pPr>
              <w:jc w:val="center"/>
              <w:rPr>
                <w:rFonts w:cs="Calibri"/>
                <w:color w:val="auto"/>
                <w:spacing w:val="20"/>
                <w:highlight w:val="none"/>
              </w:rPr>
            </w:pPr>
          </w:p>
        </w:tc>
        <w:tc>
          <w:tcPr>
            <w:tcW w:w="894" w:type="dxa"/>
            <w:vAlign w:val="center"/>
          </w:tcPr>
          <w:p w14:paraId="0C45BEF3">
            <w:pPr>
              <w:jc w:val="center"/>
              <w:rPr>
                <w:rFonts w:cs="Calibri"/>
                <w:color w:val="auto"/>
                <w:spacing w:val="20"/>
                <w:highlight w:val="none"/>
              </w:rPr>
            </w:pPr>
          </w:p>
        </w:tc>
        <w:tc>
          <w:tcPr>
            <w:tcW w:w="894" w:type="dxa"/>
            <w:vAlign w:val="center"/>
          </w:tcPr>
          <w:p w14:paraId="2ECA56F8">
            <w:pPr>
              <w:jc w:val="center"/>
              <w:rPr>
                <w:rFonts w:cs="Calibri"/>
                <w:color w:val="auto"/>
                <w:spacing w:val="20"/>
                <w:highlight w:val="none"/>
              </w:rPr>
            </w:pPr>
          </w:p>
        </w:tc>
        <w:tc>
          <w:tcPr>
            <w:tcW w:w="715" w:type="dxa"/>
            <w:vAlign w:val="center"/>
          </w:tcPr>
          <w:p w14:paraId="5E138854">
            <w:pPr>
              <w:jc w:val="center"/>
              <w:rPr>
                <w:rFonts w:cs="Calibri"/>
                <w:color w:val="auto"/>
                <w:spacing w:val="20"/>
                <w:highlight w:val="none"/>
              </w:rPr>
            </w:pPr>
          </w:p>
        </w:tc>
      </w:tr>
    </w:tbl>
    <w:p w14:paraId="64692379">
      <w:pPr>
        <w:adjustRightInd w:val="0"/>
        <w:rPr>
          <w:rFonts w:cs="Calibri"/>
          <w:color w:val="auto"/>
          <w:highlight w:val="none"/>
        </w:rPr>
      </w:pPr>
    </w:p>
    <w:p w14:paraId="21644C81">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24405D57">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4D2CBDCD">
      <w:pPr>
        <w:rPr>
          <w:rFonts w:cs="Calibri"/>
          <w:color w:val="auto"/>
          <w:szCs w:val="21"/>
          <w:highlight w:val="none"/>
        </w:rPr>
      </w:pPr>
    </w:p>
    <w:p w14:paraId="5738F71A">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043C7D14">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1）此表不提供，可视为无业绩。</w:t>
      </w:r>
    </w:p>
    <w:p w14:paraId="59DB9BDE">
      <w:pPr>
        <w:ind w:firstLine="420" w:firstLineChars="200"/>
        <w:rPr>
          <w:rFonts w:eastAsia="楷体" w:cs="Calibri"/>
          <w:color w:val="auto"/>
          <w:highlight w:val="none"/>
        </w:rPr>
      </w:pPr>
      <w:r>
        <w:rPr>
          <w:rFonts w:eastAsia="楷体" w:cs="Calibri"/>
          <w:color w:val="auto"/>
          <w:szCs w:val="21"/>
          <w:highlight w:val="none"/>
        </w:rPr>
        <w:t>（</w:t>
      </w:r>
      <w:r>
        <w:rPr>
          <w:rFonts w:eastAsia="楷体" w:cs="Calibri"/>
          <w:color w:val="auto"/>
          <w:highlight w:val="none"/>
        </w:rPr>
        <w:t>2）此表仅提供了格式，表格不够可自行增加。</w:t>
      </w:r>
    </w:p>
    <w:p w14:paraId="4B5A7795">
      <w:pPr>
        <w:ind w:firstLine="420" w:firstLineChars="200"/>
        <w:rPr>
          <w:rFonts w:eastAsia="楷体" w:cs="Calibri"/>
          <w:color w:val="auto"/>
          <w:spacing w:val="20"/>
          <w:highlight w:val="none"/>
        </w:rPr>
      </w:pPr>
      <w:r>
        <w:rPr>
          <w:rFonts w:eastAsia="楷体" w:cs="Calibri"/>
          <w:color w:val="auto"/>
          <w:szCs w:val="21"/>
          <w:highlight w:val="none"/>
        </w:rPr>
        <w:t>（</w:t>
      </w:r>
      <w:r>
        <w:rPr>
          <w:rFonts w:eastAsia="楷体" w:cs="Calibri"/>
          <w:color w:val="auto"/>
          <w:highlight w:val="none"/>
        </w:rPr>
        <w:t>3）表后附合同等相关证明材料。</w:t>
      </w:r>
    </w:p>
    <w:p w14:paraId="40DD0382">
      <w:pPr>
        <w:pStyle w:val="2"/>
        <w:ind w:firstLine="502"/>
        <w:rPr>
          <w:rFonts w:cs="Calibri"/>
          <w:color w:val="auto"/>
          <w:highlight w:val="none"/>
        </w:rPr>
      </w:pPr>
      <w:r>
        <w:rPr>
          <w:rFonts w:cs="Calibri"/>
          <w:color w:val="auto"/>
          <w:spacing w:val="20"/>
          <w:highlight w:val="none"/>
        </w:rPr>
        <w:br w:type="page"/>
      </w:r>
      <w:bookmarkStart w:id="136" w:name="_Toc345575544"/>
      <w:bookmarkStart w:id="137" w:name="_Toc245088206"/>
      <w:r>
        <w:rPr>
          <w:rFonts w:cs="Calibri"/>
          <w:color w:val="auto"/>
          <w:spacing w:val="20"/>
          <w:highlight w:val="none"/>
        </w:rPr>
        <w:t>七</w:t>
      </w:r>
      <w:r>
        <w:rPr>
          <w:rFonts w:cs="Calibri"/>
          <w:color w:val="auto"/>
          <w:highlight w:val="none"/>
        </w:rPr>
        <w:t>、</w:t>
      </w:r>
      <w:bookmarkEnd w:id="136"/>
      <w:bookmarkEnd w:id="137"/>
      <w:r>
        <w:rPr>
          <w:rFonts w:cs="Calibri"/>
          <w:color w:val="auto"/>
          <w:highlight w:val="none"/>
        </w:rPr>
        <w:t>提供针对本项目的完整技术解决方案</w:t>
      </w:r>
    </w:p>
    <w:p w14:paraId="05962BD8">
      <w:pPr>
        <w:jc w:val="center"/>
        <w:rPr>
          <w:rFonts w:cs="Calibri"/>
          <w:b/>
          <w:bCs/>
          <w:color w:val="auto"/>
          <w:sz w:val="28"/>
          <w:szCs w:val="28"/>
          <w:highlight w:val="none"/>
        </w:rPr>
      </w:pPr>
      <w:r>
        <w:rPr>
          <w:rFonts w:cs="Calibri"/>
          <w:b/>
          <w:bCs/>
          <w:color w:val="auto"/>
          <w:sz w:val="28"/>
          <w:szCs w:val="28"/>
          <w:highlight w:val="none"/>
        </w:rPr>
        <w:t>提供针对本项目的完整技术解决方案</w:t>
      </w:r>
    </w:p>
    <w:p w14:paraId="5DEB1F4C">
      <w:pPr>
        <w:pStyle w:val="2"/>
        <w:ind w:firstLine="422"/>
        <w:rPr>
          <w:rFonts w:cs="Calibri"/>
          <w:color w:val="auto"/>
          <w:highlight w:val="none"/>
        </w:rPr>
      </w:pPr>
      <w:r>
        <w:rPr>
          <w:rFonts w:cs="Calibri"/>
          <w:color w:val="auto"/>
          <w:highlight w:val="none"/>
        </w:rPr>
        <w:t>（</w:t>
      </w:r>
      <w:r>
        <w:rPr>
          <w:rFonts w:hint="eastAsia" w:cs="Calibri"/>
          <w:color w:val="auto"/>
          <w:highlight w:val="none"/>
        </w:rPr>
        <w:t>一</w:t>
      </w:r>
      <w:r>
        <w:rPr>
          <w:rFonts w:cs="Calibri"/>
          <w:color w:val="auto"/>
          <w:highlight w:val="none"/>
        </w:rPr>
        <w:t>）采购内容响应说明</w:t>
      </w:r>
    </w:p>
    <w:tbl>
      <w:tblPr>
        <w:tblStyle w:val="4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676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36F9D2D4">
            <w:pPr>
              <w:jc w:val="center"/>
              <w:rPr>
                <w:rFonts w:cs="Calibri"/>
                <w:color w:val="auto"/>
                <w:szCs w:val="21"/>
                <w:highlight w:val="none"/>
              </w:rPr>
            </w:pPr>
            <w:r>
              <w:rPr>
                <w:rFonts w:cs="Calibri"/>
                <w:color w:val="auto"/>
                <w:szCs w:val="21"/>
                <w:highlight w:val="none"/>
              </w:rPr>
              <w:t>采购文件要求</w:t>
            </w:r>
          </w:p>
        </w:tc>
        <w:tc>
          <w:tcPr>
            <w:tcW w:w="1994" w:type="dxa"/>
            <w:vMerge w:val="restart"/>
            <w:tcBorders>
              <w:left w:val="single" w:color="auto" w:sz="4" w:space="0"/>
              <w:right w:val="single" w:color="auto" w:sz="4" w:space="0"/>
            </w:tcBorders>
            <w:vAlign w:val="center"/>
          </w:tcPr>
          <w:p w14:paraId="26849A24">
            <w:pPr>
              <w:jc w:val="center"/>
              <w:rPr>
                <w:rFonts w:cs="Calibri"/>
                <w:color w:val="auto"/>
                <w:szCs w:val="21"/>
                <w:highlight w:val="none"/>
              </w:rPr>
            </w:pPr>
            <w:r>
              <w:rPr>
                <w:rFonts w:cs="Calibri"/>
                <w:color w:val="auto"/>
                <w:szCs w:val="21"/>
                <w:highlight w:val="none"/>
              </w:rPr>
              <w:t>响应文件对应响应内容</w:t>
            </w:r>
          </w:p>
        </w:tc>
        <w:tc>
          <w:tcPr>
            <w:tcW w:w="1623" w:type="dxa"/>
            <w:vMerge w:val="restart"/>
            <w:tcBorders>
              <w:left w:val="single" w:color="auto" w:sz="4" w:space="0"/>
            </w:tcBorders>
            <w:vAlign w:val="center"/>
          </w:tcPr>
          <w:p w14:paraId="42838A69">
            <w:pPr>
              <w:jc w:val="center"/>
              <w:rPr>
                <w:rFonts w:cs="Calibri"/>
                <w:color w:val="auto"/>
                <w:highlight w:val="none"/>
              </w:rPr>
            </w:pPr>
            <w:r>
              <w:rPr>
                <w:rFonts w:cs="Calibri"/>
                <w:color w:val="auto"/>
                <w:highlight w:val="none"/>
              </w:rPr>
              <w:t>是否满足</w:t>
            </w:r>
          </w:p>
          <w:p w14:paraId="3EEE2811">
            <w:pPr>
              <w:pStyle w:val="66"/>
              <w:ind w:firstLine="0" w:firstLineChars="0"/>
              <w:jc w:val="center"/>
              <w:rPr>
                <w:rFonts w:cs="Calibri"/>
                <w:color w:val="auto"/>
                <w:highlight w:val="none"/>
              </w:rPr>
            </w:pPr>
            <w:r>
              <w:rPr>
                <w:rFonts w:cs="Calibri"/>
                <w:color w:val="auto"/>
                <w:szCs w:val="21"/>
                <w:highlight w:val="none"/>
              </w:rPr>
              <w:t>（是/否）</w:t>
            </w:r>
          </w:p>
        </w:tc>
      </w:tr>
      <w:tr w14:paraId="125F2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4DAFD21">
            <w:pPr>
              <w:jc w:val="center"/>
              <w:rPr>
                <w:rFonts w:cs="Calibri"/>
                <w:color w:val="auto"/>
                <w:kern w:val="40"/>
                <w:szCs w:val="21"/>
                <w:highlight w:val="none"/>
              </w:rPr>
            </w:pPr>
            <w:r>
              <w:rPr>
                <w:rFonts w:cs="Calibri"/>
                <w:color w:val="auto"/>
                <w:kern w:val="40"/>
                <w:szCs w:val="21"/>
                <w:highlight w:val="none"/>
              </w:rPr>
              <w:t>序号</w:t>
            </w:r>
          </w:p>
        </w:tc>
        <w:tc>
          <w:tcPr>
            <w:tcW w:w="2814" w:type="dxa"/>
            <w:tcBorders>
              <w:left w:val="single" w:color="auto" w:sz="4" w:space="0"/>
              <w:right w:val="single" w:color="auto" w:sz="4" w:space="0"/>
            </w:tcBorders>
            <w:vAlign w:val="center"/>
          </w:tcPr>
          <w:p w14:paraId="4242199A">
            <w:pPr>
              <w:jc w:val="center"/>
              <w:rPr>
                <w:rFonts w:cs="Calibri"/>
                <w:color w:val="auto"/>
                <w:kern w:val="40"/>
                <w:szCs w:val="21"/>
                <w:highlight w:val="none"/>
              </w:rPr>
            </w:pPr>
            <w:r>
              <w:rPr>
                <w:rFonts w:cs="Calibri"/>
                <w:color w:val="auto"/>
                <w:kern w:val="40"/>
                <w:szCs w:val="21"/>
                <w:highlight w:val="none"/>
              </w:rPr>
              <w:t>内容名称</w:t>
            </w:r>
          </w:p>
        </w:tc>
        <w:tc>
          <w:tcPr>
            <w:tcW w:w="2224" w:type="dxa"/>
            <w:tcBorders>
              <w:left w:val="single" w:color="auto" w:sz="4" w:space="0"/>
              <w:right w:val="single" w:color="auto" w:sz="4" w:space="0"/>
            </w:tcBorders>
            <w:vAlign w:val="center"/>
          </w:tcPr>
          <w:p w14:paraId="6E7A42ED">
            <w:pPr>
              <w:jc w:val="center"/>
              <w:rPr>
                <w:rFonts w:cs="Calibri"/>
                <w:color w:val="auto"/>
                <w:kern w:val="40"/>
                <w:szCs w:val="21"/>
                <w:highlight w:val="none"/>
              </w:rPr>
            </w:pPr>
            <w:r>
              <w:rPr>
                <w:rFonts w:cs="Calibri"/>
                <w:color w:val="auto"/>
                <w:kern w:val="40"/>
                <w:szCs w:val="21"/>
                <w:highlight w:val="none"/>
              </w:rPr>
              <w:t>具体要求</w:t>
            </w:r>
          </w:p>
        </w:tc>
        <w:tc>
          <w:tcPr>
            <w:tcW w:w="1994" w:type="dxa"/>
            <w:vMerge w:val="continue"/>
            <w:tcBorders>
              <w:left w:val="single" w:color="auto" w:sz="4" w:space="0"/>
              <w:right w:val="single" w:color="auto" w:sz="4" w:space="0"/>
            </w:tcBorders>
            <w:vAlign w:val="center"/>
          </w:tcPr>
          <w:p w14:paraId="24DC1001">
            <w:pPr>
              <w:jc w:val="center"/>
              <w:rPr>
                <w:rFonts w:cs="Calibri"/>
                <w:color w:val="auto"/>
                <w:kern w:val="40"/>
                <w:szCs w:val="21"/>
                <w:highlight w:val="none"/>
              </w:rPr>
            </w:pPr>
          </w:p>
        </w:tc>
        <w:tc>
          <w:tcPr>
            <w:tcW w:w="1623" w:type="dxa"/>
            <w:vMerge w:val="continue"/>
            <w:tcBorders>
              <w:left w:val="single" w:color="auto" w:sz="4" w:space="0"/>
            </w:tcBorders>
            <w:vAlign w:val="center"/>
          </w:tcPr>
          <w:p w14:paraId="33816E3A">
            <w:pPr>
              <w:jc w:val="center"/>
              <w:rPr>
                <w:rFonts w:cs="Calibri"/>
                <w:color w:val="auto"/>
                <w:kern w:val="40"/>
                <w:szCs w:val="21"/>
                <w:highlight w:val="none"/>
              </w:rPr>
            </w:pPr>
          </w:p>
        </w:tc>
      </w:tr>
      <w:tr w14:paraId="4B37F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0FB0893C">
            <w:pPr>
              <w:jc w:val="center"/>
              <w:rPr>
                <w:rFonts w:cs="Calibri"/>
                <w:color w:val="auto"/>
                <w:kern w:val="40"/>
                <w:szCs w:val="21"/>
                <w:highlight w:val="none"/>
              </w:rPr>
            </w:pPr>
            <w:r>
              <w:rPr>
                <w:rFonts w:cs="Calibri"/>
                <w:color w:val="auto"/>
                <w:kern w:val="40"/>
                <w:szCs w:val="21"/>
                <w:highlight w:val="none"/>
              </w:rPr>
              <w:t>“第三章 采购需求”内容（要求点对点逐项列明）</w:t>
            </w:r>
          </w:p>
        </w:tc>
      </w:tr>
      <w:tr w14:paraId="7D5A2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41955F9">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4B5E9C6E">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56886E02">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06781081">
            <w:pPr>
              <w:jc w:val="center"/>
              <w:rPr>
                <w:rFonts w:cs="Calibri"/>
                <w:color w:val="auto"/>
                <w:kern w:val="40"/>
                <w:szCs w:val="21"/>
                <w:highlight w:val="none"/>
              </w:rPr>
            </w:pPr>
          </w:p>
        </w:tc>
        <w:tc>
          <w:tcPr>
            <w:tcW w:w="1623" w:type="dxa"/>
            <w:tcBorders>
              <w:left w:val="single" w:color="auto" w:sz="4" w:space="0"/>
            </w:tcBorders>
            <w:vAlign w:val="center"/>
          </w:tcPr>
          <w:p w14:paraId="36B47D76">
            <w:pPr>
              <w:jc w:val="center"/>
              <w:rPr>
                <w:rFonts w:cs="Calibri"/>
                <w:color w:val="auto"/>
                <w:kern w:val="40"/>
                <w:szCs w:val="21"/>
                <w:highlight w:val="none"/>
              </w:rPr>
            </w:pPr>
          </w:p>
        </w:tc>
      </w:tr>
      <w:tr w14:paraId="7D48E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0E8A24C">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48C5579C">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5B49A211">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117BA29C">
            <w:pPr>
              <w:jc w:val="center"/>
              <w:rPr>
                <w:rFonts w:cs="Calibri"/>
                <w:color w:val="auto"/>
                <w:kern w:val="40"/>
                <w:szCs w:val="21"/>
                <w:highlight w:val="none"/>
              </w:rPr>
            </w:pPr>
          </w:p>
        </w:tc>
        <w:tc>
          <w:tcPr>
            <w:tcW w:w="1623" w:type="dxa"/>
            <w:tcBorders>
              <w:left w:val="single" w:color="auto" w:sz="4" w:space="0"/>
            </w:tcBorders>
            <w:vAlign w:val="center"/>
          </w:tcPr>
          <w:p w14:paraId="35636C4F">
            <w:pPr>
              <w:jc w:val="center"/>
              <w:rPr>
                <w:rFonts w:cs="Calibri"/>
                <w:color w:val="auto"/>
                <w:kern w:val="40"/>
                <w:szCs w:val="21"/>
                <w:highlight w:val="none"/>
              </w:rPr>
            </w:pPr>
          </w:p>
        </w:tc>
      </w:tr>
      <w:tr w14:paraId="5214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6006D24">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473ED742">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10A56D72">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38B842FB">
            <w:pPr>
              <w:jc w:val="center"/>
              <w:rPr>
                <w:rFonts w:cs="Calibri"/>
                <w:color w:val="auto"/>
                <w:kern w:val="40"/>
                <w:szCs w:val="21"/>
                <w:highlight w:val="none"/>
              </w:rPr>
            </w:pPr>
          </w:p>
        </w:tc>
        <w:tc>
          <w:tcPr>
            <w:tcW w:w="1623" w:type="dxa"/>
            <w:tcBorders>
              <w:left w:val="single" w:color="auto" w:sz="4" w:space="0"/>
            </w:tcBorders>
            <w:vAlign w:val="center"/>
          </w:tcPr>
          <w:p w14:paraId="20C82EA0">
            <w:pPr>
              <w:jc w:val="center"/>
              <w:rPr>
                <w:rFonts w:cs="Calibri"/>
                <w:color w:val="auto"/>
                <w:kern w:val="40"/>
                <w:szCs w:val="21"/>
                <w:highlight w:val="none"/>
              </w:rPr>
            </w:pPr>
          </w:p>
        </w:tc>
      </w:tr>
      <w:tr w14:paraId="020DA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39A66E6B">
            <w:pPr>
              <w:jc w:val="center"/>
              <w:rPr>
                <w:rFonts w:cs="Calibri"/>
                <w:color w:val="auto"/>
                <w:kern w:val="40"/>
                <w:szCs w:val="21"/>
                <w:highlight w:val="none"/>
              </w:rPr>
            </w:pPr>
            <w:r>
              <w:rPr>
                <w:rFonts w:cs="Calibri"/>
                <w:color w:val="auto"/>
                <w:kern w:val="40"/>
                <w:szCs w:val="21"/>
                <w:highlight w:val="none"/>
              </w:rPr>
              <w:t>“第四章 合同草案条款”内容（直接注明不能符合内容即可，未注明视为全部满足）</w:t>
            </w:r>
          </w:p>
        </w:tc>
      </w:tr>
      <w:tr w14:paraId="4140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8671AF2">
            <w:pPr>
              <w:adjustRightInd w:val="0"/>
              <w:jc w:val="center"/>
              <w:rPr>
                <w:rFonts w:cs="Calibri"/>
                <w:color w:val="auto"/>
                <w:kern w:val="40"/>
                <w:szCs w:val="21"/>
                <w:highlight w:val="none"/>
              </w:rPr>
            </w:pPr>
            <w:r>
              <w:rPr>
                <w:rFonts w:cs="Calibri"/>
                <w:color w:val="auto"/>
                <w:szCs w:val="21"/>
                <w:highlight w:val="none"/>
              </w:rPr>
              <w:t>1</w:t>
            </w:r>
          </w:p>
        </w:tc>
        <w:tc>
          <w:tcPr>
            <w:tcW w:w="2814" w:type="dxa"/>
            <w:tcBorders>
              <w:left w:val="single" w:color="auto" w:sz="4" w:space="0"/>
              <w:right w:val="single" w:color="auto" w:sz="4" w:space="0"/>
            </w:tcBorders>
            <w:vAlign w:val="center"/>
          </w:tcPr>
          <w:p w14:paraId="47537637">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39E6ACB6">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6252989B">
            <w:pPr>
              <w:jc w:val="center"/>
              <w:rPr>
                <w:rFonts w:cs="Calibri"/>
                <w:color w:val="auto"/>
                <w:kern w:val="40"/>
                <w:szCs w:val="21"/>
                <w:highlight w:val="none"/>
              </w:rPr>
            </w:pPr>
          </w:p>
        </w:tc>
        <w:tc>
          <w:tcPr>
            <w:tcW w:w="1623" w:type="dxa"/>
            <w:tcBorders>
              <w:left w:val="single" w:color="auto" w:sz="4" w:space="0"/>
            </w:tcBorders>
            <w:vAlign w:val="center"/>
          </w:tcPr>
          <w:p w14:paraId="3F8FB146">
            <w:pPr>
              <w:jc w:val="center"/>
              <w:rPr>
                <w:rFonts w:cs="Calibri"/>
                <w:color w:val="auto"/>
                <w:kern w:val="40"/>
                <w:szCs w:val="21"/>
                <w:highlight w:val="none"/>
              </w:rPr>
            </w:pPr>
          </w:p>
        </w:tc>
      </w:tr>
      <w:tr w14:paraId="636FC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888B7F4">
            <w:pPr>
              <w:adjustRightInd w:val="0"/>
              <w:jc w:val="center"/>
              <w:rPr>
                <w:rFonts w:cs="Calibri"/>
                <w:color w:val="auto"/>
                <w:kern w:val="40"/>
                <w:szCs w:val="21"/>
                <w:highlight w:val="none"/>
              </w:rPr>
            </w:pPr>
            <w:r>
              <w:rPr>
                <w:rFonts w:cs="Calibri"/>
                <w:color w:val="auto"/>
                <w:szCs w:val="21"/>
                <w:highlight w:val="none"/>
              </w:rPr>
              <w:t>2</w:t>
            </w:r>
          </w:p>
        </w:tc>
        <w:tc>
          <w:tcPr>
            <w:tcW w:w="2814" w:type="dxa"/>
            <w:tcBorders>
              <w:left w:val="single" w:color="auto" w:sz="4" w:space="0"/>
              <w:right w:val="single" w:color="auto" w:sz="4" w:space="0"/>
            </w:tcBorders>
            <w:vAlign w:val="center"/>
          </w:tcPr>
          <w:p w14:paraId="3E93E744">
            <w:pPr>
              <w:adjustRightInd w:val="0"/>
              <w:jc w:val="center"/>
              <w:rPr>
                <w:rFonts w:cs="Calibri"/>
                <w:color w:val="auto"/>
                <w:kern w:val="40"/>
                <w:szCs w:val="21"/>
                <w:highlight w:val="none"/>
              </w:rPr>
            </w:pPr>
          </w:p>
        </w:tc>
        <w:tc>
          <w:tcPr>
            <w:tcW w:w="2224" w:type="dxa"/>
            <w:tcBorders>
              <w:left w:val="single" w:color="auto" w:sz="4" w:space="0"/>
              <w:right w:val="single" w:color="auto" w:sz="4" w:space="0"/>
            </w:tcBorders>
            <w:vAlign w:val="center"/>
          </w:tcPr>
          <w:p w14:paraId="422734F5">
            <w:pPr>
              <w:jc w:val="center"/>
              <w:rPr>
                <w:rFonts w:cs="Calibri"/>
                <w:color w:val="auto"/>
                <w:kern w:val="40"/>
                <w:szCs w:val="21"/>
                <w:highlight w:val="none"/>
              </w:rPr>
            </w:pPr>
          </w:p>
        </w:tc>
        <w:tc>
          <w:tcPr>
            <w:tcW w:w="1994" w:type="dxa"/>
            <w:tcBorders>
              <w:left w:val="single" w:color="auto" w:sz="4" w:space="0"/>
              <w:right w:val="single" w:color="auto" w:sz="4" w:space="0"/>
            </w:tcBorders>
            <w:vAlign w:val="center"/>
          </w:tcPr>
          <w:p w14:paraId="1A74BDDE">
            <w:pPr>
              <w:jc w:val="center"/>
              <w:rPr>
                <w:rFonts w:cs="Calibri"/>
                <w:color w:val="auto"/>
                <w:kern w:val="40"/>
                <w:szCs w:val="21"/>
                <w:highlight w:val="none"/>
              </w:rPr>
            </w:pPr>
          </w:p>
        </w:tc>
        <w:tc>
          <w:tcPr>
            <w:tcW w:w="1623" w:type="dxa"/>
            <w:tcBorders>
              <w:left w:val="single" w:color="auto" w:sz="4" w:space="0"/>
            </w:tcBorders>
            <w:vAlign w:val="center"/>
          </w:tcPr>
          <w:p w14:paraId="1F218BCF">
            <w:pPr>
              <w:jc w:val="center"/>
              <w:rPr>
                <w:rFonts w:cs="Calibri"/>
                <w:color w:val="auto"/>
                <w:kern w:val="40"/>
                <w:szCs w:val="21"/>
                <w:highlight w:val="none"/>
              </w:rPr>
            </w:pPr>
          </w:p>
        </w:tc>
      </w:tr>
      <w:tr w14:paraId="7451A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0BCDD3B">
            <w:pPr>
              <w:adjustRightInd w:val="0"/>
              <w:jc w:val="center"/>
              <w:rPr>
                <w:rFonts w:cs="Calibri"/>
                <w:color w:val="auto"/>
                <w:kern w:val="40"/>
                <w:szCs w:val="21"/>
                <w:highlight w:val="none"/>
              </w:rPr>
            </w:pPr>
            <w:r>
              <w:rPr>
                <w:rFonts w:cs="Calibri"/>
                <w:color w:val="auto"/>
                <w:szCs w:val="21"/>
                <w:highlight w:val="none"/>
              </w:rPr>
              <w:t>....</w:t>
            </w:r>
          </w:p>
        </w:tc>
        <w:tc>
          <w:tcPr>
            <w:tcW w:w="2814" w:type="dxa"/>
            <w:tcBorders>
              <w:left w:val="single" w:color="auto" w:sz="4" w:space="0"/>
              <w:right w:val="single" w:color="auto" w:sz="4" w:space="0"/>
            </w:tcBorders>
            <w:vAlign w:val="center"/>
          </w:tcPr>
          <w:p w14:paraId="4717FB93">
            <w:pPr>
              <w:adjustRightInd w:val="0"/>
              <w:jc w:val="center"/>
              <w:rPr>
                <w:rFonts w:cs="Calibri"/>
                <w:color w:val="auto"/>
                <w:kern w:val="40"/>
                <w:szCs w:val="21"/>
                <w:highlight w:val="none"/>
              </w:rPr>
            </w:pPr>
            <w:r>
              <w:rPr>
                <w:rFonts w:cs="Calibri"/>
                <w:color w:val="auto"/>
                <w:kern w:val="40"/>
                <w:szCs w:val="21"/>
                <w:highlight w:val="none"/>
              </w:rPr>
              <w:t>....</w:t>
            </w:r>
          </w:p>
        </w:tc>
        <w:tc>
          <w:tcPr>
            <w:tcW w:w="2224" w:type="dxa"/>
            <w:tcBorders>
              <w:left w:val="single" w:color="auto" w:sz="4" w:space="0"/>
              <w:right w:val="single" w:color="auto" w:sz="4" w:space="0"/>
            </w:tcBorders>
            <w:vAlign w:val="center"/>
          </w:tcPr>
          <w:p w14:paraId="5C0EB146">
            <w:pPr>
              <w:jc w:val="center"/>
              <w:rPr>
                <w:rFonts w:cs="Calibri"/>
                <w:color w:val="auto"/>
                <w:kern w:val="40"/>
                <w:szCs w:val="21"/>
                <w:highlight w:val="none"/>
              </w:rPr>
            </w:pPr>
            <w:r>
              <w:rPr>
                <w:rFonts w:cs="Calibri"/>
                <w:color w:val="auto"/>
                <w:kern w:val="40"/>
                <w:szCs w:val="21"/>
                <w:highlight w:val="none"/>
              </w:rPr>
              <w:t>....</w:t>
            </w:r>
          </w:p>
        </w:tc>
        <w:tc>
          <w:tcPr>
            <w:tcW w:w="1994" w:type="dxa"/>
            <w:tcBorders>
              <w:left w:val="single" w:color="auto" w:sz="4" w:space="0"/>
              <w:right w:val="single" w:color="auto" w:sz="4" w:space="0"/>
            </w:tcBorders>
            <w:vAlign w:val="center"/>
          </w:tcPr>
          <w:p w14:paraId="215E06EF">
            <w:pPr>
              <w:jc w:val="center"/>
              <w:rPr>
                <w:rFonts w:cs="Calibri"/>
                <w:color w:val="auto"/>
                <w:kern w:val="40"/>
                <w:szCs w:val="21"/>
                <w:highlight w:val="none"/>
              </w:rPr>
            </w:pPr>
          </w:p>
        </w:tc>
        <w:tc>
          <w:tcPr>
            <w:tcW w:w="1623" w:type="dxa"/>
            <w:tcBorders>
              <w:left w:val="single" w:color="auto" w:sz="4" w:space="0"/>
            </w:tcBorders>
            <w:vAlign w:val="center"/>
          </w:tcPr>
          <w:p w14:paraId="756AB658">
            <w:pPr>
              <w:jc w:val="center"/>
              <w:rPr>
                <w:rFonts w:cs="Calibri"/>
                <w:color w:val="auto"/>
                <w:kern w:val="40"/>
                <w:szCs w:val="21"/>
                <w:highlight w:val="none"/>
              </w:rPr>
            </w:pPr>
          </w:p>
        </w:tc>
      </w:tr>
    </w:tbl>
    <w:p w14:paraId="0E7CED67">
      <w:pPr>
        <w:rPr>
          <w:rFonts w:cs="Calibri"/>
          <w:color w:val="auto"/>
          <w:highlight w:val="none"/>
        </w:rPr>
      </w:pPr>
    </w:p>
    <w:p w14:paraId="16C8579D">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3A7AEDA">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4CCA7E5B">
      <w:pPr>
        <w:adjustRightInd w:val="0"/>
        <w:ind w:firstLine="420" w:firstLineChars="200"/>
        <w:rPr>
          <w:rFonts w:cs="Calibri"/>
          <w:color w:val="auto"/>
          <w:szCs w:val="21"/>
          <w:highlight w:val="none"/>
        </w:rPr>
      </w:pPr>
    </w:p>
    <w:p w14:paraId="45EBB34B">
      <w:pPr>
        <w:adjustRightInd w:val="0"/>
        <w:ind w:firstLine="420" w:firstLineChars="200"/>
        <w:rPr>
          <w:rFonts w:eastAsia="楷体" w:cs="Calibri"/>
          <w:color w:val="auto"/>
          <w:szCs w:val="21"/>
          <w:highlight w:val="none"/>
        </w:rPr>
      </w:pPr>
      <w:r>
        <w:rPr>
          <w:rFonts w:eastAsia="楷体" w:cs="Calibri"/>
          <w:color w:val="auto"/>
          <w:szCs w:val="21"/>
          <w:highlight w:val="none"/>
        </w:rPr>
        <w:t>说明：</w:t>
      </w:r>
    </w:p>
    <w:p w14:paraId="1240CC85">
      <w:pPr>
        <w:adjustRightInd w:val="0"/>
        <w:ind w:firstLine="420" w:firstLineChars="200"/>
        <w:rPr>
          <w:rFonts w:eastAsia="楷体" w:cs="Calibri"/>
          <w:color w:val="auto"/>
          <w:szCs w:val="21"/>
          <w:highlight w:val="none"/>
        </w:rPr>
      </w:pPr>
      <w:r>
        <w:rPr>
          <w:rFonts w:eastAsia="楷体" w:cs="Calibri"/>
          <w:color w:val="auto"/>
          <w:szCs w:val="21"/>
          <w:highlight w:val="none"/>
        </w:rPr>
        <w:t>（1）供应商应说明具体响应内容。</w:t>
      </w:r>
    </w:p>
    <w:p w14:paraId="472B528C">
      <w:pPr>
        <w:adjustRightInd w:val="0"/>
        <w:ind w:firstLine="420" w:firstLineChars="200"/>
        <w:rPr>
          <w:rFonts w:eastAsia="楷体" w:cs="Calibri"/>
          <w:color w:val="auto"/>
          <w:szCs w:val="21"/>
          <w:highlight w:val="none"/>
        </w:rPr>
      </w:pPr>
      <w:r>
        <w:rPr>
          <w:rFonts w:eastAsia="楷体" w:cs="Calibri"/>
          <w:color w:val="auto"/>
          <w:szCs w:val="21"/>
          <w:highlight w:val="none"/>
        </w:rPr>
        <w:t>（2）供应商不得提供与本项目采购无关的其他商品、服务。</w:t>
      </w:r>
    </w:p>
    <w:p w14:paraId="0876715B">
      <w:pPr>
        <w:adjustRightInd w:val="0"/>
        <w:ind w:firstLine="420" w:firstLineChars="200"/>
        <w:rPr>
          <w:rFonts w:eastAsia="楷体" w:cs="Calibri"/>
          <w:color w:val="auto"/>
          <w:szCs w:val="21"/>
          <w:highlight w:val="none"/>
        </w:rPr>
      </w:pPr>
      <w:r>
        <w:rPr>
          <w:rFonts w:eastAsia="楷体" w:cs="Calibri"/>
          <w:color w:val="auto"/>
          <w:szCs w:val="21"/>
          <w:highlight w:val="none"/>
        </w:rPr>
        <w:t>（3）不限于表格形式，可采用其他形式表述。</w:t>
      </w:r>
    </w:p>
    <w:p w14:paraId="1C300CF5">
      <w:pPr>
        <w:ind w:firstLine="420" w:firstLineChars="200"/>
        <w:rPr>
          <w:rFonts w:cs="Calibri"/>
          <w:color w:val="auto"/>
          <w:highlight w:val="none"/>
        </w:rPr>
      </w:pPr>
    </w:p>
    <w:p w14:paraId="035562F0">
      <w:pPr>
        <w:pStyle w:val="2"/>
        <w:ind w:firstLine="422"/>
        <w:rPr>
          <w:rFonts w:cs="Calibri"/>
          <w:color w:val="auto"/>
          <w:highlight w:val="none"/>
        </w:rPr>
      </w:pPr>
      <w:r>
        <w:rPr>
          <w:rFonts w:cs="Calibri"/>
          <w:color w:val="auto"/>
          <w:highlight w:val="none"/>
        </w:rPr>
        <w:t>（</w:t>
      </w:r>
      <w:r>
        <w:rPr>
          <w:rFonts w:hint="eastAsia" w:cs="Calibri"/>
          <w:color w:val="auto"/>
          <w:highlight w:val="none"/>
        </w:rPr>
        <w:t>二</w:t>
      </w:r>
      <w:r>
        <w:rPr>
          <w:rFonts w:cs="Calibri"/>
          <w:color w:val="auto"/>
          <w:highlight w:val="none"/>
        </w:rPr>
        <w:t>）针对本项目的实施方案</w:t>
      </w:r>
    </w:p>
    <w:p w14:paraId="2F24AE41">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 xml:space="preserve">整体实施计划及实施保障 </w:t>
      </w:r>
    </w:p>
    <w:p w14:paraId="63D2DBD1">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lang w:val="en-US" w:eastAsia="zh-CN"/>
        </w:rPr>
        <w:t>创新成果、创新方法</w:t>
      </w:r>
    </w:p>
    <w:p w14:paraId="2E1563E6">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lang w:val="en-US" w:eastAsia="zh-CN"/>
        </w:rPr>
        <w:t>平台建设成效及</w:t>
      </w:r>
      <w:r>
        <w:rPr>
          <w:rFonts w:hint="eastAsia" w:cs="Calibri"/>
          <w:bCs/>
          <w:color w:val="auto"/>
          <w:szCs w:val="21"/>
          <w:highlight w:val="none"/>
        </w:rPr>
        <w:t>科技成果展览</w:t>
      </w:r>
    </w:p>
    <w:p w14:paraId="6A5D3C79">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lang w:val="en-US" w:eastAsia="zh-CN"/>
        </w:rPr>
      </w:pPr>
      <w:r>
        <w:rPr>
          <w:rFonts w:hint="eastAsia" w:cs="Calibri"/>
          <w:bCs/>
          <w:color w:val="auto"/>
          <w:szCs w:val="21"/>
          <w:highlight w:val="none"/>
          <w:lang w:val="en-US" w:eastAsia="zh-CN"/>
        </w:rPr>
        <w:t>创新人才培训</w:t>
      </w:r>
    </w:p>
    <w:p w14:paraId="53CA78F5">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lang w:val="en-US" w:eastAsia="zh-CN"/>
        </w:rPr>
        <w:t>医研企各方的科技资源对接</w:t>
      </w:r>
    </w:p>
    <w:p w14:paraId="3E7FFAB5">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各类推广活动</w:t>
      </w:r>
    </w:p>
    <w:p w14:paraId="758A366F">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lang w:val="en-US" w:eastAsia="zh-CN"/>
        </w:rPr>
        <w:t>平台运行</w:t>
      </w:r>
    </w:p>
    <w:p w14:paraId="6665830C">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满意度调查</w:t>
      </w:r>
    </w:p>
    <w:p w14:paraId="282F5844">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其他项目</w:t>
      </w:r>
    </w:p>
    <w:p w14:paraId="1C3F9BBE">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知识产权保护措施</w:t>
      </w:r>
    </w:p>
    <w:p w14:paraId="1EF6DACA">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 xml:space="preserve">项目实施人员 </w:t>
      </w:r>
    </w:p>
    <w:p w14:paraId="2D028045">
      <w:pPr>
        <w:keepNext w:val="0"/>
        <w:keepLines w:val="0"/>
        <w:pageBreakBefore w:val="0"/>
        <w:widowControl/>
        <w:numPr>
          <w:ilvl w:val="0"/>
          <w:numId w:val="8"/>
        </w:numPr>
        <w:kinsoku/>
        <w:wordWrap/>
        <w:overflowPunct/>
        <w:topLinePunct w:val="0"/>
        <w:autoSpaceDE/>
        <w:autoSpaceDN/>
        <w:bidi w:val="0"/>
        <w:adjustRightInd/>
        <w:snapToGrid w:val="0"/>
        <w:spacing w:line="300" w:lineRule="auto"/>
        <w:ind w:left="0" w:leftChars="0" w:firstLine="630" w:firstLineChars="300"/>
        <w:jc w:val="left"/>
        <w:textAlignment w:val="auto"/>
        <w:rPr>
          <w:rFonts w:hint="eastAsia" w:cs="Calibri"/>
          <w:bCs/>
          <w:color w:val="auto"/>
          <w:szCs w:val="21"/>
          <w:highlight w:val="none"/>
        </w:rPr>
      </w:pPr>
      <w:r>
        <w:rPr>
          <w:rFonts w:hint="eastAsia" w:cs="Calibri"/>
          <w:bCs/>
          <w:color w:val="auto"/>
          <w:szCs w:val="21"/>
          <w:highlight w:val="none"/>
        </w:rPr>
        <w:t>其他需求说明的内容</w:t>
      </w:r>
    </w:p>
    <w:p w14:paraId="6851CCBD">
      <w:pPr>
        <w:adjustRightInd w:val="0"/>
        <w:ind w:firstLine="420" w:firstLineChars="200"/>
        <w:rPr>
          <w:rFonts w:cs="Calibri"/>
          <w:color w:val="auto"/>
          <w:szCs w:val="21"/>
          <w:highlight w:val="none"/>
        </w:rPr>
      </w:pPr>
      <w:r>
        <w:rPr>
          <w:rFonts w:cs="Calibri"/>
          <w:color w:val="auto"/>
          <w:szCs w:val="21"/>
          <w:highlight w:val="none"/>
        </w:rPr>
        <w:t>供应商自身经验拟定的方案齐备性、可操作性、科学性，应从有利于项目实施角度制订方案。</w:t>
      </w:r>
    </w:p>
    <w:p w14:paraId="4201E628">
      <w:pPr>
        <w:pStyle w:val="66"/>
        <w:rPr>
          <w:rFonts w:cs="Calibri"/>
          <w:color w:val="auto"/>
          <w:highlight w:val="none"/>
        </w:rPr>
      </w:pPr>
    </w:p>
    <w:p w14:paraId="7969EAC7">
      <w:pPr>
        <w:pStyle w:val="2"/>
        <w:ind w:firstLine="422"/>
        <w:rPr>
          <w:rFonts w:cs="Calibri"/>
          <w:color w:val="auto"/>
          <w:highlight w:val="none"/>
        </w:rPr>
      </w:pPr>
      <w:r>
        <w:rPr>
          <w:rFonts w:cs="Calibri"/>
          <w:color w:val="auto"/>
          <w:highlight w:val="none"/>
        </w:rPr>
        <w:t>（</w:t>
      </w:r>
      <w:r>
        <w:rPr>
          <w:rFonts w:hint="eastAsia" w:cs="Calibri"/>
          <w:color w:val="auto"/>
          <w:highlight w:val="none"/>
        </w:rPr>
        <w:t>三</w:t>
      </w:r>
      <w:r>
        <w:rPr>
          <w:rFonts w:cs="Calibri"/>
          <w:color w:val="auto"/>
          <w:highlight w:val="none"/>
        </w:rPr>
        <w:t>）供应商为完成本项目组建的项目组人员名单</w:t>
      </w:r>
    </w:p>
    <w:p w14:paraId="492C23C6">
      <w:pPr>
        <w:ind w:firstLine="420" w:firstLineChars="200"/>
        <w:rPr>
          <w:rFonts w:cs="Calibri"/>
          <w:color w:val="auto"/>
          <w:szCs w:val="21"/>
          <w:highlight w:val="none"/>
        </w:rPr>
      </w:pPr>
      <w:r>
        <w:rPr>
          <w:rFonts w:cs="Calibri"/>
          <w:color w:val="auto"/>
          <w:szCs w:val="21"/>
          <w:highlight w:val="none"/>
        </w:rPr>
        <w:t>每个专职人员的情况应该明确表示，主要内容包括项目组职务、姓名、性别、学历、专业、社保缴纳等情况。在提交的响应文件中安排的人员，须为单位的在职职员。</w:t>
      </w:r>
      <w:r>
        <w:rPr>
          <w:rFonts w:cs="Calibri"/>
          <w:b/>
          <w:bCs/>
          <w:color w:val="auto"/>
          <w:szCs w:val="21"/>
          <w:highlight w:val="none"/>
        </w:rPr>
        <w:t>提供相关人员劳动合同或社保机构出具的社保缴纳证明材料、其他资料。</w:t>
      </w:r>
    </w:p>
    <w:p w14:paraId="05A8951A">
      <w:pPr>
        <w:ind w:firstLine="420" w:firstLineChars="200"/>
        <w:rPr>
          <w:rFonts w:cs="Calibri"/>
          <w:color w:val="auto"/>
          <w:highlight w:val="none"/>
        </w:rPr>
      </w:pPr>
      <w:r>
        <w:rPr>
          <w:rFonts w:cs="Calibri"/>
          <w:color w:val="auto"/>
          <w:szCs w:val="21"/>
          <w:highlight w:val="none"/>
        </w:rPr>
        <w:t>不限于表格形式，可采用其他形式表述。</w:t>
      </w:r>
    </w:p>
    <w:p w14:paraId="2D5A0D5F">
      <w:pPr>
        <w:ind w:firstLine="420" w:firstLineChars="200"/>
        <w:rPr>
          <w:rFonts w:cs="Calibri"/>
          <w:color w:val="auto"/>
          <w:highlight w:val="none"/>
        </w:rPr>
      </w:pPr>
      <w:bookmarkStart w:id="138" w:name="_Toc152042593"/>
      <w:bookmarkStart w:id="139" w:name="_Toc246996370"/>
      <w:bookmarkStart w:id="140" w:name="_Toc246997113"/>
      <w:bookmarkStart w:id="141" w:name="_Toc247085888"/>
      <w:bookmarkStart w:id="142" w:name="_Toc152045804"/>
      <w:bookmarkStart w:id="143" w:name="_Toc179632824"/>
      <w:bookmarkStart w:id="144" w:name="_Toc144974872"/>
      <w:bookmarkStart w:id="145" w:name="_Toc296602615"/>
      <w:r>
        <w:rPr>
          <w:rFonts w:cs="Calibri"/>
          <w:color w:val="auto"/>
          <w:szCs w:val="21"/>
          <w:highlight w:val="none"/>
        </w:rPr>
        <w:t>（</w:t>
      </w:r>
      <w:r>
        <w:rPr>
          <w:rFonts w:cs="Calibri"/>
          <w:color w:val="auto"/>
          <w:highlight w:val="none"/>
        </w:rPr>
        <w:t>1）项目组人员情况表</w:t>
      </w:r>
      <w:bookmarkEnd w:id="138"/>
      <w:bookmarkEnd w:id="139"/>
      <w:bookmarkEnd w:id="140"/>
      <w:bookmarkEnd w:id="141"/>
      <w:bookmarkEnd w:id="142"/>
      <w:bookmarkEnd w:id="143"/>
      <w:bookmarkEnd w:id="144"/>
      <w:bookmarkEnd w:id="145"/>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39F5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3461AB9C">
            <w:pPr>
              <w:jc w:val="center"/>
              <w:rPr>
                <w:rFonts w:cs="Calibri"/>
                <w:color w:val="auto"/>
                <w:szCs w:val="21"/>
                <w:highlight w:val="none"/>
              </w:rPr>
            </w:pPr>
            <w:r>
              <w:rPr>
                <w:rFonts w:cs="Calibri"/>
                <w:color w:val="auto"/>
                <w:szCs w:val="21"/>
                <w:highlight w:val="none"/>
              </w:rPr>
              <w:t>项目组职务</w:t>
            </w:r>
          </w:p>
        </w:tc>
        <w:tc>
          <w:tcPr>
            <w:tcW w:w="807" w:type="dxa"/>
            <w:vAlign w:val="center"/>
          </w:tcPr>
          <w:p w14:paraId="1771A562">
            <w:pPr>
              <w:jc w:val="center"/>
              <w:rPr>
                <w:rFonts w:cs="Calibri"/>
                <w:color w:val="auto"/>
                <w:szCs w:val="21"/>
                <w:highlight w:val="none"/>
              </w:rPr>
            </w:pPr>
            <w:r>
              <w:rPr>
                <w:rFonts w:cs="Calibri"/>
                <w:color w:val="auto"/>
                <w:szCs w:val="21"/>
                <w:highlight w:val="none"/>
              </w:rPr>
              <w:t>姓名</w:t>
            </w:r>
          </w:p>
        </w:tc>
        <w:tc>
          <w:tcPr>
            <w:tcW w:w="804" w:type="dxa"/>
            <w:vAlign w:val="center"/>
          </w:tcPr>
          <w:p w14:paraId="4794818C">
            <w:pPr>
              <w:jc w:val="center"/>
              <w:rPr>
                <w:rFonts w:cs="Calibri"/>
                <w:color w:val="auto"/>
                <w:szCs w:val="21"/>
                <w:highlight w:val="none"/>
              </w:rPr>
            </w:pPr>
            <w:r>
              <w:rPr>
                <w:rFonts w:cs="Calibri"/>
                <w:color w:val="auto"/>
                <w:szCs w:val="21"/>
                <w:highlight w:val="none"/>
              </w:rPr>
              <w:t>性别</w:t>
            </w:r>
          </w:p>
        </w:tc>
        <w:tc>
          <w:tcPr>
            <w:tcW w:w="1210" w:type="dxa"/>
            <w:vAlign w:val="center"/>
          </w:tcPr>
          <w:p w14:paraId="6BE4A01E">
            <w:pPr>
              <w:jc w:val="center"/>
              <w:rPr>
                <w:rFonts w:cs="Calibri"/>
                <w:color w:val="auto"/>
                <w:szCs w:val="21"/>
                <w:highlight w:val="none"/>
              </w:rPr>
            </w:pPr>
            <w:r>
              <w:rPr>
                <w:rFonts w:cs="Calibri"/>
                <w:color w:val="auto"/>
                <w:szCs w:val="21"/>
                <w:highlight w:val="none"/>
              </w:rPr>
              <w:t>学历</w:t>
            </w:r>
          </w:p>
        </w:tc>
        <w:tc>
          <w:tcPr>
            <w:tcW w:w="1226" w:type="dxa"/>
            <w:vAlign w:val="center"/>
          </w:tcPr>
          <w:p w14:paraId="58646D0B">
            <w:pPr>
              <w:jc w:val="center"/>
              <w:rPr>
                <w:rFonts w:cs="Calibri"/>
                <w:color w:val="auto"/>
                <w:szCs w:val="21"/>
                <w:highlight w:val="none"/>
              </w:rPr>
            </w:pPr>
            <w:r>
              <w:rPr>
                <w:rFonts w:cs="Calibri"/>
                <w:color w:val="auto"/>
                <w:szCs w:val="21"/>
                <w:highlight w:val="none"/>
              </w:rPr>
              <w:t>专业</w:t>
            </w:r>
          </w:p>
        </w:tc>
        <w:tc>
          <w:tcPr>
            <w:tcW w:w="1424" w:type="dxa"/>
            <w:vAlign w:val="center"/>
          </w:tcPr>
          <w:p w14:paraId="3DDCBA17">
            <w:pPr>
              <w:jc w:val="center"/>
              <w:rPr>
                <w:rFonts w:cs="Calibri"/>
                <w:color w:val="auto"/>
                <w:szCs w:val="21"/>
                <w:highlight w:val="none"/>
              </w:rPr>
            </w:pPr>
            <w:r>
              <w:rPr>
                <w:rFonts w:cs="Calibri"/>
                <w:color w:val="auto"/>
                <w:szCs w:val="21"/>
                <w:highlight w:val="none"/>
              </w:rPr>
              <w:t>社保缴纳或劳动合同</w:t>
            </w:r>
          </w:p>
        </w:tc>
        <w:tc>
          <w:tcPr>
            <w:tcW w:w="1906" w:type="dxa"/>
            <w:vAlign w:val="center"/>
          </w:tcPr>
          <w:p w14:paraId="784D417B">
            <w:pPr>
              <w:jc w:val="center"/>
              <w:rPr>
                <w:rFonts w:cs="Calibri"/>
                <w:color w:val="auto"/>
                <w:szCs w:val="21"/>
                <w:highlight w:val="none"/>
              </w:rPr>
            </w:pPr>
            <w:r>
              <w:rPr>
                <w:rFonts w:cs="Calibri"/>
                <w:color w:val="auto"/>
                <w:szCs w:val="21"/>
                <w:highlight w:val="none"/>
              </w:rPr>
              <w:t>备　注</w:t>
            </w:r>
          </w:p>
          <w:p w14:paraId="5703E989">
            <w:pPr>
              <w:jc w:val="center"/>
              <w:rPr>
                <w:rFonts w:cs="Calibri"/>
                <w:color w:val="auto"/>
                <w:szCs w:val="21"/>
                <w:highlight w:val="none"/>
              </w:rPr>
            </w:pPr>
            <w:r>
              <w:rPr>
                <w:rFonts w:cs="Calibri"/>
                <w:color w:val="auto"/>
                <w:szCs w:val="21"/>
                <w:highlight w:val="none"/>
              </w:rPr>
              <w:t>（人员能力及实施经验说明）</w:t>
            </w:r>
          </w:p>
        </w:tc>
      </w:tr>
      <w:tr w14:paraId="44DA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397DF0C1">
            <w:pPr>
              <w:jc w:val="center"/>
              <w:rPr>
                <w:rFonts w:cs="Calibri"/>
                <w:color w:val="auto"/>
                <w:szCs w:val="21"/>
                <w:highlight w:val="none"/>
              </w:rPr>
            </w:pPr>
          </w:p>
        </w:tc>
        <w:tc>
          <w:tcPr>
            <w:tcW w:w="807" w:type="dxa"/>
            <w:vAlign w:val="center"/>
          </w:tcPr>
          <w:p w14:paraId="290E4DC0">
            <w:pPr>
              <w:jc w:val="center"/>
              <w:rPr>
                <w:rFonts w:cs="Calibri"/>
                <w:color w:val="auto"/>
                <w:szCs w:val="21"/>
                <w:highlight w:val="none"/>
              </w:rPr>
            </w:pPr>
          </w:p>
        </w:tc>
        <w:tc>
          <w:tcPr>
            <w:tcW w:w="804" w:type="dxa"/>
            <w:vAlign w:val="center"/>
          </w:tcPr>
          <w:p w14:paraId="167DF91D">
            <w:pPr>
              <w:jc w:val="center"/>
              <w:rPr>
                <w:rFonts w:cs="Calibri"/>
                <w:color w:val="auto"/>
                <w:szCs w:val="21"/>
                <w:highlight w:val="none"/>
              </w:rPr>
            </w:pPr>
          </w:p>
        </w:tc>
        <w:tc>
          <w:tcPr>
            <w:tcW w:w="1210" w:type="dxa"/>
            <w:vAlign w:val="center"/>
          </w:tcPr>
          <w:p w14:paraId="46E25E59">
            <w:pPr>
              <w:jc w:val="center"/>
              <w:rPr>
                <w:rFonts w:cs="Calibri"/>
                <w:color w:val="auto"/>
                <w:szCs w:val="21"/>
                <w:highlight w:val="none"/>
              </w:rPr>
            </w:pPr>
          </w:p>
        </w:tc>
        <w:tc>
          <w:tcPr>
            <w:tcW w:w="1226" w:type="dxa"/>
            <w:vAlign w:val="center"/>
          </w:tcPr>
          <w:p w14:paraId="001217ED">
            <w:pPr>
              <w:jc w:val="center"/>
              <w:rPr>
                <w:rFonts w:cs="Calibri"/>
                <w:color w:val="auto"/>
                <w:szCs w:val="21"/>
                <w:highlight w:val="none"/>
              </w:rPr>
            </w:pPr>
          </w:p>
        </w:tc>
        <w:tc>
          <w:tcPr>
            <w:tcW w:w="1424" w:type="dxa"/>
            <w:vAlign w:val="center"/>
          </w:tcPr>
          <w:p w14:paraId="1F9309F9">
            <w:pPr>
              <w:jc w:val="center"/>
              <w:rPr>
                <w:rFonts w:cs="Calibri"/>
                <w:color w:val="auto"/>
                <w:szCs w:val="21"/>
                <w:highlight w:val="none"/>
              </w:rPr>
            </w:pPr>
          </w:p>
        </w:tc>
        <w:tc>
          <w:tcPr>
            <w:tcW w:w="1906" w:type="dxa"/>
            <w:vAlign w:val="center"/>
          </w:tcPr>
          <w:p w14:paraId="7280153F">
            <w:pPr>
              <w:jc w:val="center"/>
              <w:rPr>
                <w:rFonts w:cs="Calibri"/>
                <w:color w:val="auto"/>
                <w:szCs w:val="21"/>
                <w:highlight w:val="none"/>
              </w:rPr>
            </w:pPr>
          </w:p>
        </w:tc>
      </w:tr>
      <w:tr w14:paraId="5A7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vAlign w:val="center"/>
          </w:tcPr>
          <w:p w14:paraId="3127416D">
            <w:pPr>
              <w:jc w:val="center"/>
              <w:rPr>
                <w:rFonts w:cs="Calibri"/>
                <w:color w:val="auto"/>
                <w:szCs w:val="21"/>
                <w:highlight w:val="none"/>
              </w:rPr>
            </w:pPr>
          </w:p>
        </w:tc>
        <w:tc>
          <w:tcPr>
            <w:tcW w:w="807" w:type="dxa"/>
            <w:vAlign w:val="center"/>
          </w:tcPr>
          <w:p w14:paraId="26373C4F">
            <w:pPr>
              <w:jc w:val="center"/>
              <w:rPr>
                <w:rFonts w:cs="Calibri"/>
                <w:color w:val="auto"/>
                <w:szCs w:val="21"/>
                <w:highlight w:val="none"/>
              </w:rPr>
            </w:pPr>
          </w:p>
        </w:tc>
        <w:tc>
          <w:tcPr>
            <w:tcW w:w="804" w:type="dxa"/>
            <w:vAlign w:val="center"/>
          </w:tcPr>
          <w:p w14:paraId="225B287D">
            <w:pPr>
              <w:jc w:val="center"/>
              <w:rPr>
                <w:rFonts w:cs="Calibri"/>
                <w:color w:val="auto"/>
                <w:szCs w:val="21"/>
                <w:highlight w:val="none"/>
              </w:rPr>
            </w:pPr>
          </w:p>
        </w:tc>
        <w:tc>
          <w:tcPr>
            <w:tcW w:w="1210" w:type="dxa"/>
            <w:vAlign w:val="center"/>
          </w:tcPr>
          <w:p w14:paraId="53368F8C">
            <w:pPr>
              <w:jc w:val="center"/>
              <w:rPr>
                <w:rFonts w:cs="Calibri"/>
                <w:color w:val="auto"/>
                <w:szCs w:val="21"/>
                <w:highlight w:val="none"/>
              </w:rPr>
            </w:pPr>
          </w:p>
        </w:tc>
        <w:tc>
          <w:tcPr>
            <w:tcW w:w="1226" w:type="dxa"/>
            <w:vAlign w:val="center"/>
          </w:tcPr>
          <w:p w14:paraId="1DDF6B2C">
            <w:pPr>
              <w:jc w:val="center"/>
              <w:rPr>
                <w:rFonts w:cs="Calibri"/>
                <w:color w:val="auto"/>
                <w:szCs w:val="21"/>
                <w:highlight w:val="none"/>
              </w:rPr>
            </w:pPr>
          </w:p>
        </w:tc>
        <w:tc>
          <w:tcPr>
            <w:tcW w:w="1424" w:type="dxa"/>
            <w:vAlign w:val="center"/>
          </w:tcPr>
          <w:p w14:paraId="3ED05648">
            <w:pPr>
              <w:jc w:val="center"/>
              <w:rPr>
                <w:rFonts w:cs="Calibri"/>
                <w:color w:val="auto"/>
                <w:szCs w:val="21"/>
                <w:highlight w:val="none"/>
              </w:rPr>
            </w:pPr>
          </w:p>
        </w:tc>
        <w:tc>
          <w:tcPr>
            <w:tcW w:w="1906" w:type="dxa"/>
            <w:vAlign w:val="center"/>
          </w:tcPr>
          <w:p w14:paraId="35E80095">
            <w:pPr>
              <w:jc w:val="center"/>
              <w:rPr>
                <w:rFonts w:cs="Calibri"/>
                <w:color w:val="auto"/>
                <w:szCs w:val="21"/>
                <w:highlight w:val="none"/>
              </w:rPr>
            </w:pPr>
          </w:p>
        </w:tc>
      </w:tr>
    </w:tbl>
    <w:p w14:paraId="04F9E1F4">
      <w:pPr>
        <w:topLinePunct/>
        <w:jc w:val="center"/>
        <w:rPr>
          <w:rFonts w:cs="Calibri"/>
          <w:color w:val="auto"/>
          <w:sz w:val="20"/>
          <w:highlight w:val="none"/>
        </w:rPr>
      </w:pPr>
    </w:p>
    <w:p w14:paraId="6C716192">
      <w:pPr>
        <w:ind w:firstLine="420" w:firstLineChars="200"/>
        <w:rPr>
          <w:rFonts w:cs="Calibri"/>
          <w:color w:val="auto"/>
          <w:highlight w:val="none"/>
        </w:rPr>
      </w:pPr>
      <w:bookmarkStart w:id="146" w:name="_Toc246997114"/>
      <w:bookmarkStart w:id="147" w:name="_Toc152042594"/>
      <w:bookmarkStart w:id="148" w:name="_Toc247085889"/>
      <w:bookmarkStart w:id="149" w:name="_Toc179632825"/>
      <w:bookmarkStart w:id="150" w:name="_Toc296602616"/>
      <w:bookmarkStart w:id="151" w:name="_Toc144974873"/>
      <w:bookmarkStart w:id="152" w:name="_Toc246996371"/>
      <w:bookmarkStart w:id="153" w:name="_Toc152045805"/>
      <w:r>
        <w:rPr>
          <w:rFonts w:cs="Calibri"/>
          <w:color w:val="auto"/>
          <w:szCs w:val="21"/>
          <w:highlight w:val="none"/>
        </w:rPr>
        <w:t>（</w:t>
      </w:r>
      <w:r>
        <w:rPr>
          <w:rFonts w:cs="Calibri"/>
          <w:color w:val="auto"/>
          <w:highlight w:val="none"/>
        </w:rPr>
        <w:t>2）项目负责人简历表</w:t>
      </w:r>
      <w:bookmarkEnd w:id="146"/>
      <w:bookmarkEnd w:id="147"/>
      <w:bookmarkEnd w:id="148"/>
      <w:bookmarkEnd w:id="149"/>
      <w:bookmarkEnd w:id="150"/>
      <w:bookmarkEnd w:id="151"/>
      <w:bookmarkEnd w:id="152"/>
      <w:bookmarkEnd w:id="153"/>
    </w:p>
    <w:tbl>
      <w:tblPr>
        <w:tblStyle w:val="4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E07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7304C64">
            <w:pPr>
              <w:jc w:val="center"/>
              <w:rPr>
                <w:rFonts w:cs="Calibri"/>
                <w:color w:val="auto"/>
                <w:szCs w:val="21"/>
                <w:highlight w:val="none"/>
              </w:rPr>
            </w:pPr>
            <w:r>
              <w:rPr>
                <w:rFonts w:cs="Calibri"/>
                <w:color w:val="auto"/>
                <w:szCs w:val="21"/>
                <w:highlight w:val="none"/>
              </w:rPr>
              <w:t>姓  名</w:t>
            </w:r>
          </w:p>
        </w:tc>
        <w:tc>
          <w:tcPr>
            <w:tcW w:w="1053" w:type="dxa"/>
            <w:gridSpan w:val="2"/>
            <w:vAlign w:val="center"/>
          </w:tcPr>
          <w:p w14:paraId="6DC0A393">
            <w:pPr>
              <w:jc w:val="center"/>
              <w:rPr>
                <w:rFonts w:cs="Calibri"/>
                <w:color w:val="auto"/>
                <w:szCs w:val="21"/>
                <w:highlight w:val="none"/>
              </w:rPr>
            </w:pPr>
          </w:p>
        </w:tc>
        <w:tc>
          <w:tcPr>
            <w:tcW w:w="906" w:type="dxa"/>
            <w:vAlign w:val="center"/>
          </w:tcPr>
          <w:p w14:paraId="2B1AF4A8">
            <w:pPr>
              <w:jc w:val="center"/>
              <w:rPr>
                <w:rFonts w:cs="Calibri"/>
                <w:color w:val="auto"/>
                <w:szCs w:val="21"/>
                <w:highlight w:val="none"/>
              </w:rPr>
            </w:pPr>
            <w:r>
              <w:rPr>
                <w:rFonts w:cs="Calibri"/>
                <w:color w:val="auto"/>
                <w:szCs w:val="21"/>
                <w:highlight w:val="none"/>
              </w:rPr>
              <w:t>年 龄</w:t>
            </w:r>
          </w:p>
        </w:tc>
        <w:tc>
          <w:tcPr>
            <w:tcW w:w="1040" w:type="dxa"/>
            <w:vAlign w:val="center"/>
          </w:tcPr>
          <w:p w14:paraId="1BF18FD9">
            <w:pPr>
              <w:jc w:val="center"/>
              <w:rPr>
                <w:rFonts w:cs="Calibri"/>
                <w:color w:val="auto"/>
                <w:szCs w:val="21"/>
                <w:highlight w:val="none"/>
              </w:rPr>
            </w:pPr>
          </w:p>
        </w:tc>
        <w:tc>
          <w:tcPr>
            <w:tcW w:w="2073" w:type="dxa"/>
            <w:gridSpan w:val="3"/>
            <w:vAlign w:val="center"/>
          </w:tcPr>
          <w:p w14:paraId="7BC55CAC">
            <w:pPr>
              <w:jc w:val="center"/>
              <w:rPr>
                <w:rFonts w:cs="Calibri"/>
                <w:color w:val="auto"/>
                <w:szCs w:val="21"/>
                <w:highlight w:val="none"/>
              </w:rPr>
            </w:pPr>
            <w:r>
              <w:rPr>
                <w:rFonts w:cs="Calibri"/>
                <w:color w:val="auto"/>
                <w:szCs w:val="21"/>
                <w:highlight w:val="none"/>
              </w:rPr>
              <w:t>身份证号</w:t>
            </w:r>
          </w:p>
        </w:tc>
        <w:tc>
          <w:tcPr>
            <w:tcW w:w="2820" w:type="dxa"/>
            <w:vAlign w:val="center"/>
          </w:tcPr>
          <w:p w14:paraId="4CDC64F8">
            <w:pPr>
              <w:jc w:val="center"/>
              <w:rPr>
                <w:rFonts w:cs="Calibri"/>
                <w:color w:val="auto"/>
                <w:szCs w:val="21"/>
                <w:highlight w:val="none"/>
              </w:rPr>
            </w:pPr>
          </w:p>
        </w:tc>
      </w:tr>
      <w:tr w14:paraId="3B3B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A5CB6B5">
            <w:pPr>
              <w:jc w:val="center"/>
              <w:rPr>
                <w:rFonts w:cs="Calibri"/>
                <w:color w:val="auto"/>
                <w:szCs w:val="21"/>
                <w:highlight w:val="none"/>
              </w:rPr>
            </w:pPr>
            <w:r>
              <w:rPr>
                <w:rFonts w:cs="Calibri"/>
                <w:color w:val="auto"/>
                <w:szCs w:val="21"/>
                <w:highlight w:val="none"/>
              </w:rPr>
              <w:t>学　历</w:t>
            </w:r>
          </w:p>
        </w:tc>
        <w:tc>
          <w:tcPr>
            <w:tcW w:w="1053" w:type="dxa"/>
            <w:gridSpan w:val="2"/>
            <w:vAlign w:val="center"/>
          </w:tcPr>
          <w:p w14:paraId="23B45840">
            <w:pPr>
              <w:jc w:val="center"/>
              <w:rPr>
                <w:rFonts w:cs="Calibri"/>
                <w:color w:val="auto"/>
                <w:szCs w:val="21"/>
                <w:highlight w:val="none"/>
              </w:rPr>
            </w:pPr>
          </w:p>
        </w:tc>
        <w:tc>
          <w:tcPr>
            <w:tcW w:w="906" w:type="dxa"/>
            <w:vAlign w:val="center"/>
          </w:tcPr>
          <w:p w14:paraId="6A2E8E33">
            <w:pPr>
              <w:jc w:val="center"/>
              <w:rPr>
                <w:rFonts w:cs="Calibri"/>
                <w:color w:val="auto"/>
                <w:szCs w:val="21"/>
                <w:highlight w:val="none"/>
              </w:rPr>
            </w:pPr>
            <w:r>
              <w:rPr>
                <w:rFonts w:cs="Calibri"/>
                <w:color w:val="auto"/>
                <w:szCs w:val="21"/>
                <w:highlight w:val="none"/>
              </w:rPr>
              <w:t>职 务</w:t>
            </w:r>
          </w:p>
        </w:tc>
        <w:tc>
          <w:tcPr>
            <w:tcW w:w="1040" w:type="dxa"/>
            <w:vAlign w:val="center"/>
          </w:tcPr>
          <w:p w14:paraId="456F82F8">
            <w:pPr>
              <w:jc w:val="center"/>
              <w:rPr>
                <w:rFonts w:cs="Calibri"/>
                <w:color w:val="auto"/>
                <w:szCs w:val="21"/>
                <w:highlight w:val="none"/>
              </w:rPr>
            </w:pPr>
          </w:p>
        </w:tc>
        <w:tc>
          <w:tcPr>
            <w:tcW w:w="2073" w:type="dxa"/>
            <w:gridSpan w:val="3"/>
            <w:vAlign w:val="center"/>
          </w:tcPr>
          <w:p w14:paraId="58DF592C">
            <w:pPr>
              <w:jc w:val="center"/>
              <w:rPr>
                <w:rFonts w:cs="Calibri"/>
                <w:color w:val="auto"/>
                <w:szCs w:val="21"/>
                <w:highlight w:val="none"/>
              </w:rPr>
            </w:pPr>
            <w:r>
              <w:rPr>
                <w:rFonts w:cs="Calibri"/>
                <w:color w:val="auto"/>
                <w:szCs w:val="21"/>
                <w:highlight w:val="none"/>
              </w:rPr>
              <w:t>拟在本合同任职</w:t>
            </w:r>
          </w:p>
        </w:tc>
        <w:tc>
          <w:tcPr>
            <w:tcW w:w="2820" w:type="dxa"/>
            <w:vAlign w:val="center"/>
          </w:tcPr>
          <w:p w14:paraId="1D91825C">
            <w:pPr>
              <w:jc w:val="center"/>
              <w:rPr>
                <w:rFonts w:cs="Calibri"/>
                <w:color w:val="auto"/>
                <w:szCs w:val="21"/>
                <w:highlight w:val="none"/>
              </w:rPr>
            </w:pPr>
            <w:r>
              <w:rPr>
                <w:rFonts w:cs="Calibri"/>
                <w:color w:val="auto"/>
                <w:szCs w:val="21"/>
                <w:highlight w:val="none"/>
              </w:rPr>
              <w:t>项目负责人</w:t>
            </w:r>
          </w:p>
        </w:tc>
      </w:tr>
      <w:tr w14:paraId="6627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1DB74C4">
            <w:pPr>
              <w:jc w:val="center"/>
              <w:rPr>
                <w:rFonts w:cs="Calibri"/>
                <w:color w:val="auto"/>
                <w:szCs w:val="21"/>
                <w:highlight w:val="none"/>
              </w:rPr>
            </w:pPr>
            <w:r>
              <w:rPr>
                <w:rFonts w:cs="Calibri"/>
                <w:color w:val="auto"/>
                <w:szCs w:val="21"/>
                <w:highlight w:val="none"/>
              </w:rPr>
              <w:t>毕业学校</w:t>
            </w:r>
          </w:p>
        </w:tc>
        <w:tc>
          <w:tcPr>
            <w:tcW w:w="7892" w:type="dxa"/>
            <w:gridSpan w:val="8"/>
            <w:vAlign w:val="center"/>
          </w:tcPr>
          <w:p w14:paraId="7CEA8A3F">
            <w:pPr>
              <w:jc w:val="center"/>
              <w:rPr>
                <w:rFonts w:cs="Calibri"/>
                <w:color w:val="auto"/>
                <w:szCs w:val="21"/>
                <w:highlight w:val="none"/>
              </w:rPr>
            </w:pPr>
            <w:r>
              <w:rPr>
                <w:rFonts w:cs="Calibri"/>
                <w:color w:val="auto"/>
                <w:szCs w:val="21"/>
                <w:highlight w:val="none"/>
              </w:rPr>
              <w:t>年毕业于            学校        专业</w:t>
            </w:r>
          </w:p>
        </w:tc>
      </w:tr>
      <w:tr w14:paraId="4F75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645243C2">
            <w:pPr>
              <w:jc w:val="center"/>
              <w:rPr>
                <w:rFonts w:cs="Calibri"/>
                <w:color w:val="auto"/>
                <w:szCs w:val="21"/>
                <w:highlight w:val="none"/>
              </w:rPr>
            </w:pPr>
            <w:r>
              <w:rPr>
                <w:rFonts w:cs="Calibri"/>
                <w:color w:val="auto"/>
                <w:szCs w:val="21"/>
                <w:highlight w:val="none"/>
              </w:rPr>
              <w:t>主要工作经历</w:t>
            </w:r>
          </w:p>
        </w:tc>
      </w:tr>
      <w:tr w14:paraId="23B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0B49AA1">
            <w:pPr>
              <w:jc w:val="center"/>
              <w:rPr>
                <w:rFonts w:cs="Calibri"/>
                <w:color w:val="auto"/>
                <w:szCs w:val="21"/>
                <w:highlight w:val="none"/>
              </w:rPr>
            </w:pPr>
            <w:r>
              <w:rPr>
                <w:rFonts w:cs="Calibri"/>
                <w:color w:val="auto"/>
                <w:szCs w:val="21"/>
                <w:highlight w:val="none"/>
              </w:rPr>
              <w:t>时  间</w:t>
            </w:r>
          </w:p>
        </w:tc>
        <w:tc>
          <w:tcPr>
            <w:tcW w:w="3335" w:type="dxa"/>
            <w:gridSpan w:val="4"/>
            <w:vAlign w:val="center"/>
          </w:tcPr>
          <w:p w14:paraId="30159F0D">
            <w:pPr>
              <w:jc w:val="center"/>
              <w:rPr>
                <w:rFonts w:cs="Calibri"/>
                <w:color w:val="auto"/>
                <w:szCs w:val="21"/>
                <w:highlight w:val="none"/>
              </w:rPr>
            </w:pPr>
            <w:r>
              <w:rPr>
                <w:rFonts w:cs="Calibri"/>
                <w:color w:val="auto"/>
                <w:szCs w:val="21"/>
                <w:highlight w:val="none"/>
              </w:rPr>
              <w:t>参加过的类似项目</w:t>
            </w:r>
          </w:p>
        </w:tc>
        <w:tc>
          <w:tcPr>
            <w:tcW w:w="1230" w:type="dxa"/>
            <w:vAlign w:val="center"/>
          </w:tcPr>
          <w:p w14:paraId="7640DA87">
            <w:pPr>
              <w:jc w:val="center"/>
              <w:rPr>
                <w:rFonts w:cs="Calibri"/>
                <w:color w:val="auto"/>
                <w:szCs w:val="21"/>
                <w:highlight w:val="none"/>
              </w:rPr>
            </w:pPr>
            <w:r>
              <w:rPr>
                <w:rFonts w:cs="Calibri"/>
                <w:color w:val="auto"/>
                <w:szCs w:val="21"/>
                <w:highlight w:val="none"/>
              </w:rPr>
              <w:t>担任职务</w:t>
            </w:r>
          </w:p>
        </w:tc>
        <w:tc>
          <w:tcPr>
            <w:tcW w:w="2976" w:type="dxa"/>
            <w:gridSpan w:val="2"/>
            <w:vAlign w:val="center"/>
          </w:tcPr>
          <w:p w14:paraId="7AABD817">
            <w:pPr>
              <w:jc w:val="center"/>
              <w:rPr>
                <w:rFonts w:cs="Calibri"/>
                <w:color w:val="auto"/>
                <w:szCs w:val="21"/>
                <w:highlight w:val="none"/>
              </w:rPr>
            </w:pPr>
            <w:r>
              <w:rPr>
                <w:rFonts w:cs="Calibri"/>
                <w:color w:val="auto"/>
                <w:szCs w:val="21"/>
                <w:highlight w:val="none"/>
              </w:rPr>
              <w:t>业主及联系电话</w:t>
            </w:r>
          </w:p>
        </w:tc>
      </w:tr>
      <w:tr w14:paraId="6710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7FE5F15">
            <w:pPr>
              <w:jc w:val="center"/>
              <w:rPr>
                <w:rFonts w:cs="Calibri"/>
                <w:color w:val="auto"/>
                <w:szCs w:val="21"/>
                <w:highlight w:val="none"/>
              </w:rPr>
            </w:pPr>
          </w:p>
        </w:tc>
        <w:tc>
          <w:tcPr>
            <w:tcW w:w="3335" w:type="dxa"/>
            <w:gridSpan w:val="4"/>
            <w:vAlign w:val="center"/>
          </w:tcPr>
          <w:p w14:paraId="7E9665E3">
            <w:pPr>
              <w:jc w:val="center"/>
              <w:rPr>
                <w:rFonts w:cs="Calibri"/>
                <w:color w:val="auto"/>
                <w:szCs w:val="21"/>
                <w:highlight w:val="none"/>
              </w:rPr>
            </w:pPr>
          </w:p>
        </w:tc>
        <w:tc>
          <w:tcPr>
            <w:tcW w:w="1230" w:type="dxa"/>
            <w:vAlign w:val="center"/>
          </w:tcPr>
          <w:p w14:paraId="07345A01">
            <w:pPr>
              <w:jc w:val="center"/>
              <w:rPr>
                <w:rFonts w:cs="Calibri"/>
                <w:color w:val="auto"/>
                <w:szCs w:val="21"/>
                <w:highlight w:val="none"/>
              </w:rPr>
            </w:pPr>
          </w:p>
        </w:tc>
        <w:tc>
          <w:tcPr>
            <w:tcW w:w="2976" w:type="dxa"/>
            <w:gridSpan w:val="2"/>
            <w:vAlign w:val="center"/>
          </w:tcPr>
          <w:p w14:paraId="37DF7656">
            <w:pPr>
              <w:jc w:val="center"/>
              <w:rPr>
                <w:rFonts w:cs="Calibri"/>
                <w:color w:val="auto"/>
                <w:szCs w:val="21"/>
                <w:highlight w:val="none"/>
              </w:rPr>
            </w:pPr>
          </w:p>
        </w:tc>
      </w:tr>
      <w:tr w14:paraId="194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082EFB4">
            <w:pPr>
              <w:jc w:val="center"/>
              <w:rPr>
                <w:rFonts w:cs="Calibri"/>
                <w:color w:val="auto"/>
                <w:szCs w:val="21"/>
                <w:highlight w:val="none"/>
              </w:rPr>
            </w:pPr>
          </w:p>
        </w:tc>
        <w:tc>
          <w:tcPr>
            <w:tcW w:w="3335" w:type="dxa"/>
            <w:gridSpan w:val="4"/>
            <w:vAlign w:val="center"/>
          </w:tcPr>
          <w:p w14:paraId="43B839EE">
            <w:pPr>
              <w:jc w:val="center"/>
              <w:rPr>
                <w:rFonts w:cs="Calibri"/>
                <w:color w:val="auto"/>
                <w:szCs w:val="21"/>
                <w:highlight w:val="none"/>
              </w:rPr>
            </w:pPr>
          </w:p>
        </w:tc>
        <w:tc>
          <w:tcPr>
            <w:tcW w:w="1230" w:type="dxa"/>
            <w:vAlign w:val="center"/>
          </w:tcPr>
          <w:p w14:paraId="68ECE59C">
            <w:pPr>
              <w:jc w:val="center"/>
              <w:rPr>
                <w:rFonts w:cs="Calibri"/>
                <w:color w:val="auto"/>
                <w:szCs w:val="21"/>
                <w:highlight w:val="none"/>
              </w:rPr>
            </w:pPr>
          </w:p>
        </w:tc>
        <w:tc>
          <w:tcPr>
            <w:tcW w:w="2976" w:type="dxa"/>
            <w:gridSpan w:val="2"/>
            <w:vAlign w:val="center"/>
          </w:tcPr>
          <w:p w14:paraId="59945DB1">
            <w:pPr>
              <w:jc w:val="center"/>
              <w:rPr>
                <w:rFonts w:cs="Calibri"/>
                <w:color w:val="auto"/>
                <w:szCs w:val="21"/>
                <w:highlight w:val="none"/>
              </w:rPr>
            </w:pPr>
          </w:p>
        </w:tc>
      </w:tr>
    </w:tbl>
    <w:p w14:paraId="541A9300">
      <w:pPr>
        <w:pStyle w:val="2"/>
        <w:ind w:firstLine="422"/>
        <w:rPr>
          <w:rFonts w:cs="Calibri"/>
          <w:color w:val="auto"/>
          <w:highlight w:val="none"/>
        </w:rPr>
      </w:pPr>
      <w:r>
        <w:rPr>
          <w:rFonts w:cs="Calibri"/>
          <w:color w:val="auto"/>
          <w:highlight w:val="none"/>
        </w:rPr>
        <w:t>（</w:t>
      </w:r>
      <w:r>
        <w:rPr>
          <w:rFonts w:hint="eastAsia" w:cs="Calibri"/>
          <w:color w:val="auto"/>
          <w:highlight w:val="none"/>
        </w:rPr>
        <w:t>四</w:t>
      </w:r>
      <w:r>
        <w:rPr>
          <w:rFonts w:cs="Calibri"/>
          <w:color w:val="auto"/>
          <w:highlight w:val="none"/>
        </w:rPr>
        <w:t>）项目内容承接单位一览表</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9"/>
        <w:gridCol w:w="3134"/>
      </w:tblGrid>
      <w:tr w14:paraId="30EA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B69855E">
            <w:pPr>
              <w:rPr>
                <w:rFonts w:cs="Calibri"/>
                <w:color w:val="auto"/>
                <w:highlight w:val="none"/>
              </w:rPr>
            </w:pPr>
            <w:r>
              <w:rPr>
                <w:rFonts w:cs="Calibri"/>
                <w:color w:val="auto"/>
                <w:highlight w:val="none"/>
              </w:rPr>
              <w:t>序号</w:t>
            </w:r>
          </w:p>
        </w:tc>
        <w:tc>
          <w:tcPr>
            <w:tcW w:w="5239" w:type="dxa"/>
            <w:vAlign w:val="center"/>
          </w:tcPr>
          <w:p w14:paraId="7CBF09EB">
            <w:pPr>
              <w:rPr>
                <w:rFonts w:cs="Calibri"/>
                <w:color w:val="auto"/>
                <w:highlight w:val="none"/>
              </w:rPr>
            </w:pPr>
            <w:r>
              <w:rPr>
                <w:rFonts w:cs="Calibri"/>
                <w:color w:val="auto"/>
                <w:highlight w:val="none"/>
              </w:rPr>
              <w:t>内容名称</w:t>
            </w:r>
          </w:p>
        </w:tc>
        <w:tc>
          <w:tcPr>
            <w:tcW w:w="3134" w:type="dxa"/>
            <w:vAlign w:val="center"/>
          </w:tcPr>
          <w:p w14:paraId="284B659E">
            <w:pPr>
              <w:rPr>
                <w:rFonts w:cs="Calibri"/>
                <w:color w:val="auto"/>
                <w:highlight w:val="none"/>
              </w:rPr>
            </w:pPr>
            <w:r>
              <w:rPr>
                <w:rFonts w:cs="Calibri"/>
                <w:color w:val="auto"/>
                <w:highlight w:val="none"/>
              </w:rPr>
              <w:t>承担单位全称</w:t>
            </w:r>
          </w:p>
        </w:tc>
      </w:tr>
      <w:tr w14:paraId="3E85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1AFDFAF0">
            <w:pPr>
              <w:rPr>
                <w:rFonts w:cs="Calibri"/>
                <w:color w:val="auto"/>
                <w:highlight w:val="none"/>
              </w:rPr>
            </w:pPr>
          </w:p>
        </w:tc>
        <w:tc>
          <w:tcPr>
            <w:tcW w:w="5239" w:type="dxa"/>
            <w:vAlign w:val="center"/>
          </w:tcPr>
          <w:p w14:paraId="704F3E55">
            <w:pPr>
              <w:rPr>
                <w:rFonts w:cs="Calibri"/>
                <w:color w:val="auto"/>
                <w:highlight w:val="none"/>
              </w:rPr>
            </w:pPr>
          </w:p>
        </w:tc>
        <w:tc>
          <w:tcPr>
            <w:tcW w:w="3134" w:type="dxa"/>
            <w:vAlign w:val="center"/>
          </w:tcPr>
          <w:p w14:paraId="43EF4FBD">
            <w:pPr>
              <w:rPr>
                <w:rFonts w:cs="Calibri"/>
                <w:color w:val="auto"/>
                <w:highlight w:val="none"/>
              </w:rPr>
            </w:pPr>
          </w:p>
        </w:tc>
      </w:tr>
      <w:tr w14:paraId="6FDA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102B3E7">
            <w:pPr>
              <w:rPr>
                <w:rFonts w:cs="Calibri"/>
                <w:color w:val="auto"/>
                <w:highlight w:val="none"/>
              </w:rPr>
            </w:pPr>
          </w:p>
        </w:tc>
        <w:tc>
          <w:tcPr>
            <w:tcW w:w="5239" w:type="dxa"/>
            <w:vAlign w:val="center"/>
          </w:tcPr>
          <w:p w14:paraId="041286CF">
            <w:pPr>
              <w:rPr>
                <w:rFonts w:cs="Calibri"/>
                <w:color w:val="auto"/>
                <w:highlight w:val="none"/>
              </w:rPr>
            </w:pPr>
          </w:p>
        </w:tc>
        <w:tc>
          <w:tcPr>
            <w:tcW w:w="3134" w:type="dxa"/>
            <w:vAlign w:val="center"/>
          </w:tcPr>
          <w:p w14:paraId="734EE600">
            <w:pPr>
              <w:rPr>
                <w:rFonts w:cs="Calibri"/>
                <w:color w:val="auto"/>
                <w:highlight w:val="none"/>
              </w:rPr>
            </w:pPr>
          </w:p>
        </w:tc>
      </w:tr>
      <w:tr w14:paraId="0BE9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55F8829">
            <w:pPr>
              <w:rPr>
                <w:rFonts w:cs="Calibri"/>
                <w:color w:val="auto"/>
                <w:highlight w:val="none"/>
              </w:rPr>
            </w:pPr>
          </w:p>
        </w:tc>
        <w:tc>
          <w:tcPr>
            <w:tcW w:w="5239" w:type="dxa"/>
            <w:vAlign w:val="center"/>
          </w:tcPr>
          <w:p w14:paraId="6BE4A262">
            <w:pPr>
              <w:rPr>
                <w:rFonts w:cs="Calibri"/>
                <w:color w:val="auto"/>
                <w:highlight w:val="none"/>
              </w:rPr>
            </w:pPr>
          </w:p>
        </w:tc>
        <w:tc>
          <w:tcPr>
            <w:tcW w:w="3134" w:type="dxa"/>
            <w:vAlign w:val="center"/>
          </w:tcPr>
          <w:p w14:paraId="65967303">
            <w:pPr>
              <w:rPr>
                <w:rFonts w:cs="Calibri"/>
                <w:color w:val="auto"/>
                <w:highlight w:val="none"/>
              </w:rPr>
            </w:pPr>
          </w:p>
        </w:tc>
      </w:tr>
    </w:tbl>
    <w:p w14:paraId="064AAC9A">
      <w:pPr>
        <w:ind w:firstLine="420" w:firstLineChars="200"/>
        <w:rPr>
          <w:rFonts w:eastAsia="楷体" w:cs="Calibri"/>
          <w:color w:val="auto"/>
          <w:highlight w:val="none"/>
        </w:rPr>
      </w:pPr>
      <w:r>
        <w:rPr>
          <w:rFonts w:eastAsia="楷体" w:cs="Calibri"/>
          <w:color w:val="auto"/>
          <w:highlight w:val="none"/>
        </w:rPr>
        <w:t>说明：</w:t>
      </w:r>
    </w:p>
    <w:p w14:paraId="730EF2D2">
      <w:pPr>
        <w:ind w:firstLine="420" w:firstLineChars="200"/>
        <w:rPr>
          <w:rFonts w:eastAsia="楷体" w:cs="Calibri"/>
          <w:color w:val="auto"/>
          <w:highlight w:val="none"/>
        </w:rPr>
      </w:pPr>
      <w:r>
        <w:rPr>
          <w:rFonts w:hint="eastAsia" w:eastAsia="楷体" w:cs="Calibri"/>
          <w:color w:val="auto"/>
          <w:highlight w:val="none"/>
        </w:rPr>
        <w:t>（1）</w:t>
      </w:r>
      <w:r>
        <w:rPr>
          <w:rFonts w:eastAsia="楷体" w:cs="Calibri"/>
          <w:color w:val="auto"/>
          <w:highlight w:val="none"/>
        </w:rPr>
        <w:t>根据联合协议</w:t>
      </w:r>
      <w:r>
        <w:rPr>
          <w:rFonts w:hint="eastAsia" w:eastAsia="楷体" w:cs="Calibri"/>
          <w:color w:val="auto"/>
          <w:highlight w:val="none"/>
        </w:rPr>
        <w:t>书</w:t>
      </w:r>
      <w:r>
        <w:rPr>
          <w:rFonts w:eastAsia="楷体" w:cs="Calibri"/>
          <w:color w:val="auto"/>
          <w:highlight w:val="none"/>
        </w:rPr>
        <w:t>、分包意向协议内容填写此表</w:t>
      </w:r>
      <w:r>
        <w:rPr>
          <w:rFonts w:hint="eastAsia" w:eastAsia="楷体" w:cs="Calibri"/>
          <w:color w:val="auto"/>
          <w:highlight w:val="none"/>
        </w:rPr>
        <w:t>，</w:t>
      </w:r>
      <w:r>
        <w:rPr>
          <w:rFonts w:eastAsia="楷体" w:cs="Calibri"/>
          <w:color w:val="auto"/>
          <w:highlight w:val="none"/>
        </w:rPr>
        <w:t>如</w:t>
      </w:r>
      <w:r>
        <w:rPr>
          <w:rFonts w:hint="eastAsia" w:eastAsia="楷体" w:cs="Calibri"/>
          <w:color w:val="auto"/>
          <w:highlight w:val="none"/>
        </w:rPr>
        <w:t>供应商</w:t>
      </w:r>
      <w:r>
        <w:rPr>
          <w:rFonts w:eastAsia="楷体" w:cs="Calibri"/>
          <w:color w:val="auto"/>
          <w:highlight w:val="none"/>
        </w:rPr>
        <w:t>非联合体或不分包，仅填写</w:t>
      </w:r>
      <w:r>
        <w:rPr>
          <w:rFonts w:hint="eastAsia" w:eastAsia="楷体" w:cs="Calibri"/>
          <w:color w:val="auto"/>
          <w:highlight w:val="none"/>
        </w:rPr>
        <w:t>供应商</w:t>
      </w:r>
      <w:r>
        <w:rPr>
          <w:rFonts w:eastAsia="楷体" w:cs="Calibri"/>
          <w:color w:val="auto"/>
          <w:highlight w:val="none"/>
        </w:rPr>
        <w:t>。</w:t>
      </w:r>
    </w:p>
    <w:p w14:paraId="7465C300">
      <w:pPr>
        <w:ind w:firstLine="420" w:firstLineChars="200"/>
        <w:rPr>
          <w:rFonts w:eastAsia="楷体" w:cs="Calibri"/>
          <w:color w:val="auto"/>
          <w:highlight w:val="none"/>
        </w:rPr>
      </w:pPr>
      <w:r>
        <w:rPr>
          <w:rFonts w:hint="eastAsia" w:eastAsia="楷体" w:cs="Calibri"/>
          <w:color w:val="auto"/>
          <w:highlight w:val="none"/>
        </w:rPr>
        <w:t>（2）如联合体响应，提供联合协议书，格式见“</w:t>
      </w:r>
      <w:r>
        <w:rPr>
          <w:rFonts w:hint="eastAsia" w:eastAsia="楷体" w:cs="Calibri"/>
          <w:color w:val="auto"/>
          <w:highlight w:val="none"/>
          <w:lang w:val="en-US" w:eastAsia="zh-CN"/>
        </w:rPr>
        <w:t>附件6</w:t>
      </w:r>
      <w:r>
        <w:rPr>
          <w:rFonts w:hint="eastAsia" w:eastAsia="楷体" w:cs="Calibri"/>
          <w:color w:val="auto"/>
          <w:highlight w:val="none"/>
        </w:rPr>
        <w:t>”。如有分包，提供分包意向协议书，格式见“</w:t>
      </w:r>
      <w:r>
        <w:rPr>
          <w:rFonts w:hint="eastAsia" w:eastAsia="楷体" w:cs="Calibri"/>
          <w:color w:val="auto"/>
          <w:highlight w:val="none"/>
          <w:lang w:val="en-US" w:eastAsia="zh-CN"/>
        </w:rPr>
        <w:t>附件5</w:t>
      </w:r>
      <w:r>
        <w:rPr>
          <w:rFonts w:hint="eastAsia" w:eastAsia="楷体" w:cs="Calibri"/>
          <w:color w:val="auto"/>
          <w:highlight w:val="none"/>
        </w:rPr>
        <w:t>”。</w:t>
      </w:r>
    </w:p>
    <w:p w14:paraId="5D26B12E">
      <w:pPr>
        <w:ind w:firstLine="420" w:firstLineChars="200"/>
        <w:rPr>
          <w:rFonts w:eastAsia="楷体" w:cs="Calibri"/>
          <w:color w:val="auto"/>
          <w:highlight w:val="none"/>
        </w:rPr>
      </w:pPr>
    </w:p>
    <w:p w14:paraId="35B1E37F">
      <w:pPr>
        <w:rPr>
          <w:rFonts w:cs="Calibri"/>
          <w:color w:val="auto"/>
          <w:highlight w:val="none"/>
        </w:rPr>
      </w:pPr>
      <w:r>
        <w:rPr>
          <w:rFonts w:cs="Calibri"/>
          <w:color w:val="auto"/>
          <w:highlight w:val="none"/>
        </w:rPr>
        <w:br w:type="page"/>
      </w:r>
    </w:p>
    <w:p w14:paraId="7C76EFCA">
      <w:pPr>
        <w:pStyle w:val="4"/>
        <w:ind w:firstLine="422"/>
        <w:rPr>
          <w:rFonts w:cs="Calibri"/>
          <w:color w:val="auto"/>
          <w:highlight w:val="none"/>
        </w:rPr>
      </w:pPr>
      <w:bookmarkStart w:id="154" w:name="_Toc345575534"/>
      <w:bookmarkStart w:id="155" w:name="_Toc437953145"/>
      <w:r>
        <w:rPr>
          <w:rFonts w:cs="Calibri"/>
          <w:color w:val="auto"/>
          <w:highlight w:val="none"/>
        </w:rPr>
        <w:t>第三部分 报价文件</w:t>
      </w:r>
    </w:p>
    <w:p w14:paraId="1DEFE4E2">
      <w:pPr>
        <w:pStyle w:val="2"/>
        <w:ind w:firstLine="422"/>
        <w:rPr>
          <w:rFonts w:cs="Calibri"/>
          <w:color w:val="auto"/>
          <w:highlight w:val="none"/>
        </w:rPr>
      </w:pPr>
      <w:r>
        <w:rPr>
          <w:rFonts w:cs="Calibri"/>
          <w:color w:val="auto"/>
          <w:highlight w:val="none"/>
        </w:rPr>
        <w:t>封面</w:t>
      </w:r>
      <w:bookmarkEnd w:id="154"/>
      <w:bookmarkEnd w:id="155"/>
    </w:p>
    <w:p w14:paraId="1500537D">
      <w:pPr>
        <w:tabs>
          <w:tab w:val="left" w:pos="2580"/>
          <w:tab w:val="left" w:pos="5940"/>
        </w:tabs>
        <w:autoSpaceDE w:val="0"/>
        <w:autoSpaceDN w:val="0"/>
        <w:adjustRightInd w:val="0"/>
        <w:ind w:right="-20"/>
        <w:rPr>
          <w:rFonts w:cs="Calibri"/>
          <w:color w:val="auto"/>
          <w:kern w:val="0"/>
          <w:sz w:val="28"/>
          <w:highlight w:val="none"/>
        </w:rPr>
      </w:pPr>
    </w:p>
    <w:p w14:paraId="41A37C9E">
      <w:pPr>
        <w:tabs>
          <w:tab w:val="left" w:pos="2580"/>
          <w:tab w:val="left" w:pos="5940"/>
        </w:tabs>
        <w:autoSpaceDE w:val="0"/>
        <w:autoSpaceDN w:val="0"/>
        <w:adjustRightInd w:val="0"/>
        <w:ind w:right="-20"/>
        <w:rPr>
          <w:rFonts w:cs="Calibri"/>
          <w:color w:val="auto"/>
          <w:kern w:val="0"/>
          <w:sz w:val="24"/>
          <w:szCs w:val="22"/>
          <w:highlight w:val="none"/>
        </w:rPr>
      </w:pPr>
      <w:r>
        <w:rPr>
          <w:rFonts w:cs="Calibri"/>
          <w:color w:val="auto"/>
          <w:kern w:val="0"/>
          <w:sz w:val="24"/>
          <w:szCs w:val="22"/>
          <w:highlight w:val="none"/>
        </w:rPr>
        <w:t>采购人：</w:t>
      </w:r>
      <w:r>
        <w:rPr>
          <w:rFonts w:hint="eastAsia" w:cs="Calibri"/>
          <w:color w:val="auto"/>
          <w:kern w:val="0"/>
          <w:sz w:val="24"/>
          <w:szCs w:val="22"/>
          <w:highlight w:val="none"/>
          <w:u w:val="single"/>
        </w:rPr>
        <w:t>浙江省卫生健康委员会</w:t>
      </w:r>
    </w:p>
    <w:p w14:paraId="129E8638">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项目名称：</w:t>
      </w:r>
      <w:r>
        <w:rPr>
          <w:rFonts w:hint="eastAsia" w:cs="Calibri"/>
          <w:color w:val="auto"/>
          <w:kern w:val="0"/>
          <w:sz w:val="24"/>
          <w:szCs w:val="22"/>
          <w:highlight w:val="none"/>
          <w:u w:val="single"/>
          <w:lang w:eastAsia="zh-CN"/>
        </w:rPr>
        <w:t>临床科研项目及重点学科平台建设项目</w:t>
      </w:r>
    </w:p>
    <w:p w14:paraId="762056FB">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项目编号：</w:t>
      </w:r>
      <w:r>
        <w:rPr>
          <w:rFonts w:hint="eastAsia" w:cs="Calibri"/>
          <w:color w:val="auto"/>
          <w:kern w:val="0"/>
          <w:sz w:val="24"/>
          <w:szCs w:val="22"/>
          <w:highlight w:val="none"/>
          <w:u w:val="single"/>
          <w:lang w:eastAsia="zh-CN"/>
        </w:rPr>
        <w:t>CTZB-2025060560</w:t>
      </w:r>
    </w:p>
    <w:p w14:paraId="102163DD">
      <w:pPr>
        <w:tabs>
          <w:tab w:val="left" w:pos="2580"/>
          <w:tab w:val="left" w:pos="5940"/>
        </w:tabs>
        <w:autoSpaceDE w:val="0"/>
        <w:autoSpaceDN w:val="0"/>
        <w:adjustRightInd w:val="0"/>
        <w:ind w:right="-20"/>
        <w:rPr>
          <w:rFonts w:hint="eastAsia" w:eastAsia="宋体" w:cs="Calibri"/>
          <w:color w:val="auto"/>
          <w:kern w:val="0"/>
          <w:sz w:val="24"/>
          <w:szCs w:val="22"/>
          <w:highlight w:val="none"/>
          <w:u w:val="single"/>
          <w:lang w:eastAsia="zh-CN"/>
        </w:rPr>
      </w:pPr>
      <w:r>
        <w:rPr>
          <w:rFonts w:cs="Calibri"/>
          <w:color w:val="auto"/>
          <w:kern w:val="0"/>
          <w:sz w:val="24"/>
          <w:szCs w:val="22"/>
          <w:highlight w:val="none"/>
        </w:rPr>
        <w:t>标项名称：</w:t>
      </w:r>
      <w:r>
        <w:rPr>
          <w:rFonts w:hint="eastAsia" w:cs="Calibri"/>
          <w:color w:val="auto"/>
          <w:kern w:val="0"/>
          <w:sz w:val="24"/>
          <w:szCs w:val="22"/>
          <w:highlight w:val="none"/>
          <w:u w:val="single"/>
          <w:lang w:eastAsia="zh-CN"/>
        </w:rPr>
        <w:t>临床科研项目及重点学科平台建设项目</w:t>
      </w:r>
    </w:p>
    <w:p w14:paraId="1CB37000">
      <w:pPr>
        <w:autoSpaceDE w:val="0"/>
        <w:autoSpaceDN w:val="0"/>
        <w:adjustRightInd w:val="0"/>
        <w:jc w:val="left"/>
        <w:rPr>
          <w:rFonts w:cs="Calibri"/>
          <w:b/>
          <w:bCs/>
          <w:color w:val="auto"/>
          <w:kern w:val="0"/>
          <w:sz w:val="44"/>
          <w:szCs w:val="44"/>
          <w:highlight w:val="none"/>
        </w:rPr>
      </w:pPr>
    </w:p>
    <w:p w14:paraId="2103765F">
      <w:pPr>
        <w:autoSpaceDE w:val="0"/>
        <w:autoSpaceDN w:val="0"/>
        <w:adjustRightInd w:val="0"/>
        <w:jc w:val="left"/>
        <w:rPr>
          <w:rFonts w:cs="Calibri"/>
          <w:color w:val="auto"/>
          <w:kern w:val="0"/>
          <w:sz w:val="24"/>
          <w:highlight w:val="none"/>
        </w:rPr>
      </w:pPr>
    </w:p>
    <w:p w14:paraId="17050C3D">
      <w:pPr>
        <w:autoSpaceDE w:val="0"/>
        <w:autoSpaceDN w:val="0"/>
        <w:adjustRightInd w:val="0"/>
        <w:jc w:val="left"/>
        <w:rPr>
          <w:rFonts w:cs="Calibri"/>
          <w:color w:val="auto"/>
          <w:kern w:val="0"/>
          <w:sz w:val="24"/>
          <w:highlight w:val="none"/>
        </w:rPr>
      </w:pPr>
    </w:p>
    <w:p w14:paraId="2A5C441C">
      <w:pPr>
        <w:autoSpaceDE w:val="0"/>
        <w:autoSpaceDN w:val="0"/>
        <w:adjustRightInd w:val="0"/>
        <w:jc w:val="left"/>
        <w:rPr>
          <w:rFonts w:cs="Calibri"/>
          <w:color w:val="auto"/>
          <w:kern w:val="0"/>
          <w:sz w:val="24"/>
          <w:highlight w:val="none"/>
        </w:rPr>
      </w:pPr>
    </w:p>
    <w:p w14:paraId="67CCD044">
      <w:pPr>
        <w:autoSpaceDE w:val="0"/>
        <w:autoSpaceDN w:val="0"/>
        <w:adjustRightInd w:val="0"/>
        <w:jc w:val="left"/>
        <w:rPr>
          <w:rFonts w:cs="Calibri"/>
          <w:color w:val="auto"/>
          <w:kern w:val="0"/>
          <w:sz w:val="24"/>
          <w:highlight w:val="none"/>
        </w:rPr>
      </w:pPr>
    </w:p>
    <w:p w14:paraId="00EC41FB">
      <w:pPr>
        <w:autoSpaceDE w:val="0"/>
        <w:autoSpaceDN w:val="0"/>
        <w:adjustRightInd w:val="0"/>
        <w:jc w:val="left"/>
        <w:rPr>
          <w:rFonts w:cs="Calibri"/>
          <w:color w:val="auto"/>
          <w:kern w:val="0"/>
          <w:sz w:val="24"/>
          <w:highlight w:val="none"/>
        </w:rPr>
      </w:pPr>
    </w:p>
    <w:p w14:paraId="2433E821">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磋商响应文件</w:t>
      </w:r>
    </w:p>
    <w:p w14:paraId="14326783">
      <w:pPr>
        <w:tabs>
          <w:tab w:val="left" w:pos="1805"/>
          <w:tab w:val="left" w:pos="5360"/>
        </w:tabs>
        <w:autoSpaceDE w:val="0"/>
        <w:autoSpaceDN w:val="0"/>
        <w:adjustRightInd w:val="0"/>
        <w:ind w:right="-20"/>
        <w:jc w:val="center"/>
        <w:rPr>
          <w:rFonts w:cs="Calibri"/>
          <w:color w:val="auto"/>
          <w:kern w:val="0"/>
          <w:sz w:val="72"/>
          <w:highlight w:val="none"/>
        </w:rPr>
      </w:pPr>
      <w:r>
        <w:rPr>
          <w:rFonts w:cs="Calibri"/>
          <w:color w:val="auto"/>
          <w:kern w:val="0"/>
          <w:sz w:val="72"/>
          <w:highlight w:val="none"/>
        </w:rPr>
        <w:t>（报价文件）</w:t>
      </w:r>
    </w:p>
    <w:p w14:paraId="23FBB974">
      <w:pPr>
        <w:autoSpaceDE w:val="0"/>
        <w:autoSpaceDN w:val="0"/>
        <w:adjustRightInd w:val="0"/>
        <w:jc w:val="left"/>
        <w:rPr>
          <w:rFonts w:cs="Calibri"/>
          <w:color w:val="auto"/>
          <w:kern w:val="0"/>
          <w:sz w:val="16"/>
          <w:highlight w:val="none"/>
        </w:rPr>
      </w:pPr>
    </w:p>
    <w:p w14:paraId="483A2D8E">
      <w:pPr>
        <w:autoSpaceDE w:val="0"/>
        <w:autoSpaceDN w:val="0"/>
        <w:adjustRightInd w:val="0"/>
        <w:jc w:val="left"/>
        <w:rPr>
          <w:rFonts w:cs="Calibri"/>
          <w:color w:val="auto"/>
          <w:kern w:val="0"/>
          <w:sz w:val="20"/>
          <w:highlight w:val="none"/>
        </w:rPr>
      </w:pPr>
    </w:p>
    <w:p w14:paraId="4AB15DA5">
      <w:pPr>
        <w:autoSpaceDE w:val="0"/>
        <w:autoSpaceDN w:val="0"/>
        <w:adjustRightInd w:val="0"/>
        <w:jc w:val="left"/>
        <w:rPr>
          <w:rFonts w:cs="Calibri"/>
          <w:color w:val="auto"/>
          <w:kern w:val="0"/>
          <w:sz w:val="20"/>
          <w:highlight w:val="none"/>
        </w:rPr>
      </w:pPr>
    </w:p>
    <w:p w14:paraId="7C6E0AD6">
      <w:pPr>
        <w:autoSpaceDE w:val="0"/>
        <w:autoSpaceDN w:val="0"/>
        <w:adjustRightInd w:val="0"/>
        <w:jc w:val="left"/>
        <w:rPr>
          <w:rFonts w:cs="Calibri"/>
          <w:color w:val="auto"/>
          <w:kern w:val="0"/>
          <w:sz w:val="20"/>
          <w:highlight w:val="none"/>
        </w:rPr>
      </w:pPr>
    </w:p>
    <w:p w14:paraId="6FCA4421">
      <w:pPr>
        <w:autoSpaceDE w:val="0"/>
        <w:autoSpaceDN w:val="0"/>
        <w:adjustRightInd w:val="0"/>
        <w:jc w:val="left"/>
        <w:rPr>
          <w:rFonts w:cs="Calibri"/>
          <w:color w:val="auto"/>
          <w:kern w:val="0"/>
          <w:sz w:val="20"/>
          <w:highlight w:val="none"/>
        </w:rPr>
      </w:pPr>
    </w:p>
    <w:p w14:paraId="0E1F5B28">
      <w:pPr>
        <w:autoSpaceDE w:val="0"/>
        <w:autoSpaceDN w:val="0"/>
        <w:adjustRightInd w:val="0"/>
        <w:jc w:val="left"/>
        <w:rPr>
          <w:rFonts w:cs="Calibri"/>
          <w:color w:val="auto"/>
          <w:kern w:val="0"/>
          <w:sz w:val="20"/>
          <w:highlight w:val="none"/>
        </w:rPr>
      </w:pPr>
    </w:p>
    <w:p w14:paraId="5CC86A44">
      <w:pPr>
        <w:tabs>
          <w:tab w:val="left" w:pos="6080"/>
          <w:tab w:val="left" w:pos="6640"/>
        </w:tabs>
        <w:autoSpaceDE w:val="0"/>
        <w:autoSpaceDN w:val="0"/>
        <w:adjustRightInd w:val="0"/>
        <w:ind w:right="403"/>
        <w:jc w:val="left"/>
        <w:rPr>
          <w:rFonts w:cs="Calibri"/>
          <w:color w:val="auto"/>
          <w:kern w:val="0"/>
          <w:sz w:val="28"/>
          <w:highlight w:val="none"/>
        </w:rPr>
      </w:pPr>
      <w:r>
        <w:rPr>
          <w:rFonts w:cs="Calibri"/>
          <w:color w:val="auto"/>
          <w:kern w:val="0"/>
          <w:sz w:val="28"/>
          <w:highlight w:val="none"/>
        </w:rPr>
        <w:t>供应商全称：</w:t>
      </w:r>
      <w:r>
        <w:rPr>
          <w:rFonts w:cs="Calibri"/>
          <w:color w:val="auto"/>
          <w:kern w:val="0"/>
          <w:sz w:val="28"/>
          <w:highlight w:val="none"/>
          <w:u w:val="single"/>
        </w:rPr>
        <w:t xml:space="preserve">                  </w:t>
      </w:r>
      <w:r>
        <w:rPr>
          <w:rFonts w:cs="Calibri"/>
          <w:color w:val="auto"/>
          <w:kern w:val="0"/>
          <w:sz w:val="28"/>
          <w:highlight w:val="none"/>
        </w:rPr>
        <w:t>（盖单位公章）</w:t>
      </w:r>
    </w:p>
    <w:p w14:paraId="1EF8DCAF">
      <w:pPr>
        <w:tabs>
          <w:tab w:val="left" w:pos="6080"/>
          <w:tab w:val="left" w:pos="6640"/>
        </w:tabs>
        <w:autoSpaceDE w:val="0"/>
        <w:autoSpaceDN w:val="0"/>
        <w:adjustRightInd w:val="0"/>
        <w:ind w:right="403"/>
        <w:jc w:val="left"/>
        <w:rPr>
          <w:rFonts w:cs="Calibri"/>
          <w:color w:val="auto"/>
          <w:szCs w:val="21"/>
          <w:highlight w:val="none"/>
        </w:rPr>
      </w:pPr>
    </w:p>
    <w:p w14:paraId="024225FB">
      <w:pPr>
        <w:tabs>
          <w:tab w:val="left" w:pos="3280"/>
          <w:tab w:val="left" w:pos="4680"/>
          <w:tab w:val="left" w:pos="6080"/>
        </w:tabs>
        <w:autoSpaceDE w:val="0"/>
        <w:autoSpaceDN w:val="0"/>
        <w:adjustRightInd w:val="0"/>
        <w:ind w:left="2173" w:leftChars="1035" w:right="-20" w:firstLine="826" w:firstLineChars="295"/>
        <w:jc w:val="left"/>
        <w:rPr>
          <w:rFonts w:cs="Calibri"/>
          <w:color w:val="auto"/>
          <w:kern w:val="0"/>
          <w:sz w:val="28"/>
          <w:highlight w:val="none"/>
        </w:rPr>
      </w:pPr>
      <w:r>
        <w:rPr>
          <w:rFonts w:hint="eastAsia" w:cs="Calibri"/>
          <w:color w:val="auto"/>
          <w:kern w:val="0"/>
          <w:sz w:val="28"/>
          <w:highlight w:val="none"/>
          <w:lang w:eastAsia="zh-CN"/>
        </w:rPr>
        <w:t>2025</w:t>
      </w:r>
      <w:r>
        <w:rPr>
          <w:rFonts w:hint="eastAsia" w:cs="Calibri"/>
          <w:color w:val="auto"/>
          <w:kern w:val="0"/>
          <w:sz w:val="28"/>
          <w:highlight w:val="none"/>
        </w:rPr>
        <w:t>年</w:t>
      </w:r>
      <w:r>
        <w:rPr>
          <w:rFonts w:cs="Calibri"/>
          <w:color w:val="auto"/>
          <w:kern w:val="0"/>
          <w:sz w:val="28"/>
          <w:highlight w:val="none"/>
        </w:rPr>
        <w:t xml:space="preserve">  月  日</w:t>
      </w:r>
    </w:p>
    <w:p w14:paraId="2B36374F">
      <w:pPr>
        <w:tabs>
          <w:tab w:val="left" w:pos="6080"/>
          <w:tab w:val="left" w:pos="6640"/>
        </w:tabs>
        <w:autoSpaceDE w:val="0"/>
        <w:autoSpaceDN w:val="0"/>
        <w:adjustRightInd w:val="0"/>
        <w:ind w:right="403"/>
        <w:jc w:val="left"/>
        <w:rPr>
          <w:rFonts w:cs="Calibri"/>
          <w:color w:val="auto"/>
          <w:szCs w:val="21"/>
          <w:highlight w:val="none"/>
        </w:rPr>
      </w:pPr>
    </w:p>
    <w:p w14:paraId="64020C53">
      <w:pPr>
        <w:pStyle w:val="2"/>
        <w:ind w:firstLine="422"/>
        <w:rPr>
          <w:rFonts w:cs="Calibri"/>
          <w:color w:val="auto"/>
          <w:highlight w:val="none"/>
        </w:rPr>
      </w:pPr>
      <w:r>
        <w:rPr>
          <w:rFonts w:cs="Calibri"/>
          <w:color w:val="auto"/>
          <w:highlight w:val="none"/>
        </w:rPr>
        <w:br w:type="page"/>
      </w:r>
      <w:bookmarkStart w:id="156" w:name="_Toc345575538"/>
      <w:bookmarkStart w:id="157" w:name="_Toc336683578"/>
      <w:bookmarkStart w:id="158" w:name="_Toc350453714"/>
      <w:r>
        <w:rPr>
          <w:rFonts w:cs="Calibri"/>
          <w:color w:val="auto"/>
          <w:highlight w:val="none"/>
        </w:rPr>
        <w:t>一、磋商响应函格式</w:t>
      </w:r>
      <w:bookmarkEnd w:id="156"/>
      <w:bookmarkEnd w:id="157"/>
      <w:bookmarkEnd w:id="158"/>
    </w:p>
    <w:p w14:paraId="4304168A">
      <w:pPr>
        <w:jc w:val="center"/>
        <w:rPr>
          <w:rFonts w:cs="Calibri"/>
          <w:b/>
          <w:bCs/>
          <w:color w:val="auto"/>
          <w:sz w:val="28"/>
          <w:szCs w:val="28"/>
          <w:highlight w:val="none"/>
        </w:rPr>
      </w:pPr>
      <w:r>
        <w:rPr>
          <w:rFonts w:cs="Calibri"/>
          <w:b/>
          <w:bCs/>
          <w:color w:val="auto"/>
          <w:sz w:val="28"/>
          <w:szCs w:val="28"/>
          <w:highlight w:val="none"/>
        </w:rPr>
        <w:t>磋商响应函</w:t>
      </w:r>
    </w:p>
    <w:p w14:paraId="6E47A403">
      <w:pPr>
        <w:rPr>
          <w:rFonts w:cs="Calibri"/>
          <w:color w:val="auto"/>
          <w:highlight w:val="none"/>
        </w:rPr>
      </w:pPr>
      <w:r>
        <w:rPr>
          <w:rFonts w:hint="eastAsia" w:cs="Calibri"/>
          <w:color w:val="auto"/>
          <w:highlight w:val="none"/>
        </w:rPr>
        <w:t>浙江省卫生健康委员会</w:t>
      </w:r>
      <w:r>
        <w:rPr>
          <w:rFonts w:cs="Calibri"/>
          <w:color w:val="auto"/>
          <w:highlight w:val="none"/>
        </w:rPr>
        <w:t>：</w:t>
      </w:r>
    </w:p>
    <w:p w14:paraId="4E601A59">
      <w:pPr>
        <w:rPr>
          <w:rFonts w:cs="Calibri"/>
          <w:color w:val="auto"/>
          <w:highlight w:val="none"/>
        </w:rPr>
      </w:pPr>
      <w:r>
        <w:rPr>
          <w:rFonts w:cs="Calibri"/>
          <w:color w:val="auto"/>
          <w:highlight w:val="none"/>
        </w:rPr>
        <w:t>浙江省成套招标代理有限公司：</w:t>
      </w:r>
    </w:p>
    <w:p w14:paraId="1AAC5ED2">
      <w:pPr>
        <w:ind w:firstLine="420" w:firstLineChars="200"/>
        <w:rPr>
          <w:rFonts w:cs="Calibri"/>
          <w:color w:val="auto"/>
          <w:highlight w:val="none"/>
        </w:rPr>
      </w:pPr>
      <w:r>
        <w:rPr>
          <w:rFonts w:cs="Calibri"/>
          <w:color w:val="auto"/>
          <w:highlight w:val="none"/>
          <w:u w:val="single"/>
        </w:rPr>
        <w:t xml:space="preserve">（供应商全称）     </w:t>
      </w:r>
      <w:r>
        <w:rPr>
          <w:rFonts w:cs="Calibri"/>
          <w:color w:val="auto"/>
          <w:highlight w:val="none"/>
        </w:rPr>
        <w:t>参加你方组织的</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（项目编号）的竞争性磋商采购活动，并对</w:t>
      </w:r>
      <w:r>
        <w:rPr>
          <w:rFonts w:hint="eastAsia" w:cs="Calibri"/>
          <w:color w:val="auto"/>
          <w:highlight w:val="none"/>
          <w:u w:val="single"/>
          <w:lang w:eastAsia="zh-CN"/>
        </w:rPr>
        <w:t>临床科研项目及重点学科平台建设项目</w:t>
      </w:r>
      <w:r>
        <w:rPr>
          <w:rFonts w:cs="Calibri"/>
          <w:color w:val="auto"/>
          <w:highlight w:val="none"/>
        </w:rPr>
        <w:t>（标项名称）进行磋商响应。为此我方：</w:t>
      </w:r>
    </w:p>
    <w:p w14:paraId="391F0689">
      <w:pPr>
        <w:ind w:firstLine="420" w:firstLineChars="200"/>
        <w:rPr>
          <w:rFonts w:cs="Calibri"/>
          <w:color w:val="auto"/>
          <w:highlight w:val="none"/>
        </w:rPr>
      </w:pPr>
      <w:r>
        <w:rPr>
          <w:rFonts w:cs="Calibri"/>
          <w:color w:val="auto"/>
          <w:highlight w:val="none"/>
        </w:rPr>
        <w:t>1、承诺在磋商须知规定的磋商响应文件提交截止日起遵守本磋商响应文件中的承诺，且在磋商响应文件有效期满之前均具有约束力。</w:t>
      </w:r>
    </w:p>
    <w:p w14:paraId="3B4597D7">
      <w:pPr>
        <w:ind w:firstLine="420" w:firstLineChars="200"/>
        <w:rPr>
          <w:rFonts w:cs="Calibri"/>
          <w:color w:val="auto"/>
          <w:highlight w:val="none"/>
        </w:rPr>
      </w:pPr>
      <w:r>
        <w:rPr>
          <w:rFonts w:cs="Calibri"/>
          <w:color w:val="auto"/>
          <w:highlight w:val="none"/>
        </w:rPr>
        <w:t>2、承诺已经具备本项目采购文件规定的参加本项目政府采购活动的供应商应当具备的资格条件。</w:t>
      </w:r>
    </w:p>
    <w:p w14:paraId="2D97A109">
      <w:pPr>
        <w:ind w:firstLine="420" w:firstLineChars="200"/>
        <w:rPr>
          <w:rFonts w:cs="Calibri"/>
          <w:color w:val="auto"/>
          <w:highlight w:val="none"/>
        </w:rPr>
      </w:pPr>
      <w:r>
        <w:rPr>
          <w:rFonts w:cs="Calibri"/>
          <w:color w:val="auto"/>
          <w:highlight w:val="none"/>
        </w:rPr>
        <w:t>3、已详细审核全部采购文件，包括采购文件补充文件（如果有）、有关附件，确认无误。</w:t>
      </w:r>
    </w:p>
    <w:p w14:paraId="2AAF1930">
      <w:pPr>
        <w:ind w:firstLine="420" w:firstLineChars="200"/>
        <w:rPr>
          <w:rFonts w:cs="Calibri"/>
          <w:color w:val="auto"/>
          <w:highlight w:val="none"/>
        </w:rPr>
      </w:pPr>
      <w:r>
        <w:rPr>
          <w:rFonts w:cs="Calibri"/>
          <w:color w:val="auto"/>
          <w:highlight w:val="none"/>
        </w:rPr>
        <w:t>4、提供磋商须知规定的全部磋商响应文件。</w:t>
      </w:r>
    </w:p>
    <w:p w14:paraId="39888FF7">
      <w:pPr>
        <w:ind w:firstLine="420" w:firstLineChars="200"/>
        <w:rPr>
          <w:rFonts w:cs="Calibri"/>
          <w:color w:val="auto"/>
          <w:highlight w:val="none"/>
        </w:rPr>
      </w:pPr>
      <w:r>
        <w:rPr>
          <w:rFonts w:cs="Calibri"/>
          <w:color w:val="auto"/>
          <w:highlight w:val="none"/>
        </w:rPr>
        <w:t>5、初次报价详见《初次报价一览表》。</w:t>
      </w:r>
    </w:p>
    <w:p w14:paraId="30ECC3EA">
      <w:pPr>
        <w:ind w:firstLine="420" w:firstLineChars="200"/>
        <w:rPr>
          <w:rFonts w:cs="Calibri"/>
          <w:color w:val="auto"/>
          <w:highlight w:val="none"/>
        </w:rPr>
      </w:pPr>
      <w:r>
        <w:rPr>
          <w:rFonts w:cs="Calibri"/>
          <w:color w:val="auto"/>
          <w:highlight w:val="none"/>
        </w:rPr>
        <w:t>6、保证遵守采购文件中的其他有关规定。</w:t>
      </w:r>
    </w:p>
    <w:p w14:paraId="3C136E72">
      <w:pPr>
        <w:ind w:firstLine="420" w:firstLineChars="200"/>
        <w:rPr>
          <w:rFonts w:cs="Calibri"/>
          <w:color w:val="auto"/>
          <w:highlight w:val="none"/>
        </w:rPr>
      </w:pPr>
      <w:r>
        <w:rPr>
          <w:rFonts w:cs="Calibri"/>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3C9579D1">
      <w:pPr>
        <w:ind w:firstLine="420" w:firstLineChars="200"/>
        <w:rPr>
          <w:rFonts w:cs="Calibri"/>
          <w:color w:val="auto"/>
          <w:highlight w:val="none"/>
        </w:rPr>
      </w:pPr>
      <w:r>
        <w:rPr>
          <w:rFonts w:cs="Calibri"/>
          <w:color w:val="auto"/>
          <w:highlight w:val="none"/>
        </w:rPr>
        <w:t>8、保证忠实地执行双方所签订的合同，并承担合同规定的责任和义务。</w:t>
      </w:r>
    </w:p>
    <w:p w14:paraId="64BE75B8">
      <w:pPr>
        <w:ind w:firstLine="420" w:firstLineChars="200"/>
        <w:rPr>
          <w:rFonts w:cs="Calibri"/>
          <w:color w:val="auto"/>
          <w:highlight w:val="none"/>
        </w:rPr>
      </w:pPr>
      <w:r>
        <w:rPr>
          <w:rFonts w:cs="Calibri"/>
          <w:color w:val="auto"/>
          <w:highlight w:val="none"/>
        </w:rPr>
        <w:t>9、承诺不存在以下行为：</w:t>
      </w:r>
    </w:p>
    <w:p w14:paraId="64FC4E5A">
      <w:pPr>
        <w:ind w:firstLine="420" w:firstLineChars="200"/>
        <w:rPr>
          <w:rFonts w:cs="Calibri"/>
          <w:color w:val="auto"/>
          <w:highlight w:val="none"/>
        </w:rPr>
      </w:pPr>
      <w:r>
        <w:rPr>
          <w:rFonts w:cs="Calibri"/>
          <w:color w:val="auto"/>
          <w:highlight w:val="none"/>
        </w:rPr>
        <w:t>a）提供虚假材料谋取中标、成交的；</w:t>
      </w:r>
    </w:p>
    <w:p w14:paraId="639F9C75">
      <w:pPr>
        <w:ind w:firstLine="420" w:firstLineChars="200"/>
        <w:rPr>
          <w:rFonts w:cs="Calibri"/>
          <w:color w:val="auto"/>
          <w:highlight w:val="none"/>
        </w:rPr>
      </w:pPr>
      <w:r>
        <w:rPr>
          <w:rFonts w:cs="Calibri"/>
          <w:color w:val="auto"/>
          <w:highlight w:val="none"/>
        </w:rPr>
        <w:t>b）采取不正当手段诋毁、排挤其他供应商的；</w:t>
      </w:r>
    </w:p>
    <w:p w14:paraId="56FB7E9E">
      <w:pPr>
        <w:ind w:firstLine="420" w:firstLineChars="200"/>
        <w:rPr>
          <w:rFonts w:cs="Calibri"/>
          <w:color w:val="auto"/>
          <w:highlight w:val="none"/>
        </w:rPr>
      </w:pPr>
      <w:r>
        <w:rPr>
          <w:rFonts w:cs="Calibri"/>
          <w:color w:val="auto"/>
          <w:highlight w:val="none"/>
        </w:rPr>
        <w:t>c）与采购人、其它供应商或者采购代理机构恶意串通的；</w:t>
      </w:r>
    </w:p>
    <w:p w14:paraId="4900390E">
      <w:pPr>
        <w:ind w:firstLine="420" w:firstLineChars="200"/>
        <w:rPr>
          <w:rFonts w:cs="Calibri"/>
          <w:color w:val="auto"/>
          <w:highlight w:val="none"/>
        </w:rPr>
      </w:pPr>
      <w:r>
        <w:rPr>
          <w:rFonts w:cs="Calibri"/>
          <w:color w:val="auto"/>
          <w:highlight w:val="none"/>
        </w:rPr>
        <w:t>d）向采购人、采购代理机构行贿或者提供其他不正当利益的；</w:t>
      </w:r>
    </w:p>
    <w:p w14:paraId="7CAB0845">
      <w:pPr>
        <w:ind w:firstLine="420" w:firstLineChars="200"/>
        <w:rPr>
          <w:rFonts w:cs="Calibri"/>
          <w:color w:val="auto"/>
          <w:highlight w:val="none"/>
        </w:rPr>
      </w:pPr>
      <w:r>
        <w:rPr>
          <w:rFonts w:cs="Calibri"/>
          <w:color w:val="auto"/>
          <w:highlight w:val="none"/>
        </w:rPr>
        <w:t>e）拒绝有关部门监督检查或提供虚假情况的。</w:t>
      </w:r>
    </w:p>
    <w:p w14:paraId="575F1AD0">
      <w:pPr>
        <w:ind w:firstLine="420" w:firstLineChars="200"/>
        <w:rPr>
          <w:rFonts w:cs="Calibri"/>
          <w:color w:val="auto"/>
          <w:highlight w:val="none"/>
        </w:rPr>
      </w:pPr>
      <w:r>
        <w:rPr>
          <w:rFonts w:cs="Calibri"/>
          <w:color w:val="auto"/>
          <w:highlight w:val="none"/>
        </w:rPr>
        <w:t>10、本磋商响应文件自磋商之日起120天内有效（如成交，顺延至合同结束）。</w:t>
      </w:r>
    </w:p>
    <w:p w14:paraId="5AD108FF">
      <w:pPr>
        <w:ind w:firstLine="420" w:firstLineChars="200"/>
        <w:rPr>
          <w:rFonts w:cs="Calibri"/>
          <w:color w:val="auto"/>
          <w:highlight w:val="none"/>
        </w:rPr>
      </w:pPr>
      <w:r>
        <w:rPr>
          <w:rFonts w:cs="Calibri"/>
          <w:color w:val="auto"/>
          <w:highlight w:val="none"/>
        </w:rPr>
        <w:t>11、承诺，磋商响应文件有效期内我单位如果撤销磋商响应文件的，我单位接受采购人提出的索赔。</w:t>
      </w:r>
    </w:p>
    <w:p w14:paraId="20A7B81D">
      <w:pPr>
        <w:rPr>
          <w:rFonts w:cs="Calibri"/>
          <w:color w:val="auto"/>
          <w:highlight w:val="none"/>
        </w:rPr>
      </w:pPr>
    </w:p>
    <w:p w14:paraId="273EA680">
      <w:pPr>
        <w:rPr>
          <w:rFonts w:cs="Calibri"/>
          <w:color w:val="auto"/>
          <w:highlight w:val="none"/>
        </w:rPr>
      </w:pPr>
    </w:p>
    <w:p w14:paraId="4B473E48">
      <w:pPr>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33B5DB0B">
      <w:pPr>
        <w:rPr>
          <w:rFonts w:cs="Calibri"/>
          <w:color w:val="auto"/>
          <w:highlight w:val="none"/>
        </w:rPr>
      </w:pPr>
      <w:r>
        <w:rPr>
          <w:rFonts w:cs="Calibri"/>
          <w:color w:val="auto"/>
          <w:highlight w:val="none"/>
        </w:rPr>
        <w:t>日期：</w:t>
      </w:r>
      <w:r>
        <w:rPr>
          <w:rFonts w:hint="eastAsia" w:cs="Calibri"/>
          <w:color w:val="auto"/>
          <w:highlight w:val="none"/>
          <w:lang w:eastAsia="zh-CN"/>
        </w:rPr>
        <w:t>2025</w:t>
      </w:r>
      <w:r>
        <w:rPr>
          <w:rFonts w:hint="eastAsia" w:cs="Calibri"/>
          <w:color w:val="auto"/>
          <w:highlight w:val="none"/>
        </w:rPr>
        <w:t>年</w:t>
      </w:r>
      <w:r>
        <w:rPr>
          <w:rFonts w:cs="Calibri"/>
          <w:color w:val="auto"/>
          <w:highlight w:val="none"/>
        </w:rPr>
        <w:t xml:space="preserve">  月  日</w:t>
      </w:r>
    </w:p>
    <w:p w14:paraId="1B0A50A6">
      <w:pPr>
        <w:rPr>
          <w:rFonts w:cs="Calibri"/>
          <w:color w:val="auto"/>
          <w:highlight w:val="none"/>
        </w:rPr>
      </w:pPr>
      <w:r>
        <w:rPr>
          <w:rFonts w:cs="Calibri"/>
          <w:color w:val="auto"/>
          <w:highlight w:val="none"/>
        </w:rPr>
        <w:t>单位地址：</w:t>
      </w:r>
      <w:r>
        <w:rPr>
          <w:rFonts w:cs="Calibri"/>
          <w:color w:val="auto"/>
          <w:highlight w:val="none"/>
          <w:u w:val="single"/>
        </w:rPr>
        <w:t xml:space="preserve">    </w:t>
      </w:r>
      <w:r>
        <w:rPr>
          <w:rFonts w:cs="Calibri"/>
          <w:color w:val="auto"/>
          <w:highlight w:val="none"/>
        </w:rPr>
        <w:t>邮编：</w:t>
      </w:r>
      <w:r>
        <w:rPr>
          <w:rFonts w:cs="Calibri"/>
          <w:color w:val="auto"/>
          <w:highlight w:val="none"/>
          <w:u w:val="single"/>
        </w:rPr>
        <w:t xml:space="preserve">     </w:t>
      </w:r>
      <w:r>
        <w:rPr>
          <w:rFonts w:cs="Calibri"/>
          <w:color w:val="auto"/>
          <w:highlight w:val="none"/>
        </w:rPr>
        <w:t>电话：</w:t>
      </w:r>
      <w:r>
        <w:rPr>
          <w:rFonts w:cs="Calibri"/>
          <w:color w:val="auto"/>
          <w:highlight w:val="none"/>
          <w:u w:val="single"/>
        </w:rPr>
        <w:t xml:space="preserve">     </w:t>
      </w:r>
      <w:r>
        <w:rPr>
          <w:rFonts w:cs="Calibri"/>
          <w:color w:val="auto"/>
          <w:highlight w:val="none"/>
        </w:rPr>
        <w:t>传真：</w:t>
      </w:r>
      <w:r>
        <w:rPr>
          <w:rFonts w:cs="Calibri"/>
          <w:color w:val="auto"/>
          <w:highlight w:val="none"/>
          <w:u w:val="single"/>
        </w:rPr>
        <w:t xml:space="preserve">       </w:t>
      </w:r>
    </w:p>
    <w:p w14:paraId="5E499930">
      <w:pPr>
        <w:pStyle w:val="2"/>
        <w:ind w:firstLine="422"/>
        <w:rPr>
          <w:rFonts w:cs="Calibri"/>
          <w:color w:val="auto"/>
          <w:highlight w:val="none"/>
        </w:rPr>
      </w:pPr>
      <w:r>
        <w:rPr>
          <w:rFonts w:cs="Calibri"/>
          <w:color w:val="auto"/>
          <w:highlight w:val="none"/>
        </w:rPr>
        <w:br w:type="page"/>
      </w:r>
      <w:bookmarkStart w:id="159" w:name="_Toc350453715"/>
      <w:bookmarkStart w:id="160" w:name="_Toc336683579"/>
      <w:bookmarkStart w:id="161" w:name="_Toc345575539"/>
      <w:r>
        <w:rPr>
          <w:rFonts w:cs="Calibri"/>
          <w:color w:val="auto"/>
          <w:highlight w:val="none"/>
        </w:rPr>
        <w:t>二、初次报价一览表格式</w:t>
      </w:r>
      <w:bookmarkEnd w:id="159"/>
      <w:bookmarkEnd w:id="160"/>
      <w:bookmarkEnd w:id="161"/>
    </w:p>
    <w:p w14:paraId="5224884C">
      <w:pPr>
        <w:jc w:val="center"/>
        <w:rPr>
          <w:rFonts w:cs="Calibri"/>
          <w:b/>
          <w:bCs/>
          <w:color w:val="auto"/>
          <w:sz w:val="28"/>
          <w:szCs w:val="28"/>
          <w:highlight w:val="none"/>
        </w:rPr>
      </w:pPr>
      <w:r>
        <w:rPr>
          <w:rFonts w:cs="Calibri"/>
          <w:b/>
          <w:bCs/>
          <w:color w:val="auto"/>
          <w:sz w:val="28"/>
          <w:szCs w:val="28"/>
          <w:highlight w:val="none"/>
        </w:rPr>
        <w:t>初次报价一览表</w:t>
      </w:r>
    </w:p>
    <w:p w14:paraId="4E369320">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6EBD64B0">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临床科研项目及重点学科平台建设项目</w:t>
      </w:r>
    </w:p>
    <w:p w14:paraId="36069F16">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CTZB-2025060560</w:t>
      </w:r>
    </w:p>
    <w:tbl>
      <w:tblPr>
        <w:tblStyle w:val="4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0562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2A8A2B4">
            <w:pPr>
              <w:jc w:val="center"/>
              <w:rPr>
                <w:rFonts w:cs="Calibri"/>
                <w:b/>
                <w:color w:val="auto"/>
                <w:highlight w:val="none"/>
              </w:rPr>
            </w:pPr>
            <w:r>
              <w:rPr>
                <w:rFonts w:cs="Calibri"/>
                <w:b/>
                <w:color w:val="auto"/>
                <w:highlight w:val="none"/>
              </w:rPr>
              <w:t>序号</w:t>
            </w:r>
          </w:p>
        </w:tc>
        <w:tc>
          <w:tcPr>
            <w:tcW w:w="4111" w:type="dxa"/>
            <w:vAlign w:val="center"/>
          </w:tcPr>
          <w:p w14:paraId="26EFDCE9">
            <w:pPr>
              <w:jc w:val="center"/>
              <w:rPr>
                <w:rFonts w:cs="Calibri"/>
                <w:b/>
                <w:color w:val="auto"/>
                <w:highlight w:val="none"/>
              </w:rPr>
            </w:pPr>
            <w:r>
              <w:rPr>
                <w:rFonts w:cs="Calibri"/>
                <w:b/>
                <w:color w:val="auto"/>
                <w:highlight w:val="none"/>
              </w:rPr>
              <w:t>标项名称</w:t>
            </w:r>
          </w:p>
        </w:tc>
        <w:tc>
          <w:tcPr>
            <w:tcW w:w="708" w:type="dxa"/>
            <w:vAlign w:val="center"/>
          </w:tcPr>
          <w:p w14:paraId="4082AAC4">
            <w:pPr>
              <w:jc w:val="center"/>
              <w:rPr>
                <w:rFonts w:cs="Calibri"/>
                <w:b/>
                <w:color w:val="auto"/>
                <w:highlight w:val="none"/>
              </w:rPr>
            </w:pPr>
            <w:r>
              <w:rPr>
                <w:rFonts w:cs="Calibri"/>
                <w:b/>
                <w:color w:val="auto"/>
                <w:highlight w:val="none"/>
              </w:rPr>
              <w:t>数量</w:t>
            </w:r>
          </w:p>
        </w:tc>
        <w:tc>
          <w:tcPr>
            <w:tcW w:w="708" w:type="dxa"/>
            <w:vAlign w:val="center"/>
          </w:tcPr>
          <w:p w14:paraId="78C824ED">
            <w:pPr>
              <w:jc w:val="center"/>
              <w:rPr>
                <w:rFonts w:cs="Calibri"/>
                <w:b/>
                <w:color w:val="auto"/>
                <w:highlight w:val="none"/>
              </w:rPr>
            </w:pPr>
            <w:r>
              <w:rPr>
                <w:rFonts w:cs="Calibri"/>
                <w:b/>
                <w:color w:val="auto"/>
                <w:highlight w:val="none"/>
              </w:rPr>
              <w:t>单位</w:t>
            </w:r>
          </w:p>
        </w:tc>
        <w:tc>
          <w:tcPr>
            <w:tcW w:w="3212" w:type="dxa"/>
            <w:vAlign w:val="center"/>
          </w:tcPr>
          <w:p w14:paraId="67B41505">
            <w:pPr>
              <w:jc w:val="center"/>
              <w:rPr>
                <w:rFonts w:cs="Calibri"/>
                <w:b/>
                <w:color w:val="auto"/>
                <w:highlight w:val="none"/>
              </w:rPr>
            </w:pPr>
            <w:r>
              <w:rPr>
                <w:rFonts w:cs="Calibri"/>
                <w:b/>
                <w:color w:val="auto"/>
                <w:highlight w:val="none"/>
              </w:rPr>
              <w:t>实施周期</w:t>
            </w:r>
          </w:p>
        </w:tc>
      </w:tr>
      <w:tr w14:paraId="7A0F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3EA851B0">
            <w:pPr>
              <w:widowControl/>
              <w:jc w:val="center"/>
              <w:rPr>
                <w:rFonts w:cs="Calibri"/>
                <w:color w:val="auto"/>
                <w:kern w:val="0"/>
                <w:szCs w:val="21"/>
                <w:highlight w:val="none"/>
              </w:rPr>
            </w:pPr>
            <w:r>
              <w:rPr>
                <w:rFonts w:cs="Calibri"/>
                <w:color w:val="auto"/>
                <w:kern w:val="0"/>
                <w:szCs w:val="21"/>
                <w:highlight w:val="none"/>
              </w:rPr>
              <w:t>1</w:t>
            </w:r>
          </w:p>
        </w:tc>
        <w:tc>
          <w:tcPr>
            <w:tcW w:w="4111" w:type="dxa"/>
            <w:vAlign w:val="center"/>
          </w:tcPr>
          <w:p w14:paraId="2A4B8A49">
            <w:pPr>
              <w:widowControl/>
              <w:jc w:val="center"/>
              <w:rPr>
                <w:rFonts w:hint="eastAsia" w:eastAsia="宋体" w:cs="Calibri"/>
                <w:color w:val="auto"/>
                <w:kern w:val="0"/>
                <w:szCs w:val="21"/>
                <w:highlight w:val="none"/>
                <w:lang w:eastAsia="zh-CN"/>
              </w:rPr>
            </w:pPr>
            <w:r>
              <w:rPr>
                <w:rFonts w:hint="eastAsia" w:cs="Calibri"/>
                <w:color w:val="auto"/>
                <w:highlight w:val="none"/>
                <w:lang w:eastAsia="zh-CN"/>
              </w:rPr>
              <w:t>临床科研项目及重点学科平台建设项目</w:t>
            </w:r>
          </w:p>
        </w:tc>
        <w:tc>
          <w:tcPr>
            <w:tcW w:w="708" w:type="dxa"/>
            <w:vAlign w:val="center"/>
          </w:tcPr>
          <w:p w14:paraId="5A6FFC4E">
            <w:pPr>
              <w:widowControl/>
              <w:jc w:val="center"/>
              <w:rPr>
                <w:rFonts w:cs="Calibri"/>
                <w:color w:val="auto"/>
                <w:kern w:val="0"/>
                <w:szCs w:val="21"/>
                <w:highlight w:val="none"/>
              </w:rPr>
            </w:pPr>
            <w:r>
              <w:rPr>
                <w:rFonts w:cs="Calibri"/>
                <w:color w:val="auto"/>
                <w:szCs w:val="21"/>
                <w:highlight w:val="none"/>
              </w:rPr>
              <w:t>1</w:t>
            </w:r>
          </w:p>
        </w:tc>
        <w:tc>
          <w:tcPr>
            <w:tcW w:w="708" w:type="dxa"/>
            <w:vAlign w:val="center"/>
          </w:tcPr>
          <w:p w14:paraId="253531A6">
            <w:pPr>
              <w:widowControl/>
              <w:jc w:val="center"/>
              <w:rPr>
                <w:rFonts w:cs="Calibri"/>
                <w:color w:val="auto"/>
                <w:kern w:val="0"/>
                <w:szCs w:val="21"/>
                <w:highlight w:val="none"/>
              </w:rPr>
            </w:pPr>
            <w:r>
              <w:rPr>
                <w:rFonts w:cs="Calibri"/>
                <w:color w:val="auto"/>
                <w:kern w:val="0"/>
                <w:szCs w:val="21"/>
                <w:highlight w:val="none"/>
              </w:rPr>
              <w:t>项</w:t>
            </w:r>
          </w:p>
        </w:tc>
        <w:tc>
          <w:tcPr>
            <w:tcW w:w="3212" w:type="dxa"/>
            <w:vAlign w:val="center"/>
          </w:tcPr>
          <w:p w14:paraId="1297604A">
            <w:pPr>
              <w:jc w:val="center"/>
              <w:rPr>
                <w:rFonts w:cs="Calibri"/>
                <w:b/>
                <w:color w:val="auto"/>
                <w:highlight w:val="none"/>
              </w:rPr>
            </w:pPr>
            <w:r>
              <w:rPr>
                <w:rFonts w:cs="Calibri"/>
                <w:b/>
                <w:bCs/>
                <w:color w:val="auto"/>
                <w:highlight w:val="none"/>
              </w:rPr>
              <w:t>响应采购文件规定</w:t>
            </w:r>
          </w:p>
        </w:tc>
      </w:tr>
      <w:tr w14:paraId="024F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64ADD96">
            <w:pPr>
              <w:jc w:val="center"/>
              <w:rPr>
                <w:rFonts w:cs="Calibri"/>
                <w:b/>
                <w:color w:val="auto"/>
                <w:highlight w:val="none"/>
              </w:rPr>
            </w:pPr>
            <w:r>
              <w:rPr>
                <w:rFonts w:cs="Calibri"/>
                <w:b/>
                <w:color w:val="auto"/>
                <w:highlight w:val="none"/>
              </w:rPr>
              <w:t>2</w:t>
            </w:r>
          </w:p>
        </w:tc>
        <w:tc>
          <w:tcPr>
            <w:tcW w:w="4111" w:type="dxa"/>
            <w:vAlign w:val="center"/>
          </w:tcPr>
          <w:p w14:paraId="4162A78F">
            <w:pPr>
              <w:jc w:val="center"/>
              <w:rPr>
                <w:rFonts w:cs="Calibri"/>
                <w:b/>
                <w:color w:val="auto"/>
                <w:highlight w:val="none"/>
              </w:rPr>
            </w:pPr>
            <w:r>
              <w:rPr>
                <w:rFonts w:cs="Calibri"/>
                <w:color w:val="auto"/>
                <w:highlight w:val="none"/>
              </w:rPr>
              <w:t>报价合计</w:t>
            </w:r>
          </w:p>
        </w:tc>
        <w:tc>
          <w:tcPr>
            <w:tcW w:w="4628" w:type="dxa"/>
            <w:gridSpan w:val="3"/>
            <w:vAlign w:val="center"/>
          </w:tcPr>
          <w:p w14:paraId="72766099">
            <w:pPr>
              <w:rPr>
                <w:rFonts w:cs="Calibri"/>
                <w:color w:val="auto"/>
                <w:highlight w:val="none"/>
              </w:rPr>
            </w:pPr>
            <w:r>
              <w:rPr>
                <w:rFonts w:cs="Calibri"/>
                <w:color w:val="auto"/>
                <w:highlight w:val="none"/>
              </w:rPr>
              <w:t>小写：￥</w:t>
            </w:r>
          </w:p>
          <w:p w14:paraId="78BC48B3">
            <w:pPr>
              <w:rPr>
                <w:rFonts w:cs="Calibri"/>
                <w:b/>
                <w:color w:val="auto"/>
                <w:highlight w:val="none"/>
              </w:rPr>
            </w:pPr>
            <w:r>
              <w:rPr>
                <w:rFonts w:cs="Calibri"/>
                <w:color w:val="auto"/>
                <w:highlight w:val="none"/>
              </w:rPr>
              <w:t>大写：人民币</w:t>
            </w:r>
          </w:p>
        </w:tc>
      </w:tr>
    </w:tbl>
    <w:p w14:paraId="2C520711">
      <w:pPr>
        <w:adjustRightInd w:val="0"/>
        <w:ind w:firstLine="420" w:firstLineChars="200"/>
        <w:rPr>
          <w:rFonts w:cs="Calibri"/>
          <w:color w:val="auto"/>
          <w:szCs w:val="21"/>
          <w:highlight w:val="none"/>
        </w:rPr>
      </w:pPr>
    </w:p>
    <w:p w14:paraId="7C251743">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13F084BE">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w:t>
      </w:r>
      <w:r>
        <w:rPr>
          <w:rFonts w:hint="eastAsia" w:cs="Calibri"/>
          <w:color w:val="auto"/>
          <w:szCs w:val="21"/>
          <w:highlight w:val="none"/>
        </w:rPr>
        <w:t>年</w:t>
      </w:r>
      <w:r>
        <w:rPr>
          <w:rFonts w:cs="Calibri"/>
          <w:color w:val="auto"/>
          <w:szCs w:val="21"/>
          <w:highlight w:val="none"/>
        </w:rPr>
        <w:t xml:space="preserve">  月  日</w:t>
      </w:r>
    </w:p>
    <w:p w14:paraId="2D7CC03F">
      <w:pPr>
        <w:adjustRightInd w:val="0"/>
        <w:ind w:firstLine="420" w:firstLineChars="200"/>
        <w:rPr>
          <w:rFonts w:cs="Calibri"/>
          <w:color w:val="auto"/>
          <w:szCs w:val="21"/>
          <w:highlight w:val="none"/>
        </w:rPr>
      </w:pPr>
    </w:p>
    <w:p w14:paraId="0717AB7F">
      <w:pPr>
        <w:adjustRightInd w:val="0"/>
        <w:ind w:firstLine="420" w:firstLineChars="200"/>
        <w:rPr>
          <w:rFonts w:eastAsia="楷体" w:cs="Calibri"/>
          <w:color w:val="auto"/>
          <w:szCs w:val="21"/>
          <w:highlight w:val="none"/>
        </w:rPr>
      </w:pPr>
      <w:r>
        <w:rPr>
          <w:rFonts w:eastAsia="楷体" w:cs="Calibri"/>
          <w:color w:val="auto"/>
          <w:szCs w:val="21"/>
          <w:highlight w:val="none"/>
        </w:rPr>
        <w:t>填写说明：</w:t>
      </w:r>
    </w:p>
    <w:p w14:paraId="13FDFE8D">
      <w:pPr>
        <w:adjustRightInd w:val="0"/>
        <w:ind w:firstLine="420" w:firstLineChars="200"/>
        <w:rPr>
          <w:rFonts w:eastAsia="楷体" w:cs="Calibri"/>
          <w:color w:val="auto"/>
          <w:szCs w:val="21"/>
          <w:highlight w:val="none"/>
        </w:rPr>
      </w:pPr>
      <w:r>
        <w:rPr>
          <w:rFonts w:eastAsia="楷体" w:cs="Calibri"/>
          <w:color w:val="auto"/>
          <w:szCs w:val="21"/>
          <w:highlight w:val="none"/>
        </w:rPr>
        <w:t>（1）具体价格明细详见《初次报价组成明细表》。</w:t>
      </w:r>
    </w:p>
    <w:p w14:paraId="0D87EF0F">
      <w:pPr>
        <w:adjustRightInd w:val="0"/>
        <w:ind w:firstLine="420" w:firstLineChars="200"/>
        <w:rPr>
          <w:rFonts w:eastAsia="楷体" w:cs="Calibri"/>
          <w:color w:val="auto"/>
          <w:szCs w:val="21"/>
          <w:highlight w:val="none"/>
        </w:rPr>
      </w:pPr>
      <w:r>
        <w:rPr>
          <w:rFonts w:eastAsia="楷体" w:cs="Calibri"/>
          <w:color w:val="auto"/>
          <w:szCs w:val="21"/>
          <w:highlight w:val="none"/>
        </w:rPr>
        <w:t>（2）大写金额与小写金额不一致时，以大写金额为准。</w:t>
      </w:r>
    </w:p>
    <w:p w14:paraId="4C8A10B1">
      <w:pPr>
        <w:pStyle w:val="2"/>
        <w:ind w:firstLine="422"/>
        <w:rPr>
          <w:rFonts w:cs="Calibri"/>
          <w:color w:val="auto"/>
          <w:highlight w:val="none"/>
        </w:rPr>
      </w:pPr>
      <w:r>
        <w:rPr>
          <w:rFonts w:cs="Calibri"/>
          <w:color w:val="auto"/>
          <w:highlight w:val="none"/>
        </w:rPr>
        <w:br w:type="page"/>
      </w:r>
      <w:bookmarkStart w:id="162" w:name="_Toc345575540"/>
      <w:bookmarkStart w:id="163" w:name="_Toc336683580"/>
      <w:bookmarkStart w:id="164" w:name="_Toc350453716"/>
      <w:r>
        <w:rPr>
          <w:rFonts w:cs="Calibri"/>
          <w:color w:val="auto"/>
          <w:highlight w:val="none"/>
        </w:rPr>
        <w:t>三、初次报价组成明细表格式</w:t>
      </w:r>
      <w:bookmarkEnd w:id="162"/>
      <w:bookmarkEnd w:id="163"/>
      <w:bookmarkEnd w:id="164"/>
    </w:p>
    <w:p w14:paraId="010EFD22">
      <w:pPr>
        <w:jc w:val="center"/>
        <w:rPr>
          <w:rFonts w:cs="Calibri"/>
          <w:b/>
          <w:bCs/>
          <w:color w:val="auto"/>
          <w:sz w:val="28"/>
          <w:szCs w:val="28"/>
          <w:highlight w:val="none"/>
        </w:rPr>
      </w:pPr>
      <w:r>
        <w:rPr>
          <w:rFonts w:cs="Calibri"/>
          <w:b/>
          <w:bCs/>
          <w:color w:val="auto"/>
          <w:sz w:val="28"/>
          <w:szCs w:val="28"/>
          <w:highlight w:val="none"/>
        </w:rPr>
        <w:t>初次报价组成明细表</w:t>
      </w:r>
    </w:p>
    <w:p w14:paraId="6157B3BF">
      <w:pPr>
        <w:rPr>
          <w:rFonts w:cs="Calibri"/>
          <w:color w:val="auto"/>
          <w:highlight w:val="none"/>
        </w:rPr>
      </w:pPr>
      <w:r>
        <w:rPr>
          <w:rFonts w:cs="Calibri"/>
          <w:color w:val="auto"/>
          <w:highlight w:val="none"/>
        </w:rPr>
        <w:t>采购人：</w:t>
      </w:r>
      <w:r>
        <w:rPr>
          <w:rFonts w:hint="eastAsia" w:cs="Calibri"/>
          <w:color w:val="auto"/>
          <w:highlight w:val="none"/>
        </w:rPr>
        <w:t>浙江省卫生健康委员会</w:t>
      </w:r>
    </w:p>
    <w:p w14:paraId="221A5393">
      <w:pPr>
        <w:rPr>
          <w:rFonts w:hint="eastAsia" w:eastAsia="宋体" w:cs="Calibri"/>
          <w:color w:val="auto"/>
          <w:highlight w:val="none"/>
          <w:lang w:eastAsia="zh-CN"/>
        </w:rPr>
      </w:pPr>
      <w:r>
        <w:rPr>
          <w:rFonts w:cs="Calibri"/>
          <w:color w:val="auto"/>
          <w:highlight w:val="none"/>
        </w:rPr>
        <w:t>项目名称：</w:t>
      </w:r>
      <w:r>
        <w:rPr>
          <w:rFonts w:hint="eastAsia" w:cs="Calibri"/>
          <w:color w:val="auto"/>
          <w:highlight w:val="none"/>
          <w:lang w:eastAsia="zh-CN"/>
        </w:rPr>
        <w:t>临床科研项目及重点学科平台建设项目</w:t>
      </w:r>
    </w:p>
    <w:p w14:paraId="2040A71F">
      <w:pPr>
        <w:rPr>
          <w:rFonts w:hint="eastAsia" w:eastAsia="宋体" w:cs="Calibri"/>
          <w:color w:val="auto"/>
          <w:highlight w:val="none"/>
          <w:lang w:eastAsia="zh-CN"/>
        </w:rPr>
      </w:pPr>
      <w:r>
        <w:rPr>
          <w:rFonts w:cs="Calibri"/>
          <w:color w:val="auto"/>
          <w:highlight w:val="none"/>
        </w:rPr>
        <w:t>项目编号：</w:t>
      </w:r>
      <w:r>
        <w:rPr>
          <w:rFonts w:hint="eastAsia" w:cs="Calibri"/>
          <w:color w:val="auto"/>
          <w:highlight w:val="none"/>
          <w:lang w:eastAsia="zh-CN"/>
        </w:rPr>
        <w:t>CTZB-2025060560</w:t>
      </w:r>
    </w:p>
    <w:p w14:paraId="4E481E33">
      <w:pPr>
        <w:rPr>
          <w:rFonts w:cs="Calibri"/>
          <w:color w:val="auto"/>
          <w:szCs w:val="21"/>
          <w:highlight w:val="none"/>
        </w:rPr>
      </w:pPr>
      <w:r>
        <w:rPr>
          <w:rFonts w:cs="Calibri"/>
          <w:color w:val="auto"/>
          <w:szCs w:val="21"/>
          <w:highlight w:val="none"/>
        </w:rPr>
        <w:t>标项名称：</w:t>
      </w:r>
      <w:r>
        <w:rPr>
          <w:rFonts w:hint="eastAsia" w:cs="Calibri"/>
          <w:color w:val="auto"/>
          <w:highlight w:val="none"/>
          <w:lang w:eastAsia="zh-CN"/>
        </w:rPr>
        <w:t>临床科研项目及重点学科平台建设项目</w:t>
      </w:r>
      <w:r>
        <w:rPr>
          <w:rFonts w:cs="Calibri"/>
          <w:color w:val="auto"/>
          <w:szCs w:val="21"/>
          <w:highlight w:val="none"/>
        </w:rPr>
        <w:t xml:space="preserve">     （价格单位：元人民币）</w:t>
      </w:r>
    </w:p>
    <w:tbl>
      <w:tblPr>
        <w:tblStyle w:val="45"/>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29E6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37449086">
            <w:pPr>
              <w:rPr>
                <w:rFonts w:cs="Calibri"/>
                <w:color w:val="auto"/>
                <w:highlight w:val="none"/>
              </w:rPr>
            </w:pPr>
            <w:r>
              <w:rPr>
                <w:rFonts w:cs="Calibri"/>
                <w:color w:val="auto"/>
                <w:highlight w:val="none"/>
              </w:rPr>
              <w:t>序号</w:t>
            </w:r>
          </w:p>
        </w:tc>
        <w:tc>
          <w:tcPr>
            <w:tcW w:w="1833" w:type="dxa"/>
            <w:vAlign w:val="center"/>
          </w:tcPr>
          <w:p w14:paraId="1B872D91">
            <w:pPr>
              <w:rPr>
                <w:rFonts w:cs="Calibri"/>
                <w:color w:val="auto"/>
                <w:highlight w:val="none"/>
              </w:rPr>
            </w:pPr>
            <w:r>
              <w:rPr>
                <w:rFonts w:hint="eastAsia" w:cs="Calibri"/>
                <w:color w:val="auto"/>
                <w:highlight w:val="none"/>
              </w:rPr>
              <w:t>构成服务费名称</w:t>
            </w:r>
          </w:p>
        </w:tc>
        <w:tc>
          <w:tcPr>
            <w:tcW w:w="1633" w:type="dxa"/>
            <w:vAlign w:val="center"/>
          </w:tcPr>
          <w:p w14:paraId="60F72736">
            <w:pPr>
              <w:rPr>
                <w:rFonts w:cs="Calibri"/>
                <w:color w:val="auto"/>
                <w:highlight w:val="none"/>
              </w:rPr>
            </w:pPr>
            <w:r>
              <w:rPr>
                <w:rFonts w:cs="Calibri"/>
                <w:color w:val="auto"/>
                <w:highlight w:val="none"/>
              </w:rPr>
              <w:t>内容描述</w:t>
            </w:r>
          </w:p>
        </w:tc>
        <w:tc>
          <w:tcPr>
            <w:tcW w:w="738" w:type="dxa"/>
            <w:vAlign w:val="center"/>
          </w:tcPr>
          <w:p w14:paraId="2DA41C56">
            <w:pPr>
              <w:rPr>
                <w:rFonts w:cs="Calibri"/>
                <w:color w:val="auto"/>
                <w:highlight w:val="none"/>
              </w:rPr>
            </w:pPr>
            <w:r>
              <w:rPr>
                <w:rFonts w:cs="Calibri"/>
                <w:color w:val="auto"/>
                <w:highlight w:val="none"/>
              </w:rPr>
              <w:t>数量</w:t>
            </w:r>
          </w:p>
        </w:tc>
        <w:tc>
          <w:tcPr>
            <w:tcW w:w="754" w:type="dxa"/>
            <w:vAlign w:val="center"/>
          </w:tcPr>
          <w:p w14:paraId="075B884E">
            <w:pPr>
              <w:rPr>
                <w:rFonts w:cs="Calibri"/>
                <w:color w:val="auto"/>
                <w:highlight w:val="none"/>
              </w:rPr>
            </w:pPr>
            <w:r>
              <w:rPr>
                <w:rFonts w:cs="Calibri"/>
                <w:color w:val="auto"/>
                <w:highlight w:val="none"/>
              </w:rPr>
              <w:t>单位</w:t>
            </w:r>
          </w:p>
        </w:tc>
        <w:tc>
          <w:tcPr>
            <w:tcW w:w="1221" w:type="dxa"/>
            <w:vAlign w:val="center"/>
          </w:tcPr>
          <w:p w14:paraId="3C053C2A">
            <w:pPr>
              <w:rPr>
                <w:rFonts w:cs="Calibri"/>
                <w:color w:val="auto"/>
                <w:highlight w:val="none"/>
              </w:rPr>
            </w:pPr>
            <w:r>
              <w:rPr>
                <w:rFonts w:cs="Calibri"/>
                <w:color w:val="auto"/>
                <w:highlight w:val="none"/>
              </w:rPr>
              <w:t>单价</w:t>
            </w:r>
          </w:p>
        </w:tc>
        <w:tc>
          <w:tcPr>
            <w:tcW w:w="1191" w:type="dxa"/>
            <w:vAlign w:val="center"/>
          </w:tcPr>
          <w:p w14:paraId="35A6C8AA">
            <w:pPr>
              <w:rPr>
                <w:rFonts w:cs="Calibri"/>
                <w:color w:val="auto"/>
                <w:highlight w:val="none"/>
              </w:rPr>
            </w:pPr>
            <w:r>
              <w:rPr>
                <w:rFonts w:cs="Calibri"/>
                <w:color w:val="auto"/>
                <w:highlight w:val="none"/>
              </w:rPr>
              <w:t>合价</w:t>
            </w:r>
          </w:p>
        </w:tc>
        <w:tc>
          <w:tcPr>
            <w:tcW w:w="1258" w:type="dxa"/>
            <w:vAlign w:val="center"/>
          </w:tcPr>
          <w:p w14:paraId="38D469EB">
            <w:pPr>
              <w:rPr>
                <w:rFonts w:cs="Calibri"/>
                <w:color w:val="auto"/>
                <w:highlight w:val="none"/>
              </w:rPr>
            </w:pPr>
            <w:r>
              <w:rPr>
                <w:rFonts w:cs="Calibri"/>
                <w:color w:val="auto"/>
                <w:highlight w:val="none"/>
              </w:rPr>
              <w:t>备注</w:t>
            </w:r>
          </w:p>
        </w:tc>
      </w:tr>
      <w:tr w14:paraId="63DE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2319233">
            <w:pPr>
              <w:rPr>
                <w:rFonts w:cs="Calibri"/>
                <w:color w:val="auto"/>
                <w:highlight w:val="none"/>
              </w:rPr>
            </w:pPr>
          </w:p>
        </w:tc>
        <w:tc>
          <w:tcPr>
            <w:tcW w:w="8628" w:type="dxa"/>
            <w:gridSpan w:val="7"/>
            <w:vAlign w:val="center"/>
          </w:tcPr>
          <w:p w14:paraId="41EAA262">
            <w:pPr>
              <w:rPr>
                <w:rFonts w:cs="Calibri"/>
                <w:color w:val="auto"/>
                <w:highlight w:val="none"/>
              </w:rPr>
            </w:pPr>
            <w:r>
              <w:rPr>
                <w:rFonts w:hint="eastAsia" w:cs="Calibri"/>
                <w:color w:val="auto"/>
                <w:highlight w:val="none"/>
              </w:rPr>
              <w:t>一、</w:t>
            </w:r>
            <w:r>
              <w:rPr>
                <w:rFonts w:hint="eastAsia" w:ascii="宋体" w:hAnsi="宋体" w:cs="仿宋_GB2312"/>
                <w:color w:val="auto"/>
                <w:szCs w:val="21"/>
                <w:highlight w:val="none"/>
                <w:lang w:eastAsia="zh-CN"/>
              </w:rPr>
              <w:t>临床科研项目及重点学科平台建设</w:t>
            </w:r>
            <w:r>
              <w:rPr>
                <w:rFonts w:hint="eastAsia" w:cs="Calibri"/>
                <w:color w:val="auto"/>
                <w:highlight w:val="none"/>
              </w:rPr>
              <w:t>（</w:t>
            </w:r>
            <w:r>
              <w:rPr>
                <w:rFonts w:hint="eastAsia" w:cs="Calibri"/>
                <w:b/>
                <w:bCs/>
                <w:color w:val="auto"/>
                <w:highlight w:val="none"/>
              </w:rPr>
              <w:t>最高限价10</w:t>
            </w:r>
            <w:r>
              <w:rPr>
                <w:rFonts w:hint="eastAsia" w:cs="Calibri"/>
                <w:b/>
                <w:bCs/>
                <w:color w:val="auto"/>
                <w:highlight w:val="none"/>
                <w:lang w:val="en-US" w:eastAsia="zh-CN"/>
              </w:rPr>
              <w:t>2</w:t>
            </w:r>
            <w:r>
              <w:rPr>
                <w:rFonts w:hint="eastAsia" w:cs="Calibri"/>
                <w:b/>
                <w:bCs/>
                <w:color w:val="auto"/>
                <w:highlight w:val="none"/>
              </w:rPr>
              <w:t>万元</w:t>
            </w:r>
            <w:r>
              <w:rPr>
                <w:rFonts w:hint="eastAsia" w:cs="Calibri"/>
                <w:color w:val="auto"/>
                <w:highlight w:val="none"/>
              </w:rPr>
              <w:t>）</w:t>
            </w:r>
          </w:p>
        </w:tc>
      </w:tr>
      <w:tr w14:paraId="5382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F3F4373">
            <w:pPr>
              <w:rPr>
                <w:rFonts w:cs="Calibri"/>
                <w:color w:val="auto"/>
                <w:highlight w:val="none"/>
              </w:rPr>
            </w:pPr>
          </w:p>
        </w:tc>
        <w:tc>
          <w:tcPr>
            <w:tcW w:w="1833" w:type="dxa"/>
            <w:vAlign w:val="center"/>
          </w:tcPr>
          <w:p w14:paraId="5C29B035">
            <w:pPr>
              <w:rPr>
                <w:rFonts w:cs="Calibri"/>
                <w:color w:val="auto"/>
                <w:highlight w:val="none"/>
              </w:rPr>
            </w:pPr>
          </w:p>
        </w:tc>
        <w:tc>
          <w:tcPr>
            <w:tcW w:w="1633" w:type="dxa"/>
            <w:vAlign w:val="center"/>
          </w:tcPr>
          <w:p w14:paraId="5BB7E9A2">
            <w:pPr>
              <w:rPr>
                <w:rFonts w:cs="Calibri"/>
                <w:color w:val="auto"/>
                <w:highlight w:val="none"/>
              </w:rPr>
            </w:pPr>
          </w:p>
        </w:tc>
        <w:tc>
          <w:tcPr>
            <w:tcW w:w="738" w:type="dxa"/>
            <w:vAlign w:val="center"/>
          </w:tcPr>
          <w:p w14:paraId="75507003">
            <w:pPr>
              <w:rPr>
                <w:rFonts w:cs="Calibri"/>
                <w:color w:val="auto"/>
                <w:highlight w:val="none"/>
              </w:rPr>
            </w:pPr>
          </w:p>
        </w:tc>
        <w:tc>
          <w:tcPr>
            <w:tcW w:w="754" w:type="dxa"/>
            <w:vAlign w:val="center"/>
          </w:tcPr>
          <w:p w14:paraId="68D257E4">
            <w:pPr>
              <w:rPr>
                <w:rFonts w:cs="Calibri"/>
                <w:color w:val="auto"/>
                <w:highlight w:val="none"/>
              </w:rPr>
            </w:pPr>
          </w:p>
        </w:tc>
        <w:tc>
          <w:tcPr>
            <w:tcW w:w="1221" w:type="dxa"/>
            <w:vAlign w:val="center"/>
          </w:tcPr>
          <w:p w14:paraId="0DD723BB">
            <w:pPr>
              <w:rPr>
                <w:rFonts w:cs="Calibri"/>
                <w:color w:val="auto"/>
                <w:highlight w:val="none"/>
              </w:rPr>
            </w:pPr>
          </w:p>
        </w:tc>
        <w:tc>
          <w:tcPr>
            <w:tcW w:w="1191" w:type="dxa"/>
          </w:tcPr>
          <w:p w14:paraId="5A2C1372">
            <w:pPr>
              <w:rPr>
                <w:rFonts w:cs="Calibri"/>
                <w:color w:val="auto"/>
                <w:highlight w:val="none"/>
              </w:rPr>
            </w:pPr>
          </w:p>
        </w:tc>
        <w:tc>
          <w:tcPr>
            <w:tcW w:w="1258" w:type="dxa"/>
            <w:vAlign w:val="center"/>
          </w:tcPr>
          <w:p w14:paraId="5EBE25D2">
            <w:pPr>
              <w:rPr>
                <w:rFonts w:cs="Calibri"/>
                <w:color w:val="auto"/>
                <w:highlight w:val="none"/>
              </w:rPr>
            </w:pPr>
          </w:p>
        </w:tc>
      </w:tr>
      <w:tr w14:paraId="3352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071D1FA">
            <w:pPr>
              <w:rPr>
                <w:rFonts w:cs="Calibri"/>
                <w:color w:val="auto"/>
                <w:highlight w:val="none"/>
              </w:rPr>
            </w:pPr>
          </w:p>
        </w:tc>
        <w:tc>
          <w:tcPr>
            <w:tcW w:w="1833" w:type="dxa"/>
            <w:vAlign w:val="center"/>
          </w:tcPr>
          <w:p w14:paraId="01755249">
            <w:pPr>
              <w:rPr>
                <w:rFonts w:cs="Calibri"/>
                <w:color w:val="auto"/>
                <w:highlight w:val="none"/>
              </w:rPr>
            </w:pPr>
          </w:p>
        </w:tc>
        <w:tc>
          <w:tcPr>
            <w:tcW w:w="1633" w:type="dxa"/>
            <w:vAlign w:val="center"/>
          </w:tcPr>
          <w:p w14:paraId="783BA127">
            <w:pPr>
              <w:rPr>
                <w:rFonts w:cs="Calibri"/>
                <w:color w:val="auto"/>
                <w:highlight w:val="none"/>
              </w:rPr>
            </w:pPr>
          </w:p>
        </w:tc>
        <w:tc>
          <w:tcPr>
            <w:tcW w:w="738" w:type="dxa"/>
            <w:vAlign w:val="center"/>
          </w:tcPr>
          <w:p w14:paraId="481E5547">
            <w:pPr>
              <w:rPr>
                <w:rFonts w:cs="Calibri"/>
                <w:color w:val="auto"/>
                <w:highlight w:val="none"/>
              </w:rPr>
            </w:pPr>
          </w:p>
        </w:tc>
        <w:tc>
          <w:tcPr>
            <w:tcW w:w="754" w:type="dxa"/>
            <w:vAlign w:val="center"/>
          </w:tcPr>
          <w:p w14:paraId="18401FE5">
            <w:pPr>
              <w:rPr>
                <w:rFonts w:cs="Calibri"/>
                <w:color w:val="auto"/>
                <w:highlight w:val="none"/>
              </w:rPr>
            </w:pPr>
          </w:p>
        </w:tc>
        <w:tc>
          <w:tcPr>
            <w:tcW w:w="1221" w:type="dxa"/>
            <w:vAlign w:val="center"/>
          </w:tcPr>
          <w:p w14:paraId="1DB0162D">
            <w:pPr>
              <w:rPr>
                <w:rFonts w:cs="Calibri"/>
                <w:color w:val="auto"/>
                <w:highlight w:val="none"/>
              </w:rPr>
            </w:pPr>
          </w:p>
        </w:tc>
        <w:tc>
          <w:tcPr>
            <w:tcW w:w="1191" w:type="dxa"/>
          </w:tcPr>
          <w:p w14:paraId="1B9FDCA5">
            <w:pPr>
              <w:rPr>
                <w:rFonts w:cs="Calibri"/>
                <w:color w:val="auto"/>
                <w:highlight w:val="none"/>
              </w:rPr>
            </w:pPr>
          </w:p>
        </w:tc>
        <w:tc>
          <w:tcPr>
            <w:tcW w:w="1258" w:type="dxa"/>
            <w:vAlign w:val="center"/>
          </w:tcPr>
          <w:p w14:paraId="16B3F728">
            <w:pPr>
              <w:rPr>
                <w:rFonts w:cs="Calibri"/>
                <w:color w:val="auto"/>
                <w:highlight w:val="none"/>
              </w:rPr>
            </w:pPr>
          </w:p>
        </w:tc>
      </w:tr>
      <w:tr w14:paraId="2332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389B2D00">
            <w:pPr>
              <w:rPr>
                <w:rFonts w:cs="Calibri"/>
                <w:color w:val="auto"/>
                <w:highlight w:val="none"/>
              </w:rPr>
            </w:pPr>
          </w:p>
        </w:tc>
        <w:tc>
          <w:tcPr>
            <w:tcW w:w="1833" w:type="dxa"/>
            <w:vAlign w:val="center"/>
          </w:tcPr>
          <w:p w14:paraId="679939C9">
            <w:pPr>
              <w:rPr>
                <w:rFonts w:cs="Calibri"/>
                <w:color w:val="auto"/>
                <w:highlight w:val="none"/>
              </w:rPr>
            </w:pPr>
          </w:p>
        </w:tc>
        <w:tc>
          <w:tcPr>
            <w:tcW w:w="1633" w:type="dxa"/>
            <w:vAlign w:val="center"/>
          </w:tcPr>
          <w:p w14:paraId="226D3A4D">
            <w:pPr>
              <w:rPr>
                <w:rFonts w:cs="Calibri"/>
                <w:color w:val="auto"/>
                <w:highlight w:val="none"/>
              </w:rPr>
            </w:pPr>
          </w:p>
        </w:tc>
        <w:tc>
          <w:tcPr>
            <w:tcW w:w="738" w:type="dxa"/>
            <w:vAlign w:val="center"/>
          </w:tcPr>
          <w:p w14:paraId="6A07FDC3">
            <w:pPr>
              <w:rPr>
                <w:rFonts w:cs="Calibri"/>
                <w:color w:val="auto"/>
                <w:highlight w:val="none"/>
              </w:rPr>
            </w:pPr>
          </w:p>
        </w:tc>
        <w:tc>
          <w:tcPr>
            <w:tcW w:w="754" w:type="dxa"/>
            <w:vAlign w:val="center"/>
          </w:tcPr>
          <w:p w14:paraId="0310E12B">
            <w:pPr>
              <w:rPr>
                <w:rFonts w:cs="Calibri"/>
                <w:color w:val="auto"/>
                <w:highlight w:val="none"/>
              </w:rPr>
            </w:pPr>
          </w:p>
        </w:tc>
        <w:tc>
          <w:tcPr>
            <w:tcW w:w="1221" w:type="dxa"/>
            <w:vAlign w:val="center"/>
          </w:tcPr>
          <w:p w14:paraId="37E7F3F4">
            <w:pPr>
              <w:rPr>
                <w:rFonts w:cs="Calibri"/>
                <w:color w:val="auto"/>
                <w:highlight w:val="none"/>
              </w:rPr>
            </w:pPr>
          </w:p>
        </w:tc>
        <w:tc>
          <w:tcPr>
            <w:tcW w:w="1191" w:type="dxa"/>
          </w:tcPr>
          <w:p w14:paraId="452C65E5">
            <w:pPr>
              <w:rPr>
                <w:rFonts w:cs="Calibri"/>
                <w:color w:val="auto"/>
                <w:highlight w:val="none"/>
              </w:rPr>
            </w:pPr>
          </w:p>
        </w:tc>
        <w:tc>
          <w:tcPr>
            <w:tcW w:w="1258" w:type="dxa"/>
            <w:vAlign w:val="center"/>
          </w:tcPr>
          <w:p w14:paraId="245C6DEE">
            <w:pPr>
              <w:rPr>
                <w:rFonts w:cs="Calibri"/>
                <w:color w:val="auto"/>
                <w:highlight w:val="none"/>
              </w:rPr>
            </w:pPr>
          </w:p>
        </w:tc>
      </w:tr>
      <w:tr w14:paraId="4931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1C747AE6">
            <w:pPr>
              <w:rPr>
                <w:rFonts w:cs="Calibri"/>
                <w:color w:val="auto"/>
                <w:highlight w:val="none"/>
              </w:rPr>
            </w:pPr>
          </w:p>
        </w:tc>
        <w:tc>
          <w:tcPr>
            <w:tcW w:w="1833" w:type="dxa"/>
            <w:vAlign w:val="center"/>
          </w:tcPr>
          <w:p w14:paraId="5AB92FAF">
            <w:pPr>
              <w:rPr>
                <w:rFonts w:cs="Calibri"/>
                <w:color w:val="auto"/>
                <w:highlight w:val="none"/>
              </w:rPr>
            </w:pPr>
          </w:p>
        </w:tc>
        <w:tc>
          <w:tcPr>
            <w:tcW w:w="1633" w:type="dxa"/>
            <w:vAlign w:val="center"/>
          </w:tcPr>
          <w:p w14:paraId="03777D52">
            <w:pPr>
              <w:rPr>
                <w:rFonts w:cs="Calibri"/>
                <w:color w:val="auto"/>
                <w:highlight w:val="none"/>
              </w:rPr>
            </w:pPr>
          </w:p>
        </w:tc>
        <w:tc>
          <w:tcPr>
            <w:tcW w:w="738" w:type="dxa"/>
            <w:vAlign w:val="center"/>
          </w:tcPr>
          <w:p w14:paraId="08AE89C1">
            <w:pPr>
              <w:rPr>
                <w:rFonts w:cs="Calibri"/>
                <w:color w:val="auto"/>
                <w:highlight w:val="none"/>
              </w:rPr>
            </w:pPr>
          </w:p>
        </w:tc>
        <w:tc>
          <w:tcPr>
            <w:tcW w:w="754" w:type="dxa"/>
            <w:vAlign w:val="center"/>
          </w:tcPr>
          <w:p w14:paraId="7ECEF835">
            <w:pPr>
              <w:rPr>
                <w:rFonts w:cs="Calibri"/>
                <w:color w:val="auto"/>
                <w:highlight w:val="none"/>
              </w:rPr>
            </w:pPr>
          </w:p>
        </w:tc>
        <w:tc>
          <w:tcPr>
            <w:tcW w:w="1221" w:type="dxa"/>
            <w:vAlign w:val="center"/>
          </w:tcPr>
          <w:p w14:paraId="359D529B">
            <w:pPr>
              <w:rPr>
                <w:rFonts w:cs="Calibri"/>
                <w:color w:val="auto"/>
                <w:highlight w:val="none"/>
              </w:rPr>
            </w:pPr>
          </w:p>
        </w:tc>
        <w:tc>
          <w:tcPr>
            <w:tcW w:w="1191" w:type="dxa"/>
          </w:tcPr>
          <w:p w14:paraId="25DA9A67">
            <w:pPr>
              <w:rPr>
                <w:rFonts w:cs="Calibri"/>
                <w:color w:val="auto"/>
                <w:highlight w:val="none"/>
              </w:rPr>
            </w:pPr>
          </w:p>
        </w:tc>
        <w:tc>
          <w:tcPr>
            <w:tcW w:w="1258" w:type="dxa"/>
            <w:vAlign w:val="center"/>
          </w:tcPr>
          <w:p w14:paraId="2826360E">
            <w:pPr>
              <w:rPr>
                <w:rFonts w:cs="Calibri"/>
                <w:color w:val="auto"/>
                <w:highlight w:val="none"/>
              </w:rPr>
            </w:pPr>
          </w:p>
        </w:tc>
      </w:tr>
      <w:tr w14:paraId="6C46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D837B81">
            <w:pPr>
              <w:rPr>
                <w:rFonts w:cs="Calibri"/>
                <w:color w:val="auto"/>
                <w:highlight w:val="none"/>
              </w:rPr>
            </w:pPr>
          </w:p>
        </w:tc>
        <w:tc>
          <w:tcPr>
            <w:tcW w:w="1833" w:type="dxa"/>
            <w:vAlign w:val="center"/>
          </w:tcPr>
          <w:p w14:paraId="5272B1DC">
            <w:pPr>
              <w:jc w:val="center"/>
              <w:rPr>
                <w:rFonts w:hint="eastAsia" w:eastAsia="宋体" w:cs="Calibri"/>
                <w:color w:val="auto"/>
                <w:highlight w:val="none"/>
                <w:lang w:eastAsia="zh-CN"/>
              </w:rPr>
            </w:pPr>
            <w:r>
              <w:rPr>
                <w:rFonts w:hint="eastAsia" w:cs="Calibri"/>
                <w:color w:val="auto"/>
                <w:highlight w:val="none"/>
                <w:lang w:val="en-US" w:eastAsia="zh-CN"/>
              </w:rPr>
              <w:t>合计</w:t>
            </w:r>
          </w:p>
        </w:tc>
        <w:tc>
          <w:tcPr>
            <w:tcW w:w="1633" w:type="dxa"/>
            <w:vAlign w:val="center"/>
          </w:tcPr>
          <w:p w14:paraId="340E7AB9">
            <w:pPr>
              <w:rPr>
                <w:rFonts w:cs="Calibri"/>
                <w:color w:val="auto"/>
                <w:highlight w:val="none"/>
              </w:rPr>
            </w:pPr>
          </w:p>
        </w:tc>
        <w:tc>
          <w:tcPr>
            <w:tcW w:w="738" w:type="dxa"/>
            <w:vAlign w:val="center"/>
          </w:tcPr>
          <w:p w14:paraId="01D3C78F">
            <w:pPr>
              <w:rPr>
                <w:rFonts w:cs="Calibri"/>
                <w:color w:val="auto"/>
                <w:highlight w:val="none"/>
              </w:rPr>
            </w:pPr>
          </w:p>
        </w:tc>
        <w:tc>
          <w:tcPr>
            <w:tcW w:w="754" w:type="dxa"/>
            <w:vAlign w:val="center"/>
          </w:tcPr>
          <w:p w14:paraId="5B612FD3">
            <w:pPr>
              <w:rPr>
                <w:rFonts w:cs="Calibri"/>
                <w:color w:val="auto"/>
                <w:highlight w:val="none"/>
              </w:rPr>
            </w:pPr>
          </w:p>
        </w:tc>
        <w:tc>
          <w:tcPr>
            <w:tcW w:w="1221" w:type="dxa"/>
            <w:vAlign w:val="center"/>
          </w:tcPr>
          <w:p w14:paraId="301202B7">
            <w:pPr>
              <w:rPr>
                <w:rFonts w:cs="Calibri"/>
                <w:color w:val="auto"/>
                <w:highlight w:val="none"/>
              </w:rPr>
            </w:pPr>
          </w:p>
        </w:tc>
        <w:tc>
          <w:tcPr>
            <w:tcW w:w="1191" w:type="dxa"/>
          </w:tcPr>
          <w:p w14:paraId="3CD08299">
            <w:pPr>
              <w:rPr>
                <w:rFonts w:cs="Calibri"/>
                <w:color w:val="auto"/>
                <w:highlight w:val="none"/>
              </w:rPr>
            </w:pPr>
          </w:p>
        </w:tc>
        <w:tc>
          <w:tcPr>
            <w:tcW w:w="1258" w:type="dxa"/>
            <w:vAlign w:val="center"/>
          </w:tcPr>
          <w:p w14:paraId="0B2A3CFD">
            <w:pPr>
              <w:rPr>
                <w:rFonts w:cs="Calibri"/>
                <w:color w:val="auto"/>
                <w:highlight w:val="none"/>
              </w:rPr>
            </w:pPr>
          </w:p>
        </w:tc>
      </w:tr>
      <w:tr w14:paraId="1B0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0D34E99">
            <w:pPr>
              <w:rPr>
                <w:rFonts w:cs="Calibri"/>
                <w:color w:val="auto"/>
                <w:highlight w:val="none"/>
              </w:rPr>
            </w:pPr>
            <w:r>
              <w:rPr>
                <w:rFonts w:cs="Calibri"/>
                <w:color w:val="auto"/>
                <w:highlight w:val="none"/>
              </w:rPr>
              <w:t>其中</w:t>
            </w:r>
          </w:p>
        </w:tc>
        <w:tc>
          <w:tcPr>
            <w:tcW w:w="6179" w:type="dxa"/>
            <w:gridSpan w:val="5"/>
            <w:vAlign w:val="center"/>
          </w:tcPr>
          <w:p w14:paraId="434FF3F1">
            <w:pPr>
              <w:rPr>
                <w:rFonts w:cs="Calibri"/>
                <w:color w:val="auto"/>
                <w:highlight w:val="none"/>
              </w:rPr>
            </w:pPr>
            <w:r>
              <w:rPr>
                <w:rFonts w:cs="Calibri"/>
                <w:color w:val="auto"/>
                <w:highlight w:val="none"/>
              </w:rPr>
              <w:t>小型、微型企业承接的金额</w:t>
            </w:r>
          </w:p>
        </w:tc>
        <w:tc>
          <w:tcPr>
            <w:tcW w:w="1191" w:type="dxa"/>
          </w:tcPr>
          <w:p w14:paraId="7B1E272D">
            <w:pPr>
              <w:rPr>
                <w:rFonts w:cs="Calibri"/>
                <w:color w:val="auto"/>
                <w:highlight w:val="none"/>
              </w:rPr>
            </w:pPr>
          </w:p>
        </w:tc>
        <w:tc>
          <w:tcPr>
            <w:tcW w:w="1258" w:type="dxa"/>
            <w:vAlign w:val="center"/>
          </w:tcPr>
          <w:p w14:paraId="5F317BFC">
            <w:pPr>
              <w:rPr>
                <w:rFonts w:cs="Calibri"/>
                <w:color w:val="auto"/>
                <w:highlight w:val="none"/>
              </w:rPr>
            </w:pPr>
          </w:p>
        </w:tc>
      </w:tr>
    </w:tbl>
    <w:p w14:paraId="2301D486">
      <w:pPr>
        <w:pStyle w:val="21"/>
        <w:adjustRightInd w:val="0"/>
        <w:ind w:firstLine="480"/>
        <w:rPr>
          <w:rFonts w:ascii="Calibri" w:hAnsi="Calibri" w:cs="Calibri"/>
          <w:color w:val="auto"/>
          <w:highlight w:val="none"/>
        </w:rPr>
      </w:pPr>
    </w:p>
    <w:p w14:paraId="667125F4">
      <w:pPr>
        <w:ind w:firstLine="420" w:firstLineChars="200"/>
        <w:rPr>
          <w:rFonts w:cs="Calibri"/>
          <w:color w:val="auto"/>
          <w:highlight w:val="none"/>
        </w:rPr>
      </w:pPr>
      <w:r>
        <w:rPr>
          <w:rFonts w:cs="Calibri"/>
          <w:color w:val="auto"/>
          <w:highlight w:val="none"/>
        </w:rPr>
        <w:t>供应商全称：</w:t>
      </w:r>
      <w:r>
        <w:rPr>
          <w:rFonts w:cs="Calibri"/>
          <w:color w:val="auto"/>
          <w:highlight w:val="none"/>
          <w:u w:val="single"/>
        </w:rPr>
        <w:t xml:space="preserve">                      </w:t>
      </w:r>
      <w:r>
        <w:rPr>
          <w:rFonts w:cs="Calibri"/>
          <w:color w:val="auto"/>
          <w:highlight w:val="none"/>
        </w:rPr>
        <w:t>（盖单位公章）</w:t>
      </w:r>
    </w:p>
    <w:p w14:paraId="6FF9DD87">
      <w:pPr>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77C9ECA8">
      <w:pPr>
        <w:ind w:firstLine="420" w:firstLineChars="200"/>
        <w:rPr>
          <w:rFonts w:cs="Calibri"/>
          <w:color w:val="auto"/>
          <w:highlight w:val="none"/>
        </w:rPr>
      </w:pPr>
    </w:p>
    <w:p w14:paraId="307B2971">
      <w:pPr>
        <w:ind w:firstLine="420" w:firstLineChars="200"/>
        <w:rPr>
          <w:rFonts w:eastAsia="楷体" w:cs="Calibri"/>
          <w:color w:val="auto"/>
          <w:highlight w:val="none"/>
        </w:rPr>
      </w:pPr>
      <w:r>
        <w:rPr>
          <w:rFonts w:eastAsia="楷体" w:cs="Calibri"/>
          <w:color w:val="auto"/>
          <w:highlight w:val="none"/>
        </w:rPr>
        <w:t>报价说明：</w:t>
      </w:r>
    </w:p>
    <w:p w14:paraId="4019EFD7">
      <w:pPr>
        <w:ind w:firstLine="420" w:firstLineChars="200"/>
        <w:rPr>
          <w:rFonts w:eastAsia="楷体" w:cs="Calibri"/>
          <w:color w:val="auto"/>
          <w:highlight w:val="none"/>
        </w:rPr>
      </w:pPr>
      <w:r>
        <w:rPr>
          <w:rFonts w:eastAsia="楷体" w:cs="Calibri"/>
          <w:color w:val="auto"/>
          <w:highlight w:val="none"/>
        </w:rPr>
        <w:t>（1）除甲方提供采购文件约定的内容外，其他均由乙方完成。</w:t>
      </w:r>
    </w:p>
    <w:p w14:paraId="25BB0BC5">
      <w:pPr>
        <w:ind w:firstLine="420" w:firstLineChars="200"/>
        <w:rPr>
          <w:rFonts w:eastAsia="楷体" w:cs="Calibri"/>
          <w:color w:val="auto"/>
          <w:highlight w:val="none"/>
        </w:rPr>
      </w:pPr>
      <w:r>
        <w:rPr>
          <w:rFonts w:eastAsia="楷体" w:cs="Calibri"/>
          <w:color w:val="auto"/>
          <w:highlight w:val="none"/>
        </w:rPr>
        <w:t>（2）涉及服务所需材料时，内容描述须明确材料、配件的规格、技术参数、品牌产地等信息。</w:t>
      </w:r>
    </w:p>
    <w:p w14:paraId="6062A478">
      <w:pPr>
        <w:ind w:firstLine="420" w:firstLineChars="200"/>
        <w:rPr>
          <w:rFonts w:eastAsia="楷体" w:cs="Calibri"/>
          <w:color w:val="auto"/>
          <w:highlight w:val="none"/>
        </w:rPr>
      </w:pPr>
      <w:r>
        <w:rPr>
          <w:rFonts w:eastAsia="楷体" w:cs="Calibri"/>
          <w:color w:val="auto"/>
          <w:highlight w:val="none"/>
        </w:rPr>
        <w:t>（3）服务所使用的设备按设备使用费计入。</w:t>
      </w:r>
    </w:p>
    <w:p w14:paraId="569FD9B1">
      <w:pPr>
        <w:ind w:firstLine="420" w:firstLineChars="200"/>
        <w:rPr>
          <w:rFonts w:eastAsia="楷体" w:cs="Calibri"/>
          <w:color w:val="auto"/>
          <w:highlight w:val="none"/>
        </w:rPr>
      </w:pPr>
      <w:r>
        <w:rPr>
          <w:rFonts w:eastAsia="楷体" w:cs="Calibri"/>
          <w:color w:val="auto"/>
          <w:highlight w:val="none"/>
        </w:rPr>
        <w:t>（4）合计费用结转至初次报价一览表。</w:t>
      </w:r>
    </w:p>
    <w:p w14:paraId="03446A65">
      <w:pPr>
        <w:ind w:firstLine="420" w:firstLineChars="200"/>
        <w:rPr>
          <w:rFonts w:eastAsia="楷体" w:cs="Calibri"/>
          <w:color w:val="auto"/>
          <w:highlight w:val="none"/>
        </w:rPr>
      </w:pPr>
      <w:r>
        <w:rPr>
          <w:rFonts w:eastAsia="楷体" w:cs="Calibri"/>
          <w:color w:val="auto"/>
          <w:highlight w:val="none"/>
        </w:rPr>
        <w:t>（5）表中不得有给予采购人的赠品、回扣或者与本项目采购无关的其他商品、服务。</w:t>
      </w:r>
    </w:p>
    <w:p w14:paraId="3BDCF049">
      <w:pPr>
        <w:ind w:firstLine="420" w:firstLineChars="200"/>
        <w:rPr>
          <w:rFonts w:eastAsia="楷体" w:cs="Calibri"/>
          <w:color w:val="auto"/>
          <w:highlight w:val="none"/>
        </w:rPr>
      </w:pPr>
      <w:r>
        <w:rPr>
          <w:rFonts w:eastAsia="楷体" w:cs="Calibri"/>
          <w:color w:val="auto"/>
          <w:highlight w:val="none"/>
        </w:rPr>
        <w:t>（6）各分项报价应合理，且不得低于成本。</w:t>
      </w:r>
    </w:p>
    <w:p w14:paraId="5B2034F1">
      <w:pPr>
        <w:ind w:firstLine="420" w:firstLineChars="200"/>
        <w:rPr>
          <w:rFonts w:eastAsia="楷体" w:cs="Calibri"/>
          <w:color w:val="auto"/>
          <w:highlight w:val="none"/>
        </w:rPr>
      </w:pPr>
      <w:r>
        <w:rPr>
          <w:rFonts w:eastAsia="楷体" w:cs="Calibri"/>
          <w:color w:val="auto"/>
          <w:highlight w:val="none"/>
        </w:rPr>
        <w:t>（7）根据联合协议、分包意向协议内容，在备注栏填写承接主体。如供应商非联合体或不分包，不用填写。</w:t>
      </w:r>
    </w:p>
    <w:p w14:paraId="728C283D">
      <w:pPr>
        <w:pStyle w:val="2"/>
        <w:ind w:firstLine="422"/>
        <w:rPr>
          <w:rFonts w:cs="Calibri"/>
          <w:color w:val="auto"/>
          <w:highlight w:val="none"/>
        </w:rPr>
      </w:pPr>
      <w:r>
        <w:rPr>
          <w:rFonts w:cs="Calibri"/>
          <w:color w:val="auto"/>
          <w:highlight w:val="none"/>
        </w:rPr>
        <w:br w:type="page"/>
      </w:r>
      <w:bookmarkStart w:id="165" w:name="_Toc14797"/>
      <w:bookmarkStart w:id="166" w:name="_Toc28113"/>
      <w:r>
        <w:rPr>
          <w:rFonts w:cs="Calibri"/>
          <w:color w:val="auto"/>
          <w:highlight w:val="none"/>
        </w:rPr>
        <w:t>四、交纳采购代理服务费承诺书</w:t>
      </w:r>
      <w:bookmarkEnd w:id="165"/>
      <w:bookmarkEnd w:id="166"/>
    </w:p>
    <w:p w14:paraId="725EEB89">
      <w:pPr>
        <w:adjustRightInd w:val="0"/>
        <w:ind w:firstLine="422"/>
        <w:jc w:val="center"/>
        <w:rPr>
          <w:rFonts w:cs="Calibri"/>
          <w:b/>
          <w:bCs/>
          <w:color w:val="auto"/>
          <w:sz w:val="24"/>
          <w:highlight w:val="none"/>
        </w:rPr>
      </w:pPr>
    </w:p>
    <w:p w14:paraId="2719858D">
      <w:pPr>
        <w:jc w:val="center"/>
        <w:rPr>
          <w:rFonts w:cs="Calibri"/>
          <w:b/>
          <w:bCs/>
          <w:color w:val="auto"/>
          <w:sz w:val="28"/>
          <w:szCs w:val="28"/>
          <w:highlight w:val="none"/>
        </w:rPr>
      </w:pPr>
      <w:r>
        <w:rPr>
          <w:rFonts w:cs="Calibri"/>
          <w:b/>
          <w:bCs/>
          <w:color w:val="auto"/>
          <w:sz w:val="28"/>
          <w:szCs w:val="28"/>
          <w:highlight w:val="none"/>
        </w:rPr>
        <w:t>交纳采购代理服务费承诺书</w:t>
      </w:r>
    </w:p>
    <w:p w14:paraId="256E8D50">
      <w:pPr>
        <w:adjustRightInd w:val="0"/>
        <w:rPr>
          <w:rFonts w:cs="Calibri"/>
          <w:color w:val="auto"/>
          <w:szCs w:val="21"/>
          <w:highlight w:val="none"/>
        </w:rPr>
      </w:pPr>
      <w:r>
        <w:rPr>
          <w:rFonts w:cs="Calibri"/>
          <w:color w:val="auto"/>
          <w:szCs w:val="21"/>
          <w:highlight w:val="none"/>
        </w:rPr>
        <w:t>浙江省成套招标代理有限公司：</w:t>
      </w:r>
    </w:p>
    <w:p w14:paraId="16A89719">
      <w:pPr>
        <w:adjustRightInd w:val="0"/>
        <w:ind w:firstLine="420" w:firstLineChars="200"/>
        <w:rPr>
          <w:rFonts w:cs="Calibri"/>
          <w:color w:val="auto"/>
          <w:szCs w:val="21"/>
          <w:highlight w:val="none"/>
        </w:rPr>
      </w:pPr>
    </w:p>
    <w:p w14:paraId="6AA522D3">
      <w:pPr>
        <w:adjustRightInd w:val="0"/>
        <w:ind w:firstLine="420" w:firstLineChars="200"/>
        <w:rPr>
          <w:rFonts w:cs="Calibri"/>
          <w:color w:val="auto"/>
          <w:szCs w:val="21"/>
          <w:highlight w:val="none"/>
        </w:rPr>
      </w:pPr>
      <w:r>
        <w:rPr>
          <w:rFonts w:cs="Calibri"/>
          <w:color w:val="auto"/>
          <w:szCs w:val="21"/>
          <w:highlight w:val="none"/>
        </w:rPr>
        <w:t xml:space="preserve">我单位在你公司组织的 </w:t>
      </w:r>
      <w:r>
        <w:rPr>
          <w:rFonts w:hint="eastAsia" w:cs="Calibri"/>
          <w:color w:val="auto"/>
          <w:szCs w:val="21"/>
          <w:highlight w:val="none"/>
          <w:u w:val="single"/>
        </w:rPr>
        <w:t>浙江省卫生健康委员会</w:t>
      </w:r>
      <w:r>
        <w:rPr>
          <w:rFonts w:cs="Calibri"/>
          <w:color w:val="auto"/>
          <w:szCs w:val="21"/>
          <w:highlight w:val="none"/>
        </w:rPr>
        <w:t>（采购人）</w:t>
      </w:r>
      <w:r>
        <w:rPr>
          <w:rFonts w:hint="eastAsia" w:cs="Calibri"/>
          <w:color w:val="auto"/>
          <w:szCs w:val="21"/>
          <w:highlight w:val="none"/>
          <w:u w:val="single"/>
          <w:lang w:eastAsia="zh-CN"/>
        </w:rPr>
        <w:t>临床科研项目及重点学科平台建设项目</w:t>
      </w:r>
      <w:r>
        <w:rPr>
          <w:rFonts w:cs="Calibri"/>
          <w:color w:val="auto"/>
          <w:szCs w:val="21"/>
          <w:highlight w:val="none"/>
        </w:rPr>
        <w:t>（项目名称）</w:t>
      </w:r>
      <w:r>
        <w:rPr>
          <w:rFonts w:hint="eastAsia" w:cs="Calibri"/>
          <w:color w:val="auto"/>
          <w:szCs w:val="21"/>
          <w:highlight w:val="none"/>
          <w:u w:val="single"/>
          <w:lang w:eastAsia="zh-CN"/>
        </w:rPr>
        <w:t>CTZB-2025060560</w:t>
      </w:r>
      <w:r>
        <w:rPr>
          <w:rFonts w:cs="Calibri"/>
          <w:color w:val="auto"/>
          <w:szCs w:val="21"/>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（标项名称）的采购中若获成交，我单位保证按</w:t>
      </w:r>
      <w:r>
        <w:rPr>
          <w:rFonts w:cs="Calibri"/>
          <w:b/>
          <w:color w:val="auto"/>
          <w:szCs w:val="21"/>
          <w:highlight w:val="none"/>
        </w:rPr>
        <w:t>采购文件</w:t>
      </w:r>
      <w:r>
        <w:rPr>
          <w:rFonts w:cs="Calibri"/>
          <w:color w:val="auto"/>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6220D4C7">
      <w:pPr>
        <w:adjustRightInd w:val="0"/>
        <w:ind w:firstLine="420" w:firstLineChars="200"/>
        <w:rPr>
          <w:rFonts w:cs="Calibri"/>
          <w:color w:val="auto"/>
          <w:szCs w:val="21"/>
          <w:highlight w:val="none"/>
        </w:rPr>
      </w:pPr>
    </w:p>
    <w:p w14:paraId="0449A6AC">
      <w:pPr>
        <w:pStyle w:val="21"/>
        <w:adjustRightInd w:val="0"/>
        <w:ind w:firstLine="420" w:firstLineChars="200"/>
        <w:rPr>
          <w:rFonts w:ascii="Calibri" w:hAnsi="Calibri" w:cs="Calibri"/>
          <w:color w:val="auto"/>
          <w:szCs w:val="21"/>
          <w:highlight w:val="none"/>
        </w:rPr>
      </w:pPr>
      <w:r>
        <w:rPr>
          <w:rFonts w:ascii="Calibri" w:hAnsi="Calibri" w:cs="Calibri"/>
          <w:color w:val="auto"/>
          <w:szCs w:val="21"/>
          <w:highlight w:val="none"/>
        </w:rPr>
        <w:t>特此承诺。</w:t>
      </w:r>
    </w:p>
    <w:p w14:paraId="6CE38568">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712DE69C">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00BA4259">
      <w:pPr>
        <w:rPr>
          <w:rFonts w:cs="Calibri"/>
          <w:color w:val="auto"/>
          <w:highlight w:val="none"/>
        </w:rPr>
      </w:pPr>
      <w:r>
        <w:rPr>
          <w:rFonts w:cs="Calibri"/>
          <w:color w:val="auto"/>
          <w:highlight w:val="none"/>
        </w:rPr>
        <w:br w:type="page"/>
      </w:r>
    </w:p>
    <w:p w14:paraId="0415B291">
      <w:pPr>
        <w:pStyle w:val="2"/>
        <w:tabs>
          <w:tab w:val="left" w:pos="720"/>
        </w:tabs>
        <w:ind w:firstLine="422"/>
        <w:rPr>
          <w:rFonts w:cs="Calibri"/>
          <w:color w:val="auto"/>
          <w:highlight w:val="none"/>
        </w:rPr>
      </w:pPr>
      <w:r>
        <w:rPr>
          <w:rFonts w:cs="Calibri"/>
          <w:color w:val="auto"/>
          <w:highlight w:val="none"/>
        </w:rPr>
        <w:t>五、</w:t>
      </w:r>
      <w:r>
        <w:rPr>
          <w:rFonts w:cs="Calibri"/>
          <w:color w:val="auto"/>
          <w:szCs w:val="21"/>
          <w:highlight w:val="none"/>
        </w:rPr>
        <w:t>中小企业声明函/监狱企业声明函及其相关的充分的证明材料/残疾人福利性单位声明函。</w:t>
      </w:r>
    </w:p>
    <w:p w14:paraId="311436B0">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中小企业声明函</w:t>
      </w:r>
    </w:p>
    <w:p w14:paraId="7F92BC6B">
      <w:pPr>
        <w:ind w:firstLine="420" w:firstLineChars="200"/>
        <w:rPr>
          <w:rFonts w:cs="Calibri"/>
          <w:color w:val="auto"/>
          <w:szCs w:val="21"/>
          <w:highlight w:val="none"/>
        </w:rPr>
      </w:pPr>
      <w:r>
        <w:rPr>
          <w:rFonts w:cs="Calibri"/>
          <w:color w:val="auto"/>
          <w:szCs w:val="21"/>
          <w:highlight w:val="none"/>
        </w:rPr>
        <w:t>本公司（联合体）郑重声明，根据《政府采购促进中小企业发展管理办法》（财库﹝2020﹞46号）的规定，本公司（联合体）参加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（标项名称）采购活动，</w:t>
      </w:r>
      <w:r>
        <w:rPr>
          <w:rFonts w:cs="Calibri"/>
          <w:color w:val="auto"/>
          <w:highlight w:val="none"/>
        </w:rPr>
        <w:t>服务全部由符合政策要求的中小企业承接</w:t>
      </w:r>
      <w:r>
        <w:rPr>
          <w:rFonts w:cs="Calibri"/>
          <w:color w:val="auto"/>
          <w:szCs w:val="21"/>
          <w:highlight w:val="none"/>
        </w:rPr>
        <w:t>。</w:t>
      </w:r>
      <w:r>
        <w:rPr>
          <w:rFonts w:cs="Calibri"/>
          <w:color w:val="auto"/>
          <w:highlight w:val="none"/>
        </w:rPr>
        <w:t>相关企业（含联合体中的中小企业、签订分包意向协议的中小企业）</w:t>
      </w:r>
      <w:r>
        <w:rPr>
          <w:rFonts w:cs="Calibri"/>
          <w:color w:val="auto"/>
          <w:szCs w:val="21"/>
          <w:highlight w:val="none"/>
        </w:rPr>
        <w:t>的具体情况如下：</w:t>
      </w:r>
    </w:p>
    <w:tbl>
      <w:tblPr>
        <w:tblStyle w:val="4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2E5E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67292B0">
            <w:pPr>
              <w:rPr>
                <w:rFonts w:cs="Calibri"/>
                <w:color w:val="auto"/>
                <w:sz w:val="18"/>
                <w:szCs w:val="18"/>
                <w:highlight w:val="none"/>
              </w:rPr>
            </w:pPr>
            <w:r>
              <w:rPr>
                <w:rFonts w:cs="Calibri"/>
                <w:color w:val="auto"/>
                <w:sz w:val="18"/>
                <w:szCs w:val="18"/>
                <w:highlight w:val="none"/>
              </w:rPr>
              <w:t>序号</w:t>
            </w:r>
          </w:p>
        </w:tc>
        <w:tc>
          <w:tcPr>
            <w:tcW w:w="1518" w:type="dxa"/>
            <w:vAlign w:val="center"/>
          </w:tcPr>
          <w:p w14:paraId="2C4B2D57">
            <w:pPr>
              <w:rPr>
                <w:rFonts w:cs="Calibri"/>
                <w:color w:val="auto"/>
                <w:sz w:val="18"/>
                <w:szCs w:val="18"/>
                <w:highlight w:val="none"/>
              </w:rPr>
            </w:pPr>
            <w:r>
              <w:rPr>
                <w:rFonts w:cs="Calibri"/>
                <w:color w:val="auto"/>
                <w:sz w:val="18"/>
                <w:szCs w:val="18"/>
                <w:highlight w:val="none"/>
              </w:rPr>
              <w:t>标的名称</w:t>
            </w:r>
          </w:p>
        </w:tc>
        <w:tc>
          <w:tcPr>
            <w:tcW w:w="1782" w:type="dxa"/>
            <w:vAlign w:val="center"/>
          </w:tcPr>
          <w:p w14:paraId="1F2C69AC">
            <w:pPr>
              <w:rPr>
                <w:rFonts w:cs="Calibri"/>
                <w:color w:val="auto"/>
                <w:sz w:val="18"/>
                <w:szCs w:val="18"/>
                <w:highlight w:val="none"/>
              </w:rPr>
            </w:pPr>
            <w:r>
              <w:rPr>
                <w:rFonts w:cs="Calibri"/>
                <w:color w:val="auto"/>
                <w:sz w:val="18"/>
                <w:szCs w:val="18"/>
                <w:highlight w:val="none"/>
              </w:rPr>
              <w:t>行业</w:t>
            </w:r>
          </w:p>
        </w:tc>
        <w:tc>
          <w:tcPr>
            <w:tcW w:w="1592" w:type="dxa"/>
            <w:vAlign w:val="center"/>
          </w:tcPr>
          <w:p w14:paraId="6836CA8E">
            <w:pPr>
              <w:rPr>
                <w:rFonts w:cs="Calibri"/>
                <w:color w:val="auto"/>
                <w:sz w:val="18"/>
                <w:szCs w:val="18"/>
                <w:highlight w:val="none"/>
              </w:rPr>
            </w:pPr>
            <w:r>
              <w:rPr>
                <w:rFonts w:cs="Calibri"/>
                <w:color w:val="auto"/>
                <w:sz w:val="18"/>
                <w:szCs w:val="18"/>
                <w:highlight w:val="none"/>
              </w:rPr>
              <w:t>承接企业名称</w:t>
            </w:r>
          </w:p>
        </w:tc>
        <w:tc>
          <w:tcPr>
            <w:tcW w:w="889" w:type="dxa"/>
            <w:vAlign w:val="center"/>
          </w:tcPr>
          <w:p w14:paraId="05DB2D9E">
            <w:pPr>
              <w:rPr>
                <w:rFonts w:cs="Calibri"/>
                <w:color w:val="auto"/>
                <w:sz w:val="18"/>
                <w:szCs w:val="18"/>
                <w:highlight w:val="none"/>
              </w:rPr>
            </w:pPr>
            <w:r>
              <w:rPr>
                <w:rFonts w:cs="Calibri"/>
                <w:color w:val="auto"/>
                <w:sz w:val="18"/>
                <w:szCs w:val="18"/>
                <w:highlight w:val="none"/>
              </w:rPr>
              <w:t>从业人员人数</w:t>
            </w:r>
          </w:p>
        </w:tc>
        <w:tc>
          <w:tcPr>
            <w:tcW w:w="1075" w:type="dxa"/>
            <w:vAlign w:val="center"/>
          </w:tcPr>
          <w:p w14:paraId="59A22C26">
            <w:pPr>
              <w:rPr>
                <w:rFonts w:cs="Calibri"/>
                <w:color w:val="auto"/>
                <w:sz w:val="18"/>
                <w:szCs w:val="18"/>
                <w:highlight w:val="none"/>
              </w:rPr>
            </w:pPr>
            <w:r>
              <w:rPr>
                <w:rFonts w:cs="Calibri"/>
                <w:color w:val="auto"/>
                <w:sz w:val="18"/>
                <w:szCs w:val="18"/>
                <w:highlight w:val="none"/>
              </w:rPr>
              <w:t>营业收入（万元）</w:t>
            </w:r>
          </w:p>
        </w:tc>
        <w:tc>
          <w:tcPr>
            <w:tcW w:w="903" w:type="dxa"/>
            <w:vAlign w:val="center"/>
          </w:tcPr>
          <w:p w14:paraId="7C6835E8">
            <w:pPr>
              <w:rPr>
                <w:rFonts w:cs="Calibri"/>
                <w:color w:val="auto"/>
                <w:sz w:val="18"/>
                <w:szCs w:val="18"/>
                <w:highlight w:val="none"/>
              </w:rPr>
            </w:pPr>
            <w:r>
              <w:rPr>
                <w:rFonts w:cs="Calibri"/>
                <w:color w:val="auto"/>
                <w:sz w:val="18"/>
                <w:szCs w:val="18"/>
                <w:highlight w:val="none"/>
              </w:rPr>
              <w:t>资产总额（万元）</w:t>
            </w:r>
          </w:p>
        </w:tc>
        <w:tc>
          <w:tcPr>
            <w:tcW w:w="903" w:type="dxa"/>
            <w:vAlign w:val="center"/>
          </w:tcPr>
          <w:p w14:paraId="11B0ADC7">
            <w:pPr>
              <w:rPr>
                <w:rFonts w:cs="Calibri"/>
                <w:color w:val="auto"/>
                <w:sz w:val="18"/>
                <w:szCs w:val="18"/>
                <w:highlight w:val="none"/>
              </w:rPr>
            </w:pPr>
            <w:r>
              <w:rPr>
                <w:rFonts w:cs="Calibri"/>
                <w:color w:val="auto"/>
                <w:sz w:val="18"/>
                <w:szCs w:val="18"/>
                <w:highlight w:val="none"/>
              </w:rPr>
              <w:t>企业类型</w:t>
            </w:r>
          </w:p>
        </w:tc>
      </w:tr>
      <w:tr w14:paraId="235F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BC720C3">
            <w:pPr>
              <w:numPr>
                <w:ilvl w:val="0"/>
                <w:numId w:val="9"/>
              </w:numPr>
              <w:ind w:left="0" w:firstLine="0"/>
              <w:rPr>
                <w:rFonts w:cs="Calibri"/>
                <w:color w:val="auto"/>
                <w:sz w:val="18"/>
                <w:szCs w:val="18"/>
                <w:highlight w:val="none"/>
              </w:rPr>
            </w:pPr>
          </w:p>
        </w:tc>
        <w:tc>
          <w:tcPr>
            <w:tcW w:w="1518" w:type="dxa"/>
            <w:vAlign w:val="center"/>
          </w:tcPr>
          <w:p w14:paraId="68850156">
            <w:pPr>
              <w:widowControl/>
              <w:textAlignment w:val="center"/>
              <w:rPr>
                <w:rFonts w:cs="Calibri"/>
                <w:color w:val="auto"/>
                <w:sz w:val="18"/>
                <w:szCs w:val="18"/>
                <w:highlight w:val="none"/>
              </w:rPr>
            </w:pPr>
          </w:p>
        </w:tc>
        <w:tc>
          <w:tcPr>
            <w:tcW w:w="1782" w:type="dxa"/>
            <w:vAlign w:val="center"/>
          </w:tcPr>
          <w:p w14:paraId="32A2B194">
            <w:pPr>
              <w:widowControl/>
              <w:textAlignment w:val="center"/>
              <w:rPr>
                <w:rFonts w:hint="eastAsia" w:eastAsia="宋体" w:cs="Calibri"/>
                <w:color w:val="auto"/>
                <w:sz w:val="18"/>
                <w:szCs w:val="18"/>
                <w:highlight w:val="none"/>
                <w:lang w:eastAsia="zh-CN"/>
              </w:rPr>
            </w:pPr>
            <w:r>
              <w:rPr>
                <w:rFonts w:hint="eastAsia" w:cs="Calibri"/>
                <w:color w:val="auto"/>
                <w:sz w:val="18"/>
                <w:szCs w:val="18"/>
                <w:highlight w:val="none"/>
                <w:lang w:eastAsia="zh-CN"/>
              </w:rPr>
              <w:t>其他未列明行业</w:t>
            </w:r>
          </w:p>
        </w:tc>
        <w:tc>
          <w:tcPr>
            <w:tcW w:w="1592" w:type="dxa"/>
            <w:vAlign w:val="center"/>
          </w:tcPr>
          <w:p w14:paraId="566892FE">
            <w:pPr>
              <w:widowControl/>
              <w:textAlignment w:val="center"/>
              <w:rPr>
                <w:rFonts w:cs="Calibri"/>
                <w:color w:val="auto"/>
                <w:sz w:val="18"/>
                <w:szCs w:val="18"/>
                <w:highlight w:val="none"/>
              </w:rPr>
            </w:pPr>
          </w:p>
        </w:tc>
        <w:tc>
          <w:tcPr>
            <w:tcW w:w="889" w:type="dxa"/>
            <w:vAlign w:val="center"/>
          </w:tcPr>
          <w:p w14:paraId="03BF310A">
            <w:pPr>
              <w:rPr>
                <w:rFonts w:cs="Calibri"/>
                <w:color w:val="auto"/>
                <w:sz w:val="18"/>
                <w:szCs w:val="18"/>
                <w:highlight w:val="none"/>
              </w:rPr>
            </w:pPr>
          </w:p>
        </w:tc>
        <w:tc>
          <w:tcPr>
            <w:tcW w:w="1075" w:type="dxa"/>
            <w:vAlign w:val="center"/>
          </w:tcPr>
          <w:p w14:paraId="4DD59B18">
            <w:pPr>
              <w:rPr>
                <w:rFonts w:cs="Calibri"/>
                <w:color w:val="auto"/>
                <w:sz w:val="18"/>
                <w:szCs w:val="18"/>
                <w:highlight w:val="none"/>
              </w:rPr>
            </w:pPr>
          </w:p>
        </w:tc>
        <w:tc>
          <w:tcPr>
            <w:tcW w:w="903" w:type="dxa"/>
            <w:vAlign w:val="center"/>
          </w:tcPr>
          <w:p w14:paraId="34691AB9">
            <w:pPr>
              <w:rPr>
                <w:rFonts w:cs="Calibri"/>
                <w:color w:val="auto"/>
                <w:sz w:val="18"/>
                <w:szCs w:val="18"/>
                <w:highlight w:val="none"/>
              </w:rPr>
            </w:pPr>
          </w:p>
        </w:tc>
        <w:tc>
          <w:tcPr>
            <w:tcW w:w="903" w:type="dxa"/>
            <w:vAlign w:val="center"/>
          </w:tcPr>
          <w:p w14:paraId="44E977EF">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小型</w:t>
            </w:r>
          </w:p>
          <w:p w14:paraId="02804666">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r w14:paraId="0FDC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37BBE34">
            <w:pPr>
              <w:numPr>
                <w:ilvl w:val="0"/>
                <w:numId w:val="9"/>
              </w:numPr>
              <w:ind w:left="0" w:firstLine="0"/>
              <w:rPr>
                <w:rFonts w:cs="Calibri"/>
                <w:color w:val="auto"/>
                <w:sz w:val="18"/>
                <w:szCs w:val="18"/>
                <w:highlight w:val="none"/>
              </w:rPr>
            </w:pPr>
          </w:p>
        </w:tc>
        <w:tc>
          <w:tcPr>
            <w:tcW w:w="1518" w:type="dxa"/>
            <w:vAlign w:val="center"/>
          </w:tcPr>
          <w:p w14:paraId="2BE9879F">
            <w:pPr>
              <w:widowControl/>
              <w:textAlignment w:val="center"/>
              <w:rPr>
                <w:rFonts w:cs="Calibri"/>
                <w:color w:val="auto"/>
                <w:sz w:val="18"/>
                <w:szCs w:val="18"/>
                <w:highlight w:val="none"/>
              </w:rPr>
            </w:pPr>
          </w:p>
        </w:tc>
        <w:tc>
          <w:tcPr>
            <w:tcW w:w="1782" w:type="dxa"/>
            <w:vAlign w:val="center"/>
          </w:tcPr>
          <w:p w14:paraId="45520FD3">
            <w:pPr>
              <w:widowControl/>
              <w:textAlignment w:val="center"/>
              <w:rPr>
                <w:rFonts w:hint="eastAsia" w:eastAsia="宋体" w:cs="Calibri"/>
                <w:color w:val="auto"/>
                <w:sz w:val="18"/>
                <w:szCs w:val="18"/>
                <w:highlight w:val="none"/>
                <w:lang w:eastAsia="zh-CN"/>
              </w:rPr>
            </w:pPr>
            <w:r>
              <w:rPr>
                <w:rFonts w:hint="eastAsia" w:cs="Calibri"/>
                <w:color w:val="auto"/>
                <w:sz w:val="18"/>
                <w:szCs w:val="18"/>
                <w:highlight w:val="none"/>
                <w:lang w:eastAsia="zh-CN"/>
              </w:rPr>
              <w:t>其他未列明行业</w:t>
            </w:r>
          </w:p>
        </w:tc>
        <w:tc>
          <w:tcPr>
            <w:tcW w:w="1592" w:type="dxa"/>
            <w:vAlign w:val="center"/>
          </w:tcPr>
          <w:p w14:paraId="17A8ED6A">
            <w:pPr>
              <w:widowControl/>
              <w:textAlignment w:val="center"/>
              <w:rPr>
                <w:rFonts w:cs="Calibri"/>
                <w:color w:val="auto"/>
                <w:sz w:val="18"/>
                <w:szCs w:val="18"/>
                <w:highlight w:val="none"/>
              </w:rPr>
            </w:pPr>
          </w:p>
        </w:tc>
        <w:tc>
          <w:tcPr>
            <w:tcW w:w="889" w:type="dxa"/>
            <w:vAlign w:val="center"/>
          </w:tcPr>
          <w:p w14:paraId="0A7BB9E2">
            <w:pPr>
              <w:rPr>
                <w:rFonts w:cs="Calibri"/>
                <w:color w:val="auto"/>
                <w:sz w:val="18"/>
                <w:szCs w:val="18"/>
                <w:highlight w:val="none"/>
              </w:rPr>
            </w:pPr>
          </w:p>
        </w:tc>
        <w:tc>
          <w:tcPr>
            <w:tcW w:w="1075" w:type="dxa"/>
            <w:vAlign w:val="center"/>
          </w:tcPr>
          <w:p w14:paraId="61DCA81F">
            <w:pPr>
              <w:rPr>
                <w:rFonts w:cs="Calibri"/>
                <w:color w:val="auto"/>
                <w:sz w:val="18"/>
                <w:szCs w:val="18"/>
                <w:highlight w:val="none"/>
              </w:rPr>
            </w:pPr>
          </w:p>
        </w:tc>
        <w:tc>
          <w:tcPr>
            <w:tcW w:w="903" w:type="dxa"/>
            <w:vAlign w:val="center"/>
          </w:tcPr>
          <w:p w14:paraId="65BDDDDD">
            <w:pPr>
              <w:rPr>
                <w:rFonts w:cs="Calibri"/>
                <w:color w:val="auto"/>
                <w:sz w:val="18"/>
                <w:szCs w:val="18"/>
                <w:highlight w:val="none"/>
              </w:rPr>
            </w:pPr>
          </w:p>
        </w:tc>
        <w:tc>
          <w:tcPr>
            <w:tcW w:w="903" w:type="dxa"/>
            <w:vAlign w:val="center"/>
          </w:tcPr>
          <w:p w14:paraId="0221E281">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小型</w:t>
            </w:r>
          </w:p>
          <w:p w14:paraId="3D7902C8">
            <w:pPr>
              <w:rPr>
                <w:rFonts w:cs="Calibri"/>
                <w:color w:val="auto"/>
                <w:sz w:val="18"/>
                <w:szCs w:val="18"/>
                <w:highlight w:val="none"/>
              </w:rPr>
            </w:pPr>
            <w:r>
              <w:rPr>
                <w:rFonts w:cs="Calibri"/>
                <w:color w:val="auto"/>
                <w:sz w:val="18"/>
                <w:szCs w:val="18"/>
                <w:highlight w:val="none"/>
              </w:rPr>
              <w:sym w:font="Wingdings 2" w:char="00A3"/>
            </w:r>
            <w:r>
              <w:rPr>
                <w:rFonts w:cs="Calibri"/>
                <w:color w:val="auto"/>
                <w:sz w:val="18"/>
                <w:szCs w:val="18"/>
                <w:highlight w:val="none"/>
              </w:rPr>
              <w:t>微型</w:t>
            </w:r>
          </w:p>
        </w:tc>
      </w:tr>
    </w:tbl>
    <w:p w14:paraId="44E14E0F">
      <w:pPr>
        <w:ind w:firstLine="420" w:firstLineChars="200"/>
        <w:rPr>
          <w:rFonts w:cs="Calibri"/>
          <w:color w:val="auto"/>
          <w:szCs w:val="21"/>
          <w:highlight w:val="none"/>
        </w:rPr>
      </w:pPr>
      <w:r>
        <w:rPr>
          <w:rFonts w:cs="Calibri"/>
          <w:color w:val="auto"/>
          <w:szCs w:val="21"/>
          <w:highlight w:val="none"/>
        </w:rPr>
        <w:t>以上企业，不属于大企业的分支机构，不存在控股股东为大企业的情形，也不存在与大企业的负责人为同一人的情形。</w:t>
      </w:r>
    </w:p>
    <w:p w14:paraId="274F3B0E">
      <w:pPr>
        <w:ind w:firstLine="420" w:firstLineChars="200"/>
        <w:rPr>
          <w:rFonts w:cs="Calibri"/>
          <w:color w:val="auto"/>
          <w:szCs w:val="21"/>
          <w:highlight w:val="none"/>
        </w:rPr>
      </w:pPr>
      <w:r>
        <w:rPr>
          <w:rFonts w:cs="Calibri"/>
          <w:color w:val="auto"/>
          <w:szCs w:val="21"/>
          <w:highlight w:val="none"/>
        </w:rPr>
        <w:t>以上小型、微型企业，与承担本项目的其他供应商之间不存在直接控股、管理关系。</w:t>
      </w:r>
    </w:p>
    <w:p w14:paraId="5E042D7C">
      <w:pPr>
        <w:ind w:firstLine="420" w:firstLineChars="200"/>
        <w:rPr>
          <w:rFonts w:cs="Calibri"/>
          <w:color w:val="auto"/>
          <w:szCs w:val="21"/>
          <w:highlight w:val="none"/>
        </w:rPr>
      </w:pPr>
      <w:r>
        <w:rPr>
          <w:rFonts w:cs="Calibri"/>
          <w:color w:val="auto"/>
          <w:szCs w:val="21"/>
          <w:highlight w:val="none"/>
        </w:rPr>
        <w:t>本企业对上述声明内容的真实性负责。如有虚假，将依法承担相应责任。</w:t>
      </w:r>
    </w:p>
    <w:p w14:paraId="3CD47DC1">
      <w:pPr>
        <w:ind w:firstLine="420" w:firstLineChars="200"/>
        <w:rPr>
          <w:rFonts w:cs="Calibri"/>
          <w:color w:val="auto"/>
          <w:szCs w:val="21"/>
          <w:highlight w:val="none"/>
        </w:rPr>
      </w:pPr>
      <w:r>
        <w:rPr>
          <w:rFonts w:cs="Calibri"/>
          <w:color w:val="auto"/>
          <w:szCs w:val="21"/>
          <w:highlight w:val="none"/>
        </w:rPr>
        <w:t>供应商名称：</w:t>
      </w:r>
      <w:r>
        <w:rPr>
          <w:rFonts w:cs="Calibri"/>
          <w:color w:val="auto"/>
          <w:szCs w:val="21"/>
          <w:highlight w:val="none"/>
          <w:u w:val="single"/>
        </w:rPr>
        <w:t xml:space="preserve">            </w:t>
      </w:r>
      <w:r>
        <w:rPr>
          <w:rFonts w:cs="Calibri"/>
          <w:color w:val="auto"/>
          <w:szCs w:val="21"/>
          <w:highlight w:val="none"/>
        </w:rPr>
        <w:t>（盖章）</w:t>
      </w:r>
    </w:p>
    <w:p w14:paraId="47ECA39F">
      <w:pPr>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0248B9BF">
      <w:pPr>
        <w:ind w:firstLine="420" w:firstLineChars="200"/>
        <w:rPr>
          <w:rFonts w:cs="Calibri"/>
          <w:color w:val="auto"/>
          <w:szCs w:val="21"/>
          <w:highlight w:val="none"/>
        </w:rPr>
      </w:pPr>
    </w:p>
    <w:p w14:paraId="0D92E8E8">
      <w:pPr>
        <w:ind w:firstLine="420" w:firstLineChars="200"/>
        <w:rPr>
          <w:rFonts w:eastAsia="楷体" w:cs="Calibri"/>
          <w:color w:val="auto"/>
          <w:szCs w:val="21"/>
          <w:highlight w:val="none"/>
        </w:rPr>
      </w:pPr>
      <w:r>
        <w:rPr>
          <w:rFonts w:eastAsia="楷体" w:cs="Calibri"/>
          <w:color w:val="auto"/>
          <w:szCs w:val="21"/>
          <w:highlight w:val="none"/>
        </w:rPr>
        <w:t>说明：</w:t>
      </w:r>
    </w:p>
    <w:p w14:paraId="681CC288">
      <w:pPr>
        <w:ind w:firstLine="420" w:firstLineChars="200"/>
        <w:rPr>
          <w:rFonts w:eastAsia="楷体" w:cs="Calibri"/>
          <w:color w:val="auto"/>
          <w:szCs w:val="21"/>
          <w:highlight w:val="none"/>
        </w:rPr>
      </w:pPr>
      <w:r>
        <w:rPr>
          <w:rFonts w:eastAsia="楷体" w:cs="Calibri"/>
          <w:color w:val="auto"/>
          <w:szCs w:val="21"/>
          <w:highlight w:val="none"/>
        </w:rPr>
        <w:t>（1）从业人员、营业收入、资产总额填报上一年度数据，无上一年度数据的新成立企业可不填报。</w:t>
      </w:r>
    </w:p>
    <w:p w14:paraId="745BC264">
      <w:pPr>
        <w:ind w:firstLine="420" w:firstLineChars="200"/>
        <w:rPr>
          <w:rFonts w:eastAsia="楷体" w:cs="Calibri"/>
          <w:color w:val="auto"/>
          <w:szCs w:val="21"/>
          <w:highlight w:val="none"/>
        </w:rPr>
      </w:pPr>
      <w:r>
        <w:rPr>
          <w:rFonts w:eastAsia="楷体" w:cs="Calibri"/>
          <w:color w:val="auto"/>
          <w:szCs w:val="21"/>
          <w:highlight w:val="none"/>
        </w:rPr>
        <w:t>（2）本项目仅对符合《政府采购促进中小企业发展管理办法》（财库﹝2020﹞46号）的规定的小型、微型企业进行价格扣除，不属于小型、微型企业，不用提供此函。</w:t>
      </w:r>
    </w:p>
    <w:p w14:paraId="117BC4E2">
      <w:pPr>
        <w:ind w:firstLine="420" w:firstLineChars="200"/>
        <w:rPr>
          <w:rFonts w:eastAsia="楷体" w:cs="Calibri"/>
          <w:color w:val="auto"/>
          <w:szCs w:val="21"/>
          <w:highlight w:val="none"/>
        </w:rPr>
      </w:pPr>
      <w:r>
        <w:rPr>
          <w:rFonts w:eastAsia="楷体" w:cs="Calibri"/>
          <w:color w:val="auto"/>
          <w:szCs w:val="21"/>
          <w:highlight w:val="none"/>
        </w:rPr>
        <w:t>（3）可采用工业和信息化部网站（https://www.miit.gov.cn/）中小企业规模类型自测小程序进行自测后填写。</w:t>
      </w:r>
    </w:p>
    <w:p w14:paraId="6155A162">
      <w:pPr>
        <w:ind w:firstLine="420" w:firstLineChars="200"/>
        <w:rPr>
          <w:rFonts w:eastAsia="楷体" w:cs="Calibri"/>
          <w:color w:val="auto"/>
          <w:szCs w:val="21"/>
          <w:highlight w:val="none"/>
        </w:rPr>
      </w:pPr>
      <w:r>
        <w:rPr>
          <w:rFonts w:eastAsia="楷体" w:cs="Calibri"/>
          <w:color w:val="auto"/>
          <w:szCs w:val="21"/>
          <w:highlight w:val="none"/>
        </w:rPr>
        <w:t>（4）应如实、完整填报从业人员、营业收入和资产总额等信息，并按照国务院批准的中小企业划型标准和采购标的所属行业，声明企业类型。否则不予认可。</w:t>
      </w:r>
    </w:p>
    <w:p w14:paraId="7A17E107">
      <w:pPr>
        <w:ind w:firstLine="420" w:firstLineChars="200"/>
        <w:rPr>
          <w:rFonts w:eastAsia="楷体" w:cs="Calibri"/>
          <w:color w:val="auto"/>
          <w:szCs w:val="21"/>
          <w:highlight w:val="none"/>
        </w:rPr>
      </w:pPr>
      <w:r>
        <w:rPr>
          <w:rFonts w:eastAsia="楷体" w:cs="Calibri"/>
          <w:color w:val="auto"/>
          <w:szCs w:val="21"/>
          <w:highlight w:val="none"/>
        </w:rPr>
        <w:t>（5）标的名称见采购需求中的采购清单。</w:t>
      </w:r>
    </w:p>
    <w:p w14:paraId="6F07FD07">
      <w:pPr>
        <w:ind w:firstLine="420" w:firstLineChars="200"/>
        <w:rPr>
          <w:rFonts w:eastAsia="楷体" w:cs="Calibri"/>
          <w:color w:val="auto"/>
          <w:szCs w:val="21"/>
          <w:highlight w:val="none"/>
        </w:rPr>
      </w:pPr>
      <w:r>
        <w:rPr>
          <w:rFonts w:eastAsia="楷体" w:cs="Calibri"/>
          <w:color w:val="auto"/>
          <w:szCs w:val="21"/>
          <w:highlight w:val="none"/>
        </w:rPr>
        <w:t>（6）如为联合体、分包，联合协议书、分包意向协议书附后。</w:t>
      </w:r>
    </w:p>
    <w:p w14:paraId="1C5CC9A0">
      <w:pPr>
        <w:rPr>
          <w:rFonts w:cs="Calibri"/>
          <w:color w:val="auto"/>
          <w:highlight w:val="none"/>
        </w:rPr>
      </w:pPr>
    </w:p>
    <w:p w14:paraId="4333A7E3">
      <w:pPr>
        <w:rPr>
          <w:rFonts w:cs="Calibri"/>
          <w:color w:val="auto"/>
          <w:highlight w:val="none"/>
        </w:rPr>
      </w:pPr>
    </w:p>
    <w:p w14:paraId="5D7AA104">
      <w:pPr>
        <w:rPr>
          <w:rFonts w:cs="Calibri"/>
          <w:b/>
          <w:bCs/>
          <w:color w:val="auto"/>
          <w:sz w:val="28"/>
          <w:szCs w:val="28"/>
          <w:highlight w:val="none"/>
        </w:rPr>
      </w:pPr>
      <w:r>
        <w:rPr>
          <w:rFonts w:cs="Calibri"/>
          <w:b/>
          <w:bCs/>
          <w:color w:val="auto"/>
          <w:sz w:val="28"/>
          <w:szCs w:val="28"/>
          <w:highlight w:val="none"/>
        </w:rPr>
        <w:br w:type="page"/>
      </w:r>
    </w:p>
    <w:p w14:paraId="519C6F58">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监狱企业声明函</w:t>
      </w:r>
    </w:p>
    <w:p w14:paraId="7EC1DBA3">
      <w:pPr>
        <w:widowControl/>
        <w:adjustRightInd w:val="0"/>
        <w:ind w:firstLine="420" w:firstLineChars="200"/>
        <w:jc w:val="left"/>
        <w:rPr>
          <w:rFonts w:cs="Calibri"/>
          <w:color w:val="auto"/>
          <w:szCs w:val="21"/>
          <w:highlight w:val="none"/>
        </w:rPr>
      </w:pPr>
      <w:r>
        <w:rPr>
          <w:rFonts w:cs="Calibri"/>
          <w:color w:val="auto"/>
          <w:szCs w:val="21"/>
          <w:highlight w:val="none"/>
        </w:rPr>
        <w:t>本企业郑重声明，根据《关于政府采购支持监狱企业发展有关问题的通知》（财库</w:t>
      </w:r>
      <w:r>
        <w:rPr>
          <w:rFonts w:hint="eastAsia" w:cs="Calibri"/>
          <w:color w:val="auto"/>
          <w:szCs w:val="21"/>
          <w:highlight w:val="none"/>
          <w:lang w:eastAsia="zh-CN"/>
        </w:rPr>
        <w:t>〔2014〕68号</w:t>
      </w:r>
      <w:r>
        <w:rPr>
          <w:rFonts w:cs="Calibri"/>
          <w:color w:val="auto"/>
          <w:szCs w:val="21"/>
          <w:highlight w:val="none"/>
        </w:rPr>
        <w:t>）的规定，本企业为</w:t>
      </w:r>
      <w:r>
        <w:rPr>
          <w:rFonts w:cs="Calibri"/>
          <w:color w:val="auto"/>
          <w:szCs w:val="21"/>
          <w:highlight w:val="none"/>
          <w:u w:val="single"/>
        </w:rPr>
        <w:t>监狱企业</w:t>
      </w:r>
      <w:r>
        <w:rPr>
          <w:rFonts w:cs="Calibri"/>
          <w:color w:val="auto"/>
          <w:szCs w:val="21"/>
          <w:highlight w:val="none"/>
        </w:rPr>
        <w:t>。</w:t>
      </w:r>
    </w:p>
    <w:p w14:paraId="132B3AE3">
      <w:pPr>
        <w:widowControl/>
        <w:adjustRightInd w:val="0"/>
        <w:ind w:firstLine="420" w:firstLineChars="200"/>
        <w:jc w:val="left"/>
        <w:rPr>
          <w:rFonts w:cs="Calibri"/>
          <w:color w:val="auto"/>
          <w:szCs w:val="21"/>
          <w:highlight w:val="none"/>
        </w:rPr>
      </w:pPr>
      <w:r>
        <w:rPr>
          <w:rFonts w:cs="Calibri"/>
          <w:color w:val="auto"/>
          <w:szCs w:val="21"/>
          <w:highlight w:val="none"/>
        </w:rPr>
        <w:t>根据上述标准，我企业属于</w:t>
      </w:r>
      <w:r>
        <w:rPr>
          <w:rFonts w:cs="Calibri"/>
          <w:color w:val="auto"/>
          <w:szCs w:val="21"/>
          <w:highlight w:val="none"/>
          <w:u w:val="single"/>
        </w:rPr>
        <w:t>监狱企业</w:t>
      </w:r>
      <w:r>
        <w:rPr>
          <w:rFonts w:cs="Calibri"/>
          <w:color w:val="auto"/>
          <w:szCs w:val="21"/>
          <w:highlight w:val="none"/>
        </w:rPr>
        <w:t>的理由为：</w:t>
      </w:r>
      <w:r>
        <w:rPr>
          <w:rFonts w:cs="Calibri"/>
          <w:color w:val="auto"/>
          <w:highlight w:val="none"/>
          <w:u w:val="single"/>
        </w:rPr>
        <w:t>【       】</w:t>
      </w:r>
      <w:r>
        <w:rPr>
          <w:rFonts w:cs="Calibri"/>
          <w:color w:val="auto"/>
          <w:szCs w:val="21"/>
          <w:highlight w:val="none"/>
        </w:rPr>
        <w:t>。</w:t>
      </w:r>
    </w:p>
    <w:p w14:paraId="7E87B704">
      <w:pPr>
        <w:widowControl/>
        <w:adjustRightInd w:val="0"/>
        <w:ind w:firstLine="420" w:firstLineChars="200"/>
        <w:rPr>
          <w:rFonts w:cs="Calibri"/>
          <w:color w:val="auto"/>
          <w:szCs w:val="21"/>
          <w:highlight w:val="none"/>
        </w:rPr>
      </w:pPr>
      <w:r>
        <w:rPr>
          <w:rFonts w:cs="Calibri"/>
          <w:color w:val="auto"/>
          <w:szCs w:val="21"/>
          <w:highlight w:val="none"/>
        </w:rPr>
        <w:t>本企业为参加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（标项名称）采购活动提供本企业的产品。</w:t>
      </w:r>
    </w:p>
    <w:p w14:paraId="3A43F41A">
      <w:pPr>
        <w:widowControl/>
        <w:adjustRightInd w:val="0"/>
        <w:ind w:firstLine="420" w:firstLineChars="200"/>
        <w:rPr>
          <w:rFonts w:cs="Calibri"/>
          <w:color w:val="auto"/>
          <w:szCs w:val="21"/>
          <w:highlight w:val="none"/>
        </w:rPr>
      </w:pPr>
      <w:r>
        <w:rPr>
          <w:rFonts w:cs="Calibri"/>
          <w:color w:val="auto"/>
          <w:szCs w:val="21"/>
          <w:highlight w:val="none"/>
        </w:rPr>
        <w:t>本企业对上述声明的真实性负责。如有虚假，将依法承担相应责任。</w:t>
      </w:r>
    </w:p>
    <w:p w14:paraId="2927FED1">
      <w:pPr>
        <w:adjustRightInd w:val="0"/>
        <w:ind w:firstLine="420" w:firstLineChars="200"/>
        <w:jc w:val="center"/>
        <w:rPr>
          <w:rFonts w:cs="Calibri"/>
          <w:color w:val="auto"/>
          <w:szCs w:val="21"/>
          <w:highlight w:val="none"/>
        </w:rPr>
      </w:pPr>
    </w:p>
    <w:p w14:paraId="1358F9A4">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041DED09">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410948EC">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说明：</w:t>
      </w:r>
    </w:p>
    <w:p w14:paraId="1C9915EE">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1）监狱企业参加政府采购活动时，应当提供由省级以上监狱管理局、戒毒管理局（含新疆生产建设兵团）出具的属于监狱企业的证明文件。</w:t>
      </w:r>
    </w:p>
    <w:p w14:paraId="555AEA68">
      <w:pPr>
        <w:widowControl/>
        <w:ind w:firstLine="420" w:firstLineChars="200"/>
        <w:rPr>
          <w:rFonts w:eastAsia="楷体" w:cs="Calibri"/>
          <w:color w:val="auto"/>
          <w:kern w:val="0"/>
          <w:szCs w:val="21"/>
          <w:highlight w:val="none"/>
        </w:rPr>
      </w:pPr>
      <w:r>
        <w:rPr>
          <w:rFonts w:eastAsia="楷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5293E9">
      <w:pPr>
        <w:widowControl/>
        <w:ind w:firstLine="420" w:firstLineChars="200"/>
        <w:rPr>
          <w:rFonts w:eastAsia="楷体" w:cs="Calibri"/>
          <w:color w:val="auto"/>
          <w:kern w:val="0"/>
          <w:szCs w:val="21"/>
          <w:highlight w:val="none"/>
        </w:rPr>
      </w:pPr>
      <w:r>
        <w:rPr>
          <w:rFonts w:eastAsia="楷体" w:cs="Calibri"/>
          <w:color w:val="auto"/>
          <w:szCs w:val="21"/>
          <w:highlight w:val="none"/>
        </w:rPr>
        <w:t>（</w:t>
      </w:r>
      <w:r>
        <w:rPr>
          <w:rFonts w:eastAsia="楷体" w:cs="Calibri"/>
          <w:color w:val="auto"/>
          <w:kern w:val="0"/>
          <w:szCs w:val="21"/>
          <w:highlight w:val="none"/>
        </w:rPr>
        <w:t>2）</w:t>
      </w:r>
      <w:r>
        <w:rPr>
          <w:rFonts w:eastAsia="楷体" w:cs="Calibri"/>
          <w:b/>
          <w:bCs/>
          <w:color w:val="auto"/>
          <w:highlight w:val="none"/>
        </w:rPr>
        <w:t>以联合体形式参与采购活动，联合体的各方分别提供此声明函。不属于监狱企业，不用提供此函。</w:t>
      </w:r>
    </w:p>
    <w:p w14:paraId="17F68C4C">
      <w:pPr>
        <w:rPr>
          <w:rFonts w:cs="Calibri"/>
          <w:color w:val="auto"/>
          <w:szCs w:val="21"/>
          <w:highlight w:val="none"/>
        </w:rPr>
      </w:pPr>
    </w:p>
    <w:p w14:paraId="464BB31D">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残疾人福利性单位声明函</w:t>
      </w:r>
    </w:p>
    <w:p w14:paraId="16D6BAB0">
      <w:pPr>
        <w:ind w:firstLine="420" w:firstLineChars="200"/>
        <w:rPr>
          <w:rFonts w:cs="Calibri"/>
          <w:color w:val="auto"/>
          <w:szCs w:val="21"/>
          <w:highlight w:val="none"/>
        </w:rPr>
      </w:pPr>
      <w:r>
        <w:rPr>
          <w:rFonts w:cs="Calibri"/>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（标项名称）采购活动</w:t>
      </w:r>
      <w:r>
        <w:rPr>
          <w:rFonts w:cs="Calibri"/>
          <w:color w:val="auto"/>
          <w:spacing w:val="6"/>
          <w:szCs w:val="21"/>
          <w:highlight w:val="none"/>
        </w:rPr>
        <w:t>，</w:t>
      </w:r>
      <w:r>
        <w:rPr>
          <w:rFonts w:cs="Calibri"/>
          <w:color w:val="auto"/>
          <w:kern w:val="0"/>
          <w:szCs w:val="21"/>
          <w:highlight w:val="none"/>
        </w:rPr>
        <w:t>由本企业提供服务。</w:t>
      </w:r>
    </w:p>
    <w:p w14:paraId="2139EF70">
      <w:pPr>
        <w:ind w:firstLine="420" w:firstLineChars="200"/>
        <w:rPr>
          <w:rFonts w:cs="Calibri"/>
          <w:color w:val="auto"/>
          <w:szCs w:val="21"/>
          <w:highlight w:val="none"/>
        </w:rPr>
      </w:pPr>
      <w:r>
        <w:rPr>
          <w:rFonts w:cs="Calibri"/>
          <w:color w:val="auto"/>
          <w:szCs w:val="21"/>
          <w:highlight w:val="none"/>
        </w:rPr>
        <w:t>本单位对上述声明的真实性负责。如有虚假，将依法承担相应责任。</w:t>
      </w:r>
    </w:p>
    <w:p w14:paraId="7346ACF0">
      <w:pPr>
        <w:ind w:firstLine="444" w:firstLineChars="200"/>
        <w:rPr>
          <w:rFonts w:cs="Calibri"/>
          <w:color w:val="auto"/>
          <w:spacing w:val="6"/>
          <w:szCs w:val="21"/>
          <w:highlight w:val="none"/>
        </w:rPr>
      </w:pPr>
    </w:p>
    <w:p w14:paraId="70CB0399">
      <w:pPr>
        <w:ind w:firstLine="444" w:firstLineChars="200"/>
        <w:rPr>
          <w:rFonts w:cs="Calibri"/>
          <w:color w:val="auto"/>
          <w:spacing w:val="6"/>
          <w:szCs w:val="21"/>
          <w:highlight w:val="none"/>
        </w:rPr>
      </w:pPr>
    </w:p>
    <w:p w14:paraId="2CD3DF66">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19E71961">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3A17723C">
      <w:pPr>
        <w:ind w:firstLine="420" w:firstLineChars="200"/>
        <w:rPr>
          <w:rFonts w:cs="Calibri"/>
          <w:color w:val="auto"/>
          <w:szCs w:val="21"/>
          <w:highlight w:val="none"/>
        </w:rPr>
      </w:pPr>
    </w:p>
    <w:p w14:paraId="3BE9466F">
      <w:pPr>
        <w:ind w:firstLine="420" w:firstLineChars="200"/>
        <w:rPr>
          <w:rFonts w:eastAsia="楷体" w:cs="Calibri"/>
          <w:color w:val="auto"/>
          <w:szCs w:val="21"/>
          <w:highlight w:val="none"/>
        </w:rPr>
      </w:pPr>
      <w:r>
        <w:rPr>
          <w:rFonts w:eastAsia="楷体" w:cs="Calibri"/>
          <w:color w:val="auto"/>
          <w:szCs w:val="21"/>
          <w:highlight w:val="none"/>
        </w:rPr>
        <w:t>说明：</w:t>
      </w:r>
    </w:p>
    <w:p w14:paraId="4B24A32E">
      <w:pPr>
        <w:ind w:firstLine="422" w:firstLineChars="200"/>
        <w:rPr>
          <w:rFonts w:eastAsia="楷体" w:cs="Calibri"/>
          <w:b/>
          <w:bCs/>
          <w:color w:val="auto"/>
          <w:highlight w:val="none"/>
        </w:rPr>
      </w:pPr>
      <w:r>
        <w:rPr>
          <w:rFonts w:eastAsia="楷体" w:cs="Calibri"/>
          <w:b/>
          <w:bCs/>
          <w:color w:val="auto"/>
          <w:highlight w:val="none"/>
        </w:rPr>
        <w:t>（1）以联合体形式参与采购活动，联合体的各方分别提供此声明函。不属于残疾人福利性单位声明函，不用提供此函。</w:t>
      </w:r>
    </w:p>
    <w:p w14:paraId="02145B8F">
      <w:pPr>
        <w:rPr>
          <w:rFonts w:cs="Calibri"/>
          <w:color w:val="auto"/>
          <w:highlight w:val="none"/>
        </w:rPr>
      </w:pPr>
      <w:r>
        <w:rPr>
          <w:rFonts w:cs="Calibri"/>
          <w:color w:val="auto"/>
          <w:highlight w:val="none"/>
        </w:rPr>
        <w:br w:type="page"/>
      </w:r>
    </w:p>
    <w:p w14:paraId="2315C172">
      <w:pPr>
        <w:pStyle w:val="2"/>
        <w:ind w:firstLine="422"/>
        <w:rPr>
          <w:rFonts w:cs="Calibri"/>
          <w:color w:val="auto"/>
          <w:highlight w:val="none"/>
        </w:rPr>
      </w:pPr>
      <w:r>
        <w:rPr>
          <w:rFonts w:cs="Calibri"/>
          <w:color w:val="auto"/>
          <w:highlight w:val="none"/>
        </w:rPr>
        <w:t>六、报价承诺</w:t>
      </w:r>
    </w:p>
    <w:p w14:paraId="4DD17D5E">
      <w:pPr>
        <w:jc w:val="center"/>
        <w:rPr>
          <w:rFonts w:cs="Calibri"/>
          <w:b/>
          <w:bCs/>
          <w:color w:val="auto"/>
          <w:sz w:val="28"/>
          <w:szCs w:val="28"/>
          <w:highlight w:val="none"/>
        </w:rPr>
      </w:pPr>
      <w:r>
        <w:rPr>
          <w:rFonts w:cs="Calibri"/>
          <w:b/>
          <w:bCs/>
          <w:color w:val="auto"/>
          <w:sz w:val="28"/>
          <w:szCs w:val="28"/>
          <w:highlight w:val="none"/>
        </w:rPr>
        <w:t>报价承诺</w:t>
      </w:r>
    </w:p>
    <w:p w14:paraId="5C0705B9">
      <w:pPr>
        <w:autoSpaceDE w:val="0"/>
        <w:autoSpaceDN w:val="0"/>
        <w:textAlignment w:val="bottom"/>
        <w:rPr>
          <w:rFonts w:cs="Calibri"/>
          <w:color w:val="auto"/>
          <w:highlight w:val="none"/>
          <w:u w:val="single"/>
        </w:rPr>
      </w:pPr>
      <w:r>
        <w:rPr>
          <w:rFonts w:hint="eastAsia" w:cs="Calibri"/>
          <w:color w:val="auto"/>
          <w:highlight w:val="none"/>
          <w:u w:val="single"/>
        </w:rPr>
        <w:t>浙江省卫生健康委员会</w:t>
      </w:r>
      <w:r>
        <w:rPr>
          <w:rFonts w:cs="Calibri"/>
          <w:color w:val="auto"/>
          <w:highlight w:val="none"/>
        </w:rPr>
        <w:t>：</w:t>
      </w:r>
    </w:p>
    <w:p w14:paraId="3AEA3013">
      <w:pPr>
        <w:autoSpaceDE w:val="0"/>
        <w:autoSpaceDN w:val="0"/>
        <w:textAlignment w:val="bottom"/>
        <w:rPr>
          <w:rFonts w:cs="Calibri"/>
          <w:color w:val="auto"/>
          <w:szCs w:val="21"/>
          <w:highlight w:val="none"/>
        </w:rPr>
      </w:pPr>
      <w:r>
        <w:rPr>
          <w:rFonts w:cs="Calibri"/>
          <w:color w:val="auto"/>
          <w:highlight w:val="none"/>
          <w:u w:val="single"/>
        </w:rPr>
        <w:t>浙江省成套招标代理有限公司</w:t>
      </w:r>
      <w:r>
        <w:rPr>
          <w:rFonts w:cs="Calibri"/>
          <w:color w:val="auto"/>
          <w:highlight w:val="none"/>
        </w:rPr>
        <w:t>：</w:t>
      </w:r>
    </w:p>
    <w:p w14:paraId="6DBBFA4F">
      <w:pPr>
        <w:autoSpaceDE w:val="0"/>
        <w:autoSpaceDN w:val="0"/>
        <w:ind w:firstLine="420" w:firstLineChars="200"/>
        <w:textAlignment w:val="bottom"/>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highlight w:val="none"/>
        </w:rPr>
        <w:t>（标项名称）</w:t>
      </w:r>
      <w:r>
        <w:rPr>
          <w:rFonts w:cs="Calibri"/>
          <w:color w:val="auto"/>
          <w:szCs w:val="21"/>
          <w:highlight w:val="none"/>
        </w:rPr>
        <w:t>政府采购活动对报价进行以下承诺：</w:t>
      </w:r>
    </w:p>
    <w:p w14:paraId="3D303202">
      <w:pPr>
        <w:autoSpaceDE w:val="0"/>
        <w:autoSpaceDN w:val="0"/>
        <w:ind w:firstLine="420" w:firstLineChars="200"/>
        <w:textAlignment w:val="bottom"/>
        <w:rPr>
          <w:rFonts w:cs="Calibri"/>
          <w:color w:val="auto"/>
          <w:szCs w:val="21"/>
          <w:highlight w:val="none"/>
        </w:rPr>
      </w:pPr>
      <w:r>
        <w:rPr>
          <w:rFonts w:cs="Calibri"/>
          <w:color w:val="auto"/>
          <w:szCs w:val="21"/>
          <w:highlight w:val="none"/>
        </w:rPr>
        <w:t>如我方在规定时间内未提交最后报价且未明确说明退出磋商，我方承诺将初次报价（为第一轮报价）作为最后报价。</w:t>
      </w:r>
    </w:p>
    <w:p w14:paraId="09091B08">
      <w:pPr>
        <w:pStyle w:val="21"/>
        <w:adjustRightInd w:val="0"/>
        <w:ind w:firstLine="420" w:firstLineChars="200"/>
        <w:rPr>
          <w:rFonts w:ascii="Calibri" w:hAnsi="Calibri" w:cs="Calibri"/>
          <w:color w:val="auto"/>
          <w:kern w:val="0"/>
          <w:szCs w:val="21"/>
          <w:highlight w:val="none"/>
        </w:rPr>
      </w:pPr>
      <w:r>
        <w:rPr>
          <w:rFonts w:ascii="Calibri" w:hAnsi="Calibri" w:cs="Calibri"/>
          <w:color w:val="auto"/>
          <w:kern w:val="0"/>
          <w:szCs w:val="21"/>
          <w:highlight w:val="none"/>
        </w:rPr>
        <w:t>特此承诺。</w:t>
      </w:r>
    </w:p>
    <w:p w14:paraId="52580F8A">
      <w:pPr>
        <w:autoSpaceDE w:val="0"/>
        <w:autoSpaceDN w:val="0"/>
        <w:ind w:firstLine="420" w:firstLineChars="200"/>
        <w:textAlignment w:val="bottom"/>
        <w:rPr>
          <w:rFonts w:cs="Calibri"/>
          <w:color w:val="auto"/>
          <w:szCs w:val="21"/>
          <w:highlight w:val="none"/>
        </w:rPr>
      </w:pPr>
    </w:p>
    <w:p w14:paraId="4B65D94B">
      <w:pPr>
        <w:widowControl/>
        <w:ind w:firstLine="420" w:firstLineChars="200"/>
        <w:rPr>
          <w:rFonts w:cs="Calibri"/>
          <w:color w:val="auto"/>
          <w:kern w:val="0"/>
          <w:szCs w:val="21"/>
          <w:highlight w:val="none"/>
        </w:rPr>
      </w:pPr>
      <w:r>
        <w:rPr>
          <w:rFonts w:cs="Calibri"/>
          <w:color w:val="auto"/>
          <w:kern w:val="0"/>
          <w:szCs w:val="21"/>
          <w:highlight w:val="none"/>
        </w:rPr>
        <w:t>供应商全称：</w:t>
      </w:r>
      <w:r>
        <w:rPr>
          <w:rFonts w:cs="Calibri"/>
          <w:color w:val="auto"/>
          <w:kern w:val="0"/>
          <w:szCs w:val="21"/>
          <w:highlight w:val="none"/>
          <w:u w:val="single"/>
        </w:rPr>
        <w:t xml:space="preserve">                      </w:t>
      </w:r>
      <w:r>
        <w:rPr>
          <w:rFonts w:cs="Calibri"/>
          <w:color w:val="auto"/>
          <w:kern w:val="0"/>
          <w:szCs w:val="21"/>
          <w:highlight w:val="none"/>
        </w:rPr>
        <w:t>（盖单位公章）</w:t>
      </w:r>
    </w:p>
    <w:p w14:paraId="6C432F1F">
      <w:pPr>
        <w:widowControl/>
        <w:ind w:firstLine="420" w:firstLineChars="200"/>
        <w:rPr>
          <w:rFonts w:cs="Calibri"/>
          <w:color w:val="auto"/>
          <w:kern w:val="0"/>
          <w:szCs w:val="21"/>
          <w:highlight w:val="none"/>
        </w:rPr>
      </w:pPr>
      <w:r>
        <w:rPr>
          <w:rFonts w:cs="Calibri"/>
          <w:color w:val="auto"/>
          <w:kern w:val="0"/>
          <w:szCs w:val="21"/>
          <w:highlight w:val="none"/>
        </w:rPr>
        <w:t>日期：</w:t>
      </w:r>
      <w:r>
        <w:rPr>
          <w:rFonts w:hint="eastAsia" w:cs="Calibri"/>
          <w:color w:val="auto"/>
          <w:kern w:val="0"/>
          <w:szCs w:val="21"/>
          <w:highlight w:val="none"/>
          <w:lang w:eastAsia="zh-CN"/>
        </w:rPr>
        <w:t>2025年</w:t>
      </w:r>
      <w:r>
        <w:rPr>
          <w:rFonts w:cs="Calibri"/>
          <w:color w:val="auto"/>
          <w:kern w:val="0"/>
          <w:szCs w:val="21"/>
          <w:highlight w:val="none"/>
        </w:rPr>
        <w:t xml:space="preserve">  月  日</w:t>
      </w:r>
    </w:p>
    <w:p w14:paraId="5D6C77FE">
      <w:pPr>
        <w:rPr>
          <w:rFonts w:cs="Calibri"/>
          <w:color w:val="auto"/>
          <w:highlight w:val="none"/>
        </w:rPr>
      </w:pPr>
      <w:r>
        <w:rPr>
          <w:rFonts w:cs="Calibri"/>
          <w:color w:val="auto"/>
          <w:highlight w:val="none"/>
        </w:rPr>
        <w:br w:type="page"/>
      </w:r>
    </w:p>
    <w:p w14:paraId="77CF3EDF">
      <w:pPr>
        <w:pStyle w:val="3"/>
        <w:keepNext/>
        <w:keepLines w:val="0"/>
        <w:pageBreakBefore w:val="0"/>
        <w:widowControl w:val="0"/>
        <w:kinsoku/>
        <w:wordWrap/>
        <w:overflowPunct/>
        <w:topLinePunct w:val="0"/>
        <w:autoSpaceDE/>
        <w:autoSpaceDN/>
        <w:bidi w:val="0"/>
        <w:adjustRightInd w:val="0"/>
        <w:snapToGrid w:val="0"/>
        <w:spacing w:before="287" w:beforeLines="100" w:after="287" w:afterLines="100"/>
        <w:textAlignment w:val="auto"/>
        <w:rPr>
          <w:rFonts w:eastAsia="宋体" w:cs="Calibri"/>
          <w:color w:val="auto"/>
          <w:sz w:val="28"/>
          <w:szCs w:val="28"/>
          <w:highlight w:val="none"/>
        </w:rPr>
      </w:pPr>
      <w:bookmarkStart w:id="167" w:name="_Toc176022112"/>
      <w:bookmarkStart w:id="168" w:name="_Toc32029"/>
      <w:r>
        <w:rPr>
          <w:rFonts w:hint="eastAsia" w:eastAsia="宋体" w:cs="Calibri"/>
          <w:color w:val="auto"/>
          <w:sz w:val="28"/>
          <w:szCs w:val="28"/>
          <w:highlight w:val="none"/>
        </w:rPr>
        <w:t>第八章  采购文件附件</w:t>
      </w:r>
      <w:bookmarkEnd w:id="167"/>
      <w:bookmarkEnd w:id="168"/>
    </w:p>
    <w:p w14:paraId="3DC93E3E">
      <w:pPr>
        <w:keepNext w:val="0"/>
        <w:keepLines w:val="0"/>
        <w:pageBreakBefore w:val="0"/>
        <w:widowControl/>
        <w:kinsoku/>
        <w:wordWrap/>
        <w:overflowPunct/>
        <w:topLinePunct w:val="0"/>
        <w:autoSpaceDE w:val="0"/>
        <w:autoSpaceDN w:val="0"/>
        <w:bidi w:val="0"/>
        <w:adjustRightInd/>
        <w:snapToGrid w:val="0"/>
        <w:ind w:firstLine="422"/>
        <w:textAlignment w:val="auto"/>
        <w:outlineLvl w:val="9"/>
        <w:rPr>
          <w:rFonts w:hint="eastAsia" w:cs="Calibri"/>
          <w:color w:val="auto"/>
          <w:highlight w:val="none"/>
          <w:lang w:eastAsia="zh-CN"/>
        </w:rPr>
      </w:pPr>
    </w:p>
    <w:p w14:paraId="57E8D31B">
      <w:pPr>
        <w:pStyle w:val="2"/>
        <w:ind w:firstLine="422"/>
        <w:rPr>
          <w:rFonts w:cs="Calibri"/>
          <w:color w:val="auto"/>
          <w:highlight w:val="none"/>
        </w:rPr>
      </w:pPr>
      <w:r>
        <w:rPr>
          <w:rFonts w:hint="eastAsia" w:cs="Calibri"/>
          <w:color w:val="auto"/>
          <w:highlight w:val="none"/>
          <w:lang w:eastAsia="zh-CN"/>
        </w:rPr>
        <w:t>【</w:t>
      </w:r>
      <w:r>
        <w:rPr>
          <w:rFonts w:cs="Calibri"/>
          <w:color w:val="auto"/>
          <w:highlight w:val="none"/>
        </w:rPr>
        <w:t>附件1</w:t>
      </w:r>
      <w:r>
        <w:rPr>
          <w:rFonts w:hint="eastAsia" w:cs="Calibri"/>
          <w:color w:val="auto"/>
          <w:highlight w:val="none"/>
          <w:lang w:eastAsia="zh-CN"/>
        </w:rPr>
        <w:t>】</w:t>
      </w:r>
      <w:r>
        <w:rPr>
          <w:rFonts w:cs="Calibri"/>
          <w:color w:val="auto"/>
          <w:highlight w:val="none"/>
        </w:rPr>
        <w:t>政府采购活动现场确认声明书</w:t>
      </w:r>
    </w:p>
    <w:p w14:paraId="61C9D81C">
      <w:pPr>
        <w:pStyle w:val="21"/>
        <w:adjustRightInd w:val="0"/>
        <w:jc w:val="center"/>
        <w:rPr>
          <w:rFonts w:ascii="Calibri" w:hAnsi="Calibri" w:cs="Calibri"/>
          <w:b/>
          <w:bCs/>
          <w:color w:val="auto"/>
          <w:sz w:val="28"/>
          <w:szCs w:val="28"/>
          <w:highlight w:val="none"/>
        </w:rPr>
      </w:pPr>
      <w:r>
        <w:rPr>
          <w:rFonts w:ascii="Calibri" w:hAnsi="Calibri" w:cs="Calibri"/>
          <w:b/>
          <w:bCs/>
          <w:color w:val="auto"/>
          <w:sz w:val="28"/>
          <w:szCs w:val="28"/>
          <w:highlight w:val="none"/>
        </w:rPr>
        <w:t>政府采购活动现场确认声明书</w:t>
      </w:r>
    </w:p>
    <w:p w14:paraId="60711235">
      <w:pPr>
        <w:rPr>
          <w:rFonts w:cs="Calibri"/>
          <w:color w:val="auto"/>
          <w:highlight w:val="none"/>
        </w:rPr>
      </w:pPr>
      <w:r>
        <w:rPr>
          <w:rFonts w:cs="Calibri"/>
          <w:color w:val="auto"/>
          <w:highlight w:val="none"/>
        </w:rPr>
        <w:t>浙江省成套招标代理有限公司：</w:t>
      </w:r>
    </w:p>
    <w:p w14:paraId="60C21431">
      <w:pPr>
        <w:ind w:firstLine="420" w:firstLineChars="200"/>
        <w:rPr>
          <w:rFonts w:cs="Calibri"/>
          <w:color w:val="auto"/>
          <w:highlight w:val="none"/>
        </w:rPr>
      </w:pPr>
      <w:r>
        <w:rPr>
          <w:rFonts w:cs="Calibri"/>
          <w:color w:val="auto"/>
          <w:highlight w:val="none"/>
        </w:rPr>
        <w:t>本人经由单位法定代表人合法授权参加</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szCs w:val="21"/>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政府采购活动，经与本单位法人代表人联系确认，现就有关公平竞争事项郑重声明如下：</w:t>
      </w:r>
    </w:p>
    <w:p w14:paraId="438F7491">
      <w:pPr>
        <w:ind w:firstLine="420" w:firstLineChars="200"/>
        <w:rPr>
          <w:rFonts w:cs="Calibri"/>
          <w:color w:val="auto"/>
          <w:highlight w:val="none"/>
        </w:rPr>
      </w:pPr>
      <w:r>
        <w:rPr>
          <w:rFonts w:cs="Calibri"/>
          <w:color w:val="auto"/>
          <w:highlight w:val="none"/>
        </w:rPr>
        <w:t>一、本单位与采购人之间</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不存在利害关系</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存在下列利害关系【</w:t>
      </w:r>
      <w:r>
        <w:rPr>
          <w:rFonts w:cs="Calibri"/>
          <w:color w:val="auto"/>
          <w:highlight w:val="none"/>
          <w:u w:val="single"/>
        </w:rPr>
        <w:t xml:space="preserve">        </w:t>
      </w:r>
      <w:r>
        <w:rPr>
          <w:rFonts w:cs="Calibri"/>
          <w:color w:val="auto"/>
          <w:highlight w:val="none"/>
        </w:rPr>
        <w:t>】：</w:t>
      </w:r>
    </w:p>
    <w:p w14:paraId="58D42B3C">
      <w:pPr>
        <w:ind w:firstLine="420" w:firstLineChars="200"/>
        <w:rPr>
          <w:rFonts w:cs="Calibri"/>
          <w:color w:val="auto"/>
          <w:highlight w:val="none"/>
        </w:rPr>
      </w:pPr>
      <w:r>
        <w:rPr>
          <w:rFonts w:cs="Calibri"/>
          <w:color w:val="auto"/>
          <w:highlight w:val="none"/>
        </w:rPr>
        <w:t>A.投资关系    B.行政隶属关系    C.业务指导关系</w:t>
      </w:r>
    </w:p>
    <w:p w14:paraId="39E4237A">
      <w:pPr>
        <w:ind w:firstLine="420" w:firstLineChars="200"/>
        <w:rPr>
          <w:rFonts w:cs="Calibri"/>
          <w:color w:val="auto"/>
          <w:highlight w:val="none"/>
        </w:rPr>
      </w:pPr>
      <w:r>
        <w:rPr>
          <w:rFonts w:cs="Calibri"/>
          <w:color w:val="auto"/>
          <w:highlight w:val="none"/>
        </w:rPr>
        <w:t>D.其他可能影响采购公正的利害关系（如有，请如实说明）【</w:t>
      </w:r>
      <w:r>
        <w:rPr>
          <w:rFonts w:cs="Calibri"/>
          <w:color w:val="auto"/>
          <w:highlight w:val="none"/>
          <w:u w:val="single"/>
        </w:rPr>
        <w:t xml:space="preserve">        </w:t>
      </w:r>
      <w:r>
        <w:rPr>
          <w:rFonts w:cs="Calibri"/>
          <w:color w:val="auto"/>
          <w:highlight w:val="none"/>
        </w:rPr>
        <w:t>】。</w:t>
      </w:r>
    </w:p>
    <w:p w14:paraId="62794D17">
      <w:pPr>
        <w:ind w:firstLine="420" w:firstLineChars="200"/>
        <w:rPr>
          <w:rFonts w:cs="Calibri"/>
          <w:color w:val="auto"/>
          <w:highlight w:val="none"/>
        </w:rPr>
      </w:pPr>
      <w:r>
        <w:rPr>
          <w:rFonts w:cs="Calibri"/>
          <w:color w:val="auto"/>
          <w:highlight w:val="none"/>
        </w:rPr>
        <w:t>二、现已清楚知道参加本项目采购活动的其他所有供应商名称，本单位</w:t>
      </w:r>
      <w:r>
        <w:rPr>
          <w:rFonts w:cs="Calibri"/>
          <w:color w:val="auto"/>
          <w:highlight w:val="none"/>
          <w:u w:val="single"/>
        </w:rPr>
        <w:t xml:space="preserve"> </w:t>
      </w:r>
      <w:r>
        <w:rPr>
          <w:rFonts w:cs="Calibri"/>
          <w:color w:val="auto"/>
          <w:kern w:val="0"/>
          <w:szCs w:val="21"/>
          <w:highlight w:val="none"/>
          <w:u w:val="single"/>
        </w:rPr>
        <w:sym w:font="Wingdings 2" w:char="00A3"/>
      </w:r>
      <w:r>
        <w:rPr>
          <w:rFonts w:cs="Calibri"/>
          <w:color w:val="auto"/>
          <w:highlight w:val="none"/>
        </w:rPr>
        <w:t xml:space="preserve">与其他所有供应商之间均不存在利害关系 </w:t>
      </w:r>
      <w:r>
        <w:rPr>
          <w:rFonts w:cs="Calibri"/>
          <w:color w:val="auto"/>
          <w:kern w:val="0"/>
          <w:szCs w:val="21"/>
          <w:highlight w:val="none"/>
        </w:rPr>
        <w:sym w:font="Wingdings 2" w:char="00A3"/>
      </w:r>
      <w:r>
        <w:rPr>
          <w:rFonts w:cs="Calibri"/>
          <w:color w:val="auto"/>
          <w:highlight w:val="none"/>
        </w:rPr>
        <w:t>与【</w:t>
      </w:r>
      <w:r>
        <w:rPr>
          <w:rFonts w:cs="Calibri"/>
          <w:color w:val="auto"/>
          <w:highlight w:val="none"/>
          <w:u w:val="single"/>
        </w:rPr>
        <w:t xml:space="preserve">        </w:t>
      </w:r>
      <w:r>
        <w:rPr>
          <w:rFonts w:cs="Calibri"/>
          <w:color w:val="auto"/>
          <w:highlight w:val="none"/>
        </w:rPr>
        <w:t>】（供应商名称）之间存在下列利害关系【</w:t>
      </w:r>
      <w:r>
        <w:rPr>
          <w:rFonts w:cs="Calibri"/>
          <w:color w:val="auto"/>
          <w:highlight w:val="none"/>
          <w:u w:val="single"/>
        </w:rPr>
        <w:t xml:space="preserve">        </w:t>
      </w:r>
      <w:r>
        <w:rPr>
          <w:rFonts w:cs="Calibri"/>
          <w:color w:val="auto"/>
          <w:highlight w:val="none"/>
        </w:rPr>
        <w:t>】：</w:t>
      </w:r>
    </w:p>
    <w:p w14:paraId="1AD15ACB">
      <w:pPr>
        <w:ind w:firstLine="420" w:firstLineChars="200"/>
        <w:rPr>
          <w:rFonts w:cs="Calibri"/>
          <w:color w:val="auto"/>
          <w:highlight w:val="none"/>
        </w:rPr>
      </w:pPr>
      <w:r>
        <w:rPr>
          <w:rFonts w:cs="Calibri"/>
          <w:color w:val="auto"/>
          <w:highlight w:val="none"/>
        </w:rPr>
        <w:t>A.法定代表人或负责人或实际控制人是同一人</w:t>
      </w:r>
    </w:p>
    <w:p w14:paraId="6E92B619">
      <w:pPr>
        <w:ind w:firstLine="420" w:firstLineChars="200"/>
        <w:rPr>
          <w:rFonts w:cs="Calibri"/>
          <w:color w:val="auto"/>
          <w:highlight w:val="none"/>
        </w:rPr>
      </w:pPr>
      <w:r>
        <w:rPr>
          <w:rFonts w:cs="Calibri"/>
          <w:color w:val="auto"/>
          <w:highlight w:val="none"/>
        </w:rPr>
        <w:t>B.法定代表人或负责人或实际控制人是夫妻关系</w:t>
      </w:r>
    </w:p>
    <w:p w14:paraId="0CF74D94">
      <w:pPr>
        <w:ind w:firstLine="420" w:firstLineChars="200"/>
        <w:rPr>
          <w:rFonts w:cs="Calibri"/>
          <w:color w:val="auto"/>
          <w:highlight w:val="none"/>
        </w:rPr>
      </w:pPr>
      <w:r>
        <w:rPr>
          <w:rFonts w:cs="Calibri"/>
          <w:color w:val="auto"/>
          <w:highlight w:val="none"/>
        </w:rPr>
        <w:t>C.法定代表人或负责人或实际控制人是直系血亲关系</w:t>
      </w:r>
    </w:p>
    <w:p w14:paraId="4AA7B5E1">
      <w:pPr>
        <w:ind w:firstLine="420" w:firstLineChars="200"/>
        <w:rPr>
          <w:rFonts w:cs="Calibri"/>
          <w:color w:val="auto"/>
          <w:highlight w:val="none"/>
        </w:rPr>
      </w:pPr>
      <w:r>
        <w:rPr>
          <w:rFonts w:cs="Calibri"/>
          <w:color w:val="auto"/>
          <w:highlight w:val="none"/>
        </w:rPr>
        <w:t>D.法定代表人或负责人或实际控制人存在三代以内旁系血亲关系</w:t>
      </w:r>
    </w:p>
    <w:p w14:paraId="5DDFD20C">
      <w:pPr>
        <w:ind w:firstLine="420" w:firstLineChars="200"/>
        <w:rPr>
          <w:rFonts w:cs="Calibri"/>
          <w:color w:val="auto"/>
          <w:highlight w:val="none"/>
        </w:rPr>
      </w:pPr>
      <w:r>
        <w:rPr>
          <w:rFonts w:cs="Calibri"/>
          <w:color w:val="auto"/>
          <w:highlight w:val="none"/>
        </w:rPr>
        <w:t>E.法定代表人或负责人或实际控制人存在近姻亲关系</w:t>
      </w:r>
    </w:p>
    <w:p w14:paraId="21ABB91D">
      <w:pPr>
        <w:ind w:firstLine="420" w:firstLineChars="200"/>
        <w:rPr>
          <w:rFonts w:cs="Calibri"/>
          <w:color w:val="auto"/>
          <w:highlight w:val="none"/>
        </w:rPr>
      </w:pPr>
      <w:r>
        <w:rPr>
          <w:rFonts w:cs="Calibri"/>
          <w:color w:val="auto"/>
          <w:highlight w:val="none"/>
        </w:rPr>
        <w:t>F.法定代表人或负责人或实际控制人存在股份控制或实际控制关系</w:t>
      </w:r>
    </w:p>
    <w:p w14:paraId="66773EBC">
      <w:pPr>
        <w:ind w:firstLine="420" w:firstLineChars="200"/>
        <w:rPr>
          <w:rFonts w:cs="Calibri"/>
          <w:color w:val="auto"/>
          <w:highlight w:val="none"/>
        </w:rPr>
      </w:pPr>
      <w:r>
        <w:rPr>
          <w:rFonts w:cs="Calibri"/>
          <w:color w:val="auto"/>
          <w:highlight w:val="none"/>
        </w:rPr>
        <w:t>G.存在共同直接或间接投资设立子公司、联营企业和合营企业情况</w:t>
      </w:r>
    </w:p>
    <w:p w14:paraId="1DC17A84">
      <w:pPr>
        <w:ind w:firstLine="420" w:firstLineChars="200"/>
        <w:rPr>
          <w:rFonts w:cs="Calibri"/>
          <w:color w:val="auto"/>
          <w:highlight w:val="none"/>
        </w:rPr>
      </w:pPr>
      <w:r>
        <w:rPr>
          <w:rFonts w:cs="Calibri"/>
          <w:color w:val="auto"/>
          <w:highlight w:val="none"/>
        </w:rPr>
        <w:t>H.存在分级代理或代销关系、同一生产制造商关系、管理关系、重要业务（占主营业务收入50%以上）或重要财务往来关系（如融资）等其他实质性控制关系</w:t>
      </w:r>
    </w:p>
    <w:p w14:paraId="56CF9F12">
      <w:pPr>
        <w:ind w:firstLine="420" w:firstLineChars="200"/>
        <w:rPr>
          <w:rFonts w:cs="Calibri"/>
          <w:color w:val="auto"/>
          <w:highlight w:val="none"/>
        </w:rPr>
      </w:pPr>
      <w:r>
        <w:rPr>
          <w:rFonts w:cs="Calibri"/>
          <w:color w:val="auto"/>
          <w:highlight w:val="none"/>
        </w:rPr>
        <w:t>I.其他利害关系情况【</w:t>
      </w:r>
      <w:r>
        <w:rPr>
          <w:rFonts w:cs="Calibri"/>
          <w:color w:val="auto"/>
          <w:highlight w:val="none"/>
          <w:u w:val="single"/>
        </w:rPr>
        <w:t xml:space="preserve">        </w:t>
      </w:r>
      <w:r>
        <w:rPr>
          <w:rFonts w:cs="Calibri"/>
          <w:color w:val="auto"/>
          <w:highlight w:val="none"/>
        </w:rPr>
        <w:t>】。</w:t>
      </w:r>
    </w:p>
    <w:p w14:paraId="2D6374CB">
      <w:pPr>
        <w:ind w:firstLine="420" w:firstLineChars="200"/>
        <w:rPr>
          <w:rFonts w:cs="Calibri"/>
          <w:color w:val="auto"/>
          <w:highlight w:val="none"/>
        </w:rPr>
      </w:pPr>
      <w:r>
        <w:rPr>
          <w:rFonts w:cs="Calibri"/>
          <w:color w:val="auto"/>
          <w:highlight w:val="none"/>
        </w:rPr>
        <w:t>三、现已清楚知道并严格遵守政府采购法律法规和现场纪律。</w:t>
      </w:r>
    </w:p>
    <w:p w14:paraId="25E638B2">
      <w:pPr>
        <w:ind w:firstLine="420" w:firstLineChars="200"/>
        <w:rPr>
          <w:rFonts w:cs="Calibri"/>
          <w:color w:val="auto"/>
          <w:highlight w:val="none"/>
        </w:rPr>
      </w:pPr>
      <w:r>
        <w:rPr>
          <w:rFonts w:cs="Calibri"/>
          <w:color w:val="auto"/>
          <w:highlight w:val="none"/>
        </w:rPr>
        <w:t>四、我发现【</w:t>
      </w:r>
      <w:r>
        <w:rPr>
          <w:rFonts w:cs="Calibri"/>
          <w:color w:val="auto"/>
          <w:highlight w:val="none"/>
          <w:u w:val="single"/>
        </w:rPr>
        <w:t xml:space="preserve">        </w:t>
      </w:r>
      <w:r>
        <w:rPr>
          <w:rFonts w:cs="Calibri"/>
          <w:color w:val="auto"/>
          <w:highlight w:val="none"/>
        </w:rPr>
        <w:t>】供应商之间存在或可能存在上述第二条第【</w:t>
      </w:r>
      <w:r>
        <w:rPr>
          <w:rFonts w:cs="Calibri"/>
          <w:color w:val="auto"/>
          <w:highlight w:val="none"/>
          <w:u w:val="single"/>
        </w:rPr>
        <w:t xml:space="preserve">        </w:t>
      </w:r>
      <w:r>
        <w:rPr>
          <w:rFonts w:cs="Calibri"/>
          <w:color w:val="auto"/>
          <w:highlight w:val="none"/>
        </w:rPr>
        <w:t>】项利害关系。</w:t>
      </w:r>
    </w:p>
    <w:p w14:paraId="5AAB28B3">
      <w:pPr>
        <w:ind w:firstLine="420" w:firstLineChars="200"/>
        <w:rPr>
          <w:rFonts w:cs="Calibri"/>
          <w:color w:val="auto"/>
          <w:highlight w:val="none"/>
        </w:rPr>
      </w:pPr>
    </w:p>
    <w:p w14:paraId="1F7A5CEE">
      <w:pPr>
        <w:adjustRightInd w:val="0"/>
        <w:ind w:firstLine="420" w:firstLineChars="200"/>
        <w:rPr>
          <w:rFonts w:cs="Calibri"/>
          <w:color w:val="auto"/>
          <w:spacing w:val="20"/>
          <w:szCs w:val="21"/>
          <w:highlight w:val="none"/>
          <w:u w:val="single"/>
        </w:rPr>
      </w:pPr>
      <w:r>
        <w:rPr>
          <w:rFonts w:cs="Calibri"/>
          <w:color w:val="auto"/>
          <w:szCs w:val="21"/>
          <w:highlight w:val="none"/>
        </w:rPr>
        <w:t>供应商全称：</w:t>
      </w:r>
      <w:r>
        <w:rPr>
          <w:rFonts w:cs="Calibri"/>
          <w:color w:val="auto"/>
          <w:szCs w:val="21"/>
          <w:highlight w:val="none"/>
          <w:u w:val="single"/>
        </w:rPr>
        <w:t xml:space="preserve">                       </w:t>
      </w:r>
      <w:r>
        <w:rPr>
          <w:rFonts w:cs="Calibri"/>
          <w:color w:val="auto"/>
          <w:szCs w:val="21"/>
          <w:highlight w:val="none"/>
        </w:rPr>
        <w:t>（盖单位公章）</w:t>
      </w:r>
    </w:p>
    <w:p w14:paraId="4B1375B1">
      <w:pPr>
        <w:adjustRightInd w:val="0"/>
        <w:ind w:firstLine="420" w:firstLineChars="200"/>
        <w:rPr>
          <w:rFonts w:cs="Calibri"/>
          <w:color w:val="auto"/>
          <w:szCs w:val="21"/>
          <w:highlight w:val="none"/>
        </w:rPr>
      </w:pPr>
      <w:r>
        <w:rPr>
          <w:rFonts w:cs="Calibri"/>
          <w:color w:val="auto"/>
          <w:szCs w:val="21"/>
          <w:highlight w:val="none"/>
        </w:rPr>
        <w:t>日期：</w:t>
      </w:r>
      <w:r>
        <w:rPr>
          <w:rFonts w:hint="eastAsia" w:cs="Calibri"/>
          <w:color w:val="auto"/>
          <w:szCs w:val="21"/>
          <w:highlight w:val="none"/>
          <w:lang w:eastAsia="zh-CN"/>
        </w:rPr>
        <w:t>2025年</w:t>
      </w:r>
      <w:r>
        <w:rPr>
          <w:rFonts w:cs="Calibri"/>
          <w:color w:val="auto"/>
          <w:szCs w:val="21"/>
          <w:highlight w:val="none"/>
        </w:rPr>
        <w:t xml:space="preserve">  月  日</w:t>
      </w:r>
    </w:p>
    <w:p w14:paraId="6F290878">
      <w:pPr>
        <w:pStyle w:val="133"/>
        <w:ind w:firstLine="480"/>
        <w:jc w:val="right"/>
        <w:rPr>
          <w:rFonts w:ascii="Calibri" w:hAnsi="Calibri" w:cs="Calibri"/>
          <w:color w:val="auto"/>
          <w:szCs w:val="21"/>
          <w:highlight w:val="none"/>
        </w:rPr>
      </w:pPr>
    </w:p>
    <w:p w14:paraId="12ED694B">
      <w:pPr>
        <w:ind w:firstLine="420" w:firstLineChars="200"/>
        <w:rPr>
          <w:rFonts w:eastAsia="楷体" w:cs="Calibri"/>
          <w:color w:val="auto"/>
          <w:szCs w:val="21"/>
          <w:highlight w:val="none"/>
        </w:rPr>
      </w:pPr>
      <w:r>
        <w:rPr>
          <w:rFonts w:eastAsia="楷体" w:cs="Calibri"/>
          <w:color w:val="auto"/>
          <w:szCs w:val="21"/>
          <w:highlight w:val="none"/>
        </w:rPr>
        <w:t>说明：</w:t>
      </w:r>
    </w:p>
    <w:p w14:paraId="661D225C">
      <w:pPr>
        <w:ind w:firstLine="420" w:firstLineChars="200"/>
        <w:rPr>
          <w:rFonts w:eastAsia="楷体" w:cs="Calibri"/>
          <w:color w:val="auto"/>
          <w:szCs w:val="21"/>
          <w:highlight w:val="none"/>
        </w:rPr>
      </w:pPr>
      <w:r>
        <w:rPr>
          <w:rFonts w:eastAsia="楷体" w:cs="Calibri"/>
          <w:color w:val="auto"/>
          <w:szCs w:val="21"/>
          <w:highlight w:val="none"/>
        </w:rPr>
        <w:t>（1）供应商解密响应文件及获知其他供应商信息进行如实声明并盖章，以扫描件形式提交给采购代理机构，邮箱：</w:t>
      </w:r>
      <w:r>
        <w:rPr>
          <w:rFonts w:hint="eastAsia" w:eastAsia="楷体" w:cs="Calibri"/>
          <w:color w:val="auto"/>
          <w:szCs w:val="21"/>
          <w:highlight w:val="none"/>
        </w:rPr>
        <w:t>85830335@zjsct.cn</w:t>
      </w:r>
      <w:r>
        <w:rPr>
          <w:rFonts w:eastAsia="楷体" w:cs="Calibri"/>
          <w:color w:val="auto"/>
          <w:szCs w:val="21"/>
          <w:highlight w:val="none"/>
        </w:rPr>
        <w:t>。</w:t>
      </w:r>
    </w:p>
    <w:p w14:paraId="51E7674D">
      <w:pPr>
        <w:ind w:firstLine="420" w:firstLineChars="200"/>
        <w:rPr>
          <w:rFonts w:eastAsia="楷体" w:cs="Calibri"/>
          <w:color w:val="auto"/>
          <w:szCs w:val="21"/>
          <w:highlight w:val="none"/>
        </w:rPr>
      </w:pPr>
      <w:r>
        <w:rPr>
          <w:rFonts w:eastAsia="楷体" w:cs="Calibri"/>
          <w:color w:val="auto"/>
          <w:szCs w:val="21"/>
          <w:highlight w:val="none"/>
        </w:rPr>
        <w:t>（2）</w:t>
      </w:r>
      <w:r>
        <w:rPr>
          <w:rFonts w:eastAsia="楷体" w:cs="Calibri"/>
          <w:b/>
          <w:bCs/>
          <w:color w:val="auto"/>
          <w:szCs w:val="21"/>
          <w:highlight w:val="none"/>
          <w:u w:val="single"/>
        </w:rPr>
        <w:t>此声明书不用编入响应文件中</w:t>
      </w:r>
      <w:r>
        <w:rPr>
          <w:rFonts w:eastAsia="楷体" w:cs="Calibri"/>
          <w:color w:val="auto"/>
          <w:szCs w:val="21"/>
          <w:highlight w:val="none"/>
        </w:rPr>
        <w:t>。</w:t>
      </w:r>
    </w:p>
    <w:p w14:paraId="0BF53E99">
      <w:pPr>
        <w:rPr>
          <w:rFonts w:cs="Calibri"/>
          <w:color w:val="auto"/>
          <w:highlight w:val="none"/>
        </w:rPr>
      </w:pPr>
      <w:r>
        <w:rPr>
          <w:rFonts w:cs="Calibri"/>
          <w:color w:val="auto"/>
          <w:highlight w:val="none"/>
        </w:rPr>
        <w:br w:type="page"/>
      </w:r>
    </w:p>
    <w:p w14:paraId="2FE4287A">
      <w:pPr>
        <w:pStyle w:val="2"/>
        <w:ind w:firstLine="422"/>
        <w:rPr>
          <w:rFonts w:cs="Calibri"/>
          <w:color w:val="auto"/>
          <w:highlight w:val="none"/>
        </w:rPr>
      </w:pPr>
      <w:r>
        <w:rPr>
          <w:rFonts w:hint="eastAsia" w:cs="Calibri"/>
          <w:color w:val="auto"/>
          <w:highlight w:val="none"/>
          <w:lang w:eastAsia="zh-CN"/>
        </w:rPr>
        <w:t>【</w:t>
      </w:r>
      <w:r>
        <w:rPr>
          <w:rFonts w:cs="Calibri"/>
          <w:color w:val="auto"/>
          <w:highlight w:val="none"/>
        </w:rPr>
        <w:t>附件</w:t>
      </w:r>
      <w:r>
        <w:rPr>
          <w:rFonts w:hint="eastAsia" w:cs="Calibri"/>
          <w:color w:val="auto"/>
          <w:highlight w:val="none"/>
          <w:lang w:val="en-US" w:eastAsia="zh-CN"/>
        </w:rPr>
        <w:t>2</w:t>
      </w:r>
      <w:r>
        <w:rPr>
          <w:rFonts w:hint="eastAsia" w:cs="Calibri"/>
          <w:color w:val="auto"/>
          <w:highlight w:val="none"/>
          <w:lang w:eastAsia="zh-CN"/>
        </w:rPr>
        <w:t>】</w:t>
      </w:r>
      <w:r>
        <w:rPr>
          <w:rFonts w:cs="Calibri"/>
          <w:color w:val="auto"/>
          <w:highlight w:val="none"/>
        </w:rPr>
        <w:t>质疑函范本及制作说明</w:t>
      </w:r>
    </w:p>
    <w:p w14:paraId="16E4195B">
      <w:pPr>
        <w:jc w:val="center"/>
        <w:rPr>
          <w:rFonts w:cs="Calibri"/>
          <w:b/>
          <w:color w:val="auto"/>
          <w:spacing w:val="6"/>
          <w:sz w:val="32"/>
          <w:szCs w:val="32"/>
          <w:highlight w:val="none"/>
        </w:rPr>
      </w:pPr>
      <w:r>
        <w:rPr>
          <w:rFonts w:cs="Calibri"/>
          <w:b/>
          <w:color w:val="auto"/>
          <w:spacing w:val="6"/>
          <w:sz w:val="32"/>
          <w:szCs w:val="32"/>
          <w:highlight w:val="none"/>
        </w:rPr>
        <w:t>质疑函范本</w:t>
      </w:r>
    </w:p>
    <w:p w14:paraId="1499EB1F">
      <w:pPr>
        <w:rPr>
          <w:rFonts w:cs="Calibri"/>
          <w:bCs/>
          <w:color w:val="auto"/>
          <w:szCs w:val="21"/>
          <w:highlight w:val="none"/>
        </w:rPr>
      </w:pPr>
      <w:r>
        <w:rPr>
          <w:rFonts w:cs="Calibri"/>
          <w:bCs/>
          <w:color w:val="auto"/>
          <w:szCs w:val="21"/>
          <w:highlight w:val="none"/>
        </w:rPr>
        <w:t>一、质疑供应商基本信息</w:t>
      </w:r>
    </w:p>
    <w:p w14:paraId="2D79DB94">
      <w:pPr>
        <w:rPr>
          <w:rFonts w:cs="Calibri"/>
          <w:color w:val="auto"/>
          <w:szCs w:val="21"/>
          <w:highlight w:val="none"/>
          <w:u w:val="dotted"/>
        </w:rPr>
      </w:pPr>
      <w:r>
        <w:rPr>
          <w:rFonts w:cs="Calibri"/>
          <w:color w:val="auto"/>
          <w:szCs w:val="21"/>
          <w:highlight w:val="none"/>
        </w:rPr>
        <w:t>质疑供应商：</w:t>
      </w:r>
      <w:r>
        <w:rPr>
          <w:rFonts w:cs="Calibri"/>
          <w:color w:val="auto"/>
          <w:szCs w:val="21"/>
          <w:highlight w:val="none"/>
          <w:u w:val="dotted"/>
        </w:rPr>
        <w:t xml:space="preserve">                                        </w:t>
      </w:r>
    </w:p>
    <w:p w14:paraId="0BE08DFC">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1C48A3C3">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3A9F1165">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5BCA6C72">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092E528C">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3422AA2A">
      <w:pPr>
        <w:rPr>
          <w:rFonts w:cs="Calibri"/>
          <w:bCs/>
          <w:color w:val="auto"/>
          <w:szCs w:val="21"/>
          <w:highlight w:val="none"/>
        </w:rPr>
      </w:pPr>
      <w:r>
        <w:rPr>
          <w:rFonts w:cs="Calibri"/>
          <w:bCs/>
          <w:color w:val="auto"/>
          <w:szCs w:val="21"/>
          <w:highlight w:val="none"/>
        </w:rPr>
        <w:t>二、质疑项目基本情况</w:t>
      </w:r>
    </w:p>
    <w:p w14:paraId="148069EB">
      <w:pPr>
        <w:rPr>
          <w:rFonts w:cs="Calibri"/>
          <w:color w:val="auto"/>
          <w:szCs w:val="21"/>
          <w:highlight w:val="none"/>
        </w:rPr>
      </w:pPr>
      <w:r>
        <w:rPr>
          <w:rFonts w:cs="Calibri"/>
          <w:color w:val="auto"/>
          <w:szCs w:val="21"/>
          <w:highlight w:val="none"/>
        </w:rPr>
        <w:t>质疑项目的名称：</w:t>
      </w:r>
      <w:r>
        <w:rPr>
          <w:rFonts w:cs="Calibri"/>
          <w:color w:val="auto"/>
          <w:szCs w:val="21"/>
          <w:highlight w:val="none"/>
          <w:u w:val="dotted"/>
        </w:rPr>
        <w:t xml:space="preserve">                                      </w:t>
      </w:r>
    </w:p>
    <w:p w14:paraId="0500B89E">
      <w:pPr>
        <w:rPr>
          <w:rFonts w:cs="Calibri"/>
          <w:color w:val="auto"/>
          <w:szCs w:val="21"/>
          <w:highlight w:val="none"/>
        </w:rPr>
      </w:pPr>
      <w:r>
        <w:rPr>
          <w:rFonts w:cs="Calibri"/>
          <w:color w:val="auto"/>
          <w:szCs w:val="21"/>
          <w:highlight w:val="none"/>
        </w:rPr>
        <w:t>质疑项目的编号：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4CA085FC">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6027D8F0">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2A3E7D6F">
      <w:pPr>
        <w:rPr>
          <w:rFonts w:cs="Calibri"/>
          <w:bCs/>
          <w:color w:val="auto"/>
          <w:szCs w:val="21"/>
          <w:highlight w:val="none"/>
        </w:rPr>
      </w:pPr>
      <w:r>
        <w:rPr>
          <w:rFonts w:cs="Calibri"/>
          <w:bCs/>
          <w:color w:val="auto"/>
          <w:szCs w:val="21"/>
          <w:highlight w:val="none"/>
        </w:rPr>
        <w:t>三、质疑事项具体内容</w:t>
      </w:r>
    </w:p>
    <w:p w14:paraId="40868FFD">
      <w:pPr>
        <w:rPr>
          <w:rFonts w:cs="Calibri"/>
          <w:color w:val="auto"/>
          <w:szCs w:val="21"/>
          <w:highlight w:val="none"/>
          <w:u w:val="dotted"/>
        </w:rPr>
      </w:pPr>
      <w:r>
        <w:rPr>
          <w:rFonts w:cs="Calibri"/>
          <w:color w:val="auto"/>
          <w:szCs w:val="21"/>
          <w:highlight w:val="none"/>
        </w:rPr>
        <w:t>质疑事项1：</w:t>
      </w:r>
      <w:r>
        <w:rPr>
          <w:rFonts w:cs="Calibri"/>
          <w:color w:val="auto"/>
          <w:szCs w:val="21"/>
          <w:highlight w:val="none"/>
          <w:u w:val="dotted"/>
        </w:rPr>
        <w:t xml:space="preserve">                                         </w:t>
      </w:r>
    </w:p>
    <w:p w14:paraId="36FDE54D">
      <w:pPr>
        <w:rPr>
          <w:rFonts w:cs="Calibri"/>
          <w:color w:val="auto"/>
          <w:szCs w:val="21"/>
          <w:highlight w:val="none"/>
          <w:u w:val="dotted"/>
        </w:rPr>
      </w:pPr>
      <w:r>
        <w:rPr>
          <w:rFonts w:cs="Calibri"/>
          <w:color w:val="auto"/>
          <w:szCs w:val="21"/>
          <w:highlight w:val="none"/>
        </w:rPr>
        <w:t>事实依据：</w:t>
      </w:r>
      <w:r>
        <w:rPr>
          <w:rFonts w:cs="Calibri"/>
          <w:color w:val="auto"/>
          <w:szCs w:val="21"/>
          <w:highlight w:val="none"/>
          <w:u w:val="dotted"/>
        </w:rPr>
        <w:t xml:space="preserve">                                          </w:t>
      </w:r>
    </w:p>
    <w:p w14:paraId="229D06A3">
      <w:pPr>
        <w:rPr>
          <w:rFonts w:cs="Calibri"/>
          <w:color w:val="auto"/>
          <w:szCs w:val="21"/>
          <w:highlight w:val="none"/>
        </w:rPr>
      </w:pPr>
      <w:r>
        <w:rPr>
          <w:rFonts w:cs="Calibri"/>
          <w:color w:val="auto"/>
          <w:szCs w:val="21"/>
          <w:highlight w:val="none"/>
          <w:u w:val="dotted"/>
        </w:rPr>
        <w:t xml:space="preserve">                                                       </w:t>
      </w:r>
    </w:p>
    <w:p w14:paraId="16913C14">
      <w:pPr>
        <w:rPr>
          <w:rFonts w:cs="Calibri"/>
          <w:color w:val="auto"/>
          <w:szCs w:val="21"/>
          <w:highlight w:val="none"/>
          <w:u w:val="dotted"/>
        </w:rPr>
      </w:pPr>
      <w:r>
        <w:rPr>
          <w:rFonts w:cs="Calibri"/>
          <w:color w:val="auto"/>
          <w:szCs w:val="21"/>
          <w:highlight w:val="none"/>
        </w:rPr>
        <w:t>法律依据：</w:t>
      </w:r>
      <w:r>
        <w:rPr>
          <w:rFonts w:cs="Calibri"/>
          <w:color w:val="auto"/>
          <w:szCs w:val="21"/>
          <w:highlight w:val="none"/>
          <w:u w:val="dotted"/>
        </w:rPr>
        <w:t xml:space="preserve">                                          </w:t>
      </w:r>
    </w:p>
    <w:p w14:paraId="3C52D959">
      <w:pPr>
        <w:rPr>
          <w:rFonts w:cs="Calibri"/>
          <w:color w:val="auto"/>
          <w:szCs w:val="21"/>
          <w:highlight w:val="none"/>
          <w:u w:val="dotted"/>
        </w:rPr>
      </w:pPr>
      <w:r>
        <w:rPr>
          <w:rFonts w:cs="Calibri"/>
          <w:color w:val="auto"/>
          <w:szCs w:val="21"/>
          <w:highlight w:val="none"/>
          <w:u w:val="dotted"/>
        </w:rPr>
        <w:t xml:space="preserve">                                                     </w:t>
      </w:r>
    </w:p>
    <w:p w14:paraId="7B5C621B">
      <w:pPr>
        <w:rPr>
          <w:rFonts w:cs="Calibri"/>
          <w:color w:val="auto"/>
          <w:szCs w:val="21"/>
          <w:highlight w:val="none"/>
          <w:u w:val="dotted"/>
        </w:rPr>
      </w:pPr>
      <w:r>
        <w:rPr>
          <w:rFonts w:cs="Calibri"/>
          <w:color w:val="auto"/>
          <w:szCs w:val="21"/>
          <w:highlight w:val="none"/>
        </w:rPr>
        <w:t>质疑事项2</w:t>
      </w:r>
    </w:p>
    <w:p w14:paraId="33880C65">
      <w:pPr>
        <w:rPr>
          <w:rFonts w:cs="Calibri"/>
          <w:color w:val="auto"/>
          <w:szCs w:val="21"/>
          <w:highlight w:val="none"/>
        </w:rPr>
      </w:pPr>
      <w:r>
        <w:rPr>
          <w:rFonts w:cs="Calibri"/>
          <w:color w:val="auto"/>
          <w:szCs w:val="21"/>
          <w:highlight w:val="none"/>
        </w:rPr>
        <w:t>……</w:t>
      </w:r>
    </w:p>
    <w:p w14:paraId="1E4FD49D">
      <w:pPr>
        <w:rPr>
          <w:rFonts w:cs="Calibri"/>
          <w:bCs/>
          <w:color w:val="auto"/>
          <w:szCs w:val="21"/>
          <w:highlight w:val="none"/>
        </w:rPr>
      </w:pPr>
      <w:r>
        <w:rPr>
          <w:rFonts w:cs="Calibri"/>
          <w:bCs/>
          <w:color w:val="auto"/>
          <w:szCs w:val="21"/>
          <w:highlight w:val="none"/>
        </w:rPr>
        <w:t>四、与质疑事项相关的质疑请求</w:t>
      </w:r>
    </w:p>
    <w:p w14:paraId="5BE76BE2">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678C03B9">
      <w:pPr>
        <w:rPr>
          <w:rFonts w:cs="Calibri"/>
          <w:color w:val="auto"/>
          <w:szCs w:val="21"/>
          <w:highlight w:val="none"/>
        </w:rPr>
      </w:pPr>
      <w:r>
        <w:rPr>
          <w:rFonts w:cs="Calibri"/>
          <w:color w:val="auto"/>
          <w:szCs w:val="21"/>
          <w:highlight w:val="none"/>
        </w:rPr>
        <w:t xml:space="preserve">签字(签章)：                   公章：                      </w:t>
      </w:r>
    </w:p>
    <w:p w14:paraId="327936F4">
      <w:pPr>
        <w:rPr>
          <w:rFonts w:cs="Calibri"/>
          <w:color w:val="auto"/>
          <w:szCs w:val="21"/>
          <w:highlight w:val="none"/>
        </w:rPr>
      </w:pPr>
      <w:r>
        <w:rPr>
          <w:rFonts w:cs="Calibri"/>
          <w:color w:val="auto"/>
          <w:szCs w:val="21"/>
          <w:highlight w:val="none"/>
        </w:rPr>
        <w:t xml:space="preserve">日期：    </w:t>
      </w:r>
    </w:p>
    <w:p w14:paraId="27739B4B">
      <w:pPr>
        <w:jc w:val="center"/>
        <w:rPr>
          <w:rFonts w:cs="Calibri"/>
          <w:b/>
          <w:bCs/>
          <w:color w:val="auto"/>
          <w:szCs w:val="21"/>
          <w:highlight w:val="none"/>
        </w:rPr>
      </w:pPr>
    </w:p>
    <w:p w14:paraId="2E2A9107">
      <w:pPr>
        <w:rPr>
          <w:rFonts w:cs="Calibri"/>
          <w:b/>
          <w:color w:val="auto"/>
          <w:szCs w:val="21"/>
          <w:highlight w:val="none"/>
        </w:rPr>
      </w:pPr>
    </w:p>
    <w:p w14:paraId="38933648">
      <w:pPr>
        <w:rPr>
          <w:rFonts w:cs="Calibri"/>
          <w:b/>
          <w:color w:val="auto"/>
          <w:szCs w:val="21"/>
          <w:highlight w:val="none"/>
        </w:rPr>
      </w:pPr>
    </w:p>
    <w:p w14:paraId="3F7FAE52">
      <w:pPr>
        <w:rPr>
          <w:rFonts w:cs="Calibri"/>
          <w:b/>
          <w:color w:val="auto"/>
          <w:szCs w:val="21"/>
          <w:highlight w:val="none"/>
        </w:rPr>
      </w:pPr>
    </w:p>
    <w:p w14:paraId="45AA3088">
      <w:pPr>
        <w:rPr>
          <w:rFonts w:eastAsia="楷体" w:cs="Calibri"/>
          <w:b/>
          <w:color w:val="auto"/>
          <w:szCs w:val="21"/>
          <w:highlight w:val="none"/>
        </w:rPr>
      </w:pPr>
      <w:r>
        <w:rPr>
          <w:rFonts w:eastAsia="楷体" w:cs="Calibri"/>
          <w:b/>
          <w:color w:val="auto"/>
          <w:szCs w:val="21"/>
          <w:highlight w:val="none"/>
        </w:rPr>
        <w:t>质疑函制作说明：</w:t>
      </w:r>
    </w:p>
    <w:p w14:paraId="4A4C0EE8">
      <w:pPr>
        <w:widowControl/>
        <w:ind w:firstLine="420" w:firstLineChars="200"/>
        <w:jc w:val="left"/>
        <w:rPr>
          <w:rFonts w:eastAsia="楷体" w:cs="Calibri"/>
          <w:color w:val="auto"/>
          <w:szCs w:val="21"/>
          <w:highlight w:val="none"/>
        </w:rPr>
      </w:pPr>
      <w:r>
        <w:rPr>
          <w:rFonts w:eastAsia="楷体" w:cs="Calibri"/>
          <w:color w:val="auto"/>
          <w:szCs w:val="21"/>
          <w:highlight w:val="none"/>
        </w:rPr>
        <w:t>1.供应商提出质疑时，应提交质疑函和必要的证明材料。</w:t>
      </w:r>
    </w:p>
    <w:p w14:paraId="63EEFA3E">
      <w:pPr>
        <w:widowControl/>
        <w:ind w:firstLine="420" w:firstLineChars="200"/>
        <w:jc w:val="left"/>
        <w:rPr>
          <w:rFonts w:eastAsia="楷体" w:cs="Calibri"/>
          <w:color w:val="auto"/>
          <w:szCs w:val="21"/>
          <w:highlight w:val="none"/>
        </w:rPr>
      </w:pPr>
      <w:r>
        <w:rPr>
          <w:rFonts w:eastAsia="楷体" w:cs="Calibri"/>
          <w:color w:val="auto"/>
          <w:szCs w:val="21"/>
          <w:highlight w:val="none"/>
        </w:rPr>
        <w:t>2.质疑供应商若委托代理人进行质疑的，质疑函应按要求列明“授权代表”的有关内容，并在附件中提交由质疑</w:t>
      </w:r>
      <w:r>
        <w:rPr>
          <w:rFonts w:eastAsia="楷体" w:cs="Calibri"/>
          <w:color w:val="auto"/>
          <w:kern w:val="0"/>
          <w:szCs w:val="21"/>
          <w:highlight w:val="none"/>
        </w:rPr>
        <w:t>供应商签署的授权委托书。授权委托书应载明代理人的姓名或者名称、代理事项、具体权限、期限和相关事项。</w:t>
      </w:r>
    </w:p>
    <w:p w14:paraId="60BDDF52">
      <w:pPr>
        <w:widowControl/>
        <w:ind w:firstLine="420" w:firstLineChars="200"/>
        <w:jc w:val="left"/>
        <w:rPr>
          <w:rFonts w:eastAsia="楷体" w:cs="Calibri"/>
          <w:color w:val="auto"/>
          <w:szCs w:val="21"/>
          <w:highlight w:val="none"/>
        </w:rPr>
      </w:pPr>
      <w:r>
        <w:rPr>
          <w:rFonts w:eastAsia="楷体" w:cs="Calibri"/>
          <w:color w:val="auto"/>
          <w:szCs w:val="21"/>
          <w:highlight w:val="none"/>
        </w:rPr>
        <w:t>3.质疑供应商若对项目的某一分包进行质疑，质疑函中应列明具体分包号。</w:t>
      </w:r>
    </w:p>
    <w:p w14:paraId="0D21F42B">
      <w:pPr>
        <w:widowControl/>
        <w:ind w:firstLine="420" w:firstLineChars="200"/>
        <w:jc w:val="left"/>
        <w:rPr>
          <w:rFonts w:eastAsia="楷体" w:cs="Calibri"/>
          <w:color w:val="auto"/>
          <w:szCs w:val="21"/>
          <w:highlight w:val="none"/>
        </w:rPr>
      </w:pPr>
      <w:r>
        <w:rPr>
          <w:rFonts w:eastAsia="楷体" w:cs="Calibri"/>
          <w:color w:val="auto"/>
          <w:szCs w:val="21"/>
          <w:highlight w:val="none"/>
        </w:rPr>
        <w:t>4.质疑函的质疑事项应具体、明确，并有必要的事实依据和法律依据。</w:t>
      </w:r>
    </w:p>
    <w:p w14:paraId="06D2ECDC">
      <w:pPr>
        <w:widowControl/>
        <w:ind w:firstLine="420" w:firstLineChars="200"/>
        <w:jc w:val="left"/>
        <w:rPr>
          <w:rFonts w:eastAsia="楷体" w:cs="Calibri"/>
          <w:color w:val="auto"/>
          <w:szCs w:val="21"/>
          <w:highlight w:val="none"/>
        </w:rPr>
      </w:pPr>
      <w:r>
        <w:rPr>
          <w:rFonts w:eastAsia="楷体" w:cs="Calibri"/>
          <w:color w:val="auto"/>
          <w:szCs w:val="21"/>
          <w:highlight w:val="none"/>
        </w:rPr>
        <w:t>5.质疑函的质疑请求应与质疑事项相关。</w:t>
      </w:r>
    </w:p>
    <w:p w14:paraId="0785AF1A">
      <w:pPr>
        <w:widowControl/>
        <w:ind w:firstLine="420" w:firstLineChars="200"/>
        <w:jc w:val="left"/>
        <w:rPr>
          <w:rFonts w:eastAsia="楷体" w:cs="Calibri"/>
          <w:color w:val="auto"/>
          <w:szCs w:val="21"/>
          <w:highlight w:val="none"/>
        </w:rPr>
      </w:pPr>
      <w:r>
        <w:rPr>
          <w:rFonts w:eastAsia="楷体" w:cs="Calibri"/>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AC86707">
      <w:pPr>
        <w:rPr>
          <w:rFonts w:cs="Calibri"/>
          <w:b/>
          <w:color w:val="auto"/>
          <w:spacing w:val="6"/>
          <w:sz w:val="32"/>
          <w:szCs w:val="32"/>
          <w:highlight w:val="none"/>
        </w:rPr>
      </w:pPr>
      <w:r>
        <w:rPr>
          <w:rFonts w:cs="Calibri"/>
          <w:b/>
          <w:color w:val="auto"/>
          <w:spacing w:val="6"/>
          <w:sz w:val="32"/>
          <w:szCs w:val="32"/>
          <w:highlight w:val="none"/>
        </w:rPr>
        <w:br w:type="page"/>
      </w:r>
    </w:p>
    <w:p w14:paraId="5E3E3D64">
      <w:pPr>
        <w:pStyle w:val="2"/>
        <w:ind w:firstLine="422"/>
        <w:rPr>
          <w:rFonts w:cs="Calibri"/>
          <w:color w:val="auto"/>
          <w:highlight w:val="none"/>
        </w:rPr>
      </w:pPr>
      <w:r>
        <w:rPr>
          <w:rFonts w:hint="eastAsia" w:cs="Calibri"/>
          <w:color w:val="auto"/>
          <w:highlight w:val="none"/>
          <w:lang w:eastAsia="zh-CN"/>
        </w:rPr>
        <w:t>【</w:t>
      </w:r>
      <w:r>
        <w:rPr>
          <w:rFonts w:cs="Calibri"/>
          <w:color w:val="auto"/>
          <w:highlight w:val="none"/>
        </w:rPr>
        <w:t>附件3</w:t>
      </w:r>
      <w:r>
        <w:rPr>
          <w:rFonts w:hint="eastAsia" w:cs="Calibri"/>
          <w:color w:val="auto"/>
          <w:highlight w:val="none"/>
          <w:lang w:eastAsia="zh-CN"/>
        </w:rPr>
        <w:t>】</w:t>
      </w:r>
      <w:r>
        <w:rPr>
          <w:rFonts w:cs="Calibri"/>
          <w:color w:val="auto"/>
          <w:highlight w:val="none"/>
        </w:rPr>
        <w:t>投诉书范本及制作说明</w:t>
      </w:r>
    </w:p>
    <w:p w14:paraId="0A2FF5F4">
      <w:pPr>
        <w:jc w:val="center"/>
        <w:rPr>
          <w:rFonts w:cs="Calibri"/>
          <w:b/>
          <w:color w:val="auto"/>
          <w:spacing w:val="6"/>
          <w:sz w:val="32"/>
          <w:szCs w:val="32"/>
          <w:highlight w:val="none"/>
        </w:rPr>
      </w:pPr>
      <w:r>
        <w:rPr>
          <w:rFonts w:cs="Calibri"/>
          <w:b/>
          <w:color w:val="auto"/>
          <w:spacing w:val="6"/>
          <w:sz w:val="32"/>
          <w:szCs w:val="32"/>
          <w:highlight w:val="none"/>
        </w:rPr>
        <w:t>投诉书范本</w:t>
      </w:r>
    </w:p>
    <w:p w14:paraId="45114EFC">
      <w:pPr>
        <w:rPr>
          <w:rFonts w:cs="Calibri"/>
          <w:color w:val="auto"/>
          <w:szCs w:val="21"/>
          <w:highlight w:val="none"/>
        </w:rPr>
      </w:pPr>
      <w:r>
        <w:rPr>
          <w:rFonts w:cs="Calibri"/>
          <w:color w:val="auto"/>
          <w:szCs w:val="21"/>
          <w:highlight w:val="none"/>
        </w:rPr>
        <w:t>一、投诉相关主体基本情况</w:t>
      </w:r>
    </w:p>
    <w:p w14:paraId="52510C91">
      <w:pPr>
        <w:rPr>
          <w:rFonts w:cs="Calibri"/>
          <w:color w:val="auto"/>
          <w:szCs w:val="21"/>
          <w:highlight w:val="none"/>
          <w:u w:val="dotted"/>
        </w:rPr>
      </w:pPr>
      <w:r>
        <w:rPr>
          <w:rFonts w:cs="Calibri"/>
          <w:color w:val="auto"/>
          <w:szCs w:val="21"/>
          <w:highlight w:val="none"/>
        </w:rPr>
        <w:t>投诉人：</w:t>
      </w:r>
      <w:r>
        <w:rPr>
          <w:rFonts w:cs="Calibri"/>
          <w:color w:val="auto"/>
          <w:szCs w:val="21"/>
          <w:highlight w:val="none"/>
          <w:u w:val="dotted"/>
        </w:rPr>
        <w:t xml:space="preserve">                                               </w:t>
      </w:r>
    </w:p>
    <w:p w14:paraId="45BF1317">
      <w:pPr>
        <w:rPr>
          <w:rFonts w:cs="Calibri"/>
          <w:color w:val="auto"/>
          <w:szCs w:val="21"/>
          <w:highlight w:val="none"/>
          <w:u w:val="single"/>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5A43B301">
      <w:pPr>
        <w:tabs>
          <w:tab w:val="left" w:pos="6510"/>
        </w:tabs>
        <w:jc w:val="left"/>
        <w:rPr>
          <w:rFonts w:cs="Calibri"/>
          <w:color w:val="auto"/>
          <w:szCs w:val="21"/>
          <w:highlight w:val="none"/>
        </w:rPr>
      </w:pPr>
      <w:r>
        <w:rPr>
          <w:rFonts w:cs="Calibri"/>
          <w:color w:val="auto"/>
          <w:szCs w:val="21"/>
          <w:highlight w:val="none"/>
        </w:rPr>
        <w:t>法定代表人/主要负责人：</w:t>
      </w:r>
      <w:r>
        <w:rPr>
          <w:rFonts w:cs="Calibri"/>
          <w:color w:val="auto"/>
          <w:szCs w:val="21"/>
          <w:highlight w:val="none"/>
          <w:u w:val="dotted"/>
        </w:rPr>
        <w:t xml:space="preserve">                                   </w:t>
      </w:r>
      <w:r>
        <w:rPr>
          <w:rFonts w:cs="Calibri"/>
          <w:color w:val="auto"/>
          <w:szCs w:val="21"/>
          <w:highlight w:val="none"/>
        </w:rPr>
        <w:t xml:space="preserve">  </w:t>
      </w:r>
    </w:p>
    <w:p w14:paraId="078FC135">
      <w:pPr>
        <w:tabs>
          <w:tab w:val="left" w:pos="6510"/>
        </w:tabs>
        <w:rPr>
          <w:rFonts w:cs="Calibri"/>
          <w:color w:val="auto"/>
          <w:szCs w:val="21"/>
          <w:highlight w:val="none"/>
          <w:u w:val="dotted"/>
        </w:rPr>
      </w:pPr>
      <w:r>
        <w:rPr>
          <w:rFonts w:cs="Calibri"/>
          <w:color w:val="auto"/>
          <w:szCs w:val="21"/>
          <w:highlight w:val="none"/>
        </w:rPr>
        <w:t>联系电话：</w:t>
      </w:r>
      <w:r>
        <w:rPr>
          <w:rFonts w:cs="Calibri"/>
          <w:color w:val="auto"/>
          <w:szCs w:val="21"/>
          <w:highlight w:val="none"/>
          <w:u w:val="dotted"/>
        </w:rPr>
        <w:t xml:space="preserve">                                             </w:t>
      </w:r>
    </w:p>
    <w:p w14:paraId="66034DC2">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069AF54C">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55D10EF">
      <w:pPr>
        <w:rPr>
          <w:rFonts w:cs="Calibri"/>
          <w:color w:val="auto"/>
          <w:szCs w:val="21"/>
          <w:highlight w:val="none"/>
          <w:u w:val="dotted"/>
        </w:rPr>
      </w:pPr>
      <w:r>
        <w:rPr>
          <w:rFonts w:cs="Calibri"/>
          <w:color w:val="auto"/>
          <w:szCs w:val="21"/>
          <w:highlight w:val="none"/>
        </w:rPr>
        <w:t>被投诉人1：</w:t>
      </w:r>
      <w:r>
        <w:rPr>
          <w:rFonts w:cs="Calibri"/>
          <w:color w:val="auto"/>
          <w:szCs w:val="21"/>
          <w:highlight w:val="none"/>
          <w:u w:val="dotted"/>
        </w:rPr>
        <w:t xml:space="preserve">                                             </w:t>
      </w:r>
    </w:p>
    <w:p w14:paraId="1376C78E">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FCDB082">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063B472F">
      <w:pPr>
        <w:rPr>
          <w:rFonts w:cs="Calibri"/>
          <w:color w:val="auto"/>
          <w:szCs w:val="21"/>
          <w:highlight w:val="none"/>
        </w:rPr>
      </w:pPr>
      <w:r>
        <w:rPr>
          <w:rFonts w:cs="Calibri"/>
          <w:color w:val="auto"/>
          <w:szCs w:val="21"/>
          <w:highlight w:val="none"/>
        </w:rPr>
        <w:t>被投诉人2</w:t>
      </w:r>
    </w:p>
    <w:p w14:paraId="59B504EC">
      <w:pPr>
        <w:rPr>
          <w:rFonts w:cs="Calibri"/>
          <w:color w:val="auto"/>
          <w:szCs w:val="21"/>
          <w:highlight w:val="none"/>
          <w:u w:val="dotted"/>
        </w:rPr>
      </w:pPr>
      <w:r>
        <w:rPr>
          <w:rFonts w:cs="Calibri"/>
          <w:color w:val="auto"/>
          <w:szCs w:val="21"/>
          <w:highlight w:val="none"/>
        </w:rPr>
        <w:t>……</w:t>
      </w:r>
    </w:p>
    <w:p w14:paraId="360152B8">
      <w:pPr>
        <w:rPr>
          <w:rFonts w:cs="Calibri"/>
          <w:color w:val="auto"/>
          <w:szCs w:val="21"/>
          <w:highlight w:val="none"/>
          <w:u w:val="single"/>
        </w:rPr>
      </w:pPr>
      <w:r>
        <w:rPr>
          <w:rFonts w:cs="Calibri"/>
          <w:color w:val="auto"/>
          <w:szCs w:val="21"/>
          <w:highlight w:val="none"/>
        </w:rPr>
        <w:t>相关供应商：</w:t>
      </w:r>
      <w:r>
        <w:rPr>
          <w:rFonts w:cs="Calibri"/>
          <w:color w:val="auto"/>
          <w:szCs w:val="21"/>
          <w:highlight w:val="none"/>
          <w:u w:val="dotted"/>
        </w:rPr>
        <w:t xml:space="preserve">                                               </w:t>
      </w:r>
    </w:p>
    <w:p w14:paraId="7A99D6F0">
      <w:pPr>
        <w:rPr>
          <w:rFonts w:cs="Calibri"/>
          <w:color w:val="auto"/>
          <w:szCs w:val="21"/>
          <w:highlight w:val="none"/>
          <w:u w:val="dotted"/>
        </w:rPr>
      </w:pPr>
      <w:r>
        <w:rPr>
          <w:rFonts w:cs="Calibri"/>
          <w:color w:val="auto"/>
          <w:szCs w:val="21"/>
          <w:highlight w:val="none"/>
        </w:rPr>
        <w:t>地     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4D7943BC">
      <w:pPr>
        <w:rPr>
          <w:rFonts w:cs="Calibri"/>
          <w:color w:val="auto"/>
          <w:szCs w:val="21"/>
          <w:highlight w:val="none"/>
          <w:u w:val="singl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6517A748">
      <w:pPr>
        <w:rPr>
          <w:rFonts w:cs="Calibri"/>
          <w:color w:val="auto"/>
          <w:szCs w:val="21"/>
          <w:highlight w:val="none"/>
        </w:rPr>
      </w:pPr>
      <w:r>
        <w:rPr>
          <w:rFonts w:cs="Calibri"/>
          <w:color w:val="auto"/>
          <w:szCs w:val="21"/>
          <w:highlight w:val="none"/>
        </w:rPr>
        <w:t>二、投诉项目基本情况</w:t>
      </w:r>
    </w:p>
    <w:p w14:paraId="34A199FD">
      <w:pPr>
        <w:rPr>
          <w:rFonts w:cs="Calibri"/>
          <w:color w:val="auto"/>
          <w:szCs w:val="21"/>
          <w:highlight w:val="none"/>
          <w:u w:val="dotted"/>
        </w:rPr>
      </w:pPr>
      <w:r>
        <w:rPr>
          <w:rFonts w:cs="Calibri"/>
          <w:color w:val="auto"/>
          <w:szCs w:val="21"/>
          <w:highlight w:val="none"/>
        </w:rPr>
        <w:t>采购项目名称：</w:t>
      </w:r>
      <w:r>
        <w:rPr>
          <w:rFonts w:cs="Calibri"/>
          <w:color w:val="auto"/>
          <w:szCs w:val="21"/>
          <w:highlight w:val="none"/>
          <w:u w:val="dotted"/>
        </w:rPr>
        <w:t xml:space="preserve">                                        </w:t>
      </w:r>
    </w:p>
    <w:p w14:paraId="1EABEFAF">
      <w:pPr>
        <w:rPr>
          <w:rFonts w:cs="Calibri"/>
          <w:color w:val="auto"/>
          <w:szCs w:val="21"/>
          <w:highlight w:val="none"/>
          <w:u w:val="single"/>
        </w:rPr>
      </w:pPr>
      <w:r>
        <w:rPr>
          <w:rFonts w:cs="Calibri"/>
          <w:color w:val="auto"/>
          <w:szCs w:val="21"/>
          <w:highlight w:val="none"/>
        </w:rPr>
        <w:t>采购项目编号：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057C966F">
      <w:pPr>
        <w:rPr>
          <w:rFonts w:cs="Calibri"/>
          <w:color w:val="auto"/>
          <w:szCs w:val="21"/>
          <w:highlight w:val="none"/>
        </w:rPr>
      </w:pPr>
      <w:r>
        <w:rPr>
          <w:rFonts w:cs="Calibri"/>
          <w:color w:val="auto"/>
          <w:szCs w:val="21"/>
          <w:highlight w:val="none"/>
        </w:rPr>
        <w:t>采购人名称：</w:t>
      </w:r>
      <w:r>
        <w:rPr>
          <w:rFonts w:cs="Calibri"/>
          <w:color w:val="auto"/>
          <w:szCs w:val="21"/>
          <w:highlight w:val="none"/>
          <w:u w:val="dotted"/>
        </w:rPr>
        <w:t xml:space="preserve">                                             </w:t>
      </w:r>
    </w:p>
    <w:p w14:paraId="2B35F60D">
      <w:pPr>
        <w:rPr>
          <w:rFonts w:cs="Calibri"/>
          <w:color w:val="auto"/>
          <w:szCs w:val="21"/>
          <w:highlight w:val="none"/>
          <w:u w:val="single"/>
        </w:rPr>
      </w:pPr>
      <w:r>
        <w:rPr>
          <w:rFonts w:cs="Calibri"/>
          <w:color w:val="auto"/>
          <w:szCs w:val="21"/>
          <w:highlight w:val="none"/>
        </w:rPr>
        <w:t>代理机构名称：</w:t>
      </w:r>
      <w:r>
        <w:rPr>
          <w:rFonts w:cs="Calibri"/>
          <w:color w:val="auto"/>
          <w:szCs w:val="21"/>
          <w:highlight w:val="none"/>
          <w:u w:val="dotted"/>
        </w:rPr>
        <w:t xml:space="preserve">                                         </w:t>
      </w:r>
    </w:p>
    <w:p w14:paraId="2BFAF09C">
      <w:pPr>
        <w:rPr>
          <w:rFonts w:cs="Calibri"/>
          <w:color w:val="auto"/>
          <w:szCs w:val="21"/>
          <w:highlight w:val="none"/>
          <w:u w:val="dotted"/>
        </w:rPr>
      </w:pPr>
      <w:r>
        <w:rPr>
          <w:rFonts w:cs="Calibri"/>
          <w:color w:val="auto"/>
          <w:szCs w:val="21"/>
          <w:highlight w:val="none"/>
        </w:rPr>
        <w:t>采购文件公告: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1C8AD3FE">
      <w:pPr>
        <w:rPr>
          <w:rFonts w:cs="Calibri"/>
          <w:color w:val="auto"/>
          <w:szCs w:val="21"/>
          <w:highlight w:val="none"/>
          <w:u w:val="single"/>
        </w:rPr>
      </w:pPr>
      <w:r>
        <w:rPr>
          <w:rFonts w:cs="Calibri"/>
          <w:color w:val="auto"/>
          <w:szCs w:val="21"/>
          <w:highlight w:val="none"/>
        </w:rPr>
        <w:t>采购结果公告:</w:t>
      </w:r>
      <w:r>
        <w:rPr>
          <w:rFonts w:cs="Calibri"/>
          <w:color w:val="auto"/>
          <w:szCs w:val="21"/>
          <w:highlight w:val="none"/>
          <w:u w:val="dotted"/>
        </w:rPr>
        <w:t xml:space="preserve">是/否 </w:t>
      </w:r>
      <w:r>
        <w:rPr>
          <w:rFonts w:cs="Calibri"/>
          <w:color w:val="auto"/>
          <w:szCs w:val="21"/>
          <w:highlight w:val="none"/>
        </w:rPr>
        <w:t>公告期限：</w:t>
      </w:r>
      <w:r>
        <w:rPr>
          <w:rFonts w:cs="Calibri"/>
          <w:color w:val="auto"/>
          <w:szCs w:val="21"/>
          <w:highlight w:val="none"/>
          <w:u w:val="dotted"/>
        </w:rPr>
        <w:t xml:space="preserve">                        </w:t>
      </w:r>
    </w:p>
    <w:p w14:paraId="78D2765D">
      <w:pPr>
        <w:rPr>
          <w:rFonts w:cs="Calibri"/>
          <w:color w:val="auto"/>
          <w:szCs w:val="21"/>
          <w:highlight w:val="none"/>
        </w:rPr>
      </w:pPr>
      <w:r>
        <w:rPr>
          <w:rFonts w:cs="Calibri"/>
          <w:color w:val="auto"/>
          <w:szCs w:val="21"/>
          <w:highlight w:val="none"/>
        </w:rPr>
        <w:t>三、质疑基本情况</w:t>
      </w:r>
    </w:p>
    <w:p w14:paraId="0B5B032D">
      <w:pPr>
        <w:rPr>
          <w:rFonts w:cs="Calibri"/>
          <w:color w:val="auto"/>
          <w:szCs w:val="21"/>
          <w:highlight w:val="none"/>
          <w:u w:val="dotted"/>
        </w:rPr>
      </w:pPr>
      <w:r>
        <w:rPr>
          <w:rFonts w:cs="Calibri"/>
          <w:color w:val="auto"/>
          <w:szCs w:val="21"/>
          <w:highlight w:val="none"/>
        </w:rPr>
        <w:t>投诉人于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日,向</w:t>
      </w:r>
      <w:r>
        <w:rPr>
          <w:rFonts w:cs="Calibri"/>
          <w:color w:val="auto"/>
          <w:szCs w:val="21"/>
          <w:highlight w:val="none"/>
          <w:u w:val="dotted"/>
        </w:rPr>
        <w:t xml:space="preserve">                   </w:t>
      </w:r>
      <w:r>
        <w:rPr>
          <w:rFonts w:cs="Calibri"/>
          <w:color w:val="auto"/>
          <w:szCs w:val="21"/>
          <w:highlight w:val="none"/>
        </w:rPr>
        <w:t>提出质疑，质疑事项为：</w:t>
      </w:r>
      <w:r>
        <w:rPr>
          <w:rFonts w:cs="Calibri"/>
          <w:color w:val="auto"/>
          <w:szCs w:val="21"/>
          <w:highlight w:val="none"/>
          <w:u w:val="dotted"/>
        </w:rPr>
        <w:t xml:space="preserve">                      </w:t>
      </w:r>
    </w:p>
    <w:p w14:paraId="1215BDC4">
      <w:pPr>
        <w:rPr>
          <w:rFonts w:cs="Calibri"/>
          <w:color w:val="auto"/>
          <w:szCs w:val="21"/>
          <w:highlight w:val="none"/>
        </w:rPr>
      </w:pPr>
      <w:r>
        <w:rPr>
          <w:rFonts w:cs="Calibri"/>
          <w:color w:val="auto"/>
          <w:szCs w:val="21"/>
          <w:highlight w:val="none"/>
          <w:u w:val="dotted"/>
        </w:rPr>
        <w:t>采购人/代理机构</w:t>
      </w:r>
      <w:r>
        <w:rPr>
          <w:rFonts w:cs="Calibri"/>
          <w:color w:val="auto"/>
          <w:szCs w:val="21"/>
          <w:highlight w:val="none"/>
        </w:rPr>
        <w:t>于</w:t>
      </w:r>
      <w:r>
        <w:rPr>
          <w:rFonts w:cs="Calibri"/>
          <w:color w:val="auto"/>
          <w:szCs w:val="21"/>
          <w:highlight w:val="none"/>
          <w:u w:val="dotted"/>
        </w:rPr>
        <w:t xml:space="preserve">   </w:t>
      </w:r>
      <w:r>
        <w:rPr>
          <w:rFonts w:cs="Calibri"/>
          <w:color w:val="auto"/>
          <w:szCs w:val="21"/>
          <w:highlight w:val="none"/>
        </w:rPr>
        <w:t>年</w:t>
      </w:r>
      <w:r>
        <w:rPr>
          <w:rFonts w:cs="Calibri"/>
          <w:color w:val="auto"/>
          <w:szCs w:val="21"/>
          <w:highlight w:val="none"/>
          <w:u w:val="dotted"/>
        </w:rPr>
        <w:t xml:space="preserve">   </w:t>
      </w:r>
      <w:r>
        <w:rPr>
          <w:rFonts w:cs="Calibri"/>
          <w:color w:val="auto"/>
          <w:szCs w:val="21"/>
          <w:highlight w:val="none"/>
        </w:rPr>
        <w:t>月</w:t>
      </w:r>
      <w:r>
        <w:rPr>
          <w:rFonts w:cs="Calibri"/>
          <w:color w:val="auto"/>
          <w:szCs w:val="21"/>
          <w:highlight w:val="none"/>
          <w:u w:val="dotted"/>
        </w:rPr>
        <w:t xml:space="preserve">   </w:t>
      </w:r>
      <w:r>
        <w:rPr>
          <w:rFonts w:cs="Calibri"/>
          <w:color w:val="auto"/>
          <w:szCs w:val="21"/>
          <w:highlight w:val="none"/>
        </w:rPr>
        <w:t>日,就质疑事项作出了答复/没有在法定期限内作出答复。</w:t>
      </w:r>
    </w:p>
    <w:p w14:paraId="583CEEFF">
      <w:pPr>
        <w:rPr>
          <w:rFonts w:cs="Calibri"/>
          <w:color w:val="auto"/>
          <w:szCs w:val="21"/>
          <w:highlight w:val="none"/>
        </w:rPr>
      </w:pPr>
      <w:r>
        <w:rPr>
          <w:rFonts w:cs="Calibri"/>
          <w:color w:val="auto"/>
          <w:szCs w:val="21"/>
          <w:highlight w:val="none"/>
        </w:rPr>
        <w:t>四、投诉事项具体内容</w:t>
      </w:r>
    </w:p>
    <w:p w14:paraId="79DF2E05">
      <w:pPr>
        <w:rPr>
          <w:rFonts w:cs="Calibri"/>
          <w:color w:val="auto"/>
          <w:szCs w:val="21"/>
          <w:highlight w:val="none"/>
          <w:u w:val="single"/>
        </w:rPr>
      </w:pPr>
      <w:r>
        <w:rPr>
          <w:rFonts w:cs="Calibri"/>
          <w:color w:val="auto"/>
          <w:szCs w:val="21"/>
          <w:highlight w:val="none"/>
        </w:rPr>
        <w:t>投诉事项 1：</w:t>
      </w:r>
      <w:r>
        <w:rPr>
          <w:rFonts w:cs="Calibri"/>
          <w:color w:val="auto"/>
          <w:szCs w:val="21"/>
          <w:highlight w:val="none"/>
          <w:u w:val="dotted"/>
        </w:rPr>
        <w:t xml:space="preserve">                                       </w:t>
      </w:r>
    </w:p>
    <w:p w14:paraId="3D794096">
      <w:pPr>
        <w:rPr>
          <w:rFonts w:cs="Calibri"/>
          <w:color w:val="auto"/>
          <w:szCs w:val="21"/>
          <w:highlight w:val="none"/>
        </w:rPr>
      </w:pPr>
      <w:r>
        <w:rPr>
          <w:rFonts w:cs="Calibri"/>
          <w:color w:val="auto"/>
          <w:szCs w:val="21"/>
          <w:highlight w:val="none"/>
        </w:rPr>
        <w:t>事实依据：</w:t>
      </w:r>
      <w:r>
        <w:rPr>
          <w:rFonts w:cs="Calibri"/>
          <w:color w:val="auto"/>
          <w:szCs w:val="21"/>
          <w:highlight w:val="none"/>
          <w:u w:val="dotted"/>
        </w:rPr>
        <w:t xml:space="preserve">                                         </w:t>
      </w:r>
    </w:p>
    <w:p w14:paraId="782A9DE9">
      <w:pPr>
        <w:rPr>
          <w:rFonts w:cs="Calibri"/>
          <w:color w:val="auto"/>
          <w:szCs w:val="21"/>
          <w:highlight w:val="none"/>
          <w:u w:val="dotted"/>
        </w:rPr>
      </w:pPr>
      <w:r>
        <w:rPr>
          <w:rFonts w:cs="Calibri"/>
          <w:color w:val="auto"/>
          <w:szCs w:val="21"/>
          <w:highlight w:val="none"/>
          <w:u w:val="dotted"/>
        </w:rPr>
        <w:t xml:space="preserve">                                                      </w:t>
      </w:r>
    </w:p>
    <w:p w14:paraId="53E33D92">
      <w:pPr>
        <w:rPr>
          <w:rFonts w:cs="Calibri"/>
          <w:color w:val="auto"/>
          <w:szCs w:val="21"/>
          <w:highlight w:val="none"/>
          <w:u w:val="single"/>
        </w:rPr>
      </w:pPr>
      <w:r>
        <w:rPr>
          <w:rFonts w:cs="Calibri"/>
          <w:color w:val="auto"/>
          <w:szCs w:val="21"/>
          <w:highlight w:val="none"/>
        </w:rPr>
        <w:t>法律依据：</w:t>
      </w:r>
      <w:r>
        <w:rPr>
          <w:rFonts w:cs="Calibri"/>
          <w:color w:val="auto"/>
          <w:szCs w:val="21"/>
          <w:highlight w:val="none"/>
          <w:u w:val="dotted"/>
        </w:rPr>
        <w:t xml:space="preserve">                                          </w:t>
      </w:r>
    </w:p>
    <w:p w14:paraId="3AAA3DBA">
      <w:pPr>
        <w:rPr>
          <w:rFonts w:cs="Calibri"/>
          <w:color w:val="auto"/>
          <w:szCs w:val="21"/>
          <w:highlight w:val="none"/>
          <w:u w:val="dotted"/>
        </w:rPr>
      </w:pPr>
      <w:r>
        <w:rPr>
          <w:rFonts w:cs="Calibri"/>
          <w:color w:val="auto"/>
          <w:szCs w:val="21"/>
          <w:highlight w:val="none"/>
          <w:u w:val="dotted"/>
        </w:rPr>
        <w:t xml:space="preserve">                                                      </w:t>
      </w:r>
    </w:p>
    <w:p w14:paraId="0EFA2AEE">
      <w:pPr>
        <w:rPr>
          <w:rFonts w:cs="Calibri"/>
          <w:color w:val="auto"/>
          <w:szCs w:val="21"/>
          <w:highlight w:val="none"/>
        </w:rPr>
      </w:pPr>
      <w:r>
        <w:rPr>
          <w:rFonts w:cs="Calibri"/>
          <w:color w:val="auto"/>
          <w:szCs w:val="21"/>
          <w:highlight w:val="none"/>
        </w:rPr>
        <w:t>投诉事项2</w:t>
      </w:r>
    </w:p>
    <w:p w14:paraId="77D32DF0">
      <w:pPr>
        <w:rPr>
          <w:rFonts w:cs="Calibri"/>
          <w:color w:val="auto"/>
          <w:szCs w:val="21"/>
          <w:highlight w:val="none"/>
          <w:u w:val="dotted"/>
        </w:rPr>
      </w:pPr>
      <w:r>
        <w:rPr>
          <w:rFonts w:cs="Calibri"/>
          <w:color w:val="auto"/>
          <w:szCs w:val="21"/>
          <w:highlight w:val="none"/>
        </w:rPr>
        <w:t>……</w:t>
      </w:r>
    </w:p>
    <w:p w14:paraId="746F6B0D">
      <w:pPr>
        <w:rPr>
          <w:rFonts w:cs="Calibri"/>
          <w:color w:val="auto"/>
          <w:szCs w:val="21"/>
          <w:highlight w:val="none"/>
        </w:rPr>
      </w:pPr>
      <w:r>
        <w:rPr>
          <w:rFonts w:cs="Calibri"/>
          <w:color w:val="auto"/>
          <w:szCs w:val="21"/>
          <w:highlight w:val="none"/>
        </w:rPr>
        <w:t>五、与投诉事项相关的投诉请求</w:t>
      </w:r>
    </w:p>
    <w:p w14:paraId="0514AC7A">
      <w:pPr>
        <w:rPr>
          <w:rFonts w:cs="Calibri"/>
          <w:color w:val="auto"/>
          <w:szCs w:val="21"/>
          <w:highlight w:val="none"/>
        </w:rPr>
      </w:pPr>
      <w:r>
        <w:rPr>
          <w:rFonts w:cs="Calibri"/>
          <w:color w:val="auto"/>
          <w:szCs w:val="21"/>
          <w:highlight w:val="none"/>
        </w:rPr>
        <w:t>请求：</w:t>
      </w:r>
      <w:r>
        <w:rPr>
          <w:rFonts w:cs="Calibri"/>
          <w:color w:val="auto"/>
          <w:szCs w:val="21"/>
          <w:highlight w:val="none"/>
          <w:u w:val="dotted"/>
        </w:rPr>
        <w:t xml:space="preserve">                                              </w:t>
      </w:r>
      <w:r>
        <w:rPr>
          <w:rFonts w:cs="Calibri"/>
          <w:color w:val="auto"/>
          <w:szCs w:val="21"/>
          <w:highlight w:val="none"/>
        </w:rPr>
        <w:t xml:space="preserve"> </w:t>
      </w:r>
    </w:p>
    <w:p w14:paraId="0EA84827">
      <w:pPr>
        <w:rPr>
          <w:rFonts w:cs="Calibri"/>
          <w:color w:val="auto"/>
          <w:szCs w:val="21"/>
          <w:highlight w:val="none"/>
        </w:rPr>
      </w:pPr>
      <w:r>
        <w:rPr>
          <w:rFonts w:cs="Calibri"/>
          <w:color w:val="auto"/>
          <w:szCs w:val="21"/>
          <w:highlight w:val="none"/>
        </w:rPr>
        <w:t xml:space="preserve">签字(签章)：                   公章：                      </w:t>
      </w:r>
    </w:p>
    <w:p w14:paraId="55CECFA0">
      <w:pPr>
        <w:rPr>
          <w:rFonts w:cs="Calibri"/>
          <w:color w:val="auto"/>
          <w:szCs w:val="21"/>
          <w:highlight w:val="none"/>
        </w:rPr>
      </w:pPr>
      <w:r>
        <w:rPr>
          <w:rFonts w:cs="Calibri"/>
          <w:color w:val="auto"/>
          <w:szCs w:val="21"/>
          <w:highlight w:val="none"/>
        </w:rPr>
        <w:t xml:space="preserve">日期：    </w:t>
      </w:r>
    </w:p>
    <w:p w14:paraId="10105F8E">
      <w:pPr>
        <w:rPr>
          <w:rFonts w:cs="Calibri"/>
          <w:b/>
          <w:color w:val="auto"/>
          <w:szCs w:val="21"/>
          <w:highlight w:val="none"/>
        </w:rPr>
      </w:pPr>
    </w:p>
    <w:p w14:paraId="39B7BB7C">
      <w:pPr>
        <w:rPr>
          <w:rFonts w:cs="Calibri"/>
          <w:b/>
          <w:color w:val="auto"/>
          <w:szCs w:val="21"/>
          <w:highlight w:val="none"/>
        </w:rPr>
      </w:pPr>
    </w:p>
    <w:p w14:paraId="79DEABB7">
      <w:pPr>
        <w:rPr>
          <w:rFonts w:eastAsia="楷体" w:cs="Calibri"/>
          <w:b/>
          <w:color w:val="auto"/>
          <w:szCs w:val="21"/>
          <w:highlight w:val="none"/>
        </w:rPr>
      </w:pPr>
      <w:r>
        <w:rPr>
          <w:rFonts w:eastAsia="楷体" w:cs="Calibri"/>
          <w:b/>
          <w:color w:val="auto"/>
          <w:szCs w:val="21"/>
          <w:highlight w:val="none"/>
        </w:rPr>
        <w:t>投诉书制作说明：</w:t>
      </w:r>
    </w:p>
    <w:p w14:paraId="1C8D3D1F">
      <w:pPr>
        <w:widowControl/>
        <w:ind w:firstLine="420" w:firstLineChars="200"/>
        <w:rPr>
          <w:rFonts w:eastAsia="楷体" w:cs="Calibri"/>
          <w:color w:val="auto"/>
          <w:kern w:val="0"/>
          <w:szCs w:val="21"/>
          <w:highlight w:val="none"/>
        </w:rPr>
      </w:pPr>
      <w:r>
        <w:rPr>
          <w:rFonts w:eastAsia="楷体" w:cs="Calibri"/>
          <w:color w:val="auto"/>
          <w:szCs w:val="21"/>
          <w:highlight w:val="none"/>
        </w:rPr>
        <w:t>1.投诉人提起投诉时，应当提交投诉书和必要的证明材料，并按照被投诉人和与投诉事项有关的供应商数量提供投诉书副本。</w:t>
      </w:r>
    </w:p>
    <w:p w14:paraId="35C0FB9B">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2.投诉人若委托代理人进行投诉的，投诉书应按照要求列明“授权代表”的有关内容，并在附件中提交由</w:t>
      </w:r>
      <w:r>
        <w:rPr>
          <w:rFonts w:eastAsia="楷体" w:cs="Calibri"/>
          <w:color w:val="auto"/>
          <w:kern w:val="0"/>
          <w:szCs w:val="21"/>
          <w:highlight w:val="none"/>
        </w:rPr>
        <w:t>投诉人签署的授权委托书。授权委托书应当载明代理人的姓名或者名称、代理事项、具体权限、期限和相关事项。</w:t>
      </w:r>
    </w:p>
    <w:p w14:paraId="060406C0">
      <w:pPr>
        <w:widowControl/>
        <w:ind w:firstLine="420" w:firstLineChars="200"/>
        <w:jc w:val="left"/>
        <w:rPr>
          <w:rFonts w:eastAsia="楷体" w:cs="Calibri"/>
          <w:color w:val="auto"/>
          <w:szCs w:val="21"/>
          <w:highlight w:val="none"/>
        </w:rPr>
      </w:pPr>
      <w:r>
        <w:rPr>
          <w:rFonts w:eastAsia="楷体" w:cs="Calibri"/>
          <w:color w:val="auto"/>
          <w:szCs w:val="21"/>
          <w:highlight w:val="none"/>
        </w:rPr>
        <w:t>3.投诉人若对项目的某一分包进行投诉，投诉书应列明具体分包号。</w:t>
      </w:r>
    </w:p>
    <w:p w14:paraId="40DBFBFB">
      <w:pPr>
        <w:widowControl/>
        <w:ind w:firstLine="420" w:firstLineChars="200"/>
        <w:jc w:val="left"/>
        <w:rPr>
          <w:rFonts w:eastAsia="楷体" w:cs="Calibri"/>
          <w:color w:val="auto"/>
          <w:szCs w:val="21"/>
          <w:highlight w:val="none"/>
        </w:rPr>
      </w:pPr>
      <w:r>
        <w:rPr>
          <w:rFonts w:eastAsia="楷体" w:cs="Calibri"/>
          <w:color w:val="auto"/>
          <w:szCs w:val="21"/>
          <w:highlight w:val="none"/>
        </w:rPr>
        <w:t>4.投诉书应简要列明质疑事项，质疑函、质疑答复等作为附件材料提供。</w:t>
      </w:r>
    </w:p>
    <w:p w14:paraId="53668825">
      <w:pPr>
        <w:widowControl/>
        <w:ind w:firstLine="420" w:firstLineChars="200"/>
        <w:jc w:val="left"/>
        <w:rPr>
          <w:rFonts w:eastAsia="楷体" w:cs="Calibri"/>
          <w:color w:val="auto"/>
          <w:szCs w:val="21"/>
          <w:highlight w:val="none"/>
        </w:rPr>
      </w:pPr>
      <w:r>
        <w:rPr>
          <w:rFonts w:eastAsia="楷体" w:cs="Calibri"/>
          <w:color w:val="auto"/>
          <w:szCs w:val="21"/>
          <w:highlight w:val="none"/>
        </w:rPr>
        <w:t>5.投诉书的投诉事项应具体、明确，并有必要的事实依据和法律依据。</w:t>
      </w:r>
    </w:p>
    <w:p w14:paraId="7A4A64D3">
      <w:pPr>
        <w:widowControl/>
        <w:ind w:firstLine="420" w:firstLineChars="200"/>
        <w:jc w:val="left"/>
        <w:rPr>
          <w:rFonts w:eastAsia="楷体" w:cs="Calibri"/>
          <w:color w:val="auto"/>
          <w:szCs w:val="21"/>
          <w:highlight w:val="none"/>
        </w:rPr>
      </w:pPr>
      <w:r>
        <w:rPr>
          <w:rFonts w:eastAsia="楷体" w:cs="Calibri"/>
          <w:color w:val="auto"/>
          <w:szCs w:val="21"/>
          <w:highlight w:val="none"/>
        </w:rPr>
        <w:t>6.投诉书的投诉请求应与投诉事项相关。</w:t>
      </w:r>
    </w:p>
    <w:p w14:paraId="7A391A44">
      <w:pPr>
        <w:widowControl/>
        <w:ind w:firstLine="420" w:firstLineChars="200"/>
        <w:jc w:val="left"/>
        <w:rPr>
          <w:rFonts w:eastAsia="楷体" w:cs="Calibri"/>
          <w:color w:val="auto"/>
          <w:kern w:val="0"/>
          <w:szCs w:val="21"/>
          <w:highlight w:val="none"/>
        </w:rPr>
      </w:pPr>
      <w:r>
        <w:rPr>
          <w:rFonts w:eastAsia="楷体" w:cs="Calibri"/>
          <w:color w:val="auto"/>
          <w:szCs w:val="21"/>
          <w:highlight w:val="none"/>
        </w:rPr>
        <w:t>7.投诉人为自然人的，投诉书应当由本人签字；投诉人为法人或者其他组织的，投诉书应当由法定代表人、主要负责人，或者其授权代表签字或者盖章，并加盖公章。</w:t>
      </w:r>
    </w:p>
    <w:p w14:paraId="4B5FC1AE">
      <w:pPr>
        <w:rPr>
          <w:rFonts w:cs="Calibri"/>
          <w:color w:val="auto"/>
          <w:highlight w:val="none"/>
        </w:rPr>
      </w:pPr>
      <w:r>
        <w:rPr>
          <w:rFonts w:cs="Calibri"/>
          <w:color w:val="auto"/>
          <w:highlight w:val="none"/>
        </w:rPr>
        <w:br w:type="page"/>
      </w:r>
    </w:p>
    <w:p w14:paraId="670175B3">
      <w:pPr>
        <w:pStyle w:val="2"/>
        <w:ind w:firstLine="422"/>
        <w:rPr>
          <w:rFonts w:cs="Calibri"/>
          <w:color w:val="auto"/>
          <w:highlight w:val="none"/>
        </w:rPr>
      </w:pPr>
      <w:r>
        <w:rPr>
          <w:rFonts w:hint="eastAsia" w:cs="Calibri"/>
          <w:color w:val="auto"/>
          <w:highlight w:val="none"/>
          <w:lang w:eastAsia="zh-CN"/>
        </w:rPr>
        <w:t>【</w:t>
      </w:r>
      <w:r>
        <w:rPr>
          <w:rFonts w:cs="Calibri"/>
          <w:color w:val="auto"/>
          <w:highlight w:val="none"/>
        </w:rPr>
        <w:t>附件4</w:t>
      </w:r>
      <w:r>
        <w:rPr>
          <w:rFonts w:hint="eastAsia" w:cs="Calibri"/>
          <w:color w:val="auto"/>
          <w:highlight w:val="none"/>
          <w:lang w:eastAsia="zh-CN"/>
        </w:rPr>
        <w:t>】</w:t>
      </w:r>
      <w:r>
        <w:rPr>
          <w:rFonts w:cs="Calibri"/>
          <w:color w:val="auto"/>
          <w:highlight w:val="none"/>
        </w:rPr>
        <w:t>询问函范本</w:t>
      </w:r>
    </w:p>
    <w:p w14:paraId="43AE90DA">
      <w:pPr>
        <w:jc w:val="center"/>
        <w:rPr>
          <w:rFonts w:cs="Calibri"/>
          <w:b/>
          <w:color w:val="auto"/>
          <w:spacing w:val="6"/>
          <w:sz w:val="32"/>
          <w:szCs w:val="32"/>
          <w:highlight w:val="none"/>
        </w:rPr>
      </w:pPr>
      <w:r>
        <w:rPr>
          <w:rFonts w:cs="Calibri"/>
          <w:b/>
          <w:color w:val="auto"/>
          <w:spacing w:val="6"/>
          <w:sz w:val="32"/>
          <w:szCs w:val="32"/>
          <w:highlight w:val="none"/>
        </w:rPr>
        <w:t>询问函范本</w:t>
      </w:r>
    </w:p>
    <w:p w14:paraId="653FC767">
      <w:pPr>
        <w:rPr>
          <w:rFonts w:cs="Calibri"/>
          <w:bCs/>
          <w:color w:val="auto"/>
          <w:szCs w:val="21"/>
          <w:highlight w:val="none"/>
        </w:rPr>
      </w:pPr>
      <w:r>
        <w:rPr>
          <w:rFonts w:cs="Calibri"/>
          <w:bCs/>
          <w:color w:val="auto"/>
          <w:szCs w:val="21"/>
          <w:highlight w:val="none"/>
        </w:rPr>
        <w:t>一、供应商基本信息</w:t>
      </w:r>
    </w:p>
    <w:p w14:paraId="5166FFEB">
      <w:pPr>
        <w:rPr>
          <w:rFonts w:cs="Calibri"/>
          <w:color w:val="auto"/>
          <w:szCs w:val="21"/>
          <w:highlight w:val="none"/>
          <w:u w:val="dotted"/>
        </w:rPr>
      </w:pPr>
      <w:r>
        <w:rPr>
          <w:rFonts w:cs="Calibri"/>
          <w:color w:val="auto"/>
          <w:szCs w:val="21"/>
          <w:highlight w:val="none"/>
        </w:rPr>
        <w:t>供应商：</w:t>
      </w:r>
      <w:r>
        <w:rPr>
          <w:rFonts w:cs="Calibri"/>
          <w:color w:val="auto"/>
          <w:szCs w:val="21"/>
          <w:highlight w:val="none"/>
          <w:u w:val="dotted"/>
        </w:rPr>
        <w:t xml:space="preserve">                                        </w:t>
      </w:r>
    </w:p>
    <w:p w14:paraId="39B03E72">
      <w:pPr>
        <w:rPr>
          <w:rFonts w:cs="Calibri"/>
          <w:color w:val="auto"/>
          <w:szCs w:val="21"/>
          <w:highlight w:val="none"/>
        </w:rPr>
      </w:pPr>
      <w:r>
        <w:rPr>
          <w:rFonts w:cs="Calibri"/>
          <w:color w:val="auto"/>
          <w:szCs w:val="21"/>
          <w:highlight w:val="none"/>
        </w:rPr>
        <w:t>地址：</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702125A1">
      <w:pPr>
        <w:rPr>
          <w:rFonts w:cs="Calibri"/>
          <w:color w:val="auto"/>
          <w:szCs w:val="21"/>
          <w:highlight w:val="none"/>
        </w:rPr>
      </w:pPr>
      <w:r>
        <w:rPr>
          <w:rFonts w:cs="Calibri"/>
          <w:color w:val="auto"/>
          <w:szCs w:val="21"/>
          <w:highlight w:val="none"/>
        </w:rPr>
        <w:t>联系人：</w:t>
      </w:r>
      <w:r>
        <w:rPr>
          <w:rFonts w:cs="Calibri"/>
          <w:color w:val="auto"/>
          <w:szCs w:val="21"/>
          <w:highlight w:val="none"/>
          <w:u w:val="dotted"/>
        </w:rPr>
        <w:t xml:space="preserve">                      </w:t>
      </w:r>
      <w:r>
        <w:rPr>
          <w:rFonts w:cs="Calibri"/>
          <w:color w:val="auto"/>
          <w:szCs w:val="21"/>
          <w:highlight w:val="none"/>
        </w:rPr>
        <w:t>联系电话：</w:t>
      </w:r>
      <w:r>
        <w:rPr>
          <w:rFonts w:cs="Calibri"/>
          <w:color w:val="auto"/>
          <w:szCs w:val="21"/>
          <w:highlight w:val="none"/>
          <w:u w:val="dotted"/>
        </w:rPr>
        <w:t xml:space="preserve">                              </w:t>
      </w:r>
    </w:p>
    <w:p w14:paraId="5E43B7A2">
      <w:pPr>
        <w:rPr>
          <w:rFonts w:cs="Calibri"/>
          <w:color w:val="auto"/>
          <w:szCs w:val="21"/>
          <w:highlight w:val="none"/>
          <w:u w:val="dotted"/>
        </w:rPr>
      </w:pPr>
      <w:r>
        <w:rPr>
          <w:rFonts w:cs="Calibri"/>
          <w:color w:val="auto"/>
          <w:szCs w:val="21"/>
          <w:highlight w:val="none"/>
        </w:rPr>
        <w:t>授权代表：</w:t>
      </w:r>
      <w:r>
        <w:rPr>
          <w:rFonts w:cs="Calibri"/>
          <w:color w:val="auto"/>
          <w:szCs w:val="21"/>
          <w:highlight w:val="none"/>
          <w:u w:val="dotted"/>
        </w:rPr>
        <w:t xml:space="preserve">                                          </w:t>
      </w:r>
    </w:p>
    <w:p w14:paraId="1A57B396">
      <w:pPr>
        <w:rPr>
          <w:rFonts w:cs="Calibri"/>
          <w:color w:val="auto"/>
          <w:szCs w:val="21"/>
          <w:highlight w:val="none"/>
        </w:rPr>
      </w:pPr>
      <w:r>
        <w:rPr>
          <w:rFonts w:cs="Calibri"/>
          <w:color w:val="auto"/>
          <w:szCs w:val="21"/>
          <w:highlight w:val="none"/>
        </w:rPr>
        <w:t>联系电话：</w:t>
      </w:r>
      <w:r>
        <w:rPr>
          <w:rFonts w:cs="Calibri"/>
          <w:color w:val="auto"/>
          <w:szCs w:val="21"/>
          <w:highlight w:val="none"/>
          <w:u w:val="dotted"/>
        </w:rPr>
        <w:t xml:space="preserve">                                           </w:t>
      </w:r>
      <w:r>
        <w:rPr>
          <w:rFonts w:cs="Calibri"/>
          <w:color w:val="auto"/>
          <w:szCs w:val="21"/>
          <w:highlight w:val="none"/>
        </w:rPr>
        <w:t xml:space="preserve"> </w:t>
      </w:r>
    </w:p>
    <w:p w14:paraId="1BFAD994">
      <w:pPr>
        <w:rPr>
          <w:rFonts w:cs="Calibri"/>
          <w:color w:val="auto"/>
          <w:szCs w:val="21"/>
          <w:highlight w:val="none"/>
        </w:rPr>
      </w:pPr>
      <w:r>
        <w:rPr>
          <w:rFonts w:cs="Calibri"/>
          <w:color w:val="auto"/>
          <w:szCs w:val="21"/>
          <w:highlight w:val="none"/>
        </w:rPr>
        <w:t xml:space="preserve">地址： </w:t>
      </w:r>
      <w:r>
        <w:rPr>
          <w:rFonts w:cs="Calibri"/>
          <w:color w:val="auto"/>
          <w:szCs w:val="21"/>
          <w:highlight w:val="none"/>
          <w:u w:val="dotted"/>
        </w:rPr>
        <w:t xml:space="preserve">                        </w:t>
      </w:r>
      <w:r>
        <w:rPr>
          <w:rFonts w:cs="Calibri"/>
          <w:color w:val="auto"/>
          <w:szCs w:val="21"/>
          <w:highlight w:val="none"/>
        </w:rPr>
        <w:t>邮编：</w:t>
      </w:r>
      <w:r>
        <w:rPr>
          <w:rFonts w:cs="Calibri"/>
          <w:color w:val="auto"/>
          <w:szCs w:val="21"/>
          <w:highlight w:val="none"/>
          <w:u w:val="dotted"/>
        </w:rPr>
        <w:t xml:space="preserve">                                  </w:t>
      </w:r>
    </w:p>
    <w:p w14:paraId="636114E9">
      <w:pPr>
        <w:rPr>
          <w:rFonts w:cs="Calibri"/>
          <w:bCs/>
          <w:color w:val="auto"/>
          <w:szCs w:val="21"/>
          <w:highlight w:val="none"/>
        </w:rPr>
      </w:pPr>
      <w:r>
        <w:rPr>
          <w:rFonts w:cs="Calibri"/>
          <w:bCs/>
          <w:color w:val="auto"/>
          <w:szCs w:val="21"/>
          <w:highlight w:val="none"/>
        </w:rPr>
        <w:t>二、项目基本情况</w:t>
      </w:r>
    </w:p>
    <w:p w14:paraId="686C48FD">
      <w:pPr>
        <w:rPr>
          <w:rFonts w:cs="Calibri"/>
          <w:color w:val="auto"/>
          <w:szCs w:val="21"/>
          <w:highlight w:val="none"/>
        </w:rPr>
      </w:pPr>
      <w:r>
        <w:rPr>
          <w:rFonts w:cs="Calibri"/>
          <w:color w:val="auto"/>
          <w:szCs w:val="21"/>
          <w:highlight w:val="none"/>
        </w:rPr>
        <w:t>项目的名称：</w:t>
      </w:r>
      <w:r>
        <w:rPr>
          <w:rFonts w:cs="Calibri"/>
          <w:color w:val="auto"/>
          <w:szCs w:val="21"/>
          <w:highlight w:val="none"/>
          <w:u w:val="dotted"/>
        </w:rPr>
        <w:t xml:space="preserve">                                      </w:t>
      </w:r>
    </w:p>
    <w:p w14:paraId="677E0BB1">
      <w:pPr>
        <w:rPr>
          <w:rFonts w:cs="Calibri"/>
          <w:color w:val="auto"/>
          <w:szCs w:val="21"/>
          <w:highlight w:val="none"/>
        </w:rPr>
      </w:pPr>
      <w:r>
        <w:rPr>
          <w:rFonts w:cs="Calibri"/>
          <w:color w:val="auto"/>
          <w:szCs w:val="21"/>
          <w:highlight w:val="none"/>
        </w:rPr>
        <w:t>项目的编号：</w:t>
      </w:r>
      <w:r>
        <w:rPr>
          <w:rFonts w:cs="Calibri"/>
          <w:color w:val="auto"/>
          <w:szCs w:val="21"/>
          <w:highlight w:val="none"/>
          <w:u w:val="dotted"/>
        </w:rPr>
        <w:t xml:space="preserve">               </w:t>
      </w:r>
      <w:r>
        <w:rPr>
          <w:rFonts w:cs="Calibri"/>
          <w:color w:val="auto"/>
          <w:szCs w:val="21"/>
          <w:highlight w:val="none"/>
        </w:rPr>
        <w:t>包号：</w:t>
      </w:r>
      <w:r>
        <w:rPr>
          <w:rFonts w:cs="Calibri"/>
          <w:color w:val="auto"/>
          <w:szCs w:val="21"/>
          <w:highlight w:val="none"/>
          <w:u w:val="dotted"/>
        </w:rPr>
        <w:t xml:space="preserve">                 </w:t>
      </w:r>
    </w:p>
    <w:p w14:paraId="4920E294">
      <w:pPr>
        <w:rPr>
          <w:rFonts w:cs="Calibri"/>
          <w:color w:val="auto"/>
          <w:szCs w:val="21"/>
          <w:highlight w:val="none"/>
          <w:u w:val="dotted"/>
        </w:rPr>
      </w:pPr>
      <w:r>
        <w:rPr>
          <w:rFonts w:cs="Calibri"/>
          <w:color w:val="auto"/>
          <w:szCs w:val="21"/>
          <w:highlight w:val="none"/>
        </w:rPr>
        <w:t>采购人名称：</w:t>
      </w:r>
      <w:r>
        <w:rPr>
          <w:rFonts w:cs="Calibri"/>
          <w:color w:val="auto"/>
          <w:szCs w:val="21"/>
          <w:highlight w:val="none"/>
          <w:u w:val="dotted"/>
        </w:rPr>
        <w:t xml:space="preserve">                                         </w:t>
      </w:r>
    </w:p>
    <w:p w14:paraId="79CF9F05">
      <w:pPr>
        <w:rPr>
          <w:rFonts w:cs="Calibri"/>
          <w:color w:val="auto"/>
          <w:szCs w:val="21"/>
          <w:highlight w:val="none"/>
        </w:rPr>
      </w:pPr>
      <w:r>
        <w:rPr>
          <w:rFonts w:cs="Calibri"/>
          <w:color w:val="auto"/>
          <w:szCs w:val="21"/>
          <w:highlight w:val="none"/>
        </w:rPr>
        <w:t>采购文件获取日期：</w:t>
      </w:r>
      <w:r>
        <w:rPr>
          <w:rFonts w:cs="Calibri"/>
          <w:color w:val="auto"/>
          <w:szCs w:val="21"/>
          <w:highlight w:val="none"/>
          <w:u w:val="dotted"/>
        </w:rPr>
        <w:t xml:space="preserve">                                           </w:t>
      </w:r>
    </w:p>
    <w:p w14:paraId="581A1E21">
      <w:pPr>
        <w:rPr>
          <w:rFonts w:cs="Calibri"/>
          <w:bCs/>
          <w:color w:val="auto"/>
          <w:szCs w:val="21"/>
          <w:highlight w:val="none"/>
        </w:rPr>
      </w:pPr>
      <w:r>
        <w:rPr>
          <w:rFonts w:cs="Calibri"/>
          <w:bCs/>
          <w:color w:val="auto"/>
          <w:szCs w:val="21"/>
          <w:highlight w:val="none"/>
        </w:rPr>
        <w:t>三、询问事项具体内容</w:t>
      </w:r>
    </w:p>
    <w:p w14:paraId="51BAF892">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事项1：</w:t>
      </w:r>
      <w:r>
        <w:rPr>
          <w:rFonts w:cs="Calibri"/>
          <w:color w:val="auto"/>
          <w:szCs w:val="21"/>
          <w:highlight w:val="none"/>
          <w:u w:val="dotted"/>
        </w:rPr>
        <w:t xml:space="preserve">                                         </w:t>
      </w:r>
    </w:p>
    <w:p w14:paraId="72628C7B">
      <w:pPr>
        <w:rPr>
          <w:rFonts w:cs="Calibri"/>
          <w:color w:val="auto"/>
          <w:szCs w:val="21"/>
          <w:highlight w:val="none"/>
          <w:u w:val="dotted"/>
        </w:rPr>
      </w:pPr>
      <w:r>
        <w:rPr>
          <w:rFonts w:cs="Calibri"/>
          <w:bCs/>
          <w:color w:val="auto"/>
          <w:szCs w:val="21"/>
          <w:highlight w:val="none"/>
        </w:rPr>
        <w:t>询问</w:t>
      </w:r>
      <w:r>
        <w:rPr>
          <w:rFonts w:cs="Calibri"/>
          <w:color w:val="auto"/>
          <w:szCs w:val="21"/>
          <w:highlight w:val="none"/>
        </w:rPr>
        <w:t>事项2：</w:t>
      </w:r>
      <w:r>
        <w:rPr>
          <w:rFonts w:cs="Calibri"/>
          <w:color w:val="auto"/>
          <w:szCs w:val="21"/>
          <w:highlight w:val="none"/>
          <w:u w:val="dotted"/>
        </w:rPr>
        <w:t xml:space="preserve">                                         </w:t>
      </w:r>
    </w:p>
    <w:p w14:paraId="06B58770">
      <w:pPr>
        <w:rPr>
          <w:rFonts w:cs="Calibri"/>
          <w:color w:val="auto"/>
          <w:szCs w:val="21"/>
          <w:highlight w:val="none"/>
        </w:rPr>
      </w:pPr>
      <w:r>
        <w:rPr>
          <w:rFonts w:cs="Calibri"/>
          <w:color w:val="auto"/>
          <w:szCs w:val="21"/>
          <w:highlight w:val="none"/>
        </w:rPr>
        <w:t>……</w:t>
      </w:r>
    </w:p>
    <w:p w14:paraId="29C77E67">
      <w:pPr>
        <w:rPr>
          <w:rFonts w:cs="Calibri"/>
          <w:bCs/>
          <w:color w:val="auto"/>
          <w:szCs w:val="21"/>
          <w:highlight w:val="none"/>
        </w:rPr>
      </w:pPr>
      <w:r>
        <w:rPr>
          <w:rFonts w:cs="Calibri"/>
          <w:bCs/>
          <w:color w:val="auto"/>
          <w:szCs w:val="21"/>
          <w:highlight w:val="none"/>
        </w:rPr>
        <w:t>四、与询问事项相关的请求</w:t>
      </w:r>
    </w:p>
    <w:p w14:paraId="144561BD">
      <w:pPr>
        <w:rPr>
          <w:rFonts w:cs="Calibri"/>
          <w:color w:val="auto"/>
          <w:szCs w:val="21"/>
          <w:highlight w:val="none"/>
          <w:u w:val="dotted"/>
        </w:rPr>
      </w:pPr>
      <w:r>
        <w:rPr>
          <w:rFonts w:cs="Calibri"/>
          <w:color w:val="auto"/>
          <w:szCs w:val="21"/>
          <w:highlight w:val="none"/>
        </w:rPr>
        <w:t>请求：</w:t>
      </w:r>
      <w:r>
        <w:rPr>
          <w:rFonts w:cs="Calibri"/>
          <w:color w:val="auto"/>
          <w:szCs w:val="21"/>
          <w:highlight w:val="none"/>
          <w:u w:val="dotted"/>
        </w:rPr>
        <w:t xml:space="preserve">                                               </w:t>
      </w:r>
    </w:p>
    <w:p w14:paraId="7129A6C7">
      <w:pPr>
        <w:rPr>
          <w:rFonts w:cs="Calibri"/>
          <w:color w:val="auto"/>
          <w:szCs w:val="21"/>
          <w:highlight w:val="none"/>
        </w:rPr>
      </w:pPr>
    </w:p>
    <w:p w14:paraId="51F232C4">
      <w:pPr>
        <w:rPr>
          <w:rFonts w:cs="Calibri"/>
          <w:color w:val="auto"/>
          <w:szCs w:val="21"/>
          <w:highlight w:val="none"/>
        </w:rPr>
      </w:pPr>
      <w:r>
        <w:rPr>
          <w:rFonts w:cs="Calibri"/>
          <w:color w:val="auto"/>
          <w:szCs w:val="21"/>
          <w:highlight w:val="none"/>
        </w:rPr>
        <w:t xml:space="preserve">签字(签章)：                   公章：                      </w:t>
      </w:r>
    </w:p>
    <w:p w14:paraId="70FCAC90">
      <w:pPr>
        <w:rPr>
          <w:rFonts w:cs="Calibri"/>
          <w:color w:val="auto"/>
          <w:highlight w:val="none"/>
        </w:rPr>
      </w:pPr>
      <w:r>
        <w:rPr>
          <w:rFonts w:cs="Calibri"/>
          <w:color w:val="auto"/>
          <w:szCs w:val="21"/>
          <w:highlight w:val="none"/>
        </w:rPr>
        <w:t xml:space="preserve">日期：    </w:t>
      </w:r>
    </w:p>
    <w:p w14:paraId="2144C4B6">
      <w:pPr>
        <w:rPr>
          <w:rFonts w:cs="Calibri"/>
          <w:color w:val="auto"/>
          <w:highlight w:val="none"/>
        </w:rPr>
      </w:pPr>
      <w:r>
        <w:rPr>
          <w:rFonts w:cs="Calibri"/>
          <w:color w:val="auto"/>
          <w:highlight w:val="none"/>
        </w:rPr>
        <w:br w:type="page"/>
      </w:r>
    </w:p>
    <w:p w14:paraId="08C8CD1B">
      <w:pPr>
        <w:pStyle w:val="2"/>
        <w:ind w:firstLine="422"/>
        <w:rPr>
          <w:rFonts w:cs="Calibri"/>
          <w:color w:val="auto"/>
          <w:highlight w:val="none"/>
        </w:rPr>
      </w:pPr>
      <w:r>
        <w:rPr>
          <w:rFonts w:hint="eastAsia" w:cs="Calibri"/>
          <w:color w:val="auto"/>
          <w:highlight w:val="none"/>
          <w:lang w:val="en-US" w:eastAsia="zh-CN"/>
        </w:rPr>
        <w:t>【附件5】</w:t>
      </w:r>
      <w:r>
        <w:rPr>
          <w:rFonts w:cs="Calibri"/>
          <w:color w:val="auto"/>
          <w:highlight w:val="none"/>
        </w:rPr>
        <w:t>分包意向协议书</w:t>
      </w:r>
    </w:p>
    <w:p w14:paraId="607086E3">
      <w:pPr>
        <w:jc w:val="center"/>
        <w:rPr>
          <w:rFonts w:cs="Calibri"/>
          <w:b/>
          <w:bCs/>
          <w:color w:val="auto"/>
          <w:sz w:val="28"/>
          <w:szCs w:val="36"/>
          <w:highlight w:val="none"/>
        </w:rPr>
      </w:pPr>
      <w:r>
        <w:rPr>
          <w:rFonts w:cs="Calibri"/>
          <w:b/>
          <w:bCs/>
          <w:color w:val="auto"/>
          <w:sz w:val="28"/>
          <w:szCs w:val="36"/>
          <w:highlight w:val="none"/>
        </w:rPr>
        <w:t>分包意向协议书</w:t>
      </w:r>
    </w:p>
    <w:p w14:paraId="242FFA63">
      <w:pPr>
        <w:rPr>
          <w:rFonts w:cs="Calibri"/>
          <w:color w:val="auto"/>
          <w:highlight w:val="none"/>
        </w:rPr>
      </w:pPr>
      <w:r>
        <w:rPr>
          <w:rFonts w:cs="Calibri"/>
          <w:color w:val="auto"/>
          <w:highlight w:val="none"/>
        </w:rPr>
        <w:t>甲方（供应商）：</w:t>
      </w:r>
      <w:r>
        <w:rPr>
          <w:rFonts w:cs="Calibri"/>
          <w:color w:val="auto"/>
          <w:highlight w:val="none"/>
          <w:u w:val="single"/>
        </w:rPr>
        <w:t>【            】</w:t>
      </w:r>
    </w:p>
    <w:p w14:paraId="2B050082">
      <w:pPr>
        <w:rPr>
          <w:rFonts w:cs="Calibri"/>
          <w:color w:val="auto"/>
          <w:highlight w:val="none"/>
        </w:rPr>
      </w:pPr>
      <w:r>
        <w:rPr>
          <w:rFonts w:cs="Calibri"/>
          <w:color w:val="auto"/>
          <w:highlight w:val="none"/>
        </w:rPr>
        <w:t>乙方（分包供应商）：</w:t>
      </w:r>
      <w:r>
        <w:rPr>
          <w:rFonts w:cs="Calibri"/>
          <w:color w:val="auto"/>
          <w:highlight w:val="none"/>
          <w:u w:val="single"/>
        </w:rPr>
        <w:t>【            】</w:t>
      </w:r>
    </w:p>
    <w:p w14:paraId="3135B292">
      <w:pPr>
        <w:ind w:firstLine="420" w:firstLineChars="200"/>
        <w:rPr>
          <w:rFonts w:cs="Calibri"/>
          <w:color w:val="auto"/>
          <w:highlight w:val="none"/>
        </w:rPr>
      </w:pPr>
      <w:r>
        <w:rPr>
          <w:rFonts w:cs="Calibri"/>
          <w:color w:val="auto"/>
          <w:highlight w:val="none"/>
        </w:rPr>
        <w:t>各方经协商，就响应</w:t>
      </w:r>
      <w:r>
        <w:rPr>
          <w:rFonts w:hint="eastAsia" w:cs="Calibri"/>
          <w:color w:val="auto"/>
          <w:highlight w:val="none"/>
          <w:u w:val="single"/>
        </w:rPr>
        <w:t>浙江省卫生健康委员会</w:t>
      </w:r>
      <w:r>
        <w:rPr>
          <w:rFonts w:cs="Calibri"/>
          <w:color w:val="auto"/>
          <w:highlight w:val="none"/>
        </w:rPr>
        <w:t>组织实施的</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的采购活动，达成如下分包意向协议：</w:t>
      </w:r>
    </w:p>
    <w:p w14:paraId="6DB06F9C">
      <w:pPr>
        <w:ind w:firstLine="420" w:firstLineChars="200"/>
        <w:rPr>
          <w:rFonts w:cs="Calibri"/>
          <w:color w:val="auto"/>
          <w:highlight w:val="none"/>
        </w:rPr>
      </w:pPr>
      <w:r>
        <w:rPr>
          <w:rFonts w:cs="Calibri"/>
          <w:color w:val="auto"/>
          <w:highlight w:val="none"/>
        </w:rPr>
        <w:t>一、【</w:t>
      </w:r>
      <w:r>
        <w:rPr>
          <w:rFonts w:cs="Calibri"/>
          <w:color w:val="auto"/>
          <w:highlight w:val="none"/>
          <w:u w:val="single"/>
        </w:rPr>
        <w:t xml:space="preserve"> 甲方名称 </w:t>
      </w:r>
      <w:r>
        <w:rPr>
          <w:rFonts w:cs="Calibri"/>
          <w:color w:val="auto"/>
          <w:highlight w:val="none"/>
        </w:rPr>
        <w:t>】为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的供应商，参与项目的响应、磋商并签订合同。</w:t>
      </w:r>
    </w:p>
    <w:p w14:paraId="73ED6943">
      <w:pPr>
        <w:ind w:firstLine="420" w:firstLineChars="200"/>
        <w:rPr>
          <w:rFonts w:cs="Calibri"/>
          <w:color w:val="auto"/>
          <w:highlight w:val="none"/>
        </w:rPr>
      </w:pPr>
      <w:r>
        <w:rPr>
          <w:rFonts w:cs="Calibri"/>
          <w:color w:val="auto"/>
          <w:highlight w:val="none"/>
        </w:rPr>
        <w:t>二、根据采购文件规定，甲方有意向将本项目中的非主体、非关键性工作分包给乙方实施。乙方有意向承接此部分分包内容。</w:t>
      </w:r>
    </w:p>
    <w:p w14:paraId="40F7C5CD">
      <w:pPr>
        <w:ind w:firstLine="420" w:firstLineChars="200"/>
        <w:rPr>
          <w:rFonts w:cs="Calibri"/>
          <w:color w:val="auto"/>
          <w:highlight w:val="none"/>
        </w:rPr>
      </w:pPr>
      <w:r>
        <w:rPr>
          <w:rFonts w:cs="Calibri"/>
          <w:color w:val="auto"/>
          <w:highlight w:val="none"/>
        </w:rPr>
        <w:t>三、甲方就采购项目和分包内容向采购人负责，乙方就分包内容承担责任。</w:t>
      </w:r>
    </w:p>
    <w:p w14:paraId="2EFE20AE">
      <w:pPr>
        <w:ind w:firstLine="420" w:firstLineChars="200"/>
        <w:rPr>
          <w:rFonts w:cs="Calibri"/>
          <w:color w:val="auto"/>
          <w:highlight w:val="none"/>
        </w:rPr>
      </w:pPr>
      <w:r>
        <w:rPr>
          <w:rFonts w:cs="Calibri"/>
          <w:color w:val="auto"/>
          <w:highlight w:val="none"/>
        </w:rPr>
        <w:t>四、甲方要求乙方承担分包内容，不得再分包给其他单位。</w:t>
      </w:r>
    </w:p>
    <w:p w14:paraId="592BB9FA">
      <w:pPr>
        <w:ind w:firstLine="420" w:firstLineChars="200"/>
        <w:rPr>
          <w:rFonts w:cs="Calibri"/>
          <w:color w:val="auto"/>
          <w:highlight w:val="none"/>
        </w:rPr>
      </w:pPr>
      <w:r>
        <w:rPr>
          <w:rFonts w:cs="Calibri"/>
          <w:color w:val="auto"/>
          <w:highlight w:val="none"/>
        </w:rPr>
        <w:t>五、乙方承担的工作和义务为：</w:t>
      </w:r>
      <w:r>
        <w:rPr>
          <w:rFonts w:cs="Calibri"/>
          <w:color w:val="auto"/>
          <w:highlight w:val="none"/>
          <w:u w:val="single"/>
        </w:rPr>
        <w:t>【            】</w:t>
      </w:r>
    </w:p>
    <w:p w14:paraId="30ECB028">
      <w:pPr>
        <w:ind w:firstLine="420" w:firstLineChars="200"/>
        <w:rPr>
          <w:rFonts w:cs="Calibri"/>
          <w:color w:val="auto"/>
          <w:highlight w:val="none"/>
        </w:rPr>
      </w:pPr>
      <w:r>
        <w:rPr>
          <w:rFonts w:cs="Calibri"/>
          <w:color w:val="auto"/>
          <w:highlight w:val="none"/>
        </w:rPr>
        <w:t>六、本协议提交采购人后，协议各方不得以任何形式对上述实质内容进行修改或撤销。</w:t>
      </w:r>
    </w:p>
    <w:tbl>
      <w:tblPr>
        <w:tblStyle w:val="46"/>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2E91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1" w:type="dxa"/>
            <w:tcBorders>
              <w:top w:val="nil"/>
              <w:left w:val="nil"/>
              <w:bottom w:val="nil"/>
              <w:right w:val="nil"/>
            </w:tcBorders>
          </w:tcPr>
          <w:p w14:paraId="6D424A79">
            <w:pPr>
              <w:rPr>
                <w:rFonts w:cs="Calibri"/>
                <w:color w:val="auto"/>
                <w:highlight w:val="none"/>
              </w:rPr>
            </w:pPr>
            <w:r>
              <w:rPr>
                <w:rFonts w:cs="Calibri"/>
                <w:color w:val="auto"/>
                <w:highlight w:val="none"/>
              </w:rPr>
              <w:t>甲方（供应商）：</w:t>
            </w:r>
            <w:r>
              <w:rPr>
                <w:rFonts w:cs="Calibri"/>
                <w:color w:val="auto"/>
                <w:highlight w:val="none"/>
                <w:u w:val="single"/>
              </w:rPr>
              <w:t xml:space="preserve">                </w:t>
            </w:r>
            <w:r>
              <w:rPr>
                <w:rFonts w:cs="Calibri"/>
                <w:color w:val="auto"/>
                <w:highlight w:val="none"/>
              </w:rPr>
              <w:t>（单位公章）</w:t>
            </w:r>
          </w:p>
          <w:p w14:paraId="52872EBA">
            <w:pPr>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tc>
        <w:tc>
          <w:tcPr>
            <w:tcW w:w="4701" w:type="dxa"/>
            <w:tcBorders>
              <w:top w:val="nil"/>
              <w:left w:val="nil"/>
              <w:bottom w:val="nil"/>
              <w:right w:val="nil"/>
            </w:tcBorders>
          </w:tcPr>
          <w:p w14:paraId="22D85DE4">
            <w:pPr>
              <w:rPr>
                <w:rFonts w:cs="Calibri"/>
                <w:color w:val="auto"/>
                <w:highlight w:val="none"/>
              </w:rPr>
            </w:pPr>
            <w:r>
              <w:rPr>
                <w:rFonts w:cs="Calibri"/>
                <w:color w:val="auto"/>
                <w:highlight w:val="none"/>
              </w:rPr>
              <w:t>乙方（分包供应商）：</w:t>
            </w:r>
            <w:r>
              <w:rPr>
                <w:rFonts w:cs="Calibri"/>
                <w:color w:val="auto"/>
                <w:highlight w:val="none"/>
                <w:u w:val="single"/>
              </w:rPr>
              <w:t xml:space="preserve">           </w:t>
            </w:r>
            <w:r>
              <w:rPr>
                <w:rFonts w:cs="Calibri"/>
                <w:color w:val="auto"/>
                <w:highlight w:val="none"/>
              </w:rPr>
              <w:t>（单位公章）</w:t>
            </w:r>
          </w:p>
          <w:p w14:paraId="7AEE133C">
            <w:pPr>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tc>
      </w:tr>
    </w:tbl>
    <w:p w14:paraId="15B52842">
      <w:pPr>
        <w:rPr>
          <w:rFonts w:eastAsia="楷体" w:cs="Calibri"/>
          <w:color w:val="auto"/>
          <w:highlight w:val="none"/>
        </w:rPr>
      </w:pPr>
      <w:r>
        <w:rPr>
          <w:rFonts w:eastAsia="楷体" w:cs="Calibri"/>
          <w:color w:val="auto"/>
          <w:highlight w:val="none"/>
        </w:rPr>
        <w:t>说明：</w:t>
      </w:r>
    </w:p>
    <w:p w14:paraId="17137E1B">
      <w:pPr>
        <w:rPr>
          <w:rFonts w:eastAsia="楷体" w:cs="Calibri"/>
          <w:color w:val="auto"/>
          <w:highlight w:val="none"/>
        </w:rPr>
      </w:pPr>
      <w:r>
        <w:rPr>
          <w:rFonts w:eastAsia="楷体" w:cs="Calibri"/>
          <w:color w:val="auto"/>
          <w:highlight w:val="none"/>
        </w:rPr>
        <w:t>（1）本协议格式供参考。</w:t>
      </w:r>
    </w:p>
    <w:p w14:paraId="50266B1C">
      <w:pPr>
        <w:rPr>
          <w:rFonts w:eastAsia="楷体" w:cs="Calibri"/>
          <w:color w:val="auto"/>
          <w:highlight w:val="none"/>
        </w:rPr>
      </w:pPr>
      <w:r>
        <w:rPr>
          <w:rFonts w:eastAsia="楷体" w:cs="Calibri"/>
          <w:color w:val="auto"/>
          <w:highlight w:val="none"/>
        </w:rPr>
        <w:t>（2）不分包不需提供此协议书。</w:t>
      </w:r>
    </w:p>
    <w:p w14:paraId="35F36CA2">
      <w:pPr>
        <w:rPr>
          <w:rFonts w:eastAsia="楷体" w:cs="Calibri"/>
          <w:color w:val="auto"/>
          <w:highlight w:val="none"/>
        </w:rPr>
      </w:pPr>
      <w:r>
        <w:rPr>
          <w:rFonts w:eastAsia="楷体" w:cs="Calibri"/>
          <w:color w:val="auto"/>
          <w:highlight w:val="none"/>
        </w:rPr>
        <w:t>（3）如供应商为联合体，应由所有联合体各成员方签署本协议。</w:t>
      </w:r>
    </w:p>
    <w:p w14:paraId="34E58528">
      <w:pPr>
        <w:rPr>
          <w:rFonts w:eastAsia="楷体" w:cs="Calibri"/>
          <w:color w:val="auto"/>
          <w:highlight w:val="none"/>
        </w:rPr>
      </w:pPr>
      <w:r>
        <w:rPr>
          <w:rFonts w:eastAsia="楷体" w:cs="Calibri"/>
          <w:color w:val="auto"/>
          <w:highlight w:val="none"/>
        </w:rPr>
        <w:t>（4）涉及分包供应商情况资料。</w:t>
      </w:r>
    </w:p>
    <w:p w14:paraId="240BE8C9">
      <w:pPr>
        <w:rPr>
          <w:rFonts w:eastAsia="楷体" w:cs="Calibri"/>
          <w:color w:val="auto"/>
          <w:highlight w:val="none"/>
        </w:rPr>
      </w:pPr>
      <w:r>
        <w:rPr>
          <w:rFonts w:eastAsia="楷体" w:cs="Calibri"/>
          <w:color w:val="auto"/>
          <w:highlight w:val="none"/>
        </w:rPr>
        <w:t>◇资质文件（如采购文件规定要提供）；</w:t>
      </w:r>
    </w:p>
    <w:p w14:paraId="24D88C1E">
      <w:pPr>
        <w:rPr>
          <w:rFonts w:eastAsia="楷体" w:cs="Calibri"/>
          <w:color w:val="auto"/>
          <w:highlight w:val="none"/>
        </w:rPr>
      </w:pPr>
      <w:r>
        <w:rPr>
          <w:rFonts w:eastAsia="楷体" w:cs="Calibri"/>
          <w:color w:val="auto"/>
          <w:highlight w:val="none"/>
        </w:rPr>
        <w:t>◇符合资格条件的声明函</w:t>
      </w:r>
    </w:p>
    <w:p w14:paraId="436A8AD7">
      <w:pPr>
        <w:jc w:val="center"/>
        <w:rPr>
          <w:rFonts w:cs="Calibri"/>
          <w:b/>
          <w:bCs/>
          <w:color w:val="auto"/>
          <w:sz w:val="28"/>
          <w:szCs w:val="36"/>
          <w:highlight w:val="none"/>
        </w:rPr>
      </w:pPr>
      <w:r>
        <w:rPr>
          <w:rFonts w:cs="Calibri"/>
          <w:b/>
          <w:bCs/>
          <w:color w:val="auto"/>
          <w:sz w:val="28"/>
          <w:szCs w:val="36"/>
          <w:highlight w:val="none"/>
        </w:rPr>
        <w:t>符合资格条件的声明函</w:t>
      </w:r>
    </w:p>
    <w:p w14:paraId="3FBBF69A">
      <w:pPr>
        <w:pStyle w:val="21"/>
        <w:adjustRightInd w:val="0"/>
        <w:rPr>
          <w:rFonts w:ascii="Calibri" w:hAnsi="Calibri" w:cs="Calibri"/>
          <w:color w:val="auto"/>
          <w:highlight w:val="none"/>
        </w:rPr>
      </w:pPr>
      <w:r>
        <w:rPr>
          <w:rFonts w:hint="eastAsia" w:ascii="Calibri" w:hAnsi="Calibri" w:cs="Calibri"/>
          <w:color w:val="auto"/>
          <w:highlight w:val="none"/>
          <w:u w:val="single"/>
        </w:rPr>
        <w:t>浙江省卫生健康委员会</w:t>
      </w:r>
      <w:r>
        <w:rPr>
          <w:rFonts w:ascii="Calibri" w:hAnsi="Calibri" w:cs="Calibri"/>
          <w:color w:val="auto"/>
          <w:highlight w:val="none"/>
        </w:rPr>
        <w:t>：</w:t>
      </w:r>
    </w:p>
    <w:p w14:paraId="3645F88B">
      <w:pPr>
        <w:rPr>
          <w:rFonts w:cs="Calibri"/>
          <w:color w:val="auto"/>
          <w:kern w:val="0"/>
          <w:szCs w:val="21"/>
          <w:highlight w:val="none"/>
        </w:rPr>
      </w:pPr>
      <w:r>
        <w:rPr>
          <w:rFonts w:cs="Calibri"/>
          <w:color w:val="auto"/>
          <w:highlight w:val="none"/>
          <w:u w:val="single"/>
        </w:rPr>
        <w:t>浙江省成套招标代理有限公司</w:t>
      </w:r>
      <w:r>
        <w:rPr>
          <w:rFonts w:cs="Calibri"/>
          <w:color w:val="auto"/>
          <w:highlight w:val="none"/>
        </w:rPr>
        <w:t>：</w:t>
      </w:r>
    </w:p>
    <w:p w14:paraId="2CCA514F">
      <w:pPr>
        <w:ind w:firstLine="420" w:firstLineChars="200"/>
        <w:rPr>
          <w:rFonts w:cs="Calibri"/>
          <w:color w:val="auto"/>
          <w:highlight w:val="none"/>
        </w:rPr>
      </w:pPr>
      <w:r>
        <w:rPr>
          <w:rFonts w:cs="Calibri"/>
          <w:color w:val="auto"/>
          <w:szCs w:val="21"/>
          <w:highlight w:val="none"/>
        </w:rPr>
        <w:t>截至</w:t>
      </w:r>
      <w:r>
        <w:rPr>
          <w:rFonts w:hint="eastAsia" w:cs="Calibri"/>
          <w:color w:val="auto"/>
          <w:highlight w:val="none"/>
          <w:u w:val="single"/>
        </w:rPr>
        <w:t>浙江省卫生健康委员会</w:t>
      </w:r>
      <w:r>
        <w:rPr>
          <w:rFonts w:cs="Calibri"/>
          <w:color w:val="auto"/>
          <w:highlight w:val="none"/>
        </w:rPr>
        <w:t>（采购人）</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的</w:t>
      </w:r>
      <w:r>
        <w:rPr>
          <w:rFonts w:cs="Calibri"/>
          <w:color w:val="auto"/>
          <w:szCs w:val="21"/>
          <w:highlight w:val="none"/>
        </w:rPr>
        <w:t>响应文件提交截止时间，具有良好的商业信誉，依法缴纳税收和社会保障资金，</w:t>
      </w:r>
      <w:r>
        <w:rPr>
          <w:rFonts w:cs="Calibri"/>
          <w:color w:val="auto"/>
          <w:kern w:val="0"/>
          <w:szCs w:val="21"/>
          <w:highlight w:val="none"/>
        </w:rPr>
        <w:t>具有履行合同所必需的设备和专业技术能力，未被列入失信被执行人名单、重大税收违法案件当事人名单、政府采购严重违法失信行为记录名单，</w:t>
      </w:r>
      <w:r>
        <w:rPr>
          <w:rFonts w:cs="Calibri"/>
          <w:color w:val="auto"/>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color w:val="auto"/>
          <w:kern w:val="0"/>
          <w:szCs w:val="21"/>
          <w:highlight w:val="none"/>
        </w:rPr>
        <w:t>。</w:t>
      </w:r>
    </w:p>
    <w:p w14:paraId="245DB7DB">
      <w:pPr>
        <w:ind w:firstLine="420" w:firstLineChars="200"/>
        <w:rPr>
          <w:rFonts w:cs="Calibri"/>
          <w:color w:val="auto"/>
          <w:kern w:val="0"/>
          <w:szCs w:val="21"/>
          <w:highlight w:val="none"/>
        </w:rPr>
      </w:pPr>
      <w:r>
        <w:rPr>
          <w:rFonts w:cs="Calibri"/>
          <w:color w:val="auto"/>
          <w:szCs w:val="21"/>
          <w:highlight w:val="none"/>
        </w:rPr>
        <w:t>我方</w:t>
      </w:r>
      <w:r>
        <w:rPr>
          <w:rFonts w:cs="Calibri"/>
          <w:color w:val="auto"/>
          <w:kern w:val="0"/>
          <w:szCs w:val="21"/>
          <w:highlight w:val="none"/>
        </w:rPr>
        <w:t>对上述声明的真实性负责。如有虚假，愿意承担相应责任，对此无任何异议。</w:t>
      </w:r>
    </w:p>
    <w:p w14:paraId="5339D79A">
      <w:pPr>
        <w:ind w:firstLine="420" w:firstLineChars="200"/>
        <w:rPr>
          <w:rFonts w:cs="Calibri"/>
          <w:color w:val="auto"/>
          <w:szCs w:val="21"/>
          <w:highlight w:val="none"/>
        </w:rPr>
      </w:pPr>
      <w:r>
        <w:rPr>
          <w:rFonts w:cs="Calibri"/>
          <w:color w:val="auto"/>
          <w:szCs w:val="21"/>
          <w:highlight w:val="none"/>
        </w:rPr>
        <w:t>特此声明！</w:t>
      </w:r>
    </w:p>
    <w:p w14:paraId="7D5CC5DE">
      <w:pPr>
        <w:adjustRightInd w:val="0"/>
        <w:ind w:firstLine="420" w:firstLineChars="200"/>
        <w:rPr>
          <w:rFonts w:cs="Calibri"/>
          <w:color w:val="auto"/>
          <w:spacing w:val="20"/>
          <w:szCs w:val="21"/>
          <w:highlight w:val="none"/>
          <w:u w:val="single"/>
        </w:rPr>
      </w:pPr>
      <w:r>
        <w:rPr>
          <w:rFonts w:cs="Calibri"/>
          <w:color w:val="auto"/>
          <w:highlight w:val="none"/>
        </w:rPr>
        <w:t>分包供应商</w:t>
      </w:r>
      <w:r>
        <w:rPr>
          <w:rFonts w:cs="Calibri"/>
          <w:color w:val="auto"/>
          <w:szCs w:val="21"/>
          <w:highlight w:val="none"/>
        </w:rPr>
        <w:t>全称：</w:t>
      </w:r>
      <w:r>
        <w:rPr>
          <w:rFonts w:cs="Calibri"/>
          <w:color w:val="auto"/>
          <w:szCs w:val="21"/>
          <w:highlight w:val="none"/>
          <w:u w:val="single"/>
        </w:rPr>
        <w:t xml:space="preserve">                       </w:t>
      </w:r>
      <w:r>
        <w:rPr>
          <w:rFonts w:cs="Calibri"/>
          <w:color w:val="auto"/>
          <w:szCs w:val="21"/>
          <w:highlight w:val="none"/>
        </w:rPr>
        <w:t>（盖单位公章）</w:t>
      </w:r>
    </w:p>
    <w:p w14:paraId="4D1AC282">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lang w:eastAsia="zh-CN"/>
        </w:rPr>
        <w:t>2025年</w:t>
      </w:r>
      <w:r>
        <w:rPr>
          <w:rFonts w:cs="Calibri"/>
          <w:color w:val="auto"/>
          <w:highlight w:val="none"/>
        </w:rPr>
        <w:t xml:space="preserve">  月  日</w:t>
      </w:r>
    </w:p>
    <w:p w14:paraId="2939363F">
      <w:pPr>
        <w:rPr>
          <w:rFonts w:cs="Calibri"/>
          <w:color w:val="auto"/>
          <w:highlight w:val="none"/>
        </w:rPr>
      </w:pPr>
      <w:r>
        <w:rPr>
          <w:rFonts w:cs="Calibri"/>
          <w:color w:val="auto"/>
          <w:highlight w:val="none"/>
        </w:rPr>
        <w:br w:type="page"/>
      </w:r>
    </w:p>
    <w:p w14:paraId="2EAB23F8">
      <w:pPr>
        <w:pStyle w:val="2"/>
        <w:tabs>
          <w:tab w:val="left" w:pos="720"/>
        </w:tabs>
        <w:ind w:firstLine="422"/>
        <w:rPr>
          <w:rFonts w:cs="Calibri"/>
          <w:color w:val="auto"/>
          <w:highlight w:val="none"/>
        </w:rPr>
      </w:pPr>
      <w:r>
        <w:rPr>
          <w:rFonts w:hint="eastAsia" w:cs="Calibri"/>
          <w:color w:val="auto"/>
          <w:highlight w:val="none"/>
          <w:lang w:val="en-US" w:eastAsia="zh-CN"/>
        </w:rPr>
        <w:t>【附件6】</w:t>
      </w:r>
      <w:r>
        <w:rPr>
          <w:rFonts w:cs="Calibri"/>
          <w:color w:val="auto"/>
          <w:highlight w:val="none"/>
        </w:rPr>
        <w:t>联合协议书</w:t>
      </w:r>
    </w:p>
    <w:p w14:paraId="12C280DB">
      <w:pPr>
        <w:jc w:val="center"/>
        <w:rPr>
          <w:rFonts w:cs="Calibri"/>
          <w:b/>
          <w:bCs/>
          <w:color w:val="auto"/>
          <w:sz w:val="28"/>
          <w:szCs w:val="36"/>
          <w:highlight w:val="none"/>
        </w:rPr>
      </w:pPr>
      <w:r>
        <w:rPr>
          <w:rFonts w:cs="Calibri"/>
          <w:b/>
          <w:bCs/>
          <w:color w:val="auto"/>
          <w:sz w:val="28"/>
          <w:szCs w:val="36"/>
          <w:highlight w:val="none"/>
        </w:rPr>
        <w:t>联合协议书</w:t>
      </w:r>
    </w:p>
    <w:p w14:paraId="53E7BB43">
      <w:pPr>
        <w:ind w:firstLine="420" w:firstLineChars="200"/>
        <w:rPr>
          <w:rFonts w:cs="Calibri"/>
          <w:color w:val="auto"/>
          <w:highlight w:val="none"/>
        </w:rPr>
      </w:pPr>
      <w:r>
        <w:rPr>
          <w:rFonts w:cs="Calibri"/>
          <w:color w:val="auto"/>
          <w:highlight w:val="none"/>
          <w:u w:val="single"/>
        </w:rPr>
        <w:t>【联合体所有成员名称】</w:t>
      </w:r>
      <w:r>
        <w:rPr>
          <w:rFonts w:cs="Calibri"/>
          <w:color w:val="auto"/>
          <w:highlight w:val="none"/>
        </w:rPr>
        <w:t>自愿组成一个联合体，以一个供应商的身份参加</w:t>
      </w:r>
      <w:r>
        <w:rPr>
          <w:rFonts w:hint="eastAsia" w:cs="Calibri"/>
          <w:color w:val="auto"/>
          <w:highlight w:val="none"/>
          <w:u w:val="single"/>
          <w:lang w:eastAsia="zh-CN"/>
        </w:rPr>
        <w:t>临床科研项目及重点学科平台建设项目</w:t>
      </w:r>
      <w:r>
        <w:rPr>
          <w:rFonts w:cs="Calibri"/>
          <w:color w:val="auto"/>
          <w:highlight w:val="none"/>
        </w:rPr>
        <w:t>（项目名称）</w:t>
      </w:r>
      <w:r>
        <w:rPr>
          <w:rFonts w:hint="eastAsia" w:cs="Calibri"/>
          <w:color w:val="auto"/>
          <w:highlight w:val="none"/>
          <w:u w:val="single"/>
          <w:lang w:eastAsia="zh-CN"/>
        </w:rPr>
        <w:t>CTZB-2025060560</w:t>
      </w:r>
      <w:r>
        <w:rPr>
          <w:rFonts w:cs="Calibri"/>
          <w:color w:val="auto"/>
          <w:highlight w:val="none"/>
        </w:rPr>
        <w:t>（项目编号）</w:t>
      </w:r>
      <w:r>
        <w:rPr>
          <w:rFonts w:hint="eastAsia" w:cs="Calibri"/>
          <w:color w:val="auto"/>
          <w:highlight w:val="none"/>
          <w:u w:val="single"/>
          <w:lang w:eastAsia="zh-CN"/>
        </w:rPr>
        <w:t>临床科研项目及重点学科平台建设项目</w:t>
      </w:r>
      <w:r>
        <w:rPr>
          <w:rFonts w:cs="Calibri"/>
          <w:color w:val="auto"/>
          <w:szCs w:val="21"/>
          <w:highlight w:val="none"/>
        </w:rPr>
        <w:t>（标项名称）</w:t>
      </w:r>
      <w:r>
        <w:rPr>
          <w:rFonts w:cs="Calibri"/>
          <w:color w:val="auto"/>
          <w:highlight w:val="none"/>
        </w:rPr>
        <w:t>响应。</w:t>
      </w:r>
    </w:p>
    <w:p w14:paraId="20F46195">
      <w:pPr>
        <w:ind w:firstLine="420" w:firstLineChars="200"/>
        <w:rPr>
          <w:rFonts w:cs="Calibri"/>
          <w:color w:val="auto"/>
          <w:highlight w:val="none"/>
        </w:rPr>
      </w:pPr>
      <w:r>
        <w:rPr>
          <w:rFonts w:cs="Calibri"/>
          <w:color w:val="auto"/>
          <w:highlight w:val="none"/>
        </w:rPr>
        <w:t>一、各方一致决定，</w:t>
      </w:r>
      <w:r>
        <w:rPr>
          <w:rFonts w:cs="Calibri"/>
          <w:color w:val="auto"/>
          <w:highlight w:val="none"/>
          <w:u w:val="single"/>
        </w:rPr>
        <w:t>【某联合体成员名称】</w:t>
      </w:r>
      <w:r>
        <w:rPr>
          <w:rFonts w:cs="Calibri"/>
          <w:color w:val="auto"/>
          <w:highlight w:val="none"/>
        </w:rPr>
        <w:t>为联合体主办单位，代表所有联合体成员负责提交响应文件、磋商和合同实施阶段的主办、协调工作。</w:t>
      </w:r>
    </w:p>
    <w:p w14:paraId="14D45CEC">
      <w:pPr>
        <w:ind w:firstLine="420" w:firstLineChars="200"/>
        <w:rPr>
          <w:rFonts w:cs="Calibri"/>
          <w:color w:val="auto"/>
          <w:highlight w:val="none"/>
        </w:rPr>
      </w:pPr>
      <w:r>
        <w:rPr>
          <w:rFonts w:cs="Calibri"/>
          <w:color w:val="auto"/>
          <w:highlight w:val="none"/>
        </w:rPr>
        <w:t>二、联合体主办单位或其签署的授权书载明的授权代表根据采购文件规定及响应内容而对采购人、采购代理机构所作的任何合法承诺，包括书面澄清及相应等均对联合体各成员方产生约束力。</w:t>
      </w:r>
    </w:p>
    <w:p w14:paraId="42F47EB7">
      <w:pPr>
        <w:ind w:firstLine="420" w:firstLineChars="200"/>
        <w:rPr>
          <w:rFonts w:cs="Calibri"/>
          <w:color w:val="auto"/>
          <w:highlight w:val="none"/>
        </w:rPr>
      </w:pPr>
      <w:r>
        <w:rPr>
          <w:rFonts w:cs="Calibri"/>
          <w:color w:val="auto"/>
          <w:highlight w:val="none"/>
        </w:rPr>
        <w:t>三、本次联合体分工如下：</w:t>
      </w:r>
    </w:p>
    <w:p w14:paraId="0845C9DC">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2D460169">
      <w:pPr>
        <w:ind w:firstLine="420" w:firstLineChars="200"/>
        <w:rPr>
          <w:rFonts w:cs="Calibri"/>
          <w:color w:val="auto"/>
          <w:highlight w:val="none"/>
        </w:rPr>
      </w:pPr>
      <w:r>
        <w:rPr>
          <w:rFonts w:cs="Calibri"/>
          <w:color w:val="auto"/>
          <w:highlight w:val="none"/>
          <w:u w:val="single"/>
        </w:rPr>
        <w:t>【联合体其中一方成员名称】</w:t>
      </w:r>
      <w:r>
        <w:rPr>
          <w:rFonts w:cs="Calibri"/>
          <w:color w:val="auto"/>
          <w:highlight w:val="none"/>
        </w:rPr>
        <w:t>承担的工作和义务为：</w:t>
      </w:r>
      <w:r>
        <w:rPr>
          <w:rFonts w:cs="Calibri"/>
          <w:color w:val="auto"/>
          <w:highlight w:val="none"/>
          <w:u w:val="single"/>
        </w:rPr>
        <w:t xml:space="preserve">             </w:t>
      </w:r>
      <w:r>
        <w:rPr>
          <w:rFonts w:cs="Calibri"/>
          <w:color w:val="auto"/>
          <w:highlight w:val="none"/>
        </w:rPr>
        <w:t>。</w:t>
      </w:r>
    </w:p>
    <w:p w14:paraId="64101AA1">
      <w:pPr>
        <w:ind w:firstLine="420" w:firstLineChars="200"/>
        <w:rPr>
          <w:rFonts w:cs="Calibri"/>
          <w:color w:val="auto"/>
          <w:highlight w:val="none"/>
        </w:rPr>
      </w:pPr>
      <w:r>
        <w:rPr>
          <w:rFonts w:cs="Calibri"/>
          <w:color w:val="auto"/>
          <w:highlight w:val="none"/>
        </w:rPr>
        <w:t>四、如果成交，联合体各成员方共同与采购人签订合同，并就采购合同约定的事项对采购人承担连带责任。</w:t>
      </w:r>
    </w:p>
    <w:p w14:paraId="42B3A48E">
      <w:pPr>
        <w:ind w:firstLine="420" w:firstLineChars="200"/>
        <w:rPr>
          <w:rFonts w:cs="Calibri"/>
          <w:color w:val="auto"/>
          <w:highlight w:val="none"/>
        </w:rPr>
      </w:pPr>
      <w:r>
        <w:rPr>
          <w:rFonts w:cs="Calibri"/>
          <w:color w:val="auto"/>
          <w:highlight w:val="none"/>
        </w:rPr>
        <w:t>五、有关本次联合响应的其他事宜：</w:t>
      </w:r>
    </w:p>
    <w:p w14:paraId="693BFEDA">
      <w:pPr>
        <w:ind w:firstLine="420" w:firstLineChars="200"/>
        <w:rPr>
          <w:rFonts w:cs="Calibri"/>
          <w:color w:val="auto"/>
          <w:highlight w:val="none"/>
        </w:rPr>
      </w:pPr>
      <w:r>
        <w:rPr>
          <w:rFonts w:cs="Calibri"/>
          <w:color w:val="auto"/>
          <w:highlight w:val="none"/>
        </w:rPr>
        <w:t>1.联合体各成员方不再单独参加或者与其他供应商另外组成联合体参加</w:t>
      </w:r>
      <w:r>
        <w:rPr>
          <w:rFonts w:hint="eastAsia" w:cs="Calibri"/>
          <w:color w:val="auto"/>
          <w:highlight w:val="none"/>
        </w:rPr>
        <w:t>本项目</w:t>
      </w:r>
      <w:r>
        <w:rPr>
          <w:rFonts w:cs="Calibri"/>
          <w:color w:val="auto"/>
          <w:highlight w:val="none"/>
        </w:rPr>
        <w:t>的政府采购活动。</w:t>
      </w:r>
    </w:p>
    <w:p w14:paraId="449E8F17">
      <w:pPr>
        <w:ind w:firstLine="420" w:firstLineChars="200"/>
        <w:rPr>
          <w:rFonts w:cs="Calibri"/>
          <w:color w:val="auto"/>
          <w:highlight w:val="none"/>
        </w:rPr>
      </w:pPr>
      <w:r>
        <w:rPr>
          <w:rFonts w:cs="Calibri"/>
          <w:color w:val="auto"/>
          <w:highlight w:val="none"/>
        </w:rPr>
        <w:t>2.联合体中有同类资质的各方按照联合体分工承担相同工作的，按照资质等级较低的供应商确定资质等级。</w:t>
      </w:r>
    </w:p>
    <w:p w14:paraId="5F9035C3">
      <w:pPr>
        <w:ind w:firstLine="420" w:firstLineChars="200"/>
        <w:rPr>
          <w:rFonts w:cs="Calibri"/>
          <w:color w:val="auto"/>
          <w:highlight w:val="none"/>
        </w:rPr>
      </w:pPr>
      <w:r>
        <w:rPr>
          <w:rFonts w:cs="Calibri"/>
          <w:color w:val="auto"/>
          <w:highlight w:val="none"/>
        </w:rPr>
        <w:t>3.本协议提交采购人、采购代理机构后，联合体各成员方不得以任何形式对上述内容进行修改或撤销。</w:t>
      </w:r>
    </w:p>
    <w:p w14:paraId="79451343">
      <w:pPr>
        <w:ind w:firstLine="420" w:firstLineChars="200"/>
        <w:rPr>
          <w:rFonts w:cs="Calibri"/>
          <w:color w:val="auto"/>
          <w:highlight w:val="none"/>
        </w:rPr>
      </w:pPr>
      <w:r>
        <w:rPr>
          <w:rFonts w:cs="Calibri"/>
          <w:color w:val="auto"/>
          <w:highlight w:val="none"/>
        </w:rPr>
        <w:t>4.联合体各成员方按照采购文件的规定在响应文件中分别提交资格条件证明文件。</w:t>
      </w:r>
    </w:p>
    <w:p w14:paraId="620EEAF5">
      <w:pPr>
        <w:ind w:firstLine="420" w:firstLineChars="200"/>
        <w:rPr>
          <w:rFonts w:cs="Calibri"/>
          <w:color w:val="auto"/>
          <w:highlight w:val="none"/>
        </w:rPr>
      </w:pPr>
      <w:r>
        <w:rPr>
          <w:rFonts w:cs="Calibri"/>
          <w:color w:val="auto"/>
          <w:highlight w:val="none"/>
        </w:rPr>
        <w:t>5.如成交，本项目的采购代理服务费由联合体主办单位缴纳。</w:t>
      </w:r>
    </w:p>
    <w:p w14:paraId="27EA61AF">
      <w:pPr>
        <w:ind w:firstLine="420" w:firstLineChars="200"/>
        <w:rPr>
          <w:rFonts w:cs="Calibri"/>
          <w:color w:val="auto"/>
          <w:highlight w:val="none"/>
        </w:rPr>
      </w:pPr>
    </w:p>
    <w:p w14:paraId="1F609145">
      <w:pPr>
        <w:ind w:firstLine="420" w:firstLineChars="200"/>
        <w:rPr>
          <w:rFonts w:cs="Calibri"/>
          <w:color w:val="auto"/>
          <w:highlight w:val="none"/>
        </w:rPr>
      </w:pPr>
      <w:r>
        <w:rPr>
          <w:rFonts w:cs="Calibri"/>
          <w:color w:val="auto"/>
          <w:highlight w:val="none"/>
        </w:rPr>
        <w:t>联合体成员方（主办单位）：</w:t>
      </w:r>
      <w:r>
        <w:rPr>
          <w:rFonts w:cs="Calibri"/>
          <w:color w:val="auto"/>
          <w:highlight w:val="none"/>
          <w:u w:val="single"/>
        </w:rPr>
        <w:t xml:space="preserve">                </w:t>
      </w:r>
      <w:r>
        <w:rPr>
          <w:rFonts w:cs="Calibri"/>
          <w:color w:val="auto"/>
          <w:highlight w:val="none"/>
        </w:rPr>
        <w:t>（单位公章）</w:t>
      </w:r>
    </w:p>
    <w:p w14:paraId="65F9F398">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447BBC57">
      <w:pPr>
        <w:ind w:firstLine="420" w:firstLineChars="200"/>
        <w:rPr>
          <w:rFonts w:cs="Calibri"/>
          <w:color w:val="auto"/>
          <w:highlight w:val="none"/>
        </w:rPr>
      </w:pPr>
    </w:p>
    <w:p w14:paraId="52D2DBE6">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6FFCD893">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29C87A30">
      <w:pPr>
        <w:ind w:firstLine="420" w:firstLineChars="200"/>
        <w:rPr>
          <w:rFonts w:cs="Calibri"/>
          <w:color w:val="auto"/>
          <w:highlight w:val="none"/>
        </w:rPr>
      </w:pPr>
    </w:p>
    <w:p w14:paraId="722D749D">
      <w:pPr>
        <w:ind w:firstLine="420" w:firstLineChars="200"/>
        <w:rPr>
          <w:rFonts w:cs="Calibri"/>
          <w:color w:val="auto"/>
          <w:highlight w:val="none"/>
        </w:rPr>
      </w:pPr>
      <w:r>
        <w:rPr>
          <w:rFonts w:cs="Calibri"/>
          <w:color w:val="auto"/>
          <w:highlight w:val="none"/>
        </w:rPr>
        <w:t>联合体成员方（成员单位）：</w:t>
      </w:r>
      <w:r>
        <w:rPr>
          <w:rFonts w:cs="Calibri"/>
          <w:color w:val="auto"/>
          <w:highlight w:val="none"/>
          <w:u w:val="single"/>
        </w:rPr>
        <w:t xml:space="preserve">                </w:t>
      </w:r>
      <w:r>
        <w:rPr>
          <w:rFonts w:cs="Calibri"/>
          <w:color w:val="auto"/>
          <w:highlight w:val="none"/>
        </w:rPr>
        <w:t>（单位公章）</w:t>
      </w:r>
    </w:p>
    <w:p w14:paraId="21E9341F">
      <w:pPr>
        <w:ind w:firstLine="420" w:firstLineChars="200"/>
        <w:rPr>
          <w:rFonts w:cs="Calibri"/>
          <w:color w:val="auto"/>
          <w:highlight w:val="none"/>
        </w:rPr>
      </w:pPr>
      <w:r>
        <w:rPr>
          <w:rFonts w:cs="Calibri"/>
          <w:color w:val="auto"/>
          <w:highlight w:val="none"/>
        </w:rPr>
        <w:t>签署日期：</w:t>
      </w:r>
      <w:r>
        <w:rPr>
          <w:rFonts w:hint="eastAsia" w:cs="Calibri"/>
          <w:color w:val="auto"/>
          <w:highlight w:val="none"/>
          <w:lang w:eastAsia="zh-CN"/>
        </w:rPr>
        <w:t>2025年</w:t>
      </w:r>
      <w:r>
        <w:rPr>
          <w:rFonts w:cs="Calibri"/>
          <w:color w:val="auto"/>
          <w:highlight w:val="none"/>
        </w:rPr>
        <w:t xml:space="preserve">   月   日</w:t>
      </w:r>
    </w:p>
    <w:p w14:paraId="7DED7A65">
      <w:pPr>
        <w:ind w:firstLine="420" w:firstLineChars="200"/>
        <w:rPr>
          <w:rFonts w:cs="Calibri"/>
          <w:color w:val="auto"/>
          <w:highlight w:val="none"/>
        </w:rPr>
      </w:pPr>
    </w:p>
    <w:p w14:paraId="54C299EF">
      <w:pPr>
        <w:ind w:firstLine="420" w:firstLineChars="200"/>
        <w:rPr>
          <w:rFonts w:eastAsia="楷体" w:cs="Calibri"/>
          <w:color w:val="auto"/>
          <w:highlight w:val="none"/>
        </w:rPr>
      </w:pPr>
      <w:r>
        <w:rPr>
          <w:rFonts w:eastAsia="楷体" w:cs="Calibri"/>
          <w:color w:val="auto"/>
          <w:highlight w:val="none"/>
        </w:rPr>
        <w:t>说明：</w:t>
      </w:r>
    </w:p>
    <w:p w14:paraId="69E15ACE">
      <w:pPr>
        <w:ind w:firstLine="420" w:firstLineChars="200"/>
        <w:rPr>
          <w:rFonts w:eastAsia="楷体" w:cs="Calibri"/>
          <w:color w:val="auto"/>
          <w:highlight w:val="none"/>
        </w:rPr>
      </w:pPr>
      <w:r>
        <w:rPr>
          <w:rFonts w:eastAsia="楷体" w:cs="Calibri"/>
          <w:color w:val="auto"/>
          <w:highlight w:val="none"/>
        </w:rPr>
        <w:t>（1）本协议格式供参考。</w:t>
      </w:r>
    </w:p>
    <w:p w14:paraId="1B8990BE">
      <w:pPr>
        <w:ind w:firstLine="420" w:firstLineChars="200"/>
        <w:rPr>
          <w:rFonts w:eastAsia="楷体" w:cs="Calibri"/>
          <w:color w:val="auto"/>
          <w:highlight w:val="none"/>
        </w:rPr>
      </w:pPr>
      <w:r>
        <w:rPr>
          <w:rFonts w:eastAsia="楷体" w:cs="Calibri"/>
          <w:color w:val="auto"/>
          <w:highlight w:val="none"/>
        </w:rPr>
        <w:t>（2）联合体参加本项目应提供此联合协议书。</w:t>
      </w:r>
    </w:p>
    <w:p w14:paraId="41A078DF">
      <w:pPr>
        <w:rPr>
          <w:rFonts w:cs="Calibri"/>
          <w:color w:val="auto"/>
          <w:highlight w:val="none"/>
        </w:rPr>
      </w:pPr>
    </w:p>
    <w:p w14:paraId="6488BCF5">
      <w:pPr>
        <w:rPr>
          <w:color w:val="auto"/>
          <w:highlight w:val="none"/>
        </w:rPr>
      </w:pPr>
      <w:r>
        <w:rPr>
          <w:color w:val="auto"/>
          <w:highlight w:val="none"/>
        </w:rPr>
        <w:br w:type="page"/>
      </w:r>
    </w:p>
    <w:p w14:paraId="1265EC27">
      <w:pPr>
        <w:pStyle w:val="2"/>
        <w:tabs>
          <w:tab w:val="left" w:pos="720"/>
        </w:tabs>
        <w:ind w:firstLine="422"/>
        <w:rPr>
          <w:rFonts w:cs="Calibri"/>
          <w:color w:val="auto"/>
          <w:highlight w:val="none"/>
        </w:rPr>
      </w:pPr>
      <w:r>
        <w:rPr>
          <w:rFonts w:cs="Calibri"/>
          <w:color w:val="auto"/>
          <w:highlight w:val="none"/>
        </w:rPr>
        <w:t>【附件7】</w:t>
      </w:r>
      <w:r>
        <w:rPr>
          <w:rFonts w:cs="Calibri"/>
          <w:color w:val="auto"/>
          <w:sz w:val="24"/>
          <w:highlight w:val="none"/>
        </w:rPr>
        <w:t>中小企业划型标准规定</w:t>
      </w:r>
    </w:p>
    <w:p w14:paraId="1C6B17C6">
      <w:pPr>
        <w:adjustRightInd w:val="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关于印发中小企业划型标准规定的通知</w:t>
      </w:r>
    </w:p>
    <w:p w14:paraId="4593302A">
      <w:pPr>
        <w:adjustRightInd w:val="0"/>
        <w:jc w:val="center"/>
        <w:rPr>
          <w:rFonts w:cs="Calibri"/>
          <w:color w:val="auto"/>
          <w:szCs w:val="21"/>
          <w:highlight w:val="none"/>
        </w:rPr>
      </w:pPr>
      <w:r>
        <w:rPr>
          <w:rFonts w:cs="Calibri"/>
          <w:color w:val="auto"/>
          <w:szCs w:val="21"/>
          <w:highlight w:val="none"/>
        </w:rPr>
        <w:t>工信部联企业〔2011〕300号</w:t>
      </w:r>
    </w:p>
    <w:p w14:paraId="09544DC0">
      <w:pPr>
        <w:adjustRightInd w:val="0"/>
        <w:rPr>
          <w:rFonts w:cs="Calibri"/>
          <w:color w:val="auto"/>
          <w:szCs w:val="21"/>
          <w:highlight w:val="none"/>
        </w:rPr>
      </w:pPr>
      <w:r>
        <w:rPr>
          <w:rFonts w:cs="Calibri"/>
          <w:color w:val="auto"/>
          <w:szCs w:val="21"/>
          <w:highlight w:val="none"/>
        </w:rPr>
        <w:t>各省、自治区、直辖市人民政府，国务院各部委、各直属机构及有关单位：</w:t>
      </w:r>
    </w:p>
    <w:p w14:paraId="6EA11F97">
      <w:pPr>
        <w:adjustRightInd w:val="0"/>
        <w:ind w:firstLine="420" w:firstLineChars="200"/>
        <w:rPr>
          <w:rFonts w:cs="Calibri"/>
          <w:color w:val="auto"/>
          <w:szCs w:val="21"/>
          <w:highlight w:val="none"/>
        </w:rPr>
      </w:pPr>
      <w:r>
        <w:rPr>
          <w:rFonts w:cs="Calibri"/>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1579EC3">
      <w:pPr>
        <w:adjustRightInd w:val="0"/>
        <w:ind w:firstLine="420" w:firstLineChars="200"/>
        <w:jc w:val="right"/>
        <w:rPr>
          <w:rFonts w:cs="Calibri"/>
          <w:color w:val="auto"/>
          <w:szCs w:val="21"/>
          <w:highlight w:val="none"/>
        </w:rPr>
      </w:pPr>
      <w:r>
        <w:rPr>
          <w:rFonts w:cs="Calibri"/>
          <w:color w:val="auto"/>
          <w:szCs w:val="21"/>
          <w:highlight w:val="none"/>
        </w:rPr>
        <w:t>工业和信息化部</w:t>
      </w:r>
    </w:p>
    <w:p w14:paraId="0BD512FF">
      <w:pPr>
        <w:adjustRightInd w:val="0"/>
        <w:ind w:firstLine="420" w:firstLineChars="200"/>
        <w:jc w:val="right"/>
        <w:rPr>
          <w:rFonts w:cs="Calibri"/>
          <w:color w:val="auto"/>
          <w:szCs w:val="21"/>
          <w:highlight w:val="none"/>
        </w:rPr>
      </w:pPr>
      <w:r>
        <w:rPr>
          <w:rFonts w:cs="Calibri"/>
          <w:color w:val="auto"/>
          <w:szCs w:val="21"/>
          <w:highlight w:val="none"/>
        </w:rPr>
        <w:t>国家统计局</w:t>
      </w:r>
    </w:p>
    <w:p w14:paraId="6A79B73C">
      <w:pPr>
        <w:adjustRightInd w:val="0"/>
        <w:ind w:firstLine="420" w:firstLineChars="200"/>
        <w:jc w:val="right"/>
        <w:rPr>
          <w:rFonts w:cs="Calibri"/>
          <w:color w:val="auto"/>
          <w:szCs w:val="21"/>
          <w:highlight w:val="none"/>
        </w:rPr>
      </w:pPr>
      <w:r>
        <w:rPr>
          <w:rFonts w:cs="Calibri"/>
          <w:color w:val="auto"/>
          <w:szCs w:val="21"/>
          <w:highlight w:val="none"/>
        </w:rPr>
        <w:t>国家发展和改革委员会</w:t>
      </w:r>
    </w:p>
    <w:p w14:paraId="5F30CE46">
      <w:pPr>
        <w:adjustRightInd w:val="0"/>
        <w:ind w:firstLine="420" w:firstLineChars="200"/>
        <w:jc w:val="right"/>
        <w:rPr>
          <w:rFonts w:cs="Calibri"/>
          <w:color w:val="auto"/>
          <w:szCs w:val="21"/>
          <w:highlight w:val="none"/>
        </w:rPr>
      </w:pPr>
      <w:r>
        <w:rPr>
          <w:rFonts w:cs="Calibri"/>
          <w:color w:val="auto"/>
          <w:szCs w:val="21"/>
          <w:highlight w:val="none"/>
        </w:rPr>
        <w:t>财政部</w:t>
      </w:r>
    </w:p>
    <w:p w14:paraId="390345CA">
      <w:pPr>
        <w:adjustRightInd w:val="0"/>
        <w:ind w:firstLine="420" w:firstLineChars="200"/>
        <w:jc w:val="right"/>
        <w:rPr>
          <w:rFonts w:cs="Calibri"/>
          <w:color w:val="auto"/>
          <w:szCs w:val="21"/>
          <w:highlight w:val="none"/>
        </w:rPr>
      </w:pPr>
      <w:r>
        <w:rPr>
          <w:rFonts w:cs="Calibri"/>
          <w:color w:val="auto"/>
          <w:szCs w:val="21"/>
          <w:highlight w:val="none"/>
        </w:rPr>
        <w:t>二〇一一年六月十八日</w:t>
      </w:r>
    </w:p>
    <w:p w14:paraId="5D0F8005">
      <w:pPr>
        <w:adjustRightInd w:val="0"/>
        <w:jc w:val="center"/>
        <w:rPr>
          <w:rFonts w:ascii="黑体" w:hAnsi="黑体" w:eastAsia="黑体" w:cs="黑体"/>
          <w:color w:val="auto"/>
          <w:sz w:val="28"/>
          <w:szCs w:val="28"/>
          <w:highlight w:val="none"/>
        </w:rPr>
      </w:pPr>
      <w:r>
        <w:rPr>
          <w:rFonts w:ascii="黑体" w:hAnsi="黑体" w:eastAsia="黑体" w:cs="黑体"/>
          <w:color w:val="auto"/>
          <w:sz w:val="28"/>
          <w:szCs w:val="28"/>
          <w:highlight w:val="none"/>
        </w:rPr>
        <w:t>中小企业划型标准规定</w:t>
      </w:r>
    </w:p>
    <w:p w14:paraId="0F40B700">
      <w:pPr>
        <w:adjustRightInd w:val="0"/>
        <w:ind w:firstLine="420" w:firstLineChars="200"/>
        <w:rPr>
          <w:rFonts w:cs="Calibri"/>
          <w:color w:val="auto"/>
          <w:szCs w:val="21"/>
          <w:highlight w:val="none"/>
        </w:rPr>
      </w:pPr>
      <w:r>
        <w:rPr>
          <w:rFonts w:cs="Calibri"/>
          <w:color w:val="auto"/>
          <w:szCs w:val="21"/>
          <w:highlight w:val="none"/>
        </w:rPr>
        <w:t>一、根据《中华人民共和国中小企业促进法》和《国务院关于进一步促进中小企业发展的若干意见》</w:t>
      </w:r>
      <w:r>
        <w:rPr>
          <w:rFonts w:hint="eastAsia" w:cs="Calibri"/>
          <w:color w:val="auto"/>
          <w:szCs w:val="21"/>
          <w:highlight w:val="none"/>
        </w:rPr>
        <w:t>（</w:t>
      </w:r>
      <w:r>
        <w:rPr>
          <w:rFonts w:cs="Calibri"/>
          <w:color w:val="auto"/>
          <w:szCs w:val="21"/>
          <w:highlight w:val="none"/>
        </w:rPr>
        <w:t>国发〔2009〕36号</w:t>
      </w:r>
      <w:r>
        <w:rPr>
          <w:rFonts w:hint="eastAsia" w:cs="Calibri"/>
          <w:color w:val="auto"/>
          <w:szCs w:val="21"/>
          <w:highlight w:val="none"/>
        </w:rPr>
        <w:t>）</w:t>
      </w:r>
      <w:r>
        <w:rPr>
          <w:rFonts w:cs="Calibri"/>
          <w:color w:val="auto"/>
          <w:szCs w:val="21"/>
          <w:highlight w:val="none"/>
        </w:rPr>
        <w:t>，制定本规定。</w:t>
      </w:r>
    </w:p>
    <w:p w14:paraId="532FCA9F">
      <w:pPr>
        <w:adjustRightInd w:val="0"/>
        <w:ind w:firstLine="420" w:firstLineChars="200"/>
        <w:rPr>
          <w:rFonts w:cs="Calibri"/>
          <w:color w:val="auto"/>
          <w:szCs w:val="21"/>
          <w:highlight w:val="none"/>
        </w:rPr>
      </w:pPr>
      <w:r>
        <w:rPr>
          <w:rFonts w:cs="Calibri"/>
          <w:color w:val="auto"/>
          <w:szCs w:val="21"/>
          <w:highlight w:val="none"/>
        </w:rPr>
        <w:t>二、中小企业划分为中型、小型、微型三种类型，具体标准根据企业从业人员、营业收入、资产总额等指标，结合行业特点制定。</w:t>
      </w:r>
    </w:p>
    <w:p w14:paraId="0F5564AC">
      <w:pPr>
        <w:adjustRightInd w:val="0"/>
        <w:ind w:firstLine="420" w:firstLineChars="200"/>
        <w:rPr>
          <w:rFonts w:cs="Calibri"/>
          <w:color w:val="auto"/>
          <w:szCs w:val="21"/>
          <w:highlight w:val="none"/>
        </w:rPr>
      </w:pPr>
      <w:r>
        <w:rPr>
          <w:rFonts w:cs="Calibri"/>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cs="Calibri"/>
          <w:color w:val="auto"/>
          <w:szCs w:val="21"/>
          <w:highlight w:val="none"/>
          <w:lang w:eastAsia="zh-CN"/>
        </w:rPr>
        <w:t>其他未列明行业</w:t>
      </w:r>
      <w:r>
        <w:rPr>
          <w:rFonts w:cs="Calibri"/>
          <w:color w:val="auto"/>
          <w:szCs w:val="21"/>
          <w:highlight w:val="none"/>
        </w:rPr>
        <w:t>，房地产开发经营，物业管理，租赁和商务服务业，其他未列明行业（包括科学研究和技术服务业，水利、环境和公共设施管理业，居民服务、修理和其他服务业，社会工作，文化、体育和娱乐业等）。</w:t>
      </w:r>
    </w:p>
    <w:p w14:paraId="082F0AE5">
      <w:pPr>
        <w:adjustRightInd w:val="0"/>
        <w:ind w:firstLine="420" w:firstLineChars="200"/>
        <w:rPr>
          <w:rFonts w:cs="Calibri"/>
          <w:color w:val="auto"/>
          <w:szCs w:val="21"/>
          <w:highlight w:val="none"/>
        </w:rPr>
      </w:pPr>
      <w:r>
        <w:rPr>
          <w:rFonts w:cs="Calibri"/>
          <w:color w:val="auto"/>
          <w:szCs w:val="21"/>
          <w:highlight w:val="none"/>
        </w:rPr>
        <w:t>四、各行业划型标准为：</w:t>
      </w:r>
    </w:p>
    <w:p w14:paraId="149C0221">
      <w:pPr>
        <w:adjustRightInd w:val="0"/>
        <w:ind w:firstLine="420" w:firstLineChars="200"/>
        <w:rPr>
          <w:rFonts w:cs="Calibri"/>
          <w:color w:val="auto"/>
          <w:szCs w:val="21"/>
          <w:highlight w:val="none"/>
        </w:rPr>
      </w:pPr>
      <w:r>
        <w:rPr>
          <w:rFonts w:cs="Calibri"/>
          <w:color w:val="auto"/>
          <w:szCs w:val="21"/>
          <w:highlight w:val="none"/>
        </w:rPr>
        <w:t>（一）农、林、牧、渔业。</w:t>
      </w:r>
    </w:p>
    <w:p w14:paraId="3C949F7C">
      <w:pPr>
        <w:adjustRightInd w:val="0"/>
        <w:ind w:firstLine="420" w:firstLineChars="200"/>
        <w:rPr>
          <w:rFonts w:cs="Calibri"/>
          <w:color w:val="auto"/>
          <w:szCs w:val="21"/>
          <w:highlight w:val="none"/>
        </w:rPr>
      </w:pPr>
      <w:r>
        <w:rPr>
          <w:rFonts w:cs="Calibri"/>
          <w:color w:val="auto"/>
          <w:szCs w:val="21"/>
          <w:highlight w:val="none"/>
        </w:rPr>
        <w:t>营业收入20000万元以下的为中小微型企业。其中，营业收入500万元及以上的为中型企业，营业收入50万元及以上的为小型企业，营业收入50万元以下的为微型企业。</w:t>
      </w:r>
    </w:p>
    <w:p w14:paraId="49711F1C">
      <w:pPr>
        <w:adjustRightInd w:val="0"/>
        <w:ind w:firstLine="420" w:firstLineChars="200"/>
        <w:rPr>
          <w:rFonts w:cs="Calibri"/>
          <w:color w:val="auto"/>
          <w:szCs w:val="21"/>
          <w:highlight w:val="none"/>
        </w:rPr>
      </w:pPr>
      <w:r>
        <w:rPr>
          <w:rFonts w:cs="Calibri"/>
          <w:color w:val="auto"/>
          <w:szCs w:val="21"/>
          <w:highlight w:val="none"/>
        </w:rPr>
        <w:t>（二）工业。</w:t>
      </w:r>
    </w:p>
    <w:p w14:paraId="0F56C067">
      <w:pPr>
        <w:adjustRightInd w:val="0"/>
        <w:ind w:firstLine="420" w:firstLineChars="200"/>
        <w:rPr>
          <w:rFonts w:cs="Calibri"/>
          <w:color w:val="auto"/>
          <w:szCs w:val="21"/>
          <w:highlight w:val="none"/>
        </w:rPr>
      </w:pPr>
      <w:r>
        <w:rPr>
          <w:rFonts w:cs="Calibri"/>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A964C1">
      <w:pPr>
        <w:adjustRightInd w:val="0"/>
        <w:ind w:firstLine="420" w:firstLineChars="200"/>
        <w:rPr>
          <w:rFonts w:cs="Calibri"/>
          <w:color w:val="auto"/>
          <w:szCs w:val="21"/>
          <w:highlight w:val="none"/>
        </w:rPr>
      </w:pPr>
      <w:r>
        <w:rPr>
          <w:rFonts w:cs="Calibri"/>
          <w:color w:val="auto"/>
          <w:szCs w:val="21"/>
          <w:highlight w:val="none"/>
        </w:rPr>
        <w:t>（三）建筑业。</w:t>
      </w:r>
    </w:p>
    <w:p w14:paraId="2FC8E76C">
      <w:pPr>
        <w:adjustRightInd w:val="0"/>
        <w:ind w:firstLine="420" w:firstLineChars="200"/>
        <w:rPr>
          <w:rFonts w:cs="Calibri"/>
          <w:color w:val="auto"/>
          <w:szCs w:val="21"/>
          <w:highlight w:val="none"/>
        </w:rPr>
      </w:pPr>
      <w:r>
        <w:rPr>
          <w:rFonts w:cs="Calibri"/>
          <w:color w:val="auto"/>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ACC38F">
      <w:pPr>
        <w:adjustRightInd w:val="0"/>
        <w:ind w:firstLine="420" w:firstLineChars="200"/>
        <w:rPr>
          <w:rFonts w:cs="Calibri"/>
          <w:color w:val="auto"/>
          <w:szCs w:val="21"/>
          <w:highlight w:val="none"/>
        </w:rPr>
      </w:pPr>
      <w:r>
        <w:rPr>
          <w:rFonts w:cs="Calibri"/>
          <w:color w:val="auto"/>
          <w:szCs w:val="21"/>
          <w:highlight w:val="none"/>
        </w:rPr>
        <w:t>（四）批发业。</w:t>
      </w:r>
    </w:p>
    <w:p w14:paraId="4ABC709E">
      <w:pPr>
        <w:adjustRightInd w:val="0"/>
        <w:ind w:firstLine="420" w:firstLineChars="200"/>
        <w:rPr>
          <w:rFonts w:cs="Calibri"/>
          <w:color w:val="auto"/>
          <w:szCs w:val="21"/>
          <w:highlight w:val="none"/>
        </w:rPr>
      </w:pPr>
      <w:r>
        <w:rPr>
          <w:rFonts w:cs="Calibri"/>
          <w:color w:val="auto"/>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DC3135">
      <w:pPr>
        <w:adjustRightInd w:val="0"/>
        <w:ind w:firstLine="420" w:firstLineChars="200"/>
        <w:rPr>
          <w:rFonts w:cs="Calibri"/>
          <w:color w:val="auto"/>
          <w:szCs w:val="21"/>
          <w:highlight w:val="none"/>
        </w:rPr>
      </w:pPr>
      <w:r>
        <w:rPr>
          <w:rFonts w:cs="Calibri"/>
          <w:color w:val="auto"/>
          <w:szCs w:val="21"/>
          <w:highlight w:val="none"/>
        </w:rPr>
        <w:t>（五）零售业。</w:t>
      </w:r>
    </w:p>
    <w:p w14:paraId="5A667948">
      <w:pPr>
        <w:adjustRightInd w:val="0"/>
        <w:ind w:firstLine="420" w:firstLineChars="200"/>
        <w:rPr>
          <w:rFonts w:cs="Calibri"/>
          <w:color w:val="auto"/>
          <w:szCs w:val="21"/>
          <w:highlight w:val="none"/>
        </w:rPr>
      </w:pPr>
      <w:r>
        <w:rPr>
          <w:rFonts w:cs="Calibri"/>
          <w:color w:val="auto"/>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F2EE99">
      <w:pPr>
        <w:adjustRightInd w:val="0"/>
        <w:ind w:firstLine="420" w:firstLineChars="200"/>
        <w:rPr>
          <w:rFonts w:cs="Calibri"/>
          <w:color w:val="auto"/>
          <w:szCs w:val="21"/>
          <w:highlight w:val="none"/>
        </w:rPr>
      </w:pPr>
      <w:r>
        <w:rPr>
          <w:rFonts w:cs="Calibri"/>
          <w:color w:val="auto"/>
          <w:szCs w:val="21"/>
          <w:highlight w:val="none"/>
        </w:rPr>
        <w:t>（六）交通运输业。</w:t>
      </w:r>
    </w:p>
    <w:p w14:paraId="6373F83B">
      <w:pPr>
        <w:adjustRightInd w:val="0"/>
        <w:ind w:firstLine="420" w:firstLineChars="200"/>
        <w:rPr>
          <w:rFonts w:cs="Calibri"/>
          <w:color w:val="auto"/>
          <w:szCs w:val="21"/>
          <w:highlight w:val="none"/>
        </w:rPr>
      </w:pPr>
      <w:r>
        <w:rPr>
          <w:rFonts w:cs="Calibri"/>
          <w:color w:val="auto"/>
          <w:szCs w:val="21"/>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E36AAC">
      <w:pPr>
        <w:adjustRightInd w:val="0"/>
        <w:ind w:firstLine="420" w:firstLineChars="200"/>
        <w:rPr>
          <w:rFonts w:cs="Calibri"/>
          <w:color w:val="auto"/>
          <w:szCs w:val="21"/>
          <w:highlight w:val="none"/>
        </w:rPr>
      </w:pPr>
      <w:r>
        <w:rPr>
          <w:rFonts w:cs="Calibri"/>
          <w:color w:val="auto"/>
          <w:szCs w:val="21"/>
          <w:highlight w:val="none"/>
        </w:rPr>
        <w:t>（七）仓储业。</w:t>
      </w:r>
    </w:p>
    <w:p w14:paraId="04ADDCF0">
      <w:pPr>
        <w:adjustRightInd w:val="0"/>
        <w:ind w:firstLine="420" w:firstLineChars="200"/>
        <w:rPr>
          <w:rFonts w:cs="Calibri"/>
          <w:color w:val="auto"/>
          <w:szCs w:val="21"/>
          <w:highlight w:val="none"/>
        </w:rPr>
      </w:pPr>
      <w:r>
        <w:rPr>
          <w:rFonts w:cs="Calibri"/>
          <w:color w:val="auto"/>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F402C2">
      <w:pPr>
        <w:adjustRightInd w:val="0"/>
        <w:ind w:firstLine="420" w:firstLineChars="200"/>
        <w:rPr>
          <w:rFonts w:cs="Calibri"/>
          <w:color w:val="auto"/>
          <w:szCs w:val="21"/>
          <w:highlight w:val="none"/>
        </w:rPr>
      </w:pPr>
      <w:r>
        <w:rPr>
          <w:rFonts w:cs="Calibri"/>
          <w:color w:val="auto"/>
          <w:szCs w:val="21"/>
          <w:highlight w:val="none"/>
        </w:rPr>
        <w:t>（八）邮政业。</w:t>
      </w:r>
    </w:p>
    <w:p w14:paraId="7ABBD8CD">
      <w:pPr>
        <w:adjustRightInd w:val="0"/>
        <w:ind w:firstLine="420" w:firstLineChars="200"/>
        <w:rPr>
          <w:rFonts w:cs="Calibri"/>
          <w:color w:val="auto"/>
          <w:szCs w:val="21"/>
          <w:highlight w:val="none"/>
        </w:rPr>
      </w:pPr>
      <w:r>
        <w:rPr>
          <w:rFonts w:cs="Calibri"/>
          <w:color w:val="auto"/>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45C15">
      <w:pPr>
        <w:adjustRightInd w:val="0"/>
        <w:ind w:firstLine="420" w:firstLineChars="200"/>
        <w:rPr>
          <w:rFonts w:cs="Calibri"/>
          <w:color w:val="auto"/>
          <w:szCs w:val="21"/>
          <w:highlight w:val="none"/>
        </w:rPr>
      </w:pPr>
      <w:r>
        <w:rPr>
          <w:rFonts w:cs="Calibri"/>
          <w:color w:val="auto"/>
          <w:szCs w:val="21"/>
          <w:highlight w:val="none"/>
        </w:rPr>
        <w:t>（九）住宿业。</w:t>
      </w:r>
    </w:p>
    <w:p w14:paraId="314486BA">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DF1D0B">
      <w:pPr>
        <w:adjustRightInd w:val="0"/>
        <w:ind w:firstLine="420" w:firstLineChars="200"/>
        <w:rPr>
          <w:rFonts w:cs="Calibri"/>
          <w:color w:val="auto"/>
          <w:szCs w:val="21"/>
          <w:highlight w:val="none"/>
        </w:rPr>
      </w:pPr>
      <w:r>
        <w:rPr>
          <w:rFonts w:cs="Calibri"/>
          <w:color w:val="auto"/>
          <w:szCs w:val="21"/>
          <w:highlight w:val="none"/>
        </w:rPr>
        <w:t>（十）餐饮业。</w:t>
      </w:r>
    </w:p>
    <w:p w14:paraId="10B7776C">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1F17AB">
      <w:pPr>
        <w:adjustRightInd w:val="0"/>
        <w:ind w:firstLine="420" w:firstLineChars="200"/>
        <w:rPr>
          <w:rFonts w:cs="Calibri"/>
          <w:color w:val="auto"/>
          <w:szCs w:val="21"/>
          <w:highlight w:val="none"/>
        </w:rPr>
      </w:pPr>
      <w:r>
        <w:rPr>
          <w:rFonts w:cs="Calibri"/>
          <w:color w:val="auto"/>
          <w:szCs w:val="21"/>
          <w:highlight w:val="none"/>
        </w:rPr>
        <w:t>（十一）信息传输业。</w:t>
      </w:r>
    </w:p>
    <w:p w14:paraId="2CD17BE4">
      <w:pPr>
        <w:adjustRightInd w:val="0"/>
        <w:ind w:firstLine="420" w:firstLineChars="200"/>
        <w:rPr>
          <w:rFonts w:cs="Calibri"/>
          <w:color w:val="auto"/>
          <w:szCs w:val="21"/>
          <w:highlight w:val="none"/>
        </w:rPr>
      </w:pPr>
      <w:r>
        <w:rPr>
          <w:rFonts w:cs="Calibri"/>
          <w:color w:val="auto"/>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745D3C">
      <w:pPr>
        <w:adjustRightInd w:val="0"/>
        <w:ind w:firstLine="420" w:firstLineChars="200"/>
        <w:rPr>
          <w:rFonts w:cs="Calibri"/>
          <w:color w:val="auto"/>
          <w:szCs w:val="21"/>
          <w:highlight w:val="none"/>
        </w:rPr>
      </w:pPr>
      <w:r>
        <w:rPr>
          <w:rFonts w:cs="Calibri"/>
          <w:color w:val="auto"/>
          <w:szCs w:val="21"/>
          <w:highlight w:val="none"/>
        </w:rPr>
        <w:t>（十二）</w:t>
      </w:r>
      <w:r>
        <w:rPr>
          <w:rFonts w:hint="eastAsia" w:cs="Calibri"/>
          <w:color w:val="auto"/>
          <w:szCs w:val="21"/>
          <w:highlight w:val="none"/>
          <w:lang w:eastAsia="zh-CN"/>
        </w:rPr>
        <w:t>其他未列明行业</w:t>
      </w:r>
      <w:r>
        <w:rPr>
          <w:rFonts w:cs="Calibri"/>
          <w:color w:val="auto"/>
          <w:szCs w:val="21"/>
          <w:highlight w:val="none"/>
        </w:rPr>
        <w:t>。</w:t>
      </w:r>
    </w:p>
    <w:p w14:paraId="346A606A">
      <w:pPr>
        <w:adjustRightInd w:val="0"/>
        <w:ind w:firstLine="420" w:firstLineChars="200"/>
        <w:rPr>
          <w:rFonts w:cs="Calibri"/>
          <w:color w:val="auto"/>
          <w:szCs w:val="21"/>
          <w:highlight w:val="none"/>
        </w:rPr>
      </w:pPr>
      <w:r>
        <w:rPr>
          <w:rFonts w:cs="Calibri"/>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432672">
      <w:pPr>
        <w:adjustRightInd w:val="0"/>
        <w:ind w:firstLine="420" w:firstLineChars="200"/>
        <w:rPr>
          <w:rFonts w:cs="Calibri"/>
          <w:color w:val="auto"/>
          <w:szCs w:val="21"/>
          <w:highlight w:val="none"/>
        </w:rPr>
      </w:pPr>
      <w:r>
        <w:rPr>
          <w:rFonts w:cs="Calibri"/>
          <w:color w:val="auto"/>
          <w:szCs w:val="21"/>
          <w:highlight w:val="none"/>
        </w:rPr>
        <w:t>（十三）房地产开发经营。</w:t>
      </w:r>
    </w:p>
    <w:p w14:paraId="781F07A0">
      <w:pPr>
        <w:adjustRightInd w:val="0"/>
        <w:ind w:firstLine="420" w:firstLineChars="200"/>
        <w:rPr>
          <w:rFonts w:cs="Calibri"/>
          <w:color w:val="auto"/>
          <w:szCs w:val="21"/>
          <w:highlight w:val="none"/>
        </w:rPr>
      </w:pPr>
      <w:r>
        <w:rPr>
          <w:rFonts w:cs="Calibri"/>
          <w:color w:val="auto"/>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0BB310F">
      <w:pPr>
        <w:adjustRightInd w:val="0"/>
        <w:ind w:firstLine="420" w:firstLineChars="200"/>
        <w:rPr>
          <w:rFonts w:cs="Calibri"/>
          <w:color w:val="auto"/>
          <w:szCs w:val="21"/>
          <w:highlight w:val="none"/>
        </w:rPr>
      </w:pPr>
      <w:r>
        <w:rPr>
          <w:rFonts w:cs="Calibri"/>
          <w:color w:val="auto"/>
          <w:szCs w:val="21"/>
          <w:highlight w:val="none"/>
        </w:rPr>
        <w:t>（十四）物业管理。</w:t>
      </w:r>
    </w:p>
    <w:p w14:paraId="09381B4A">
      <w:pPr>
        <w:adjustRightInd w:val="0"/>
        <w:ind w:firstLine="420" w:firstLineChars="200"/>
        <w:rPr>
          <w:rFonts w:cs="Calibri"/>
          <w:color w:val="auto"/>
          <w:szCs w:val="21"/>
          <w:highlight w:val="none"/>
        </w:rPr>
      </w:pPr>
      <w:r>
        <w:rPr>
          <w:rFonts w:cs="Calibri"/>
          <w:color w:val="auto"/>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79E241">
      <w:pPr>
        <w:adjustRightInd w:val="0"/>
        <w:ind w:firstLine="420" w:firstLineChars="200"/>
        <w:rPr>
          <w:rFonts w:cs="Calibri"/>
          <w:color w:val="auto"/>
          <w:szCs w:val="21"/>
          <w:highlight w:val="none"/>
        </w:rPr>
      </w:pPr>
      <w:r>
        <w:rPr>
          <w:rFonts w:cs="Calibri"/>
          <w:color w:val="auto"/>
          <w:szCs w:val="21"/>
          <w:highlight w:val="none"/>
        </w:rPr>
        <w:t>（十五）租赁和商务服务业。</w:t>
      </w:r>
    </w:p>
    <w:p w14:paraId="1DB2D98B">
      <w:pPr>
        <w:adjustRightInd w:val="0"/>
        <w:ind w:firstLine="420" w:firstLineChars="200"/>
        <w:rPr>
          <w:rFonts w:cs="Calibri"/>
          <w:color w:val="auto"/>
          <w:szCs w:val="21"/>
          <w:highlight w:val="none"/>
        </w:rPr>
      </w:pPr>
      <w:r>
        <w:rPr>
          <w:rFonts w:cs="Calibri"/>
          <w:color w:val="auto"/>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0FDFB6">
      <w:pPr>
        <w:adjustRightInd w:val="0"/>
        <w:ind w:firstLine="420" w:firstLineChars="200"/>
        <w:rPr>
          <w:rFonts w:cs="Calibri"/>
          <w:color w:val="auto"/>
          <w:szCs w:val="21"/>
          <w:highlight w:val="none"/>
        </w:rPr>
      </w:pPr>
      <w:r>
        <w:rPr>
          <w:rFonts w:cs="Calibri"/>
          <w:color w:val="auto"/>
          <w:szCs w:val="21"/>
          <w:highlight w:val="none"/>
        </w:rPr>
        <w:t>（十六）其他未列明行业。</w:t>
      </w:r>
    </w:p>
    <w:p w14:paraId="07664368">
      <w:pPr>
        <w:adjustRightInd w:val="0"/>
        <w:ind w:firstLine="420" w:firstLineChars="200"/>
        <w:rPr>
          <w:rFonts w:cs="Calibri"/>
          <w:color w:val="auto"/>
          <w:szCs w:val="21"/>
          <w:highlight w:val="none"/>
        </w:rPr>
      </w:pPr>
      <w:r>
        <w:rPr>
          <w:rFonts w:cs="Calibri"/>
          <w:color w:val="auto"/>
          <w:szCs w:val="21"/>
          <w:highlight w:val="none"/>
        </w:rPr>
        <w:t>从业人员300人以下的为中小微型企业。其中，从业人员100人及以上的为中型企业；从业人员10人及以上的为小型企业；从业人员10人以下的为微型企业。</w:t>
      </w:r>
    </w:p>
    <w:p w14:paraId="14717EA3">
      <w:pPr>
        <w:adjustRightInd w:val="0"/>
        <w:ind w:firstLine="420" w:firstLineChars="200"/>
        <w:rPr>
          <w:rFonts w:cs="Calibri"/>
          <w:color w:val="auto"/>
          <w:szCs w:val="21"/>
          <w:highlight w:val="none"/>
        </w:rPr>
      </w:pPr>
      <w:r>
        <w:rPr>
          <w:rFonts w:cs="Calibri"/>
          <w:color w:val="auto"/>
          <w:szCs w:val="21"/>
          <w:highlight w:val="none"/>
        </w:rPr>
        <w:t>五、企业类型的划分以统计部门的统计数据为依据。</w:t>
      </w:r>
    </w:p>
    <w:p w14:paraId="1526117D">
      <w:pPr>
        <w:adjustRightInd w:val="0"/>
        <w:ind w:firstLine="420" w:firstLineChars="200"/>
        <w:rPr>
          <w:rFonts w:cs="Calibri"/>
          <w:color w:val="auto"/>
          <w:szCs w:val="21"/>
          <w:highlight w:val="none"/>
        </w:rPr>
      </w:pPr>
      <w:r>
        <w:rPr>
          <w:rFonts w:cs="Calibri"/>
          <w:color w:val="auto"/>
          <w:szCs w:val="21"/>
          <w:highlight w:val="none"/>
        </w:rPr>
        <w:t>六、本规定适用于在中华人民共和国境内依法设立的各类所有制和各种组织形式的企业。个体工商户和本规定以外的行业，参照本规定进行划型。</w:t>
      </w:r>
    </w:p>
    <w:p w14:paraId="1DE677CF">
      <w:pPr>
        <w:adjustRightInd w:val="0"/>
        <w:ind w:firstLine="420" w:firstLineChars="200"/>
        <w:rPr>
          <w:rFonts w:cs="Calibri"/>
          <w:color w:val="auto"/>
          <w:szCs w:val="21"/>
          <w:highlight w:val="none"/>
        </w:rPr>
      </w:pPr>
      <w:r>
        <w:rPr>
          <w:rFonts w:cs="Calibri"/>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A942C2F">
      <w:pPr>
        <w:adjustRightInd w:val="0"/>
        <w:ind w:firstLine="420" w:firstLineChars="200"/>
        <w:rPr>
          <w:rFonts w:cs="Calibri"/>
          <w:color w:val="auto"/>
          <w:szCs w:val="21"/>
          <w:highlight w:val="none"/>
        </w:rPr>
      </w:pPr>
      <w:r>
        <w:rPr>
          <w:rFonts w:cs="Calibri"/>
          <w:color w:val="auto"/>
          <w:szCs w:val="21"/>
          <w:highlight w:val="none"/>
        </w:rPr>
        <w:t>八、本规定由工业和信息化部、国家统计局会同有关部门根据《国民经济行业分类》修订情况和企业发展变化情况适时修订。</w:t>
      </w:r>
    </w:p>
    <w:p w14:paraId="6593845F">
      <w:pPr>
        <w:adjustRightInd w:val="0"/>
        <w:ind w:firstLine="420" w:firstLineChars="200"/>
        <w:rPr>
          <w:rFonts w:cs="Calibri"/>
          <w:color w:val="auto"/>
          <w:szCs w:val="21"/>
          <w:highlight w:val="none"/>
        </w:rPr>
      </w:pPr>
      <w:r>
        <w:rPr>
          <w:rFonts w:cs="Calibri"/>
          <w:color w:val="auto"/>
          <w:szCs w:val="21"/>
          <w:highlight w:val="none"/>
        </w:rPr>
        <w:t>九、本规定由工业和信息化部、国家统计局会同有关部门负责解释。</w:t>
      </w:r>
    </w:p>
    <w:p w14:paraId="1B83122C">
      <w:pPr>
        <w:adjustRightInd w:val="0"/>
        <w:ind w:firstLine="420" w:firstLineChars="200"/>
        <w:rPr>
          <w:rFonts w:cs="Calibri"/>
          <w:color w:val="auto"/>
          <w:szCs w:val="21"/>
          <w:highlight w:val="none"/>
        </w:rPr>
      </w:pPr>
      <w:r>
        <w:rPr>
          <w:rFonts w:cs="Calibri"/>
          <w:color w:val="auto"/>
          <w:szCs w:val="21"/>
          <w:highlight w:val="none"/>
        </w:rPr>
        <w:t>十、本规定自发布之日起执行，原国家经贸委、原国家计委、财政部和国家统计局2003年颁布的《中小企业标准暂行规定》同时废止。</w:t>
      </w:r>
    </w:p>
    <w:p w14:paraId="0C06B704">
      <w:pPr>
        <w:pStyle w:val="15"/>
        <w:rPr>
          <w:rFonts w:cs="Calibri"/>
          <w:color w:val="auto"/>
          <w:szCs w:val="21"/>
          <w:highlight w:val="none"/>
        </w:rPr>
      </w:pPr>
    </w:p>
    <w:p w14:paraId="20ADB7F2">
      <w:pPr>
        <w:rPr>
          <w:color w:val="auto"/>
          <w:highlight w:val="none"/>
        </w:rPr>
      </w:pPr>
      <w:r>
        <w:rPr>
          <w:color w:val="auto"/>
          <w:highlight w:val="none"/>
        </w:rPr>
        <w:br w:type="page"/>
      </w:r>
    </w:p>
    <w:p w14:paraId="4CFEF91A">
      <w:pPr>
        <w:pStyle w:val="2"/>
        <w:tabs>
          <w:tab w:val="left" w:pos="720"/>
        </w:tabs>
        <w:ind w:firstLine="422"/>
        <w:rPr>
          <w:rFonts w:cs="Calibri"/>
          <w:color w:val="auto"/>
          <w:highlight w:val="none"/>
        </w:rPr>
      </w:pPr>
      <w:r>
        <w:rPr>
          <w:rFonts w:cs="Calibri"/>
          <w:color w:val="auto"/>
          <w:highlight w:val="none"/>
        </w:rPr>
        <w:t>【附件8】关于政府采购支持监狱企业发展有关问题的通知</w:t>
      </w:r>
    </w:p>
    <w:p w14:paraId="604A1557">
      <w:pPr>
        <w:adjustRightInd w:val="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关于政府采购支持监狱企业发展有关问题的通知</w:t>
      </w:r>
    </w:p>
    <w:p w14:paraId="68358BC1">
      <w:pPr>
        <w:adjustRightInd w:val="0"/>
        <w:jc w:val="center"/>
        <w:rPr>
          <w:rFonts w:cs="Calibri"/>
          <w:color w:val="auto"/>
          <w:szCs w:val="21"/>
          <w:highlight w:val="none"/>
        </w:rPr>
      </w:pPr>
      <w:r>
        <w:rPr>
          <w:rFonts w:cs="Calibri"/>
          <w:color w:val="auto"/>
          <w:szCs w:val="21"/>
          <w:highlight w:val="none"/>
        </w:rPr>
        <w:t>财库〔2014〕68号</w:t>
      </w:r>
    </w:p>
    <w:p w14:paraId="2376420B">
      <w:pPr>
        <w:adjustRightInd w:val="0"/>
        <w:ind w:firstLine="420" w:firstLineChars="200"/>
        <w:rPr>
          <w:rFonts w:cs="Calibri"/>
          <w:color w:val="auto"/>
          <w:szCs w:val="21"/>
          <w:highlight w:val="none"/>
        </w:rPr>
      </w:pPr>
      <w:r>
        <w:rPr>
          <w:rFonts w:cs="Calibri"/>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DCD3E83">
      <w:pPr>
        <w:adjustRightInd w:val="0"/>
        <w:ind w:firstLine="420" w:firstLineChars="200"/>
        <w:rPr>
          <w:rFonts w:cs="Calibri"/>
          <w:color w:val="auto"/>
          <w:szCs w:val="21"/>
          <w:highlight w:val="none"/>
        </w:rPr>
      </w:pPr>
      <w:r>
        <w:rPr>
          <w:rFonts w:cs="Calibri"/>
          <w:color w:val="auto"/>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773D450">
      <w:pPr>
        <w:adjustRightInd w:val="0"/>
        <w:ind w:firstLine="420" w:firstLineChars="200"/>
        <w:rPr>
          <w:rFonts w:cs="Calibri"/>
          <w:color w:val="auto"/>
          <w:szCs w:val="21"/>
          <w:highlight w:val="none"/>
        </w:rPr>
      </w:pPr>
      <w:r>
        <w:rPr>
          <w:rFonts w:cs="Calibri"/>
          <w:color w:val="auto"/>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196CF98">
      <w:pPr>
        <w:adjustRightInd w:val="0"/>
        <w:ind w:firstLine="420" w:firstLineChars="200"/>
        <w:rPr>
          <w:rFonts w:cs="Calibri"/>
          <w:color w:val="auto"/>
          <w:szCs w:val="21"/>
          <w:highlight w:val="none"/>
        </w:rPr>
      </w:pPr>
      <w:r>
        <w:rPr>
          <w:rFonts w:cs="Calibri"/>
          <w:color w:val="auto"/>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39B6C0F">
      <w:pPr>
        <w:adjustRightInd w:val="0"/>
        <w:ind w:firstLine="420" w:firstLineChars="200"/>
        <w:rPr>
          <w:rFonts w:cs="Calibri"/>
          <w:color w:val="auto"/>
          <w:szCs w:val="21"/>
          <w:highlight w:val="none"/>
        </w:rPr>
      </w:pPr>
      <w:r>
        <w:rPr>
          <w:rFonts w:cs="Calibri"/>
          <w:color w:val="auto"/>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AA2765">
      <w:pPr>
        <w:adjustRightInd w:val="0"/>
        <w:ind w:firstLine="420" w:firstLineChars="200"/>
        <w:rPr>
          <w:rFonts w:cs="Calibri"/>
          <w:color w:val="auto"/>
          <w:szCs w:val="21"/>
          <w:highlight w:val="none"/>
        </w:rPr>
      </w:pPr>
      <w:r>
        <w:rPr>
          <w:rFonts w:cs="Calibri"/>
          <w:color w:val="auto"/>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19CA4EAC">
      <w:pPr>
        <w:adjustRightInd w:val="0"/>
        <w:ind w:firstLine="420" w:firstLineChars="200"/>
        <w:rPr>
          <w:rFonts w:cs="Calibri"/>
          <w:color w:val="auto"/>
          <w:szCs w:val="21"/>
          <w:highlight w:val="none"/>
        </w:rPr>
      </w:pPr>
      <w:r>
        <w:rPr>
          <w:rFonts w:cs="Calibri"/>
          <w:color w:val="auto"/>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546F84">
      <w:pPr>
        <w:adjustRightInd w:val="0"/>
        <w:ind w:firstLine="420" w:firstLineChars="200"/>
        <w:jc w:val="right"/>
        <w:rPr>
          <w:rFonts w:cs="Calibri"/>
          <w:color w:val="auto"/>
          <w:szCs w:val="21"/>
          <w:highlight w:val="none"/>
        </w:rPr>
      </w:pPr>
      <w:r>
        <w:rPr>
          <w:rFonts w:cs="Calibri"/>
          <w:color w:val="auto"/>
          <w:szCs w:val="21"/>
          <w:highlight w:val="none"/>
        </w:rPr>
        <w:t>2014年6月10日</w:t>
      </w:r>
    </w:p>
    <w:p w14:paraId="2C4D72C6">
      <w:pPr>
        <w:rPr>
          <w:rFonts w:cs="Calibri"/>
          <w:color w:val="auto"/>
          <w:highlight w:val="none"/>
        </w:rPr>
      </w:pPr>
      <w:r>
        <w:rPr>
          <w:rFonts w:cs="Calibri"/>
          <w:color w:val="auto"/>
          <w:highlight w:val="none"/>
        </w:rPr>
        <w:br w:type="page"/>
      </w:r>
    </w:p>
    <w:p w14:paraId="7418E169">
      <w:pPr>
        <w:pStyle w:val="2"/>
        <w:tabs>
          <w:tab w:val="left" w:pos="720"/>
        </w:tabs>
        <w:ind w:firstLine="422"/>
        <w:rPr>
          <w:rFonts w:cs="Calibri"/>
          <w:color w:val="auto"/>
          <w:highlight w:val="none"/>
        </w:rPr>
      </w:pPr>
      <w:r>
        <w:rPr>
          <w:rFonts w:cs="Calibri"/>
          <w:color w:val="auto"/>
          <w:highlight w:val="none"/>
        </w:rPr>
        <w:t>【附件9】关于促进残疾人就业政府采购政策的通知</w:t>
      </w:r>
    </w:p>
    <w:p w14:paraId="0943B010">
      <w:pPr>
        <w:adjustRightInd w:val="0"/>
        <w:jc w:val="center"/>
        <w:rPr>
          <w:rFonts w:ascii="黑体" w:hAnsi="黑体" w:eastAsia="黑体" w:cs="黑体"/>
          <w:color w:val="auto"/>
          <w:sz w:val="28"/>
          <w:szCs w:val="28"/>
          <w:highlight w:val="none"/>
        </w:rPr>
      </w:pPr>
      <w:r>
        <w:rPr>
          <w:rFonts w:ascii="黑体" w:hAnsi="黑体" w:eastAsia="黑体" w:cs="黑体"/>
          <w:color w:val="auto"/>
          <w:sz w:val="28"/>
          <w:szCs w:val="28"/>
          <w:highlight w:val="none"/>
        </w:rPr>
        <w:t>关于促进残疾人就业政府采购政策的通知</w:t>
      </w:r>
    </w:p>
    <w:p w14:paraId="09E74397">
      <w:pPr>
        <w:adjustRightInd w:val="0"/>
        <w:jc w:val="center"/>
        <w:rPr>
          <w:rFonts w:cs="Calibri"/>
          <w:color w:val="auto"/>
          <w:szCs w:val="21"/>
          <w:highlight w:val="none"/>
        </w:rPr>
      </w:pPr>
      <w:r>
        <w:rPr>
          <w:rFonts w:cs="Calibri"/>
          <w:color w:val="auto"/>
          <w:szCs w:val="21"/>
          <w:highlight w:val="none"/>
        </w:rPr>
        <w:t>财库〔2017〕141号</w:t>
      </w:r>
    </w:p>
    <w:p w14:paraId="70EA2D92">
      <w:pPr>
        <w:adjustRightInd w:val="0"/>
        <w:rPr>
          <w:rFonts w:cs="Calibri"/>
          <w:color w:val="auto"/>
          <w:szCs w:val="21"/>
          <w:highlight w:val="none"/>
        </w:rPr>
      </w:pPr>
      <w:r>
        <w:rPr>
          <w:rFonts w:cs="Calibri"/>
          <w:color w:val="auto"/>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924A136">
      <w:pPr>
        <w:adjustRightInd w:val="0"/>
        <w:ind w:firstLine="420" w:firstLineChars="200"/>
        <w:rPr>
          <w:rFonts w:cs="Calibri"/>
          <w:color w:val="auto"/>
          <w:szCs w:val="21"/>
          <w:highlight w:val="none"/>
        </w:rPr>
      </w:pPr>
      <w:r>
        <w:rPr>
          <w:rFonts w:cs="Calibri"/>
          <w:color w:val="auto"/>
          <w:szCs w:val="21"/>
          <w:highlight w:val="none"/>
        </w:rPr>
        <w:t>为了发挥政府采购促进残疾人就业的作用，进一步保障残疾人权益，依照《政府采购法》《残疾人保障法》等法律法规及相关规定，现就促进残疾人就业政府采购政策通知如下：</w:t>
      </w:r>
    </w:p>
    <w:p w14:paraId="3CF90E29">
      <w:pPr>
        <w:adjustRightInd w:val="0"/>
        <w:ind w:firstLine="420" w:firstLineChars="200"/>
        <w:rPr>
          <w:rFonts w:cs="Calibri"/>
          <w:color w:val="auto"/>
          <w:szCs w:val="21"/>
          <w:highlight w:val="none"/>
        </w:rPr>
      </w:pPr>
      <w:r>
        <w:rPr>
          <w:rFonts w:cs="Calibri"/>
          <w:color w:val="auto"/>
          <w:szCs w:val="21"/>
          <w:highlight w:val="none"/>
        </w:rPr>
        <w:t>一、享受政府采购支持政策的残疾人福利性单位应当同时满足以下条件：</w:t>
      </w:r>
    </w:p>
    <w:p w14:paraId="0334B907">
      <w:pPr>
        <w:adjustRightInd w:val="0"/>
        <w:ind w:firstLine="420" w:firstLineChars="200"/>
        <w:rPr>
          <w:rFonts w:cs="Calibri"/>
          <w:color w:val="auto"/>
          <w:szCs w:val="21"/>
          <w:highlight w:val="none"/>
        </w:rPr>
      </w:pPr>
      <w:r>
        <w:rPr>
          <w:rFonts w:cs="Calibri"/>
          <w:color w:val="auto"/>
          <w:szCs w:val="21"/>
          <w:highlight w:val="none"/>
        </w:rPr>
        <w:t>（一）安置的残疾人占本单位在职职工人数的比例不低于25%（含25%），并且安置的残疾人人数不少于10人（含10人）；</w:t>
      </w:r>
    </w:p>
    <w:p w14:paraId="3B2A483A">
      <w:pPr>
        <w:adjustRightInd w:val="0"/>
        <w:ind w:firstLine="420" w:firstLineChars="200"/>
        <w:rPr>
          <w:rFonts w:cs="Calibri"/>
          <w:color w:val="auto"/>
          <w:szCs w:val="21"/>
          <w:highlight w:val="none"/>
        </w:rPr>
      </w:pPr>
      <w:r>
        <w:rPr>
          <w:rFonts w:cs="Calibri"/>
          <w:color w:val="auto"/>
          <w:szCs w:val="21"/>
          <w:highlight w:val="none"/>
        </w:rPr>
        <w:t>（二）依法与安置的每位残疾人签订了一年以上（含一年）的劳动合同或服务协议；</w:t>
      </w:r>
    </w:p>
    <w:p w14:paraId="0C6C3C21">
      <w:pPr>
        <w:adjustRightInd w:val="0"/>
        <w:ind w:firstLine="420" w:firstLineChars="200"/>
        <w:rPr>
          <w:rFonts w:cs="Calibri"/>
          <w:color w:val="auto"/>
          <w:szCs w:val="21"/>
          <w:highlight w:val="none"/>
        </w:rPr>
      </w:pPr>
      <w:r>
        <w:rPr>
          <w:rFonts w:cs="Calibri"/>
          <w:color w:val="auto"/>
          <w:szCs w:val="21"/>
          <w:highlight w:val="none"/>
        </w:rPr>
        <w:t>（三）为安置的每位残疾人按月足额缴纳了基本养老保险、基本医疗保险、失业保险、工伤保险和生育保险等社会保险费；</w:t>
      </w:r>
    </w:p>
    <w:p w14:paraId="13A35B91">
      <w:pPr>
        <w:adjustRightInd w:val="0"/>
        <w:ind w:firstLine="420" w:firstLineChars="200"/>
        <w:rPr>
          <w:rFonts w:cs="Calibri"/>
          <w:color w:val="auto"/>
          <w:szCs w:val="21"/>
          <w:highlight w:val="none"/>
        </w:rPr>
      </w:pPr>
      <w:r>
        <w:rPr>
          <w:rFonts w:cs="Calibri"/>
          <w:color w:val="auto"/>
          <w:szCs w:val="21"/>
          <w:highlight w:val="none"/>
        </w:rPr>
        <w:t>（四）通过银行等金融机构向安置的每位残疾人，按月支付了不低于单位所在区县适用的经省级人民政府批准的月最低工资标准的工资；</w:t>
      </w:r>
    </w:p>
    <w:p w14:paraId="4C8506B6">
      <w:pPr>
        <w:adjustRightInd w:val="0"/>
        <w:ind w:firstLine="420" w:firstLineChars="200"/>
        <w:rPr>
          <w:rFonts w:cs="Calibri"/>
          <w:color w:val="auto"/>
          <w:szCs w:val="21"/>
          <w:highlight w:val="none"/>
        </w:rPr>
      </w:pPr>
      <w:r>
        <w:rPr>
          <w:rFonts w:cs="Calibri"/>
          <w:color w:val="auto"/>
          <w:szCs w:val="21"/>
          <w:highlight w:val="none"/>
        </w:rPr>
        <w:t>（五）提供本单位制造的货物、承担的工程或者服务（以下简称产品），或者提供其他残疾人福利性单位制造的货物（不包括使用非残疾人福利性单位注册商标的货物）。</w:t>
      </w:r>
    </w:p>
    <w:p w14:paraId="79DB2416">
      <w:pPr>
        <w:adjustRightInd w:val="0"/>
        <w:ind w:firstLine="420" w:firstLineChars="200"/>
        <w:rPr>
          <w:rFonts w:cs="Calibri"/>
          <w:color w:val="auto"/>
          <w:szCs w:val="21"/>
          <w:highlight w:val="none"/>
        </w:rPr>
      </w:pPr>
      <w:r>
        <w:rPr>
          <w:rFonts w:cs="Calibri"/>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3E0AA1">
      <w:pPr>
        <w:adjustRightInd w:val="0"/>
        <w:ind w:firstLine="420" w:firstLineChars="200"/>
        <w:rPr>
          <w:rFonts w:cs="Calibri"/>
          <w:color w:val="auto"/>
          <w:szCs w:val="21"/>
          <w:highlight w:val="none"/>
        </w:rPr>
      </w:pPr>
      <w:r>
        <w:rPr>
          <w:rFonts w:cs="Calibri"/>
          <w:color w:val="auto"/>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9A49F">
      <w:pPr>
        <w:adjustRightInd w:val="0"/>
        <w:ind w:firstLine="420" w:firstLineChars="200"/>
        <w:rPr>
          <w:rFonts w:cs="Calibri"/>
          <w:color w:val="auto"/>
          <w:szCs w:val="21"/>
          <w:highlight w:val="none"/>
        </w:rPr>
      </w:pPr>
      <w:r>
        <w:rPr>
          <w:rFonts w:cs="Calibri"/>
          <w:color w:val="auto"/>
          <w:szCs w:val="21"/>
          <w:highlight w:val="none"/>
        </w:rPr>
        <w:t>中标、成交供应商为残疾人福利性单位的，采购人或者其委托的采购代理机构应当随中标、成交结果同时公告其《残疾人福利性单位声明函》，接受社会监督。</w:t>
      </w:r>
    </w:p>
    <w:p w14:paraId="76423A42">
      <w:pPr>
        <w:adjustRightInd w:val="0"/>
        <w:ind w:firstLine="420" w:firstLineChars="200"/>
        <w:rPr>
          <w:rFonts w:cs="Calibri"/>
          <w:color w:val="auto"/>
          <w:szCs w:val="21"/>
          <w:highlight w:val="none"/>
        </w:rPr>
      </w:pPr>
      <w:r>
        <w:rPr>
          <w:rFonts w:cs="Calibri"/>
          <w:color w:val="auto"/>
          <w:szCs w:val="21"/>
          <w:highlight w:val="none"/>
        </w:rPr>
        <w:t>供应商提供的《残疾人福利性单位声明函》与事实不符的，依照《政府采购法》第七十七条第一款的规定追究法律责任。</w:t>
      </w:r>
    </w:p>
    <w:p w14:paraId="4EA71B16">
      <w:pPr>
        <w:adjustRightInd w:val="0"/>
        <w:ind w:firstLine="420" w:firstLineChars="200"/>
        <w:rPr>
          <w:rFonts w:cs="Calibri"/>
          <w:color w:val="auto"/>
          <w:szCs w:val="21"/>
          <w:highlight w:val="none"/>
        </w:rPr>
      </w:pPr>
      <w:r>
        <w:rPr>
          <w:rFonts w:cs="Calibri"/>
          <w:color w:val="auto"/>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225D5E4">
      <w:pPr>
        <w:adjustRightInd w:val="0"/>
        <w:ind w:firstLine="420" w:firstLineChars="200"/>
        <w:rPr>
          <w:rFonts w:cs="Calibri"/>
          <w:color w:val="auto"/>
          <w:szCs w:val="21"/>
          <w:highlight w:val="none"/>
        </w:rPr>
      </w:pPr>
      <w:r>
        <w:rPr>
          <w:rFonts w:cs="Calibri"/>
          <w:color w:val="auto"/>
          <w:szCs w:val="21"/>
          <w:highlight w:val="none"/>
        </w:rPr>
        <w:t>四、采购人采购公开招标数额标准以上的货物或者服务，因落实促进残疾人就业政策的需要，依法履行有关报批程序后，可采用公开招标以外的采购方式。</w:t>
      </w:r>
    </w:p>
    <w:p w14:paraId="73723938">
      <w:pPr>
        <w:adjustRightInd w:val="0"/>
        <w:ind w:firstLine="420" w:firstLineChars="200"/>
        <w:rPr>
          <w:rFonts w:cs="Calibri"/>
          <w:color w:val="auto"/>
          <w:szCs w:val="21"/>
          <w:highlight w:val="none"/>
        </w:rPr>
      </w:pPr>
      <w:r>
        <w:rPr>
          <w:rFonts w:cs="Calibri"/>
          <w:color w:val="auto"/>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7A6929">
      <w:pPr>
        <w:adjustRightInd w:val="0"/>
        <w:ind w:firstLine="420" w:firstLineChars="200"/>
        <w:rPr>
          <w:rFonts w:cs="Calibri"/>
          <w:color w:val="auto"/>
          <w:szCs w:val="21"/>
          <w:highlight w:val="none"/>
        </w:rPr>
      </w:pPr>
      <w:r>
        <w:rPr>
          <w:rFonts w:cs="Calibri"/>
          <w:color w:val="auto"/>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850B33">
      <w:pPr>
        <w:adjustRightInd w:val="0"/>
        <w:ind w:firstLine="420" w:firstLineChars="200"/>
        <w:rPr>
          <w:rFonts w:cs="Calibri"/>
          <w:color w:val="auto"/>
          <w:szCs w:val="21"/>
          <w:highlight w:val="none"/>
        </w:rPr>
      </w:pPr>
      <w:r>
        <w:rPr>
          <w:rFonts w:cs="Calibri"/>
          <w:color w:val="auto"/>
          <w:szCs w:val="21"/>
          <w:highlight w:val="none"/>
        </w:rPr>
        <w:t>七、本通知自2017年10月1日起执行。</w:t>
      </w:r>
    </w:p>
    <w:p w14:paraId="5D05A01B">
      <w:pPr>
        <w:adjustRightInd w:val="0"/>
        <w:jc w:val="right"/>
        <w:rPr>
          <w:rFonts w:cs="Calibri"/>
          <w:color w:val="auto"/>
          <w:szCs w:val="21"/>
          <w:highlight w:val="none"/>
        </w:rPr>
      </w:pPr>
      <w:r>
        <w:rPr>
          <w:rFonts w:cs="Calibri"/>
          <w:color w:val="auto"/>
          <w:szCs w:val="21"/>
          <w:highlight w:val="none"/>
        </w:rPr>
        <w:t>财政部 民政部 中国残疾人联合会</w:t>
      </w:r>
    </w:p>
    <w:p w14:paraId="5B5C65E6">
      <w:pPr>
        <w:adjustRightInd w:val="0"/>
        <w:jc w:val="right"/>
        <w:rPr>
          <w:color w:val="auto"/>
          <w:highlight w:val="none"/>
        </w:rPr>
      </w:pPr>
      <w:r>
        <w:rPr>
          <w:rFonts w:cs="Calibri"/>
          <w:color w:val="auto"/>
          <w:szCs w:val="21"/>
          <w:highlight w:val="none"/>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98F0">
    <w:pPr>
      <w:pStyle w:val="26"/>
      <w:framePr w:w="1769" w:wrap="around" w:vAnchor="text" w:hAnchor="margin" w:xAlign="center" w:y="7"/>
      <w:pBdr>
        <w:top w:val="none" w:color="auto" w:sz="0" w:space="0"/>
      </w:pBdr>
      <w:rPr>
        <w:rStyle w:val="49"/>
      </w:rPr>
    </w:pPr>
    <w:r>
      <w:rPr>
        <w:rStyle w:val="49"/>
        <w:rFonts w:hint="eastAsia"/>
      </w:rPr>
      <w:t>第</w:t>
    </w:r>
    <w:r>
      <w:fldChar w:fldCharType="begin"/>
    </w:r>
    <w:r>
      <w:rPr>
        <w:rStyle w:val="49"/>
      </w:rPr>
      <w:instrText xml:space="preserve">PAGE  </w:instrText>
    </w:r>
    <w:r>
      <w:fldChar w:fldCharType="separate"/>
    </w:r>
    <w:r>
      <w:rPr>
        <w:rStyle w:val="49"/>
      </w:rPr>
      <w:t>3</w:t>
    </w:r>
    <w:r>
      <w:fldChar w:fldCharType="end"/>
    </w:r>
    <w:r>
      <w:rPr>
        <w:rStyle w:val="49"/>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49"/>
        <w:rFonts w:hint="eastAsia"/>
      </w:rPr>
      <w:t>页</w:t>
    </w:r>
  </w:p>
  <w:p w14:paraId="506A0704">
    <w:pPr>
      <w:pStyle w:val="2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A195">
    <w:pPr>
      <w:pStyle w:val="26"/>
      <w:framePr w:wrap="around" w:vAnchor="text" w:hAnchor="margin" w:xAlign="center" w:y="1"/>
      <w:rPr>
        <w:rStyle w:val="49"/>
      </w:rPr>
    </w:pPr>
    <w:r>
      <w:fldChar w:fldCharType="begin"/>
    </w:r>
    <w:r>
      <w:rPr>
        <w:rStyle w:val="49"/>
      </w:rPr>
      <w:instrText xml:space="preserve">PAGE  </w:instrText>
    </w:r>
    <w:r>
      <w:fldChar w:fldCharType="end"/>
    </w:r>
  </w:p>
  <w:p w14:paraId="64D47272">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2FA44">
    <w:pPr>
      <w:pStyle w:val="27"/>
      <w:jc w:val="both"/>
      <w:rPr>
        <w:rFonts w:cs="Calibri"/>
        <w:sz w:val="16"/>
        <w:szCs w:val="16"/>
      </w:rPr>
    </w:pPr>
    <w:r>
      <w:rPr>
        <w:rFonts w:hint="eastAsia" w:cs="Calibri"/>
        <w:sz w:val="16"/>
        <w:szCs w:val="16"/>
        <w:lang w:eastAsia="zh-CN"/>
      </w:rPr>
      <w:t>临床科研项目及重点学科平台建设项目</w:t>
    </w:r>
    <w:r>
      <w:rPr>
        <w:rFonts w:hint="eastAsia"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647D5"/>
    <w:multiLevelType w:val="singleLevel"/>
    <w:tmpl w:val="B20647D5"/>
    <w:lvl w:ilvl="0" w:tentative="0">
      <w:start w:val="1"/>
      <w:numFmt w:val="decimal"/>
      <w:suff w:val="nothing"/>
      <w:lvlText w:val="%1．"/>
      <w:lvlJc w:val="left"/>
      <w:pPr>
        <w:ind w:left="191" w:firstLine="400"/>
      </w:pPr>
      <w:rPr>
        <w:rFonts w:hint="default"/>
      </w:rPr>
    </w:lvl>
  </w:abstractNum>
  <w:abstractNum w:abstractNumId="1">
    <w:nsid w:val="C1C169CC"/>
    <w:multiLevelType w:val="singleLevel"/>
    <w:tmpl w:val="C1C169CC"/>
    <w:lvl w:ilvl="0" w:tentative="0">
      <w:start w:val="3"/>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6">
    <w:nsid w:val="32F93EC4"/>
    <w:multiLevelType w:val="singleLevel"/>
    <w:tmpl w:val="32F93EC4"/>
    <w:lvl w:ilvl="0" w:tentative="0">
      <w:start w:val="1"/>
      <w:numFmt w:val="decimal"/>
      <w:lvlText w:val="%1."/>
      <w:lvlJc w:val="left"/>
      <w:pPr>
        <w:ind w:left="425" w:hanging="425"/>
      </w:pPr>
      <w:rPr>
        <w:rFonts w:hint="default"/>
      </w:rPr>
    </w:lvl>
  </w:abstractNum>
  <w:abstractNum w:abstractNumId="7">
    <w:nsid w:val="3A0173EF"/>
    <w:multiLevelType w:val="multilevel"/>
    <w:tmpl w:val="3A0173EF"/>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lvlText w:val="%5)"/>
      <w:lvlJc w:val="left"/>
      <w:pPr>
        <w:ind w:left="1008" w:hanging="432"/>
      </w:pPr>
      <w:rPr>
        <w:rFonts w:hint="eastAsia" w:cs="Times New Roman"/>
      </w:rPr>
    </w:lvl>
    <w:lvl w:ilvl="5" w:tentative="0">
      <w:start w:val="1"/>
      <w:numFmt w:val="lowerLetter"/>
      <w:pStyle w:val="7"/>
      <w:lvlText w:val="%6)"/>
      <w:lvlJc w:val="left"/>
      <w:pPr>
        <w:ind w:left="1152" w:hanging="432"/>
      </w:pPr>
      <w:rPr>
        <w:rFonts w:hint="eastAsia" w:cs="Times New Roman"/>
      </w:rPr>
    </w:lvl>
    <w:lvl w:ilvl="6" w:tentative="0">
      <w:start w:val="1"/>
      <w:numFmt w:val="lowerRoman"/>
      <w:lvlText w:val="%7)"/>
      <w:lvlJc w:val="right"/>
      <w:pPr>
        <w:ind w:left="1296" w:hanging="288"/>
      </w:pPr>
      <w:rPr>
        <w:rFonts w:hint="eastAsia" w:cs="Times New Roman"/>
      </w:rPr>
    </w:lvl>
    <w:lvl w:ilvl="7" w:tentative="0">
      <w:start w:val="1"/>
      <w:numFmt w:val="lowerLetter"/>
      <w:lvlText w:val="%8."/>
      <w:lvlJc w:val="left"/>
      <w:pPr>
        <w:ind w:left="1440" w:hanging="432"/>
      </w:pPr>
      <w:rPr>
        <w:rFonts w:hint="eastAsia" w:cs="Times New Roman"/>
      </w:rPr>
    </w:lvl>
    <w:lvl w:ilvl="8" w:tentative="0">
      <w:start w:val="1"/>
      <w:numFmt w:val="lowerRoman"/>
      <w:lvlText w:val="%9."/>
      <w:lvlJc w:val="right"/>
      <w:pPr>
        <w:ind w:left="1584" w:hanging="144"/>
      </w:pPr>
      <w:rPr>
        <w:rFonts w:hint="eastAsia" w:cs="Times New Roman"/>
      </w:rPr>
    </w:lvl>
  </w:abstractNum>
  <w:abstractNum w:abstractNumId="8">
    <w:nsid w:val="51EC1376"/>
    <w:multiLevelType w:val="multilevel"/>
    <w:tmpl w:val="51EC1376"/>
    <w:lvl w:ilvl="0" w:tentative="0">
      <w:start w:val="1"/>
      <w:numFmt w:val="decimal"/>
      <w:pStyle w:val="106"/>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GQ2YTU4MzhhNDQzOTczNmE4YzFkMzc1MTQ3MTA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427C"/>
    <w:rsid w:val="000953D9"/>
    <w:rsid w:val="00095E0A"/>
    <w:rsid w:val="0009617B"/>
    <w:rsid w:val="00096DCD"/>
    <w:rsid w:val="000A021A"/>
    <w:rsid w:val="000A4F6E"/>
    <w:rsid w:val="000A714D"/>
    <w:rsid w:val="000B0284"/>
    <w:rsid w:val="000B170A"/>
    <w:rsid w:val="000B3A4F"/>
    <w:rsid w:val="000B3EC2"/>
    <w:rsid w:val="000B4595"/>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778BC"/>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36EF8"/>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1838"/>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D6284"/>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260F"/>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76430"/>
    <w:rsid w:val="005807A7"/>
    <w:rsid w:val="00582FDC"/>
    <w:rsid w:val="0058321A"/>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2FC"/>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513"/>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A3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97B"/>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5761B"/>
    <w:rsid w:val="008607F3"/>
    <w:rsid w:val="008615BF"/>
    <w:rsid w:val="00861F04"/>
    <w:rsid w:val="00864244"/>
    <w:rsid w:val="00865114"/>
    <w:rsid w:val="0086754C"/>
    <w:rsid w:val="008729F9"/>
    <w:rsid w:val="00874AF3"/>
    <w:rsid w:val="00875555"/>
    <w:rsid w:val="00876AE4"/>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3EE8"/>
    <w:rsid w:val="008E4CD3"/>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006"/>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0FAA"/>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1B6"/>
    <w:rsid w:val="00A94912"/>
    <w:rsid w:val="00A95915"/>
    <w:rsid w:val="00A962ED"/>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5424"/>
    <w:rsid w:val="00BA6F11"/>
    <w:rsid w:val="00BB59EA"/>
    <w:rsid w:val="00BC0BF5"/>
    <w:rsid w:val="00BC2A0F"/>
    <w:rsid w:val="00BC5DF6"/>
    <w:rsid w:val="00BC5F6C"/>
    <w:rsid w:val="00BC60B6"/>
    <w:rsid w:val="00BD4A0D"/>
    <w:rsid w:val="00BD4EBB"/>
    <w:rsid w:val="00BE3C78"/>
    <w:rsid w:val="00BE6DA7"/>
    <w:rsid w:val="00BE7DB7"/>
    <w:rsid w:val="00BF77B9"/>
    <w:rsid w:val="00C00083"/>
    <w:rsid w:val="00C00147"/>
    <w:rsid w:val="00C01E01"/>
    <w:rsid w:val="00C033A0"/>
    <w:rsid w:val="00C07654"/>
    <w:rsid w:val="00C14F15"/>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3C4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25F4"/>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47D32"/>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151"/>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141C"/>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5C26"/>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1BF"/>
    <w:rsid w:val="00FB178A"/>
    <w:rsid w:val="00FB3897"/>
    <w:rsid w:val="00FB7654"/>
    <w:rsid w:val="00FB7A63"/>
    <w:rsid w:val="00FC4001"/>
    <w:rsid w:val="00FC4241"/>
    <w:rsid w:val="00FC5FDC"/>
    <w:rsid w:val="00FD5AFD"/>
    <w:rsid w:val="00FD5C6E"/>
    <w:rsid w:val="00FD68F5"/>
    <w:rsid w:val="00FD7D97"/>
    <w:rsid w:val="00FE562C"/>
    <w:rsid w:val="00FF46BC"/>
    <w:rsid w:val="00FF4D2D"/>
    <w:rsid w:val="00FF51F3"/>
    <w:rsid w:val="00FF6D17"/>
    <w:rsid w:val="0103445E"/>
    <w:rsid w:val="010D427B"/>
    <w:rsid w:val="01120479"/>
    <w:rsid w:val="01334FF4"/>
    <w:rsid w:val="013E13E7"/>
    <w:rsid w:val="01486D7F"/>
    <w:rsid w:val="01830447"/>
    <w:rsid w:val="01837DFC"/>
    <w:rsid w:val="01985C4C"/>
    <w:rsid w:val="01BE78D4"/>
    <w:rsid w:val="01C173E4"/>
    <w:rsid w:val="01D45AC6"/>
    <w:rsid w:val="01D61292"/>
    <w:rsid w:val="01F22DC1"/>
    <w:rsid w:val="01FB398A"/>
    <w:rsid w:val="02016F64"/>
    <w:rsid w:val="020A63E2"/>
    <w:rsid w:val="0222150B"/>
    <w:rsid w:val="02340125"/>
    <w:rsid w:val="024F477C"/>
    <w:rsid w:val="02965E45"/>
    <w:rsid w:val="02D51E20"/>
    <w:rsid w:val="02E025B6"/>
    <w:rsid w:val="02E113B7"/>
    <w:rsid w:val="02ED0332"/>
    <w:rsid w:val="030E3568"/>
    <w:rsid w:val="032468C6"/>
    <w:rsid w:val="032D79CA"/>
    <w:rsid w:val="033A4330"/>
    <w:rsid w:val="033D192D"/>
    <w:rsid w:val="033D2FD3"/>
    <w:rsid w:val="03542F2B"/>
    <w:rsid w:val="038231E2"/>
    <w:rsid w:val="039D7FC0"/>
    <w:rsid w:val="039F0471"/>
    <w:rsid w:val="03AA4690"/>
    <w:rsid w:val="03BC36B1"/>
    <w:rsid w:val="03DC2541"/>
    <w:rsid w:val="03EB12EC"/>
    <w:rsid w:val="03F65C6B"/>
    <w:rsid w:val="042637E4"/>
    <w:rsid w:val="044404A4"/>
    <w:rsid w:val="04582F43"/>
    <w:rsid w:val="046C21D0"/>
    <w:rsid w:val="04B25525"/>
    <w:rsid w:val="04BE315F"/>
    <w:rsid w:val="04C169E7"/>
    <w:rsid w:val="04CD00BB"/>
    <w:rsid w:val="04D63A8A"/>
    <w:rsid w:val="04E61F8D"/>
    <w:rsid w:val="04F24DB2"/>
    <w:rsid w:val="04F353B0"/>
    <w:rsid w:val="0523174C"/>
    <w:rsid w:val="05284B01"/>
    <w:rsid w:val="0528662C"/>
    <w:rsid w:val="05442AF4"/>
    <w:rsid w:val="057C5175"/>
    <w:rsid w:val="059A2095"/>
    <w:rsid w:val="05AA7904"/>
    <w:rsid w:val="05AD3C7A"/>
    <w:rsid w:val="05AF12BB"/>
    <w:rsid w:val="05CB3FE6"/>
    <w:rsid w:val="05DE77EA"/>
    <w:rsid w:val="060D6AAF"/>
    <w:rsid w:val="060F3CF8"/>
    <w:rsid w:val="06101931"/>
    <w:rsid w:val="0622018E"/>
    <w:rsid w:val="06497AC1"/>
    <w:rsid w:val="066B76FB"/>
    <w:rsid w:val="06A42F11"/>
    <w:rsid w:val="06A65263"/>
    <w:rsid w:val="06A87B60"/>
    <w:rsid w:val="06BC7C85"/>
    <w:rsid w:val="06D46291"/>
    <w:rsid w:val="06ED1A08"/>
    <w:rsid w:val="06F10509"/>
    <w:rsid w:val="06F3065B"/>
    <w:rsid w:val="06F63906"/>
    <w:rsid w:val="0704440F"/>
    <w:rsid w:val="075614F1"/>
    <w:rsid w:val="077310F3"/>
    <w:rsid w:val="077B0015"/>
    <w:rsid w:val="07B30615"/>
    <w:rsid w:val="07B60D24"/>
    <w:rsid w:val="07D16D13"/>
    <w:rsid w:val="07E81710"/>
    <w:rsid w:val="07EA6F1B"/>
    <w:rsid w:val="08175E57"/>
    <w:rsid w:val="08195030"/>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6693"/>
    <w:rsid w:val="099C6A7F"/>
    <w:rsid w:val="09A72E3C"/>
    <w:rsid w:val="09A849F5"/>
    <w:rsid w:val="09B10ABB"/>
    <w:rsid w:val="09B50647"/>
    <w:rsid w:val="09CC47B5"/>
    <w:rsid w:val="09E11DA5"/>
    <w:rsid w:val="09F61EEA"/>
    <w:rsid w:val="0A12388E"/>
    <w:rsid w:val="0A196EA2"/>
    <w:rsid w:val="0A2A53B5"/>
    <w:rsid w:val="0A3C329E"/>
    <w:rsid w:val="0A4F76B2"/>
    <w:rsid w:val="0A66612B"/>
    <w:rsid w:val="0ADE3054"/>
    <w:rsid w:val="0AFE2E9A"/>
    <w:rsid w:val="0B325CE9"/>
    <w:rsid w:val="0B613989"/>
    <w:rsid w:val="0B631646"/>
    <w:rsid w:val="0B836CE6"/>
    <w:rsid w:val="0B8D3FF9"/>
    <w:rsid w:val="0B902857"/>
    <w:rsid w:val="0BB94150"/>
    <w:rsid w:val="0BD21CE8"/>
    <w:rsid w:val="0C001555"/>
    <w:rsid w:val="0C007C47"/>
    <w:rsid w:val="0C2262FF"/>
    <w:rsid w:val="0C4F43B0"/>
    <w:rsid w:val="0C734565"/>
    <w:rsid w:val="0C807FF6"/>
    <w:rsid w:val="0C9B3A6C"/>
    <w:rsid w:val="0CA00D2C"/>
    <w:rsid w:val="0CB247C5"/>
    <w:rsid w:val="0CD77550"/>
    <w:rsid w:val="0CD93960"/>
    <w:rsid w:val="0CEF3D60"/>
    <w:rsid w:val="0CF443DD"/>
    <w:rsid w:val="0D062B49"/>
    <w:rsid w:val="0D47443B"/>
    <w:rsid w:val="0D54643C"/>
    <w:rsid w:val="0D711AA7"/>
    <w:rsid w:val="0D9576E6"/>
    <w:rsid w:val="0D96531B"/>
    <w:rsid w:val="0DA70A34"/>
    <w:rsid w:val="0DAD33DD"/>
    <w:rsid w:val="0DB43079"/>
    <w:rsid w:val="0DC37249"/>
    <w:rsid w:val="0DDB01EB"/>
    <w:rsid w:val="0DF3539D"/>
    <w:rsid w:val="0E02269E"/>
    <w:rsid w:val="0E1A4B5B"/>
    <w:rsid w:val="0E5928BF"/>
    <w:rsid w:val="0E645043"/>
    <w:rsid w:val="0E7D2168"/>
    <w:rsid w:val="0E9D5E34"/>
    <w:rsid w:val="0EB27F2F"/>
    <w:rsid w:val="0ECC6E3B"/>
    <w:rsid w:val="0EF07F2E"/>
    <w:rsid w:val="0F024787"/>
    <w:rsid w:val="0F186266"/>
    <w:rsid w:val="0F38344E"/>
    <w:rsid w:val="0FB40065"/>
    <w:rsid w:val="0FB8100A"/>
    <w:rsid w:val="0FD257E8"/>
    <w:rsid w:val="0FDA7CFF"/>
    <w:rsid w:val="0FEB2299"/>
    <w:rsid w:val="0FF23F06"/>
    <w:rsid w:val="10010654"/>
    <w:rsid w:val="100E7C6E"/>
    <w:rsid w:val="10171F5F"/>
    <w:rsid w:val="10223F85"/>
    <w:rsid w:val="102A2150"/>
    <w:rsid w:val="102A2649"/>
    <w:rsid w:val="103556F2"/>
    <w:rsid w:val="103E5E0E"/>
    <w:rsid w:val="104313F2"/>
    <w:rsid w:val="106608FE"/>
    <w:rsid w:val="106B4B01"/>
    <w:rsid w:val="106C57E1"/>
    <w:rsid w:val="106F56E8"/>
    <w:rsid w:val="10906234"/>
    <w:rsid w:val="10AF25FE"/>
    <w:rsid w:val="10CA280A"/>
    <w:rsid w:val="10CC6B9B"/>
    <w:rsid w:val="10D5312E"/>
    <w:rsid w:val="10DB26A3"/>
    <w:rsid w:val="10E67BB8"/>
    <w:rsid w:val="10EC4968"/>
    <w:rsid w:val="10FA4624"/>
    <w:rsid w:val="10FE6A15"/>
    <w:rsid w:val="11027B88"/>
    <w:rsid w:val="111C1743"/>
    <w:rsid w:val="11295BDA"/>
    <w:rsid w:val="112A0531"/>
    <w:rsid w:val="112D7306"/>
    <w:rsid w:val="1139083B"/>
    <w:rsid w:val="114D2145"/>
    <w:rsid w:val="1155745A"/>
    <w:rsid w:val="116E580D"/>
    <w:rsid w:val="11713EF6"/>
    <w:rsid w:val="117229AE"/>
    <w:rsid w:val="1188593E"/>
    <w:rsid w:val="118F454F"/>
    <w:rsid w:val="11C534F4"/>
    <w:rsid w:val="11E05726"/>
    <w:rsid w:val="11ED44F6"/>
    <w:rsid w:val="11FA7022"/>
    <w:rsid w:val="12225CAA"/>
    <w:rsid w:val="12331108"/>
    <w:rsid w:val="124C7CA7"/>
    <w:rsid w:val="125911CB"/>
    <w:rsid w:val="1268648E"/>
    <w:rsid w:val="12801E21"/>
    <w:rsid w:val="12992652"/>
    <w:rsid w:val="129E6D8E"/>
    <w:rsid w:val="12A60800"/>
    <w:rsid w:val="12C80001"/>
    <w:rsid w:val="12CB0B66"/>
    <w:rsid w:val="12DC417E"/>
    <w:rsid w:val="130217AC"/>
    <w:rsid w:val="130376C9"/>
    <w:rsid w:val="1309704D"/>
    <w:rsid w:val="1315075F"/>
    <w:rsid w:val="131F54F1"/>
    <w:rsid w:val="1336059B"/>
    <w:rsid w:val="134802D7"/>
    <w:rsid w:val="134C311B"/>
    <w:rsid w:val="13555691"/>
    <w:rsid w:val="13794918"/>
    <w:rsid w:val="13990BA0"/>
    <w:rsid w:val="13A815C6"/>
    <w:rsid w:val="13A94B59"/>
    <w:rsid w:val="13B162DB"/>
    <w:rsid w:val="13D14E45"/>
    <w:rsid w:val="13E152F9"/>
    <w:rsid w:val="13F0791B"/>
    <w:rsid w:val="140439C5"/>
    <w:rsid w:val="140B1344"/>
    <w:rsid w:val="14183A31"/>
    <w:rsid w:val="14210810"/>
    <w:rsid w:val="14243715"/>
    <w:rsid w:val="14496F20"/>
    <w:rsid w:val="14556013"/>
    <w:rsid w:val="145701F2"/>
    <w:rsid w:val="149E6C5C"/>
    <w:rsid w:val="14A50D22"/>
    <w:rsid w:val="14CE6D4C"/>
    <w:rsid w:val="14D038EB"/>
    <w:rsid w:val="14D91F1E"/>
    <w:rsid w:val="14EF6400"/>
    <w:rsid w:val="15091F36"/>
    <w:rsid w:val="15227455"/>
    <w:rsid w:val="152651CD"/>
    <w:rsid w:val="15361BE4"/>
    <w:rsid w:val="15503FEE"/>
    <w:rsid w:val="155A05D5"/>
    <w:rsid w:val="15627032"/>
    <w:rsid w:val="15745640"/>
    <w:rsid w:val="15745773"/>
    <w:rsid w:val="157A0194"/>
    <w:rsid w:val="15854110"/>
    <w:rsid w:val="15885FD0"/>
    <w:rsid w:val="158E7DAF"/>
    <w:rsid w:val="15D24E01"/>
    <w:rsid w:val="15D46B1D"/>
    <w:rsid w:val="15DA7C37"/>
    <w:rsid w:val="16342717"/>
    <w:rsid w:val="1644358F"/>
    <w:rsid w:val="164E0A14"/>
    <w:rsid w:val="16520B08"/>
    <w:rsid w:val="166E1806"/>
    <w:rsid w:val="16952663"/>
    <w:rsid w:val="16965977"/>
    <w:rsid w:val="16986B0A"/>
    <w:rsid w:val="16A70E2A"/>
    <w:rsid w:val="16D00BFB"/>
    <w:rsid w:val="16DE16C8"/>
    <w:rsid w:val="17041FCF"/>
    <w:rsid w:val="17072651"/>
    <w:rsid w:val="173468E7"/>
    <w:rsid w:val="173A1021"/>
    <w:rsid w:val="17730733"/>
    <w:rsid w:val="177971A3"/>
    <w:rsid w:val="177C4AD2"/>
    <w:rsid w:val="179363BB"/>
    <w:rsid w:val="17A64122"/>
    <w:rsid w:val="17C4756C"/>
    <w:rsid w:val="17D15611"/>
    <w:rsid w:val="17FA63F1"/>
    <w:rsid w:val="182E42EF"/>
    <w:rsid w:val="18400755"/>
    <w:rsid w:val="185B1319"/>
    <w:rsid w:val="1866638A"/>
    <w:rsid w:val="18701FF9"/>
    <w:rsid w:val="187B7C20"/>
    <w:rsid w:val="18AC086B"/>
    <w:rsid w:val="18BD208E"/>
    <w:rsid w:val="18C518CD"/>
    <w:rsid w:val="18D17796"/>
    <w:rsid w:val="18DE28CC"/>
    <w:rsid w:val="18DE3F6B"/>
    <w:rsid w:val="18FF5A77"/>
    <w:rsid w:val="190E5651"/>
    <w:rsid w:val="191F50A5"/>
    <w:rsid w:val="192106A5"/>
    <w:rsid w:val="19303ECE"/>
    <w:rsid w:val="19373A71"/>
    <w:rsid w:val="19383BC6"/>
    <w:rsid w:val="1949103E"/>
    <w:rsid w:val="194D4493"/>
    <w:rsid w:val="197665B2"/>
    <w:rsid w:val="197E5D3E"/>
    <w:rsid w:val="199913F8"/>
    <w:rsid w:val="19DE635C"/>
    <w:rsid w:val="19E077E2"/>
    <w:rsid w:val="1A0C54A9"/>
    <w:rsid w:val="1A3B03DE"/>
    <w:rsid w:val="1A577BAA"/>
    <w:rsid w:val="1A6931E9"/>
    <w:rsid w:val="1A743C4A"/>
    <w:rsid w:val="1A743CA4"/>
    <w:rsid w:val="1A7D0EA2"/>
    <w:rsid w:val="1A8139D1"/>
    <w:rsid w:val="1A867CAD"/>
    <w:rsid w:val="1AB07625"/>
    <w:rsid w:val="1AC65C1F"/>
    <w:rsid w:val="1AE61979"/>
    <w:rsid w:val="1AF03491"/>
    <w:rsid w:val="1AFB4DD9"/>
    <w:rsid w:val="1B140699"/>
    <w:rsid w:val="1B670F46"/>
    <w:rsid w:val="1BC518CB"/>
    <w:rsid w:val="1BCD267C"/>
    <w:rsid w:val="1C1400B8"/>
    <w:rsid w:val="1C1D240C"/>
    <w:rsid w:val="1C203990"/>
    <w:rsid w:val="1C4537D7"/>
    <w:rsid w:val="1C4D5007"/>
    <w:rsid w:val="1C771E8E"/>
    <w:rsid w:val="1C833DA6"/>
    <w:rsid w:val="1C953703"/>
    <w:rsid w:val="1CA3251C"/>
    <w:rsid w:val="1CAA3065"/>
    <w:rsid w:val="1CEA1E96"/>
    <w:rsid w:val="1D0646BA"/>
    <w:rsid w:val="1D0B0FCF"/>
    <w:rsid w:val="1D0D3BB9"/>
    <w:rsid w:val="1D25436B"/>
    <w:rsid w:val="1D343D4E"/>
    <w:rsid w:val="1D3652F5"/>
    <w:rsid w:val="1D4073AC"/>
    <w:rsid w:val="1D881D7D"/>
    <w:rsid w:val="1D9634DE"/>
    <w:rsid w:val="1D996DB1"/>
    <w:rsid w:val="1D9E434C"/>
    <w:rsid w:val="1DB96EDC"/>
    <w:rsid w:val="1DB97D03"/>
    <w:rsid w:val="1DCF5E36"/>
    <w:rsid w:val="1DE54F9D"/>
    <w:rsid w:val="1E1B5D56"/>
    <w:rsid w:val="1E2E6541"/>
    <w:rsid w:val="1E6252F6"/>
    <w:rsid w:val="1E745391"/>
    <w:rsid w:val="1E7A7BD3"/>
    <w:rsid w:val="1EA80644"/>
    <w:rsid w:val="1ED7767C"/>
    <w:rsid w:val="1EDF52B6"/>
    <w:rsid w:val="1EEA067A"/>
    <w:rsid w:val="1EF83844"/>
    <w:rsid w:val="1F1C6048"/>
    <w:rsid w:val="1F2637A2"/>
    <w:rsid w:val="1F44199E"/>
    <w:rsid w:val="1F5415DF"/>
    <w:rsid w:val="1F7C24D6"/>
    <w:rsid w:val="1F8E26CD"/>
    <w:rsid w:val="1FAA0B28"/>
    <w:rsid w:val="1FB729F6"/>
    <w:rsid w:val="1FBF1726"/>
    <w:rsid w:val="200A7B30"/>
    <w:rsid w:val="205D73C6"/>
    <w:rsid w:val="206A2F59"/>
    <w:rsid w:val="207B4CEA"/>
    <w:rsid w:val="208D42B0"/>
    <w:rsid w:val="209065F4"/>
    <w:rsid w:val="209D7086"/>
    <w:rsid w:val="20AB42AF"/>
    <w:rsid w:val="20AC3352"/>
    <w:rsid w:val="20B37F17"/>
    <w:rsid w:val="20D52763"/>
    <w:rsid w:val="20EA57AB"/>
    <w:rsid w:val="21017212"/>
    <w:rsid w:val="211846FE"/>
    <w:rsid w:val="2130091A"/>
    <w:rsid w:val="21324BA9"/>
    <w:rsid w:val="21517ACD"/>
    <w:rsid w:val="217454DF"/>
    <w:rsid w:val="217E5682"/>
    <w:rsid w:val="2198281D"/>
    <w:rsid w:val="21C84DEE"/>
    <w:rsid w:val="21F3538F"/>
    <w:rsid w:val="220471B2"/>
    <w:rsid w:val="221B6478"/>
    <w:rsid w:val="22335622"/>
    <w:rsid w:val="22357B8F"/>
    <w:rsid w:val="22462043"/>
    <w:rsid w:val="224C428D"/>
    <w:rsid w:val="22777F2E"/>
    <w:rsid w:val="229B189C"/>
    <w:rsid w:val="22BD691A"/>
    <w:rsid w:val="22CE3BB6"/>
    <w:rsid w:val="22EF4B9E"/>
    <w:rsid w:val="231101B5"/>
    <w:rsid w:val="231B5909"/>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D10FF1"/>
    <w:rsid w:val="250D6DDF"/>
    <w:rsid w:val="25274506"/>
    <w:rsid w:val="25314771"/>
    <w:rsid w:val="25325CC2"/>
    <w:rsid w:val="253458A0"/>
    <w:rsid w:val="25396313"/>
    <w:rsid w:val="25495DFB"/>
    <w:rsid w:val="255B5DBE"/>
    <w:rsid w:val="255E7956"/>
    <w:rsid w:val="25664C67"/>
    <w:rsid w:val="25666142"/>
    <w:rsid w:val="256D0FC3"/>
    <w:rsid w:val="25882DAD"/>
    <w:rsid w:val="261F4C11"/>
    <w:rsid w:val="262440AA"/>
    <w:rsid w:val="262B38B7"/>
    <w:rsid w:val="262C6D0F"/>
    <w:rsid w:val="262D1FD4"/>
    <w:rsid w:val="26375198"/>
    <w:rsid w:val="26482953"/>
    <w:rsid w:val="264F1882"/>
    <w:rsid w:val="265C50C0"/>
    <w:rsid w:val="26A97287"/>
    <w:rsid w:val="26C659E8"/>
    <w:rsid w:val="26CF3502"/>
    <w:rsid w:val="271F4AA6"/>
    <w:rsid w:val="272A7E74"/>
    <w:rsid w:val="276F4ED3"/>
    <w:rsid w:val="277427C9"/>
    <w:rsid w:val="27B42E23"/>
    <w:rsid w:val="27BE60C1"/>
    <w:rsid w:val="27C97CD5"/>
    <w:rsid w:val="27CD3A9C"/>
    <w:rsid w:val="27EC572E"/>
    <w:rsid w:val="27EF5AEC"/>
    <w:rsid w:val="27F23BC7"/>
    <w:rsid w:val="28086973"/>
    <w:rsid w:val="28186EDD"/>
    <w:rsid w:val="282D2A42"/>
    <w:rsid w:val="283266BB"/>
    <w:rsid w:val="2842071A"/>
    <w:rsid w:val="28596316"/>
    <w:rsid w:val="28625326"/>
    <w:rsid w:val="28644D0F"/>
    <w:rsid w:val="288B59AF"/>
    <w:rsid w:val="288C4451"/>
    <w:rsid w:val="28A601D2"/>
    <w:rsid w:val="28A836E8"/>
    <w:rsid w:val="28AF5A4B"/>
    <w:rsid w:val="28BD1D41"/>
    <w:rsid w:val="28CD464E"/>
    <w:rsid w:val="28D80159"/>
    <w:rsid w:val="28E70F43"/>
    <w:rsid w:val="28EC1FE8"/>
    <w:rsid w:val="291741CD"/>
    <w:rsid w:val="291D02B7"/>
    <w:rsid w:val="294555F2"/>
    <w:rsid w:val="2947203A"/>
    <w:rsid w:val="295E7D6B"/>
    <w:rsid w:val="29631A28"/>
    <w:rsid w:val="296F5A87"/>
    <w:rsid w:val="2977450A"/>
    <w:rsid w:val="2994694C"/>
    <w:rsid w:val="29A34DF3"/>
    <w:rsid w:val="29AE37E5"/>
    <w:rsid w:val="29BA263D"/>
    <w:rsid w:val="29C42273"/>
    <w:rsid w:val="29FE6DC7"/>
    <w:rsid w:val="2A096E25"/>
    <w:rsid w:val="2A415D03"/>
    <w:rsid w:val="2A512622"/>
    <w:rsid w:val="2A8F65AC"/>
    <w:rsid w:val="2AB92E95"/>
    <w:rsid w:val="2ACF2255"/>
    <w:rsid w:val="2AD9750D"/>
    <w:rsid w:val="2AD97C96"/>
    <w:rsid w:val="2ADB6052"/>
    <w:rsid w:val="2ADE57C8"/>
    <w:rsid w:val="2AE003BC"/>
    <w:rsid w:val="2AEC64E3"/>
    <w:rsid w:val="2B00200C"/>
    <w:rsid w:val="2B074226"/>
    <w:rsid w:val="2B1D778C"/>
    <w:rsid w:val="2B2120DC"/>
    <w:rsid w:val="2B225143"/>
    <w:rsid w:val="2B24239A"/>
    <w:rsid w:val="2B3D0E54"/>
    <w:rsid w:val="2B422360"/>
    <w:rsid w:val="2B4A6F65"/>
    <w:rsid w:val="2B6112E9"/>
    <w:rsid w:val="2B767FE9"/>
    <w:rsid w:val="2BCC1B53"/>
    <w:rsid w:val="2BDC0564"/>
    <w:rsid w:val="2BFC0F4D"/>
    <w:rsid w:val="2C013630"/>
    <w:rsid w:val="2C0B5000"/>
    <w:rsid w:val="2C1645AB"/>
    <w:rsid w:val="2C5A4BCE"/>
    <w:rsid w:val="2C6E2A5B"/>
    <w:rsid w:val="2C7D449F"/>
    <w:rsid w:val="2C800E25"/>
    <w:rsid w:val="2C924033"/>
    <w:rsid w:val="2CB17108"/>
    <w:rsid w:val="2CCE5989"/>
    <w:rsid w:val="2CD95FB4"/>
    <w:rsid w:val="2CDF46AB"/>
    <w:rsid w:val="2D020EEB"/>
    <w:rsid w:val="2D05526C"/>
    <w:rsid w:val="2D3745DD"/>
    <w:rsid w:val="2D3C541C"/>
    <w:rsid w:val="2D455ABF"/>
    <w:rsid w:val="2D523A9F"/>
    <w:rsid w:val="2D69660C"/>
    <w:rsid w:val="2D861EBC"/>
    <w:rsid w:val="2DAD7FE9"/>
    <w:rsid w:val="2DCF0FCB"/>
    <w:rsid w:val="2E115C39"/>
    <w:rsid w:val="2E1823F3"/>
    <w:rsid w:val="2E31217D"/>
    <w:rsid w:val="2E3F6ECF"/>
    <w:rsid w:val="2E4157A8"/>
    <w:rsid w:val="2E5A7BC0"/>
    <w:rsid w:val="2E6B453A"/>
    <w:rsid w:val="2E7F374F"/>
    <w:rsid w:val="2E8A2285"/>
    <w:rsid w:val="2E8B2C5E"/>
    <w:rsid w:val="2E96733F"/>
    <w:rsid w:val="2EBD193C"/>
    <w:rsid w:val="2EC62150"/>
    <w:rsid w:val="2EDF0755"/>
    <w:rsid w:val="2EF12C10"/>
    <w:rsid w:val="2EF23899"/>
    <w:rsid w:val="2EF55DFE"/>
    <w:rsid w:val="2F0034AA"/>
    <w:rsid w:val="2F1F1AC4"/>
    <w:rsid w:val="2F2923C7"/>
    <w:rsid w:val="2F2E3CC8"/>
    <w:rsid w:val="2F405A9B"/>
    <w:rsid w:val="2F5B483E"/>
    <w:rsid w:val="2F8634AE"/>
    <w:rsid w:val="2F8B65CB"/>
    <w:rsid w:val="2F8F7873"/>
    <w:rsid w:val="2FAE6B5E"/>
    <w:rsid w:val="2FE76D40"/>
    <w:rsid w:val="2FE805E8"/>
    <w:rsid w:val="2FF15056"/>
    <w:rsid w:val="2FF86EFF"/>
    <w:rsid w:val="301C4809"/>
    <w:rsid w:val="305A39F9"/>
    <w:rsid w:val="306040EB"/>
    <w:rsid w:val="309B35B1"/>
    <w:rsid w:val="30C87BDC"/>
    <w:rsid w:val="30CD2034"/>
    <w:rsid w:val="30E55A17"/>
    <w:rsid w:val="30E70E04"/>
    <w:rsid w:val="30F720C1"/>
    <w:rsid w:val="310A3FBD"/>
    <w:rsid w:val="310D5445"/>
    <w:rsid w:val="310D7518"/>
    <w:rsid w:val="311005C0"/>
    <w:rsid w:val="311264CC"/>
    <w:rsid w:val="313931A5"/>
    <w:rsid w:val="31416FA3"/>
    <w:rsid w:val="315258AF"/>
    <w:rsid w:val="315B1111"/>
    <w:rsid w:val="31A165DD"/>
    <w:rsid w:val="31BC699C"/>
    <w:rsid w:val="31BD1D91"/>
    <w:rsid w:val="31C435E7"/>
    <w:rsid w:val="31D95FF3"/>
    <w:rsid w:val="31DB3558"/>
    <w:rsid w:val="31EB2B19"/>
    <w:rsid w:val="31EB6588"/>
    <w:rsid w:val="3217548E"/>
    <w:rsid w:val="321C2010"/>
    <w:rsid w:val="323572CB"/>
    <w:rsid w:val="32361419"/>
    <w:rsid w:val="323D1FDB"/>
    <w:rsid w:val="325E43F3"/>
    <w:rsid w:val="32B770D7"/>
    <w:rsid w:val="32C160E8"/>
    <w:rsid w:val="32DD4713"/>
    <w:rsid w:val="32DF2AD1"/>
    <w:rsid w:val="32E7381C"/>
    <w:rsid w:val="32FA20C8"/>
    <w:rsid w:val="32FC4A5B"/>
    <w:rsid w:val="330702C3"/>
    <w:rsid w:val="330A1147"/>
    <w:rsid w:val="332F4A1F"/>
    <w:rsid w:val="335B6B6E"/>
    <w:rsid w:val="335E2BA1"/>
    <w:rsid w:val="336F55DF"/>
    <w:rsid w:val="3384576D"/>
    <w:rsid w:val="33863CD4"/>
    <w:rsid w:val="339E4FB8"/>
    <w:rsid w:val="33CB06BF"/>
    <w:rsid w:val="33D97D25"/>
    <w:rsid w:val="33DA1665"/>
    <w:rsid w:val="33F66100"/>
    <w:rsid w:val="34054F1B"/>
    <w:rsid w:val="340674E7"/>
    <w:rsid w:val="34292E8E"/>
    <w:rsid w:val="3430602A"/>
    <w:rsid w:val="34375E4C"/>
    <w:rsid w:val="3460766F"/>
    <w:rsid w:val="348F1EE9"/>
    <w:rsid w:val="349B5802"/>
    <w:rsid w:val="34A93B17"/>
    <w:rsid w:val="34BA0D4E"/>
    <w:rsid w:val="34BC6C17"/>
    <w:rsid w:val="34BF1D18"/>
    <w:rsid w:val="34CA0CFE"/>
    <w:rsid w:val="34DB38D4"/>
    <w:rsid w:val="350E7228"/>
    <w:rsid w:val="3514580A"/>
    <w:rsid w:val="352F6547"/>
    <w:rsid w:val="356928AF"/>
    <w:rsid w:val="35977EFB"/>
    <w:rsid w:val="35AB3D52"/>
    <w:rsid w:val="35B067CD"/>
    <w:rsid w:val="35B64499"/>
    <w:rsid w:val="35BD3869"/>
    <w:rsid w:val="36011B29"/>
    <w:rsid w:val="36202418"/>
    <w:rsid w:val="36436ABC"/>
    <w:rsid w:val="36437C97"/>
    <w:rsid w:val="369123E5"/>
    <w:rsid w:val="36946BC1"/>
    <w:rsid w:val="36A22195"/>
    <w:rsid w:val="36AC598D"/>
    <w:rsid w:val="36B92206"/>
    <w:rsid w:val="36DA66B9"/>
    <w:rsid w:val="371A20CB"/>
    <w:rsid w:val="372E522E"/>
    <w:rsid w:val="373174A6"/>
    <w:rsid w:val="37350B76"/>
    <w:rsid w:val="374024B5"/>
    <w:rsid w:val="374A2D93"/>
    <w:rsid w:val="374D5C57"/>
    <w:rsid w:val="37520B1E"/>
    <w:rsid w:val="37522919"/>
    <w:rsid w:val="377D40BB"/>
    <w:rsid w:val="37A41082"/>
    <w:rsid w:val="37B221BC"/>
    <w:rsid w:val="37DC3A96"/>
    <w:rsid w:val="3808077E"/>
    <w:rsid w:val="380C67D5"/>
    <w:rsid w:val="38495F3C"/>
    <w:rsid w:val="38651CCB"/>
    <w:rsid w:val="388A48A5"/>
    <w:rsid w:val="38B66E3D"/>
    <w:rsid w:val="38C9794F"/>
    <w:rsid w:val="38CF4D4C"/>
    <w:rsid w:val="38EA55B0"/>
    <w:rsid w:val="39181530"/>
    <w:rsid w:val="391E65D7"/>
    <w:rsid w:val="39267924"/>
    <w:rsid w:val="39340367"/>
    <w:rsid w:val="39436368"/>
    <w:rsid w:val="39551AF6"/>
    <w:rsid w:val="397446DD"/>
    <w:rsid w:val="397F7126"/>
    <w:rsid w:val="399D0085"/>
    <w:rsid w:val="39BC7DFB"/>
    <w:rsid w:val="39C953F0"/>
    <w:rsid w:val="39D1050B"/>
    <w:rsid w:val="39EC777E"/>
    <w:rsid w:val="3A0776F8"/>
    <w:rsid w:val="3A136B0B"/>
    <w:rsid w:val="3A3B56B8"/>
    <w:rsid w:val="3A697741"/>
    <w:rsid w:val="3A960A01"/>
    <w:rsid w:val="3AAE3606"/>
    <w:rsid w:val="3AB34E04"/>
    <w:rsid w:val="3AB8441D"/>
    <w:rsid w:val="3ACA2721"/>
    <w:rsid w:val="3AE46B63"/>
    <w:rsid w:val="3B1178AD"/>
    <w:rsid w:val="3B14171A"/>
    <w:rsid w:val="3B157586"/>
    <w:rsid w:val="3B3322F5"/>
    <w:rsid w:val="3B897075"/>
    <w:rsid w:val="3B93283D"/>
    <w:rsid w:val="3BA42103"/>
    <w:rsid w:val="3BA638C5"/>
    <w:rsid w:val="3BDE5D47"/>
    <w:rsid w:val="3BEF4E3D"/>
    <w:rsid w:val="3BF14035"/>
    <w:rsid w:val="3BFD5EE1"/>
    <w:rsid w:val="3C000E42"/>
    <w:rsid w:val="3C097026"/>
    <w:rsid w:val="3C0A5DD9"/>
    <w:rsid w:val="3C1D0F5E"/>
    <w:rsid w:val="3C2F1539"/>
    <w:rsid w:val="3C531413"/>
    <w:rsid w:val="3C541E98"/>
    <w:rsid w:val="3C5557E4"/>
    <w:rsid w:val="3C6109FB"/>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05F5F"/>
    <w:rsid w:val="3D737885"/>
    <w:rsid w:val="3DA204F5"/>
    <w:rsid w:val="3DB21BDB"/>
    <w:rsid w:val="3DBE1AA9"/>
    <w:rsid w:val="3DBE70F1"/>
    <w:rsid w:val="3DD2747B"/>
    <w:rsid w:val="3DFB5872"/>
    <w:rsid w:val="3E05668B"/>
    <w:rsid w:val="3E181153"/>
    <w:rsid w:val="3E1A5671"/>
    <w:rsid w:val="3E35213F"/>
    <w:rsid w:val="3E3C4AA6"/>
    <w:rsid w:val="3E422C18"/>
    <w:rsid w:val="3E5646AF"/>
    <w:rsid w:val="3E5E28E2"/>
    <w:rsid w:val="3E643218"/>
    <w:rsid w:val="3E761A2E"/>
    <w:rsid w:val="3E782BE3"/>
    <w:rsid w:val="3E8C2A55"/>
    <w:rsid w:val="3EE4772F"/>
    <w:rsid w:val="3EEC59CA"/>
    <w:rsid w:val="3F2655B1"/>
    <w:rsid w:val="3F352850"/>
    <w:rsid w:val="3F622D97"/>
    <w:rsid w:val="3F846BD8"/>
    <w:rsid w:val="3F851DAB"/>
    <w:rsid w:val="3F8F6511"/>
    <w:rsid w:val="3F903E4E"/>
    <w:rsid w:val="3F922DD6"/>
    <w:rsid w:val="3FA32B4A"/>
    <w:rsid w:val="3FA42C5B"/>
    <w:rsid w:val="3FB20B83"/>
    <w:rsid w:val="3FDA0A13"/>
    <w:rsid w:val="3FE00F78"/>
    <w:rsid w:val="3FF07C62"/>
    <w:rsid w:val="401202AD"/>
    <w:rsid w:val="40197340"/>
    <w:rsid w:val="403B06A3"/>
    <w:rsid w:val="405E1F3A"/>
    <w:rsid w:val="405F7EBC"/>
    <w:rsid w:val="4073454C"/>
    <w:rsid w:val="407B3AD1"/>
    <w:rsid w:val="407C1AA8"/>
    <w:rsid w:val="40A06314"/>
    <w:rsid w:val="40A25608"/>
    <w:rsid w:val="40AE413F"/>
    <w:rsid w:val="40C771EC"/>
    <w:rsid w:val="40CC10C9"/>
    <w:rsid w:val="40D749B2"/>
    <w:rsid w:val="40F109E7"/>
    <w:rsid w:val="40F33AF8"/>
    <w:rsid w:val="40FE7B14"/>
    <w:rsid w:val="410243AF"/>
    <w:rsid w:val="4104082A"/>
    <w:rsid w:val="410E1577"/>
    <w:rsid w:val="41134483"/>
    <w:rsid w:val="411D67CE"/>
    <w:rsid w:val="412C53B1"/>
    <w:rsid w:val="413E27DA"/>
    <w:rsid w:val="41500919"/>
    <w:rsid w:val="41557EB2"/>
    <w:rsid w:val="417866B9"/>
    <w:rsid w:val="417919AA"/>
    <w:rsid w:val="41A15B66"/>
    <w:rsid w:val="41C60AF2"/>
    <w:rsid w:val="41CA4F68"/>
    <w:rsid w:val="41DB5D98"/>
    <w:rsid w:val="41E057C0"/>
    <w:rsid w:val="423A09FD"/>
    <w:rsid w:val="42533636"/>
    <w:rsid w:val="425930E7"/>
    <w:rsid w:val="42615824"/>
    <w:rsid w:val="426C6358"/>
    <w:rsid w:val="426F3263"/>
    <w:rsid w:val="427E7FB8"/>
    <w:rsid w:val="42901BD1"/>
    <w:rsid w:val="429D695A"/>
    <w:rsid w:val="42BE0CB6"/>
    <w:rsid w:val="42D37249"/>
    <w:rsid w:val="42DE505D"/>
    <w:rsid w:val="42F32AA2"/>
    <w:rsid w:val="431B6072"/>
    <w:rsid w:val="43273968"/>
    <w:rsid w:val="43370792"/>
    <w:rsid w:val="434A0217"/>
    <w:rsid w:val="434D0AEC"/>
    <w:rsid w:val="43B84329"/>
    <w:rsid w:val="43D608EB"/>
    <w:rsid w:val="43DD713F"/>
    <w:rsid w:val="441D69D8"/>
    <w:rsid w:val="449A6ED7"/>
    <w:rsid w:val="44A05E16"/>
    <w:rsid w:val="44AC19BE"/>
    <w:rsid w:val="44B150E0"/>
    <w:rsid w:val="44BB2D6C"/>
    <w:rsid w:val="44C37B0C"/>
    <w:rsid w:val="44E21ED2"/>
    <w:rsid w:val="44EE15C7"/>
    <w:rsid w:val="44F40F86"/>
    <w:rsid w:val="44F70BE4"/>
    <w:rsid w:val="45005166"/>
    <w:rsid w:val="450F35C7"/>
    <w:rsid w:val="453F4F27"/>
    <w:rsid w:val="45543126"/>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8722D"/>
    <w:rsid w:val="471B3F5C"/>
    <w:rsid w:val="471D1840"/>
    <w:rsid w:val="4760773B"/>
    <w:rsid w:val="477C41B9"/>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E576D8"/>
    <w:rsid w:val="49206D66"/>
    <w:rsid w:val="492114B3"/>
    <w:rsid w:val="493F7B37"/>
    <w:rsid w:val="494451AE"/>
    <w:rsid w:val="495A6201"/>
    <w:rsid w:val="496A759D"/>
    <w:rsid w:val="497B2F0B"/>
    <w:rsid w:val="49924CB5"/>
    <w:rsid w:val="499542AE"/>
    <w:rsid w:val="49B80147"/>
    <w:rsid w:val="49D2102B"/>
    <w:rsid w:val="49FB4485"/>
    <w:rsid w:val="4A082CE2"/>
    <w:rsid w:val="4A1676C6"/>
    <w:rsid w:val="4A2D3660"/>
    <w:rsid w:val="4A2D5051"/>
    <w:rsid w:val="4A4C3286"/>
    <w:rsid w:val="4A5479B0"/>
    <w:rsid w:val="4A575DEC"/>
    <w:rsid w:val="4A62703C"/>
    <w:rsid w:val="4A687DF0"/>
    <w:rsid w:val="4A6B54C3"/>
    <w:rsid w:val="4A745B35"/>
    <w:rsid w:val="4A804742"/>
    <w:rsid w:val="4A8C0A08"/>
    <w:rsid w:val="4A9819C4"/>
    <w:rsid w:val="4A9D16F1"/>
    <w:rsid w:val="4AAE6624"/>
    <w:rsid w:val="4AC735EC"/>
    <w:rsid w:val="4B3A0112"/>
    <w:rsid w:val="4B3C5FDC"/>
    <w:rsid w:val="4B431506"/>
    <w:rsid w:val="4B4F38FD"/>
    <w:rsid w:val="4B587D50"/>
    <w:rsid w:val="4BD60C65"/>
    <w:rsid w:val="4BE60228"/>
    <w:rsid w:val="4BE932B7"/>
    <w:rsid w:val="4C117205"/>
    <w:rsid w:val="4C1F5D7A"/>
    <w:rsid w:val="4C2819F4"/>
    <w:rsid w:val="4C33748F"/>
    <w:rsid w:val="4C35131C"/>
    <w:rsid w:val="4C361AF4"/>
    <w:rsid w:val="4C510646"/>
    <w:rsid w:val="4C634260"/>
    <w:rsid w:val="4C8D2E37"/>
    <w:rsid w:val="4CAE58A1"/>
    <w:rsid w:val="4CDF1BF4"/>
    <w:rsid w:val="4CE53E69"/>
    <w:rsid w:val="4D133327"/>
    <w:rsid w:val="4D242750"/>
    <w:rsid w:val="4D2E27CC"/>
    <w:rsid w:val="4D53524D"/>
    <w:rsid w:val="4D545B1F"/>
    <w:rsid w:val="4D6025E4"/>
    <w:rsid w:val="4D6F4DC4"/>
    <w:rsid w:val="4D8436B7"/>
    <w:rsid w:val="4DC57707"/>
    <w:rsid w:val="4DC62BBF"/>
    <w:rsid w:val="4DC96C7F"/>
    <w:rsid w:val="4DDD1B47"/>
    <w:rsid w:val="4DF80AFB"/>
    <w:rsid w:val="4E02283F"/>
    <w:rsid w:val="4E036E8C"/>
    <w:rsid w:val="4E097368"/>
    <w:rsid w:val="4E1567A7"/>
    <w:rsid w:val="4E215D51"/>
    <w:rsid w:val="4E434158"/>
    <w:rsid w:val="4E58592C"/>
    <w:rsid w:val="4E6B55B6"/>
    <w:rsid w:val="4E735675"/>
    <w:rsid w:val="4E776E4B"/>
    <w:rsid w:val="4E8C7B5A"/>
    <w:rsid w:val="4E9135BE"/>
    <w:rsid w:val="4E927398"/>
    <w:rsid w:val="4EB17E6E"/>
    <w:rsid w:val="4ED6776C"/>
    <w:rsid w:val="4EDA62F8"/>
    <w:rsid w:val="4F024D20"/>
    <w:rsid w:val="4F103E11"/>
    <w:rsid w:val="4F12091A"/>
    <w:rsid w:val="4F1D71BE"/>
    <w:rsid w:val="4F1E4542"/>
    <w:rsid w:val="4F255831"/>
    <w:rsid w:val="4F26273B"/>
    <w:rsid w:val="4F663425"/>
    <w:rsid w:val="4F747D9A"/>
    <w:rsid w:val="4F9C3DCC"/>
    <w:rsid w:val="4FB209EE"/>
    <w:rsid w:val="50045AA5"/>
    <w:rsid w:val="500F75AC"/>
    <w:rsid w:val="503C1EAD"/>
    <w:rsid w:val="5048062F"/>
    <w:rsid w:val="504D35A5"/>
    <w:rsid w:val="506E2E6E"/>
    <w:rsid w:val="50B371A3"/>
    <w:rsid w:val="50DD15E4"/>
    <w:rsid w:val="50E72296"/>
    <w:rsid w:val="50E72960"/>
    <w:rsid w:val="51595CED"/>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64297"/>
    <w:rsid w:val="524B0FAD"/>
    <w:rsid w:val="52522E68"/>
    <w:rsid w:val="5264249D"/>
    <w:rsid w:val="526D4C63"/>
    <w:rsid w:val="527A24B2"/>
    <w:rsid w:val="527E4A49"/>
    <w:rsid w:val="528343F7"/>
    <w:rsid w:val="52861B73"/>
    <w:rsid w:val="528A085D"/>
    <w:rsid w:val="52A21C22"/>
    <w:rsid w:val="52A955AB"/>
    <w:rsid w:val="52CB201F"/>
    <w:rsid w:val="52D54DE0"/>
    <w:rsid w:val="52E26060"/>
    <w:rsid w:val="52F35B8D"/>
    <w:rsid w:val="52F932EF"/>
    <w:rsid w:val="533F34CD"/>
    <w:rsid w:val="536E2838"/>
    <w:rsid w:val="537D475E"/>
    <w:rsid w:val="53814E26"/>
    <w:rsid w:val="5394125E"/>
    <w:rsid w:val="53994EB3"/>
    <w:rsid w:val="53CB7048"/>
    <w:rsid w:val="53D37FD9"/>
    <w:rsid w:val="53DD1816"/>
    <w:rsid w:val="53DF147F"/>
    <w:rsid w:val="53E977FC"/>
    <w:rsid w:val="54136FFB"/>
    <w:rsid w:val="54265973"/>
    <w:rsid w:val="544237BF"/>
    <w:rsid w:val="545E12E4"/>
    <w:rsid w:val="549D39E5"/>
    <w:rsid w:val="54A363F3"/>
    <w:rsid w:val="54AE5A8C"/>
    <w:rsid w:val="54B96F9B"/>
    <w:rsid w:val="54BD20BA"/>
    <w:rsid w:val="54E12A5C"/>
    <w:rsid w:val="550D12DE"/>
    <w:rsid w:val="550F1D67"/>
    <w:rsid w:val="551B18C3"/>
    <w:rsid w:val="551F73FB"/>
    <w:rsid w:val="55226F39"/>
    <w:rsid w:val="552F0C08"/>
    <w:rsid w:val="553E1602"/>
    <w:rsid w:val="55432F3C"/>
    <w:rsid w:val="55515ED3"/>
    <w:rsid w:val="555A378D"/>
    <w:rsid w:val="555A700D"/>
    <w:rsid w:val="555F767E"/>
    <w:rsid w:val="55756E92"/>
    <w:rsid w:val="55B52A19"/>
    <w:rsid w:val="55CD7939"/>
    <w:rsid w:val="55F63716"/>
    <w:rsid w:val="5647017D"/>
    <w:rsid w:val="565863CD"/>
    <w:rsid w:val="565A1B38"/>
    <w:rsid w:val="57144DE4"/>
    <w:rsid w:val="57207BBB"/>
    <w:rsid w:val="57221F02"/>
    <w:rsid w:val="573D20F0"/>
    <w:rsid w:val="574809C6"/>
    <w:rsid w:val="574C295B"/>
    <w:rsid w:val="5768564B"/>
    <w:rsid w:val="57836605"/>
    <w:rsid w:val="579075F8"/>
    <w:rsid w:val="57A36481"/>
    <w:rsid w:val="57AF6FFF"/>
    <w:rsid w:val="57BA63F6"/>
    <w:rsid w:val="57CD4269"/>
    <w:rsid w:val="57CE7D24"/>
    <w:rsid w:val="57EF57C0"/>
    <w:rsid w:val="580D1242"/>
    <w:rsid w:val="580F5847"/>
    <w:rsid w:val="581415B5"/>
    <w:rsid w:val="581B1B0C"/>
    <w:rsid w:val="583340E0"/>
    <w:rsid w:val="583E1137"/>
    <w:rsid w:val="585821CC"/>
    <w:rsid w:val="58621690"/>
    <w:rsid w:val="58684F72"/>
    <w:rsid w:val="586A1EBB"/>
    <w:rsid w:val="586A469C"/>
    <w:rsid w:val="5882433C"/>
    <w:rsid w:val="58853821"/>
    <w:rsid w:val="5892796D"/>
    <w:rsid w:val="589C1835"/>
    <w:rsid w:val="58A26F6C"/>
    <w:rsid w:val="58A318CB"/>
    <w:rsid w:val="58B34C6B"/>
    <w:rsid w:val="58C340E5"/>
    <w:rsid w:val="58CA4A69"/>
    <w:rsid w:val="58CA704C"/>
    <w:rsid w:val="58EB6B81"/>
    <w:rsid w:val="58F05AC9"/>
    <w:rsid w:val="595720BA"/>
    <w:rsid w:val="59587D98"/>
    <w:rsid w:val="5984178B"/>
    <w:rsid w:val="5988157A"/>
    <w:rsid w:val="59BD535B"/>
    <w:rsid w:val="59C42B40"/>
    <w:rsid w:val="59D56643"/>
    <w:rsid w:val="59E6110D"/>
    <w:rsid w:val="59ED2DED"/>
    <w:rsid w:val="5A16452F"/>
    <w:rsid w:val="5A1848B9"/>
    <w:rsid w:val="5A2B21D8"/>
    <w:rsid w:val="5A2B348D"/>
    <w:rsid w:val="5A3D43FE"/>
    <w:rsid w:val="5A5B1B5F"/>
    <w:rsid w:val="5A6B04BB"/>
    <w:rsid w:val="5A873851"/>
    <w:rsid w:val="5A977CEC"/>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01696A"/>
    <w:rsid w:val="5C0A2F1B"/>
    <w:rsid w:val="5C1D2EA1"/>
    <w:rsid w:val="5C202004"/>
    <w:rsid w:val="5C5C26D0"/>
    <w:rsid w:val="5C890A5F"/>
    <w:rsid w:val="5CAC6C04"/>
    <w:rsid w:val="5CAF48DE"/>
    <w:rsid w:val="5CB20C2D"/>
    <w:rsid w:val="5CC74C19"/>
    <w:rsid w:val="5CDE7F12"/>
    <w:rsid w:val="5CE57AF4"/>
    <w:rsid w:val="5D034253"/>
    <w:rsid w:val="5D1D1E82"/>
    <w:rsid w:val="5D4C5D6D"/>
    <w:rsid w:val="5D7A6A64"/>
    <w:rsid w:val="5D7F73A2"/>
    <w:rsid w:val="5D925372"/>
    <w:rsid w:val="5DA37B55"/>
    <w:rsid w:val="5DAC2710"/>
    <w:rsid w:val="5DB10D79"/>
    <w:rsid w:val="5DBB7FCD"/>
    <w:rsid w:val="5DCA702B"/>
    <w:rsid w:val="5DCB137D"/>
    <w:rsid w:val="5DE2467B"/>
    <w:rsid w:val="5DF70E96"/>
    <w:rsid w:val="5E084D23"/>
    <w:rsid w:val="5E3414A2"/>
    <w:rsid w:val="5E39468C"/>
    <w:rsid w:val="5E3B448A"/>
    <w:rsid w:val="5E747306"/>
    <w:rsid w:val="5E953361"/>
    <w:rsid w:val="5E976C9D"/>
    <w:rsid w:val="5E9A0FEE"/>
    <w:rsid w:val="5ED347D3"/>
    <w:rsid w:val="5EEF3871"/>
    <w:rsid w:val="5F6E6445"/>
    <w:rsid w:val="5F7506B8"/>
    <w:rsid w:val="5F751700"/>
    <w:rsid w:val="5F84739D"/>
    <w:rsid w:val="5FA300E3"/>
    <w:rsid w:val="5FBD57C0"/>
    <w:rsid w:val="603337FB"/>
    <w:rsid w:val="605A7B11"/>
    <w:rsid w:val="605C71A6"/>
    <w:rsid w:val="60607583"/>
    <w:rsid w:val="6063299F"/>
    <w:rsid w:val="609D4724"/>
    <w:rsid w:val="60A35923"/>
    <w:rsid w:val="60AA2E11"/>
    <w:rsid w:val="60C05556"/>
    <w:rsid w:val="60C33C72"/>
    <w:rsid w:val="60C45715"/>
    <w:rsid w:val="60D81D0C"/>
    <w:rsid w:val="610774DD"/>
    <w:rsid w:val="611E7573"/>
    <w:rsid w:val="612C6D65"/>
    <w:rsid w:val="612D42C0"/>
    <w:rsid w:val="61303C8D"/>
    <w:rsid w:val="61361332"/>
    <w:rsid w:val="61632129"/>
    <w:rsid w:val="61654195"/>
    <w:rsid w:val="616C4DE5"/>
    <w:rsid w:val="61916D13"/>
    <w:rsid w:val="61AA59A7"/>
    <w:rsid w:val="61AC5290"/>
    <w:rsid w:val="61C2572F"/>
    <w:rsid w:val="61E2527F"/>
    <w:rsid w:val="61EC72EA"/>
    <w:rsid w:val="61F8664C"/>
    <w:rsid w:val="61FF3677"/>
    <w:rsid w:val="62196A6F"/>
    <w:rsid w:val="622306A5"/>
    <w:rsid w:val="62400C29"/>
    <w:rsid w:val="62487DDF"/>
    <w:rsid w:val="62C31FED"/>
    <w:rsid w:val="62C4171F"/>
    <w:rsid w:val="63084B52"/>
    <w:rsid w:val="6319475A"/>
    <w:rsid w:val="635C30B6"/>
    <w:rsid w:val="636D449E"/>
    <w:rsid w:val="63700553"/>
    <w:rsid w:val="637A029C"/>
    <w:rsid w:val="63917582"/>
    <w:rsid w:val="6396771B"/>
    <w:rsid w:val="63C9010B"/>
    <w:rsid w:val="63C92C80"/>
    <w:rsid w:val="63CE010C"/>
    <w:rsid w:val="63EF11F3"/>
    <w:rsid w:val="64000A02"/>
    <w:rsid w:val="6414588F"/>
    <w:rsid w:val="64283BDB"/>
    <w:rsid w:val="643D25EC"/>
    <w:rsid w:val="645067A3"/>
    <w:rsid w:val="64562EC2"/>
    <w:rsid w:val="64777DF5"/>
    <w:rsid w:val="64826BF5"/>
    <w:rsid w:val="649846DB"/>
    <w:rsid w:val="649E4BEF"/>
    <w:rsid w:val="64CC0311"/>
    <w:rsid w:val="65043FB7"/>
    <w:rsid w:val="6522064E"/>
    <w:rsid w:val="65313719"/>
    <w:rsid w:val="655A5966"/>
    <w:rsid w:val="657D7A2E"/>
    <w:rsid w:val="65D7151B"/>
    <w:rsid w:val="65DC34E5"/>
    <w:rsid w:val="65DD1B9C"/>
    <w:rsid w:val="65DF45BB"/>
    <w:rsid w:val="661111DF"/>
    <w:rsid w:val="662A4074"/>
    <w:rsid w:val="66417776"/>
    <w:rsid w:val="666C4635"/>
    <w:rsid w:val="66852532"/>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51DDB"/>
    <w:rsid w:val="696A3B76"/>
    <w:rsid w:val="698311CB"/>
    <w:rsid w:val="69B665B8"/>
    <w:rsid w:val="69C26D94"/>
    <w:rsid w:val="69D72936"/>
    <w:rsid w:val="6A043665"/>
    <w:rsid w:val="6A0D2428"/>
    <w:rsid w:val="6A1046F6"/>
    <w:rsid w:val="6A23335C"/>
    <w:rsid w:val="6A2719E1"/>
    <w:rsid w:val="6A375FAE"/>
    <w:rsid w:val="6A416A6A"/>
    <w:rsid w:val="6A532E16"/>
    <w:rsid w:val="6A5364FE"/>
    <w:rsid w:val="6A5C2A16"/>
    <w:rsid w:val="6A72569C"/>
    <w:rsid w:val="6A774CA4"/>
    <w:rsid w:val="6A786C3C"/>
    <w:rsid w:val="6A82754B"/>
    <w:rsid w:val="6A960474"/>
    <w:rsid w:val="6AA10C29"/>
    <w:rsid w:val="6AAE3BD7"/>
    <w:rsid w:val="6ACC49F1"/>
    <w:rsid w:val="6ACF1964"/>
    <w:rsid w:val="6AD9452C"/>
    <w:rsid w:val="6AE2386B"/>
    <w:rsid w:val="6AEC2EDF"/>
    <w:rsid w:val="6B096FBE"/>
    <w:rsid w:val="6B0E2CB5"/>
    <w:rsid w:val="6B194757"/>
    <w:rsid w:val="6B1A2EA8"/>
    <w:rsid w:val="6B1F50C0"/>
    <w:rsid w:val="6B21560C"/>
    <w:rsid w:val="6B2E5313"/>
    <w:rsid w:val="6B3368A5"/>
    <w:rsid w:val="6B506065"/>
    <w:rsid w:val="6B5C1652"/>
    <w:rsid w:val="6B687347"/>
    <w:rsid w:val="6B85537C"/>
    <w:rsid w:val="6B92261A"/>
    <w:rsid w:val="6B9B2CBA"/>
    <w:rsid w:val="6BAD5A34"/>
    <w:rsid w:val="6BCA5141"/>
    <w:rsid w:val="6BD25D1E"/>
    <w:rsid w:val="6BE8415A"/>
    <w:rsid w:val="6BEC00A0"/>
    <w:rsid w:val="6BF06490"/>
    <w:rsid w:val="6BF90704"/>
    <w:rsid w:val="6BFF4E8E"/>
    <w:rsid w:val="6C254D0A"/>
    <w:rsid w:val="6C2B2F4F"/>
    <w:rsid w:val="6C30020F"/>
    <w:rsid w:val="6C6B02EF"/>
    <w:rsid w:val="6C6C4666"/>
    <w:rsid w:val="6C82262C"/>
    <w:rsid w:val="6C9777E2"/>
    <w:rsid w:val="6C9A465F"/>
    <w:rsid w:val="6CA15D35"/>
    <w:rsid w:val="6CAB6AA2"/>
    <w:rsid w:val="6CAF7A44"/>
    <w:rsid w:val="6CC70B29"/>
    <w:rsid w:val="6CFD17A1"/>
    <w:rsid w:val="6D0E430A"/>
    <w:rsid w:val="6D1017C2"/>
    <w:rsid w:val="6D192110"/>
    <w:rsid w:val="6D326AF7"/>
    <w:rsid w:val="6D4742E6"/>
    <w:rsid w:val="6D4E2611"/>
    <w:rsid w:val="6D4F5BCD"/>
    <w:rsid w:val="6D505255"/>
    <w:rsid w:val="6D6F0E9A"/>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4416F0"/>
    <w:rsid w:val="6F597DBC"/>
    <w:rsid w:val="6F603FAD"/>
    <w:rsid w:val="6F683FFC"/>
    <w:rsid w:val="6F6D5EB4"/>
    <w:rsid w:val="6F824B7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EF1303"/>
    <w:rsid w:val="711075A4"/>
    <w:rsid w:val="71362079"/>
    <w:rsid w:val="714516AC"/>
    <w:rsid w:val="714A49EB"/>
    <w:rsid w:val="714C07A5"/>
    <w:rsid w:val="715568E1"/>
    <w:rsid w:val="71680445"/>
    <w:rsid w:val="716C1361"/>
    <w:rsid w:val="717034F6"/>
    <w:rsid w:val="71AA0173"/>
    <w:rsid w:val="71BE777B"/>
    <w:rsid w:val="71C735F6"/>
    <w:rsid w:val="71D60DAD"/>
    <w:rsid w:val="71E37648"/>
    <w:rsid w:val="71EC4739"/>
    <w:rsid w:val="7221626D"/>
    <w:rsid w:val="72250CBC"/>
    <w:rsid w:val="7228547A"/>
    <w:rsid w:val="723F0042"/>
    <w:rsid w:val="724623BF"/>
    <w:rsid w:val="72694E7B"/>
    <w:rsid w:val="728E5590"/>
    <w:rsid w:val="72C53C93"/>
    <w:rsid w:val="72CE11D5"/>
    <w:rsid w:val="72E44E5C"/>
    <w:rsid w:val="72E96746"/>
    <w:rsid w:val="730E27C6"/>
    <w:rsid w:val="73222073"/>
    <w:rsid w:val="732D1F05"/>
    <w:rsid w:val="73561454"/>
    <w:rsid w:val="736540EA"/>
    <w:rsid w:val="738F7E33"/>
    <w:rsid w:val="739053D9"/>
    <w:rsid w:val="73BC38F8"/>
    <w:rsid w:val="73BF1A3D"/>
    <w:rsid w:val="73C81838"/>
    <w:rsid w:val="73D32F4B"/>
    <w:rsid w:val="73E6670B"/>
    <w:rsid w:val="73EE2546"/>
    <w:rsid w:val="73F50A08"/>
    <w:rsid w:val="74336AEC"/>
    <w:rsid w:val="74470C8A"/>
    <w:rsid w:val="7447504B"/>
    <w:rsid w:val="747B5ADB"/>
    <w:rsid w:val="748A65D1"/>
    <w:rsid w:val="749C58E1"/>
    <w:rsid w:val="74AB6438"/>
    <w:rsid w:val="74F51DC8"/>
    <w:rsid w:val="75165677"/>
    <w:rsid w:val="751A39B7"/>
    <w:rsid w:val="751A57C7"/>
    <w:rsid w:val="75234E58"/>
    <w:rsid w:val="75235932"/>
    <w:rsid w:val="75361722"/>
    <w:rsid w:val="7555100E"/>
    <w:rsid w:val="758C00D8"/>
    <w:rsid w:val="75B16F7B"/>
    <w:rsid w:val="75C84ED8"/>
    <w:rsid w:val="76165B7C"/>
    <w:rsid w:val="761F482D"/>
    <w:rsid w:val="762D0D05"/>
    <w:rsid w:val="76600E0F"/>
    <w:rsid w:val="766643CE"/>
    <w:rsid w:val="76691BBB"/>
    <w:rsid w:val="769737C0"/>
    <w:rsid w:val="76CB4933"/>
    <w:rsid w:val="76DC0C89"/>
    <w:rsid w:val="76E510DF"/>
    <w:rsid w:val="76E56077"/>
    <w:rsid w:val="76EB0CA1"/>
    <w:rsid w:val="76EF12AB"/>
    <w:rsid w:val="77033FC7"/>
    <w:rsid w:val="770B2528"/>
    <w:rsid w:val="77283C2B"/>
    <w:rsid w:val="773439F2"/>
    <w:rsid w:val="773D770D"/>
    <w:rsid w:val="77412B74"/>
    <w:rsid w:val="7750356B"/>
    <w:rsid w:val="77603F06"/>
    <w:rsid w:val="77872819"/>
    <w:rsid w:val="77A6360D"/>
    <w:rsid w:val="77B4681C"/>
    <w:rsid w:val="77CF18B6"/>
    <w:rsid w:val="78073C70"/>
    <w:rsid w:val="78153E6C"/>
    <w:rsid w:val="78333460"/>
    <w:rsid w:val="78374149"/>
    <w:rsid w:val="785C77FF"/>
    <w:rsid w:val="788A3EF2"/>
    <w:rsid w:val="78BB542A"/>
    <w:rsid w:val="78D52F1B"/>
    <w:rsid w:val="78E611F0"/>
    <w:rsid w:val="78EE0311"/>
    <w:rsid w:val="79125228"/>
    <w:rsid w:val="7936053E"/>
    <w:rsid w:val="79510127"/>
    <w:rsid w:val="79BCA56E"/>
    <w:rsid w:val="79C73ADB"/>
    <w:rsid w:val="79E35F15"/>
    <w:rsid w:val="79EB4E78"/>
    <w:rsid w:val="79EE768E"/>
    <w:rsid w:val="7A04188E"/>
    <w:rsid w:val="7A0B26BE"/>
    <w:rsid w:val="7A5A4652"/>
    <w:rsid w:val="7AA75347"/>
    <w:rsid w:val="7AB919D9"/>
    <w:rsid w:val="7ACA37C4"/>
    <w:rsid w:val="7AFF7CEC"/>
    <w:rsid w:val="7B110EA8"/>
    <w:rsid w:val="7B204E77"/>
    <w:rsid w:val="7B2670AA"/>
    <w:rsid w:val="7B301C11"/>
    <w:rsid w:val="7B3D698C"/>
    <w:rsid w:val="7B3E2CD1"/>
    <w:rsid w:val="7B456061"/>
    <w:rsid w:val="7B48126A"/>
    <w:rsid w:val="7B6A7FCE"/>
    <w:rsid w:val="7B832841"/>
    <w:rsid w:val="7B8849C9"/>
    <w:rsid w:val="7B8C579B"/>
    <w:rsid w:val="7B984B7E"/>
    <w:rsid w:val="7B9B0B2D"/>
    <w:rsid w:val="7C042C24"/>
    <w:rsid w:val="7C18518B"/>
    <w:rsid w:val="7C1966A5"/>
    <w:rsid w:val="7C291117"/>
    <w:rsid w:val="7C423439"/>
    <w:rsid w:val="7C6B5B85"/>
    <w:rsid w:val="7C6C3025"/>
    <w:rsid w:val="7C743607"/>
    <w:rsid w:val="7C896B62"/>
    <w:rsid w:val="7CA227B8"/>
    <w:rsid w:val="7CA821D2"/>
    <w:rsid w:val="7CAE2851"/>
    <w:rsid w:val="7CB53907"/>
    <w:rsid w:val="7CC322D8"/>
    <w:rsid w:val="7CD341C6"/>
    <w:rsid w:val="7CFC4029"/>
    <w:rsid w:val="7D017ED7"/>
    <w:rsid w:val="7D0933B6"/>
    <w:rsid w:val="7D530B8B"/>
    <w:rsid w:val="7D61205A"/>
    <w:rsid w:val="7D686113"/>
    <w:rsid w:val="7D815718"/>
    <w:rsid w:val="7DFB529C"/>
    <w:rsid w:val="7E010587"/>
    <w:rsid w:val="7E121CE7"/>
    <w:rsid w:val="7E1C4976"/>
    <w:rsid w:val="7E2B33E9"/>
    <w:rsid w:val="7E3A4BC5"/>
    <w:rsid w:val="7E45707E"/>
    <w:rsid w:val="7E4B4DE6"/>
    <w:rsid w:val="7E59498D"/>
    <w:rsid w:val="7E63227B"/>
    <w:rsid w:val="7E6A6DC5"/>
    <w:rsid w:val="7E6B1D87"/>
    <w:rsid w:val="7E6D383F"/>
    <w:rsid w:val="7E717212"/>
    <w:rsid w:val="7EA30CC9"/>
    <w:rsid w:val="7EBB6D07"/>
    <w:rsid w:val="7EC6515A"/>
    <w:rsid w:val="7ECD28DB"/>
    <w:rsid w:val="7ED15400"/>
    <w:rsid w:val="7ED7769E"/>
    <w:rsid w:val="7EE74459"/>
    <w:rsid w:val="7EF00D35"/>
    <w:rsid w:val="7F0662C5"/>
    <w:rsid w:val="7F17496E"/>
    <w:rsid w:val="7F21355F"/>
    <w:rsid w:val="7F3537F8"/>
    <w:rsid w:val="7F443B8F"/>
    <w:rsid w:val="7F58461F"/>
    <w:rsid w:val="7F611D3F"/>
    <w:rsid w:val="7F947550"/>
    <w:rsid w:val="7F9D0E91"/>
    <w:rsid w:val="7FA34429"/>
    <w:rsid w:val="7FAA04CC"/>
    <w:rsid w:val="7FD37688"/>
    <w:rsid w:val="7FDE7E37"/>
    <w:rsid w:val="7FE76680"/>
    <w:rsid w:val="7FE82BA1"/>
    <w:rsid w:val="F9ED5A8D"/>
    <w:rsid w:val="FFFF37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4">
    <w:name w:val="heading 2"/>
    <w:basedOn w:val="1"/>
    <w:next w:val="1"/>
    <w:link w:val="57"/>
    <w:qFormat/>
    <w:uiPriority w:val="0"/>
    <w:pPr>
      <w:keepNext/>
      <w:keepLines/>
      <w:adjustRightInd w:val="0"/>
      <w:ind w:firstLine="200" w:firstLineChars="200"/>
      <w:outlineLvl w:val="1"/>
    </w:pPr>
    <w:rPr>
      <w:rFonts w:cs="Arial"/>
      <w:b/>
      <w:bCs/>
      <w:szCs w:val="32"/>
    </w:rPr>
  </w:style>
  <w:style w:type="paragraph" w:styleId="2">
    <w:name w:val="heading 3"/>
    <w:basedOn w:val="1"/>
    <w:next w:val="1"/>
    <w:qFormat/>
    <w:uiPriority w:val="0"/>
    <w:pPr>
      <w:widowControl/>
      <w:autoSpaceDE w:val="0"/>
      <w:autoSpaceDN w:val="0"/>
      <w:ind w:firstLine="200" w:firstLineChars="200"/>
      <w:outlineLvl w:val="2"/>
    </w:pPr>
    <w:rPr>
      <w:b/>
      <w:szCs w:val="20"/>
    </w:rPr>
  </w:style>
  <w:style w:type="paragraph" w:styleId="5">
    <w:name w:val="heading 4"/>
    <w:basedOn w:val="1"/>
    <w:next w:val="1"/>
    <w:link w:val="11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rPr>
      <w:szCs w:val="20"/>
    </w:rPr>
  </w:style>
  <w:style w:type="paragraph" w:styleId="9">
    <w:name w:val="toc 7"/>
    <w:basedOn w:val="1"/>
    <w:next w:val="1"/>
    <w:qFormat/>
    <w:uiPriority w:val="39"/>
    <w:pPr>
      <w:ind w:left="1260"/>
      <w:jc w:val="left"/>
    </w:pPr>
    <w:rPr>
      <w:szCs w:val="21"/>
    </w:rPr>
  </w:style>
  <w:style w:type="paragraph" w:styleId="10">
    <w:name w:val="Normal Indent"/>
    <w:basedOn w:val="1"/>
    <w:next w:val="1"/>
    <w:link w:val="65"/>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Body Text First Indent"/>
    <w:basedOn w:val="14"/>
    <w:next w:val="16"/>
    <w:qFormat/>
    <w:uiPriority w:val="0"/>
    <w:pPr>
      <w:spacing w:after="120" w:line="288" w:lineRule="auto"/>
      <w:ind w:firstLine="420" w:firstLineChars="100"/>
      <w:jc w:val="both"/>
      <w:textAlignment w:val="auto"/>
    </w:pPr>
    <w:rPr>
      <w:rFonts w:ascii="Times New Roman" w:eastAsia="宋体"/>
      <w:kern w:val="2"/>
      <w:sz w:val="21"/>
    </w:rPr>
  </w:style>
  <w:style w:type="paragraph" w:styleId="16">
    <w:name w:val="toc 6"/>
    <w:basedOn w:val="1"/>
    <w:next w:val="1"/>
    <w:qFormat/>
    <w:uiPriority w:val="39"/>
    <w:pPr>
      <w:ind w:left="1050"/>
      <w:jc w:val="left"/>
    </w:pPr>
    <w:rPr>
      <w:szCs w:val="21"/>
    </w:rPr>
  </w:style>
  <w:style w:type="paragraph" w:styleId="17">
    <w:name w:val="Body Text Indent"/>
    <w:basedOn w:val="1"/>
    <w:next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qFormat/>
    <w:uiPriority w:val="0"/>
    <w:pPr>
      <w:ind w:left="100" w:leftChars="200" w:hanging="200" w:hangingChars="200"/>
    </w:p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adjustRightInd w:val="0"/>
      <w:spacing w:line="360" w:lineRule="auto"/>
      <w:ind w:left="420"/>
      <w:jc w:val="left"/>
    </w:pPr>
    <w:rPr>
      <w:iCs/>
    </w:rPr>
  </w:style>
  <w:style w:type="paragraph" w:styleId="21">
    <w:name w:val="Plain Text"/>
    <w:basedOn w:val="1"/>
    <w:next w:val="10"/>
    <w:link w:val="113"/>
    <w:qFormat/>
    <w:uiPriority w:val="0"/>
    <w:rPr>
      <w:rFonts w:ascii="宋体" w:hAnsi="Courier New"/>
      <w:szCs w:val="20"/>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00"/>
      <w:sz w:val="24"/>
    </w:rPr>
  </w:style>
  <w:style w:type="paragraph" w:styleId="24">
    <w:name w:val="Body Text Indent 2"/>
    <w:basedOn w:val="1"/>
    <w:qFormat/>
    <w:uiPriority w:val="0"/>
    <w:pPr>
      <w:widowControl/>
      <w:spacing w:line="480" w:lineRule="atLeast"/>
      <w:ind w:firstLine="480"/>
    </w:pPr>
    <w:rPr>
      <w:rFonts w:ascii="宋体"/>
      <w:kern w:val="0"/>
      <w:sz w:val="24"/>
      <w:szCs w:val="20"/>
    </w:rPr>
  </w:style>
  <w:style w:type="paragraph" w:styleId="25">
    <w:name w:val="Balloon Text"/>
    <w:basedOn w:val="1"/>
    <w:semiHidden/>
    <w:qFormat/>
    <w:uiPriority w:val="0"/>
    <w:rPr>
      <w:sz w:val="18"/>
      <w:szCs w:val="18"/>
    </w:rPr>
  </w:style>
  <w:style w:type="paragraph" w:styleId="26">
    <w:name w:val="footer"/>
    <w:basedOn w:val="1"/>
    <w:link w:val="124"/>
    <w:qFormat/>
    <w:uiPriority w:val="0"/>
    <w:pPr>
      <w:pBdr>
        <w:top w:val="single" w:color="auto" w:sz="4" w:space="1"/>
      </w:pBdr>
      <w:tabs>
        <w:tab w:val="center" w:pos="4153"/>
        <w:tab w:val="right" w:pos="8306"/>
      </w:tabs>
      <w:jc w:val="left"/>
    </w:pPr>
    <w:rPr>
      <w:sz w:val="18"/>
      <w:szCs w:val="18"/>
    </w:rPr>
  </w:style>
  <w:style w:type="paragraph" w:styleId="27">
    <w:name w:val="header"/>
    <w:basedOn w:val="1"/>
    <w:link w:val="114"/>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tabs>
        <w:tab w:val="right" w:leader="dot" w:pos="9403"/>
      </w:tabs>
    </w:pPr>
    <w:rPr>
      <w:rFonts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List 5"/>
    <w:basedOn w:val="1"/>
    <w:qFormat/>
    <w:uiPriority w:val="0"/>
    <w:pPr>
      <w:ind w:left="100" w:leftChars="800" w:hanging="200" w:hangingChars="200"/>
    </w:pPr>
    <w:rPr>
      <w:szCs w:val="20"/>
    </w:rPr>
  </w:style>
  <w:style w:type="paragraph" w:styleId="3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6">
    <w:name w:val="toc 9"/>
    <w:basedOn w:val="1"/>
    <w:next w:val="1"/>
    <w:qFormat/>
    <w:uiPriority w:val="39"/>
    <w:pPr>
      <w:ind w:left="1680"/>
      <w:jc w:val="left"/>
    </w:pPr>
    <w:rPr>
      <w:szCs w:val="21"/>
    </w:rPr>
  </w:style>
  <w:style w:type="paragraph" w:styleId="37">
    <w:name w:val="Body Text 2"/>
    <w:basedOn w:val="1"/>
    <w:qFormat/>
    <w:uiPriority w:val="0"/>
    <w:rPr>
      <w:b/>
      <w:bCs/>
      <w:color w:val="000000"/>
      <w:sz w:val="28"/>
    </w:rPr>
  </w:style>
  <w:style w:type="paragraph" w:styleId="38">
    <w:name w:val="List 4"/>
    <w:basedOn w:val="1"/>
    <w:qFormat/>
    <w:uiPriority w:val="0"/>
    <w:pPr>
      <w:ind w:left="100" w:leftChars="600" w:hanging="200" w:hangingChars="200"/>
    </w:pPr>
    <w:rPr>
      <w:szCs w:val="20"/>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ind w:firstLine="200" w:firstLineChars="200"/>
    </w:pPr>
    <w:rPr>
      <w:sz w:val="24"/>
    </w:rPr>
  </w:style>
  <w:style w:type="paragraph" w:styleId="42">
    <w:name w:val="Title"/>
    <w:basedOn w:val="1"/>
    <w:qFormat/>
    <w:uiPriority w:val="0"/>
    <w:pPr>
      <w:jc w:val="center"/>
    </w:pPr>
    <w:rPr>
      <w:sz w:val="30"/>
    </w:rPr>
  </w:style>
  <w:style w:type="paragraph" w:styleId="43">
    <w:name w:val="annotation subject"/>
    <w:basedOn w:val="12"/>
    <w:next w:val="12"/>
    <w:semiHidden/>
    <w:qFormat/>
    <w:uiPriority w:val="0"/>
    <w:rPr>
      <w:b/>
      <w:bCs/>
    </w:rPr>
  </w:style>
  <w:style w:type="paragraph" w:styleId="44">
    <w:name w:val="Body Text First Indent 2"/>
    <w:basedOn w:val="17"/>
    <w:qFormat/>
    <w:uiPriority w:val="0"/>
    <w:pPr>
      <w:ind w:firstLine="420" w:firstLineChars="200"/>
    </w:pPr>
    <w:rPr>
      <w:rFonts w:ascii="Times New Roman" w:hAnsi="Times New Roman"/>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rPr>
      <w:rFonts w:ascii="Calibri" w:hAnsi="Calibri" w:eastAsia="宋体"/>
    </w:rPr>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semiHidden/>
    <w:qFormat/>
    <w:uiPriority w:val="0"/>
    <w:rPr>
      <w:sz w:val="21"/>
      <w:szCs w:val="21"/>
    </w:rPr>
  </w:style>
  <w:style w:type="paragraph" w:customStyle="1" w:styleId="54">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55">
    <w:name w:val="Char"/>
    <w:basedOn w:val="1"/>
    <w:qFormat/>
    <w:uiPriority w:val="0"/>
    <w:rPr>
      <w:rFonts w:ascii="仿宋_GB2312" w:eastAsia="仿宋_GB2312"/>
      <w:b/>
      <w:sz w:val="32"/>
      <w:szCs w:val="32"/>
    </w:rPr>
  </w:style>
  <w:style w:type="paragraph" w:customStyle="1" w:styleId="56">
    <w:name w:val="章正文"/>
    <w:basedOn w:val="1"/>
    <w:qFormat/>
    <w:uiPriority w:val="0"/>
    <w:pPr>
      <w:spacing w:beforeLines="50" w:after="120"/>
      <w:ind w:firstLine="480" w:firstLineChars="200"/>
    </w:pPr>
    <w:rPr>
      <w:rFonts w:ascii="Helvetica" w:hAnsi="Helvetica"/>
      <w:kern w:val="0"/>
      <w:sz w:val="24"/>
    </w:rPr>
  </w:style>
  <w:style w:type="character" w:customStyle="1" w:styleId="57">
    <w:name w:val="标题 2 字符"/>
    <w:link w:val="4"/>
    <w:qFormat/>
    <w:uiPriority w:val="0"/>
    <w:rPr>
      <w:rFonts w:ascii="Calibri" w:hAnsi="Calibri" w:eastAsia="宋体" w:cs="Arial"/>
      <w:b/>
      <w:bCs/>
      <w:szCs w:val="32"/>
    </w:rPr>
  </w:style>
  <w:style w:type="character" w:customStyle="1" w:styleId="58">
    <w:name w:val="NormalCharacter"/>
    <w:qFormat/>
    <w:uiPriority w:val="0"/>
    <w:rPr>
      <w:rFonts w:ascii="Calibri" w:hAnsi="Calibri" w:eastAsia="宋体" w:cs="Times New Roman"/>
      <w:kern w:val="2"/>
      <w:sz w:val="24"/>
      <w:lang w:val="en-US" w:eastAsia="zh-CN" w:bidi="ar-SA"/>
    </w:rPr>
  </w:style>
  <w:style w:type="paragraph" w:customStyle="1" w:styleId="59">
    <w:name w:val="Default"/>
    <w:next w:val="60"/>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字符"/>
    <w:link w:val="3"/>
    <w:qFormat/>
    <w:uiPriority w:val="0"/>
    <w:rPr>
      <w:rFonts w:ascii="Calibri" w:hAnsi="Calibri" w:eastAsia="宋体"/>
      <w:b/>
      <w:color w:val="000000"/>
      <w:sz w:val="28"/>
    </w:rPr>
  </w:style>
  <w:style w:type="paragraph" w:customStyle="1" w:styleId="63">
    <w:name w:val="样式1"/>
    <w:basedOn w:val="1"/>
    <w:next w:val="1"/>
    <w:link w:val="111"/>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字符"/>
    <w:link w:val="10"/>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6"/>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3"/>
    <w:qFormat/>
    <w:uiPriority w:val="0"/>
    <w:pPr>
      <w:widowControl/>
      <w:spacing w:line="440" w:lineRule="atLeast"/>
      <w:ind w:firstLine="480"/>
    </w:pPr>
    <w:rPr>
      <w:kern w:val="0"/>
      <w:sz w:val="24"/>
      <w:szCs w:val="20"/>
    </w:rPr>
  </w:style>
  <w:style w:type="paragraph" w:customStyle="1" w:styleId="70">
    <w:name w:val="Char4"/>
    <w:basedOn w:val="10"/>
    <w:qFormat/>
    <w:uiPriority w:val="0"/>
    <w:pPr>
      <w:widowControl/>
      <w:spacing w:afterLines="50" w:line="360" w:lineRule="auto"/>
      <w:ind w:firstLine="480" w:firstLineChars="200"/>
      <w:jc w:val="left"/>
    </w:pPr>
  </w:style>
  <w:style w:type="paragraph" w:customStyle="1" w:styleId="71">
    <w:name w:val="正文1"/>
    <w:basedOn w:val="1"/>
    <w:qFormat/>
    <w:uiPriority w:val="0"/>
    <w:pPr>
      <w:ind w:firstLine="200" w:firstLineChars="200"/>
    </w:pPr>
    <w:rPr>
      <w:sz w:val="24"/>
    </w:rPr>
  </w:style>
  <w:style w:type="paragraph" w:customStyle="1" w:styleId="72">
    <w:name w:val="内文正文"/>
    <w:basedOn w:val="21"/>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29"/>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6"/>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1"/>
    <w:qFormat/>
    <w:uiPriority w:val="0"/>
    <w:pPr>
      <w:spacing w:line="0" w:lineRule="atLeast"/>
      <w:outlineLvl w:val="0"/>
    </w:pPr>
    <w:rPr>
      <w:sz w:val="28"/>
    </w:rPr>
  </w:style>
  <w:style w:type="paragraph" w:customStyle="1" w:styleId="87">
    <w:name w:val="_Style 71"/>
    <w:basedOn w:val="3"/>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列出段落2"/>
    <w:basedOn w:val="1"/>
    <w:qFormat/>
    <w:uiPriority w:val="0"/>
    <w:pPr>
      <w:ind w:firstLine="420" w:firstLineChars="200"/>
    </w:pPr>
  </w:style>
  <w:style w:type="paragraph" w:customStyle="1" w:styleId="89">
    <w:name w:val="样式 标题 2 + 首行缩进:  2 字符"/>
    <w:basedOn w:val="4"/>
    <w:qFormat/>
    <w:uiPriority w:val="0"/>
    <w:pPr>
      <w:ind w:firstLine="482"/>
    </w:pPr>
    <w:rPr>
      <w:rFonts w:cs="宋体"/>
      <w:szCs w:val="20"/>
    </w:rPr>
  </w:style>
  <w:style w:type="paragraph" w:customStyle="1" w:styleId="90">
    <w:name w:val="gf正文1"/>
    <w:basedOn w:val="1"/>
    <w:link w:val="108"/>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1">
    <w:name w:val="Char Char Char"/>
    <w:basedOn w:val="1"/>
    <w:qFormat/>
    <w:uiPriority w:val="0"/>
    <w:rPr>
      <w:rFonts w:eastAsia="Times New Roman"/>
      <w:kern w:val="0"/>
      <w:sz w:val="20"/>
      <w:szCs w:val="20"/>
      <w:lang w:val="zh-CN"/>
    </w:rPr>
  </w:style>
  <w:style w:type="paragraph" w:customStyle="1" w:styleId="92">
    <w:name w:val="正文－恩普"/>
    <w:basedOn w:val="10"/>
    <w:qFormat/>
    <w:uiPriority w:val="0"/>
    <w:pPr>
      <w:widowControl/>
      <w:spacing w:afterLines="50" w:line="360" w:lineRule="auto"/>
      <w:ind w:firstLine="480" w:firstLineChars="200"/>
      <w:jc w:val="left"/>
    </w:pPr>
    <w:rPr>
      <w:kern w:val="0"/>
      <w:sz w:val="24"/>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5">
    <w:name w:val="_Style 80"/>
    <w:basedOn w:val="1"/>
    <w:link w:val="110"/>
    <w:qFormat/>
    <w:uiPriority w:val="0"/>
    <w:pPr>
      <w:ind w:firstLine="420" w:firstLineChars="200"/>
    </w:pPr>
    <w:rPr>
      <w:szCs w:val="22"/>
    </w:rPr>
  </w:style>
  <w:style w:type="paragraph" w:customStyle="1" w:styleId="96">
    <w:name w:val="Char21"/>
    <w:basedOn w:val="1"/>
    <w:qFormat/>
    <w:uiPriority w:val="0"/>
    <w:rPr>
      <w:rFonts w:ascii="仿宋_GB2312" w:eastAsia="仿宋_GB2312"/>
      <w:b/>
      <w:sz w:val="32"/>
      <w:szCs w:val="32"/>
    </w:rPr>
  </w:style>
  <w:style w:type="paragraph" w:customStyle="1" w:styleId="97">
    <w:name w:val="Char3"/>
    <w:basedOn w:val="1"/>
    <w:link w:val="121"/>
    <w:qFormat/>
    <w:uiPriority w:val="0"/>
    <w:rPr>
      <w:rFonts w:ascii="仿宋_GB2312" w:eastAsia="仿宋_GB2312"/>
      <w:b/>
      <w:sz w:val="32"/>
      <w:szCs w:val="32"/>
    </w:rPr>
  </w:style>
  <w:style w:type="paragraph" w:customStyle="1" w:styleId="98">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0">
    <w:name w:val="Char1 Char Char Char1"/>
    <w:basedOn w:val="1"/>
    <w:qFormat/>
    <w:uiPriority w:val="0"/>
    <w:rPr>
      <w:szCs w:val="20"/>
    </w:rPr>
  </w:style>
  <w:style w:type="paragraph" w:customStyle="1" w:styleId="10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4">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5">
    <w:name w:val="Char41"/>
    <w:basedOn w:val="10"/>
    <w:qFormat/>
    <w:uiPriority w:val="0"/>
    <w:pPr>
      <w:widowControl/>
      <w:spacing w:afterLines="50" w:line="360" w:lineRule="auto"/>
      <w:ind w:firstLine="480" w:firstLineChars="200"/>
      <w:jc w:val="left"/>
    </w:pPr>
  </w:style>
  <w:style w:type="paragraph" w:customStyle="1" w:styleId="106">
    <w:name w:val="默认段落字体 Para Char"/>
    <w:basedOn w:val="1"/>
    <w:qFormat/>
    <w:uiPriority w:val="0"/>
    <w:pPr>
      <w:numPr>
        <w:ilvl w:val="0"/>
        <w:numId w:val="2"/>
      </w:numPr>
      <w:tabs>
        <w:tab w:val="left" w:pos="454"/>
      </w:tabs>
    </w:pPr>
  </w:style>
  <w:style w:type="paragraph" w:customStyle="1" w:styleId="107">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8">
    <w:name w:val="gf正文1 Char"/>
    <w:link w:val="90"/>
    <w:qFormat/>
    <w:uiPriority w:val="0"/>
    <w:rPr>
      <w:rFonts w:ascii="宋体" w:hAnsi="宋体" w:eastAsia="宋体"/>
      <w:kern w:val="2"/>
      <w:sz w:val="24"/>
      <w:lang w:val="en-US" w:eastAsia="zh-CN" w:bidi="ar-SA"/>
    </w:rPr>
  </w:style>
  <w:style w:type="character" w:customStyle="1" w:styleId="109">
    <w:name w:val="zbggmain style9"/>
    <w:basedOn w:val="47"/>
    <w:qFormat/>
    <w:uiPriority w:val="0"/>
  </w:style>
  <w:style w:type="character" w:customStyle="1" w:styleId="110">
    <w:name w:val="列出段落 Char"/>
    <w:link w:val="95"/>
    <w:qFormat/>
    <w:uiPriority w:val="0"/>
    <w:rPr>
      <w:rFonts w:ascii="Calibri" w:hAnsi="Calibri" w:eastAsia="宋体"/>
      <w:kern w:val="2"/>
      <w:sz w:val="21"/>
      <w:szCs w:val="22"/>
      <w:lang w:val="en-US" w:eastAsia="zh-CN" w:bidi="ar-SA"/>
    </w:rPr>
  </w:style>
  <w:style w:type="character" w:customStyle="1" w:styleId="111">
    <w:name w:val="样式1 Char"/>
    <w:link w:val="63"/>
    <w:qFormat/>
    <w:uiPriority w:val="0"/>
    <w:rPr>
      <w:rFonts w:ascii="宋体" w:hAnsi="宋体" w:eastAsia="宋体"/>
      <w:kern w:val="2"/>
      <w:sz w:val="21"/>
      <w:szCs w:val="21"/>
      <w:lang w:val="en-US" w:eastAsia="zh-CN" w:bidi="ar-SA"/>
    </w:rPr>
  </w:style>
  <w:style w:type="character" w:customStyle="1" w:styleId="112">
    <w:name w:val="普通文字 Char Char1"/>
    <w:qFormat/>
    <w:uiPriority w:val="0"/>
    <w:rPr>
      <w:rFonts w:ascii="宋体" w:hAnsi="Courier New" w:eastAsia="宋体"/>
      <w:kern w:val="2"/>
      <w:sz w:val="21"/>
      <w:lang w:val="en-US" w:eastAsia="zh-CN" w:bidi="ar-SA"/>
    </w:rPr>
  </w:style>
  <w:style w:type="character" w:customStyle="1" w:styleId="113">
    <w:name w:val="纯文本 字符"/>
    <w:link w:val="21"/>
    <w:qFormat/>
    <w:uiPriority w:val="0"/>
    <w:rPr>
      <w:rFonts w:ascii="宋体" w:hAnsi="Courier New" w:eastAsia="宋体"/>
      <w:kern w:val="2"/>
      <w:sz w:val="21"/>
      <w:lang w:val="en-US" w:eastAsia="zh-CN" w:bidi="ar-SA"/>
    </w:rPr>
  </w:style>
  <w:style w:type="character" w:customStyle="1" w:styleId="114">
    <w:name w:val="页眉 字符"/>
    <w:link w:val="27"/>
    <w:qFormat/>
    <w:uiPriority w:val="0"/>
    <w:rPr>
      <w:rFonts w:eastAsia="宋体"/>
      <w:kern w:val="2"/>
      <w:sz w:val="18"/>
      <w:szCs w:val="18"/>
      <w:lang w:val="en-US" w:eastAsia="zh-CN" w:bidi="ar-SA"/>
    </w:rPr>
  </w:style>
  <w:style w:type="character" w:customStyle="1" w:styleId="115">
    <w:name w:val="1page sec3 Char Char"/>
    <w:qFormat/>
    <w:uiPriority w:val="0"/>
    <w:rPr>
      <w:rFonts w:eastAsia="宋体"/>
      <w:kern w:val="2"/>
      <w:sz w:val="18"/>
      <w:szCs w:val="18"/>
      <w:lang w:val="en-US" w:eastAsia="zh-CN" w:bidi="ar-SA"/>
    </w:rPr>
  </w:style>
  <w:style w:type="character" w:customStyle="1" w:styleId="116">
    <w:name w:val="标题 4 字符"/>
    <w:link w:val="5"/>
    <w:semiHidden/>
    <w:qFormat/>
    <w:uiPriority w:val="0"/>
    <w:rPr>
      <w:rFonts w:ascii="Cambria" w:hAnsi="Cambria" w:eastAsia="宋体" w:cs="Times New Roman"/>
      <w:b/>
      <w:bCs/>
      <w:kern w:val="2"/>
      <w:sz w:val="28"/>
      <w:szCs w:val="28"/>
    </w:rPr>
  </w:style>
  <w:style w:type="character" w:customStyle="1" w:styleId="117">
    <w:name w:val="unnamed51"/>
    <w:qFormat/>
    <w:uiPriority w:val="0"/>
    <w:rPr>
      <w:sz w:val="22"/>
      <w:szCs w:val="22"/>
    </w:rPr>
  </w:style>
  <w:style w:type="character" w:customStyle="1" w:styleId="118">
    <w:name w:val="Char Char3"/>
    <w:qFormat/>
    <w:uiPriority w:val="0"/>
    <w:rPr>
      <w:rFonts w:ascii="Arial" w:hAnsi="Arial" w:eastAsia="宋体"/>
      <w:b/>
      <w:bCs/>
      <w:kern w:val="2"/>
      <w:sz w:val="21"/>
      <w:szCs w:val="32"/>
      <w:lang w:val="en-US" w:eastAsia="zh-CN" w:bidi="ar-SA"/>
    </w:rPr>
  </w:style>
  <w:style w:type="character" w:customStyle="1" w:styleId="119">
    <w:name w:val="普通文字 Char Char2"/>
    <w:qFormat/>
    <w:uiPriority w:val="0"/>
    <w:rPr>
      <w:rFonts w:ascii="宋体" w:hAnsi="Courier New" w:eastAsia="宋体"/>
      <w:kern w:val="2"/>
      <w:sz w:val="21"/>
      <w:lang w:val="en-US" w:eastAsia="zh-CN" w:bidi="ar-SA"/>
    </w:rPr>
  </w:style>
  <w:style w:type="character" w:customStyle="1" w:styleId="120">
    <w:name w:val="副标题 字符"/>
    <w:link w:val="30"/>
    <w:qFormat/>
    <w:uiPriority w:val="0"/>
    <w:rPr>
      <w:rFonts w:ascii="Cambria" w:hAnsi="Cambria"/>
      <w:b/>
      <w:bCs/>
      <w:kern w:val="28"/>
      <w:sz w:val="32"/>
      <w:szCs w:val="32"/>
    </w:rPr>
  </w:style>
  <w:style w:type="character" w:customStyle="1" w:styleId="121">
    <w:name w:val="Char Char Char1"/>
    <w:link w:val="97"/>
    <w:qFormat/>
    <w:uiPriority w:val="0"/>
    <w:rPr>
      <w:rFonts w:ascii="仿宋_GB2312" w:eastAsia="仿宋_GB2312"/>
      <w:b/>
      <w:kern w:val="2"/>
      <w:sz w:val="32"/>
      <w:szCs w:val="32"/>
      <w:lang w:val="en-US" w:eastAsia="zh-CN" w:bidi="ar-SA"/>
    </w:rPr>
  </w:style>
  <w:style w:type="character" w:customStyle="1" w:styleId="122">
    <w:name w:val="Char Char"/>
    <w:qFormat/>
    <w:uiPriority w:val="0"/>
    <w:rPr>
      <w:rFonts w:eastAsia="宋体"/>
      <w:kern w:val="2"/>
      <w:sz w:val="18"/>
      <w:szCs w:val="18"/>
      <w:lang w:val="en-US" w:eastAsia="zh-CN" w:bidi="ar-SA"/>
    </w:rPr>
  </w:style>
  <w:style w:type="character" w:customStyle="1" w:styleId="123">
    <w:name w:val="Char Char2"/>
    <w:qFormat/>
    <w:uiPriority w:val="0"/>
    <w:rPr>
      <w:rFonts w:ascii="宋体" w:hAnsi="Courier New" w:eastAsia="宋体" w:cs="Courier New"/>
      <w:kern w:val="2"/>
      <w:sz w:val="21"/>
      <w:szCs w:val="21"/>
      <w:lang w:val="en-US" w:eastAsia="zh-CN" w:bidi="ar-SA"/>
    </w:rPr>
  </w:style>
  <w:style w:type="character" w:customStyle="1" w:styleId="124">
    <w:name w:val="页脚 字符"/>
    <w:link w:val="26"/>
    <w:qFormat/>
    <w:uiPriority w:val="0"/>
    <w:rPr>
      <w:rFonts w:ascii="Calibri" w:hAnsi="Calibri" w:eastAsia="宋体"/>
      <w:kern w:val="2"/>
      <w:sz w:val="18"/>
      <w:szCs w:val="18"/>
      <w:lang w:val="en-US" w:eastAsia="zh-CN" w:bidi="ar-SA"/>
    </w:rPr>
  </w:style>
  <w:style w:type="character" w:customStyle="1" w:styleId="125">
    <w:name w:val="特点 Char"/>
    <w:qFormat/>
    <w:uiPriority w:val="0"/>
    <w:rPr>
      <w:rFonts w:eastAsia="宋体"/>
      <w:kern w:val="2"/>
      <w:sz w:val="21"/>
      <w:szCs w:val="24"/>
      <w:lang w:val="en-US" w:eastAsia="zh-CN" w:bidi="ar-SA"/>
    </w:rPr>
  </w:style>
  <w:style w:type="character" w:customStyle="1" w:styleId="126">
    <w:name w:val="投标正文 Char"/>
    <w:link w:val="67"/>
    <w:qFormat/>
    <w:uiPriority w:val="0"/>
    <w:rPr>
      <w:rFonts w:ascii="Calibri" w:hAnsi="Calibri"/>
      <w:sz w:val="24"/>
      <w:szCs w:val="24"/>
    </w:rPr>
  </w:style>
  <w:style w:type="character" w:customStyle="1" w:styleId="127">
    <w:name w:val="样式1 Char Char Char"/>
    <w:qFormat/>
    <w:uiPriority w:val="0"/>
    <w:rPr>
      <w:rFonts w:ascii="Arial" w:hAnsi="Arial" w:eastAsia="宋体"/>
      <w:kern w:val="2"/>
      <w:sz w:val="21"/>
      <w:szCs w:val="24"/>
      <w:lang w:val="en-US" w:eastAsia="zh-CN" w:bidi="ar-SA"/>
    </w:rPr>
  </w:style>
  <w:style w:type="character" w:customStyle="1" w:styleId="128">
    <w:name w:val="Char Char31"/>
    <w:qFormat/>
    <w:uiPriority w:val="0"/>
    <w:rPr>
      <w:rFonts w:ascii="Arial" w:hAnsi="Arial" w:eastAsia="宋体"/>
      <w:b/>
      <w:bCs/>
      <w:kern w:val="2"/>
      <w:sz w:val="21"/>
      <w:szCs w:val="32"/>
      <w:lang w:val="en-US" w:eastAsia="zh-CN" w:bidi="ar-SA"/>
    </w:rPr>
  </w:style>
  <w:style w:type="character" w:customStyle="1" w:styleId="129">
    <w:name w:val="正文2 Char"/>
    <w:link w:val="73"/>
    <w:qFormat/>
    <w:uiPriority w:val="0"/>
    <w:rPr>
      <w:rFonts w:eastAsia="宋体"/>
      <w:kern w:val="2"/>
      <w:sz w:val="24"/>
      <w:lang w:bidi="ar-SA"/>
    </w:rPr>
  </w:style>
  <w:style w:type="character" w:customStyle="1" w:styleId="130">
    <w:name w:val="srt131"/>
    <w:qFormat/>
    <w:uiPriority w:val="0"/>
    <w:rPr>
      <w:rFonts w:ascii="srt" w:eastAsia="宋体"/>
      <w:color w:val="000000"/>
      <w:spacing w:val="0"/>
      <w:w w:val="100"/>
      <w:sz w:val="21"/>
      <w:u w:val="none" w:color="000000"/>
      <w:vertAlign w:val="baseline"/>
      <w:lang w:val="en-US" w:eastAsia="zh-CN"/>
    </w:rPr>
  </w:style>
  <w:style w:type="paragraph" w:styleId="131">
    <w:name w:val="List Paragraph"/>
    <w:basedOn w:val="1"/>
    <w:qFormat/>
    <w:uiPriority w:val="99"/>
    <w:pPr>
      <w:ind w:firstLine="420" w:firstLineChars="200"/>
    </w:pPr>
    <w:rPr>
      <w:szCs w:val="22"/>
    </w:rPr>
  </w:style>
  <w:style w:type="paragraph" w:customStyle="1" w:styleId="132">
    <w:name w:val="列出段落3"/>
    <w:basedOn w:val="1"/>
    <w:unhideWhenUsed/>
    <w:qFormat/>
    <w:uiPriority w:val="99"/>
    <w:pPr>
      <w:ind w:firstLine="420" w:firstLineChars="200"/>
    </w:pPr>
  </w:style>
  <w:style w:type="paragraph" w:customStyle="1" w:styleId="133">
    <w:name w:val="纯文本1"/>
    <w:basedOn w:val="71"/>
    <w:qFormat/>
    <w:uiPriority w:val="0"/>
    <w:pPr>
      <w:widowControl/>
      <w:jc w:val="left"/>
    </w:pPr>
    <w:rPr>
      <w:rFonts w:ascii="宋体" w:hAnsi="Courier New"/>
      <w:szCs w:val="20"/>
    </w:rPr>
  </w:style>
  <w:style w:type="paragraph" w:customStyle="1" w:styleId="13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5">
    <w:name w:val="纯文本2"/>
    <w:basedOn w:val="1"/>
    <w:qFormat/>
    <w:uiPriority w:val="0"/>
    <w:rPr>
      <w:rFonts w:ascii="宋体" w:hAnsi="Courier New"/>
      <w:szCs w:val="20"/>
    </w:rPr>
  </w:style>
  <w:style w:type="paragraph" w:customStyle="1" w:styleId="136">
    <w:name w:val="No Spacing1"/>
    <w:qFormat/>
    <w:uiPriority w:val="0"/>
    <w:rPr>
      <w:rFonts w:ascii="Times New Roman" w:hAnsi="Times New Roman" w:eastAsia="??" w:cs="宋体"/>
      <w:sz w:val="22"/>
      <w:szCs w:val="22"/>
      <w:lang w:val="en-US" w:eastAsia="en-US" w:bidi="ar-SA"/>
    </w:rPr>
  </w:style>
  <w:style w:type="paragraph" w:customStyle="1" w:styleId="137">
    <w:name w:val="列表段落1"/>
    <w:basedOn w:val="1"/>
    <w:qFormat/>
    <w:uiPriority w:val="0"/>
    <w:pPr>
      <w:ind w:firstLine="420" w:firstLineChars="200"/>
    </w:pPr>
    <w:rPr>
      <w:szCs w:val="22"/>
    </w:rPr>
  </w:style>
  <w:style w:type="paragraph" w:customStyle="1" w:styleId="138">
    <w:name w:val="DAS正文"/>
    <w:basedOn w:val="1"/>
    <w:qFormat/>
    <w:uiPriority w:val="0"/>
    <w:pPr>
      <w:spacing w:line="360" w:lineRule="auto"/>
      <w:ind w:right="181" w:firstLine="480" w:firstLineChars="200"/>
    </w:pPr>
    <w:rPr>
      <w:rFonts w:ascii="Verdana" w:hAnsi="Verdana"/>
      <w:sz w:val="24"/>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table" w:customStyle="1" w:styleId="140">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71</Pages>
  <Words>3617</Words>
  <Characters>4255</Characters>
  <Lines>373</Lines>
  <Paragraphs>105</Paragraphs>
  <TotalTime>10</TotalTime>
  <ScaleCrop>false</ScaleCrop>
  <LinksUpToDate>false</LinksUpToDate>
  <CharactersWithSpaces>4300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2018-05-08T02:24:00Z</dcterms:created>
  <dc:creator>lyj</dc:creator>
  <cp:lastModifiedBy>DGQ</cp:lastModifiedBy>
  <cp:lastPrinted>2020-09-15T00:46:00Z</cp:lastPrinted>
  <dcterms:modified xsi:type="dcterms:W3CDTF">2025-07-07T07:47:00Z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4C95396C75FE4E3AB722726254A2196B_13</vt:lpwstr>
  </property>
  <property fmtid="{D5CDD505-2E9C-101B-9397-08002B2CF9AE}" pid="4" name="KSOTemplateDocerSaveRecord">
    <vt:lpwstr>eyJoZGlkIjoiNzllNGQ2YTU4MzhhNDQzOTczNmE4YzFkMzc1MTQ3MTAiLCJ1c2VySWQiOiIxMjE0MDQ3NTg4In0=</vt:lpwstr>
  </property>
</Properties>
</file>