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6BDF4">
      <w:pPr>
        <w:spacing w:line="360" w:lineRule="auto"/>
        <w:jc w:val="center"/>
        <w:rPr>
          <w:rFonts w:cs="仿宋_GB2312" w:asciiTheme="minorEastAsia" w:hAnsiTheme="minorEastAsia" w:eastAsiaTheme="minorEastAsia"/>
          <w:b/>
          <w:color w:val="auto"/>
          <w:sz w:val="24"/>
          <w:highlight w:val="none"/>
        </w:rPr>
      </w:pPr>
    </w:p>
    <w:p w14:paraId="75BFF76F">
      <w:pPr>
        <w:adjustRightInd/>
        <w:spacing w:line="360" w:lineRule="auto"/>
        <w:jc w:val="center"/>
        <w:rPr>
          <w:rFonts w:cs="仿宋_GB2312" w:asciiTheme="minorEastAsia" w:hAnsiTheme="minorEastAsia" w:eastAsiaTheme="minorEastAsia"/>
          <w:b/>
          <w:color w:val="auto"/>
          <w:sz w:val="44"/>
          <w:szCs w:val="44"/>
          <w:highlight w:val="none"/>
        </w:rPr>
      </w:pPr>
    </w:p>
    <w:p w14:paraId="27A6BA42">
      <w:pPr>
        <w:adjustRightInd/>
        <w:spacing w:line="360" w:lineRule="auto"/>
        <w:jc w:val="center"/>
        <w:rPr>
          <w:rFonts w:hint="eastAsia" w:cs="仿宋_GB2312" w:asciiTheme="minorEastAsia" w:hAnsiTheme="minorEastAsia" w:eastAsiaTheme="minorEastAsia"/>
          <w:b/>
          <w:color w:val="auto"/>
          <w:sz w:val="36"/>
          <w:szCs w:val="36"/>
          <w:highlight w:val="none"/>
          <w:lang w:eastAsia="zh-CN"/>
        </w:rPr>
      </w:pPr>
      <w:r>
        <w:rPr>
          <w:rFonts w:hint="eastAsia" w:cs="仿宋_GB2312" w:asciiTheme="minorEastAsia" w:hAnsiTheme="minorEastAsia" w:eastAsiaTheme="minorEastAsia"/>
          <w:b/>
          <w:color w:val="auto"/>
          <w:sz w:val="44"/>
          <w:szCs w:val="44"/>
          <w:highlight w:val="none"/>
          <w:lang w:eastAsia="zh-CN"/>
        </w:rPr>
        <w:t>杭州市拱墅区人民法院安保服务采购</w:t>
      </w:r>
    </w:p>
    <w:p w14:paraId="1966EBFC">
      <w:pPr>
        <w:pStyle w:val="24"/>
        <w:rPr>
          <w:color w:val="auto"/>
          <w:highlight w:val="none"/>
        </w:rPr>
      </w:pPr>
    </w:p>
    <w:p w14:paraId="096A91ED">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0FE9525E">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F15CBB9">
      <w:pPr>
        <w:snapToGrid w:val="0"/>
        <w:spacing w:line="360" w:lineRule="auto"/>
        <w:jc w:val="center"/>
        <w:rPr>
          <w:rFonts w:cs="仿宋_GB2312" w:asciiTheme="minorEastAsia" w:hAnsiTheme="minorEastAsia" w:eastAsiaTheme="minorEastAsia"/>
          <w:color w:val="auto"/>
          <w:sz w:val="30"/>
          <w:szCs w:val="30"/>
          <w:highlight w:val="none"/>
        </w:rPr>
      </w:pPr>
    </w:p>
    <w:p w14:paraId="5C80A0AA">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HSZB-2025-751</w:t>
      </w:r>
    </w:p>
    <w:p w14:paraId="00F5549F">
      <w:pPr>
        <w:adjustRightInd/>
        <w:spacing w:line="360" w:lineRule="auto"/>
        <w:rPr>
          <w:rFonts w:cs="仿宋_GB2312" w:asciiTheme="minorEastAsia" w:hAnsiTheme="minorEastAsia" w:eastAsiaTheme="minorEastAsia"/>
          <w:color w:val="auto"/>
          <w:sz w:val="28"/>
          <w:szCs w:val="20"/>
          <w:highlight w:val="none"/>
        </w:rPr>
      </w:pPr>
    </w:p>
    <w:p w14:paraId="482B0C75">
      <w:pPr>
        <w:spacing w:line="360" w:lineRule="auto"/>
        <w:jc w:val="center"/>
        <w:rPr>
          <w:rFonts w:cs="仿宋_GB2312" w:asciiTheme="minorEastAsia" w:hAnsiTheme="minorEastAsia" w:eastAsiaTheme="minorEastAsia"/>
          <w:color w:val="auto"/>
          <w:sz w:val="24"/>
          <w:highlight w:val="none"/>
        </w:rPr>
      </w:pPr>
    </w:p>
    <w:p w14:paraId="17185595">
      <w:pPr>
        <w:spacing w:line="360" w:lineRule="auto"/>
        <w:jc w:val="center"/>
        <w:rPr>
          <w:rFonts w:cs="仿宋_GB2312" w:asciiTheme="minorEastAsia" w:hAnsiTheme="minorEastAsia" w:eastAsiaTheme="minorEastAsia"/>
          <w:color w:val="auto"/>
          <w:sz w:val="24"/>
          <w:highlight w:val="none"/>
        </w:rPr>
      </w:pPr>
    </w:p>
    <w:p w14:paraId="798D8AC3">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p>
    <w:p w14:paraId="42C7209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2760D09F">
      <w:pPr>
        <w:snapToGrid w:val="0"/>
        <w:spacing w:line="360" w:lineRule="auto"/>
        <w:jc w:val="center"/>
        <w:rPr>
          <w:rFonts w:cs="仿宋_GB2312" w:asciiTheme="minorEastAsia" w:hAnsiTheme="minorEastAsia" w:eastAsiaTheme="minorEastAsia"/>
          <w:color w:val="auto"/>
          <w:sz w:val="32"/>
          <w:szCs w:val="32"/>
          <w:highlight w:val="none"/>
        </w:rPr>
      </w:pPr>
    </w:p>
    <w:p w14:paraId="43BFD350">
      <w:pPr>
        <w:pStyle w:val="2"/>
        <w:rPr>
          <w:rFonts w:cs="仿宋_GB2312" w:asciiTheme="minorEastAsia" w:hAnsiTheme="minorEastAsia" w:eastAsiaTheme="minorEastAsia"/>
          <w:color w:val="auto"/>
          <w:sz w:val="32"/>
          <w:szCs w:val="32"/>
          <w:highlight w:val="none"/>
        </w:rPr>
      </w:pPr>
    </w:p>
    <w:p w14:paraId="4C1BA96B">
      <w:pPr>
        <w:pStyle w:val="2"/>
        <w:rPr>
          <w:rFonts w:cs="仿宋_GB2312" w:asciiTheme="minorEastAsia" w:hAnsiTheme="minorEastAsia" w:eastAsiaTheme="minorEastAsia"/>
          <w:color w:val="auto"/>
          <w:sz w:val="32"/>
          <w:szCs w:val="32"/>
          <w:highlight w:val="none"/>
        </w:rPr>
      </w:pPr>
    </w:p>
    <w:p w14:paraId="12CDDDD6">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杭州市拱墅区人民法院</w:t>
      </w:r>
    </w:p>
    <w:p w14:paraId="4364F49E">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浙江豪圣建设项目管理有限公司</w:t>
      </w:r>
    </w:p>
    <w:p w14:paraId="2367A374">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75BBA1A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2DCEAC9">
      <w:pPr>
        <w:tabs>
          <w:tab w:val="left" w:pos="2268"/>
        </w:tabs>
        <w:spacing w:line="360" w:lineRule="auto"/>
        <w:jc w:val="center"/>
        <w:rPr>
          <w:rFonts w:cs="仿宋_GB2312" w:asciiTheme="minorEastAsia" w:hAnsiTheme="minorEastAsia" w:eastAsiaTheme="minorEastAsia"/>
          <w:color w:val="auto"/>
          <w:sz w:val="24"/>
          <w:highlight w:val="none"/>
        </w:rPr>
      </w:pPr>
    </w:p>
    <w:p w14:paraId="3F588C70">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8182576">
      <w:pPr>
        <w:spacing w:line="360" w:lineRule="auto"/>
        <w:rPr>
          <w:rFonts w:cs="仿宋_GB2312" w:asciiTheme="minorEastAsia" w:hAnsiTheme="minorEastAsia" w:eastAsiaTheme="minorEastAsia"/>
          <w:color w:val="auto"/>
          <w:sz w:val="32"/>
          <w:szCs w:val="32"/>
          <w:highlight w:val="none"/>
        </w:rPr>
      </w:pPr>
    </w:p>
    <w:p w14:paraId="09ED1B74">
      <w:pPr>
        <w:spacing w:line="360" w:lineRule="auto"/>
        <w:rPr>
          <w:rFonts w:cs="仿宋_GB2312" w:asciiTheme="minorEastAsia" w:hAnsiTheme="minorEastAsia" w:eastAsiaTheme="minorEastAsia"/>
          <w:color w:val="auto"/>
          <w:sz w:val="32"/>
          <w:szCs w:val="32"/>
          <w:highlight w:val="none"/>
        </w:rPr>
      </w:pPr>
    </w:p>
    <w:p w14:paraId="43E3795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00684AA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2B9C6A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46F987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06F75FC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446B2C7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0358CF4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2C96D12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926DA84">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710BD53">
      <w:pPr>
        <w:spacing w:line="360" w:lineRule="auto"/>
        <w:ind w:firstLine="549" w:firstLineChars="229"/>
        <w:rPr>
          <w:rFonts w:cs="仿宋_GB2312" w:asciiTheme="minorEastAsia" w:hAnsiTheme="minorEastAsia" w:eastAsiaTheme="minorEastAsia"/>
          <w:color w:val="auto"/>
          <w:sz w:val="24"/>
          <w:highlight w:val="none"/>
        </w:rPr>
      </w:pPr>
    </w:p>
    <w:p w14:paraId="22990195">
      <w:pPr>
        <w:spacing w:line="360" w:lineRule="auto"/>
        <w:ind w:firstLine="549" w:firstLineChars="229"/>
        <w:rPr>
          <w:rFonts w:cs="仿宋_GB2312" w:asciiTheme="minorEastAsia" w:hAnsiTheme="minorEastAsia" w:eastAsiaTheme="minorEastAsia"/>
          <w:color w:val="auto"/>
          <w:sz w:val="24"/>
          <w:highlight w:val="none"/>
        </w:rPr>
      </w:pPr>
    </w:p>
    <w:p w14:paraId="078E9AF3">
      <w:pPr>
        <w:spacing w:line="360" w:lineRule="auto"/>
        <w:ind w:firstLine="549" w:firstLineChars="229"/>
        <w:rPr>
          <w:rFonts w:cs="仿宋_GB2312" w:asciiTheme="minorEastAsia" w:hAnsiTheme="minorEastAsia" w:eastAsiaTheme="minorEastAsia"/>
          <w:color w:val="auto"/>
          <w:sz w:val="24"/>
          <w:highlight w:val="none"/>
        </w:rPr>
      </w:pPr>
    </w:p>
    <w:p w14:paraId="4556E3BF">
      <w:pPr>
        <w:spacing w:line="360" w:lineRule="auto"/>
        <w:ind w:firstLine="549" w:firstLineChars="229"/>
        <w:rPr>
          <w:rFonts w:cs="仿宋_GB2312" w:asciiTheme="minorEastAsia" w:hAnsiTheme="minorEastAsia" w:eastAsiaTheme="minorEastAsia"/>
          <w:color w:val="auto"/>
          <w:sz w:val="24"/>
          <w:highlight w:val="none"/>
        </w:rPr>
      </w:pPr>
    </w:p>
    <w:p w14:paraId="404CBFB4">
      <w:pPr>
        <w:spacing w:line="360" w:lineRule="auto"/>
        <w:ind w:firstLine="549" w:firstLineChars="229"/>
        <w:rPr>
          <w:rFonts w:cs="仿宋_GB2312" w:asciiTheme="minorEastAsia" w:hAnsiTheme="minorEastAsia" w:eastAsiaTheme="minorEastAsia"/>
          <w:color w:val="auto"/>
          <w:sz w:val="24"/>
          <w:highlight w:val="none"/>
        </w:rPr>
      </w:pPr>
    </w:p>
    <w:p w14:paraId="1A45228F">
      <w:pPr>
        <w:spacing w:line="360" w:lineRule="auto"/>
        <w:ind w:firstLine="549" w:firstLineChars="229"/>
        <w:rPr>
          <w:rFonts w:cs="仿宋_GB2312" w:asciiTheme="minorEastAsia" w:hAnsiTheme="minorEastAsia" w:eastAsiaTheme="minorEastAsia"/>
          <w:color w:val="auto"/>
          <w:sz w:val="24"/>
          <w:highlight w:val="none"/>
        </w:rPr>
      </w:pPr>
    </w:p>
    <w:p w14:paraId="5B2893AD">
      <w:pPr>
        <w:spacing w:line="360" w:lineRule="auto"/>
        <w:ind w:firstLine="549" w:firstLineChars="229"/>
        <w:rPr>
          <w:rFonts w:cs="仿宋_GB2312" w:asciiTheme="minorEastAsia" w:hAnsiTheme="minorEastAsia" w:eastAsiaTheme="minorEastAsia"/>
          <w:color w:val="auto"/>
          <w:sz w:val="24"/>
          <w:highlight w:val="none"/>
        </w:rPr>
      </w:pPr>
    </w:p>
    <w:p w14:paraId="2347C5E0">
      <w:pPr>
        <w:spacing w:line="360" w:lineRule="auto"/>
        <w:ind w:firstLine="549" w:firstLineChars="229"/>
        <w:rPr>
          <w:rFonts w:cs="仿宋_GB2312" w:asciiTheme="minorEastAsia" w:hAnsiTheme="minorEastAsia" w:eastAsiaTheme="minorEastAsia"/>
          <w:color w:val="auto"/>
          <w:sz w:val="24"/>
          <w:highlight w:val="none"/>
        </w:rPr>
      </w:pPr>
    </w:p>
    <w:p w14:paraId="6360838E">
      <w:pPr>
        <w:spacing w:line="360" w:lineRule="auto"/>
        <w:ind w:firstLine="549" w:firstLineChars="229"/>
        <w:rPr>
          <w:rFonts w:cs="仿宋_GB2312" w:asciiTheme="minorEastAsia" w:hAnsiTheme="minorEastAsia" w:eastAsiaTheme="minorEastAsia"/>
          <w:color w:val="auto"/>
          <w:sz w:val="24"/>
          <w:highlight w:val="none"/>
        </w:rPr>
      </w:pPr>
    </w:p>
    <w:p w14:paraId="37B37D8D">
      <w:pPr>
        <w:spacing w:line="360" w:lineRule="auto"/>
        <w:ind w:firstLine="549" w:firstLineChars="229"/>
        <w:rPr>
          <w:rFonts w:cs="仿宋_GB2312" w:asciiTheme="minorEastAsia" w:hAnsiTheme="minorEastAsia" w:eastAsiaTheme="minorEastAsia"/>
          <w:color w:val="auto"/>
          <w:sz w:val="24"/>
          <w:highlight w:val="none"/>
        </w:rPr>
      </w:pPr>
    </w:p>
    <w:p w14:paraId="55A557D7">
      <w:pPr>
        <w:spacing w:line="360" w:lineRule="auto"/>
        <w:ind w:firstLine="549" w:firstLineChars="229"/>
        <w:rPr>
          <w:rFonts w:cs="仿宋_GB2312" w:asciiTheme="minorEastAsia" w:hAnsiTheme="minorEastAsia" w:eastAsiaTheme="minorEastAsia"/>
          <w:color w:val="auto"/>
          <w:sz w:val="24"/>
          <w:highlight w:val="none"/>
        </w:rPr>
      </w:pPr>
    </w:p>
    <w:p w14:paraId="4720C6C6">
      <w:pPr>
        <w:spacing w:line="360" w:lineRule="auto"/>
        <w:ind w:firstLine="549" w:firstLineChars="229"/>
        <w:rPr>
          <w:rFonts w:cs="仿宋_GB2312" w:asciiTheme="minorEastAsia" w:hAnsiTheme="minorEastAsia" w:eastAsiaTheme="minorEastAsia"/>
          <w:color w:val="auto"/>
          <w:sz w:val="24"/>
          <w:highlight w:val="none"/>
        </w:rPr>
      </w:pPr>
    </w:p>
    <w:bookmarkEnd w:id="2"/>
    <w:p w14:paraId="68E5CB4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615DFB2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66CBE63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47C188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杭州市拱墅区人民法院安保服务采购</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"https://www.zcygov.cn/）获取采购文件，并于2024年3月"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rPr>
        <w:t>https://www.zcygov.cn/</w:t>
      </w:r>
      <w:r>
        <w:rPr>
          <w:rStyle w:val="70"/>
          <w:rFonts w:hint="eastAsia" w:cs="仿宋_GB2312" w:asciiTheme="minorEastAsia" w:hAnsiTheme="minorEastAsia" w:eastAsiaTheme="minorEastAsia"/>
          <w:snapToGrid/>
          <w:color w:val="auto"/>
          <w:kern w:val="2"/>
          <w:sz w:val="24"/>
          <w:szCs w:val="24"/>
          <w:highlight w:val="none"/>
        </w:rPr>
        <w:t>）</w:t>
      </w:r>
      <w:r>
        <w:rPr>
          <w:rStyle w:val="70"/>
          <w:rFonts w:hint="eastAsia" w:cs="Times New Roman" w:asciiTheme="minorEastAsia" w:hAnsiTheme="minorEastAsia" w:eastAsiaTheme="minorEastAsia"/>
          <w:snapToGrid/>
          <w:color w:val="auto"/>
          <w:kern w:val="2"/>
          <w:sz w:val="24"/>
          <w:szCs w:val="24"/>
          <w:highlight w:val="none"/>
        </w:rPr>
        <w:t>获取采购文件，并于202</w:t>
      </w:r>
      <w:r>
        <w:rPr>
          <w:rStyle w:val="70"/>
          <w:rFonts w:hint="eastAsia" w:cs="Times New Roman" w:asciiTheme="minorEastAsia" w:hAnsiTheme="minorEastAsia" w:eastAsiaTheme="minorEastAsia"/>
          <w:snapToGrid/>
          <w:color w:val="auto"/>
          <w:kern w:val="2"/>
          <w:sz w:val="24"/>
          <w:szCs w:val="24"/>
          <w:highlight w:val="none"/>
          <w:lang w:val="en-US" w:eastAsia="zh-CN"/>
        </w:rPr>
        <w:t>5</w:t>
      </w:r>
      <w:r>
        <w:rPr>
          <w:rStyle w:val="70"/>
          <w:rFonts w:hint="eastAsia" w:cs="Times New Roman" w:asciiTheme="minorEastAsia" w:hAnsiTheme="minorEastAsia" w:eastAsiaTheme="minorEastAsia"/>
          <w:bCs/>
          <w:snapToGrid/>
          <w:color w:val="auto"/>
          <w:kern w:val="2"/>
          <w:sz w:val="24"/>
          <w:szCs w:val="24"/>
          <w:highlight w:val="none"/>
        </w:rPr>
        <w:t>年</w:t>
      </w:r>
      <w:r>
        <w:rPr>
          <w:rStyle w:val="70"/>
          <w:rFonts w:hint="eastAsia" w:cs="Times New Roman" w:asciiTheme="minorEastAsia" w:hAnsiTheme="minorEastAsia" w:eastAsiaTheme="minorEastAsia"/>
          <w:bCs/>
          <w:snapToGrid/>
          <w:color w:val="auto"/>
          <w:kern w:val="2"/>
          <w:sz w:val="24"/>
          <w:szCs w:val="24"/>
          <w:highlight w:val="none"/>
          <w:u w:val="single"/>
          <w:lang w:val="en-US" w:eastAsia="zh-CN"/>
        </w:rPr>
        <w:t>6</w:t>
      </w:r>
      <w:r>
        <w:rPr>
          <w:rStyle w:val="70"/>
          <w:rFonts w:hint="eastAsia" w:cs="Times New Roman" w:asciiTheme="minorEastAsia" w:hAnsiTheme="minorEastAsia" w:eastAsiaTheme="minorEastAsia"/>
          <w:bCs/>
          <w:snapToGrid/>
          <w:color w:val="auto"/>
          <w:kern w:val="2"/>
          <w:sz w:val="24"/>
          <w:szCs w:val="24"/>
          <w:highlight w:val="none"/>
        </w:rPr>
        <w:t>月</w:t>
      </w:r>
      <w:r>
        <w:rPr>
          <w:rStyle w:val="70"/>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u w:val="single"/>
          <w:lang w:val="en-US" w:eastAsia="zh-CN"/>
        </w:rPr>
        <w:t>27</w:t>
      </w:r>
      <w:r>
        <w:rPr>
          <w:rFonts w:hint="eastAsia" w:asciiTheme="minorEastAsia" w:hAnsiTheme="minorEastAsia" w:eastAsiaTheme="minorEastAsia"/>
          <w:bCs/>
          <w:color w:val="auto"/>
          <w:sz w:val="24"/>
          <w:highlight w:val="non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rPr>
        <w:t>分</w:t>
      </w:r>
      <w:r>
        <w:rPr>
          <w:rFonts w:hint="eastAsia" w:asciiTheme="minorEastAsia" w:hAnsiTheme="minorEastAsia" w:eastAsiaTheme="minorEastAsia"/>
          <w:bCs/>
          <w:color w:val="auto"/>
          <w:sz w:val="24"/>
          <w:highlight w:val="none"/>
          <w:u w:val="single"/>
        </w:rPr>
        <w:t>00</w:t>
      </w:r>
      <w:r>
        <w:rPr>
          <w:rFonts w:hint="eastAsia" w:asciiTheme="minorEastAsia" w:hAnsiTheme="minorEastAsia" w:eastAsiaTheme="minorEastAsia"/>
          <w:bCs/>
          <w:color w:val="auto"/>
          <w:sz w:val="24"/>
          <w:highlight w:val="none"/>
        </w:rPr>
        <w:t>秒（北京时间）前提交响应文件</w:t>
      </w:r>
      <w:r>
        <w:rPr>
          <w:rFonts w:hint="eastAsia" w:asciiTheme="minorEastAsia" w:hAnsiTheme="minorEastAsia" w:eastAsiaTheme="minorEastAsia"/>
          <w:color w:val="auto"/>
          <w:sz w:val="24"/>
          <w:highlight w:val="none"/>
        </w:rPr>
        <w:t>。</w:t>
      </w:r>
    </w:p>
    <w:p w14:paraId="2F1D6E5B">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28359012"/>
      <w:bookmarkStart w:id="11" w:name="_Toc28359089"/>
      <w:bookmarkStart w:id="12" w:name="_Toc35393798"/>
      <w:bookmarkStart w:id="13" w:name="_Toc3539362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1B04A6E6">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HSZB-2025-751</w:t>
      </w:r>
    </w:p>
    <w:p w14:paraId="52603C17">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杭州市拱墅区人民法院安保服务采购</w:t>
      </w:r>
    </w:p>
    <w:p w14:paraId="57691436">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FF95092">
      <w:pPr>
        <w:spacing w:line="360" w:lineRule="auto"/>
        <w:ind w:firstLine="482" w:firstLineChars="20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eastAsia="zh-CN"/>
        </w:rPr>
        <w:t>3</w:t>
      </w:r>
      <w:r>
        <w:rPr>
          <w:rFonts w:hint="eastAsia" w:asciiTheme="minorEastAsia" w:hAnsiTheme="minorEastAsia" w:eastAsiaTheme="minorEastAsia"/>
          <w:b/>
          <w:color w:val="auto"/>
          <w:sz w:val="24"/>
          <w:highlight w:val="none"/>
          <w:lang w:val="en-US" w:eastAsia="zh-CN"/>
        </w:rPr>
        <w:t>30</w:t>
      </w:r>
      <w:r>
        <w:rPr>
          <w:rFonts w:hint="eastAsia" w:asciiTheme="minorEastAsia" w:hAnsiTheme="minorEastAsia" w:eastAsiaTheme="minorEastAsia"/>
          <w:b/>
          <w:color w:val="auto"/>
          <w:sz w:val="24"/>
          <w:highlight w:val="none"/>
          <w:lang w:eastAsia="zh-CN"/>
        </w:rPr>
        <w:t>0000.00</w:t>
      </w:r>
    </w:p>
    <w:p w14:paraId="7D049ADA">
      <w:pPr>
        <w:adjustRightInd/>
        <w:spacing w:line="360" w:lineRule="auto"/>
        <w:ind w:left="482"/>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eastAsia="zh-CN"/>
        </w:rPr>
        <w:t>3</w:t>
      </w:r>
      <w:r>
        <w:rPr>
          <w:rFonts w:hint="eastAsia" w:asciiTheme="minorEastAsia" w:hAnsiTheme="minorEastAsia" w:eastAsiaTheme="minorEastAsia"/>
          <w:b/>
          <w:color w:val="auto"/>
          <w:sz w:val="24"/>
          <w:highlight w:val="none"/>
          <w:lang w:val="en-US" w:eastAsia="zh-CN"/>
        </w:rPr>
        <w:t>30</w:t>
      </w:r>
      <w:r>
        <w:rPr>
          <w:rFonts w:hint="eastAsia" w:asciiTheme="minorEastAsia" w:hAnsiTheme="minorEastAsia" w:eastAsiaTheme="minorEastAsia"/>
          <w:b/>
          <w:color w:val="auto"/>
          <w:sz w:val="24"/>
          <w:highlight w:val="none"/>
          <w:lang w:eastAsia="zh-CN"/>
        </w:rPr>
        <w:t>0000.00</w:t>
      </w:r>
      <w:r>
        <w:rPr>
          <w:rFonts w:asciiTheme="minorEastAsia" w:hAnsiTheme="minorEastAsia" w:eastAsiaTheme="minorEastAsia"/>
          <w:b/>
          <w:color w:val="auto"/>
          <w:sz w:val="24"/>
          <w:highlight w:val="none"/>
        </w:rPr>
        <w:t xml:space="preserve"> </w:t>
      </w:r>
    </w:p>
    <w:p w14:paraId="6BA79ED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杭州市拱墅区人民法院安保服务采购项目，以安全管理等为主要服务内容，</w:t>
      </w:r>
      <w:r>
        <w:rPr>
          <w:rFonts w:hint="eastAsia" w:cs="仿宋_GB2312" w:asciiTheme="minorEastAsia" w:hAnsiTheme="minorEastAsia" w:eastAsiaTheme="minorEastAsia"/>
          <w:b/>
          <w:color w:val="auto"/>
          <w:sz w:val="24"/>
          <w:highlight w:val="none"/>
        </w:rPr>
        <w:t>详见磋商文件。</w:t>
      </w:r>
    </w:p>
    <w:p w14:paraId="03B2379E">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lang w:eastAsia="zh-CN"/>
        </w:rPr>
        <w:t>合同签订之日起一年</w:t>
      </w:r>
      <w:r>
        <w:rPr>
          <w:rFonts w:hint="eastAsia" w:asciiTheme="minorEastAsia" w:hAnsiTheme="minorEastAsia" w:eastAsiaTheme="minorEastAsia"/>
          <w:color w:val="auto"/>
          <w:sz w:val="24"/>
          <w:highlight w:val="none"/>
          <w:u w:val="none"/>
        </w:rPr>
        <w:t>。</w:t>
      </w:r>
    </w:p>
    <w:p w14:paraId="20ED68C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Theme="minorEastAsia" w:hAnsiTheme="minorEastAsia" w:eastAsiaTheme="minorEastAsia"/>
              <w:b/>
              <w:color w:val="auto"/>
              <w:sz w:val="24"/>
              <w:highlight w:val="none"/>
            </w:rPr>
            <w:sym w:font="Wingdings" w:char="F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219B9217">
      <w:pPr>
        <w:spacing w:line="360" w:lineRule="auto"/>
        <w:outlineLvl w:val="1"/>
        <w:rPr>
          <w:rFonts w:cs="宋体" w:asciiTheme="minorEastAsia" w:hAnsiTheme="minorEastAsia" w:eastAsiaTheme="minorEastAsia"/>
          <w:color w:val="auto"/>
          <w:sz w:val="24"/>
          <w:highlight w:val="none"/>
        </w:rPr>
      </w:pPr>
      <w:bookmarkStart w:id="14" w:name="_Toc28359013"/>
      <w:bookmarkStart w:id="15" w:name="_Toc35393630"/>
      <w:bookmarkStart w:id="16" w:name="_Toc35393799"/>
      <w:bookmarkStart w:id="17" w:name="_Toc28359090"/>
      <w:r>
        <w:rPr>
          <w:rFonts w:hint="eastAsia" w:cs="宋体" w:asciiTheme="minorEastAsia" w:hAnsiTheme="minorEastAsia" w:eastAsiaTheme="minorEastAsia"/>
          <w:b/>
          <w:bCs/>
          <w:color w:val="auto"/>
          <w:sz w:val="24"/>
          <w:highlight w:val="none"/>
        </w:rPr>
        <w:t>二、申请人的资格要求：</w:t>
      </w:r>
      <w:bookmarkEnd w:id="14"/>
      <w:bookmarkEnd w:id="15"/>
      <w:bookmarkEnd w:id="16"/>
      <w:bookmarkEnd w:id="17"/>
    </w:p>
    <w:p w14:paraId="2EFE254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AE700B">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55698D2B">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A0B180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5EC5CD0A">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96AAFB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BEABE87">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1C6F855F">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45A5EA3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具有浙江省公安厅颁发的保安服务许可证</w:t>
      </w:r>
      <w:r>
        <w:rPr>
          <w:rFonts w:hint="eastAsia" w:ascii="宋体" w:hAnsi="宋体" w:cs="宋体"/>
          <w:color w:val="auto"/>
          <w:sz w:val="24"/>
          <w:highlight w:val="none"/>
        </w:rPr>
        <w:t>。</w:t>
      </w:r>
    </w:p>
    <w:p w14:paraId="4AFCB114">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2D9B92">
      <w:pPr>
        <w:spacing w:line="360" w:lineRule="auto"/>
        <w:outlineLvl w:val="1"/>
        <w:rPr>
          <w:rFonts w:cs="宋体" w:asciiTheme="minorEastAsia" w:hAnsiTheme="minorEastAsia" w:eastAsiaTheme="minorEastAsia"/>
          <w:color w:val="auto"/>
          <w:sz w:val="24"/>
          <w:highlight w:val="none"/>
        </w:rPr>
      </w:pPr>
      <w:bookmarkStart w:id="18" w:name="_Toc28359014"/>
      <w:bookmarkStart w:id="19" w:name="_Toc35393631"/>
      <w:bookmarkStart w:id="20" w:name="_Toc28359091"/>
      <w:bookmarkStart w:id="21" w:name="_Toc35393800"/>
      <w:r>
        <w:rPr>
          <w:rFonts w:hint="eastAsia" w:cs="宋体" w:asciiTheme="minorEastAsia" w:hAnsiTheme="minorEastAsia" w:eastAsiaTheme="minorEastAsia"/>
          <w:b/>
          <w:bCs/>
          <w:color w:val="auto"/>
          <w:sz w:val="24"/>
          <w:highlight w:val="none"/>
        </w:rPr>
        <w:t>三、获取（下载）采购文件</w:t>
      </w:r>
      <w:bookmarkEnd w:id="18"/>
      <w:bookmarkEnd w:id="19"/>
      <w:bookmarkEnd w:id="20"/>
      <w:bookmarkEnd w:id="21"/>
    </w:p>
    <w:p w14:paraId="0474F03A">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27</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A3DFE8C">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5AD925F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CE3FA7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50E7A88">
      <w:pPr>
        <w:pStyle w:val="4"/>
        <w:numPr>
          <w:ilvl w:val="0"/>
          <w:numId w:val="0"/>
        </w:numPr>
        <w:ind w:left="432" w:hanging="432"/>
        <w:rPr>
          <w:rFonts w:cs="宋体" w:asciiTheme="minorEastAsia" w:hAnsiTheme="minorEastAsia" w:eastAsiaTheme="minorEastAsia"/>
          <w:color w:val="auto"/>
          <w:sz w:val="24"/>
          <w:szCs w:val="24"/>
          <w:highlight w:val="none"/>
        </w:rPr>
      </w:pPr>
      <w:bookmarkStart w:id="22" w:name="_Toc28359015"/>
      <w:bookmarkStart w:id="23" w:name="_Toc35393632"/>
      <w:bookmarkStart w:id="24" w:name="_Toc35393801"/>
      <w:bookmarkStart w:id="25" w:name="_Toc2835909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141187E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8DD982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5412C64E">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35393802"/>
      <w:bookmarkStart w:id="27" w:name="_Toc28359016"/>
      <w:bookmarkStart w:id="28" w:name="_Toc28359093"/>
      <w:bookmarkStart w:id="29" w:name="_Toc3539363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0B1661A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DF9921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b/>
          <w:bCs/>
          <w:color w:val="auto"/>
          <w:sz w:val="24"/>
          <w:highlight w:val="none"/>
        </w:rPr>
        <w:t>政采云平台（https://www.zcygov.cn/）。</w:t>
      </w:r>
    </w:p>
    <w:p w14:paraId="25711749">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28359094"/>
      <w:bookmarkStart w:id="31" w:name="_Toc35393803"/>
      <w:bookmarkStart w:id="32" w:name="_Toc35393634"/>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42D869A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6287659E">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5CF54C1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3F0DE06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639E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0FA2BC">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 xml:space="preserve">4. </w:t>
      </w:r>
      <w:r>
        <w:rPr>
          <w:rFonts w:hint="eastAsia" w:cs="宋体" w:asciiTheme="minorEastAsia" w:hAnsiTheme="minorEastAsia" w:eastAsiaTheme="minorEastAsia"/>
          <w:b/>
          <w:color w:val="auto"/>
          <w:kern w:val="0"/>
          <w:sz w:val="24"/>
        </w:rPr>
        <w:t>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069AEC96">
      <w:pPr>
        <w:pStyle w:val="4"/>
        <w:numPr>
          <w:ilvl w:val="0"/>
          <w:numId w:val="0"/>
        </w:numPr>
        <w:ind w:left="432" w:hanging="432"/>
        <w:rPr>
          <w:rFonts w:cs="宋体" w:asciiTheme="minorEastAsia" w:hAnsiTheme="minorEastAsia" w:eastAsiaTheme="minorEastAsia"/>
          <w:color w:val="auto"/>
          <w:sz w:val="24"/>
          <w:szCs w:val="24"/>
          <w:highlight w:val="none"/>
        </w:rPr>
      </w:pPr>
      <w:bookmarkStart w:id="36" w:name="_Toc28359018"/>
      <w:bookmarkStart w:id="37" w:name="_Toc28359095"/>
      <w:bookmarkStart w:id="38" w:name="_Toc35393805"/>
      <w:bookmarkStart w:id="39"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30195E47">
      <w:pPr>
        <w:spacing w:line="360" w:lineRule="auto"/>
        <w:ind w:firstLine="482" w:firstLineChars="200"/>
        <w:rPr>
          <w:rFonts w:hint="eastAsia" w:ascii="宋体" w:hAnsi="宋体" w:cs="宋体"/>
          <w:b/>
          <w:bCs/>
          <w:color w:val="auto"/>
          <w:sz w:val="24"/>
        </w:rPr>
      </w:pPr>
      <w:bookmarkStart w:id="40" w:name="_Toc28359098"/>
      <w:bookmarkStart w:id="41" w:name="_Toc28359021"/>
      <w:bookmarkStart w:id="42" w:name="_Toc35393808"/>
      <w:bookmarkStart w:id="43" w:name="_Toc35393639"/>
      <w:r>
        <w:rPr>
          <w:rFonts w:hint="eastAsia" w:ascii="宋体" w:hAnsi="宋体" w:cs="宋体"/>
          <w:b/>
          <w:bCs/>
          <w:color w:val="auto"/>
          <w:sz w:val="24"/>
        </w:rPr>
        <w:t>1.采购人信息</w:t>
      </w:r>
    </w:p>
    <w:p w14:paraId="7146C66A">
      <w:pPr>
        <w:spacing w:line="360" w:lineRule="auto"/>
        <w:rPr>
          <w:rFonts w:hint="eastAsia" w:ascii="宋体" w:hAnsi="宋体" w:cs="宋体"/>
          <w:color w:val="auto"/>
          <w:sz w:val="24"/>
        </w:rPr>
      </w:pPr>
      <w:r>
        <w:rPr>
          <w:rFonts w:hint="eastAsia" w:ascii="宋体" w:hAnsi="宋体" w:cs="宋体"/>
          <w:color w:val="auto"/>
          <w:sz w:val="24"/>
        </w:rPr>
        <w:t xml:space="preserve">    名    称：杭州市拱墅区人民法院 </w:t>
      </w:r>
    </w:p>
    <w:p w14:paraId="00BA2E2C">
      <w:pPr>
        <w:spacing w:line="360" w:lineRule="auto"/>
        <w:rPr>
          <w:rFonts w:hint="eastAsia" w:ascii="宋体" w:hAnsi="宋体" w:cs="宋体"/>
          <w:color w:val="auto"/>
          <w:sz w:val="24"/>
        </w:rPr>
      </w:pPr>
      <w:r>
        <w:rPr>
          <w:rFonts w:hint="eastAsia" w:ascii="宋体" w:hAnsi="宋体" w:cs="宋体"/>
          <w:color w:val="auto"/>
          <w:sz w:val="24"/>
        </w:rPr>
        <w:t xml:space="preserve">    地    址：浙江省杭州市香积寺东路109号        </w:t>
      </w:r>
    </w:p>
    <w:p w14:paraId="1F21BA78">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0EDF230C">
      <w:pPr>
        <w:spacing w:line="360" w:lineRule="auto"/>
        <w:ind w:firstLine="480"/>
        <w:rPr>
          <w:rFonts w:hint="eastAsia"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韩先生</w:t>
      </w:r>
      <w:r>
        <w:rPr>
          <w:rFonts w:hint="eastAsia" w:ascii="宋体" w:hAnsi="宋体" w:cs="宋体"/>
          <w:color w:val="auto"/>
          <w:sz w:val="24"/>
        </w:rPr>
        <w:t xml:space="preserve"> </w:t>
      </w:r>
    </w:p>
    <w:p w14:paraId="2EC6A9D8">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w:t>
      </w:r>
      <w:r>
        <w:rPr>
          <w:rFonts w:hint="eastAsia" w:ascii="宋体" w:hAnsi="宋体" w:cs="宋体"/>
          <w:color w:val="auto"/>
          <w:sz w:val="24"/>
          <w:lang w:eastAsia="zh-CN"/>
        </w:rPr>
        <w:t>88166750</w:t>
      </w:r>
      <w:r>
        <w:rPr>
          <w:rFonts w:hint="eastAsia" w:ascii="宋体" w:hAnsi="宋体" w:cs="宋体"/>
          <w:color w:val="auto"/>
          <w:sz w:val="24"/>
        </w:rPr>
        <w:t xml:space="preserve">  </w:t>
      </w:r>
    </w:p>
    <w:p w14:paraId="29419052">
      <w:pPr>
        <w:spacing w:line="360" w:lineRule="auto"/>
        <w:rPr>
          <w:rFonts w:hint="eastAsia" w:ascii="宋体" w:hAnsi="宋体" w:cs="宋体"/>
          <w:color w:val="auto"/>
          <w:sz w:val="24"/>
        </w:rPr>
      </w:pPr>
      <w:r>
        <w:rPr>
          <w:rFonts w:hint="eastAsia" w:ascii="宋体" w:hAnsi="宋体" w:cs="宋体"/>
          <w:color w:val="auto"/>
          <w:sz w:val="24"/>
        </w:rPr>
        <w:t xml:space="preserve">    质疑联系人：张先生 </w:t>
      </w:r>
    </w:p>
    <w:p w14:paraId="05EB7478">
      <w:pPr>
        <w:spacing w:line="360" w:lineRule="auto"/>
        <w:rPr>
          <w:rFonts w:hint="eastAsia" w:ascii="宋体" w:hAnsi="宋体" w:cs="宋体"/>
          <w:color w:val="auto"/>
          <w:sz w:val="24"/>
        </w:rPr>
      </w:pPr>
      <w:r>
        <w:rPr>
          <w:rFonts w:hint="eastAsia" w:ascii="宋体" w:hAnsi="宋体" w:cs="宋体"/>
          <w:color w:val="auto"/>
          <w:sz w:val="24"/>
        </w:rPr>
        <w:t xml:space="preserve">    质疑联系方式：0571-88166810 </w:t>
      </w:r>
    </w:p>
    <w:p w14:paraId="3BB0D451">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sz w:val="24"/>
        </w:rPr>
        <w:t>2.采购代理机构信息</w:t>
      </w:r>
      <w:r>
        <w:rPr>
          <w:rFonts w:hint="eastAsia" w:ascii="宋体" w:hAnsi="宋体" w:cs="宋体"/>
          <w:color w:val="auto"/>
          <w:sz w:val="24"/>
        </w:rPr>
        <w:t xml:space="preserve">            </w:t>
      </w:r>
    </w:p>
    <w:p w14:paraId="5E96B5C5">
      <w:pPr>
        <w:spacing w:line="360" w:lineRule="auto"/>
        <w:ind w:firstLine="480"/>
        <w:rPr>
          <w:rFonts w:hint="eastAsia" w:ascii="宋体" w:hAnsi="宋体" w:cs="宋体"/>
          <w:color w:val="auto"/>
          <w:sz w:val="24"/>
        </w:rPr>
      </w:pPr>
      <w:r>
        <w:rPr>
          <w:rFonts w:hint="eastAsia" w:ascii="宋体" w:hAnsi="宋体" w:cs="宋体"/>
          <w:color w:val="auto"/>
          <w:sz w:val="24"/>
        </w:rPr>
        <w:t>名    称：浙江豪圣建设项目管理有限公司</w:t>
      </w:r>
    </w:p>
    <w:p w14:paraId="1CCD05A1">
      <w:pPr>
        <w:spacing w:line="360" w:lineRule="auto"/>
        <w:ind w:firstLine="480"/>
        <w:rPr>
          <w:rFonts w:hint="eastAsia" w:ascii="宋体" w:hAnsi="宋体" w:cs="宋体"/>
          <w:color w:val="auto"/>
          <w:sz w:val="24"/>
        </w:rPr>
      </w:pPr>
      <w:r>
        <w:rPr>
          <w:rFonts w:hint="eastAsia" w:ascii="宋体" w:hAnsi="宋体" w:cs="宋体"/>
          <w:color w:val="auto"/>
          <w:sz w:val="24"/>
        </w:rPr>
        <w:t>地    址：杭州市拱墅区大关路179号远洋国际中心A座17楼1706室</w:t>
      </w:r>
    </w:p>
    <w:p w14:paraId="2E63BC3F">
      <w:pPr>
        <w:spacing w:line="360" w:lineRule="auto"/>
        <w:rPr>
          <w:rFonts w:hint="eastAsia" w:ascii="宋体" w:hAnsi="宋体" w:cs="宋体"/>
          <w:color w:val="auto"/>
          <w:sz w:val="24"/>
        </w:rPr>
      </w:pPr>
      <w:r>
        <w:rPr>
          <w:rFonts w:hint="eastAsia" w:ascii="宋体" w:hAnsi="宋体" w:cs="宋体"/>
          <w:color w:val="auto"/>
          <w:sz w:val="24"/>
        </w:rPr>
        <w:t xml:space="preserve">    传    真： / </w:t>
      </w:r>
    </w:p>
    <w:p w14:paraId="20836EDB">
      <w:pPr>
        <w:spacing w:line="360" w:lineRule="auto"/>
        <w:rPr>
          <w:rFonts w:hint="eastAsia" w:ascii="宋体" w:hAnsi="宋体" w:cs="宋体"/>
          <w:color w:val="auto"/>
          <w:sz w:val="24"/>
        </w:rPr>
      </w:pPr>
      <w:r>
        <w:rPr>
          <w:rFonts w:hint="eastAsia" w:ascii="宋体" w:hAnsi="宋体" w:cs="宋体"/>
          <w:color w:val="auto"/>
          <w:sz w:val="24"/>
        </w:rPr>
        <w:t xml:space="preserve">    项目联系人（询问）：陶传林、</w:t>
      </w:r>
      <w:r>
        <w:rPr>
          <w:rFonts w:hint="eastAsia" w:ascii="宋体" w:hAnsi="宋体" w:cs="宋体"/>
          <w:color w:val="auto"/>
          <w:sz w:val="24"/>
          <w:lang w:val="en-US" w:eastAsia="zh-CN"/>
        </w:rPr>
        <w:t>赵浩东、</w:t>
      </w:r>
      <w:r>
        <w:rPr>
          <w:rFonts w:hint="eastAsia" w:ascii="宋体" w:hAnsi="宋体" w:cs="宋体"/>
          <w:color w:val="auto"/>
          <w:sz w:val="24"/>
        </w:rPr>
        <w:t xml:space="preserve">曹剑斌、陈敏娇 </w:t>
      </w:r>
    </w:p>
    <w:p w14:paraId="462230FA">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项目联系方式（询问）：0571-87981527</w:t>
      </w:r>
    </w:p>
    <w:p w14:paraId="50122A54">
      <w:pPr>
        <w:spacing w:line="360" w:lineRule="auto"/>
        <w:rPr>
          <w:rFonts w:hint="eastAsia" w:ascii="宋体" w:hAnsi="宋体" w:cs="宋体"/>
          <w:color w:val="auto"/>
          <w:sz w:val="24"/>
        </w:rPr>
      </w:pPr>
      <w:r>
        <w:rPr>
          <w:rFonts w:hint="eastAsia" w:ascii="宋体" w:hAnsi="宋体" w:cs="宋体"/>
          <w:color w:val="auto"/>
          <w:sz w:val="24"/>
        </w:rPr>
        <w:t xml:space="preserve">    质疑联系人：桑国坚 </w:t>
      </w:r>
    </w:p>
    <w:p w14:paraId="213B7BA9">
      <w:pPr>
        <w:spacing w:line="360" w:lineRule="auto"/>
        <w:rPr>
          <w:rFonts w:hint="eastAsia" w:ascii="宋体" w:hAnsi="宋体" w:cs="宋体"/>
          <w:color w:val="auto"/>
          <w:sz w:val="24"/>
        </w:rPr>
      </w:pPr>
      <w:r>
        <w:rPr>
          <w:rFonts w:hint="eastAsia" w:ascii="宋体" w:hAnsi="宋体" w:cs="宋体"/>
          <w:color w:val="auto"/>
          <w:sz w:val="24"/>
        </w:rPr>
        <w:t xml:space="preserve">    质疑联系方式：0571-56386096</w:t>
      </w:r>
    </w:p>
    <w:p w14:paraId="364A907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   </w:t>
      </w: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14:paraId="5FE794F2">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40"/>
      <w:bookmarkEnd w:id="41"/>
      <w:bookmarkEnd w:id="42"/>
      <w:bookmarkEnd w:id="43"/>
      <w:r>
        <w:rPr>
          <w:rFonts w:hint="eastAsia" w:ascii="宋体" w:hAnsi="宋体" w:cs="宋体"/>
          <w:color w:val="auto"/>
          <w:sz w:val="24"/>
          <w:highlight w:val="none"/>
        </w:rPr>
        <w:t>名    称：杭州市拱墅区财政局 /浙江省政府采购行政裁决服务中心（杭州）</w:t>
      </w:r>
    </w:p>
    <w:p w14:paraId="6F9D83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 xml:space="preserve">    </w:t>
      </w:r>
      <w:r>
        <w:rPr>
          <w:rFonts w:hint="eastAsia" w:ascii="宋体" w:hAnsi="宋体" w:cs="宋体"/>
          <w:color w:val="000000" w:themeColor="text1"/>
          <w:sz w:val="24"/>
          <w:highlight w:val="none"/>
          <w14:textFill>
            <w14:solidFill>
              <w14:schemeClr w14:val="tx1"/>
            </w14:solidFill>
          </w14:textFill>
        </w:rPr>
        <w:t xml:space="preserve">地    址：杭州市上城区清泰街549号城建综合大楼11楼（快递仅限ems或顺丰） </w:t>
      </w:r>
    </w:p>
    <w:p w14:paraId="1D314F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6C3B91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：匡老师</w:t>
      </w:r>
    </w:p>
    <w:p w14:paraId="29D1AA2B">
      <w:pPr>
        <w:spacing w:line="360" w:lineRule="auto"/>
        <w:ind w:firstLine="480"/>
        <w:rPr>
          <w:rFonts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监督投诉电话：电话：0571-87807798</w:t>
      </w:r>
      <w:r>
        <w:rPr>
          <w:rFonts w:hint="eastAsia" w:ascii="宋体" w:hAnsi="宋体" w:cs="宋体"/>
          <w:color w:val="auto"/>
          <w:sz w:val="24"/>
          <w:highlight w:val="none"/>
        </w:rPr>
        <w:t xml:space="preserve">   </w:t>
      </w:r>
    </w:p>
    <w:p w14:paraId="4AD070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2628EA65">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02185A45">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66EB1A07">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067087B7">
      <w:pPr>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460632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5C61F6E9">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E2880B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0BB70A0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rPr>
        <w:t>1.5供应商按磋商文件要求编制响应文件。</w:t>
      </w:r>
    </w:p>
    <w:p w14:paraId="126C27FA">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348AEBE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rPr>
        <w:t>5.4采购人组织验收。</w:t>
      </w:r>
    </w:p>
    <w:p w14:paraId="56F8E59D">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829F285">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14DE6596">
      <w:pPr>
        <w:pStyle w:val="394"/>
        <w:spacing w:before="0"/>
        <w:ind w:firstLine="0" w:firstLineChars="0"/>
        <w:rPr>
          <w:rFonts w:asciiTheme="minorEastAsia" w:hAnsiTheme="minorEastAsia" w:eastAsiaTheme="minorEastAsia"/>
          <w:b/>
          <w:color w:val="auto"/>
          <w:highlight w:val="none"/>
        </w:rPr>
      </w:pPr>
    </w:p>
    <w:p w14:paraId="5D28264C">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FCB46C2">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1AA4E2">
                            <w:pPr>
                              <w:rPr>
                                <w:rFonts w:asciiTheme="minorEastAsia" w:hAnsiTheme="minorEastAsia" w:eastAsiaTheme="minorEastAsia"/>
                              </w:rPr>
                            </w:pPr>
                            <w:r>
                              <w:rPr>
                                <w:rFonts w:hint="eastAsia" w:asciiTheme="minorEastAsia" w:hAnsiTheme="minorEastAsia" w:eastAsiaTheme="minorEastAsia"/>
                              </w:rPr>
                              <w:t>验收</w:t>
                            </w:r>
                          </w:p>
                          <w:p w14:paraId="038B0AE0">
                            <w:pPr>
                              <w:rPr>
                                <w:rFonts w:ascii="仿宋_GB2312" w:eastAsia="仿宋_GB2312"/>
                              </w:rPr>
                            </w:pPr>
                            <w:r>
                              <w:rPr>
                                <w:rFonts w:hint="eastAsia" w:ascii="仿宋_GB2312" w:eastAsia="仿宋_GB2312"/>
                              </w:rPr>
                              <w:t>立项</w:t>
                            </w:r>
                          </w:p>
                          <w:p w14:paraId="3BB9AA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A1AA4E2">
                      <w:pPr>
                        <w:rPr>
                          <w:rFonts w:asciiTheme="minorEastAsia" w:hAnsiTheme="minorEastAsia" w:eastAsiaTheme="minorEastAsia"/>
                        </w:rPr>
                      </w:pPr>
                      <w:r>
                        <w:rPr>
                          <w:rFonts w:hint="eastAsia" w:asciiTheme="minorEastAsia" w:hAnsiTheme="minorEastAsia" w:eastAsiaTheme="minorEastAsia"/>
                        </w:rPr>
                        <w:t>验收</w:t>
                      </w:r>
                    </w:p>
                    <w:p w14:paraId="038B0AE0">
                      <w:pPr>
                        <w:rPr>
                          <w:rFonts w:ascii="仿宋_GB2312" w:eastAsia="仿宋_GB2312"/>
                        </w:rPr>
                      </w:pPr>
                      <w:r>
                        <w:rPr>
                          <w:rFonts w:hint="eastAsia" w:ascii="仿宋_GB2312" w:eastAsia="仿宋_GB2312"/>
                        </w:rPr>
                        <w:t>立项</w:t>
                      </w:r>
                    </w:p>
                    <w:p w14:paraId="3BB9AA0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9DE5E">
                            <w:pPr>
                              <w:rPr>
                                <w:rFonts w:asciiTheme="minorEastAsia" w:hAnsiTheme="minorEastAsia" w:eastAsiaTheme="minorEastAsia"/>
                              </w:rPr>
                            </w:pPr>
                            <w:r>
                              <w:rPr>
                                <w:rFonts w:hint="eastAsia" w:asciiTheme="minorEastAsia" w:hAnsiTheme="minorEastAsia" w:eastAsiaTheme="minorEastAsia"/>
                              </w:rPr>
                              <w:t>履约</w:t>
                            </w:r>
                          </w:p>
                          <w:p w14:paraId="5C861FEF">
                            <w:pPr>
                              <w:rPr>
                                <w:rFonts w:ascii="仿宋_GB2312" w:eastAsia="仿宋_GB2312"/>
                              </w:rPr>
                            </w:pPr>
                            <w:r>
                              <w:rPr>
                                <w:rFonts w:hint="eastAsia" w:ascii="仿宋_GB2312" w:eastAsia="仿宋_GB2312"/>
                              </w:rPr>
                              <w:t>立项</w:t>
                            </w:r>
                          </w:p>
                          <w:p w14:paraId="70EDC8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C19DE5E">
                      <w:pPr>
                        <w:rPr>
                          <w:rFonts w:asciiTheme="minorEastAsia" w:hAnsiTheme="minorEastAsia" w:eastAsiaTheme="minorEastAsia"/>
                        </w:rPr>
                      </w:pPr>
                      <w:r>
                        <w:rPr>
                          <w:rFonts w:hint="eastAsia" w:asciiTheme="minorEastAsia" w:hAnsiTheme="minorEastAsia" w:eastAsiaTheme="minorEastAsia"/>
                        </w:rPr>
                        <w:t>履约</w:t>
                      </w:r>
                    </w:p>
                    <w:p w14:paraId="5C861FEF">
                      <w:pPr>
                        <w:rPr>
                          <w:rFonts w:ascii="仿宋_GB2312" w:eastAsia="仿宋_GB2312"/>
                        </w:rPr>
                      </w:pPr>
                      <w:r>
                        <w:rPr>
                          <w:rFonts w:hint="eastAsia" w:ascii="仿宋_GB2312" w:eastAsia="仿宋_GB2312"/>
                        </w:rPr>
                        <w:t>立项</w:t>
                      </w:r>
                    </w:p>
                    <w:p w14:paraId="70EDC85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657BE9">
                            <w:pPr>
                              <w:jc w:val="center"/>
                              <w:rPr>
                                <w:rFonts w:asciiTheme="minorEastAsia" w:hAnsiTheme="minorEastAsia" w:eastAsiaTheme="minorEastAsia"/>
                              </w:rPr>
                            </w:pPr>
                            <w:r>
                              <w:rPr>
                                <w:rFonts w:hint="eastAsia" w:asciiTheme="minorEastAsia" w:hAnsiTheme="minorEastAsia" w:eastAsiaTheme="minorEastAsia"/>
                              </w:rPr>
                              <w:t>签订合同</w:t>
                            </w:r>
                          </w:p>
                          <w:p w14:paraId="5091A771">
                            <w:pPr>
                              <w:rPr>
                                <w:rFonts w:ascii="仿宋_GB2312" w:eastAsia="仿宋_GB2312"/>
                              </w:rPr>
                            </w:pPr>
                            <w:r>
                              <w:rPr>
                                <w:rFonts w:hint="eastAsia" w:ascii="仿宋_GB2312" w:eastAsia="仿宋_GB2312"/>
                              </w:rPr>
                              <w:t>立项</w:t>
                            </w:r>
                          </w:p>
                          <w:p w14:paraId="09965D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5657BE9">
                      <w:pPr>
                        <w:jc w:val="center"/>
                        <w:rPr>
                          <w:rFonts w:asciiTheme="minorEastAsia" w:hAnsiTheme="minorEastAsia" w:eastAsiaTheme="minorEastAsia"/>
                        </w:rPr>
                      </w:pPr>
                      <w:r>
                        <w:rPr>
                          <w:rFonts w:hint="eastAsia" w:asciiTheme="minorEastAsia" w:hAnsiTheme="minorEastAsia" w:eastAsiaTheme="minorEastAsia"/>
                        </w:rPr>
                        <w:t>签订合同</w:t>
                      </w:r>
                    </w:p>
                    <w:p w14:paraId="5091A771">
                      <w:pPr>
                        <w:rPr>
                          <w:rFonts w:ascii="仿宋_GB2312" w:eastAsia="仿宋_GB2312"/>
                        </w:rPr>
                      </w:pPr>
                      <w:r>
                        <w:rPr>
                          <w:rFonts w:hint="eastAsia" w:ascii="仿宋_GB2312" w:eastAsia="仿宋_GB2312"/>
                        </w:rPr>
                        <w:t>立项</w:t>
                      </w:r>
                    </w:p>
                    <w:p w14:paraId="09965D0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294D3">
                            <w:pPr>
                              <w:rPr>
                                <w:rFonts w:asciiTheme="minorEastAsia" w:hAnsiTheme="minorEastAsia" w:eastAsiaTheme="minorEastAsia"/>
                              </w:rPr>
                            </w:pPr>
                            <w:r>
                              <w:rPr>
                                <w:rFonts w:hint="eastAsia" w:asciiTheme="minorEastAsia" w:hAnsiTheme="minorEastAsia" w:eastAsiaTheme="minorEastAsia"/>
                              </w:rPr>
                              <w:t>成交公告；成交通知书</w:t>
                            </w:r>
                          </w:p>
                          <w:p w14:paraId="72EB68C9">
                            <w:pPr>
                              <w:rPr>
                                <w:rFonts w:ascii="仿宋_GB2312" w:eastAsia="仿宋_GB2312"/>
                              </w:rPr>
                            </w:pPr>
                            <w:r>
                              <w:rPr>
                                <w:rFonts w:hint="eastAsia" w:ascii="仿宋_GB2312" w:eastAsia="仿宋_GB2312"/>
                              </w:rPr>
                              <w:t>立项</w:t>
                            </w:r>
                          </w:p>
                          <w:p w14:paraId="739FC86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39294D3">
                      <w:pPr>
                        <w:rPr>
                          <w:rFonts w:asciiTheme="minorEastAsia" w:hAnsiTheme="minorEastAsia" w:eastAsiaTheme="minorEastAsia"/>
                        </w:rPr>
                      </w:pPr>
                      <w:r>
                        <w:rPr>
                          <w:rFonts w:hint="eastAsia" w:asciiTheme="minorEastAsia" w:hAnsiTheme="minorEastAsia" w:eastAsiaTheme="minorEastAsia"/>
                        </w:rPr>
                        <w:t>成交公告；成交通知书</w:t>
                      </w:r>
                    </w:p>
                    <w:p w14:paraId="72EB68C9">
                      <w:pPr>
                        <w:rPr>
                          <w:rFonts w:ascii="仿宋_GB2312" w:eastAsia="仿宋_GB2312"/>
                        </w:rPr>
                      </w:pPr>
                      <w:r>
                        <w:rPr>
                          <w:rFonts w:hint="eastAsia" w:ascii="仿宋_GB2312" w:eastAsia="仿宋_GB2312"/>
                        </w:rPr>
                        <w:t>立项</w:t>
                      </w:r>
                    </w:p>
                    <w:p w14:paraId="739FC86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7FC4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2DF570A">
                            <w:pPr>
                              <w:rPr>
                                <w:rFonts w:ascii="仿宋_GB2312" w:eastAsia="仿宋_GB2312"/>
                              </w:rPr>
                            </w:pPr>
                            <w:r>
                              <w:rPr>
                                <w:rFonts w:hint="eastAsia" w:ascii="仿宋_GB2312" w:eastAsia="仿宋_GB2312"/>
                              </w:rPr>
                              <w:t>立项</w:t>
                            </w:r>
                          </w:p>
                          <w:p w14:paraId="3571E8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D87FC4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2DF570A">
                      <w:pPr>
                        <w:rPr>
                          <w:rFonts w:ascii="仿宋_GB2312" w:eastAsia="仿宋_GB2312"/>
                        </w:rPr>
                      </w:pPr>
                      <w:r>
                        <w:rPr>
                          <w:rFonts w:hint="eastAsia" w:ascii="仿宋_GB2312" w:eastAsia="仿宋_GB2312"/>
                        </w:rPr>
                        <w:t>立项</w:t>
                      </w:r>
                    </w:p>
                    <w:p w14:paraId="3571E89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78CC2F">
                            <w:pPr>
                              <w:jc w:val="center"/>
                              <w:rPr>
                                <w:rFonts w:asciiTheme="minorEastAsia" w:hAnsiTheme="minorEastAsia" w:eastAsiaTheme="minorEastAsia"/>
                              </w:rPr>
                            </w:pPr>
                            <w:r>
                              <w:rPr>
                                <w:rFonts w:hint="eastAsia" w:asciiTheme="minorEastAsia" w:hAnsiTheme="minorEastAsia" w:eastAsiaTheme="minorEastAsia"/>
                              </w:rPr>
                              <w:t>评审打分</w:t>
                            </w:r>
                          </w:p>
                          <w:p w14:paraId="2D5D4B0B">
                            <w:pPr>
                              <w:rPr>
                                <w:rFonts w:ascii="仿宋_GB2312" w:eastAsia="仿宋_GB2312"/>
                              </w:rPr>
                            </w:pPr>
                            <w:r>
                              <w:rPr>
                                <w:rFonts w:hint="eastAsia" w:ascii="仿宋_GB2312" w:eastAsia="仿宋_GB2312"/>
                              </w:rPr>
                              <w:t>立项</w:t>
                            </w:r>
                          </w:p>
                          <w:p w14:paraId="5D754D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C78CC2F">
                      <w:pPr>
                        <w:jc w:val="center"/>
                        <w:rPr>
                          <w:rFonts w:asciiTheme="minorEastAsia" w:hAnsiTheme="minorEastAsia" w:eastAsiaTheme="minorEastAsia"/>
                        </w:rPr>
                      </w:pPr>
                      <w:r>
                        <w:rPr>
                          <w:rFonts w:hint="eastAsia" w:asciiTheme="minorEastAsia" w:hAnsiTheme="minorEastAsia" w:eastAsiaTheme="minorEastAsia"/>
                        </w:rPr>
                        <w:t>评审打分</w:t>
                      </w:r>
                    </w:p>
                    <w:p w14:paraId="2D5D4B0B">
                      <w:pPr>
                        <w:rPr>
                          <w:rFonts w:ascii="仿宋_GB2312" w:eastAsia="仿宋_GB2312"/>
                        </w:rPr>
                      </w:pPr>
                      <w:r>
                        <w:rPr>
                          <w:rFonts w:hint="eastAsia" w:ascii="仿宋_GB2312" w:eastAsia="仿宋_GB2312"/>
                        </w:rPr>
                        <w:t>立项</w:t>
                      </w:r>
                    </w:p>
                    <w:p w14:paraId="5D754D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023B0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F4911E6">
                            <w:pPr>
                              <w:rPr>
                                <w:rFonts w:ascii="仿宋_GB2312" w:eastAsia="仿宋_GB2312"/>
                              </w:rPr>
                            </w:pPr>
                            <w:r>
                              <w:rPr>
                                <w:rFonts w:hint="eastAsia" w:ascii="仿宋_GB2312" w:eastAsia="仿宋_GB2312"/>
                              </w:rPr>
                              <w:t>立项</w:t>
                            </w:r>
                          </w:p>
                          <w:p w14:paraId="44F64C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3023B0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F4911E6">
                      <w:pPr>
                        <w:rPr>
                          <w:rFonts w:ascii="仿宋_GB2312" w:eastAsia="仿宋_GB2312"/>
                        </w:rPr>
                      </w:pPr>
                      <w:r>
                        <w:rPr>
                          <w:rFonts w:hint="eastAsia" w:ascii="仿宋_GB2312" w:eastAsia="仿宋_GB2312"/>
                        </w:rPr>
                        <w:t>立项</w:t>
                      </w:r>
                    </w:p>
                    <w:p w14:paraId="44F64C8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F387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0DF387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03BEF">
                            <w:pPr>
                              <w:jc w:val="center"/>
                              <w:rPr>
                                <w:rFonts w:asciiTheme="minorEastAsia" w:hAnsiTheme="minorEastAsia" w:eastAsiaTheme="minorEastAsia"/>
                              </w:rPr>
                            </w:pPr>
                            <w:r>
                              <w:rPr>
                                <w:rFonts w:hint="eastAsia" w:asciiTheme="minorEastAsia" w:hAnsiTheme="minorEastAsia" w:eastAsiaTheme="minorEastAsia"/>
                              </w:rPr>
                              <w:t>资格审查</w:t>
                            </w:r>
                          </w:p>
                          <w:p w14:paraId="083E3B35">
                            <w:pPr>
                              <w:jc w:val="center"/>
                              <w:rPr>
                                <w:rFonts w:ascii="仿宋_GB2312" w:eastAsia="仿宋_GB2312"/>
                              </w:rPr>
                            </w:pPr>
                          </w:p>
                          <w:p w14:paraId="5C5F38DB">
                            <w:pPr>
                              <w:rPr>
                                <w:rFonts w:ascii="仿宋_GB2312" w:eastAsia="仿宋_GB2312"/>
                              </w:rPr>
                            </w:pPr>
                            <w:r>
                              <w:rPr>
                                <w:rFonts w:hint="eastAsia" w:ascii="仿宋_GB2312" w:eastAsia="仿宋_GB2312"/>
                              </w:rPr>
                              <w:t>立项</w:t>
                            </w:r>
                          </w:p>
                          <w:p w14:paraId="087DC3F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8703BEF">
                      <w:pPr>
                        <w:jc w:val="center"/>
                        <w:rPr>
                          <w:rFonts w:asciiTheme="minorEastAsia" w:hAnsiTheme="minorEastAsia" w:eastAsiaTheme="minorEastAsia"/>
                        </w:rPr>
                      </w:pPr>
                      <w:r>
                        <w:rPr>
                          <w:rFonts w:hint="eastAsia" w:asciiTheme="minorEastAsia" w:hAnsiTheme="minorEastAsia" w:eastAsiaTheme="minorEastAsia"/>
                        </w:rPr>
                        <w:t>资格审查</w:t>
                      </w:r>
                    </w:p>
                    <w:p w14:paraId="083E3B35">
                      <w:pPr>
                        <w:jc w:val="center"/>
                        <w:rPr>
                          <w:rFonts w:ascii="仿宋_GB2312" w:eastAsia="仿宋_GB2312"/>
                        </w:rPr>
                      </w:pPr>
                    </w:p>
                    <w:p w14:paraId="5C5F38DB">
                      <w:pPr>
                        <w:rPr>
                          <w:rFonts w:ascii="仿宋_GB2312" w:eastAsia="仿宋_GB2312"/>
                        </w:rPr>
                      </w:pPr>
                      <w:r>
                        <w:rPr>
                          <w:rFonts w:hint="eastAsia" w:ascii="仿宋_GB2312" w:eastAsia="仿宋_GB2312"/>
                        </w:rPr>
                        <w:t>立项</w:t>
                      </w:r>
                    </w:p>
                    <w:p w14:paraId="087DC3F0">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B4BB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3BB4BB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55A1F">
                            <w:pPr>
                              <w:jc w:val="center"/>
                              <w:rPr>
                                <w:rFonts w:asciiTheme="minorEastAsia" w:hAnsiTheme="minorEastAsia" w:eastAsiaTheme="minorEastAsia"/>
                              </w:rPr>
                            </w:pPr>
                            <w:r>
                              <w:rPr>
                                <w:rFonts w:hint="eastAsia" w:asciiTheme="minorEastAsia" w:hAnsiTheme="minorEastAsia" w:eastAsiaTheme="minorEastAsia"/>
                              </w:rPr>
                              <w:t>开启响应文件</w:t>
                            </w:r>
                          </w:p>
                          <w:p w14:paraId="16CC1062">
                            <w:pPr>
                              <w:rPr>
                                <w:rFonts w:ascii="仿宋_GB2312" w:eastAsia="仿宋_GB2312"/>
                              </w:rPr>
                            </w:pPr>
                            <w:r>
                              <w:rPr>
                                <w:rFonts w:hint="eastAsia" w:ascii="仿宋_GB2312" w:eastAsia="仿宋_GB2312"/>
                              </w:rPr>
                              <w:t>立项</w:t>
                            </w:r>
                          </w:p>
                          <w:p w14:paraId="054630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FE55A1F">
                      <w:pPr>
                        <w:jc w:val="center"/>
                        <w:rPr>
                          <w:rFonts w:asciiTheme="minorEastAsia" w:hAnsiTheme="minorEastAsia" w:eastAsiaTheme="minorEastAsia"/>
                        </w:rPr>
                      </w:pPr>
                      <w:r>
                        <w:rPr>
                          <w:rFonts w:hint="eastAsia" w:asciiTheme="minorEastAsia" w:hAnsiTheme="minorEastAsia" w:eastAsiaTheme="minorEastAsia"/>
                        </w:rPr>
                        <w:t>开启响应文件</w:t>
                      </w:r>
                    </w:p>
                    <w:p w14:paraId="16CC1062">
                      <w:pPr>
                        <w:rPr>
                          <w:rFonts w:ascii="仿宋_GB2312" w:eastAsia="仿宋_GB2312"/>
                        </w:rPr>
                      </w:pPr>
                      <w:r>
                        <w:rPr>
                          <w:rFonts w:hint="eastAsia" w:ascii="仿宋_GB2312" w:eastAsia="仿宋_GB2312"/>
                        </w:rPr>
                        <w:t>立项</w:t>
                      </w:r>
                    </w:p>
                    <w:p w14:paraId="0546307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279CD">
                            <w:pPr>
                              <w:jc w:val="center"/>
                              <w:rPr>
                                <w:rFonts w:asciiTheme="minorEastAsia" w:hAnsiTheme="minorEastAsia" w:eastAsiaTheme="minorEastAsia"/>
                              </w:rPr>
                            </w:pPr>
                            <w:r>
                              <w:rPr>
                                <w:rFonts w:hint="eastAsia" w:asciiTheme="minorEastAsia" w:hAnsiTheme="minorEastAsia" w:eastAsiaTheme="minorEastAsia"/>
                              </w:rPr>
                              <w:t>邀请供应商</w:t>
                            </w:r>
                          </w:p>
                          <w:p w14:paraId="59403F08">
                            <w:pPr>
                              <w:rPr>
                                <w:rFonts w:ascii="仿宋_GB2312" w:eastAsia="仿宋_GB2312"/>
                              </w:rPr>
                            </w:pPr>
                            <w:r>
                              <w:rPr>
                                <w:rFonts w:hint="eastAsia" w:ascii="仿宋_GB2312" w:eastAsia="仿宋_GB2312"/>
                              </w:rPr>
                              <w:t>立项</w:t>
                            </w:r>
                          </w:p>
                          <w:p w14:paraId="4B0818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E4279CD">
                      <w:pPr>
                        <w:jc w:val="center"/>
                        <w:rPr>
                          <w:rFonts w:asciiTheme="minorEastAsia" w:hAnsiTheme="minorEastAsia" w:eastAsiaTheme="minorEastAsia"/>
                        </w:rPr>
                      </w:pPr>
                      <w:r>
                        <w:rPr>
                          <w:rFonts w:hint="eastAsia" w:asciiTheme="minorEastAsia" w:hAnsiTheme="minorEastAsia" w:eastAsiaTheme="minorEastAsia"/>
                        </w:rPr>
                        <w:t>邀请供应商</w:t>
                      </w:r>
                    </w:p>
                    <w:p w14:paraId="59403F08">
                      <w:pPr>
                        <w:rPr>
                          <w:rFonts w:ascii="仿宋_GB2312" w:eastAsia="仿宋_GB2312"/>
                        </w:rPr>
                      </w:pPr>
                      <w:r>
                        <w:rPr>
                          <w:rFonts w:hint="eastAsia" w:ascii="仿宋_GB2312" w:eastAsia="仿宋_GB2312"/>
                        </w:rPr>
                        <w:t>立项</w:t>
                      </w:r>
                    </w:p>
                    <w:p w14:paraId="4B08188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2E0547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0A80A63D">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一、服务要求、内容和范围：</w:t>
      </w:r>
    </w:p>
    <w:p w14:paraId="604FDC81">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rPr>
        <w:t>日常管理</w:t>
      </w:r>
    </w:p>
    <w:p w14:paraId="2691601C">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1、以安全管理为主要服务内容。</w:t>
      </w:r>
    </w:p>
    <w:p w14:paraId="16225F8B">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2、供应商按照管理内容编制检查表，每日进行检查，发现问题及时整改。</w:t>
      </w:r>
    </w:p>
    <w:p w14:paraId="65BF448E">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3、招标人对供应商各工作岗位的服务质量随时进行抽查。发现问题，及时书面通后知整改。</w:t>
      </w:r>
    </w:p>
    <w:p w14:paraId="3490365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4、除供应商自行对服务人员的培训外，如有需要，需接受招标人对服务人员的集中进行培训。</w:t>
      </w:r>
    </w:p>
    <w:p w14:paraId="02B168AF">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5、所有岗位建立岗位责任制与运作程序、工作质量标准，并无条件接受招标人监督检查。</w:t>
      </w:r>
    </w:p>
    <w:p w14:paraId="1E9F9276">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6、供应商建立各类应急预案（如防爆、群体事件、消防、抗台等），并培训相关人员达到相关要求。</w:t>
      </w:r>
    </w:p>
    <w:p w14:paraId="0531A983">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7、重大接待任务必须事先制订周密的接待工作计划，并严格按照计划实施。</w:t>
      </w:r>
    </w:p>
    <w:p w14:paraId="4992F604">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8、日常保安管理细则必须按招标人要求规定执行。</w:t>
      </w:r>
    </w:p>
    <w:p w14:paraId="36D4EECC">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rPr>
        <w:t>具体要求</w:t>
      </w:r>
    </w:p>
    <w:p w14:paraId="7F73962A">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1、特保岗位服务规范及职责</w:t>
      </w:r>
    </w:p>
    <w:p w14:paraId="5C14B161">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特保人员服务范围包括杭州市拱墅区人民法院整个区域。其在范围内进行定岗定时值勤，设立固定岗位和流动巡逻岗，确保人身财产安全。对违法违纪行为要及时处理。参与值庭、押解、看管等，确保安全。由于安保服务不到位造成财产与设施损失的，供应商须承担相应的赔偿责任及法律责任。</w:t>
      </w:r>
    </w:p>
    <w:p w14:paraId="7FC9005F">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特保人员具体的流动及固定岗位设定，巡更点及路线，全天巡更次数等实施细则必须按招标人要求，中标供应商须无条件执行。</w:t>
      </w:r>
    </w:p>
    <w:p w14:paraId="4068288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2、特保人员具体要求</w:t>
      </w:r>
    </w:p>
    <w:p w14:paraId="4014EB81">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门卫：大门卫需要配备24小时双岗专业特保人员。小门卫需要配备12小时专业特保人员。</w:t>
      </w:r>
    </w:p>
    <w:p w14:paraId="4169F363">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2.2日常治安管理：所涉岗位工作日配备8小时专业特保人员，并实行工作时间巡逻值班服务，特保人员统一制服，工作规范，作风严谨；</w:t>
      </w:r>
    </w:p>
    <w:p w14:paraId="2DD74523">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A、注意自身仪表、仪容形象、精神饱满。</w:t>
      </w:r>
    </w:p>
    <w:p w14:paraId="4C6A3DBB">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B、做好法院大楼安全保卫，防火、防盗、防破坏等工作，发现情况及时汇报。</w:t>
      </w:r>
    </w:p>
    <w:p w14:paraId="19EFFD2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C、协助法警支队日常工作，含值庭、押解、看管、庭审巡查、突发事件应急处理等工作。该岗位人员必须具备专业防暴处突能力。</w:t>
      </w:r>
    </w:p>
    <w:p w14:paraId="6E0F49B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D、协助执行工作，含强制执行、拘留、调解等各类出警任务，该岗位人员必须具备专业防暴处突能力。</w:t>
      </w:r>
    </w:p>
    <w:p w14:paraId="2DE210F0">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e、做好值班岗位的卫生工作。</w:t>
      </w:r>
    </w:p>
    <w:p w14:paraId="45EBF24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f、完成委托方交办的其他工作.</w:t>
      </w:r>
    </w:p>
    <w:p w14:paraId="3C49B83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2.3日常巡逻检查：</w:t>
      </w:r>
    </w:p>
    <w:p w14:paraId="470C4B6F">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A、巡逻人员要认真负责，提高警惕，注意发现可疑人员及可疑情况，并制止违反规定的行为。</w:t>
      </w:r>
    </w:p>
    <w:p w14:paraId="7D8E69C3">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B、发现反常或意外情况，除及时向领导报告外，要采取必要措施以防止火灾事故及破坏行为的发生。</w:t>
      </w:r>
    </w:p>
    <w:p w14:paraId="1E1CCDB6">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C、发现偷盗、闹事、斗殴、凶杀、放火、投毒、爆炸等犯罪分子，要坚决果断地采取措施，力争抓获犯罪分子。</w:t>
      </w:r>
    </w:p>
    <w:p w14:paraId="0086713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D、若发现盗窃、凶案、火灾、投毒、损毁财物，以及一切有现场的案件或时间，</w:t>
      </w:r>
    </w:p>
    <w:p w14:paraId="4E41BEC2">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要妥善保护好现场、迅速上报并积极协助调查。</w:t>
      </w:r>
    </w:p>
    <w:p w14:paraId="4821565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E、巡逻人员要定时定点查看，对重要部门、要害部位要勤查看，做好巡逻记录。</w:t>
      </w:r>
    </w:p>
    <w:p w14:paraId="13E8187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重大案件、多当事人案件庭审时，增加巡逻强度，确保在契约期间的治安消防保卫工作不出问题。</w:t>
      </w:r>
    </w:p>
    <w:p w14:paraId="78D1A716">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F、巡逻人员应熟练掌握灭火常识，会使用消防器材，对初起火灾能及时扑灭。</w:t>
      </w:r>
    </w:p>
    <w:p w14:paraId="04F67521">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2.4日常车队运行保障工作。拥有B照及以上人员不少于9人。拥有中大型特种车辆驾驶经验。</w:t>
      </w:r>
    </w:p>
    <w:p w14:paraId="3794B4C6">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2.5根据风险评估等级，做好特定干警人身保护工作。</w:t>
      </w:r>
    </w:p>
    <w:p w14:paraId="2C319FA5">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二、人员配置要求：</w:t>
      </w:r>
    </w:p>
    <w:p w14:paraId="6DF23B6A">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本次招标白班和夜班共计特保岗位44岗。供应商应提供特保人员不少于42名</w:t>
      </w:r>
      <w:r>
        <w:rPr>
          <w:rFonts w:hint="eastAsia" w:ascii="宋体" w:hAnsi="宋体" w:cs="宋体"/>
          <w:color w:val="auto"/>
          <w:sz w:val="24"/>
          <w:highlight w:val="none"/>
          <w:lang w:eastAsia="zh-CN"/>
        </w:rPr>
        <w:t>（夜班2岗允许白班人员兼职）</w:t>
      </w:r>
      <w:r>
        <w:rPr>
          <w:rFonts w:hint="eastAsia" w:ascii="宋体" w:hAnsi="宋体" w:cs="宋体"/>
          <w:color w:val="auto"/>
          <w:sz w:val="24"/>
          <w:highlight w:val="none"/>
        </w:rPr>
        <w:t>。其中女性7名（在项目实施中，具体男女数量可根据招标人的需求调整)。身高要求男性175CM、女性165CM及以上，学历要求高中文化及以上，具有政法系统从事特保工作经验、本地籍、公安警务专业和退伍战士优先，无违法犯罪前科，且在杭州市缴纳五险一金。</w:t>
      </w:r>
    </w:p>
    <w:p w14:paraId="18F6499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所有特保人员必须持证上岗。相关人员要求政治上可靠，身体素质好，形象好，无不良行为记录，人员必须由招标人考核、政治审查通过方可录用，驾驶员必须B照以上。</w:t>
      </w:r>
    </w:p>
    <w:p w14:paraId="54A5792E">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中标供应商必须在合同签订前提供所有保安人员的有效省公安厅颁发的《保安资格证》原件供招标人审核，并须经过杭州市公安局备案合格，如果中标供应商不能提供所有保安人员的有效《保安资格证》原件，或保安人员不能通过杭州市公安局备案，则招标人有权废除中标供应商的中标资格。</w:t>
      </w:r>
    </w:p>
    <w:p w14:paraId="74B5FA4E">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所有保安人员必须专职为杭州市拱墅区人民法院服务，不得兼职。中标后保安服务人员需要更换，须及时上报招标人，经招标人认可后方可更换。鉴于法院工作的特殊性，要求年服务人员变动率不得高于30%。拟配备的保安人员在离职后须在一周内补充到岗。</w:t>
      </w:r>
    </w:p>
    <w:p w14:paraId="13EFF0EF">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说明：</w:t>
      </w:r>
    </w:p>
    <w:p w14:paraId="7154F99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安保装备由供应商自行负责。</w:t>
      </w:r>
    </w:p>
    <w:p w14:paraId="6F9306FF">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承诺能够提供临时应急处突特保人员不少于50人，并能够在</w:t>
      </w:r>
      <w:r>
        <w:rPr>
          <w:rFonts w:hint="eastAsia" w:ascii="宋体" w:hAnsi="宋体" w:cs="宋体"/>
          <w:b/>
          <w:bCs/>
          <w:color w:val="auto"/>
          <w:sz w:val="24"/>
          <w:highlight w:val="none"/>
          <w:lang w:val="en-US" w:eastAsia="zh-CN"/>
        </w:rPr>
        <w:t>30分钟</w:t>
      </w:r>
      <w:r>
        <w:rPr>
          <w:rFonts w:hint="eastAsia" w:ascii="宋体" w:hAnsi="宋体" w:cs="宋体"/>
          <w:b/>
          <w:bCs/>
          <w:color w:val="auto"/>
          <w:sz w:val="24"/>
          <w:highlight w:val="none"/>
        </w:rPr>
        <w:t>内到达我院</w:t>
      </w:r>
      <w:r>
        <w:rPr>
          <w:rFonts w:hint="eastAsia" w:ascii="宋体" w:hAnsi="宋体" w:cs="宋体"/>
          <w:b/>
          <w:bCs/>
          <w:color w:val="auto"/>
          <w:sz w:val="24"/>
          <w:highlight w:val="none"/>
          <w:lang w:eastAsia="zh-CN"/>
        </w:rPr>
        <w:t>。</w:t>
      </w:r>
    </w:p>
    <w:p w14:paraId="71726767">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三、招标人提供的相关条件：</w:t>
      </w:r>
    </w:p>
    <w:p w14:paraId="48F0533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招标人提供主管人员的办公场地，但办公用品由供应商自行解决。</w:t>
      </w:r>
    </w:p>
    <w:p w14:paraId="3DD2AB0E">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四、服务质量要求</w:t>
      </w:r>
    </w:p>
    <w:p w14:paraId="2871CD13">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1、各供应商需本着对企业品牌的延伸，以社会效益为重的原则进行报价。</w:t>
      </w:r>
    </w:p>
    <w:p w14:paraId="0BC364A1">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2、各供应商须在对现场、周边环境全面了解的情况下编制科学合理、切实可行的组织实施计划以及具体的保障措施、工作程序。</w:t>
      </w:r>
    </w:p>
    <w:p w14:paraId="4D85455F">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3、服务质量标准要求按招标人要求订立服务规程。供应商应制订具体的质量保证措施及质量保证和相关服务承诺。如因质量未达到目标，供应商应因此承担责任和经济赔偿。</w:t>
      </w:r>
    </w:p>
    <w:p w14:paraId="6A5E719A">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4、供应商须按现代企业制度运行，发挥自身优势，以热心、爱心、专心、贴心的服务，为杭州市拱墅区人民法院后勤提供全方位、一体化的专业服务保障。确保法院正常运转，各项重大活动顺利完成。</w:t>
      </w:r>
    </w:p>
    <w:p w14:paraId="71DC206A">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5、招标人有权在需要时对相关人员做集中调配并以调休、补休等方式进行补偿。</w:t>
      </w:r>
    </w:p>
    <w:p w14:paraId="33E4853F">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此方式供应商必须认可。</w:t>
      </w:r>
    </w:p>
    <w:p w14:paraId="57826995">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6、供应商达不到招标人要求及供应商投标时各项服务承诺，招标人有权要求其整改，直至扣款或终止合同。</w:t>
      </w:r>
    </w:p>
    <w:p w14:paraId="282AD2D6">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7、供应商所有的工作除应按供应商的内部流程实施外还应接受招标人或招标人组织的检查组的检查。</w:t>
      </w:r>
    </w:p>
    <w:p w14:paraId="331CDF37">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8、供应商需制定消防、抗台、安全等紧急预案，并切实地培训到每个岗位人员。</w:t>
      </w:r>
    </w:p>
    <w:p w14:paraId="587A1D4E">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9、供应商需积极完成政府接待过程中的礼仪（外交、政府级的接待）工作；</w:t>
      </w:r>
    </w:p>
    <w:p w14:paraId="4EC663D2">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五、合同执行约束</w:t>
      </w:r>
    </w:p>
    <w:p w14:paraId="39FBDA16">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招标人可以不定期组织检查班子根据考核要求对中标供应商服务质量进行考核，供应商须无条件接受检查班子的检查，招标人有权根据考核结果对中标供应商进行处罚。</w:t>
      </w:r>
    </w:p>
    <w:p w14:paraId="030CE3A1">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六、经费结算</w:t>
      </w:r>
    </w:p>
    <w:p w14:paraId="3BA7AFD2">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1、在保证服务质量与最精简优化人员配备的前提下，实行费用包干（须编制详细预算)。</w:t>
      </w:r>
    </w:p>
    <w:p w14:paraId="52093DB5">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2、招标人提供的各种设备、设施、工具，供应商应安全、规范使用。除正常使用折旧外，供应商应保证各设备、设施、工具的完好性，如有非正常损坏或遗失，供应商应照价赔偿。</w:t>
      </w:r>
    </w:p>
    <w:p w14:paraId="2DF2BF5C">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3、所有人员的服装费用由供应商自行负贵配备，分类统一着装，但服装样式需经招标人核准。</w:t>
      </w:r>
    </w:p>
    <w:p w14:paraId="09BE82B7">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4、中标供应商必须严格按招标文件要求做好各种工作报表、记录，如果未按要求做好工作报表与记录，被检查发现一次，则扣罚当月保安服务费10%。累计发现三次同类情况，扣罚特保服务费总额的20%。</w:t>
      </w:r>
    </w:p>
    <w:p w14:paraId="3D72E76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5、中标供应商必须对下属服务人员严格管理，如发现服务人员有赌博、滋事、扰乱治安、偷盗物资等情况，发现一次则扣罚当月保安服务费10%。累计发现三次同类情况，扣罚特保服务费总额的20%。</w:t>
      </w:r>
    </w:p>
    <w:p w14:paraId="73F9FC12">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6、巡查人员未按规定巡查路线与时间、次数进行巡逻，发现一次则扣罚当月特保服务费用10%。</w:t>
      </w:r>
    </w:p>
    <w:p w14:paraId="5CC949AD">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highlight w:val="none"/>
          <w:lang w:val="en-US"/>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en-US"/>
        </w:rPr>
        <w:t>、需要支付前一中标公司合同约定的延期服务费用。</w:t>
      </w:r>
    </w:p>
    <w:p w14:paraId="2F2D0309">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七、其他要求</w:t>
      </w:r>
    </w:p>
    <w:p w14:paraId="6801399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1、本次采购服务期为合同签订</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日至</w:t>
      </w:r>
      <w:r>
        <w:rPr>
          <w:rFonts w:hint="eastAsia" w:ascii="宋体" w:hAnsi="宋体" w:cs="宋体"/>
          <w:color w:val="auto"/>
          <w:sz w:val="24"/>
          <w:highlight w:val="none"/>
          <w:u w:val="single"/>
          <w:lang w:val="en-US" w:eastAsia="zh-CN"/>
        </w:rPr>
        <w:t>2026</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rPr>
        <w:t>日止，投标报价按一年服务期报价</w:t>
      </w:r>
      <w:r>
        <w:rPr>
          <w:rFonts w:hint="eastAsia" w:ascii="宋体" w:hAnsi="宋体" w:cs="宋体"/>
          <w:color w:val="auto"/>
          <w:sz w:val="24"/>
          <w:highlight w:val="none"/>
          <w:lang w:eastAsia="zh-CN"/>
        </w:rPr>
        <w:t>；</w:t>
      </w:r>
      <w:r>
        <w:rPr>
          <w:rFonts w:hint="eastAsia" w:ascii="宋体" w:hAnsi="宋体" w:cs="宋体"/>
          <w:b/>
          <w:bCs/>
          <w:color w:val="auto"/>
          <w:sz w:val="24"/>
          <w:highlight w:val="none"/>
          <w:lang w:val="en-US" w:eastAsia="zh-CN"/>
        </w:rPr>
        <w:t>另合同期内，临时聘用</w:t>
      </w:r>
      <w:r>
        <w:rPr>
          <w:rFonts w:hint="eastAsia" w:ascii="宋体" w:hAnsi="宋体" w:cs="宋体"/>
          <w:b/>
          <w:bCs/>
          <w:color w:val="auto"/>
          <w:sz w:val="24"/>
          <w:highlight w:val="none"/>
          <w:lang w:eastAsia="zh-CN"/>
        </w:rPr>
        <w:t>按照</w:t>
      </w:r>
      <w:r>
        <w:rPr>
          <w:rFonts w:hint="eastAsia" w:ascii="宋体" w:hAnsi="宋体" w:cs="宋体"/>
          <w:b/>
          <w:bCs/>
          <w:color w:val="auto"/>
          <w:sz w:val="24"/>
          <w:highlight w:val="none"/>
          <w:lang w:val="en-US" w:eastAsia="zh-CN"/>
        </w:rPr>
        <w:t>2000</w:t>
      </w:r>
      <w:r>
        <w:rPr>
          <w:rFonts w:hint="eastAsia" w:ascii="宋体" w:hAnsi="宋体" w:cs="宋体"/>
          <w:b/>
          <w:bCs/>
          <w:color w:val="auto"/>
          <w:sz w:val="24"/>
          <w:highlight w:val="none"/>
          <w:lang w:eastAsia="zh-CN"/>
        </w:rPr>
        <w:t>小时暂估，实际执行多退少补，</w:t>
      </w:r>
      <w:r>
        <w:rPr>
          <w:rFonts w:hint="eastAsia" w:ascii="宋体" w:hAnsi="宋体" w:cs="宋体"/>
          <w:b/>
          <w:bCs/>
          <w:color w:val="auto"/>
          <w:sz w:val="24"/>
          <w:highlight w:val="none"/>
          <w:lang w:val="en-US" w:eastAsia="zh-CN"/>
        </w:rPr>
        <w:t>含合同总价中</w:t>
      </w:r>
      <w:r>
        <w:rPr>
          <w:rFonts w:hint="eastAsia" w:ascii="宋体" w:hAnsi="宋体" w:cs="宋体"/>
          <w:b/>
          <w:bCs/>
          <w:color w:val="auto"/>
          <w:sz w:val="24"/>
          <w:highlight w:val="none"/>
        </w:rPr>
        <w:t>。</w:t>
      </w:r>
    </w:p>
    <w:p w14:paraId="50BD8C7E">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供应商应考虑企业自身实力、经验及项目实施过程中的各种因素，根据采购要求，详细说明所能提供的各项具体服务内容，自主确定报价（按年度进行报价），实行总价包干，并按服务的内容分别独立报价并提供报价组成与成本分析。</w:t>
      </w:r>
    </w:p>
    <w:p w14:paraId="33ED39C7">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14:paraId="7BAD8E91">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供应商员工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7CF8AE13">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5、根据浙江省与杭州市相关文件规定，并结合本项目具体情况缴纳基本社会保险企业承担部分（基本养老保险、基本医疗保险、失业保险、工伤保险、生育保险）。</w:t>
      </w:r>
    </w:p>
    <w:p w14:paraId="10E085F9">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▲6、节假日补贴按年度</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天计取，供应商应按最低发放工资标准的三倍发放节假日补贴。</w:t>
      </w:r>
    </w:p>
    <w:p w14:paraId="4B9A6C0A">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▲7、高温补贴共4个月（六、七、八、九共四月，逐月发放）供应商应按相关规定发放。</w:t>
      </w:r>
    </w:p>
    <w:p w14:paraId="426B6414">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▲8、供应商拟派参与本项目的人数多于招标文件要求的人数时，须按拟派人员数量对上述几项进行报价。</w:t>
      </w:r>
    </w:p>
    <w:p w14:paraId="23A221CB">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9、供应商的报价应包括为完成本项目服务可能发生的全部费用及供应商的利润和应交纳的税金等。供应商对合同内容的费用、质量、安全、文明服务等实行全面承包。</w:t>
      </w:r>
    </w:p>
    <w:p w14:paraId="53C1DCA8">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▲注：人员每人每月人工费用不得低于杭州市政府规定的最低工资及社会保障费用（养老保险14%、医疗保险11.5%、失业保险1%、工伤保险0.2%、生育保险1%，社会保障费用)之和。</w:t>
      </w:r>
    </w:p>
    <w:p w14:paraId="49729CAE">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八、▲服务期限及地点</w:t>
      </w:r>
    </w:p>
    <w:p w14:paraId="085A48E2">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1.服务期限：合同签订之日起一年。</w:t>
      </w:r>
    </w:p>
    <w:p w14:paraId="407BB36A">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2.服务地点：采购人指定地点。</w:t>
      </w:r>
    </w:p>
    <w:p w14:paraId="2EB7C22D">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九、履约保证金</w:t>
      </w:r>
    </w:p>
    <w:p w14:paraId="6A038E5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本项目不适用。</w:t>
      </w:r>
    </w:p>
    <w:p w14:paraId="02144BFB">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十、▲付款方式</w:t>
      </w:r>
    </w:p>
    <w:p w14:paraId="755AF3B7">
      <w:pPr>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CN"/>
        </w:rPr>
        <w:t>（1）合同签订生效及具备履约实施条件并开具正式发票后</w:t>
      </w:r>
      <w:r>
        <w:rPr>
          <w:rFonts w:hint="eastAsia" w:ascii="宋体" w:hAnsi="宋体" w:cs="宋体"/>
          <w:color w:val="auto"/>
          <w:sz w:val="24"/>
          <w:highlight w:val="none"/>
        </w:rPr>
        <w:t>5</w:t>
      </w:r>
      <w:r>
        <w:rPr>
          <w:rFonts w:hint="eastAsia" w:ascii="宋体" w:hAnsi="宋体" w:cs="宋体"/>
          <w:color w:val="auto"/>
          <w:sz w:val="24"/>
          <w:highlight w:val="none"/>
          <w:lang w:val="zh-CN"/>
        </w:rPr>
        <w:t>个工作日内，甲方支付合同款的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lang w:val="zh-CN"/>
        </w:rPr>
        <w:t>%预付款；</w:t>
      </w:r>
      <w:r>
        <w:rPr>
          <w:rFonts w:hint="eastAsia" w:ascii="宋体" w:hAnsi="宋体" w:cs="宋体"/>
          <w:color w:val="auto"/>
          <w:sz w:val="24"/>
          <w:highlight w:val="none"/>
          <w:lang w:val="zh-CN" w:eastAsia="zh-CN"/>
        </w:rPr>
        <w:t>乙方需支付</w:t>
      </w:r>
      <w:r>
        <w:rPr>
          <w:rFonts w:hint="eastAsia" w:ascii="宋体" w:hAnsi="宋体" w:cs="宋体"/>
          <w:b w:val="0"/>
          <w:bCs w:val="0"/>
          <w:color w:val="auto"/>
          <w:sz w:val="24"/>
          <w:highlight w:val="none"/>
          <w:lang w:val="zh-CN"/>
        </w:rPr>
        <w:t>支付前一中标公司合同约定的延期服务费用。</w:t>
      </w:r>
    </w:p>
    <w:p w14:paraId="4802454D">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）完成全年服务后，满足合同约定支付条件，</w:t>
      </w:r>
      <w:r>
        <w:rPr>
          <w:rFonts w:hint="eastAsia" w:ascii="宋体" w:hAnsi="宋体" w:cs="宋体"/>
          <w:color w:val="auto"/>
          <w:sz w:val="24"/>
          <w:highlight w:val="none"/>
        </w:rPr>
        <w:t>乙方</w:t>
      </w:r>
      <w:r>
        <w:rPr>
          <w:rFonts w:hint="eastAsia" w:ascii="宋体" w:hAnsi="宋体" w:cs="宋体"/>
          <w:color w:val="auto"/>
          <w:sz w:val="24"/>
          <w:highlight w:val="none"/>
          <w:lang w:val="zh-CN"/>
        </w:rPr>
        <w:t>开具正式发票后</w:t>
      </w:r>
      <w:r>
        <w:rPr>
          <w:rFonts w:hint="eastAsia" w:ascii="宋体" w:hAnsi="宋体" w:cs="宋体"/>
          <w:color w:val="auto"/>
          <w:sz w:val="24"/>
          <w:highlight w:val="none"/>
        </w:rPr>
        <w:t>5</w:t>
      </w:r>
      <w:r>
        <w:rPr>
          <w:rFonts w:hint="eastAsia" w:ascii="宋体" w:hAnsi="宋体" w:cs="宋体"/>
          <w:color w:val="auto"/>
          <w:sz w:val="24"/>
          <w:highlight w:val="none"/>
          <w:lang w:val="zh-CN"/>
        </w:rPr>
        <w:t>个工作日内，甲方向乙方支付合同总价</w:t>
      </w:r>
      <w:r>
        <w:rPr>
          <w:rFonts w:hint="eastAsia" w:ascii="宋体" w:hAnsi="宋体" w:cs="宋体"/>
          <w:color w:val="auto"/>
          <w:sz w:val="24"/>
          <w:highlight w:val="none"/>
          <w:lang w:val="en-US" w:eastAsia="zh-CN"/>
        </w:rPr>
        <w:t>50</w:t>
      </w:r>
      <w:r>
        <w:rPr>
          <w:rFonts w:hint="eastAsia" w:ascii="宋体" w:hAnsi="宋体" w:cs="宋体"/>
          <w:color w:val="auto"/>
          <w:sz w:val="24"/>
          <w:highlight w:val="none"/>
          <w:lang w:val="zh-CN"/>
        </w:rPr>
        <w:t>%的合同款</w:t>
      </w:r>
      <w:r>
        <w:rPr>
          <w:rFonts w:hint="eastAsia" w:ascii="宋体" w:hAnsi="宋体" w:cs="宋体"/>
          <w:color w:val="auto"/>
          <w:sz w:val="24"/>
          <w:highlight w:val="none"/>
        </w:rPr>
        <w:t>.</w:t>
      </w:r>
    </w:p>
    <w:p w14:paraId="1BCD3EFD">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bCs/>
          <w:color w:val="auto"/>
          <w:sz w:val="24"/>
          <w:highlight w:val="none"/>
          <w:lang w:val="zh-CN"/>
        </w:rPr>
      </w:pPr>
      <w:r>
        <w:rPr>
          <w:rFonts w:hint="eastAsia" w:ascii="宋体" w:hAnsi="宋体" w:cs="宋体"/>
          <w:color w:val="auto"/>
          <w:sz w:val="24"/>
          <w:highlight w:val="none"/>
          <w:lang w:val="zh-CN"/>
        </w:rPr>
        <w:t>备注：未按采购人时间安排相关工作的，采购人有权在相应的付款时间段推迟付款，直至乙方完成此时间段的工作；具体付款方式以合同为准。</w:t>
      </w:r>
    </w:p>
    <w:p w14:paraId="26B5AA10">
      <w:pPr>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十一、项目验收</w:t>
      </w:r>
    </w:p>
    <w:p w14:paraId="11AEF18E">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1.供应商应保质保量按时按约完成项目合同规定的各项工作，并于完成时按要求递交相关成果及佐证材料等。</w:t>
      </w:r>
    </w:p>
    <w:p w14:paraId="07CE7836">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2.服务期满后，供应商应及时向采购人发出书面验收申请，采购人在收到供应商书面验收申请后，组织实施验收和履约评价。</w:t>
      </w:r>
    </w:p>
    <w:p w14:paraId="354E5CE4">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3.采购人将对供应商的项目质量进行客观评估。验收小组完成验收后应出具验收（评审）意见。</w:t>
      </w:r>
    </w:p>
    <w:p w14:paraId="4B172A7D">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4.对验收通过的项目，采购人将按照合同如期支付合同款。</w:t>
      </w:r>
    </w:p>
    <w:p w14:paraId="1E1F1462">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5.对验收未通过的项目，将按合同约定要求供应商限期整改。对无法整改或整改后仍未达到合同要求的项目，将按验收不通过处理。</w:t>
      </w:r>
    </w:p>
    <w:p w14:paraId="28991F1A">
      <w:pPr>
        <w:pStyle w:val="24"/>
        <w:rPr>
          <w:color w:val="auto"/>
          <w:highlight w:val="none"/>
        </w:rPr>
      </w:pPr>
      <w:r>
        <w:rPr>
          <w:rFonts w:hint="eastAsia" w:ascii="宋体" w:hAnsi="宋体" w:cs="宋体"/>
          <w:color w:val="auto"/>
          <w:sz w:val="24"/>
          <w:highlight w:val="none"/>
          <w:lang w:val="zh-CN"/>
        </w:rPr>
        <w:t>6.验收组织、验收方式、验收程序按《浙江省财政厅关于印发浙江省政府采购合同暂行办法的通知》（浙财采监〔2017〕11号）规定执行。</w:t>
      </w:r>
    </w:p>
    <w:p w14:paraId="5BD66248">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bookmarkEnd w:id="7"/>
    <w:p w14:paraId="63A8253E">
      <w:pPr>
        <w:numPr>
          <w:ilvl w:val="0"/>
          <w:numId w:val="8"/>
        </w:num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 xml:space="preserve"> 供应商须知</w:t>
      </w:r>
      <w:bookmarkEnd w:id="8"/>
    </w:p>
    <w:p w14:paraId="3F6AE8E4">
      <w:pPr>
        <w:adjustRightInd/>
        <w:spacing w:line="24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p w14:paraId="30DAADB2">
      <w:pPr>
        <w:pStyle w:val="2"/>
        <w:numPr>
          <w:ilvl w:val="0"/>
          <w:numId w:val="0"/>
        </w:num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31"/>
      </w:tblGrid>
      <w:tr w14:paraId="5383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trPr>
        <w:tc>
          <w:tcPr>
            <w:tcW w:w="629" w:type="dxa"/>
            <w:vAlign w:val="center"/>
          </w:tcPr>
          <w:p w14:paraId="09EF9352">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293931B4">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531" w:type="dxa"/>
            <w:vAlign w:val="center"/>
          </w:tcPr>
          <w:p w14:paraId="35E91232">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309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8" w:hRule="atLeast"/>
          <w:tblHeader/>
        </w:trPr>
        <w:tc>
          <w:tcPr>
            <w:tcW w:w="629" w:type="dxa"/>
            <w:vAlign w:val="center"/>
          </w:tcPr>
          <w:p w14:paraId="257894F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7F2B6CC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531" w:type="dxa"/>
            <w:vAlign w:val="center"/>
          </w:tcPr>
          <w:p w14:paraId="2989D07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368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2" w:hRule="atLeast"/>
          <w:tblHeader/>
        </w:trPr>
        <w:tc>
          <w:tcPr>
            <w:tcW w:w="629" w:type="dxa"/>
            <w:vAlign w:val="center"/>
          </w:tcPr>
          <w:p w14:paraId="2F196A4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1D480CA4">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531" w:type="dxa"/>
            <w:vAlign w:val="center"/>
          </w:tcPr>
          <w:p w14:paraId="212389CD">
            <w:pPr>
              <w:snapToGrid w:val="0"/>
              <w:spacing w:line="360" w:lineRule="auto"/>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（1）标的：</w:t>
            </w:r>
            <w:r>
              <w:rPr>
                <w:rFonts w:hint="eastAsia" w:cs="宋体" w:asciiTheme="minorEastAsia" w:hAnsiTheme="minorEastAsia" w:eastAsiaTheme="minorEastAsia"/>
                <w:color w:val="auto"/>
                <w:kern w:val="0"/>
                <w:sz w:val="24"/>
                <w:szCs w:val="24"/>
                <w:highlight w:val="none"/>
                <w:u w:val="single"/>
                <w:lang w:eastAsia="zh-CN"/>
              </w:rPr>
              <w:t>杭州市拱墅区人民法院安保服务采购</w:t>
            </w:r>
            <w:r>
              <w:rPr>
                <w:rFonts w:hint="eastAsia" w:cs="宋体" w:asciiTheme="minorEastAsia" w:hAnsiTheme="minorEastAsia" w:eastAsiaTheme="minorEastAsia"/>
                <w:color w:val="auto"/>
                <w:kern w:val="0"/>
                <w:sz w:val="24"/>
                <w:szCs w:val="24"/>
                <w:highlight w:val="none"/>
              </w:rPr>
              <w:t>，属于</w:t>
            </w:r>
            <w:r>
              <w:rPr>
                <w:rFonts w:hint="eastAsia" w:cs="宋体" w:asciiTheme="minorEastAsia" w:hAnsiTheme="minorEastAsia" w:eastAsiaTheme="minorEastAsia"/>
                <w:color w:val="auto"/>
                <w:kern w:val="0"/>
                <w:sz w:val="24"/>
                <w:szCs w:val="24"/>
                <w:highlight w:val="none"/>
                <w:u w:val="single"/>
              </w:rPr>
              <w:t>租赁和商业服务业</w:t>
            </w:r>
            <w:r>
              <w:rPr>
                <w:rFonts w:hint="eastAsia" w:cs="宋体" w:asciiTheme="minorEastAsia" w:hAnsiTheme="minorEastAsia" w:eastAsiaTheme="minorEastAsia"/>
                <w:color w:val="auto"/>
                <w:kern w:val="0"/>
                <w:sz w:val="24"/>
                <w:szCs w:val="24"/>
                <w:highlight w:val="none"/>
              </w:rPr>
              <w:t>行业；</w:t>
            </w:r>
          </w:p>
          <w:p w14:paraId="40FFB23F">
            <w:pPr>
              <w:pStyle w:val="4"/>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sz w:val="24"/>
                <w:szCs w:val="24"/>
                <w:highlight w:val="none"/>
                <w:lang w:val="en-US"/>
              </w:rPr>
              <w:t>租赁和商业服务业</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715E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7" w:hRule="atLeast"/>
          <w:tblHeader/>
        </w:trPr>
        <w:tc>
          <w:tcPr>
            <w:tcW w:w="629" w:type="dxa"/>
            <w:vAlign w:val="center"/>
          </w:tcPr>
          <w:p w14:paraId="4EC42E9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2FE21B7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531" w:type="dxa"/>
            <w:vAlign w:val="center"/>
          </w:tcPr>
          <w:p w14:paraId="5F68E49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297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212532D0">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6429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4B44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7" w:hRule="atLeast"/>
          <w:tblHeader/>
        </w:trPr>
        <w:tc>
          <w:tcPr>
            <w:tcW w:w="629" w:type="dxa"/>
            <w:vAlign w:val="center"/>
          </w:tcPr>
          <w:p w14:paraId="1736571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03DE6E0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531" w:type="dxa"/>
            <w:vAlign w:val="center"/>
          </w:tcPr>
          <w:p w14:paraId="1E1353FB">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320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培训服务</w:t>
            </w:r>
            <w:r>
              <w:rPr>
                <w:rFonts w:hint="eastAsia" w:cs="宋体" w:asciiTheme="minorEastAsia" w:hAnsiTheme="minorEastAsia" w:eastAsiaTheme="minorEastAsia"/>
                <w:color w:val="auto"/>
                <w:sz w:val="24"/>
                <w:highlight w:val="none"/>
              </w:rPr>
              <w:t>工作分包。</w:t>
            </w:r>
          </w:p>
          <w:p w14:paraId="48B43F2B">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01C4F79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878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7" w:hRule="atLeast"/>
          <w:tblHeader/>
        </w:trPr>
        <w:tc>
          <w:tcPr>
            <w:tcW w:w="629" w:type="dxa"/>
            <w:vAlign w:val="center"/>
          </w:tcPr>
          <w:p w14:paraId="423C3A4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6D466E9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531" w:type="dxa"/>
            <w:vAlign w:val="center"/>
          </w:tcPr>
          <w:p w14:paraId="66BA1B34">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47473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68E665E">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14747500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0F10255B">
            <w:pPr>
              <w:pStyle w:val="2"/>
              <w:ind w:firstLine="0" w:firstLineChars="0"/>
              <w:rPr>
                <w:rFonts w:cs="宋体" w:asciiTheme="minorEastAsia" w:hAnsiTheme="minorEastAsia" w:eastAsiaTheme="minorEastAsia"/>
                <w:color w:val="auto"/>
                <w:sz w:val="24"/>
                <w:szCs w:val="20"/>
                <w:highlight w:val="none"/>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12F8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54507E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41467C7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531" w:type="dxa"/>
            <w:shd w:val="clear" w:color="auto" w:fill="auto"/>
            <w:vAlign w:val="center"/>
          </w:tcPr>
          <w:p w14:paraId="2DC724B2">
            <w:pPr>
              <w:spacing w:line="24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46462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0F303A6">
            <w:pPr>
              <w:spacing w:line="24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4746345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44EC3C87">
            <w:pPr>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38E9D78">
            <w:pPr>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9EC309C">
            <w:pPr>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680DF4D4">
            <w:pPr>
              <w:spacing w:line="24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4746850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4745648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9161A6D">
            <w:pPr>
              <w:spacing w:line="24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7EBA3BB6">
            <w:pPr>
              <w:spacing w:line="24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0FB02EE5">
            <w:pPr>
              <w:spacing w:line="240" w:lineRule="auto"/>
              <w:rPr>
                <w:rFonts w:cs="宋体" w:asciiTheme="minorEastAsia" w:hAnsiTheme="minorEastAsia" w:eastAsiaTheme="minorEastAsia"/>
                <w:b/>
                <w:color w:val="auto"/>
                <w:kern w:val="2"/>
                <w:sz w:val="24"/>
                <w:szCs w:val="24"/>
                <w:lang w:val="en-US" w:eastAsia="zh-CN" w:bidi="ar-SA"/>
              </w:rPr>
            </w:pPr>
            <w:r>
              <w:rPr>
                <w:rFonts w:hint="eastAsia" w:cs="宋体" w:asciiTheme="minorEastAsia" w:hAnsiTheme="minorEastAsia" w:eastAsiaTheme="minorEastAsia"/>
                <w:color w:val="auto"/>
                <w:sz w:val="24"/>
              </w:rPr>
              <w:t>（7）制作、运输、安装和保管样品所发生的一切费用由供应商自理。</w:t>
            </w:r>
          </w:p>
        </w:tc>
      </w:tr>
      <w:tr w14:paraId="612E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60A771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62F32AA6">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531" w:type="dxa"/>
            <w:vAlign w:val="center"/>
          </w:tcPr>
          <w:p w14:paraId="63AEDD37">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47643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05112A4F">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474686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14B4305A">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1F050DD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0F12289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0844D0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35E27563">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A0C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1CA4942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11E2105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531" w:type="dxa"/>
            <w:vAlign w:val="center"/>
          </w:tcPr>
          <w:p w14:paraId="4D7FAD6E">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4969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6E7E81E9">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vAlign w:val="center"/>
          </w:tcPr>
          <w:p w14:paraId="28601DF0">
            <w:pPr>
              <w:snapToGrid w:val="0"/>
              <w:spacing w:line="360" w:lineRule="auto"/>
              <w:jc w:val="center"/>
              <w:rPr>
                <w:rFonts w:cs="宋体" w:asciiTheme="minorEastAsia" w:hAnsiTheme="minorEastAsia" w:eastAsiaTheme="minorEastAsia"/>
                <w:b/>
                <w:color w:val="auto"/>
                <w:sz w:val="24"/>
                <w:highlight w:val="none"/>
              </w:rPr>
            </w:pPr>
          </w:p>
        </w:tc>
        <w:tc>
          <w:tcPr>
            <w:tcW w:w="6531" w:type="dxa"/>
            <w:vAlign w:val="center"/>
          </w:tcPr>
          <w:p w14:paraId="6055E5A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（2）资信证明文件：根据磋商文件第五部分评审标准提供。</w:t>
            </w:r>
          </w:p>
        </w:tc>
      </w:tr>
      <w:tr w14:paraId="6912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2498C8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7ADE07B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531" w:type="dxa"/>
            <w:vAlign w:val="center"/>
          </w:tcPr>
          <w:p w14:paraId="35DAEFF6">
            <w:pPr>
              <w:pStyle w:val="2"/>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E64B1CD">
            <w:pPr>
              <w:pStyle w:val="2"/>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7217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4606ECD0">
            <w:pPr>
              <w:pStyle w:val="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62081CA3">
            <w:pPr>
              <w:pStyle w:val="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045C6682">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2"/>
                <w:sz w:val="24"/>
                <w:szCs w:val="24"/>
                <w:lang w:val="en-US" w:eastAsia="zh-CN" w:bidi="ar-SA"/>
              </w:rPr>
              <w:t>☑无</w:t>
            </w:r>
          </w:p>
        </w:tc>
      </w:tr>
      <w:tr w14:paraId="12C5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6E50C94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1108F88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531" w:type="dxa"/>
            <w:vAlign w:val="center"/>
          </w:tcPr>
          <w:p w14:paraId="2E95A151">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34AFD091">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51944DE7">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2DF09B0E">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1D87E95E">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5C27E008">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B48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63" w:hRule="atLeast"/>
          <w:tblHeader/>
        </w:trPr>
        <w:tc>
          <w:tcPr>
            <w:tcW w:w="629" w:type="dxa"/>
            <w:vAlign w:val="center"/>
          </w:tcPr>
          <w:p w14:paraId="411495F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57CD588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531" w:type="dxa"/>
            <w:vAlign w:val="center"/>
          </w:tcPr>
          <w:p w14:paraId="1008CA7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F4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7D51E3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621B782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531" w:type="dxa"/>
            <w:vAlign w:val="center"/>
          </w:tcPr>
          <w:p w14:paraId="232E7880">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lang w:eastAsia="zh-CN"/>
              </w:rPr>
              <w:t>杭州市拱墅区大关路179号远洋国际中心A座17楼1706室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陶传林，18258122886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053A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restart"/>
            <w:vAlign w:val="center"/>
          </w:tcPr>
          <w:p w14:paraId="50094DD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5D9A4D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531" w:type="dxa"/>
            <w:vAlign w:val="center"/>
          </w:tcPr>
          <w:p w14:paraId="22F2E2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9C4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continue"/>
            <w:vAlign w:val="center"/>
          </w:tcPr>
          <w:p w14:paraId="5391EEB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vAlign w:val="center"/>
          </w:tcPr>
          <w:p w14:paraId="4DC138E3">
            <w:pPr>
              <w:snapToGrid w:val="0"/>
              <w:spacing w:line="360" w:lineRule="auto"/>
              <w:jc w:val="center"/>
              <w:rPr>
                <w:rFonts w:cs="宋体" w:asciiTheme="minorEastAsia" w:hAnsiTheme="minorEastAsia" w:eastAsiaTheme="minorEastAsia"/>
                <w:b/>
                <w:color w:val="auto"/>
                <w:sz w:val="24"/>
                <w:highlight w:val="none"/>
              </w:rPr>
            </w:pPr>
          </w:p>
        </w:tc>
        <w:tc>
          <w:tcPr>
            <w:tcW w:w="6531" w:type="dxa"/>
            <w:vAlign w:val="center"/>
          </w:tcPr>
          <w:p w14:paraId="58FC2992">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5647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1EDEDAA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rPr>
                <w:id w:val="14746722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1AFF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956A89F">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690D0EEB">
            <w:pPr>
              <w:snapToGrid w:val="0"/>
              <w:spacing w:line="360" w:lineRule="auto"/>
              <w:jc w:val="center"/>
              <w:rPr>
                <w:rFonts w:cs="宋体"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531" w:type="dxa"/>
            <w:vAlign w:val="center"/>
          </w:tcPr>
          <w:p w14:paraId="38CC07D3">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tc>
      </w:tr>
      <w:tr w14:paraId="76D7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0F586C8">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5</w:t>
            </w:r>
          </w:p>
        </w:tc>
        <w:tc>
          <w:tcPr>
            <w:tcW w:w="1843" w:type="dxa"/>
            <w:vAlign w:val="center"/>
          </w:tcPr>
          <w:p w14:paraId="4B080A0B">
            <w:pPr>
              <w:snapToGrid w:val="0"/>
              <w:spacing w:line="360" w:lineRule="auto"/>
              <w:jc w:val="center"/>
              <w:rPr>
                <w:rFonts w:ascii="宋体" w:hAnsi="宋体" w:cs="宋体"/>
                <w:b/>
                <w:color w:val="auto"/>
                <w:sz w:val="24"/>
                <w:highlight w:val="none"/>
              </w:rPr>
            </w:pPr>
            <w:r>
              <w:rPr>
                <w:rFonts w:hint="eastAsia" w:cs="Arial" w:asciiTheme="minorEastAsia" w:hAnsiTheme="minorEastAsia" w:eastAsiaTheme="minorEastAsia"/>
                <w:color w:val="auto"/>
                <w:kern w:val="0"/>
                <w:sz w:val="24"/>
                <w:highlight w:val="none"/>
              </w:rPr>
              <w:t>采购代理服务费</w:t>
            </w:r>
          </w:p>
        </w:tc>
        <w:tc>
          <w:tcPr>
            <w:tcW w:w="6531" w:type="dxa"/>
            <w:vAlign w:val="center"/>
          </w:tcPr>
          <w:p w14:paraId="3C914BA3">
            <w:pPr>
              <w:snapToGrid w:val="0"/>
              <w:spacing w:line="300" w:lineRule="auto"/>
              <w:rPr>
                <w:rFonts w:hint="eastAsia" w:ascii="宋体" w:hAnsi="宋体" w:cs="宋体"/>
                <w:color w:val="auto"/>
                <w:sz w:val="24"/>
              </w:rPr>
            </w:pPr>
            <w:r>
              <w:rPr>
                <w:rFonts w:hint="eastAsia" w:ascii="宋体" w:hAnsi="宋体" w:cs="宋体"/>
                <w:color w:val="auto"/>
                <w:sz w:val="24"/>
              </w:rPr>
              <w:t>（1）采购代理服务费金额：以标项中标金额为计算基数，按以下标准费率计算值收取。费率标准如下：</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78A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3CF6535">
                  <w:pPr>
                    <w:snapToGrid w:val="0"/>
                    <w:spacing w:line="300" w:lineRule="auto"/>
                    <w:rPr>
                      <w:rFonts w:hint="eastAsia" w:ascii="宋体" w:hAnsi="宋体" w:cs="宋体"/>
                      <w:color w:val="auto"/>
                      <w:sz w:val="24"/>
                    </w:rPr>
                  </w:pPr>
                  <w:r>
                    <w:rPr>
                      <w:rFonts w:hint="eastAsia" w:ascii="宋体" w:hAnsi="宋体" w:cs="宋体"/>
                      <w:color w:val="auto"/>
                      <w:sz w:val="24"/>
                    </w:rPr>
                    <w:t>金额（万元）</w:t>
                  </w:r>
                </w:p>
              </w:tc>
              <w:tc>
                <w:tcPr>
                  <w:tcW w:w="2943" w:type="dxa"/>
                  <w:vAlign w:val="center"/>
                </w:tcPr>
                <w:p w14:paraId="73E272D4">
                  <w:pPr>
                    <w:snapToGrid w:val="0"/>
                    <w:spacing w:line="300" w:lineRule="auto"/>
                    <w:rPr>
                      <w:rFonts w:hint="eastAsia" w:ascii="宋体" w:hAnsi="宋体" w:cs="宋体"/>
                      <w:color w:val="auto"/>
                      <w:sz w:val="24"/>
                    </w:rPr>
                  </w:pPr>
                  <w:r>
                    <w:rPr>
                      <w:rFonts w:hint="eastAsia" w:ascii="宋体" w:hAnsi="宋体" w:cs="宋体"/>
                      <w:color w:val="auto"/>
                      <w:sz w:val="24"/>
                    </w:rPr>
                    <w:t>费率</w:t>
                  </w:r>
                </w:p>
              </w:tc>
            </w:tr>
            <w:tr w14:paraId="61C3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216037C">
                  <w:pPr>
                    <w:snapToGrid w:val="0"/>
                    <w:spacing w:line="300" w:lineRule="auto"/>
                    <w:rPr>
                      <w:rFonts w:hint="eastAsia" w:ascii="宋体" w:hAnsi="宋体" w:cs="宋体"/>
                      <w:color w:val="auto"/>
                      <w:sz w:val="24"/>
                    </w:rPr>
                  </w:pPr>
                  <w:r>
                    <w:rPr>
                      <w:rFonts w:hint="eastAsia" w:ascii="宋体" w:hAnsi="宋体" w:cs="宋体"/>
                      <w:color w:val="auto"/>
                      <w:sz w:val="24"/>
                    </w:rPr>
                    <w:t>100（含）及以下部分</w:t>
                  </w:r>
                </w:p>
              </w:tc>
              <w:tc>
                <w:tcPr>
                  <w:tcW w:w="2943" w:type="dxa"/>
                  <w:vAlign w:val="center"/>
                </w:tcPr>
                <w:p w14:paraId="02245594">
                  <w:pPr>
                    <w:snapToGrid w:val="0"/>
                    <w:spacing w:line="300" w:lineRule="auto"/>
                    <w:rPr>
                      <w:rFonts w:hint="eastAsia" w:ascii="宋体" w:hAnsi="宋体" w:cs="宋体"/>
                      <w:color w:val="auto"/>
                      <w:sz w:val="24"/>
                    </w:rPr>
                  </w:pPr>
                  <w:r>
                    <w:rPr>
                      <w:rFonts w:hint="eastAsia" w:ascii="宋体" w:hAnsi="宋体" w:cs="宋体"/>
                      <w:color w:val="auto"/>
                      <w:sz w:val="24"/>
                    </w:rPr>
                    <w:t>1.5%</w:t>
                  </w:r>
                </w:p>
              </w:tc>
            </w:tr>
            <w:tr w14:paraId="02DD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3E5E876">
                  <w:pPr>
                    <w:snapToGrid w:val="0"/>
                    <w:spacing w:line="300" w:lineRule="auto"/>
                    <w:rPr>
                      <w:rFonts w:hint="eastAsia" w:ascii="宋体" w:hAnsi="宋体" w:cs="宋体"/>
                      <w:color w:val="auto"/>
                      <w:sz w:val="24"/>
                    </w:rPr>
                  </w:pPr>
                  <w:r>
                    <w:rPr>
                      <w:rFonts w:hint="eastAsia" w:ascii="宋体" w:hAnsi="宋体" w:cs="宋体"/>
                      <w:color w:val="auto"/>
                      <w:sz w:val="24"/>
                    </w:rPr>
                    <w:t>100~500（含）部分</w:t>
                  </w:r>
                </w:p>
              </w:tc>
              <w:tc>
                <w:tcPr>
                  <w:tcW w:w="2943" w:type="dxa"/>
                  <w:vAlign w:val="center"/>
                </w:tcPr>
                <w:p w14:paraId="7A822F5B">
                  <w:pPr>
                    <w:snapToGrid w:val="0"/>
                    <w:spacing w:line="300" w:lineRule="auto"/>
                    <w:rPr>
                      <w:rFonts w:hint="eastAsia" w:ascii="宋体" w:hAnsi="宋体" w:cs="宋体"/>
                      <w:color w:val="auto"/>
                      <w:sz w:val="24"/>
                    </w:rPr>
                  </w:pPr>
                  <w:r>
                    <w:rPr>
                      <w:rFonts w:hint="eastAsia" w:ascii="宋体" w:hAnsi="宋体" w:cs="宋体"/>
                      <w:color w:val="auto"/>
                      <w:sz w:val="24"/>
                    </w:rPr>
                    <w:t>0.8%</w:t>
                  </w:r>
                </w:p>
              </w:tc>
            </w:tr>
          </w:tbl>
          <w:p w14:paraId="3816693E">
            <w:pPr>
              <w:snapToGrid w:val="0"/>
              <w:spacing w:line="300" w:lineRule="auto"/>
              <w:rPr>
                <w:rFonts w:hint="eastAsia" w:ascii="宋体" w:hAnsi="宋体" w:cs="宋体"/>
                <w:color w:val="auto"/>
                <w:sz w:val="24"/>
              </w:rPr>
            </w:pPr>
            <w:r>
              <w:rPr>
                <w:rFonts w:hint="eastAsia" w:ascii="宋体" w:hAnsi="宋体" w:cs="宋体"/>
                <w:color w:val="auto"/>
                <w:sz w:val="24"/>
              </w:rPr>
              <w:t>收费计算示例：（标项中标金额150万元）</w:t>
            </w:r>
          </w:p>
          <w:p w14:paraId="5A51CCFC">
            <w:pPr>
              <w:snapToGrid w:val="0"/>
              <w:spacing w:line="300" w:lineRule="auto"/>
              <w:rPr>
                <w:rFonts w:hint="eastAsia" w:ascii="宋体" w:hAnsi="宋体" w:cs="宋体"/>
                <w:color w:val="auto"/>
                <w:sz w:val="24"/>
              </w:rPr>
            </w:pPr>
            <w:r>
              <w:rPr>
                <w:rFonts w:hint="eastAsia" w:ascii="宋体" w:hAnsi="宋体" w:cs="宋体"/>
                <w:color w:val="auto"/>
                <w:sz w:val="24"/>
              </w:rPr>
              <w:t>[100*1.5%+（150-100）*0.8%]。</w:t>
            </w:r>
          </w:p>
          <w:p w14:paraId="2B5358D6">
            <w:pPr>
              <w:snapToGrid w:val="0"/>
              <w:spacing w:line="300" w:lineRule="auto"/>
              <w:rPr>
                <w:rFonts w:hint="eastAsia" w:ascii="宋体" w:hAnsi="宋体" w:cs="宋体"/>
                <w:color w:val="auto"/>
                <w:sz w:val="24"/>
              </w:rPr>
            </w:pPr>
            <w:r>
              <w:rPr>
                <w:rFonts w:hint="eastAsia" w:ascii="宋体" w:hAnsi="宋体" w:cs="宋体"/>
                <w:color w:val="auto"/>
                <w:sz w:val="24"/>
              </w:rPr>
              <w:t>采购代理服务费交纳形式：汇票/支票/电汇</w:t>
            </w:r>
          </w:p>
          <w:p w14:paraId="53E61174">
            <w:pPr>
              <w:snapToGrid w:val="0"/>
              <w:spacing w:line="300" w:lineRule="auto"/>
              <w:rPr>
                <w:rFonts w:hint="eastAsia" w:ascii="宋体" w:hAnsi="宋体" w:cs="宋体"/>
                <w:color w:val="auto"/>
                <w:sz w:val="24"/>
              </w:rPr>
            </w:pPr>
            <w:r>
              <w:rPr>
                <w:rFonts w:hint="eastAsia" w:ascii="宋体" w:hAnsi="宋体" w:cs="宋体"/>
                <w:color w:val="auto"/>
                <w:sz w:val="24"/>
              </w:rPr>
              <w:t>（2）采购代理服务费由中标人在接到中标通知书时以人民币方式向采购代理机构支付。汇入以下账户：</w:t>
            </w:r>
          </w:p>
          <w:p w14:paraId="79784CB0">
            <w:pPr>
              <w:pStyle w:val="32"/>
              <w:rPr>
                <w:rFonts w:hint="eastAsia" w:hAnsi="宋体" w:cs="宋体"/>
                <w:color w:val="auto"/>
                <w:kern w:val="28"/>
                <w:sz w:val="24"/>
                <w:szCs w:val="24"/>
              </w:rPr>
            </w:pPr>
            <w:r>
              <w:rPr>
                <w:rFonts w:hint="eastAsia" w:hAnsi="宋体" w:cs="宋体"/>
                <w:color w:val="auto"/>
                <w:kern w:val="28"/>
                <w:sz w:val="24"/>
                <w:szCs w:val="24"/>
              </w:rPr>
              <w:t>开户名：浙江豪圣建设项目管理有限公司</w:t>
            </w:r>
          </w:p>
          <w:p w14:paraId="38555736">
            <w:pPr>
              <w:pStyle w:val="32"/>
              <w:rPr>
                <w:rFonts w:hint="eastAsia" w:hAnsi="宋体" w:cs="宋体"/>
                <w:color w:val="auto"/>
                <w:kern w:val="28"/>
                <w:sz w:val="24"/>
                <w:szCs w:val="24"/>
              </w:rPr>
            </w:pPr>
            <w:r>
              <w:rPr>
                <w:rFonts w:hint="eastAsia" w:hAnsi="宋体" w:cs="宋体"/>
                <w:color w:val="auto"/>
                <w:kern w:val="28"/>
                <w:sz w:val="24"/>
                <w:szCs w:val="24"/>
              </w:rPr>
              <w:t>开户银行：上海浦东发展银行股份有限公司杭州和睦支行</w:t>
            </w:r>
          </w:p>
          <w:p w14:paraId="0424D738">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kern w:val="28"/>
                <w:sz w:val="24"/>
              </w:rPr>
              <w:t>帐号：95160154800000653</w:t>
            </w:r>
          </w:p>
        </w:tc>
      </w:tr>
    </w:tbl>
    <w:p w14:paraId="0E8FB392">
      <w:pPr>
        <w:snapToGrid w:val="0"/>
        <w:jc w:val="center"/>
        <w:rPr>
          <w:rFonts w:cs="仿宋_GB2312" w:asciiTheme="minorEastAsia" w:hAnsiTheme="minorEastAsia" w:eastAsiaTheme="minorEastAsia"/>
          <w:b/>
          <w:color w:val="auto"/>
          <w:sz w:val="32"/>
          <w:szCs w:val="20"/>
          <w:highlight w:val="none"/>
        </w:rPr>
      </w:pPr>
    </w:p>
    <w:p w14:paraId="74C5F311">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FC505BF">
      <w:pPr>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94DD52B">
      <w:pPr>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59CF550F">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4F163D0A">
      <w:pPr>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359DA0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3340B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F950A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F5D63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EB4B5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12883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3B12C9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EFAFB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D126B4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447670FF">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186A560">
      <w:pPr>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B5CD35F">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0BB235F">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CD09B5B">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3AA6253">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5A6BC6D0">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652035E">
      <w:pPr>
        <w:spacing w:line="360" w:lineRule="auto"/>
        <w:jc w:val="center"/>
        <w:rPr>
          <w:rFonts w:cs="仿宋_GB2312" w:asciiTheme="minorEastAsia" w:hAnsiTheme="minorEastAsia" w:eastAsiaTheme="minorEastAsia"/>
          <w:b/>
          <w:color w:val="auto"/>
          <w:sz w:val="24"/>
          <w:highlight w:val="none"/>
        </w:rPr>
      </w:pPr>
    </w:p>
    <w:p w14:paraId="30663071">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3E457FB">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2"/>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0D2FA15">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spacing w:line="360" w:lineRule="auto"/>
        <w:ind w:firstLine="480" w:firstLineChars="20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46A1447C">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4C0CB031">
      <w:pPr>
        <w:spacing w:line="360" w:lineRule="auto"/>
        <w:ind w:firstLine="480" w:firstLineChars="200"/>
        <w:rPr>
          <w:rFonts w:asciiTheme="minorEastAsia" w:hAnsiTheme="minorEastAsia" w:eastAsiaTheme="minorEastAsia"/>
          <w:color w:val="auto"/>
          <w:sz w:val="24"/>
          <w:highlight w:val="none"/>
        </w:rPr>
      </w:pPr>
    </w:p>
    <w:p w14:paraId="4A83EC60">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34685732">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2"/>
              <w:spacing w:line="360" w:lineRule="auto"/>
              <w:jc w:val="center"/>
              <w:rPr>
                <w:rFonts w:asciiTheme="minorEastAsia" w:hAnsiTheme="minorEastAsia" w:eastAsiaTheme="minorEastAsia"/>
                <w:color w:val="auto"/>
                <w:sz w:val="24"/>
              </w:rPr>
            </w:pPr>
          </w:p>
        </w:tc>
        <w:tc>
          <w:tcPr>
            <w:tcW w:w="4536" w:type="dxa"/>
            <w:vAlign w:val="center"/>
          </w:tcPr>
          <w:p w14:paraId="494EE5C7">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Merge w:val="continue"/>
            <w:vAlign w:val="center"/>
          </w:tcPr>
          <w:p w14:paraId="4E8E39D4">
            <w:pPr>
              <w:pStyle w:val="32"/>
              <w:spacing w:line="360" w:lineRule="auto"/>
              <w:jc w:val="center"/>
              <w:rPr>
                <w:rFonts w:asciiTheme="minorEastAsia" w:hAnsiTheme="minorEastAsia" w:eastAsiaTheme="minorEastAsia"/>
                <w:color w:val="auto"/>
                <w:sz w:val="24"/>
              </w:rPr>
            </w:pPr>
          </w:p>
        </w:tc>
        <w:tc>
          <w:tcPr>
            <w:tcW w:w="4536" w:type="dxa"/>
            <w:vAlign w:val="center"/>
          </w:tcPr>
          <w:p w14:paraId="4B51CE8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06666A2">
      <w:pPr>
        <w:pStyle w:val="32"/>
        <w:shd w:val="clear" w:color="auto" w:fill="FFFFFF"/>
        <w:snapToGrid w:val="0"/>
        <w:spacing w:after="240" w:afterAutospacing="0" w:line="360" w:lineRule="auto"/>
        <w:ind w:firstLine="480" w:firstLineChars="200"/>
        <w:contextualSpacing/>
        <w:rPr>
          <w:rFonts w:hint="eastAsia" w:ascii="宋体" w:hAnsi="Courier New"/>
          <w:color w:val="auto"/>
          <w:sz w:val="24"/>
          <w:szCs w:val="24"/>
          <w:highlight w:val="none"/>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0D6D9166">
      <w:pPr>
        <w:pStyle w:val="32"/>
        <w:numPr>
          <w:ilvl w:val="0"/>
          <w:numId w:val="9"/>
        </w:numPr>
        <w:shd w:val="clear" w:color="auto" w:fill="FFFFFF"/>
        <w:snapToGrid w:val="0"/>
        <w:spacing w:after="240" w:afterAutospacing="0" w:line="360" w:lineRule="auto"/>
        <w:ind w:firstLine="482" w:firstLineChars="200"/>
        <w:contextualSpacing/>
        <w:rPr>
          <w:rFonts w:hint="eastAsia" w:ascii="宋体" w:hAnsi="宋体" w:cs="仿宋"/>
          <w:b/>
          <w:bCs/>
          <w:color w:val="auto"/>
          <w:sz w:val="24"/>
        </w:rPr>
      </w:pPr>
      <w:r>
        <w:rPr>
          <w:rFonts w:hint="eastAsia" w:ascii="宋体" w:hAnsi="宋体" w:cs="仿宋"/>
          <w:b/>
          <w:bCs/>
          <w:color w:val="auto"/>
          <w:sz w:val="24"/>
        </w:rPr>
        <w:t>补偿救济</w:t>
      </w:r>
    </w:p>
    <w:p w14:paraId="0893CF06">
      <w:pPr>
        <w:pStyle w:val="32"/>
        <w:numPr>
          <w:ilvl w:val="0"/>
          <w:numId w:val="0"/>
        </w:numPr>
        <w:shd w:val="clear" w:color="auto" w:fill="FFFFFF"/>
        <w:snapToGrid w:val="0"/>
        <w:spacing w:after="240" w:afterAutospacing="0" w:line="360" w:lineRule="auto"/>
        <w:ind w:firstLine="480" w:firstLineChars="200"/>
        <w:contextualSpacing/>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4463117F">
      <w:pPr>
        <w:pStyle w:val="32"/>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6566DA9">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11D78B43">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ADE4ACD">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D16CF79">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AA8F1C4">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163CECBC">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5FAF40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5788FE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1648D3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2AFA60F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8B534C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F3AD11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77E2D827">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7406828">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AD99A5F">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540CBD10">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25EAC926">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672B3911">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8EE7513">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1CFB0EB7">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09BF396">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2"/>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2"/>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0A1FF9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评标标准相应的商务技术资料；</w:t>
      </w:r>
      <w:r>
        <w:rPr>
          <w:rFonts w:hint="eastAsia" w:asciiTheme="minorEastAsia" w:hAnsiTheme="minorEastAsia" w:eastAsiaTheme="minorEastAsia"/>
          <w:color w:val="auto"/>
          <w:kern w:val="0"/>
          <w:sz w:val="24"/>
          <w:lang w:val="zh-CN"/>
        </w:rPr>
        <w:t>；</w:t>
      </w:r>
    </w:p>
    <w:p w14:paraId="20E03FF3">
      <w:pPr>
        <w:pStyle w:val="32"/>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329D6BA4">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rPr>
        <w:t>3.6磋商文件对响应文件签署、盖章的要求适用于电子签名。</w:t>
      </w:r>
    </w:p>
    <w:p w14:paraId="6626CD63">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34E9EB10">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3963F7B8">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41B355F">
      <w:pPr>
        <w:pStyle w:val="394"/>
        <w:spacing w:before="0"/>
        <w:ind w:firstLine="0" w:firstLineChars="0"/>
        <w:rPr>
          <w:rFonts w:cs="仿宋_GB2312" w:asciiTheme="minorEastAsia" w:hAnsiTheme="minorEastAsia" w:eastAsiaTheme="minorEastAsia"/>
          <w:b/>
          <w:color w:val="auto"/>
          <w:szCs w:val="24"/>
          <w:highlight w:val="none"/>
        </w:rPr>
      </w:pPr>
    </w:p>
    <w:p w14:paraId="26E7B10E">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3"/>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E2D6ADB">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3701FA9F">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00E2DA77">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4DD8EFA1">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2"/>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4CE3739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770402">
      <w:pPr>
        <w:pStyle w:val="32"/>
        <w:spacing w:line="360" w:lineRule="auto"/>
        <w:rPr>
          <w:rFonts w:cs="仿宋_GB2312" w:asciiTheme="minorEastAsia" w:hAnsiTheme="minorEastAsia" w:eastAsiaTheme="minorEastAsia"/>
          <w:b/>
          <w:color w:val="auto"/>
          <w:sz w:val="24"/>
          <w:szCs w:val="24"/>
          <w:highlight w:val="none"/>
        </w:rPr>
      </w:pPr>
    </w:p>
    <w:p w14:paraId="2999DC0C">
      <w:pPr>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1B18B96">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0CE6075C">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18582B4">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3C4D4A98">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286D5869">
      <w:pPr>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69797F55">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64E97B69">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CD393F5">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08EBD60">
      <w:pPr>
        <w:adjustRightInd/>
        <w:spacing w:line="360" w:lineRule="auto"/>
        <w:jc w:val="center"/>
        <w:outlineLvl w:val="9"/>
        <w:rPr>
          <w:rFonts w:cs="仿宋_GB2312" w:asciiTheme="minorEastAsia" w:hAnsiTheme="minorEastAsia" w:eastAsiaTheme="minorEastAsia"/>
          <w:color w:val="auto"/>
          <w:sz w:val="24"/>
          <w:highlight w:val="none"/>
        </w:rPr>
      </w:pPr>
    </w:p>
    <w:p w14:paraId="0112E940">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6ABD455">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3名    </w:t>
      </w:r>
      <w:r>
        <w:rPr>
          <w:rFonts w:hint="eastAsia" w:asciiTheme="minorEastAsia" w:hAnsiTheme="minorEastAsia" w:eastAsiaTheme="minorEastAsia"/>
          <w:color w:val="auto"/>
          <w:sz w:val="24"/>
          <w:szCs w:val="21"/>
          <w:lang w:val="en-US" w:eastAsia="zh-CN"/>
        </w:rPr>
        <w:t>。</w:t>
      </w:r>
    </w:p>
    <w:p w14:paraId="78DF4B50">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44" w:name="_Hlk101184471"/>
      <w:r>
        <w:rPr>
          <w:rFonts w:hint="eastAsia" w:cs="宋体" w:asciiTheme="minorEastAsia" w:hAnsiTheme="minorEastAsia" w:eastAsiaTheme="minorEastAsia"/>
          <w:color w:val="auto"/>
          <w:sz w:val="24"/>
        </w:rPr>
        <w:t>资格审查情况、评审专家抽取规则、符合性审查情况、</w:t>
      </w:r>
      <w:bookmarkEnd w:id="44"/>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6CA9C795">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1A424D6F">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628EE941">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2EB36275">
      <w:pPr>
        <w:tabs>
          <w:tab w:val="left" w:pos="0"/>
        </w:tabs>
        <w:spacing w:line="360" w:lineRule="auto"/>
        <w:ind w:firstLine="482"/>
        <w:rPr>
          <w:rFonts w:hint="eastAsia"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tabs>
          <w:tab w:val="left" w:pos="0"/>
        </w:tabs>
        <w:spacing w:line="360" w:lineRule="auto"/>
        <w:rPr>
          <w:b/>
          <w:bCs/>
          <w:color w:val="auto"/>
          <w:highlight w:val="none"/>
        </w:rPr>
      </w:pPr>
      <w:r>
        <w:rPr>
          <w:rFonts w:ascii="宋体" w:hAnsi="宋体" w:eastAsia="宋体"/>
          <w:b/>
          <w:bCs/>
          <w:color w:val="auto"/>
          <w:sz w:val="24"/>
          <w:highlight w:val="none"/>
          <w:lang w:val="en-US"/>
        </w:rPr>
        <w:t>4.</w:t>
      </w:r>
      <w:r>
        <w:rPr>
          <w:rFonts w:hint="eastAsia" w:ascii="宋体" w:hAnsi="宋体" w:eastAsia="宋体"/>
          <w:b/>
          <w:bCs/>
          <w:color w:val="auto"/>
          <w:sz w:val="24"/>
          <w:highlight w:val="none"/>
          <w:lang w:val="en-US"/>
        </w:rPr>
        <w:t>预付款</w:t>
      </w:r>
    </w:p>
    <w:p w14:paraId="0685C976">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6FC8A8DC">
      <w:pPr>
        <w:tabs>
          <w:tab w:val="left" w:pos="0"/>
        </w:tabs>
        <w:spacing w:line="360" w:lineRule="auto"/>
        <w:rPr>
          <w:rFonts w:cs="宋体" w:asciiTheme="minorEastAsia" w:hAnsiTheme="minorEastAsia" w:eastAsiaTheme="minorEastAsia"/>
          <w:snapToGrid w:val="0"/>
          <w:color w:val="auto"/>
          <w:kern w:val="28"/>
          <w:sz w:val="24"/>
          <w:highlight w:val="none"/>
        </w:rPr>
      </w:pPr>
    </w:p>
    <w:p w14:paraId="5082D667">
      <w:pPr>
        <w:snapToGrid w:val="0"/>
        <w:spacing w:line="360" w:lineRule="auto"/>
        <w:jc w:val="center"/>
        <w:rPr>
          <w:rFonts w:cs="仿宋_GB2312" w:asciiTheme="minorEastAsia" w:hAnsiTheme="minorEastAsia" w:eastAsiaTheme="minorEastAsia"/>
          <w:b/>
          <w:color w:val="auto"/>
          <w:sz w:val="36"/>
          <w:szCs w:val="36"/>
          <w:highlight w:val="none"/>
        </w:rPr>
      </w:pPr>
    </w:p>
    <w:p w14:paraId="70E8AA5F">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AE8128F">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3801BCA">
      <w:pPr>
        <w:tabs>
          <w:tab w:val="left" w:pos="0"/>
        </w:tabs>
        <w:spacing w:line="360" w:lineRule="auto"/>
        <w:ind w:firstLine="480"/>
        <w:rPr>
          <w:color w:val="auto"/>
          <w:highlight w:val="none"/>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0A7369CB">
      <w:pPr>
        <w:snapToGrid w:val="0"/>
        <w:spacing w:line="360" w:lineRule="auto"/>
        <w:jc w:val="center"/>
        <w:rPr>
          <w:rFonts w:cs="仿宋_GB2312" w:asciiTheme="minorEastAsia" w:hAnsiTheme="minorEastAsia" w:eastAsiaTheme="minorEastAsia"/>
          <w:b/>
          <w:color w:val="auto"/>
          <w:sz w:val="36"/>
          <w:szCs w:val="36"/>
          <w:highlight w:val="none"/>
        </w:rPr>
      </w:pPr>
    </w:p>
    <w:p w14:paraId="398A403D">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bookmarkEnd w:id="9"/>
    <w:p w14:paraId="6D01BBEF">
      <w:pPr>
        <w:tabs>
          <w:tab w:val="left" w:pos="0"/>
        </w:tabs>
        <w:spacing w:line="360" w:lineRule="auto"/>
        <w:rPr>
          <w:rFonts w:asciiTheme="minorEastAsia" w:hAnsiTheme="minorEastAsia" w:eastAsiaTheme="minorEastAsia"/>
          <w:b/>
          <w:color w:val="auto"/>
          <w:sz w:val="24"/>
        </w:rPr>
      </w:pPr>
      <w:bookmarkStart w:id="45" w:name="_Hlt75236011"/>
      <w:bookmarkEnd w:id="45"/>
      <w:bookmarkStart w:id="46" w:name="_Hlt74714665"/>
      <w:bookmarkEnd w:id="46"/>
      <w:bookmarkStart w:id="47" w:name="_Hlt68057669"/>
      <w:bookmarkEnd w:id="47"/>
      <w:bookmarkStart w:id="48" w:name="_Hlt74707468"/>
      <w:bookmarkEnd w:id="48"/>
      <w:bookmarkStart w:id="49" w:name="_Hlt75236290"/>
      <w:bookmarkEnd w:id="49"/>
      <w:bookmarkStart w:id="50" w:name="_Hlt74730295"/>
      <w:bookmarkEnd w:id="50"/>
      <w:bookmarkStart w:id="51" w:name="_Hlt74729768"/>
      <w:bookmarkEnd w:id="51"/>
      <w:bookmarkStart w:id="52" w:name="_Hlt68072990"/>
      <w:bookmarkEnd w:id="52"/>
      <w:bookmarkStart w:id="53" w:name="_Hlt75236101"/>
      <w:bookmarkEnd w:id="53"/>
      <w:bookmarkStart w:id="54" w:name="_Toc164416483"/>
      <w:bookmarkStart w:id="55" w:name="第三部分"/>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72C2D239">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cs="仿宋_GB2312" w:asciiTheme="minorEastAsia" w:hAnsiTheme="minorEastAsia" w:eastAsiaTheme="minorEastAsia"/>
          <w:b/>
          <w:color w:val="auto"/>
          <w:sz w:val="36"/>
          <w:szCs w:val="36"/>
          <w:highlight w:val="none"/>
        </w:rPr>
        <w:br w:type="page"/>
      </w:r>
    </w:p>
    <w:p w14:paraId="41D6476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4"/>
      <w:bookmarkEnd w:id="55"/>
      <w:bookmarkStart w:id="56" w:name="第四部分"/>
      <w:r>
        <w:rPr>
          <w:rFonts w:hint="eastAsia" w:cs="仿宋_GB2312" w:asciiTheme="minorEastAsia" w:hAnsiTheme="minorEastAsia" w:eastAsiaTheme="minorEastAsia"/>
          <w:b/>
          <w:color w:val="auto"/>
          <w:sz w:val="36"/>
          <w:szCs w:val="36"/>
          <w:highlight w:val="none"/>
        </w:rPr>
        <w:t>评审方法及评审标准</w:t>
      </w:r>
    </w:p>
    <w:p w14:paraId="6329A3A6">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3"/>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60"/>
        <w:gridCol w:w="4437"/>
        <w:gridCol w:w="608"/>
        <w:gridCol w:w="985"/>
        <w:gridCol w:w="1292"/>
      </w:tblGrid>
      <w:tr w14:paraId="05B0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AD159AE">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60" w:type="dxa"/>
            <w:vAlign w:val="center"/>
          </w:tcPr>
          <w:p w14:paraId="0EE7AAA3">
            <w:pPr>
              <w:snapToGrid w:val="0"/>
              <w:jc w:val="center"/>
              <w:rPr>
                <w:rFonts w:ascii="宋体" w:hAnsi="宋体" w:cs="宋体"/>
                <w:color w:val="auto"/>
                <w:sz w:val="24"/>
                <w:highlight w:val="none"/>
              </w:rPr>
            </w:pPr>
            <w:r>
              <w:rPr>
                <w:rFonts w:hint="eastAsia" w:ascii="宋体" w:hAnsi="宋体" w:cs="宋体"/>
                <w:bCs/>
                <w:color w:val="auto"/>
                <w:sz w:val="24"/>
                <w:highlight w:val="none"/>
              </w:rPr>
              <w:t>评分项目</w:t>
            </w:r>
          </w:p>
        </w:tc>
        <w:tc>
          <w:tcPr>
            <w:tcW w:w="4437" w:type="dxa"/>
            <w:vAlign w:val="center"/>
          </w:tcPr>
          <w:p w14:paraId="59A5AA7A">
            <w:pPr>
              <w:snapToGrid w:val="0"/>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608" w:type="dxa"/>
            <w:vAlign w:val="center"/>
          </w:tcPr>
          <w:p w14:paraId="6B07AB1E">
            <w:pPr>
              <w:snapToGrid w:val="0"/>
              <w:jc w:val="center"/>
              <w:rPr>
                <w:rFonts w:ascii="宋体" w:hAnsi="宋体" w:cs="宋体"/>
                <w:color w:val="auto"/>
                <w:sz w:val="24"/>
                <w:highlight w:val="none"/>
              </w:rPr>
            </w:pPr>
            <w:r>
              <w:rPr>
                <w:rFonts w:hint="eastAsia" w:ascii="宋体" w:hAnsi="宋体" w:cs="宋体"/>
                <w:color w:val="auto"/>
                <w:sz w:val="24"/>
                <w:highlight w:val="none"/>
              </w:rPr>
              <w:t>权重</w:t>
            </w:r>
          </w:p>
        </w:tc>
        <w:tc>
          <w:tcPr>
            <w:tcW w:w="985" w:type="dxa"/>
            <w:vAlign w:val="center"/>
          </w:tcPr>
          <w:p w14:paraId="23DFB93C">
            <w:pPr>
              <w:snapToGrid w:val="0"/>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292" w:type="dxa"/>
          </w:tcPr>
          <w:p w14:paraId="2A74F182">
            <w:pPr>
              <w:snapToGrid w:val="0"/>
              <w:jc w:val="center"/>
              <w:rPr>
                <w:rFonts w:ascii="宋体" w:hAnsi="宋体" w:cs="宋体"/>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04EA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750" w:type="dxa"/>
            <w:vAlign w:val="center"/>
          </w:tcPr>
          <w:p w14:paraId="7F2A1C5D">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260" w:type="dxa"/>
            <w:vAlign w:val="center"/>
          </w:tcPr>
          <w:p w14:paraId="79674928">
            <w:pPr>
              <w:snapToGrid w:val="0"/>
              <w:jc w:val="center"/>
              <w:rPr>
                <w:rFonts w:ascii="宋体" w:hAnsi="宋体" w:cs="宋体"/>
                <w:color w:val="auto"/>
                <w:sz w:val="24"/>
                <w:highlight w:val="none"/>
              </w:rPr>
            </w:pPr>
            <w:r>
              <w:rPr>
                <w:rFonts w:hint="eastAsia" w:ascii="宋体" w:hAnsi="宋体" w:cs="宋体"/>
                <w:color w:val="auto"/>
                <w:sz w:val="24"/>
                <w:highlight w:val="none"/>
              </w:rPr>
              <w:t>投标人的管理体系认证</w:t>
            </w:r>
          </w:p>
        </w:tc>
        <w:tc>
          <w:tcPr>
            <w:tcW w:w="4437" w:type="dxa"/>
            <w:vAlign w:val="center"/>
          </w:tcPr>
          <w:p w14:paraId="73F9F2F5">
            <w:pPr>
              <w:snapToGrid w:val="0"/>
              <w:jc w:val="left"/>
              <w:rPr>
                <w:rFonts w:ascii="宋体" w:hAnsi="宋体" w:cs="宋体"/>
                <w:color w:val="auto"/>
                <w:sz w:val="24"/>
                <w:highlight w:val="none"/>
              </w:rPr>
            </w:pPr>
            <w:r>
              <w:rPr>
                <w:rFonts w:hint="eastAsia" w:ascii="宋体" w:hAnsi="宋体" w:cs="宋体"/>
                <w:color w:val="auto"/>
                <w:sz w:val="24"/>
                <w:highlight w:val="none"/>
              </w:rPr>
              <w:t>投标人具有质量管理体系认证证书得1分、具有职业健康安全管理体系认证证书得1分。</w:t>
            </w:r>
            <w:r>
              <w:rPr>
                <w:rFonts w:hint="eastAsia" w:ascii="宋体" w:hAnsi="宋体" w:cs="宋体"/>
                <w:color w:val="auto"/>
                <w:sz w:val="24"/>
                <w:highlight w:val="none"/>
              </w:rPr>
              <w:br w:type="textWrapping"/>
            </w:r>
            <w:r>
              <w:rPr>
                <w:rFonts w:hint="eastAsia" w:ascii="宋体" w:hAnsi="宋体" w:cs="宋体"/>
                <w:color w:val="auto"/>
                <w:sz w:val="24"/>
                <w:highlight w:val="none"/>
              </w:rPr>
              <w:t>说明：根据投标文件中提供有效期内证书复印件及体系网站查询截图加盖公章，否则不得分。未提供或不符合以上条件不得分。 如投标人为联合体，联合体任一成员具备即可得分。</w:t>
            </w:r>
          </w:p>
        </w:tc>
        <w:tc>
          <w:tcPr>
            <w:tcW w:w="608" w:type="dxa"/>
            <w:vAlign w:val="center"/>
          </w:tcPr>
          <w:p w14:paraId="2BC29119">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985" w:type="dxa"/>
            <w:vAlign w:val="center"/>
          </w:tcPr>
          <w:p w14:paraId="6773672B">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036A675C">
            <w:pPr>
              <w:snapToGrid w:val="0"/>
              <w:jc w:val="center"/>
              <w:rPr>
                <w:rFonts w:ascii="宋体" w:hAnsi="宋体" w:cs="宋体"/>
                <w:bCs/>
                <w:color w:val="auto"/>
                <w:sz w:val="24"/>
                <w:highlight w:val="none"/>
              </w:rPr>
            </w:pPr>
          </w:p>
        </w:tc>
      </w:tr>
      <w:tr w14:paraId="5A73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50" w:type="dxa"/>
            <w:vAlign w:val="center"/>
          </w:tcPr>
          <w:p w14:paraId="39211887">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260" w:type="dxa"/>
            <w:vAlign w:val="center"/>
          </w:tcPr>
          <w:p w14:paraId="209723C1">
            <w:pPr>
              <w:snapToGrid w:val="0"/>
              <w:jc w:val="center"/>
              <w:rPr>
                <w:rFonts w:ascii="宋体" w:hAnsi="宋体" w:cs="宋体"/>
                <w:color w:val="auto"/>
                <w:sz w:val="24"/>
                <w:highlight w:val="none"/>
              </w:rPr>
            </w:pPr>
            <w:r>
              <w:rPr>
                <w:rFonts w:hint="eastAsia" w:ascii="宋体" w:hAnsi="宋体" w:cs="宋体"/>
                <w:color w:val="auto"/>
                <w:sz w:val="24"/>
                <w:highlight w:val="none"/>
              </w:rPr>
              <w:t>投标人的同类业绩</w:t>
            </w:r>
          </w:p>
        </w:tc>
        <w:tc>
          <w:tcPr>
            <w:tcW w:w="4437" w:type="dxa"/>
            <w:vAlign w:val="center"/>
          </w:tcPr>
          <w:p w14:paraId="3FBB9768">
            <w:pPr>
              <w:snapToGrid w:val="0"/>
              <w:jc w:val="left"/>
              <w:rPr>
                <w:rFonts w:ascii="宋体" w:hAnsi="宋体" w:cs="宋体"/>
                <w:color w:val="auto"/>
                <w:sz w:val="24"/>
                <w:highlight w:val="none"/>
              </w:rPr>
            </w:pPr>
            <w:r>
              <w:rPr>
                <w:rFonts w:hint="eastAsia" w:ascii="宋体" w:hAnsi="宋体" w:cs="宋体"/>
                <w:color w:val="auto"/>
                <w:sz w:val="24"/>
                <w:highlight w:val="none"/>
              </w:rPr>
              <w:t>投标人具有同类项目业绩，一个项目合同，得0.5分，最高得1分。合同签订时间为202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年1月1日以后。</w:t>
            </w:r>
          </w:p>
          <w:p w14:paraId="409C0503">
            <w:pPr>
              <w:snapToGrid w:val="0"/>
              <w:jc w:val="left"/>
              <w:rPr>
                <w:rFonts w:ascii="宋体" w:hAnsi="宋体" w:cs="宋体"/>
                <w:color w:val="auto"/>
                <w:sz w:val="24"/>
                <w:highlight w:val="none"/>
              </w:rPr>
            </w:pPr>
            <w:r>
              <w:rPr>
                <w:rFonts w:hint="eastAsia" w:ascii="宋体" w:hAnsi="宋体" w:cs="宋体"/>
                <w:color w:val="auto"/>
                <w:sz w:val="24"/>
                <w:highlight w:val="none"/>
              </w:rPr>
              <w:t>说明：根据投标文件中提供的业绩合同进行评分，未提供或不符合以上条件不得分。如投标人为联合体，联合体任一成员具备即可得分。</w:t>
            </w:r>
          </w:p>
        </w:tc>
        <w:tc>
          <w:tcPr>
            <w:tcW w:w="608" w:type="dxa"/>
            <w:vAlign w:val="center"/>
          </w:tcPr>
          <w:p w14:paraId="60AF8152">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985" w:type="dxa"/>
            <w:vAlign w:val="center"/>
          </w:tcPr>
          <w:p w14:paraId="75752BD8">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559F495B">
            <w:pPr>
              <w:snapToGrid w:val="0"/>
              <w:jc w:val="center"/>
              <w:rPr>
                <w:rFonts w:ascii="宋体" w:hAnsi="宋体" w:cs="宋体"/>
                <w:bCs/>
                <w:color w:val="auto"/>
                <w:sz w:val="24"/>
                <w:highlight w:val="none"/>
              </w:rPr>
            </w:pPr>
          </w:p>
        </w:tc>
      </w:tr>
      <w:tr w14:paraId="44AC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50" w:type="dxa"/>
            <w:vAlign w:val="center"/>
          </w:tcPr>
          <w:p w14:paraId="0379F773">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260" w:type="dxa"/>
            <w:vMerge w:val="restart"/>
            <w:vAlign w:val="center"/>
          </w:tcPr>
          <w:p w14:paraId="4D42C57C">
            <w:pPr>
              <w:snapToGrid w:val="0"/>
              <w:jc w:val="center"/>
              <w:rPr>
                <w:rFonts w:ascii="宋体" w:hAnsi="宋体" w:cs="宋体"/>
                <w:color w:val="auto"/>
                <w:sz w:val="24"/>
                <w:highlight w:val="none"/>
              </w:rPr>
            </w:pPr>
            <w:r>
              <w:rPr>
                <w:rFonts w:hint="eastAsia" w:ascii="宋体" w:hAnsi="宋体" w:cs="宋体"/>
                <w:b/>
                <w:bCs/>
                <w:color w:val="auto"/>
                <w:sz w:val="24"/>
                <w:highlight w:val="none"/>
              </w:rPr>
              <w:t>供应商对本项目的理解及熟悉情况</w:t>
            </w:r>
          </w:p>
        </w:tc>
        <w:tc>
          <w:tcPr>
            <w:tcW w:w="4437" w:type="dxa"/>
            <w:vAlign w:val="center"/>
          </w:tcPr>
          <w:p w14:paraId="1B492914">
            <w:pPr>
              <w:snapToGrid w:val="0"/>
              <w:jc w:val="left"/>
              <w:rPr>
                <w:rFonts w:ascii="宋体" w:hAnsi="宋体" w:cs="宋体"/>
                <w:color w:val="auto"/>
                <w:sz w:val="24"/>
                <w:highlight w:val="none"/>
              </w:rPr>
            </w:pPr>
            <w:r>
              <w:rPr>
                <w:rFonts w:hint="eastAsia" w:ascii="宋体" w:hAnsi="宋体" w:cs="宋体"/>
                <w:color w:val="auto"/>
                <w:sz w:val="24"/>
                <w:highlight w:val="none"/>
              </w:rPr>
              <w:t>供应商对项目背景的理解程度。</w:t>
            </w:r>
            <w:r>
              <w:rPr>
                <w:rFonts w:hint="eastAsia" w:ascii="宋体" w:hAnsi="宋体" w:cs="宋体"/>
                <w:color w:val="auto"/>
                <w:kern w:val="0"/>
                <w:sz w:val="24"/>
                <w:highlight w:val="none"/>
                <w:lang w:bidi="ar"/>
              </w:rPr>
              <w:t>描述全面、正确的得3分，描述基本正确的得2分，描述欠佳的得1分。</w:t>
            </w:r>
          </w:p>
        </w:tc>
        <w:tc>
          <w:tcPr>
            <w:tcW w:w="608" w:type="dxa"/>
            <w:vAlign w:val="center"/>
          </w:tcPr>
          <w:p w14:paraId="09126650">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985" w:type="dxa"/>
            <w:vAlign w:val="center"/>
          </w:tcPr>
          <w:p w14:paraId="3668FD55">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16F47A1D">
            <w:pPr>
              <w:snapToGrid w:val="0"/>
              <w:jc w:val="center"/>
              <w:rPr>
                <w:rFonts w:ascii="宋体" w:hAnsi="宋体" w:cs="宋体"/>
                <w:bCs/>
                <w:color w:val="auto"/>
                <w:sz w:val="24"/>
                <w:highlight w:val="none"/>
              </w:rPr>
            </w:pPr>
          </w:p>
        </w:tc>
      </w:tr>
      <w:tr w14:paraId="4F08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50" w:type="dxa"/>
            <w:vAlign w:val="center"/>
          </w:tcPr>
          <w:p w14:paraId="697D3937">
            <w:pPr>
              <w:jc w:val="center"/>
              <w:rPr>
                <w:rFonts w:ascii="宋体" w:hAnsi="宋体" w:cs="宋体"/>
                <w:color w:val="auto"/>
                <w:sz w:val="24"/>
                <w:highlight w:val="none"/>
              </w:rPr>
            </w:pPr>
            <w:r>
              <w:rPr>
                <w:rFonts w:hint="eastAsia" w:ascii="宋体" w:hAnsi="宋体" w:cs="宋体"/>
                <w:color w:val="auto"/>
                <w:sz w:val="24"/>
                <w:highlight w:val="none"/>
              </w:rPr>
              <w:t>4</w:t>
            </w:r>
          </w:p>
        </w:tc>
        <w:tc>
          <w:tcPr>
            <w:tcW w:w="1260" w:type="dxa"/>
            <w:vMerge w:val="continue"/>
            <w:vAlign w:val="center"/>
          </w:tcPr>
          <w:p w14:paraId="159D67C0">
            <w:pPr>
              <w:jc w:val="center"/>
              <w:rPr>
                <w:rFonts w:ascii="宋体" w:hAnsi="宋体" w:cs="宋体"/>
                <w:bCs/>
                <w:color w:val="auto"/>
                <w:sz w:val="24"/>
                <w:highlight w:val="none"/>
              </w:rPr>
            </w:pPr>
          </w:p>
        </w:tc>
        <w:tc>
          <w:tcPr>
            <w:tcW w:w="4437" w:type="dxa"/>
            <w:vAlign w:val="center"/>
          </w:tcPr>
          <w:p w14:paraId="61AC047C">
            <w:pPr>
              <w:rPr>
                <w:rFonts w:ascii="宋体" w:hAnsi="宋体" w:cs="宋体"/>
                <w:color w:val="auto"/>
                <w:sz w:val="24"/>
                <w:highlight w:val="none"/>
              </w:rPr>
            </w:pPr>
            <w:r>
              <w:rPr>
                <w:rFonts w:hint="eastAsia" w:ascii="宋体" w:hAnsi="宋体" w:cs="宋体"/>
                <w:color w:val="auto"/>
                <w:sz w:val="24"/>
                <w:highlight w:val="none"/>
              </w:rPr>
              <w:t>供应商对项目需求的理解情况，并进行详细分析。</w:t>
            </w:r>
            <w:r>
              <w:rPr>
                <w:rFonts w:hint="eastAsia" w:ascii="宋体" w:hAnsi="宋体" w:cs="宋体"/>
                <w:color w:val="auto"/>
                <w:kern w:val="0"/>
                <w:sz w:val="24"/>
                <w:highlight w:val="none"/>
                <w:lang w:bidi="ar"/>
              </w:rPr>
              <w:t>描述全面、正确的得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分，描述基本正确的得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分，描述欠佳的得1分。</w:t>
            </w:r>
          </w:p>
        </w:tc>
        <w:tc>
          <w:tcPr>
            <w:tcW w:w="608" w:type="dxa"/>
            <w:vAlign w:val="center"/>
          </w:tcPr>
          <w:p w14:paraId="12E62B5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985" w:type="dxa"/>
            <w:vAlign w:val="center"/>
          </w:tcPr>
          <w:p w14:paraId="0773E2AD">
            <w:pPr>
              <w:snapToGrid w:val="0"/>
              <w:jc w:val="center"/>
              <w:rPr>
                <w:rFonts w:ascii="宋体" w:hAnsi="宋体" w:cs="宋体"/>
                <w:bCs/>
                <w:color w:val="auto"/>
                <w:sz w:val="24"/>
                <w:highlight w:val="none"/>
              </w:rPr>
            </w:pPr>
            <w:r>
              <w:rPr>
                <w:rFonts w:hint="eastAsia" w:ascii="宋体" w:hAnsi="宋体" w:cs="宋体"/>
                <w:color w:val="auto"/>
                <w:sz w:val="24"/>
                <w:highlight w:val="none"/>
              </w:rPr>
              <w:t>主观分</w:t>
            </w:r>
          </w:p>
        </w:tc>
        <w:tc>
          <w:tcPr>
            <w:tcW w:w="1292" w:type="dxa"/>
          </w:tcPr>
          <w:p w14:paraId="72A7BC81">
            <w:pPr>
              <w:snapToGrid w:val="0"/>
              <w:jc w:val="center"/>
              <w:rPr>
                <w:rFonts w:ascii="宋体" w:hAnsi="宋体" w:cs="宋体"/>
                <w:bCs/>
                <w:color w:val="auto"/>
                <w:sz w:val="24"/>
                <w:highlight w:val="none"/>
              </w:rPr>
            </w:pPr>
          </w:p>
        </w:tc>
      </w:tr>
      <w:tr w14:paraId="17F3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290CA82">
            <w:pPr>
              <w:jc w:val="center"/>
              <w:rPr>
                <w:rFonts w:ascii="宋体" w:hAnsi="宋体" w:cs="宋体"/>
                <w:color w:val="auto"/>
                <w:sz w:val="24"/>
                <w:highlight w:val="none"/>
              </w:rPr>
            </w:pPr>
            <w:r>
              <w:rPr>
                <w:rFonts w:hint="eastAsia" w:ascii="宋体" w:hAnsi="宋体" w:cs="宋体"/>
                <w:color w:val="auto"/>
                <w:sz w:val="24"/>
                <w:highlight w:val="none"/>
              </w:rPr>
              <w:t>5</w:t>
            </w:r>
          </w:p>
        </w:tc>
        <w:tc>
          <w:tcPr>
            <w:tcW w:w="1260" w:type="dxa"/>
            <w:vMerge w:val="restart"/>
            <w:vAlign w:val="center"/>
          </w:tcPr>
          <w:p w14:paraId="6B97AFBB">
            <w:pPr>
              <w:adjustRightInd/>
              <w:snapToGrid w:val="0"/>
              <w:spacing w:line="300" w:lineRule="auto"/>
              <w:jc w:val="center"/>
              <w:rPr>
                <w:rFonts w:ascii="宋体" w:hAnsi="宋体" w:cs="宋体"/>
                <w:bCs/>
                <w:color w:val="auto"/>
                <w:sz w:val="24"/>
                <w:highlight w:val="none"/>
              </w:rPr>
            </w:pPr>
            <w:r>
              <w:rPr>
                <w:rFonts w:hint="eastAsia" w:ascii="宋体" w:hAnsi="宋体" w:cs="宋体"/>
                <w:b/>
                <w:bCs/>
                <w:color w:val="auto"/>
                <w:sz w:val="24"/>
                <w:highlight w:val="none"/>
              </w:rPr>
              <w:t>项目具体服务方案</w:t>
            </w:r>
          </w:p>
        </w:tc>
        <w:tc>
          <w:tcPr>
            <w:tcW w:w="4437" w:type="dxa"/>
            <w:vAlign w:val="center"/>
          </w:tcPr>
          <w:p w14:paraId="6BE9137F">
            <w:pPr>
              <w:adjustRightInd/>
              <w:snapToGrid w:val="0"/>
              <w:spacing w:line="300" w:lineRule="auto"/>
              <w:rPr>
                <w:rFonts w:ascii="宋体" w:hAnsi="宋体" w:cs="宋体"/>
                <w:color w:val="auto"/>
                <w:szCs w:val="21"/>
                <w:highlight w:val="none"/>
              </w:rPr>
            </w:pPr>
            <w:r>
              <w:rPr>
                <w:rFonts w:hint="eastAsia" w:ascii="宋体" w:hAnsi="宋体" w:cs="宋体"/>
                <w:color w:val="auto"/>
                <w:sz w:val="24"/>
                <w:highlight w:val="none"/>
              </w:rPr>
              <w:t>特保服务方案及各岗位主要职能的熟悉程度：包括服务位置、服务时间、岗位安排等总体方案。方案符合采购需求、合理、可行、规范得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分，有欠缺的得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分，未提及实质性内容或对采购需求存在负偏离得1分。</w:t>
            </w:r>
          </w:p>
        </w:tc>
        <w:tc>
          <w:tcPr>
            <w:tcW w:w="608" w:type="dxa"/>
            <w:vAlign w:val="center"/>
          </w:tcPr>
          <w:p w14:paraId="1E5AE26E">
            <w:pPr>
              <w:adjustRightInd/>
              <w:snapToGrid w:val="0"/>
              <w:spacing w:line="300" w:lineRule="auto"/>
              <w:jc w:val="center"/>
              <w:rPr>
                <w:rFonts w:hint="eastAsia" w:ascii="宋体" w:hAnsi="宋体" w:eastAsia="宋体" w:cs="宋体"/>
                <w:color w:val="auto"/>
                <w:szCs w:val="21"/>
                <w:highlight w:val="none"/>
                <w:lang w:eastAsia="zh-CN"/>
              </w:rPr>
            </w:pPr>
            <w:r>
              <w:rPr>
                <w:rFonts w:hint="eastAsia" w:ascii="宋体" w:hAnsi="宋体" w:cs="宋体"/>
                <w:color w:val="auto"/>
                <w:sz w:val="24"/>
                <w:highlight w:val="none"/>
                <w:lang w:val="en-US" w:eastAsia="zh-CN"/>
              </w:rPr>
              <w:t>5</w:t>
            </w:r>
          </w:p>
        </w:tc>
        <w:tc>
          <w:tcPr>
            <w:tcW w:w="985" w:type="dxa"/>
            <w:vAlign w:val="center"/>
          </w:tcPr>
          <w:p w14:paraId="22B198C6">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05BD2D3C">
            <w:pPr>
              <w:snapToGrid w:val="0"/>
              <w:jc w:val="center"/>
              <w:rPr>
                <w:rFonts w:ascii="宋体" w:hAnsi="宋体" w:cs="宋体"/>
                <w:bCs/>
                <w:color w:val="auto"/>
                <w:szCs w:val="21"/>
                <w:highlight w:val="none"/>
              </w:rPr>
            </w:pPr>
          </w:p>
        </w:tc>
      </w:tr>
      <w:tr w14:paraId="674A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B2CB00A">
            <w:pPr>
              <w:jc w:val="center"/>
              <w:rPr>
                <w:rFonts w:ascii="宋体" w:hAnsi="宋体" w:cs="宋体"/>
                <w:color w:val="auto"/>
                <w:sz w:val="24"/>
                <w:highlight w:val="none"/>
              </w:rPr>
            </w:pPr>
            <w:r>
              <w:rPr>
                <w:rFonts w:hint="eastAsia" w:ascii="宋体" w:hAnsi="宋体" w:cs="宋体"/>
                <w:color w:val="auto"/>
                <w:sz w:val="24"/>
                <w:highlight w:val="none"/>
              </w:rPr>
              <w:t>6</w:t>
            </w:r>
          </w:p>
        </w:tc>
        <w:tc>
          <w:tcPr>
            <w:tcW w:w="1260" w:type="dxa"/>
            <w:vMerge w:val="continue"/>
            <w:vAlign w:val="center"/>
          </w:tcPr>
          <w:p w14:paraId="6FC1382B">
            <w:pPr>
              <w:adjustRightInd/>
              <w:snapToGrid w:val="0"/>
              <w:spacing w:line="300" w:lineRule="auto"/>
              <w:jc w:val="center"/>
              <w:rPr>
                <w:rFonts w:ascii="宋体" w:hAnsi="宋体" w:cs="宋体"/>
                <w:color w:val="auto"/>
                <w:sz w:val="24"/>
                <w:highlight w:val="none"/>
              </w:rPr>
            </w:pPr>
          </w:p>
        </w:tc>
        <w:tc>
          <w:tcPr>
            <w:tcW w:w="4437" w:type="dxa"/>
            <w:vAlign w:val="center"/>
          </w:tcPr>
          <w:p w14:paraId="0FCD6569">
            <w:pPr>
              <w:adjustRightInd/>
              <w:snapToGrid w:val="0"/>
              <w:spacing w:line="300" w:lineRule="auto"/>
              <w:rPr>
                <w:rFonts w:ascii="宋体" w:hAnsi="宋体" w:cs="宋体"/>
                <w:color w:val="auto"/>
                <w:szCs w:val="21"/>
                <w:highlight w:val="none"/>
              </w:rPr>
            </w:pPr>
            <w:r>
              <w:rPr>
                <w:rFonts w:hint="eastAsia" w:ascii="宋体" w:hAnsi="宋体" w:cs="宋体"/>
                <w:color w:val="auto"/>
                <w:sz w:val="24"/>
                <w:highlight w:val="none"/>
              </w:rPr>
              <w:t>针对服务单位的治安巡逻、消防、车队运行保障服务方案。方案符合采购需求、合理、可行、规范得3分，方案描述基本合理的得2分，未提及实质性内容或对采购需求存在负偏离的得1分。</w:t>
            </w:r>
          </w:p>
        </w:tc>
        <w:tc>
          <w:tcPr>
            <w:tcW w:w="608" w:type="dxa"/>
            <w:vAlign w:val="center"/>
          </w:tcPr>
          <w:p w14:paraId="3D1A0812">
            <w:pPr>
              <w:adjustRightInd/>
              <w:snapToGrid w:val="0"/>
              <w:spacing w:line="300" w:lineRule="auto"/>
              <w:jc w:val="center"/>
              <w:rPr>
                <w:rFonts w:ascii="宋体" w:hAnsi="宋体" w:cs="宋体"/>
                <w:color w:val="auto"/>
                <w:szCs w:val="21"/>
                <w:highlight w:val="none"/>
              </w:rPr>
            </w:pPr>
            <w:r>
              <w:rPr>
                <w:rFonts w:hint="eastAsia" w:ascii="宋体" w:hAnsi="宋体" w:cs="宋体"/>
                <w:color w:val="auto"/>
                <w:sz w:val="24"/>
                <w:highlight w:val="none"/>
              </w:rPr>
              <w:t>3</w:t>
            </w:r>
          </w:p>
        </w:tc>
        <w:tc>
          <w:tcPr>
            <w:tcW w:w="985" w:type="dxa"/>
            <w:vAlign w:val="center"/>
          </w:tcPr>
          <w:p w14:paraId="17ECFA8D">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27EF66CE">
            <w:pPr>
              <w:snapToGrid w:val="0"/>
              <w:jc w:val="center"/>
              <w:rPr>
                <w:rFonts w:ascii="宋体" w:hAnsi="宋体" w:cs="宋体"/>
                <w:bCs/>
                <w:color w:val="auto"/>
                <w:szCs w:val="21"/>
                <w:highlight w:val="none"/>
              </w:rPr>
            </w:pPr>
          </w:p>
        </w:tc>
      </w:tr>
      <w:tr w14:paraId="7F54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299CA83">
            <w:pPr>
              <w:jc w:val="center"/>
              <w:rPr>
                <w:rFonts w:ascii="宋体" w:hAnsi="宋体" w:cs="宋体"/>
                <w:color w:val="auto"/>
                <w:sz w:val="24"/>
                <w:highlight w:val="none"/>
              </w:rPr>
            </w:pPr>
            <w:r>
              <w:rPr>
                <w:rFonts w:hint="eastAsia" w:ascii="宋体" w:hAnsi="宋体" w:cs="宋体"/>
                <w:color w:val="auto"/>
                <w:sz w:val="24"/>
                <w:highlight w:val="none"/>
              </w:rPr>
              <w:t>7</w:t>
            </w:r>
          </w:p>
        </w:tc>
        <w:tc>
          <w:tcPr>
            <w:tcW w:w="1260" w:type="dxa"/>
            <w:vMerge w:val="continue"/>
            <w:vAlign w:val="center"/>
          </w:tcPr>
          <w:p w14:paraId="07CCE4B1">
            <w:pPr>
              <w:adjustRightInd/>
              <w:snapToGrid w:val="0"/>
              <w:spacing w:line="300" w:lineRule="auto"/>
              <w:jc w:val="center"/>
              <w:rPr>
                <w:rFonts w:ascii="宋体" w:hAnsi="宋体" w:cs="宋体"/>
                <w:color w:val="auto"/>
                <w:sz w:val="24"/>
                <w:highlight w:val="none"/>
              </w:rPr>
            </w:pPr>
          </w:p>
        </w:tc>
        <w:tc>
          <w:tcPr>
            <w:tcW w:w="4437" w:type="dxa"/>
            <w:vAlign w:val="center"/>
          </w:tcPr>
          <w:p w14:paraId="205BCDCD">
            <w:pPr>
              <w:adjustRightInd/>
              <w:snapToGrid w:val="0"/>
              <w:spacing w:line="300" w:lineRule="auto"/>
              <w:rPr>
                <w:rFonts w:ascii="宋体" w:hAnsi="宋体" w:cs="宋体"/>
                <w:color w:val="auto"/>
                <w:szCs w:val="21"/>
                <w:highlight w:val="none"/>
              </w:rPr>
            </w:pPr>
            <w:r>
              <w:rPr>
                <w:rFonts w:hint="eastAsia" w:ascii="宋体" w:hAnsi="宋体" w:cs="宋体"/>
                <w:color w:val="auto"/>
                <w:sz w:val="24"/>
                <w:highlight w:val="none"/>
              </w:rPr>
              <w:t>针对本项目服务过程中的重点、难点分析及提供解决措施及内容。方案全面、详尽、具有针对性的得3分，方案描述基本合理的得2分，方案未提及实质性内容得1分。</w:t>
            </w:r>
          </w:p>
        </w:tc>
        <w:tc>
          <w:tcPr>
            <w:tcW w:w="608" w:type="dxa"/>
            <w:vAlign w:val="center"/>
          </w:tcPr>
          <w:p w14:paraId="5C7EB0ED">
            <w:pPr>
              <w:adjustRightInd/>
              <w:snapToGrid w:val="0"/>
              <w:spacing w:line="300" w:lineRule="auto"/>
              <w:jc w:val="center"/>
              <w:rPr>
                <w:rFonts w:ascii="宋体" w:hAnsi="宋体" w:cs="宋体"/>
                <w:color w:val="auto"/>
                <w:szCs w:val="21"/>
                <w:highlight w:val="none"/>
              </w:rPr>
            </w:pPr>
            <w:r>
              <w:rPr>
                <w:rFonts w:hint="eastAsia" w:ascii="宋体" w:hAnsi="宋体" w:cs="宋体"/>
                <w:color w:val="auto"/>
                <w:sz w:val="24"/>
                <w:highlight w:val="none"/>
              </w:rPr>
              <w:t>3</w:t>
            </w:r>
          </w:p>
        </w:tc>
        <w:tc>
          <w:tcPr>
            <w:tcW w:w="985" w:type="dxa"/>
            <w:vAlign w:val="center"/>
          </w:tcPr>
          <w:p w14:paraId="25B8C245">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44F0C3EC">
            <w:pPr>
              <w:snapToGrid w:val="0"/>
              <w:jc w:val="center"/>
              <w:rPr>
                <w:rFonts w:ascii="宋体" w:hAnsi="宋体" w:cs="宋体"/>
                <w:bCs/>
                <w:color w:val="auto"/>
                <w:szCs w:val="21"/>
                <w:highlight w:val="none"/>
              </w:rPr>
            </w:pPr>
          </w:p>
        </w:tc>
      </w:tr>
      <w:tr w14:paraId="312D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FBBDDDE">
            <w:pPr>
              <w:jc w:val="center"/>
              <w:rPr>
                <w:rFonts w:ascii="宋体" w:hAnsi="宋体" w:cs="宋体"/>
                <w:color w:val="auto"/>
                <w:sz w:val="24"/>
                <w:highlight w:val="none"/>
              </w:rPr>
            </w:pPr>
            <w:r>
              <w:rPr>
                <w:rFonts w:hint="eastAsia" w:ascii="宋体" w:hAnsi="宋体" w:cs="宋体"/>
                <w:color w:val="auto"/>
                <w:sz w:val="24"/>
                <w:highlight w:val="none"/>
              </w:rPr>
              <w:t>8</w:t>
            </w:r>
          </w:p>
        </w:tc>
        <w:tc>
          <w:tcPr>
            <w:tcW w:w="1260" w:type="dxa"/>
            <w:vMerge w:val="continue"/>
            <w:vAlign w:val="center"/>
          </w:tcPr>
          <w:p w14:paraId="6CAAC041">
            <w:pPr>
              <w:adjustRightInd/>
              <w:snapToGrid w:val="0"/>
              <w:spacing w:line="300" w:lineRule="auto"/>
              <w:jc w:val="center"/>
              <w:rPr>
                <w:rFonts w:ascii="宋体" w:hAnsi="宋体" w:cs="宋体"/>
                <w:color w:val="auto"/>
                <w:sz w:val="24"/>
                <w:highlight w:val="none"/>
              </w:rPr>
            </w:pPr>
          </w:p>
        </w:tc>
        <w:tc>
          <w:tcPr>
            <w:tcW w:w="4437" w:type="dxa"/>
            <w:vAlign w:val="center"/>
          </w:tcPr>
          <w:p w14:paraId="0520AD5E">
            <w:pPr>
              <w:adjustRightInd/>
              <w:snapToGrid w:val="0"/>
              <w:spacing w:line="300" w:lineRule="auto"/>
              <w:rPr>
                <w:rFonts w:ascii="宋体" w:hAnsi="宋体" w:cs="宋体"/>
                <w:color w:val="auto"/>
                <w:szCs w:val="21"/>
                <w:highlight w:val="none"/>
              </w:rPr>
            </w:pPr>
            <w:r>
              <w:rPr>
                <w:rFonts w:hint="eastAsia" w:ascii="宋体" w:hAnsi="宋体" w:cs="宋体"/>
                <w:color w:val="auto"/>
                <w:sz w:val="24"/>
                <w:highlight w:val="none"/>
              </w:rPr>
              <w:t>协助执行工作服务方案。方案符合采购需求、合理、可行、规范得3分，方案描述基本合理的得2分，未提及实质性内容或对采购需求存在负偏离的得1分。</w:t>
            </w:r>
          </w:p>
        </w:tc>
        <w:tc>
          <w:tcPr>
            <w:tcW w:w="608" w:type="dxa"/>
            <w:vAlign w:val="center"/>
          </w:tcPr>
          <w:p w14:paraId="3C369238">
            <w:pPr>
              <w:adjustRightInd/>
              <w:snapToGrid w:val="0"/>
              <w:spacing w:line="300" w:lineRule="auto"/>
              <w:jc w:val="center"/>
              <w:rPr>
                <w:rFonts w:ascii="宋体" w:hAnsi="宋体" w:cs="宋体"/>
                <w:color w:val="auto"/>
                <w:szCs w:val="21"/>
                <w:highlight w:val="none"/>
              </w:rPr>
            </w:pPr>
            <w:r>
              <w:rPr>
                <w:rFonts w:hint="eastAsia" w:ascii="宋体" w:hAnsi="宋体" w:cs="宋体"/>
                <w:color w:val="auto"/>
                <w:sz w:val="24"/>
                <w:highlight w:val="none"/>
              </w:rPr>
              <w:t>3</w:t>
            </w:r>
          </w:p>
        </w:tc>
        <w:tc>
          <w:tcPr>
            <w:tcW w:w="985" w:type="dxa"/>
            <w:vAlign w:val="center"/>
          </w:tcPr>
          <w:p w14:paraId="0F4E5B01">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78A63233">
            <w:pPr>
              <w:snapToGrid w:val="0"/>
              <w:jc w:val="center"/>
              <w:rPr>
                <w:rFonts w:ascii="宋体" w:hAnsi="宋体" w:cs="宋体"/>
                <w:bCs/>
                <w:color w:val="auto"/>
                <w:szCs w:val="21"/>
                <w:highlight w:val="none"/>
              </w:rPr>
            </w:pPr>
          </w:p>
        </w:tc>
      </w:tr>
      <w:tr w14:paraId="5B66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1C02B07">
            <w:pPr>
              <w:jc w:val="center"/>
              <w:rPr>
                <w:rFonts w:ascii="宋体" w:hAnsi="宋体" w:cs="宋体"/>
                <w:color w:val="auto"/>
                <w:sz w:val="24"/>
                <w:highlight w:val="none"/>
              </w:rPr>
            </w:pPr>
            <w:r>
              <w:rPr>
                <w:rFonts w:hint="eastAsia" w:ascii="宋体" w:hAnsi="宋体" w:cs="宋体"/>
                <w:color w:val="auto"/>
                <w:sz w:val="24"/>
                <w:highlight w:val="none"/>
              </w:rPr>
              <w:t>9</w:t>
            </w:r>
          </w:p>
        </w:tc>
        <w:tc>
          <w:tcPr>
            <w:tcW w:w="1260" w:type="dxa"/>
            <w:vMerge w:val="continue"/>
            <w:vAlign w:val="center"/>
          </w:tcPr>
          <w:p w14:paraId="73136C25">
            <w:pPr>
              <w:adjustRightInd/>
              <w:snapToGrid w:val="0"/>
              <w:spacing w:line="300" w:lineRule="auto"/>
              <w:jc w:val="center"/>
              <w:rPr>
                <w:rFonts w:ascii="宋体" w:hAnsi="宋体" w:cs="宋体"/>
                <w:color w:val="auto"/>
                <w:sz w:val="24"/>
                <w:highlight w:val="none"/>
              </w:rPr>
            </w:pPr>
          </w:p>
        </w:tc>
        <w:tc>
          <w:tcPr>
            <w:tcW w:w="4437" w:type="dxa"/>
            <w:vAlign w:val="center"/>
          </w:tcPr>
          <w:p w14:paraId="1FB01BE5">
            <w:pPr>
              <w:adjustRightInd/>
              <w:snapToGrid w:val="0"/>
              <w:spacing w:line="300" w:lineRule="auto"/>
              <w:rPr>
                <w:rFonts w:ascii="宋体" w:hAnsi="宋体" w:cs="宋体"/>
                <w:color w:val="auto"/>
                <w:szCs w:val="21"/>
                <w:highlight w:val="none"/>
              </w:rPr>
            </w:pPr>
            <w:r>
              <w:rPr>
                <w:rFonts w:hint="eastAsia" w:ascii="宋体" w:hAnsi="宋体" w:cs="宋体"/>
                <w:color w:val="auto"/>
                <w:sz w:val="24"/>
                <w:highlight w:val="none"/>
              </w:rPr>
              <w:t>协助法警支队日常工作的服务方案。方案符合采购需求、合理、可行、规范得3分，方案描述基本合理的得2分，未提及实质性内容或对采购需求存在负偏离的得1分。</w:t>
            </w:r>
          </w:p>
        </w:tc>
        <w:tc>
          <w:tcPr>
            <w:tcW w:w="608" w:type="dxa"/>
            <w:vAlign w:val="center"/>
          </w:tcPr>
          <w:p w14:paraId="4D6F4B24">
            <w:pPr>
              <w:adjustRightInd/>
              <w:snapToGrid w:val="0"/>
              <w:spacing w:line="300" w:lineRule="auto"/>
              <w:jc w:val="center"/>
              <w:rPr>
                <w:rFonts w:ascii="宋体" w:hAnsi="宋体" w:cs="宋体"/>
                <w:color w:val="auto"/>
                <w:szCs w:val="21"/>
                <w:highlight w:val="none"/>
              </w:rPr>
            </w:pPr>
            <w:r>
              <w:rPr>
                <w:rFonts w:hint="eastAsia" w:ascii="宋体" w:hAnsi="宋体" w:cs="宋体"/>
                <w:color w:val="auto"/>
                <w:sz w:val="24"/>
                <w:highlight w:val="none"/>
              </w:rPr>
              <w:t>3</w:t>
            </w:r>
          </w:p>
        </w:tc>
        <w:tc>
          <w:tcPr>
            <w:tcW w:w="985" w:type="dxa"/>
            <w:vAlign w:val="center"/>
          </w:tcPr>
          <w:p w14:paraId="7E9897E0">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6438B90B">
            <w:pPr>
              <w:snapToGrid w:val="0"/>
              <w:jc w:val="center"/>
              <w:rPr>
                <w:rFonts w:ascii="宋体" w:hAnsi="宋体" w:cs="宋体"/>
                <w:bCs/>
                <w:color w:val="auto"/>
                <w:szCs w:val="21"/>
                <w:highlight w:val="none"/>
              </w:rPr>
            </w:pPr>
          </w:p>
        </w:tc>
      </w:tr>
      <w:tr w14:paraId="78D0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E19C4DE">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260" w:type="dxa"/>
            <w:vMerge w:val="restart"/>
            <w:vAlign w:val="center"/>
          </w:tcPr>
          <w:p w14:paraId="3989BCFD">
            <w:pPr>
              <w:adjustRightInd/>
              <w:snapToGrid w:val="0"/>
              <w:spacing w:line="300" w:lineRule="auto"/>
              <w:jc w:val="center"/>
              <w:rPr>
                <w:rFonts w:ascii="宋体" w:hAnsi="宋体" w:cs="宋体"/>
                <w:color w:val="auto"/>
                <w:sz w:val="24"/>
                <w:highlight w:val="none"/>
              </w:rPr>
            </w:pPr>
            <w:r>
              <w:rPr>
                <w:rFonts w:hint="eastAsia" w:ascii="宋体" w:hAnsi="宋体" w:cs="宋体"/>
                <w:b/>
                <w:bCs/>
                <w:color w:val="auto"/>
                <w:sz w:val="24"/>
                <w:highlight w:val="none"/>
              </w:rPr>
              <w:t>异常(突发)事态秩序维护方案</w:t>
            </w:r>
          </w:p>
        </w:tc>
        <w:tc>
          <w:tcPr>
            <w:tcW w:w="4437" w:type="dxa"/>
            <w:vAlign w:val="center"/>
          </w:tcPr>
          <w:p w14:paraId="77DA366D">
            <w:pPr>
              <w:adjustRightInd/>
              <w:snapToGrid w:val="0"/>
              <w:spacing w:line="300" w:lineRule="auto"/>
              <w:rPr>
                <w:rFonts w:ascii="宋体" w:hAnsi="宋体" w:cs="宋体"/>
                <w:color w:val="auto"/>
                <w:szCs w:val="21"/>
                <w:highlight w:val="none"/>
              </w:rPr>
            </w:pPr>
            <w:r>
              <w:rPr>
                <w:rFonts w:hint="eastAsia" w:ascii="宋体" w:hAnsi="宋体" w:cs="宋体"/>
                <w:color w:val="auto"/>
                <w:sz w:val="24"/>
                <w:highlight w:val="none"/>
              </w:rPr>
              <w:t>提供对可能面临的异常(突发)事态（水灾、火灾事故）秩序维护有明确的指导方针、组织措施、工作内容、时间安排、检查标准，方案全面、详尽、具有可操作性及针对性的得3分，方案描述基本合理的得2分，方案未提及实质性内容得1分。</w:t>
            </w:r>
          </w:p>
        </w:tc>
        <w:tc>
          <w:tcPr>
            <w:tcW w:w="608" w:type="dxa"/>
            <w:vAlign w:val="center"/>
          </w:tcPr>
          <w:p w14:paraId="7DB7DDEF">
            <w:pPr>
              <w:adjustRightInd/>
              <w:snapToGrid w:val="0"/>
              <w:spacing w:line="300" w:lineRule="auto"/>
              <w:jc w:val="center"/>
              <w:rPr>
                <w:rFonts w:ascii="宋体" w:hAnsi="宋体" w:cs="宋体"/>
                <w:color w:val="auto"/>
                <w:szCs w:val="21"/>
                <w:highlight w:val="none"/>
              </w:rPr>
            </w:pPr>
            <w:r>
              <w:rPr>
                <w:rFonts w:hint="eastAsia" w:ascii="宋体" w:hAnsi="宋体" w:cs="宋体"/>
                <w:color w:val="auto"/>
                <w:sz w:val="24"/>
                <w:highlight w:val="none"/>
              </w:rPr>
              <w:t>3</w:t>
            </w:r>
          </w:p>
        </w:tc>
        <w:tc>
          <w:tcPr>
            <w:tcW w:w="985" w:type="dxa"/>
            <w:vAlign w:val="center"/>
          </w:tcPr>
          <w:p w14:paraId="5ABAEAE3">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4F729967">
            <w:pPr>
              <w:snapToGrid w:val="0"/>
              <w:jc w:val="center"/>
              <w:rPr>
                <w:rFonts w:ascii="宋体" w:hAnsi="宋体" w:cs="宋体"/>
                <w:bCs/>
                <w:color w:val="auto"/>
                <w:szCs w:val="21"/>
                <w:highlight w:val="none"/>
              </w:rPr>
            </w:pPr>
          </w:p>
        </w:tc>
      </w:tr>
      <w:tr w14:paraId="1923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6280B4D">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260" w:type="dxa"/>
            <w:vMerge w:val="continue"/>
            <w:vAlign w:val="center"/>
          </w:tcPr>
          <w:p w14:paraId="792873FD">
            <w:pPr>
              <w:pStyle w:val="32"/>
              <w:snapToGrid w:val="0"/>
              <w:spacing w:line="300" w:lineRule="auto"/>
              <w:jc w:val="center"/>
              <w:rPr>
                <w:rFonts w:hAnsi="宋体" w:cs="宋体"/>
                <w:bCs/>
                <w:color w:val="auto"/>
                <w:szCs w:val="21"/>
                <w:highlight w:val="none"/>
              </w:rPr>
            </w:pPr>
          </w:p>
        </w:tc>
        <w:tc>
          <w:tcPr>
            <w:tcW w:w="4437" w:type="dxa"/>
            <w:vAlign w:val="center"/>
          </w:tcPr>
          <w:p w14:paraId="1FE9D3DA">
            <w:pPr>
              <w:spacing w:line="300" w:lineRule="auto"/>
              <w:rPr>
                <w:rFonts w:ascii="宋体" w:hAnsi="宋体" w:cs="宋体"/>
                <w:color w:val="auto"/>
                <w:szCs w:val="21"/>
                <w:highlight w:val="none"/>
              </w:rPr>
            </w:pPr>
            <w:r>
              <w:rPr>
                <w:rFonts w:hint="eastAsia" w:ascii="宋体" w:hAnsi="宋体" w:cs="宋体"/>
                <w:color w:val="auto"/>
                <w:sz w:val="24"/>
                <w:highlight w:val="none"/>
              </w:rPr>
              <w:t>提供对可能面临的异常(突发)事态（群体事件、暴力冲突（抢劫））秩序维护有明确的指导方针、组织措施、工作内容、时间安排、检查标准，方案全面、详尽、具有可操作性及针对性的得3分，方案描述基本合理的得2分，方案未提及实质性内容得1分。</w:t>
            </w:r>
          </w:p>
        </w:tc>
        <w:tc>
          <w:tcPr>
            <w:tcW w:w="608" w:type="dxa"/>
            <w:vAlign w:val="center"/>
          </w:tcPr>
          <w:p w14:paraId="65B477E2">
            <w:pPr>
              <w:pStyle w:val="32"/>
              <w:spacing w:line="300" w:lineRule="auto"/>
              <w:jc w:val="center"/>
              <w:rPr>
                <w:rFonts w:hAnsi="宋体" w:cs="宋体"/>
                <w:color w:val="auto"/>
                <w:szCs w:val="21"/>
                <w:highlight w:val="none"/>
              </w:rPr>
            </w:pPr>
            <w:r>
              <w:rPr>
                <w:rFonts w:hint="eastAsia" w:hAnsi="宋体" w:cs="宋体"/>
                <w:color w:val="auto"/>
                <w:sz w:val="24"/>
                <w:szCs w:val="24"/>
                <w:highlight w:val="none"/>
              </w:rPr>
              <w:t>3</w:t>
            </w:r>
          </w:p>
        </w:tc>
        <w:tc>
          <w:tcPr>
            <w:tcW w:w="985" w:type="dxa"/>
            <w:vAlign w:val="center"/>
          </w:tcPr>
          <w:p w14:paraId="2CE2BF5F">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6D91D2AB">
            <w:pPr>
              <w:snapToGrid w:val="0"/>
              <w:jc w:val="center"/>
              <w:rPr>
                <w:rFonts w:ascii="宋体" w:hAnsi="宋体" w:cs="宋体"/>
                <w:bCs/>
                <w:color w:val="auto"/>
                <w:szCs w:val="21"/>
                <w:highlight w:val="none"/>
              </w:rPr>
            </w:pPr>
          </w:p>
        </w:tc>
      </w:tr>
      <w:tr w14:paraId="2652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08CDA63">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260" w:type="dxa"/>
            <w:vMerge w:val="continue"/>
            <w:vAlign w:val="center"/>
          </w:tcPr>
          <w:p w14:paraId="655EB584">
            <w:pPr>
              <w:pStyle w:val="32"/>
              <w:snapToGrid w:val="0"/>
              <w:spacing w:line="300" w:lineRule="auto"/>
              <w:jc w:val="center"/>
              <w:rPr>
                <w:rFonts w:hAnsi="宋体" w:cs="宋体"/>
                <w:bCs/>
                <w:color w:val="auto"/>
                <w:szCs w:val="21"/>
                <w:highlight w:val="none"/>
              </w:rPr>
            </w:pPr>
          </w:p>
        </w:tc>
        <w:tc>
          <w:tcPr>
            <w:tcW w:w="4437" w:type="dxa"/>
            <w:vAlign w:val="center"/>
          </w:tcPr>
          <w:p w14:paraId="03BD953E">
            <w:pPr>
              <w:spacing w:line="300" w:lineRule="auto"/>
              <w:rPr>
                <w:rFonts w:ascii="宋体" w:hAnsi="宋体" w:cs="宋体"/>
                <w:color w:val="auto"/>
                <w:szCs w:val="21"/>
                <w:highlight w:val="none"/>
              </w:rPr>
            </w:pPr>
            <w:r>
              <w:rPr>
                <w:rFonts w:hint="eastAsia" w:ascii="宋体" w:hAnsi="宋体" w:cs="宋体"/>
                <w:color w:val="auto"/>
                <w:sz w:val="24"/>
                <w:highlight w:val="none"/>
              </w:rPr>
              <w:t>提供对可能面临的异常(突发)事态（车祸）秩序维护有明确的指导方针、组织措施、工作内容、时间安排、检查标准，方案全面、详尽、具有可操作性及针对性的得3分，方案描述基本合理的得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分，方案未提及实质性内容得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c>
          <w:tcPr>
            <w:tcW w:w="608" w:type="dxa"/>
            <w:vAlign w:val="center"/>
          </w:tcPr>
          <w:p w14:paraId="403C7C49">
            <w:pPr>
              <w:pStyle w:val="32"/>
              <w:spacing w:line="300" w:lineRule="auto"/>
              <w:jc w:val="center"/>
              <w:rPr>
                <w:rFonts w:hAnsi="宋体" w:cs="宋体"/>
                <w:color w:val="auto"/>
                <w:szCs w:val="21"/>
                <w:highlight w:val="none"/>
              </w:rPr>
            </w:pPr>
            <w:r>
              <w:rPr>
                <w:rFonts w:hint="eastAsia" w:hAnsi="宋体" w:cs="宋体"/>
                <w:color w:val="auto"/>
                <w:sz w:val="24"/>
                <w:szCs w:val="24"/>
                <w:highlight w:val="none"/>
              </w:rPr>
              <w:t>3</w:t>
            </w:r>
          </w:p>
        </w:tc>
        <w:tc>
          <w:tcPr>
            <w:tcW w:w="985" w:type="dxa"/>
            <w:vAlign w:val="center"/>
          </w:tcPr>
          <w:p w14:paraId="51DF44D4">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0C5CB841">
            <w:pPr>
              <w:snapToGrid w:val="0"/>
              <w:jc w:val="center"/>
              <w:rPr>
                <w:rFonts w:ascii="宋体" w:hAnsi="宋体" w:cs="宋体"/>
                <w:bCs/>
                <w:color w:val="auto"/>
                <w:szCs w:val="21"/>
                <w:highlight w:val="none"/>
              </w:rPr>
            </w:pPr>
          </w:p>
        </w:tc>
      </w:tr>
      <w:tr w14:paraId="43BF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14:paraId="79FD47A2">
            <w:pPr>
              <w:jc w:val="center"/>
              <w:rPr>
                <w:rFonts w:ascii="宋体" w:hAnsi="宋体" w:cs="宋体"/>
                <w:color w:val="auto"/>
                <w:sz w:val="24"/>
                <w:highlight w:val="none"/>
              </w:rPr>
            </w:pPr>
            <w:r>
              <w:rPr>
                <w:rFonts w:hint="eastAsia" w:ascii="宋体" w:hAnsi="宋体" w:cs="宋体"/>
                <w:color w:val="auto"/>
                <w:sz w:val="24"/>
                <w:highlight w:val="none"/>
              </w:rPr>
              <w:t>13</w:t>
            </w:r>
          </w:p>
        </w:tc>
        <w:tc>
          <w:tcPr>
            <w:tcW w:w="1260" w:type="dxa"/>
            <w:vMerge w:val="continue"/>
            <w:vAlign w:val="center"/>
          </w:tcPr>
          <w:p w14:paraId="5AFAF950">
            <w:pPr>
              <w:snapToGrid w:val="0"/>
              <w:spacing w:line="300" w:lineRule="auto"/>
              <w:jc w:val="center"/>
              <w:rPr>
                <w:rFonts w:ascii="宋体" w:hAnsi="宋体" w:cs="宋体"/>
                <w:bCs/>
                <w:color w:val="auto"/>
                <w:szCs w:val="21"/>
                <w:highlight w:val="none"/>
              </w:rPr>
            </w:pPr>
          </w:p>
        </w:tc>
        <w:tc>
          <w:tcPr>
            <w:tcW w:w="4437" w:type="dxa"/>
            <w:vAlign w:val="center"/>
          </w:tcPr>
          <w:p w14:paraId="5677D95F">
            <w:pPr>
              <w:snapToGrid w:val="0"/>
              <w:spacing w:line="300" w:lineRule="auto"/>
              <w:jc w:val="left"/>
              <w:rPr>
                <w:rFonts w:ascii="宋体" w:hAnsi="宋体" w:cs="宋体"/>
                <w:color w:val="auto"/>
                <w:szCs w:val="21"/>
                <w:highlight w:val="none"/>
              </w:rPr>
            </w:pPr>
            <w:r>
              <w:rPr>
                <w:rFonts w:hint="eastAsia" w:ascii="宋体" w:hAnsi="宋体" w:cs="宋体"/>
                <w:color w:val="auto"/>
                <w:sz w:val="24"/>
                <w:highlight w:val="none"/>
              </w:rPr>
              <w:t>提供对可能面临的异常(突发)事态（人身安全事故或急救事故）秩序维护有明确的指导方针、组织措施、工作内容、时间安排、检查标准，方案全面、详尽、具有可操作性及针对性的得3分，方案描述基本合理的得2分，方案未提及实质性内容得1分。</w:t>
            </w:r>
          </w:p>
        </w:tc>
        <w:tc>
          <w:tcPr>
            <w:tcW w:w="608" w:type="dxa"/>
            <w:vAlign w:val="center"/>
          </w:tcPr>
          <w:p w14:paraId="2391EF01">
            <w:pPr>
              <w:snapToGrid w:val="0"/>
              <w:spacing w:line="300" w:lineRule="auto"/>
              <w:jc w:val="center"/>
              <w:rPr>
                <w:rFonts w:ascii="宋体" w:hAnsi="宋体" w:cs="宋体"/>
                <w:color w:val="auto"/>
                <w:szCs w:val="21"/>
                <w:highlight w:val="none"/>
              </w:rPr>
            </w:pPr>
            <w:r>
              <w:rPr>
                <w:rFonts w:hint="eastAsia" w:ascii="宋体" w:hAnsi="宋体" w:cs="宋体"/>
                <w:color w:val="auto"/>
                <w:sz w:val="24"/>
                <w:highlight w:val="none"/>
              </w:rPr>
              <w:t>3</w:t>
            </w:r>
          </w:p>
        </w:tc>
        <w:tc>
          <w:tcPr>
            <w:tcW w:w="985" w:type="dxa"/>
            <w:vAlign w:val="center"/>
          </w:tcPr>
          <w:p w14:paraId="40144AC2">
            <w:pPr>
              <w:snapToGrid w:val="0"/>
              <w:jc w:val="center"/>
              <w:rPr>
                <w:rFonts w:ascii="宋体" w:hAnsi="宋体" w:cs="宋体"/>
                <w:bCs/>
                <w:color w:val="auto"/>
                <w:szCs w:val="21"/>
                <w:highlight w:val="none"/>
              </w:rPr>
            </w:pPr>
            <w:r>
              <w:rPr>
                <w:rFonts w:hint="eastAsia" w:ascii="宋体" w:hAnsi="宋体" w:cs="宋体"/>
                <w:color w:val="auto"/>
                <w:sz w:val="24"/>
                <w:highlight w:val="none"/>
              </w:rPr>
              <w:t>主观分</w:t>
            </w:r>
          </w:p>
        </w:tc>
        <w:tc>
          <w:tcPr>
            <w:tcW w:w="1292" w:type="dxa"/>
          </w:tcPr>
          <w:p w14:paraId="31E1FA6E">
            <w:pPr>
              <w:snapToGrid w:val="0"/>
              <w:jc w:val="center"/>
              <w:rPr>
                <w:rFonts w:ascii="宋体" w:hAnsi="宋体" w:cs="宋体"/>
                <w:bCs/>
                <w:color w:val="auto"/>
                <w:szCs w:val="21"/>
                <w:highlight w:val="none"/>
              </w:rPr>
            </w:pPr>
          </w:p>
        </w:tc>
      </w:tr>
      <w:tr w14:paraId="193B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12C7271E">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260" w:type="dxa"/>
            <w:vMerge w:val="continue"/>
            <w:vAlign w:val="center"/>
          </w:tcPr>
          <w:p w14:paraId="4CFC62BE">
            <w:pPr>
              <w:adjustRightInd/>
              <w:snapToGrid w:val="0"/>
              <w:spacing w:line="300" w:lineRule="auto"/>
              <w:rPr>
                <w:rFonts w:ascii="宋体" w:hAnsi="宋体" w:cs="宋体"/>
                <w:color w:val="auto"/>
                <w:sz w:val="24"/>
                <w:highlight w:val="none"/>
              </w:rPr>
            </w:pPr>
          </w:p>
        </w:tc>
        <w:tc>
          <w:tcPr>
            <w:tcW w:w="4437" w:type="dxa"/>
            <w:vAlign w:val="center"/>
          </w:tcPr>
          <w:p w14:paraId="7FAE1297">
            <w:pPr>
              <w:adjustRightInd/>
              <w:snapToGrid w:val="0"/>
              <w:spacing w:line="300" w:lineRule="auto"/>
              <w:rPr>
                <w:rFonts w:ascii="宋体" w:hAnsi="宋体" w:cs="宋体"/>
                <w:bCs/>
                <w:color w:val="auto"/>
                <w:sz w:val="24"/>
                <w:highlight w:val="none"/>
              </w:rPr>
            </w:pPr>
            <w:r>
              <w:rPr>
                <w:rFonts w:hint="eastAsia" w:ascii="宋体" w:hAnsi="宋体" w:cs="宋体"/>
                <w:color w:val="auto"/>
                <w:sz w:val="24"/>
                <w:highlight w:val="none"/>
              </w:rPr>
              <w:t>承诺在特殊需要时迅速派出足够数量（</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人以上）的增援人员的得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608" w:type="dxa"/>
            <w:vAlign w:val="center"/>
          </w:tcPr>
          <w:p w14:paraId="0367A5DB">
            <w:pPr>
              <w:adjustRightInd/>
              <w:snapToGrid w:val="0"/>
              <w:spacing w:line="30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985" w:type="dxa"/>
            <w:vAlign w:val="center"/>
          </w:tcPr>
          <w:p w14:paraId="347DF6A2">
            <w:pPr>
              <w:snapToGrid w:val="0"/>
              <w:jc w:val="center"/>
              <w:rPr>
                <w:rFonts w:ascii="宋体" w:hAnsi="宋体" w:cs="宋体"/>
                <w:bCs/>
                <w:color w:val="auto"/>
                <w:szCs w:val="21"/>
                <w:highlight w:val="none"/>
              </w:rPr>
            </w:pPr>
            <w:r>
              <w:rPr>
                <w:rFonts w:hint="eastAsia" w:ascii="宋体" w:hAnsi="宋体" w:cs="宋体"/>
                <w:color w:val="auto"/>
                <w:sz w:val="24"/>
                <w:highlight w:val="none"/>
              </w:rPr>
              <w:t>客观分</w:t>
            </w:r>
          </w:p>
        </w:tc>
        <w:tc>
          <w:tcPr>
            <w:tcW w:w="1292" w:type="dxa"/>
          </w:tcPr>
          <w:p w14:paraId="76720299">
            <w:pPr>
              <w:snapToGrid w:val="0"/>
              <w:jc w:val="center"/>
              <w:rPr>
                <w:rFonts w:ascii="宋体" w:hAnsi="宋体" w:cs="宋体"/>
                <w:bCs/>
                <w:color w:val="auto"/>
                <w:szCs w:val="21"/>
                <w:highlight w:val="none"/>
              </w:rPr>
            </w:pPr>
          </w:p>
        </w:tc>
      </w:tr>
      <w:tr w14:paraId="0F74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404E99CD">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260" w:type="dxa"/>
            <w:vMerge w:val="continue"/>
            <w:vAlign w:val="center"/>
          </w:tcPr>
          <w:p w14:paraId="16D0B96E">
            <w:pPr>
              <w:adjustRightInd/>
              <w:snapToGrid w:val="0"/>
              <w:spacing w:line="300" w:lineRule="auto"/>
              <w:rPr>
                <w:rFonts w:ascii="宋体" w:hAnsi="宋体" w:cs="宋体"/>
                <w:color w:val="auto"/>
                <w:sz w:val="24"/>
                <w:highlight w:val="none"/>
              </w:rPr>
            </w:pPr>
          </w:p>
        </w:tc>
        <w:tc>
          <w:tcPr>
            <w:tcW w:w="4437" w:type="dxa"/>
            <w:vAlign w:val="center"/>
          </w:tcPr>
          <w:p w14:paraId="5454BBCA">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提供对于突发事件的响应时间及处理时间的响应承诺，且承诺对于突发事件30分钟内增援人员到事件现场得2分。</w:t>
            </w:r>
          </w:p>
        </w:tc>
        <w:tc>
          <w:tcPr>
            <w:tcW w:w="608" w:type="dxa"/>
            <w:vAlign w:val="center"/>
          </w:tcPr>
          <w:p w14:paraId="3C2B3502">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85" w:type="dxa"/>
            <w:vAlign w:val="center"/>
          </w:tcPr>
          <w:p w14:paraId="1B0E7624">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02FF8120">
            <w:pPr>
              <w:snapToGrid w:val="0"/>
              <w:jc w:val="center"/>
              <w:rPr>
                <w:rFonts w:ascii="宋体" w:hAnsi="宋体" w:cs="宋体"/>
                <w:bCs/>
                <w:color w:val="auto"/>
                <w:szCs w:val="21"/>
                <w:highlight w:val="none"/>
              </w:rPr>
            </w:pPr>
          </w:p>
        </w:tc>
      </w:tr>
      <w:tr w14:paraId="5FC6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0F873AB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260" w:type="dxa"/>
            <w:vMerge w:val="restart"/>
            <w:vAlign w:val="center"/>
          </w:tcPr>
          <w:p w14:paraId="25046DE4">
            <w:pPr>
              <w:adjustRightInd/>
              <w:snapToGrid w:val="0"/>
              <w:spacing w:line="300" w:lineRule="auto"/>
              <w:rPr>
                <w:rFonts w:ascii="宋体" w:hAnsi="宋体" w:cs="宋体"/>
                <w:color w:val="auto"/>
                <w:sz w:val="24"/>
                <w:highlight w:val="none"/>
              </w:rPr>
            </w:pPr>
            <w:r>
              <w:rPr>
                <w:rFonts w:hint="eastAsia" w:ascii="宋体" w:hAnsi="宋体" w:cs="宋体"/>
                <w:b/>
                <w:bCs/>
                <w:color w:val="auto"/>
                <w:sz w:val="24"/>
                <w:highlight w:val="none"/>
              </w:rPr>
              <w:t>供应商的管理制度的完善情况</w:t>
            </w:r>
          </w:p>
        </w:tc>
        <w:tc>
          <w:tcPr>
            <w:tcW w:w="4437" w:type="dxa"/>
            <w:vAlign w:val="center"/>
          </w:tcPr>
          <w:p w14:paraId="449235FB">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供应商具备《保安工作人员职责》、《保安交接班制度》、《保安队伍例会制度》、《保安员义务消防队方案》、《保安员等级考核管理制度》、《队伍绩效考核管理》、《队伍奖惩制度》、《保安员等级考核管理制度》等考核规章制度完整、严格，能体现制度约束力，等级管理考核制度完善，有一项制度得1分，满分8分。</w:t>
            </w:r>
          </w:p>
        </w:tc>
        <w:tc>
          <w:tcPr>
            <w:tcW w:w="608" w:type="dxa"/>
            <w:vAlign w:val="center"/>
          </w:tcPr>
          <w:p w14:paraId="6F6DBDF3">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85" w:type="dxa"/>
            <w:vAlign w:val="center"/>
          </w:tcPr>
          <w:p w14:paraId="00595976">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69465C01">
            <w:pPr>
              <w:snapToGrid w:val="0"/>
              <w:jc w:val="center"/>
              <w:rPr>
                <w:rFonts w:ascii="宋体" w:hAnsi="宋体" w:cs="宋体"/>
                <w:bCs/>
                <w:color w:val="auto"/>
                <w:szCs w:val="21"/>
                <w:highlight w:val="none"/>
              </w:rPr>
            </w:pPr>
          </w:p>
        </w:tc>
      </w:tr>
      <w:tr w14:paraId="3AEC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0164534D">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1260" w:type="dxa"/>
            <w:vMerge w:val="continue"/>
            <w:vAlign w:val="center"/>
          </w:tcPr>
          <w:p w14:paraId="6F156C43">
            <w:pPr>
              <w:adjustRightInd/>
              <w:snapToGrid w:val="0"/>
              <w:spacing w:line="300" w:lineRule="auto"/>
              <w:rPr>
                <w:rFonts w:ascii="宋体" w:hAnsi="宋体" w:cs="宋体"/>
                <w:color w:val="auto"/>
                <w:sz w:val="24"/>
                <w:highlight w:val="none"/>
              </w:rPr>
            </w:pPr>
          </w:p>
        </w:tc>
        <w:tc>
          <w:tcPr>
            <w:tcW w:w="4437" w:type="dxa"/>
            <w:vAlign w:val="center"/>
          </w:tcPr>
          <w:p w14:paraId="0DDB46C2">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承诺如遇人员临时换岗调整，公司能及时安排人员到岗执勤，提供承诺函得2分。</w:t>
            </w:r>
          </w:p>
        </w:tc>
        <w:tc>
          <w:tcPr>
            <w:tcW w:w="608" w:type="dxa"/>
            <w:vAlign w:val="center"/>
          </w:tcPr>
          <w:p w14:paraId="47C1D055">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85" w:type="dxa"/>
            <w:vAlign w:val="center"/>
          </w:tcPr>
          <w:p w14:paraId="2D974F96">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0A7697FB">
            <w:pPr>
              <w:snapToGrid w:val="0"/>
              <w:jc w:val="center"/>
              <w:rPr>
                <w:rFonts w:ascii="宋体" w:hAnsi="宋体" w:cs="宋体"/>
                <w:bCs/>
                <w:color w:val="auto"/>
                <w:szCs w:val="21"/>
                <w:highlight w:val="none"/>
              </w:rPr>
            </w:pPr>
          </w:p>
        </w:tc>
      </w:tr>
      <w:tr w14:paraId="4F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750" w:type="dxa"/>
            <w:vAlign w:val="center"/>
          </w:tcPr>
          <w:p w14:paraId="2028128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1260" w:type="dxa"/>
            <w:vMerge w:val="restart"/>
            <w:vAlign w:val="center"/>
          </w:tcPr>
          <w:p w14:paraId="04DFAB74">
            <w:pPr>
              <w:adjustRightInd/>
              <w:snapToGrid w:val="0"/>
              <w:spacing w:line="300" w:lineRule="auto"/>
              <w:rPr>
                <w:rFonts w:ascii="宋体" w:hAnsi="宋体" w:cs="宋体"/>
                <w:color w:val="auto"/>
                <w:sz w:val="24"/>
                <w:highlight w:val="none"/>
              </w:rPr>
            </w:pPr>
            <w:r>
              <w:rPr>
                <w:rFonts w:hint="eastAsia" w:ascii="宋体" w:hAnsi="宋体" w:cs="宋体"/>
                <w:b/>
                <w:bCs/>
                <w:color w:val="auto"/>
                <w:sz w:val="24"/>
                <w:highlight w:val="none"/>
              </w:rPr>
              <w:t>人员培训方案</w:t>
            </w:r>
          </w:p>
        </w:tc>
        <w:tc>
          <w:tcPr>
            <w:tcW w:w="4437" w:type="dxa"/>
            <w:vAlign w:val="center"/>
          </w:tcPr>
          <w:p w14:paraId="60A7CF4A">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提供整个服务团队从业能力的培训教育方案，贴合实际需求的，得2分，否则本项不得分。</w:t>
            </w:r>
          </w:p>
        </w:tc>
        <w:tc>
          <w:tcPr>
            <w:tcW w:w="608" w:type="dxa"/>
            <w:vAlign w:val="center"/>
          </w:tcPr>
          <w:p w14:paraId="562973FD">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85" w:type="dxa"/>
            <w:vAlign w:val="center"/>
          </w:tcPr>
          <w:p w14:paraId="6D53334F">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352597ED">
            <w:pPr>
              <w:snapToGrid w:val="0"/>
              <w:jc w:val="center"/>
              <w:rPr>
                <w:rFonts w:ascii="宋体" w:hAnsi="宋体" w:cs="宋体"/>
                <w:bCs/>
                <w:color w:val="auto"/>
                <w:szCs w:val="21"/>
                <w:highlight w:val="none"/>
              </w:rPr>
            </w:pPr>
          </w:p>
        </w:tc>
      </w:tr>
      <w:tr w14:paraId="743C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1DC42552">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260" w:type="dxa"/>
            <w:vMerge w:val="continue"/>
            <w:vAlign w:val="center"/>
          </w:tcPr>
          <w:p w14:paraId="4DE16E2F">
            <w:pPr>
              <w:adjustRightInd/>
              <w:snapToGrid w:val="0"/>
              <w:spacing w:line="300" w:lineRule="auto"/>
              <w:rPr>
                <w:rFonts w:ascii="宋体" w:hAnsi="宋体" w:cs="宋体"/>
                <w:color w:val="auto"/>
                <w:sz w:val="24"/>
                <w:highlight w:val="none"/>
              </w:rPr>
            </w:pPr>
          </w:p>
        </w:tc>
        <w:tc>
          <w:tcPr>
            <w:tcW w:w="4437" w:type="dxa"/>
            <w:vAlign w:val="center"/>
          </w:tcPr>
          <w:p w14:paraId="7B46CAF0">
            <w:pPr>
              <w:snapToGrid w:val="0"/>
              <w:jc w:val="left"/>
              <w:rPr>
                <w:rFonts w:ascii="宋体" w:hAnsi="宋体" w:cs="宋体"/>
                <w:color w:val="auto"/>
                <w:sz w:val="24"/>
                <w:highlight w:val="none"/>
              </w:rPr>
            </w:pPr>
            <w:r>
              <w:rPr>
                <w:rFonts w:hint="eastAsia" w:ascii="宋体" w:hAnsi="宋体" w:cs="宋体"/>
                <w:color w:val="auto"/>
                <w:sz w:val="24"/>
                <w:highlight w:val="none"/>
              </w:rPr>
              <w:t>有切实可行的每月不少于一次的培训计划的，得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 否则本项不得分。</w:t>
            </w:r>
          </w:p>
        </w:tc>
        <w:tc>
          <w:tcPr>
            <w:tcW w:w="608" w:type="dxa"/>
            <w:vAlign w:val="center"/>
          </w:tcPr>
          <w:p w14:paraId="35336E70">
            <w:pPr>
              <w:adjustRightInd/>
              <w:snapToGrid w:val="0"/>
              <w:spacing w:line="30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985" w:type="dxa"/>
            <w:vAlign w:val="center"/>
          </w:tcPr>
          <w:p w14:paraId="7A30801A">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1B385878">
            <w:pPr>
              <w:snapToGrid w:val="0"/>
              <w:jc w:val="center"/>
              <w:rPr>
                <w:rFonts w:ascii="宋体" w:hAnsi="宋体" w:cs="宋体"/>
                <w:bCs/>
                <w:color w:val="auto"/>
                <w:szCs w:val="21"/>
                <w:highlight w:val="none"/>
              </w:rPr>
            </w:pPr>
          </w:p>
        </w:tc>
      </w:tr>
      <w:tr w14:paraId="06E4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6EE4FB3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p>
        </w:tc>
        <w:tc>
          <w:tcPr>
            <w:tcW w:w="1260" w:type="dxa"/>
            <w:vMerge w:val="continue"/>
            <w:vAlign w:val="center"/>
          </w:tcPr>
          <w:p w14:paraId="5199E338">
            <w:pPr>
              <w:adjustRightInd/>
              <w:snapToGrid w:val="0"/>
              <w:spacing w:line="300" w:lineRule="auto"/>
              <w:rPr>
                <w:rFonts w:ascii="宋体" w:hAnsi="宋体" w:cs="宋体"/>
                <w:color w:val="auto"/>
                <w:sz w:val="24"/>
                <w:highlight w:val="none"/>
              </w:rPr>
            </w:pPr>
          </w:p>
        </w:tc>
        <w:tc>
          <w:tcPr>
            <w:tcW w:w="4437" w:type="dxa"/>
            <w:vAlign w:val="center"/>
          </w:tcPr>
          <w:p w14:paraId="1EA589E3">
            <w:pPr>
              <w:snapToGrid w:val="0"/>
              <w:jc w:val="left"/>
              <w:rPr>
                <w:rFonts w:ascii="宋体" w:hAnsi="宋体" w:cs="宋体"/>
                <w:color w:val="auto"/>
                <w:sz w:val="24"/>
                <w:highlight w:val="none"/>
              </w:rPr>
            </w:pPr>
            <w:r>
              <w:rPr>
                <w:rFonts w:hint="eastAsia" w:ascii="宋体" w:hAnsi="宋体" w:cs="宋体"/>
                <w:color w:val="auto"/>
                <w:sz w:val="24"/>
                <w:highlight w:val="none"/>
              </w:rPr>
              <w:t>有专门的培训部门、培训师资的，得1分,否则不得分。提供相关证明资料。</w:t>
            </w:r>
          </w:p>
        </w:tc>
        <w:tc>
          <w:tcPr>
            <w:tcW w:w="608" w:type="dxa"/>
            <w:vAlign w:val="center"/>
          </w:tcPr>
          <w:p w14:paraId="3436012E">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85" w:type="dxa"/>
            <w:vAlign w:val="center"/>
          </w:tcPr>
          <w:p w14:paraId="6B7E9377">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4B2E2032">
            <w:pPr>
              <w:snapToGrid w:val="0"/>
              <w:jc w:val="center"/>
              <w:rPr>
                <w:rFonts w:ascii="宋体" w:hAnsi="宋体" w:cs="宋体"/>
                <w:bCs/>
                <w:color w:val="auto"/>
                <w:szCs w:val="21"/>
                <w:highlight w:val="none"/>
              </w:rPr>
            </w:pPr>
          </w:p>
        </w:tc>
      </w:tr>
      <w:tr w14:paraId="5D5F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45CB4774">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1260" w:type="dxa"/>
            <w:vMerge w:val="continue"/>
            <w:vAlign w:val="center"/>
          </w:tcPr>
          <w:p w14:paraId="52106ADE">
            <w:pPr>
              <w:adjustRightInd/>
              <w:snapToGrid w:val="0"/>
              <w:spacing w:line="300" w:lineRule="auto"/>
              <w:rPr>
                <w:rFonts w:ascii="宋体" w:hAnsi="宋体" w:cs="宋体"/>
                <w:color w:val="auto"/>
                <w:sz w:val="24"/>
                <w:highlight w:val="none"/>
              </w:rPr>
            </w:pPr>
          </w:p>
        </w:tc>
        <w:tc>
          <w:tcPr>
            <w:tcW w:w="4437" w:type="dxa"/>
            <w:vAlign w:val="center"/>
          </w:tcPr>
          <w:p w14:paraId="4C5503B9">
            <w:pPr>
              <w:snapToGrid w:val="0"/>
              <w:jc w:val="left"/>
              <w:rPr>
                <w:rFonts w:ascii="宋体" w:hAnsi="宋体" w:cs="宋体"/>
                <w:color w:val="auto"/>
                <w:sz w:val="24"/>
                <w:highlight w:val="none"/>
              </w:rPr>
            </w:pPr>
            <w:r>
              <w:rPr>
                <w:rFonts w:hint="eastAsia" w:ascii="宋体" w:hAnsi="宋体" w:cs="宋体"/>
                <w:color w:val="auto"/>
                <w:sz w:val="24"/>
                <w:highlight w:val="none"/>
              </w:rPr>
              <w:t>组织实施方案：项目组织架构比较完善，清晰简练的列出主要管理流程，包括工作流程、激励机制、监督机制、自我约束机制、信息反馈渠道及处理机制等；管理模式能够切合实际，且安全可行，有分级的管理和责任制度，有利于本项目的实施。方案全面、详尽、具有针对性的得3分，方案描述方案描述基本合理的得2分，方案未提及实质性内容得1分</w:t>
            </w:r>
          </w:p>
        </w:tc>
        <w:tc>
          <w:tcPr>
            <w:tcW w:w="608" w:type="dxa"/>
            <w:vAlign w:val="center"/>
          </w:tcPr>
          <w:p w14:paraId="7B1092D2">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85" w:type="dxa"/>
            <w:vAlign w:val="center"/>
          </w:tcPr>
          <w:p w14:paraId="120E60CB">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76557D8E">
            <w:pPr>
              <w:snapToGrid w:val="0"/>
              <w:jc w:val="center"/>
              <w:rPr>
                <w:rFonts w:ascii="宋体" w:hAnsi="宋体" w:cs="宋体"/>
                <w:bCs/>
                <w:color w:val="auto"/>
                <w:szCs w:val="21"/>
                <w:highlight w:val="none"/>
              </w:rPr>
            </w:pPr>
          </w:p>
        </w:tc>
      </w:tr>
      <w:tr w14:paraId="7021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36BA87F4">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1260" w:type="dxa"/>
            <w:vMerge w:val="restart"/>
            <w:vAlign w:val="center"/>
          </w:tcPr>
          <w:p w14:paraId="7C0CF311">
            <w:pPr>
              <w:adjustRightInd/>
              <w:snapToGrid w:val="0"/>
              <w:spacing w:line="300" w:lineRule="auto"/>
              <w:rPr>
                <w:rFonts w:ascii="宋体" w:hAnsi="宋体" w:cs="宋体"/>
                <w:color w:val="auto"/>
                <w:sz w:val="24"/>
                <w:highlight w:val="none"/>
              </w:rPr>
            </w:pPr>
            <w:r>
              <w:rPr>
                <w:rFonts w:hint="eastAsia" w:ascii="宋体" w:hAnsi="宋体" w:cs="宋体"/>
                <w:b/>
                <w:bCs/>
                <w:color w:val="auto"/>
                <w:sz w:val="24"/>
                <w:highlight w:val="none"/>
              </w:rPr>
              <w:t>拟投入使用的服装、设备、工器具的储备情况。</w:t>
            </w:r>
          </w:p>
        </w:tc>
        <w:tc>
          <w:tcPr>
            <w:tcW w:w="4437" w:type="dxa"/>
            <w:vAlign w:val="center"/>
          </w:tcPr>
          <w:p w14:paraId="63443735">
            <w:pPr>
              <w:snapToGrid w:val="0"/>
              <w:jc w:val="left"/>
              <w:rPr>
                <w:rFonts w:ascii="宋体" w:hAnsi="宋体" w:cs="宋体"/>
                <w:color w:val="auto"/>
                <w:sz w:val="24"/>
                <w:highlight w:val="none"/>
              </w:rPr>
            </w:pPr>
            <w:r>
              <w:rPr>
                <w:rFonts w:hint="eastAsia" w:ascii="宋体" w:hAnsi="宋体" w:cs="宋体"/>
                <w:color w:val="auto"/>
                <w:sz w:val="24"/>
                <w:highlight w:val="none"/>
              </w:rPr>
              <w:t>拟投入的保安人员的各季节服装、防暑防雨用品</w:t>
            </w:r>
            <w:r>
              <w:rPr>
                <w:rFonts w:hint="eastAsia" w:ascii="宋体" w:hAnsi="宋体" w:cs="宋体"/>
                <w:color w:val="auto"/>
                <w:sz w:val="24"/>
                <w:highlight w:val="none"/>
                <w:lang w:val="en-US" w:eastAsia="zh-CN"/>
              </w:rPr>
              <w:t>配备</w:t>
            </w:r>
            <w:r>
              <w:rPr>
                <w:rFonts w:hint="eastAsia" w:ascii="宋体" w:hAnsi="宋体" w:cs="宋体"/>
                <w:color w:val="auto"/>
                <w:sz w:val="24"/>
                <w:highlight w:val="none"/>
              </w:rPr>
              <w:t>符合采购需求、说明及清单完整清晰的得3分；说明及清单完整度一般的得2分；说明及清单完整度欠缺的得1分；未提供配备清单的不得分。</w:t>
            </w:r>
          </w:p>
        </w:tc>
        <w:tc>
          <w:tcPr>
            <w:tcW w:w="608" w:type="dxa"/>
            <w:vAlign w:val="center"/>
          </w:tcPr>
          <w:p w14:paraId="4E5610A6">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85" w:type="dxa"/>
            <w:vAlign w:val="center"/>
          </w:tcPr>
          <w:p w14:paraId="57672FA7">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09139930">
            <w:pPr>
              <w:snapToGrid w:val="0"/>
              <w:jc w:val="center"/>
              <w:rPr>
                <w:rFonts w:ascii="宋体" w:hAnsi="宋体" w:cs="宋体"/>
                <w:bCs/>
                <w:color w:val="auto"/>
                <w:szCs w:val="21"/>
                <w:highlight w:val="none"/>
              </w:rPr>
            </w:pPr>
          </w:p>
        </w:tc>
      </w:tr>
      <w:tr w14:paraId="13D3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0233E4DB">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1260" w:type="dxa"/>
            <w:vMerge w:val="continue"/>
            <w:vAlign w:val="center"/>
          </w:tcPr>
          <w:p w14:paraId="744412FB">
            <w:pPr>
              <w:adjustRightInd/>
              <w:snapToGrid w:val="0"/>
              <w:spacing w:line="300" w:lineRule="auto"/>
              <w:rPr>
                <w:rFonts w:ascii="宋体" w:hAnsi="宋体" w:cs="宋体"/>
                <w:color w:val="auto"/>
                <w:sz w:val="24"/>
                <w:highlight w:val="none"/>
              </w:rPr>
            </w:pPr>
          </w:p>
        </w:tc>
        <w:tc>
          <w:tcPr>
            <w:tcW w:w="4437" w:type="dxa"/>
            <w:vAlign w:val="center"/>
          </w:tcPr>
          <w:p w14:paraId="74DD225D">
            <w:pPr>
              <w:snapToGrid w:val="0"/>
              <w:jc w:val="left"/>
              <w:rPr>
                <w:rFonts w:ascii="宋体" w:hAnsi="宋体" w:cs="宋体"/>
                <w:color w:val="auto"/>
                <w:sz w:val="24"/>
                <w:highlight w:val="none"/>
              </w:rPr>
            </w:pPr>
            <w:r>
              <w:rPr>
                <w:rFonts w:hint="eastAsia" w:ascii="宋体" w:hAnsi="宋体" w:cs="宋体"/>
                <w:color w:val="auto"/>
                <w:sz w:val="24"/>
                <w:highlight w:val="none"/>
              </w:rPr>
              <w:t>提供拟投入的保安人员的通讯器材、保安装备符合采购需求，配置清单完整清晰的得3分附配置清单及相关设备材料照片；说明及清单完整度一般的得2分；说明及清单完整度欠缺的得1分；未提供配置清单及设备材料照片的得不得分。</w:t>
            </w:r>
          </w:p>
        </w:tc>
        <w:tc>
          <w:tcPr>
            <w:tcW w:w="608" w:type="dxa"/>
            <w:vAlign w:val="center"/>
          </w:tcPr>
          <w:p w14:paraId="7A7B2E76">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85" w:type="dxa"/>
            <w:vAlign w:val="center"/>
          </w:tcPr>
          <w:p w14:paraId="62AE2773">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4CB53B3F">
            <w:pPr>
              <w:snapToGrid w:val="0"/>
              <w:jc w:val="center"/>
              <w:rPr>
                <w:rFonts w:ascii="宋体" w:hAnsi="宋体" w:cs="宋体"/>
                <w:bCs/>
                <w:color w:val="auto"/>
                <w:szCs w:val="21"/>
                <w:highlight w:val="none"/>
              </w:rPr>
            </w:pPr>
          </w:p>
        </w:tc>
      </w:tr>
      <w:tr w14:paraId="0F99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3753B36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1260" w:type="dxa"/>
            <w:vAlign w:val="center"/>
          </w:tcPr>
          <w:p w14:paraId="5828A951">
            <w:pPr>
              <w:adjustRightInd/>
              <w:snapToGrid w:val="0"/>
              <w:spacing w:line="300" w:lineRule="auto"/>
              <w:rPr>
                <w:rFonts w:ascii="宋体" w:hAnsi="宋体" w:cs="宋体"/>
                <w:color w:val="auto"/>
                <w:sz w:val="24"/>
                <w:highlight w:val="none"/>
              </w:rPr>
            </w:pPr>
            <w:r>
              <w:rPr>
                <w:rFonts w:hint="eastAsia" w:ascii="宋体" w:hAnsi="宋体" w:cs="宋体"/>
                <w:b/>
                <w:bCs/>
                <w:color w:val="auto"/>
                <w:sz w:val="24"/>
                <w:highlight w:val="none"/>
              </w:rPr>
              <w:t>项目负责人要求：</w:t>
            </w:r>
          </w:p>
        </w:tc>
        <w:tc>
          <w:tcPr>
            <w:tcW w:w="4437" w:type="dxa"/>
            <w:vAlign w:val="center"/>
          </w:tcPr>
          <w:p w14:paraId="474161D5">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①拟派项目负责人党员得2分、团员得1分；②项目负责人为保安管理师及以上资格职称的，得2分。</w:t>
            </w:r>
          </w:p>
          <w:p w14:paraId="424A5D05">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③拟派项目负责人有法院特保经验业绩得2分，没有不得分</w:t>
            </w:r>
          </w:p>
          <w:p w14:paraId="10487DD9">
            <w:pPr>
              <w:rPr>
                <w:rFonts w:ascii="宋体" w:hAnsi="宋体" w:cs="宋体"/>
                <w:color w:val="auto"/>
                <w:sz w:val="24"/>
                <w:highlight w:val="none"/>
              </w:rPr>
            </w:pPr>
            <w:r>
              <w:rPr>
                <w:rFonts w:hint="eastAsia" w:ascii="宋体" w:hAnsi="宋体" w:cs="宋体"/>
                <w:color w:val="auto"/>
                <w:sz w:val="24"/>
                <w:highlight w:val="none"/>
              </w:rPr>
              <w:t>④项目负责人为省级优秀保安员的，得2分</w:t>
            </w:r>
          </w:p>
          <w:p w14:paraId="0AC7C4E8">
            <w:pPr>
              <w:rPr>
                <w:rFonts w:ascii="宋体" w:hAnsi="宋体" w:cs="宋体"/>
                <w:color w:val="auto"/>
                <w:sz w:val="24"/>
                <w:highlight w:val="none"/>
              </w:rPr>
            </w:pPr>
            <w:r>
              <w:rPr>
                <w:rFonts w:hint="eastAsia" w:ascii="宋体" w:hAnsi="宋体" w:cs="宋体"/>
                <w:color w:val="auto"/>
                <w:sz w:val="24"/>
                <w:highlight w:val="none"/>
              </w:rPr>
              <w:t>提供相关证明材料及投标截止时间前3个月任意一个月的社保缴纳证明。</w:t>
            </w:r>
          </w:p>
          <w:p w14:paraId="0F9B8799">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根据供应商提供的项目负责人相关情况（包含政治面貌、获奖情况、相关资质证书、是否具有丰富的法院特保经验业绩等）：</w:t>
            </w:r>
          </w:p>
        </w:tc>
        <w:tc>
          <w:tcPr>
            <w:tcW w:w="608" w:type="dxa"/>
            <w:vAlign w:val="center"/>
          </w:tcPr>
          <w:p w14:paraId="00AB6496">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85" w:type="dxa"/>
            <w:vAlign w:val="center"/>
          </w:tcPr>
          <w:p w14:paraId="779EE7CD">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27AEFA72">
            <w:pPr>
              <w:snapToGrid w:val="0"/>
              <w:jc w:val="center"/>
              <w:rPr>
                <w:rFonts w:ascii="宋体" w:hAnsi="宋体" w:cs="宋体"/>
                <w:bCs/>
                <w:color w:val="auto"/>
                <w:szCs w:val="21"/>
                <w:highlight w:val="none"/>
              </w:rPr>
            </w:pPr>
          </w:p>
        </w:tc>
      </w:tr>
      <w:tr w14:paraId="4A93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04E13D7B">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1260" w:type="dxa"/>
            <w:vMerge w:val="restart"/>
            <w:vAlign w:val="center"/>
          </w:tcPr>
          <w:p w14:paraId="2028C63B">
            <w:pPr>
              <w:adjustRightInd/>
              <w:snapToGrid w:val="0"/>
              <w:spacing w:line="300" w:lineRule="auto"/>
              <w:rPr>
                <w:rFonts w:ascii="宋体" w:hAnsi="宋体" w:cs="宋体"/>
                <w:b/>
                <w:bCs/>
                <w:color w:val="auto"/>
                <w:sz w:val="24"/>
                <w:highlight w:val="none"/>
              </w:rPr>
            </w:pPr>
            <w:r>
              <w:rPr>
                <w:rFonts w:hint="eastAsia" w:ascii="宋体" w:hAnsi="宋体" w:cs="宋体"/>
                <w:b/>
                <w:bCs/>
                <w:color w:val="auto"/>
                <w:sz w:val="24"/>
                <w:highlight w:val="none"/>
              </w:rPr>
              <w:t>供应商针对本项目的特保人员配置</w:t>
            </w:r>
          </w:p>
        </w:tc>
        <w:tc>
          <w:tcPr>
            <w:tcW w:w="4437" w:type="dxa"/>
            <w:vAlign w:val="center"/>
          </w:tcPr>
          <w:p w14:paraId="21E12602">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针对本项目配置的人员组织分工明确，人员及装备配置合理且有较强针对性的得3分，针对本项目配置的人员、装备基本合理得2分，配置的人员、装备欠缺得1分，未提供人员组织分工、装备配置的不得分。</w:t>
            </w:r>
          </w:p>
        </w:tc>
        <w:tc>
          <w:tcPr>
            <w:tcW w:w="608" w:type="dxa"/>
            <w:vAlign w:val="center"/>
          </w:tcPr>
          <w:p w14:paraId="6B7C4160">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85" w:type="dxa"/>
            <w:vAlign w:val="center"/>
          </w:tcPr>
          <w:p w14:paraId="185BF11B">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5F20F0DA">
            <w:pPr>
              <w:snapToGrid w:val="0"/>
              <w:jc w:val="center"/>
              <w:rPr>
                <w:rFonts w:ascii="宋体" w:hAnsi="宋体" w:cs="宋体"/>
                <w:bCs/>
                <w:color w:val="auto"/>
                <w:szCs w:val="21"/>
                <w:highlight w:val="none"/>
              </w:rPr>
            </w:pPr>
          </w:p>
        </w:tc>
      </w:tr>
      <w:tr w14:paraId="0E4B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50" w:type="dxa"/>
            <w:vAlign w:val="center"/>
          </w:tcPr>
          <w:p w14:paraId="3E4132B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p>
        </w:tc>
        <w:tc>
          <w:tcPr>
            <w:tcW w:w="1260" w:type="dxa"/>
            <w:vMerge w:val="continue"/>
            <w:vAlign w:val="center"/>
          </w:tcPr>
          <w:p w14:paraId="03C1CC7F">
            <w:pPr>
              <w:adjustRightInd/>
              <w:snapToGrid w:val="0"/>
              <w:spacing w:line="300" w:lineRule="auto"/>
              <w:rPr>
                <w:rFonts w:ascii="宋体" w:hAnsi="宋体" w:cs="宋体"/>
                <w:b/>
                <w:bCs/>
                <w:color w:val="auto"/>
                <w:sz w:val="24"/>
                <w:highlight w:val="none"/>
              </w:rPr>
            </w:pPr>
          </w:p>
        </w:tc>
        <w:tc>
          <w:tcPr>
            <w:tcW w:w="4437" w:type="dxa"/>
            <w:vAlign w:val="center"/>
          </w:tcPr>
          <w:p w14:paraId="265264BD">
            <w:pPr>
              <w:snapToGrid w:val="0"/>
              <w:jc w:val="left"/>
              <w:rPr>
                <w:rFonts w:ascii="宋体" w:hAnsi="宋体" w:cs="宋体"/>
                <w:color w:val="auto"/>
                <w:sz w:val="24"/>
                <w:highlight w:val="none"/>
              </w:rPr>
            </w:pPr>
            <w:r>
              <w:rPr>
                <w:rFonts w:hint="eastAsia" w:ascii="宋体" w:hAnsi="宋体" w:cs="宋体"/>
                <w:color w:val="auto"/>
                <w:sz w:val="24"/>
                <w:highlight w:val="none"/>
              </w:rPr>
              <w:t>投入本项目保安人员拥有中级保安员证书，每个得0.5分，高级保安员证书，每个得1分。最高得8分； 提供证书复印件。提供相关证明材料及投标截止时间前3个月任意一个月的社保缴纳证明</w:t>
            </w:r>
          </w:p>
        </w:tc>
        <w:tc>
          <w:tcPr>
            <w:tcW w:w="608" w:type="dxa"/>
            <w:vAlign w:val="center"/>
          </w:tcPr>
          <w:p w14:paraId="79C5BA83">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85" w:type="dxa"/>
            <w:vAlign w:val="center"/>
          </w:tcPr>
          <w:p w14:paraId="4BA6D16A">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1BCD6D45">
            <w:pPr>
              <w:snapToGrid w:val="0"/>
              <w:jc w:val="center"/>
              <w:rPr>
                <w:rFonts w:ascii="宋体" w:hAnsi="宋体" w:cs="宋体"/>
                <w:bCs/>
                <w:color w:val="auto"/>
                <w:szCs w:val="21"/>
                <w:highlight w:val="none"/>
              </w:rPr>
            </w:pPr>
          </w:p>
        </w:tc>
      </w:tr>
      <w:tr w14:paraId="4929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01C7025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p>
        </w:tc>
        <w:tc>
          <w:tcPr>
            <w:tcW w:w="1260" w:type="dxa"/>
            <w:vMerge w:val="continue"/>
            <w:vAlign w:val="center"/>
          </w:tcPr>
          <w:p w14:paraId="5F8DFAB4">
            <w:pPr>
              <w:adjustRightInd/>
              <w:snapToGrid w:val="0"/>
              <w:spacing w:line="300" w:lineRule="auto"/>
              <w:rPr>
                <w:rFonts w:ascii="宋体" w:hAnsi="宋体" w:cs="宋体"/>
                <w:b/>
                <w:bCs/>
                <w:color w:val="auto"/>
                <w:sz w:val="24"/>
                <w:highlight w:val="none"/>
              </w:rPr>
            </w:pPr>
          </w:p>
        </w:tc>
        <w:tc>
          <w:tcPr>
            <w:tcW w:w="4437" w:type="dxa"/>
            <w:vAlign w:val="center"/>
          </w:tcPr>
          <w:p w14:paraId="700B88D9">
            <w:pPr>
              <w:snapToGrid w:val="0"/>
              <w:jc w:val="left"/>
              <w:rPr>
                <w:rFonts w:ascii="宋体" w:hAnsi="宋体" w:cs="宋体"/>
                <w:color w:val="auto"/>
                <w:sz w:val="24"/>
                <w:highlight w:val="none"/>
              </w:rPr>
            </w:pPr>
            <w:r>
              <w:rPr>
                <w:rFonts w:hint="eastAsia" w:ascii="宋体" w:hAnsi="宋体" w:cs="宋体"/>
                <w:color w:val="auto"/>
                <w:sz w:val="24"/>
                <w:highlight w:val="none"/>
              </w:rPr>
              <w:t>投入本项目安保人员中退伍军人比例占总人数40%-50%，得1分，退伍军人比例占总人数50%-70%，得3分，退伍军人比例占总人数70%以上，得5分。最高得5分；提供退伍军人证。提供相关证明材料及投标截止时间前3个月任意一个月的社保缴纳证明</w:t>
            </w:r>
          </w:p>
        </w:tc>
        <w:tc>
          <w:tcPr>
            <w:tcW w:w="608" w:type="dxa"/>
            <w:vAlign w:val="center"/>
          </w:tcPr>
          <w:p w14:paraId="11C490D2">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5" w:type="dxa"/>
            <w:vAlign w:val="center"/>
          </w:tcPr>
          <w:p w14:paraId="1B4132DB">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2D7E9C24">
            <w:pPr>
              <w:snapToGrid w:val="0"/>
              <w:jc w:val="center"/>
              <w:rPr>
                <w:rFonts w:ascii="宋体" w:hAnsi="宋体" w:cs="宋体"/>
                <w:bCs/>
                <w:color w:val="auto"/>
                <w:szCs w:val="21"/>
                <w:highlight w:val="none"/>
              </w:rPr>
            </w:pPr>
          </w:p>
        </w:tc>
      </w:tr>
      <w:tr w14:paraId="24E1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0" w:type="dxa"/>
            <w:vAlign w:val="center"/>
          </w:tcPr>
          <w:p w14:paraId="14EC8E0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8</w:t>
            </w:r>
          </w:p>
        </w:tc>
        <w:tc>
          <w:tcPr>
            <w:tcW w:w="1260" w:type="dxa"/>
            <w:vAlign w:val="center"/>
          </w:tcPr>
          <w:p w14:paraId="2472CBED">
            <w:pPr>
              <w:adjustRightInd/>
              <w:snapToGrid w:val="0"/>
              <w:spacing w:line="300" w:lineRule="auto"/>
              <w:rPr>
                <w:rFonts w:ascii="宋体" w:hAnsi="宋体" w:cs="宋体"/>
                <w:b/>
                <w:bCs/>
                <w:color w:val="auto"/>
                <w:sz w:val="24"/>
                <w:highlight w:val="none"/>
              </w:rPr>
            </w:pPr>
            <w:r>
              <w:rPr>
                <w:rFonts w:hint="eastAsia" w:ascii="宋体" w:hAnsi="宋体" w:cs="宋体"/>
                <w:b/>
                <w:bCs/>
                <w:color w:val="auto"/>
                <w:sz w:val="24"/>
                <w:highlight w:val="none"/>
              </w:rPr>
              <w:t>价格</w:t>
            </w:r>
          </w:p>
        </w:tc>
        <w:tc>
          <w:tcPr>
            <w:tcW w:w="4437" w:type="dxa"/>
            <w:vAlign w:val="center"/>
          </w:tcPr>
          <w:p w14:paraId="3CCCC22C">
            <w:pPr>
              <w:adjustRightInd/>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］的计算公式计算。</w:t>
            </w:r>
          </w:p>
          <w:p w14:paraId="29136A95">
            <w:pPr>
              <w:adjustRightInd/>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14D7A8D5">
            <w:pPr>
              <w:adjustRightInd/>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本项目不适用</w:t>
            </w:r>
            <w:r>
              <w:rPr>
                <w:rFonts w:hint="eastAsia" w:ascii="宋体" w:hAnsi="宋体" w:cs="宋体"/>
                <w:color w:val="auto"/>
                <w:sz w:val="24"/>
                <w:highlight w:val="none"/>
                <w:lang w:eastAsia="zh-CN"/>
              </w:rPr>
              <w:t>）</w:t>
            </w:r>
          </w:p>
          <w:p w14:paraId="10932351">
            <w:pPr>
              <w:snapToGrid w:val="0"/>
              <w:jc w:val="left"/>
              <w:rPr>
                <w:rFonts w:ascii="宋体" w:hAnsi="宋体" w:cs="宋体"/>
                <w:color w:val="auto"/>
                <w:sz w:val="24"/>
                <w:highlight w:val="none"/>
              </w:rPr>
            </w:pPr>
          </w:p>
        </w:tc>
        <w:tc>
          <w:tcPr>
            <w:tcW w:w="608" w:type="dxa"/>
            <w:vAlign w:val="center"/>
          </w:tcPr>
          <w:p w14:paraId="3B54E9B8">
            <w:pPr>
              <w:adjustRightInd/>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85" w:type="dxa"/>
            <w:vAlign w:val="center"/>
          </w:tcPr>
          <w:p w14:paraId="192B14C4">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7E18DA9B">
            <w:pPr>
              <w:snapToGrid w:val="0"/>
              <w:jc w:val="center"/>
              <w:rPr>
                <w:rFonts w:ascii="宋体" w:hAnsi="宋体" w:cs="宋体"/>
                <w:bCs/>
                <w:color w:val="auto"/>
                <w:szCs w:val="21"/>
                <w:highlight w:val="none"/>
              </w:rPr>
            </w:pPr>
          </w:p>
        </w:tc>
      </w:tr>
    </w:tbl>
    <w:p w14:paraId="2180D9B4">
      <w:pPr>
        <w:adjustRightInd/>
        <w:spacing w:line="360" w:lineRule="auto"/>
        <w:ind w:firstLine="482" w:firstLineChars="200"/>
        <w:rPr>
          <w:rFonts w:cs="Arial" w:asciiTheme="minorEastAsia" w:hAnsiTheme="minorEastAsia" w:eastAsiaTheme="minorEastAsia"/>
          <w:b/>
          <w:color w:val="auto"/>
          <w:kern w:val="0"/>
          <w:sz w:val="24"/>
          <w:highlight w:val="none"/>
        </w:rPr>
      </w:pPr>
    </w:p>
    <w:p w14:paraId="73CED740">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619EBC9">
      <w:pPr>
        <w:adjustRightInd/>
        <w:spacing w:line="360" w:lineRule="auto"/>
        <w:ind w:firstLine="482" w:firstLineChars="200"/>
        <w:rPr>
          <w:rFonts w:cs="Arial" w:asciiTheme="minorEastAsia" w:hAnsiTheme="minorEastAsia" w:eastAsiaTheme="minorEastAsia"/>
          <w:b/>
          <w:color w:val="auto"/>
          <w:kern w:val="0"/>
          <w:sz w:val="24"/>
          <w:highlight w:val="none"/>
        </w:rPr>
      </w:pPr>
    </w:p>
    <w:p w14:paraId="4FB9961C">
      <w:pPr>
        <w:pStyle w:val="394"/>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6EA4759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50BA4C58">
      <w:pPr>
        <w:pStyle w:val="394"/>
        <w:spacing w:before="0"/>
        <w:ind w:firstLine="0" w:firstLineChars="0"/>
        <w:rPr>
          <w:rFonts w:asciiTheme="minorEastAsia" w:hAnsiTheme="minorEastAsia" w:eastAsiaTheme="minorEastAsia"/>
          <w:b/>
          <w:color w:val="auto"/>
          <w:highlight w:val="none"/>
        </w:rPr>
      </w:pPr>
    </w:p>
    <w:p w14:paraId="63CBAB6D">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4"/>
        <w:spacing w:before="0"/>
        <w:ind w:firstLine="0" w:firstLineChars="0"/>
        <w:rPr>
          <w:rFonts w:asciiTheme="minorEastAsia" w:hAnsiTheme="minorEastAsia" w:eastAsiaTheme="minorEastAsia"/>
          <w:b/>
          <w:color w:val="auto"/>
        </w:rPr>
      </w:pPr>
    </w:p>
    <w:p w14:paraId="64F5D5B1">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273791D2">
      <w:pPr>
        <w:pStyle w:val="106"/>
        <w:numPr>
          <w:ilvl w:val="0"/>
          <w:numId w:val="11"/>
        </w:numPr>
        <w:ind w:firstLineChars="0"/>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rPr>
        <w:t>不同供应商的响应文件相互混装。</w:t>
      </w:r>
    </w:p>
    <w:p w14:paraId="0318D923">
      <w:pPr>
        <w:pStyle w:val="106"/>
        <w:numPr>
          <w:ilvl w:val="0"/>
          <w:numId w:val="0"/>
        </w:numPr>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4"/>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30BA2BD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652396A5">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DC5389A">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56"/>
      <w:r>
        <w:rPr>
          <w:rFonts w:hint="eastAsia" w:cs="仿宋_GB2312" w:asciiTheme="minorEastAsia" w:hAnsiTheme="minorEastAsia" w:eastAsiaTheme="minorEastAsia"/>
          <w:b/>
          <w:color w:val="auto"/>
          <w:sz w:val="36"/>
          <w:szCs w:val="36"/>
          <w:highlight w:val="none"/>
        </w:rPr>
        <w:t xml:space="preserve">  拟签订的合同文本</w:t>
      </w:r>
    </w:p>
    <w:p w14:paraId="0C1BB3AB">
      <w:pPr>
        <w:rPr>
          <w:rFonts w:ascii="宋体" w:hAnsi="宋体" w:cs="宋体"/>
          <w:color w:val="auto"/>
          <w:sz w:val="24"/>
          <w:highlight w:val="none"/>
          <w:u w:val="single"/>
        </w:rPr>
      </w:pPr>
      <w:bookmarkStart w:id="57" w:name="第五部分"/>
      <w:bookmarkStart w:id="58" w:name="_Toc86217003"/>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0D85C9C">
      <w:pPr>
        <w:jc w:val="center"/>
        <w:rPr>
          <w:rFonts w:ascii="宋体" w:hAnsi="宋体" w:cs="宋体"/>
          <w:b/>
          <w:color w:val="auto"/>
          <w:sz w:val="28"/>
          <w:szCs w:val="28"/>
          <w:highlight w:val="none"/>
        </w:rPr>
      </w:pPr>
    </w:p>
    <w:p w14:paraId="2CFCFC36">
      <w:pPr>
        <w:jc w:val="center"/>
        <w:rPr>
          <w:rFonts w:ascii="宋体" w:hAnsi="宋体" w:cs="宋体"/>
          <w:b/>
          <w:color w:val="auto"/>
          <w:sz w:val="24"/>
          <w:highlight w:val="none"/>
        </w:rPr>
      </w:pPr>
    </w:p>
    <w:p w14:paraId="2A3239BE">
      <w:pPr>
        <w:jc w:val="center"/>
        <w:rPr>
          <w:rFonts w:ascii="宋体" w:hAnsi="宋体" w:cs="宋体"/>
          <w:b/>
          <w:color w:val="auto"/>
          <w:sz w:val="24"/>
          <w:highlight w:val="none"/>
        </w:rPr>
      </w:pPr>
    </w:p>
    <w:p w14:paraId="6B975BAC">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4F3F0BD0">
      <w:pPr>
        <w:pStyle w:val="283"/>
        <w:spacing w:after="0" w:line="300" w:lineRule="auto"/>
        <w:rPr>
          <w:rFonts w:ascii="宋体" w:hAnsi="宋体" w:cs="宋体"/>
          <w:color w:val="auto"/>
          <w:szCs w:val="24"/>
          <w:highlight w:val="none"/>
        </w:rPr>
      </w:pPr>
    </w:p>
    <w:p w14:paraId="1AF5B935">
      <w:pPr>
        <w:pStyle w:val="283"/>
        <w:spacing w:after="0" w:line="300" w:lineRule="auto"/>
        <w:jc w:val="center"/>
        <w:rPr>
          <w:rFonts w:ascii="宋体" w:hAnsi="宋体" w:cs="宋体"/>
          <w:color w:val="auto"/>
          <w:szCs w:val="24"/>
          <w:highlight w:val="none"/>
        </w:rPr>
      </w:pPr>
    </w:p>
    <w:p w14:paraId="6D789CD1">
      <w:pPr>
        <w:pStyle w:val="283"/>
        <w:spacing w:after="0" w:line="300" w:lineRule="auto"/>
        <w:rPr>
          <w:rFonts w:ascii="宋体" w:hAnsi="宋体" w:cs="宋体"/>
          <w:color w:val="auto"/>
          <w:szCs w:val="24"/>
          <w:highlight w:val="none"/>
        </w:rPr>
      </w:pPr>
    </w:p>
    <w:p w14:paraId="448E1A72">
      <w:pPr>
        <w:pStyle w:val="283"/>
        <w:spacing w:after="0" w:line="300" w:lineRule="auto"/>
        <w:rPr>
          <w:rFonts w:ascii="宋体" w:hAnsi="宋体" w:cs="宋体"/>
          <w:color w:val="auto"/>
          <w:szCs w:val="24"/>
          <w:highlight w:val="none"/>
        </w:rPr>
      </w:pPr>
    </w:p>
    <w:p w14:paraId="527A301B">
      <w:pPr>
        <w:rPr>
          <w:rFonts w:ascii="宋体" w:hAnsi="宋体" w:cs="宋体"/>
          <w:color w:val="auto"/>
          <w:sz w:val="24"/>
          <w:highlight w:val="none"/>
        </w:rPr>
      </w:pPr>
    </w:p>
    <w:p w14:paraId="5059B0EE">
      <w:pPr>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FC29A23">
      <w:pPr>
        <w:pStyle w:val="618"/>
        <w:spacing w:line="300" w:lineRule="auto"/>
        <w:rPr>
          <w:rFonts w:ascii="宋体" w:hAnsi="宋体" w:eastAsia="宋体" w:cs="宋体"/>
          <w:color w:val="auto"/>
          <w:szCs w:val="24"/>
          <w:highlight w:val="none"/>
        </w:rPr>
      </w:pPr>
    </w:p>
    <w:p w14:paraId="6DAAF054">
      <w:pPr>
        <w:pStyle w:val="618"/>
        <w:spacing w:line="300" w:lineRule="auto"/>
        <w:rPr>
          <w:rFonts w:ascii="宋体" w:hAnsi="宋体" w:eastAsia="宋体" w:cs="宋体"/>
          <w:color w:val="auto"/>
          <w:szCs w:val="24"/>
          <w:highlight w:val="none"/>
        </w:rPr>
      </w:pPr>
    </w:p>
    <w:p w14:paraId="5E2FF5B7">
      <w:pPr>
        <w:rPr>
          <w:rFonts w:ascii="宋体" w:hAnsi="宋体" w:cs="宋体"/>
          <w:color w:val="auto"/>
          <w:sz w:val="24"/>
          <w:highlight w:val="none"/>
        </w:rPr>
      </w:pPr>
    </w:p>
    <w:p w14:paraId="4400B81B">
      <w:pPr>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9DC2A2C">
      <w:pPr>
        <w:rPr>
          <w:rFonts w:ascii="宋体" w:hAnsi="宋体" w:cs="宋体"/>
          <w:color w:val="auto"/>
          <w:sz w:val="24"/>
          <w:highlight w:val="none"/>
        </w:rPr>
      </w:pPr>
    </w:p>
    <w:p w14:paraId="76FF1940">
      <w:pPr>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07A9872">
      <w:pPr>
        <w:rPr>
          <w:rFonts w:ascii="宋体" w:hAnsi="宋体" w:cs="宋体"/>
          <w:color w:val="auto"/>
          <w:sz w:val="24"/>
          <w:highlight w:val="none"/>
        </w:rPr>
      </w:pPr>
    </w:p>
    <w:p w14:paraId="0E80F352">
      <w:pPr>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A02A55C">
      <w:pPr>
        <w:rPr>
          <w:rFonts w:ascii="宋体" w:hAnsi="宋体" w:cs="宋体"/>
          <w:color w:val="auto"/>
          <w:sz w:val="24"/>
          <w:highlight w:val="none"/>
        </w:rPr>
      </w:pPr>
    </w:p>
    <w:p w14:paraId="4154A02F">
      <w:pPr>
        <w:ind w:firstLine="960" w:firstLineChars="400"/>
        <w:rPr>
          <w:rFonts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312FBE">
      <w:pPr>
        <w:widowControl/>
        <w:adjustRightInd/>
        <w:jc w:val="left"/>
        <w:rPr>
          <w:rFonts w:ascii="宋体" w:hAnsi="宋体" w:cs="宋体"/>
          <w:color w:val="auto"/>
          <w:highlight w:val="none"/>
        </w:rPr>
      </w:pPr>
      <w:r>
        <w:rPr>
          <w:rFonts w:hint="eastAsia" w:ascii="宋体" w:hAnsi="宋体" w:cs="宋体"/>
          <w:color w:val="auto"/>
          <w:highlight w:val="none"/>
        </w:rPr>
        <w:br w:type="page"/>
      </w:r>
    </w:p>
    <w:p w14:paraId="4FCC982B">
      <w:pPr>
        <w:jc w:val="center"/>
        <w:rPr>
          <w:rFonts w:ascii="宋体" w:hAnsi="宋体" w:cs="宋体"/>
          <w:b/>
          <w:bCs/>
          <w:color w:val="auto"/>
          <w:highlight w:val="none"/>
        </w:rPr>
      </w:pPr>
    </w:p>
    <w:p w14:paraId="4E55AF9A">
      <w:pPr>
        <w:jc w:val="center"/>
        <w:rPr>
          <w:rFonts w:ascii="宋体" w:hAnsi="宋体" w:cs="宋体"/>
          <w:b/>
          <w:bCs/>
          <w:color w:val="auto"/>
          <w:sz w:val="24"/>
          <w:highlight w:val="none"/>
        </w:rPr>
      </w:pPr>
      <w:r>
        <w:rPr>
          <w:rFonts w:hint="eastAsia" w:ascii="宋体" w:hAnsi="宋体" w:cs="宋体"/>
          <w:b/>
          <w:bCs/>
          <w:color w:val="auto"/>
          <w:sz w:val="24"/>
          <w:highlight w:val="none"/>
        </w:rPr>
        <w:t>（甲乙双方应按招标文件确定的事项及投标文件响应内容签订本合同，不得对招标文件确定的事项和中标人的投标文件作实质性修改）</w:t>
      </w:r>
    </w:p>
    <w:p w14:paraId="1D407501">
      <w:pPr>
        <w:keepNext/>
        <w:keepLines/>
        <w:tabs>
          <w:tab w:val="left" w:pos="706"/>
          <w:tab w:val="left" w:pos="1110"/>
        </w:tabs>
        <w:adjustRightInd/>
        <w:ind w:left="560"/>
        <w:jc w:val="center"/>
        <w:outlineLvl w:val="1"/>
        <w:rPr>
          <w:rFonts w:ascii="宋体" w:hAnsi="宋体" w:cs="宋体"/>
          <w:b/>
          <w:bCs/>
          <w:color w:val="auto"/>
          <w:kern w:val="0"/>
          <w:sz w:val="28"/>
          <w:szCs w:val="32"/>
          <w:highlight w:val="none"/>
        </w:rPr>
      </w:pPr>
      <w:bookmarkStart w:id="59" w:name="_Toc9501922"/>
      <w:r>
        <w:rPr>
          <w:rFonts w:hint="eastAsia" w:ascii="宋体" w:hAnsi="宋体" w:cs="宋体"/>
          <w:b/>
          <w:bCs/>
          <w:color w:val="auto"/>
          <w:kern w:val="0"/>
          <w:sz w:val="28"/>
          <w:szCs w:val="32"/>
          <w:highlight w:val="none"/>
        </w:rPr>
        <w:t>一、政府采购合同</w:t>
      </w:r>
      <w:bookmarkEnd w:id="59"/>
    </w:p>
    <w:p w14:paraId="10917AD4">
      <w:pPr>
        <w:adjustRightInd/>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杭州市拱墅区人民法院</w:t>
      </w:r>
    </w:p>
    <w:p w14:paraId="75E698B4">
      <w:pPr>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w:t>
      </w:r>
    </w:p>
    <w:p w14:paraId="3176B470">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甲、乙双方根据杭州市拱墅区人民法院安保服务采购项目采购的结果，签署本合同。</w:t>
      </w:r>
    </w:p>
    <w:p w14:paraId="199BA773">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一、服务内容</w:t>
      </w:r>
    </w:p>
    <w:p w14:paraId="01378A40">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5373B807">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二、合同金额</w:t>
      </w:r>
    </w:p>
    <w:p w14:paraId="1924302C">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w:t>
      </w:r>
      <w:r>
        <w:rPr>
          <w:rFonts w:hint="eastAsia" w:ascii="宋体" w:hAnsi="宋体" w:cs="宋体"/>
          <w:color w:val="auto"/>
          <w:sz w:val="24"/>
          <w:highlight w:val="none"/>
          <w:u w:val="single"/>
        </w:rPr>
        <w:t>【             】</w:t>
      </w:r>
      <w:r>
        <w:rPr>
          <w:rFonts w:hint="eastAsia" w:ascii="宋体" w:hAnsi="宋体" w:cs="宋体"/>
          <w:color w:val="auto"/>
          <w:sz w:val="24"/>
          <w:highlight w:val="none"/>
        </w:rPr>
        <w:t>元（￥</w:t>
      </w:r>
      <w:r>
        <w:rPr>
          <w:rFonts w:hint="eastAsia" w:ascii="宋体" w:hAnsi="宋体" w:cs="宋体"/>
          <w:color w:val="auto"/>
          <w:sz w:val="24"/>
          <w:highlight w:val="none"/>
          <w:u w:val="single"/>
        </w:rPr>
        <w:t>【             】</w:t>
      </w:r>
      <w:r>
        <w:rPr>
          <w:rFonts w:hint="eastAsia" w:ascii="宋体" w:hAnsi="宋体" w:cs="宋体"/>
          <w:color w:val="auto"/>
          <w:sz w:val="24"/>
          <w:highlight w:val="none"/>
        </w:rPr>
        <w:t>元）人民币</w:t>
      </w:r>
      <w:r>
        <w:rPr>
          <w:rFonts w:hint="eastAsia" w:ascii="宋体" w:hAnsi="宋体" w:cs="宋体"/>
          <w:color w:val="auto"/>
          <w:sz w:val="24"/>
          <w:highlight w:val="none"/>
          <w:lang w:eastAsia="zh-CN"/>
        </w:rPr>
        <w:t>，临时聘用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元</w:t>
      </w:r>
      <w:r>
        <w:rPr>
          <w:rFonts w:hint="eastAsia" w:ascii="宋体" w:hAnsi="宋体" w:cs="宋体"/>
          <w:color w:val="auto"/>
          <w:sz w:val="24"/>
          <w:highlight w:val="none"/>
          <w:lang w:val="en-US" w:eastAsia="zh-CN"/>
        </w:rPr>
        <w:t>/小时，临时聘用费用按实结算</w:t>
      </w:r>
      <w:r>
        <w:rPr>
          <w:rFonts w:hint="eastAsia" w:ascii="宋体" w:hAnsi="宋体" w:cs="宋体"/>
          <w:color w:val="auto"/>
          <w:sz w:val="24"/>
          <w:highlight w:val="none"/>
        </w:rPr>
        <w:t>。</w:t>
      </w:r>
    </w:p>
    <w:p w14:paraId="4D6DEB5B">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三、技术资料</w:t>
      </w:r>
    </w:p>
    <w:p w14:paraId="1DF54D7C">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1、乙方应按采购文件规定的时间向甲方提供有关技术资料。</w:t>
      </w:r>
    </w:p>
    <w:p w14:paraId="53AF1DA3">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F20D8B">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四、知识产权</w:t>
      </w:r>
    </w:p>
    <w:p w14:paraId="661B0512">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7A504751">
      <w:pPr>
        <w:adjustRightInd/>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五、履约保证金</w:t>
      </w:r>
      <w:r>
        <w:rPr>
          <w:rFonts w:hint="eastAsia" w:ascii="宋体" w:hAnsi="宋体" w:cs="宋体"/>
          <w:b/>
          <w:bCs/>
          <w:color w:val="auto"/>
          <w:sz w:val="24"/>
          <w:highlight w:val="none"/>
          <w:lang w:val="en-US" w:eastAsia="zh-CN"/>
        </w:rPr>
        <w:t>:不适用</w:t>
      </w:r>
    </w:p>
    <w:p w14:paraId="324122ED">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六、转包或分包</w:t>
      </w:r>
    </w:p>
    <w:p w14:paraId="558ED2B1">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6929537A">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2、除非得到甲方的书面同意，乙方不得将本合同范围的部分服务分包给他人供应；</w:t>
      </w:r>
    </w:p>
    <w:p w14:paraId="12689123">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14:paraId="7ABFF8F5">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七、合同履行时间、履行方式及履行地点</w:t>
      </w:r>
    </w:p>
    <w:p w14:paraId="2924C900">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履行时间：</w:t>
      </w:r>
      <w:r>
        <w:rPr>
          <w:rFonts w:hint="eastAsia" w:ascii="宋体" w:hAnsi="宋体" w:cs="宋体"/>
          <w:color w:val="auto"/>
          <w:sz w:val="24"/>
          <w:highlight w:val="none"/>
          <w:u w:val="single"/>
        </w:rPr>
        <w:t>【             】</w:t>
      </w:r>
    </w:p>
    <w:p w14:paraId="4DFE3D59">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履行方式：</w:t>
      </w:r>
      <w:r>
        <w:rPr>
          <w:rFonts w:hint="eastAsia" w:ascii="宋体" w:hAnsi="宋体" w:cs="宋体"/>
          <w:color w:val="auto"/>
          <w:sz w:val="24"/>
          <w:highlight w:val="none"/>
          <w:u w:val="single"/>
        </w:rPr>
        <w:t>【             】</w:t>
      </w:r>
    </w:p>
    <w:p w14:paraId="17A81D26">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履行地点：</w:t>
      </w:r>
      <w:r>
        <w:rPr>
          <w:rFonts w:hint="eastAsia" w:ascii="宋体" w:hAnsi="宋体" w:cs="宋体"/>
          <w:color w:val="auto"/>
          <w:sz w:val="24"/>
          <w:highlight w:val="none"/>
          <w:u w:val="single"/>
        </w:rPr>
        <w:t>【             】</w:t>
      </w:r>
    </w:p>
    <w:p w14:paraId="517E549E">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八、款项支付</w:t>
      </w:r>
    </w:p>
    <w:p w14:paraId="50ADEBBD">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1、本合同中甲乙双方之间所发生的一切费用以人民币进行结算。</w:t>
      </w:r>
    </w:p>
    <w:p w14:paraId="64A7D0BD">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2、支付方式：</w:t>
      </w:r>
    </w:p>
    <w:p w14:paraId="3FBEB8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（1）合同签订生效及具备履约实施条件并开具正式发票后</w:t>
      </w:r>
      <w:r>
        <w:rPr>
          <w:rFonts w:hint="eastAsia" w:ascii="宋体" w:hAnsi="宋体" w:cs="宋体"/>
          <w:color w:val="auto"/>
          <w:sz w:val="24"/>
          <w:highlight w:val="none"/>
        </w:rPr>
        <w:t>5</w:t>
      </w:r>
      <w:r>
        <w:rPr>
          <w:rFonts w:hint="eastAsia" w:ascii="宋体" w:hAnsi="宋体" w:cs="宋体"/>
          <w:color w:val="auto"/>
          <w:sz w:val="24"/>
          <w:highlight w:val="none"/>
          <w:lang w:val="zh-CN"/>
        </w:rPr>
        <w:t>个工作日内，甲方支付合同款的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lang w:val="zh-CN"/>
        </w:rPr>
        <w:t>%预付款；</w:t>
      </w:r>
      <w:r>
        <w:rPr>
          <w:rFonts w:hint="eastAsia" w:ascii="宋体" w:hAnsi="宋体" w:cs="宋体"/>
          <w:color w:val="auto"/>
          <w:sz w:val="24"/>
          <w:highlight w:val="none"/>
        </w:rPr>
        <w:t>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val="zh-CN" w:eastAsia="zh-CN"/>
        </w:rPr>
        <w:t>乙方需支付</w:t>
      </w:r>
      <w:r>
        <w:rPr>
          <w:rFonts w:hint="eastAsia" w:ascii="宋体" w:hAnsi="宋体" w:cs="宋体"/>
          <w:b w:val="0"/>
          <w:bCs w:val="0"/>
          <w:color w:val="auto"/>
          <w:sz w:val="24"/>
          <w:highlight w:val="none"/>
          <w:lang w:val="zh-CN"/>
        </w:rPr>
        <w:t>支付前一中标公司合同约定的延期服务费用。</w:t>
      </w:r>
    </w:p>
    <w:p w14:paraId="296F1B3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）完成全年服务后，满足合同约定支付条件，</w:t>
      </w:r>
      <w:r>
        <w:rPr>
          <w:rFonts w:hint="eastAsia" w:ascii="宋体" w:hAnsi="宋体" w:cs="宋体"/>
          <w:color w:val="auto"/>
          <w:sz w:val="24"/>
          <w:highlight w:val="none"/>
        </w:rPr>
        <w:t>乙方</w:t>
      </w:r>
      <w:r>
        <w:rPr>
          <w:rFonts w:hint="eastAsia" w:ascii="宋体" w:hAnsi="宋体" w:cs="宋体"/>
          <w:color w:val="auto"/>
          <w:sz w:val="24"/>
          <w:highlight w:val="none"/>
          <w:lang w:val="zh-CN"/>
        </w:rPr>
        <w:t>开具正式发票后</w:t>
      </w:r>
      <w:r>
        <w:rPr>
          <w:rFonts w:hint="eastAsia" w:ascii="宋体" w:hAnsi="宋体" w:cs="宋体"/>
          <w:color w:val="auto"/>
          <w:sz w:val="24"/>
          <w:highlight w:val="none"/>
        </w:rPr>
        <w:t>5</w:t>
      </w:r>
      <w:r>
        <w:rPr>
          <w:rFonts w:hint="eastAsia" w:ascii="宋体" w:hAnsi="宋体" w:cs="宋体"/>
          <w:color w:val="auto"/>
          <w:sz w:val="24"/>
          <w:highlight w:val="none"/>
          <w:lang w:val="zh-CN"/>
        </w:rPr>
        <w:t>个工作日内，甲方向乙方支付合同总价</w:t>
      </w:r>
      <w:r>
        <w:rPr>
          <w:rFonts w:hint="eastAsia" w:ascii="宋体" w:hAnsi="宋体" w:cs="宋体"/>
          <w:color w:val="auto"/>
          <w:sz w:val="24"/>
          <w:highlight w:val="none"/>
          <w:lang w:val="en-US" w:eastAsia="zh-CN"/>
        </w:rPr>
        <w:t>50</w:t>
      </w:r>
      <w:r>
        <w:rPr>
          <w:rFonts w:hint="eastAsia" w:ascii="宋体" w:hAnsi="宋体" w:cs="宋体"/>
          <w:color w:val="auto"/>
          <w:sz w:val="24"/>
          <w:highlight w:val="none"/>
          <w:lang w:val="zh-CN"/>
        </w:rPr>
        <w:t>%的合同款；</w:t>
      </w:r>
      <w:r>
        <w:rPr>
          <w:rFonts w:hint="eastAsia" w:ascii="宋体" w:hAnsi="宋体" w:cs="宋体"/>
          <w:color w:val="auto"/>
          <w:sz w:val="24"/>
          <w:highlight w:val="none"/>
        </w:rPr>
        <w:t>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04F60720">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6ECD2CD7">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（1）甲方根据项目特点、乙方诚信等因素，可以要求乙方提交银行、保险公司等金融机构出具的预付款保函或其他担保措施。</w:t>
      </w:r>
    </w:p>
    <w:p w14:paraId="4D1F6A02">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（2）满足支付条件后，乙方需提供与每笔合同价款同等金额的正规票据（发票或收据，应符合甲方财务管理要求））给甲方，甲方收到正规票据后5个工作日内支付至乙方账户。</w:t>
      </w:r>
    </w:p>
    <w:p w14:paraId="13423F60">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发票类型：增值税发票。</w:t>
      </w:r>
    </w:p>
    <w:p w14:paraId="6B1D41D1">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九、税费</w:t>
      </w:r>
    </w:p>
    <w:p w14:paraId="7C7B770F">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242D3BA4">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十、质量保证及后续服务</w:t>
      </w:r>
    </w:p>
    <w:p w14:paraId="4A2E5688">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14:paraId="447FD3C0">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2、对达不到要求者，根据实际情况，经双方协商，可按以下办法处理：</w:t>
      </w:r>
    </w:p>
    <w:p w14:paraId="334C3509">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（1）重做：由乙方承担所发生的全部费用。</w:t>
      </w:r>
    </w:p>
    <w:p w14:paraId="0EA114DA">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（2）贬值处理：由甲乙双方合议定价。</w:t>
      </w:r>
    </w:p>
    <w:p w14:paraId="61A74258">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（3）解除合同。</w:t>
      </w:r>
    </w:p>
    <w:p w14:paraId="40A39245">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3、乙方应对出现的质量及安全问题负责处理解决并承担一切费用。</w:t>
      </w:r>
    </w:p>
    <w:p w14:paraId="3F34A44C">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十一、违约责任</w:t>
      </w:r>
    </w:p>
    <w:p w14:paraId="78E27088">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1、甲方无正当理由拒绝接受服务的，甲方向乙方偿付合同款项百分之五作为违约金。</w:t>
      </w:r>
    </w:p>
    <w:p w14:paraId="4703B8F0">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2、甲方无故逾期验收和办理款项支付手续的，甲方应按逾期付款总额每日千分之五向乙方支付违约金。</w:t>
      </w:r>
    </w:p>
    <w:p w14:paraId="1E96534C">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363465E">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十二、不可抗力事件处理</w:t>
      </w:r>
    </w:p>
    <w:p w14:paraId="3F114F99">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11C7144E">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50A4C066">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21703D83">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十三、诉讼</w:t>
      </w:r>
    </w:p>
    <w:p w14:paraId="4954929C">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161D0912">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十四、组成合同的文件</w:t>
      </w:r>
    </w:p>
    <w:p w14:paraId="61FEA6A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（1）本合同书；</w:t>
      </w:r>
    </w:p>
    <w:p w14:paraId="63F7B86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14:paraId="29013F4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文件（含询标澄清文件）；</w:t>
      </w:r>
    </w:p>
    <w:p w14:paraId="51F7073E">
      <w:pPr>
        <w:adjustRightInd/>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（4）采购文件（含采购文件补充）。</w:t>
      </w:r>
    </w:p>
    <w:p w14:paraId="06D61EF8">
      <w:pPr>
        <w:adjustRightInd/>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十五、合同生效及其它</w:t>
      </w:r>
    </w:p>
    <w:p w14:paraId="6E1F8C40">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041D52B2">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2、合同执行中涉及采购资金和采购内容修改或补充的，须经区财政部门审批，并签书面补充协议报区政府采购监督管理部门备案，方可作为主合同不可分割的一部分。</w:t>
      </w:r>
    </w:p>
    <w:p w14:paraId="24443397">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3、本合同未尽事宜，遵照《中华人民共和国民法典》有关条文执行。</w:t>
      </w:r>
    </w:p>
    <w:p w14:paraId="18C32C73">
      <w:pPr>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4、本合同正本一式两份，具有同等法律效力，甲乙双方各执一份；副本一份政府采购监管部门备案。</w:t>
      </w:r>
    </w:p>
    <w:p w14:paraId="4F817F8B">
      <w:pPr>
        <w:adjustRightInd/>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盖章签字栏</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2B7B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50EDABD">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甲方（单位章）： </w:t>
            </w:r>
          </w:p>
        </w:tc>
        <w:tc>
          <w:tcPr>
            <w:tcW w:w="4701" w:type="dxa"/>
            <w:vAlign w:val="center"/>
          </w:tcPr>
          <w:p w14:paraId="5D89D6AA">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乙方（单位章）：</w:t>
            </w:r>
          </w:p>
        </w:tc>
      </w:tr>
      <w:tr w14:paraId="3560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6F4536C">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tc>
        <w:tc>
          <w:tcPr>
            <w:tcW w:w="4701" w:type="dxa"/>
            <w:vAlign w:val="center"/>
          </w:tcPr>
          <w:p w14:paraId="70EFB62F">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tc>
      </w:tr>
      <w:tr w14:paraId="7619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F081FA5">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或授权代表（签字）：</w:t>
            </w:r>
          </w:p>
        </w:tc>
        <w:tc>
          <w:tcPr>
            <w:tcW w:w="4701" w:type="dxa"/>
            <w:vAlign w:val="center"/>
          </w:tcPr>
          <w:p w14:paraId="305D490C">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或授权代表（签字）：</w:t>
            </w:r>
          </w:p>
        </w:tc>
      </w:tr>
      <w:tr w14:paraId="3A6D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1FD7B81">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地　　址：</w:t>
            </w:r>
          </w:p>
        </w:tc>
        <w:tc>
          <w:tcPr>
            <w:tcW w:w="4701" w:type="dxa"/>
            <w:vAlign w:val="center"/>
          </w:tcPr>
          <w:p w14:paraId="1EFDB8AF">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地　　址：</w:t>
            </w:r>
          </w:p>
        </w:tc>
      </w:tr>
      <w:tr w14:paraId="0A0B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9D166F8">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邮政编码：</w:t>
            </w:r>
          </w:p>
        </w:tc>
        <w:tc>
          <w:tcPr>
            <w:tcW w:w="4701" w:type="dxa"/>
            <w:vAlign w:val="center"/>
          </w:tcPr>
          <w:p w14:paraId="211CCDC6">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邮政编码：</w:t>
            </w:r>
          </w:p>
        </w:tc>
      </w:tr>
      <w:tr w14:paraId="1F78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66B42A4">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电　　话：</w:t>
            </w:r>
          </w:p>
        </w:tc>
        <w:tc>
          <w:tcPr>
            <w:tcW w:w="4701" w:type="dxa"/>
            <w:vAlign w:val="center"/>
          </w:tcPr>
          <w:p w14:paraId="6586BC19">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电　　话：</w:t>
            </w:r>
          </w:p>
        </w:tc>
      </w:tr>
      <w:tr w14:paraId="498B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4D462A4">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开户银行： </w:t>
            </w:r>
          </w:p>
        </w:tc>
        <w:tc>
          <w:tcPr>
            <w:tcW w:w="4701" w:type="dxa"/>
            <w:vAlign w:val="center"/>
          </w:tcPr>
          <w:p w14:paraId="7A2030FB">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5F56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308AE3C">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账　　号： </w:t>
            </w:r>
          </w:p>
        </w:tc>
        <w:tc>
          <w:tcPr>
            <w:tcW w:w="4701" w:type="dxa"/>
            <w:vAlign w:val="center"/>
          </w:tcPr>
          <w:p w14:paraId="7E1C029C">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账　　号：</w:t>
            </w:r>
          </w:p>
        </w:tc>
      </w:tr>
      <w:tr w14:paraId="6F53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0AC04C2">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纳税人识别号：</w:t>
            </w:r>
          </w:p>
        </w:tc>
        <w:tc>
          <w:tcPr>
            <w:tcW w:w="4701" w:type="dxa"/>
            <w:vAlign w:val="center"/>
          </w:tcPr>
          <w:p w14:paraId="01D0718F">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纳税人识别号：</w:t>
            </w:r>
          </w:p>
        </w:tc>
      </w:tr>
      <w:tr w14:paraId="0410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B281B8C">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签订时间：   年  月  日</w:t>
            </w:r>
          </w:p>
        </w:tc>
        <w:tc>
          <w:tcPr>
            <w:tcW w:w="4701" w:type="dxa"/>
            <w:vAlign w:val="center"/>
          </w:tcPr>
          <w:p w14:paraId="03A89A24">
            <w:pPr>
              <w:adjustRightInd/>
              <w:snapToGrid w:val="0"/>
              <w:spacing w:line="300" w:lineRule="auto"/>
              <w:rPr>
                <w:rFonts w:ascii="宋体" w:hAnsi="宋体" w:cs="宋体"/>
                <w:color w:val="auto"/>
                <w:sz w:val="24"/>
                <w:highlight w:val="none"/>
              </w:rPr>
            </w:pPr>
            <w:r>
              <w:rPr>
                <w:rFonts w:hint="eastAsia" w:ascii="宋体" w:hAnsi="宋体" w:cs="宋体"/>
                <w:color w:val="auto"/>
                <w:sz w:val="24"/>
                <w:highlight w:val="none"/>
              </w:rPr>
              <w:t>签订时间：   年  月  日</w:t>
            </w:r>
          </w:p>
        </w:tc>
      </w:tr>
    </w:tbl>
    <w:p w14:paraId="358B9C3D">
      <w:pPr>
        <w:adjustRightInd/>
        <w:snapToGrid w:val="0"/>
        <w:spacing w:line="300" w:lineRule="auto"/>
        <w:rPr>
          <w:rFonts w:ascii="宋体" w:hAnsi="宋体" w:cs="宋体"/>
          <w:color w:val="auto"/>
          <w:highlight w:val="none"/>
        </w:rPr>
      </w:pPr>
      <w:r>
        <w:rPr>
          <w:rFonts w:hint="eastAsia" w:ascii="宋体" w:hAnsi="宋体" w:cs="宋体"/>
          <w:color w:val="auto"/>
          <w:sz w:val="24"/>
          <w:highlight w:val="none"/>
        </w:rPr>
        <w:t>签约地点：</w:t>
      </w:r>
    </w:p>
    <w:p w14:paraId="07DDD04B">
      <w:pPr>
        <w:rPr>
          <w:rFonts w:hAnsi="宋体" w:cs="宋体"/>
          <w:b/>
          <w:bCs/>
          <w:color w:val="auto"/>
          <w:sz w:val="24"/>
          <w:szCs w:val="24"/>
          <w:highlight w:val="none"/>
        </w:rPr>
        <w:sectPr>
          <w:headerReference r:id="rId4" w:type="first"/>
          <w:footerReference r:id="rId6" w:type="first"/>
          <w:headerReference r:id="rId3" w:type="default"/>
          <w:footerReference r:id="rId5" w:type="default"/>
          <w:pgSz w:w="11906" w:h="16838"/>
          <w:pgMar w:top="1270" w:right="1293" w:bottom="1270" w:left="1293" w:header="851" w:footer="992" w:gutter="0"/>
          <w:cols w:space="0" w:num="1"/>
          <w:rtlGutter w:val="0"/>
          <w:docGrid w:type="lines" w:linePitch="318" w:charSpace="0"/>
        </w:sectPr>
      </w:pPr>
    </w:p>
    <w:p w14:paraId="4AA0F004">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57"/>
      <w:r>
        <w:rPr>
          <w:rFonts w:hint="eastAsia" w:cs="仿宋_GB2312" w:asciiTheme="minorEastAsia" w:hAnsiTheme="minorEastAsia" w:eastAsiaTheme="minorEastAsia"/>
          <w:b/>
          <w:color w:val="auto"/>
          <w:sz w:val="36"/>
          <w:szCs w:val="20"/>
          <w:highlight w:val="none"/>
        </w:rPr>
        <w:t xml:space="preserve">  </w:t>
      </w:r>
      <w:bookmarkEnd w:id="58"/>
      <w:r>
        <w:rPr>
          <w:rFonts w:hint="eastAsia" w:cs="仿宋_GB2312" w:asciiTheme="minorEastAsia" w:hAnsiTheme="minorEastAsia" w:eastAsiaTheme="minorEastAsia"/>
          <w:b/>
          <w:color w:val="auto"/>
          <w:sz w:val="36"/>
          <w:szCs w:val="20"/>
          <w:highlight w:val="none"/>
        </w:rPr>
        <w:t>应提交的有关格式范例</w:t>
      </w:r>
    </w:p>
    <w:p w14:paraId="53E3930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7DCBC708">
      <w:pPr>
        <w:spacing w:line="360" w:lineRule="auto"/>
        <w:ind w:firstLine="480" w:firstLineChars="200"/>
        <w:rPr>
          <w:rFonts w:cs="仿宋_GB2312" w:asciiTheme="minorEastAsia" w:hAnsiTheme="minorEastAsia" w:eastAsiaTheme="minorEastAsia"/>
          <w:color w:val="auto"/>
          <w:sz w:val="24"/>
          <w:highlight w:val="none"/>
        </w:rPr>
      </w:pPr>
    </w:p>
    <w:p w14:paraId="02463031">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A86A50C">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E32BA4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79F542F0">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FB162C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1CA666F6">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174A5B42">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B13AFD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A40AD04">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A2E491E">
      <w:pPr>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（9）评标标准相应的商务技术资</w:t>
      </w:r>
      <w:r>
        <w:rPr>
          <w:rFonts w:hint="eastAsia" w:cs="仿宋_GB2312" w:asciiTheme="minorEastAsia" w:hAnsiTheme="minorEastAsia" w:eastAsiaTheme="minorEastAsia"/>
          <w:color w:val="auto"/>
          <w:kern w:val="0"/>
          <w:sz w:val="24"/>
          <w:highlight w:val="none"/>
          <w:lang w:val="en-US" w:eastAsia="zh-CN"/>
        </w:rPr>
        <w:t>料</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3B90F11">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BDE17C0">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7FE35D6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8E81CF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DAF073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杭州市拱墅区人民法院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浙江豪圣建设项目管理有限公司</w:t>
      </w:r>
      <w:r>
        <w:rPr>
          <w:rFonts w:hint="eastAsia" w:cs="仿宋_GB2312" w:asciiTheme="minorEastAsia" w:hAnsiTheme="minorEastAsia" w:eastAsiaTheme="minorEastAsia"/>
          <w:color w:val="auto"/>
          <w:sz w:val="24"/>
          <w:highlight w:val="none"/>
        </w:rPr>
        <w:t>：</w:t>
      </w:r>
    </w:p>
    <w:p w14:paraId="474AA0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杭州市拱墅区人民法院安保服务采购</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HSZB-2025-751</w:t>
      </w:r>
      <w:r>
        <w:rPr>
          <w:rFonts w:hint="eastAsia" w:cs="仿宋_GB2312" w:asciiTheme="minorEastAsia" w:hAnsiTheme="minorEastAsia" w:eastAsiaTheme="minorEastAsia"/>
          <w:color w:val="auto"/>
          <w:sz w:val="24"/>
          <w:highlight w:val="none"/>
        </w:rPr>
        <w:t>】的有关活动，并对此项目进行响应。为此：</w:t>
      </w:r>
    </w:p>
    <w:p w14:paraId="60C04568">
      <w:pPr>
        <w:pStyle w:val="106"/>
        <w:numPr>
          <w:ilvl w:val="0"/>
          <w:numId w:val="12"/>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2"/>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2"/>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2"/>
        <w:rPr>
          <w:color w:val="auto"/>
        </w:rPr>
      </w:pPr>
    </w:p>
    <w:p w14:paraId="0F2F0616">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w:t>
      </w:r>
      <w:r>
        <w:rPr>
          <w:rFonts w:hint="eastAsia" w:cs="宋体" w:asciiTheme="minorEastAsia" w:hAnsiTheme="minorEastAsia" w:eastAsiaTheme="minorEastAsia"/>
          <w:color w:val="auto"/>
          <w:sz w:val="24"/>
          <w:highlight w:val="none"/>
        </w:rPr>
        <w:t xml:space="preserve">                                        。</w:t>
      </w:r>
    </w:p>
    <w:p w14:paraId="000FA746">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78EBF7D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BE817FE">
      <w:pPr>
        <w:spacing w:line="360" w:lineRule="auto"/>
        <w:ind w:right="420"/>
        <w:rPr>
          <w:rFonts w:cs="仿宋_GB2312"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24"/>
          <w:highlight w:val="none"/>
        </w:rPr>
        <w:t>注：按本格式和要求提供。</w:t>
      </w:r>
    </w:p>
    <w:p w14:paraId="74245C28">
      <w:pPr>
        <w:widowControl/>
        <w:adjustRightInd/>
        <w:jc w:val="center"/>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rPr>
        <w:br w:type="page"/>
      </w:r>
      <w:r>
        <w:rPr>
          <w:rFonts w:hint="eastAsia" w:cs="仿宋_GB2312" w:asciiTheme="minorEastAsia" w:hAnsiTheme="minorEastAsia" w:eastAsiaTheme="minorEastAsia"/>
          <w:b/>
          <w:color w:val="auto"/>
          <w:kern w:val="0"/>
          <w:sz w:val="32"/>
          <w:szCs w:val="32"/>
          <w:highlight w:val="none"/>
          <w:lang w:val="zh-CN"/>
        </w:rPr>
        <w:t>二、资格文件</w:t>
      </w:r>
    </w:p>
    <w:p w14:paraId="2A805BEC">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9279B40">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193FDB4">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杭州市拱墅区人民法院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浙江豪圣建设项目管理有限公司</w:t>
      </w:r>
      <w:r>
        <w:rPr>
          <w:rFonts w:hint="eastAsia" w:cs="宋体" w:asciiTheme="minorEastAsia" w:hAnsiTheme="minorEastAsia" w:eastAsiaTheme="minorEastAsia"/>
          <w:color w:val="auto"/>
          <w:sz w:val="24"/>
          <w:highlight w:val="none"/>
        </w:rPr>
        <w:t>：</w:t>
      </w:r>
    </w:p>
    <w:p w14:paraId="5B558AA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杭州市拱墅区人民法院安保服务采购</w:t>
      </w:r>
      <w:r>
        <w:rPr>
          <w:rFonts w:hint="eastAsia" w:cs="仿宋_GB2312" w:asciiTheme="minorEastAsia" w:hAnsiTheme="minorEastAsia" w:eastAsiaTheme="minorEastAsia"/>
          <w:color w:val="auto"/>
          <w:kern w:val="0"/>
          <w:sz w:val="24"/>
          <w:highlight w:val="none"/>
          <w:lang w:val="zh-CN"/>
        </w:rPr>
        <w:t>【项目编号：HSZB-2025-751】</w:t>
      </w:r>
      <w:r>
        <w:rPr>
          <w:rFonts w:hint="eastAsia" w:cs="宋体" w:asciiTheme="minorEastAsia" w:hAnsiTheme="minorEastAsia" w:eastAsiaTheme="minorEastAsia"/>
          <w:color w:val="auto"/>
          <w:sz w:val="24"/>
          <w:highlight w:val="none"/>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6B77C5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2A9720AE">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4329F42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C1C3CF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D8209A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C098E9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22A1F33">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A2272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杭州市拱墅区人民法院安保服务采购</w:t>
      </w:r>
      <w:r>
        <w:rPr>
          <w:rFonts w:hint="eastAsia" w:cs="仿宋_GB2312" w:asciiTheme="minorEastAsia" w:hAnsiTheme="minorEastAsia" w:eastAsiaTheme="minorEastAsia"/>
          <w:color w:val="auto"/>
          <w:kern w:val="0"/>
          <w:sz w:val="24"/>
          <w:highlight w:val="none"/>
          <w:lang w:val="zh-CN"/>
        </w:rPr>
        <w:t>【项目编号：HSZB-2025-751】响应</w:t>
      </w:r>
      <w:r>
        <w:rPr>
          <w:rFonts w:hint="eastAsia" w:cs="宋体" w:asciiTheme="minorEastAsia" w:hAnsiTheme="minorEastAsia" w:eastAsiaTheme="minorEastAsia"/>
          <w:color w:val="auto"/>
          <w:kern w:val="0"/>
          <w:sz w:val="24"/>
          <w:highlight w:val="none"/>
          <w:lang w:val="zh-CN"/>
        </w:rPr>
        <w:t xml:space="preserve">。 </w:t>
      </w:r>
    </w:p>
    <w:p w14:paraId="7DF3882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877F0F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1213DE6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74F0E95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02FEA3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DC0DAC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8D1035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7F6201EE">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6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6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6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61"/>
      <w:r>
        <w:rPr>
          <w:rFonts w:hint="eastAsia" w:cs="宋体" w:asciiTheme="minorEastAsia" w:hAnsiTheme="minorEastAsia" w:eastAsiaTheme="minorEastAsia"/>
          <w:b/>
          <w:color w:val="auto"/>
          <w:kern w:val="0"/>
          <w:sz w:val="24"/>
          <w:highlight w:val="none"/>
          <w:lang w:val="zh-CN"/>
        </w:rPr>
        <w:t>）</w:t>
      </w:r>
    </w:p>
    <w:p w14:paraId="0565E45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6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62"/>
    </w:p>
    <w:p w14:paraId="46C730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258ED2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2FC03F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14425E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58B8FC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168A11B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8F66F44">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010DF2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323B28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7AAA02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6EF10FD">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040BB62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D6FEEA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1E6EE5D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03ABB88">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7A19914">
      <w:pPr>
        <w:widowControl/>
        <w:spacing w:line="360" w:lineRule="auto"/>
        <w:ind w:firstLine="480"/>
        <w:jc w:val="left"/>
        <w:rPr>
          <w:rFonts w:cs="宋体" w:asciiTheme="minorEastAsia" w:hAnsiTheme="minorEastAsia" w:eastAsiaTheme="minorEastAsia"/>
          <w:color w:val="auto"/>
          <w:sz w:val="24"/>
          <w:highlight w:val="none"/>
        </w:rPr>
      </w:pPr>
    </w:p>
    <w:p w14:paraId="15A54B47">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11F4F10">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1B9368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20EEE37">
      <w:pPr>
        <w:spacing w:line="360" w:lineRule="auto"/>
        <w:jc w:val="center"/>
        <w:rPr>
          <w:rFonts w:cs="仿宋_GB2312" w:asciiTheme="minorEastAsia" w:hAnsiTheme="minorEastAsia" w:eastAsiaTheme="minorEastAsia"/>
          <w:b/>
          <w:color w:val="auto"/>
          <w:sz w:val="32"/>
          <w:szCs w:val="32"/>
          <w:highlight w:val="none"/>
        </w:rPr>
      </w:pPr>
    </w:p>
    <w:p w14:paraId="6BFE13A3">
      <w:pPr>
        <w:spacing w:line="360" w:lineRule="auto"/>
        <w:jc w:val="center"/>
        <w:rPr>
          <w:rFonts w:cs="仿宋_GB2312" w:asciiTheme="minorEastAsia" w:hAnsiTheme="minorEastAsia" w:eastAsiaTheme="minorEastAsia"/>
          <w:b/>
          <w:color w:val="auto"/>
          <w:sz w:val="32"/>
          <w:szCs w:val="32"/>
          <w:highlight w:val="none"/>
        </w:rPr>
      </w:pPr>
    </w:p>
    <w:p w14:paraId="4E978BB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996BAF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FB9AD50">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2207B4E">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0AAD00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080423D">
      <w:pPr>
        <w:snapToGrid w:val="0"/>
        <w:spacing w:line="360" w:lineRule="auto"/>
        <w:rPr>
          <w:rFonts w:cs="仿宋_GB2312" w:asciiTheme="minorEastAsia" w:hAnsiTheme="minorEastAsia" w:eastAsiaTheme="minorEastAsia"/>
          <w:color w:val="auto"/>
          <w:kern w:val="0"/>
          <w:sz w:val="24"/>
          <w:highlight w:val="none"/>
          <w:lang w:val="zh-CN"/>
        </w:rPr>
      </w:pPr>
    </w:p>
    <w:p w14:paraId="5134CCF0">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270" w:right="1293" w:bottom="1270" w:left="1293" w:header="851" w:footer="992" w:gutter="0"/>
          <w:cols w:space="0" w:num="1"/>
          <w:rtlGutter w:val="0"/>
          <w:docGrid w:type="lines" w:linePitch="318" w:charSpace="0"/>
        </w:sectPr>
      </w:pPr>
    </w:p>
    <w:p w14:paraId="777B9580">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08E2D7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杭州市拱墅区人民法院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浙江豪圣建设项目管理有限公司</w:t>
      </w:r>
      <w:r>
        <w:rPr>
          <w:rFonts w:hint="eastAsia" w:cs="仿宋_GB2312" w:asciiTheme="minorEastAsia" w:hAnsiTheme="minorEastAsia" w:eastAsiaTheme="minorEastAsia"/>
          <w:color w:val="auto"/>
          <w:kern w:val="0"/>
          <w:sz w:val="24"/>
          <w:highlight w:val="none"/>
          <w:lang w:val="zh-CN"/>
        </w:rPr>
        <w:t>：</w:t>
      </w:r>
    </w:p>
    <w:p w14:paraId="66F91B7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杭州市拱墅区人民法院安保服务采购</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HSZB-2025-751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651C2F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3884E5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7D6541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D9C53F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A37ABCE">
      <w:pPr>
        <w:snapToGrid w:val="0"/>
        <w:spacing w:line="360" w:lineRule="auto"/>
        <w:rPr>
          <w:rFonts w:cs="仿宋_GB2312" w:asciiTheme="minorEastAsia" w:hAnsiTheme="minorEastAsia" w:eastAsiaTheme="minorEastAsia"/>
          <w:color w:val="auto"/>
          <w:kern w:val="0"/>
          <w:sz w:val="24"/>
          <w:highlight w:val="none"/>
          <w:lang w:val="zh-CN"/>
        </w:rPr>
      </w:pPr>
    </w:p>
    <w:p w14:paraId="093DEDD1">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8EF996E">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25A160E">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27AB78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杭州市拱墅区人民法院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浙江豪圣建设项目管理有限公司</w:t>
      </w:r>
      <w:r>
        <w:rPr>
          <w:rFonts w:hint="eastAsia" w:cs="仿宋_GB2312" w:asciiTheme="minorEastAsia" w:hAnsiTheme="minorEastAsia" w:eastAsiaTheme="minorEastAsia"/>
          <w:color w:val="auto"/>
          <w:kern w:val="0"/>
          <w:sz w:val="24"/>
          <w:highlight w:val="none"/>
          <w:lang w:val="zh-CN"/>
        </w:rPr>
        <w:t>：</w:t>
      </w:r>
    </w:p>
    <w:p w14:paraId="3BB9BE2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杭州市拱墅区人民法院安保服务采购</w:t>
      </w:r>
      <w:r>
        <w:rPr>
          <w:rFonts w:hint="eastAsia" w:cs="仿宋_GB2312" w:asciiTheme="minorEastAsia" w:hAnsiTheme="minorEastAsia" w:eastAsiaTheme="minorEastAsia"/>
          <w:color w:val="auto"/>
          <w:kern w:val="0"/>
          <w:sz w:val="24"/>
          <w:highlight w:val="none"/>
          <w:lang w:val="zh-CN"/>
        </w:rPr>
        <w:t>【项目编号：HSZB-2025-751】政府采购响应的一切事项，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404B9B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EC3187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D4BB4A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0CEA15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5D854D7">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546871F">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6E8A72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03808D8">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4448BD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471FDFC9">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417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41318E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D1017FB">
            <w:pPr>
              <w:pStyle w:val="620"/>
              <w:spacing w:line="360" w:lineRule="auto"/>
              <w:rPr>
                <w:rFonts w:asciiTheme="minorEastAsia" w:hAnsiTheme="minorEastAsia" w:eastAsiaTheme="minorEastAsia"/>
                <w:bCs/>
                <w:color w:val="auto"/>
                <w:sz w:val="24"/>
                <w:highlight w:val="none"/>
              </w:rPr>
            </w:pPr>
          </w:p>
        </w:tc>
      </w:tr>
    </w:tbl>
    <w:p w14:paraId="5E340BD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3D6E3C9">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1038E3EE">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D6B992D">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2176AEF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6775E6B">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161220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1F17927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杭州市拱墅区人民法院安保服务采购</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HSZB-2025-751</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04D8D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BCE38D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3479A787">
      <w:pPr>
        <w:tabs>
          <w:tab w:val="left" w:pos="432"/>
        </w:tabs>
        <w:ind w:left="664" w:leftChars="316" w:firstLine="228" w:firstLineChars="95"/>
        <w:outlineLvl w:val="9"/>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C53E888">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D297AE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7B6F82A6">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1520DB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9A9652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25929AF">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5778378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B8E7E4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2B0016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557F996">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78DCD11">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4B7B9BB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86B1E0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28E3601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80102C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41189D9">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326A5A6">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380612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55A87CB">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42385C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0179FB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E5F07A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42B3D21">
      <w:pPr>
        <w:spacing w:line="360" w:lineRule="auto"/>
        <w:jc w:val="center"/>
        <w:rPr>
          <w:rFonts w:cs="仿宋_GB2312" w:asciiTheme="minorEastAsia" w:hAnsiTheme="minorEastAsia" w:eastAsiaTheme="minorEastAsia"/>
          <w:b/>
          <w:color w:val="auto"/>
          <w:sz w:val="30"/>
          <w:szCs w:val="30"/>
          <w:highlight w:val="none"/>
        </w:rPr>
      </w:pPr>
    </w:p>
    <w:p w14:paraId="28CD71AD">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7BDD06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AE2CE8E">
      <w:pPr>
        <w:spacing w:line="360" w:lineRule="auto"/>
        <w:jc w:val="center"/>
        <w:rPr>
          <w:rFonts w:cs="仿宋_GB2312" w:asciiTheme="minorEastAsia" w:hAnsiTheme="minorEastAsia" w:eastAsiaTheme="minorEastAsia"/>
          <w:b/>
          <w:color w:val="auto"/>
          <w:kern w:val="0"/>
          <w:sz w:val="32"/>
          <w:szCs w:val="32"/>
          <w:highlight w:val="none"/>
        </w:rPr>
      </w:pPr>
    </w:p>
    <w:p w14:paraId="17B241A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972A5AF">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E4737DA">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DA671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EE8A6B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8EC0F1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0036D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BAC3A3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A57AC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B1B26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EF2F8D5">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合同签订日期</w:t>
            </w:r>
          </w:p>
        </w:tc>
        <w:tc>
          <w:tcPr>
            <w:tcW w:w="1515" w:type="dxa"/>
            <w:tcBorders>
              <w:top w:val="single" w:color="auto" w:sz="6" w:space="0"/>
              <w:left w:val="single" w:color="auto" w:sz="6" w:space="0"/>
              <w:bottom w:val="single" w:color="auto" w:sz="6" w:space="0"/>
              <w:right w:val="single" w:color="auto" w:sz="6" w:space="0"/>
            </w:tcBorders>
            <w:vAlign w:val="center"/>
          </w:tcPr>
          <w:p w14:paraId="0F48AE8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w:t>
            </w:r>
            <w:r>
              <w:rPr>
                <w:rFonts w:hint="eastAsia" w:cs="仿宋_GB2312" w:asciiTheme="minorEastAsia" w:hAnsiTheme="minorEastAsia" w:eastAsiaTheme="minorEastAsia"/>
                <w:color w:val="auto"/>
                <w:sz w:val="24"/>
                <w:highlight w:val="none"/>
                <w:lang w:val="en-US" w:eastAsia="zh-CN"/>
              </w:rPr>
              <w:t>采购</w:t>
            </w:r>
            <w:r>
              <w:rPr>
                <w:rFonts w:hint="eastAsia" w:cs="仿宋_GB2312" w:asciiTheme="minorEastAsia" w:hAnsiTheme="minorEastAsia" w:eastAsiaTheme="minorEastAsia"/>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C39B39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230CA0C4">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F71187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AF320C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2982C9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062D57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3AC6C1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5D6E9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03D4EA7">
            <w:pPr>
              <w:autoSpaceDE w:val="0"/>
              <w:autoSpaceDN w:val="0"/>
              <w:spacing w:line="360" w:lineRule="auto"/>
              <w:rPr>
                <w:rFonts w:cs="仿宋_GB2312" w:asciiTheme="minorEastAsia" w:hAnsiTheme="minorEastAsia" w:eastAsiaTheme="minorEastAsia"/>
                <w:color w:val="auto"/>
                <w:sz w:val="24"/>
                <w:highlight w:val="none"/>
              </w:rPr>
            </w:pPr>
          </w:p>
        </w:tc>
      </w:tr>
      <w:tr w14:paraId="49C84E4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09F0AD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0E3AA8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89AC9E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44CCAC0">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BE2FD2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FC777A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489B09A">
            <w:pPr>
              <w:autoSpaceDE w:val="0"/>
              <w:autoSpaceDN w:val="0"/>
              <w:spacing w:line="360" w:lineRule="auto"/>
              <w:rPr>
                <w:rFonts w:cs="仿宋_GB2312" w:asciiTheme="minorEastAsia" w:hAnsiTheme="minorEastAsia" w:eastAsiaTheme="minorEastAsia"/>
                <w:color w:val="auto"/>
                <w:sz w:val="24"/>
                <w:highlight w:val="none"/>
              </w:rPr>
            </w:pPr>
          </w:p>
        </w:tc>
      </w:tr>
      <w:tr w14:paraId="2815181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72B8DB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EE2110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F3FAE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A1A5E3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9B0A05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007CA3A">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4705EE">
            <w:pPr>
              <w:autoSpaceDE w:val="0"/>
              <w:autoSpaceDN w:val="0"/>
              <w:spacing w:line="360" w:lineRule="auto"/>
              <w:rPr>
                <w:rFonts w:cs="仿宋_GB2312" w:asciiTheme="minorEastAsia" w:hAnsiTheme="minorEastAsia" w:eastAsiaTheme="minorEastAsia"/>
                <w:color w:val="auto"/>
                <w:sz w:val="24"/>
                <w:highlight w:val="none"/>
              </w:rPr>
            </w:pPr>
          </w:p>
        </w:tc>
      </w:tr>
      <w:tr w14:paraId="537FAE5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FDA4E4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281383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6F4CA5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35F977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8834F7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343DA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614274C">
            <w:pPr>
              <w:autoSpaceDE w:val="0"/>
              <w:autoSpaceDN w:val="0"/>
              <w:spacing w:line="360" w:lineRule="auto"/>
              <w:rPr>
                <w:rFonts w:cs="仿宋_GB2312" w:asciiTheme="minorEastAsia" w:hAnsiTheme="minorEastAsia" w:eastAsiaTheme="minorEastAsia"/>
                <w:color w:val="auto"/>
                <w:sz w:val="24"/>
                <w:highlight w:val="none"/>
              </w:rPr>
            </w:pPr>
          </w:p>
        </w:tc>
      </w:tr>
      <w:tr w14:paraId="39358E0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6379B7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907C5D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E2C729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E069C1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DF77F3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9CED45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951359F">
            <w:pPr>
              <w:autoSpaceDE w:val="0"/>
              <w:autoSpaceDN w:val="0"/>
              <w:spacing w:line="360" w:lineRule="auto"/>
              <w:rPr>
                <w:rFonts w:cs="仿宋_GB2312" w:asciiTheme="minorEastAsia" w:hAnsiTheme="minorEastAsia" w:eastAsiaTheme="minorEastAsia"/>
                <w:color w:val="auto"/>
                <w:sz w:val="24"/>
                <w:highlight w:val="none"/>
              </w:rPr>
            </w:pPr>
          </w:p>
        </w:tc>
      </w:tr>
    </w:tbl>
    <w:p w14:paraId="3764000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w:t>
      </w:r>
      <w:r>
        <w:rPr>
          <w:rFonts w:hint="eastAsia" w:cs="仿宋_GB2312" w:asciiTheme="minorEastAsia" w:hAnsiTheme="minorEastAsia" w:eastAsiaTheme="minorEastAsia"/>
          <w:b/>
          <w:color w:val="auto"/>
          <w:sz w:val="24"/>
          <w:highlight w:val="none"/>
          <w:lang w:val="en-US" w:eastAsia="zh-CN"/>
        </w:rPr>
        <w:t>评标办法要求的</w:t>
      </w:r>
      <w:r>
        <w:rPr>
          <w:rFonts w:hint="eastAsia" w:cs="仿宋_GB2312" w:asciiTheme="minorEastAsia" w:hAnsiTheme="minorEastAsia" w:eastAsiaTheme="minorEastAsia"/>
          <w:b/>
          <w:color w:val="auto"/>
          <w:sz w:val="24"/>
          <w:highlight w:val="none"/>
        </w:rPr>
        <w:t>证明并注明所在文件页码。</w:t>
      </w:r>
    </w:p>
    <w:p w14:paraId="7EDC0B25">
      <w:pPr>
        <w:autoSpaceDE w:val="0"/>
        <w:autoSpaceDN w:val="0"/>
        <w:spacing w:line="360" w:lineRule="auto"/>
        <w:rPr>
          <w:rFonts w:cs="仿宋_GB2312" w:asciiTheme="minorEastAsia" w:hAnsiTheme="minorEastAsia" w:eastAsiaTheme="minorEastAsia"/>
          <w:color w:val="auto"/>
          <w:sz w:val="24"/>
          <w:highlight w:val="none"/>
        </w:rPr>
      </w:pPr>
    </w:p>
    <w:p w14:paraId="36FEB1D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B1A96A8">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D02141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61AD1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C643A8E">
      <w:pPr>
        <w:spacing w:line="360" w:lineRule="auto"/>
        <w:jc w:val="center"/>
        <w:rPr>
          <w:rFonts w:cs="仿宋_GB2312" w:asciiTheme="minorEastAsia" w:hAnsiTheme="minorEastAsia" w:eastAsiaTheme="minorEastAsia"/>
          <w:b/>
          <w:bCs/>
          <w:color w:val="auto"/>
          <w:sz w:val="32"/>
          <w:szCs w:val="32"/>
          <w:highlight w:val="none"/>
        </w:rPr>
      </w:pPr>
    </w:p>
    <w:p w14:paraId="7682D80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BAF3D1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2334A6">
      <w:pPr>
        <w:spacing w:line="360" w:lineRule="auto"/>
        <w:rPr>
          <w:rFonts w:cs="仿宋_GB2312" w:asciiTheme="minorEastAsia" w:hAnsiTheme="minorEastAsia" w:eastAsiaTheme="minorEastAsia"/>
          <w:color w:val="auto"/>
          <w:sz w:val="24"/>
          <w:highlight w:val="none"/>
        </w:rPr>
      </w:pPr>
    </w:p>
    <w:p w14:paraId="55F7B98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1F6F44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5F57B99">
      <w:pPr>
        <w:spacing w:line="360" w:lineRule="auto"/>
        <w:jc w:val="center"/>
        <w:rPr>
          <w:rFonts w:cs="仿宋_GB2312" w:asciiTheme="minorEastAsia" w:hAnsiTheme="minorEastAsia" w:eastAsiaTheme="minorEastAsia"/>
          <w:b/>
          <w:bCs/>
          <w:color w:val="auto"/>
          <w:sz w:val="32"/>
          <w:szCs w:val="32"/>
          <w:highlight w:val="none"/>
        </w:rPr>
      </w:pPr>
    </w:p>
    <w:p w14:paraId="04772C95">
      <w:pPr>
        <w:spacing w:line="360" w:lineRule="auto"/>
        <w:jc w:val="center"/>
        <w:rPr>
          <w:rFonts w:cs="仿宋_GB2312" w:asciiTheme="minorEastAsia" w:hAnsiTheme="minorEastAsia" w:eastAsiaTheme="minorEastAsia"/>
          <w:b/>
          <w:bCs/>
          <w:color w:val="auto"/>
          <w:sz w:val="32"/>
          <w:szCs w:val="32"/>
          <w:highlight w:val="none"/>
        </w:rPr>
      </w:pPr>
    </w:p>
    <w:p w14:paraId="32CB8570">
      <w:pPr>
        <w:spacing w:line="360" w:lineRule="auto"/>
        <w:jc w:val="center"/>
        <w:rPr>
          <w:rFonts w:cs="仿宋_GB2312" w:asciiTheme="minorEastAsia" w:hAnsiTheme="minorEastAsia" w:eastAsiaTheme="minorEastAsia"/>
          <w:b/>
          <w:bCs/>
          <w:color w:val="auto"/>
          <w:sz w:val="32"/>
          <w:szCs w:val="32"/>
          <w:highlight w:val="none"/>
        </w:rPr>
      </w:pPr>
    </w:p>
    <w:p w14:paraId="38A06FBC">
      <w:pPr>
        <w:spacing w:line="360" w:lineRule="auto"/>
        <w:jc w:val="center"/>
        <w:rPr>
          <w:rFonts w:cs="仿宋_GB2312" w:asciiTheme="minorEastAsia" w:hAnsiTheme="minorEastAsia" w:eastAsiaTheme="minorEastAsia"/>
          <w:b/>
          <w:bCs/>
          <w:color w:val="auto"/>
          <w:sz w:val="32"/>
          <w:szCs w:val="32"/>
          <w:highlight w:val="none"/>
        </w:rPr>
      </w:pPr>
    </w:p>
    <w:p w14:paraId="249BC74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8A9555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99429F8">
      <w:pPr>
        <w:spacing w:line="360" w:lineRule="auto"/>
        <w:jc w:val="center"/>
        <w:rPr>
          <w:rFonts w:cs="仿宋_GB2312" w:asciiTheme="minorEastAsia" w:hAnsiTheme="minorEastAsia" w:eastAsiaTheme="minorEastAsia"/>
          <w:color w:val="auto"/>
          <w:sz w:val="24"/>
          <w:highlight w:val="none"/>
        </w:rPr>
      </w:pPr>
    </w:p>
    <w:p w14:paraId="21927F88">
      <w:pPr>
        <w:spacing w:line="360" w:lineRule="auto"/>
        <w:rPr>
          <w:rFonts w:cs="仿宋_GB2312" w:asciiTheme="minorEastAsia" w:hAnsiTheme="minorEastAsia" w:eastAsiaTheme="minorEastAsia"/>
          <w:color w:val="auto"/>
          <w:sz w:val="24"/>
          <w:highlight w:val="none"/>
        </w:rPr>
      </w:pPr>
    </w:p>
    <w:p w14:paraId="6FE284F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91A31E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6BB04D0">
      <w:pPr>
        <w:spacing w:line="360" w:lineRule="auto"/>
        <w:jc w:val="center"/>
        <w:rPr>
          <w:rFonts w:cs="仿宋_GB2312" w:asciiTheme="minorEastAsia" w:hAnsiTheme="minorEastAsia" w:eastAsiaTheme="minorEastAsia"/>
          <w:b/>
          <w:bCs/>
          <w:color w:val="auto"/>
          <w:sz w:val="32"/>
          <w:szCs w:val="32"/>
          <w:highlight w:val="none"/>
        </w:rPr>
      </w:pPr>
    </w:p>
    <w:p w14:paraId="7438307C">
      <w:pPr>
        <w:spacing w:line="360" w:lineRule="auto"/>
        <w:jc w:val="center"/>
        <w:rPr>
          <w:rFonts w:cs="仿宋_GB2312" w:asciiTheme="minorEastAsia" w:hAnsiTheme="minorEastAsia" w:eastAsiaTheme="minorEastAsia"/>
          <w:b/>
          <w:bCs/>
          <w:color w:val="auto"/>
          <w:sz w:val="32"/>
          <w:szCs w:val="32"/>
          <w:highlight w:val="none"/>
        </w:rPr>
      </w:pPr>
    </w:p>
    <w:p w14:paraId="1C6F655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、评标标准相应的商务技术资料</w:t>
      </w:r>
    </w:p>
    <w:p w14:paraId="2E6013C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BBA9177">
      <w:pPr>
        <w:spacing w:line="360" w:lineRule="auto"/>
        <w:jc w:val="center"/>
        <w:rPr>
          <w:rFonts w:cs="仿宋_GB2312" w:asciiTheme="minorEastAsia" w:hAnsiTheme="minorEastAsia" w:eastAsiaTheme="minorEastAsia"/>
          <w:color w:val="auto"/>
          <w:sz w:val="24"/>
          <w:highlight w:val="none"/>
        </w:rPr>
      </w:pPr>
    </w:p>
    <w:p w14:paraId="0FC613F4">
      <w:pPr>
        <w:spacing w:line="360" w:lineRule="auto"/>
        <w:rPr>
          <w:rFonts w:cs="仿宋_GB2312" w:asciiTheme="minorEastAsia" w:hAnsiTheme="minorEastAsia" w:eastAsiaTheme="minorEastAsia"/>
          <w:color w:val="auto"/>
          <w:sz w:val="24"/>
          <w:highlight w:val="none"/>
        </w:rPr>
      </w:pPr>
    </w:p>
    <w:p w14:paraId="658CE03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A86F84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9C17AE9">
      <w:pPr>
        <w:spacing w:line="360" w:lineRule="auto"/>
        <w:rPr>
          <w:rFonts w:cs="仿宋_GB2312" w:asciiTheme="minorEastAsia" w:hAnsiTheme="minorEastAsia" w:eastAsiaTheme="minorEastAsia"/>
          <w:b/>
          <w:bCs/>
          <w:color w:val="auto"/>
          <w:kern w:val="0"/>
          <w:sz w:val="24"/>
          <w:highlight w:val="none"/>
        </w:rPr>
      </w:pPr>
    </w:p>
    <w:p w14:paraId="5EA87070">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F03F0A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B7E514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A75B0C5">
      <w:pPr>
        <w:spacing w:line="360" w:lineRule="auto"/>
        <w:rPr>
          <w:rFonts w:cs="仿宋_GB2312" w:asciiTheme="minorEastAsia" w:hAnsiTheme="minorEastAsia" w:eastAsiaTheme="minorEastAsia"/>
          <w:color w:val="auto"/>
          <w:sz w:val="24"/>
          <w:highlight w:val="none"/>
        </w:rPr>
      </w:pPr>
    </w:p>
    <w:p w14:paraId="635C9CE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2D5CD1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54F749F">
      <w:pPr>
        <w:spacing w:line="360" w:lineRule="auto"/>
        <w:jc w:val="center"/>
        <w:rPr>
          <w:rFonts w:cs="仿宋_GB2312" w:asciiTheme="minorEastAsia" w:hAnsiTheme="minorEastAsia" w:eastAsiaTheme="minorEastAsia"/>
          <w:b/>
          <w:bCs/>
          <w:color w:val="auto"/>
          <w:sz w:val="32"/>
          <w:szCs w:val="32"/>
          <w:highlight w:val="none"/>
        </w:rPr>
      </w:pPr>
    </w:p>
    <w:p w14:paraId="6FC0AE67">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DB7693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655D0786">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37572F1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一</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C2D214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杭州市拱墅区人民法院</w:t>
      </w:r>
      <w:r>
        <w:rPr>
          <w:rFonts w:hint="eastAsia" w:cs="仿宋_GB2312" w:asciiTheme="minorEastAsia" w:hAnsiTheme="minorEastAsia" w:eastAsiaTheme="minorEastAsia"/>
          <w:color w:val="auto"/>
          <w:kern w:val="0"/>
          <w:sz w:val="24"/>
          <w:highlight w:val="none"/>
          <w:lang w:val="zh-CN"/>
        </w:rPr>
        <w:t xml:space="preserve">：    </w:t>
      </w:r>
    </w:p>
    <w:p w14:paraId="6BE3CFE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62EEAA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D231F0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A656D1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DDB4D6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5F994F8A">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14876C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7C82950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BC8EDBF">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4F3C01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981E68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43D78C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47CA998">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3625745">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277A060">
      <w:pPr>
        <w:spacing w:line="360" w:lineRule="auto"/>
        <w:jc w:val="center"/>
        <w:rPr>
          <w:rFonts w:cs="仿宋_GB2312" w:asciiTheme="minorEastAsia" w:hAnsiTheme="minorEastAsia" w:eastAsiaTheme="minorEastAsia"/>
          <w:b/>
          <w:color w:val="auto"/>
          <w:sz w:val="36"/>
          <w:szCs w:val="36"/>
          <w:highlight w:val="none"/>
        </w:rPr>
      </w:pPr>
    </w:p>
    <w:p w14:paraId="60B87395">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4FC45BF">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3" w:type="first"/>
          <w:footerReference r:id="rId16" w:type="first"/>
          <w:headerReference r:id="rId12" w:type="default"/>
          <w:footerReference r:id="rId14" w:type="default"/>
          <w:footerReference r:id="rId15" w:type="even"/>
          <w:pgSz w:w="11906" w:h="16838"/>
          <w:pgMar w:top="1270" w:right="1293" w:bottom="1270" w:left="1293" w:header="851" w:footer="992" w:gutter="0"/>
          <w:cols w:space="0" w:num="1"/>
          <w:rtlGutter w:val="0"/>
          <w:docGrid w:type="lines" w:linePitch="318" w:charSpace="0"/>
        </w:sectPr>
      </w:pPr>
    </w:p>
    <w:p w14:paraId="55A9B183">
      <w:pPr>
        <w:pStyle w:val="394"/>
        <w:ind w:firstLine="0" w:firstLineChars="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6669D1B6">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03FDC47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杭州市拱墅区人民法院</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浙江豪圣建设项目管理有限公司</w:t>
      </w:r>
      <w:r>
        <w:rPr>
          <w:rFonts w:hint="eastAsia" w:cs="仿宋_GB2312" w:asciiTheme="minorEastAsia" w:hAnsiTheme="minorEastAsia" w:eastAsiaTheme="minorEastAsia"/>
          <w:color w:val="auto"/>
          <w:kern w:val="0"/>
          <w:sz w:val="24"/>
          <w:highlight w:val="none"/>
          <w:lang w:val="zh-CN"/>
        </w:rPr>
        <w:t>：</w:t>
      </w:r>
    </w:p>
    <w:p w14:paraId="13E0029B">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杭州市拱墅区人民法院安保服务采购</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HSZB-2025-751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404CD7A9">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4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982"/>
      </w:tblGrid>
      <w:tr w14:paraId="4672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0005B80">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992" w:type="dxa"/>
            <w:vAlign w:val="center"/>
          </w:tcPr>
          <w:p w14:paraId="1D3018A8">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2268" w:type="dxa"/>
          </w:tcPr>
          <w:p w14:paraId="5462F22B">
            <w:pPr>
              <w:spacing w:line="360" w:lineRule="auto"/>
              <w:jc w:val="center"/>
              <w:rPr>
                <w:rFonts w:hint="eastAsia" w:ascii="宋体" w:hAnsi="宋体" w:cs="宋体"/>
                <w:b/>
                <w:color w:val="auto"/>
                <w:sz w:val="24"/>
              </w:rPr>
            </w:pPr>
          </w:p>
          <w:p w14:paraId="0F14BFC7">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2410" w:type="dxa"/>
            <w:vAlign w:val="center"/>
          </w:tcPr>
          <w:p w14:paraId="6EF48798">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2268" w:type="dxa"/>
            <w:vAlign w:val="center"/>
          </w:tcPr>
          <w:p w14:paraId="57FA3D31">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2126" w:type="dxa"/>
            <w:vAlign w:val="center"/>
          </w:tcPr>
          <w:p w14:paraId="6609481E">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2127" w:type="dxa"/>
          </w:tcPr>
          <w:p w14:paraId="626D5A22">
            <w:pPr>
              <w:spacing w:line="360" w:lineRule="auto"/>
              <w:jc w:val="center"/>
              <w:rPr>
                <w:rFonts w:hint="eastAsia" w:ascii="宋体" w:hAnsi="宋体" w:cs="宋体"/>
                <w:b/>
                <w:color w:val="auto"/>
                <w:sz w:val="24"/>
              </w:rPr>
            </w:pPr>
          </w:p>
          <w:p w14:paraId="0E6CA4CC">
            <w:pPr>
              <w:spacing w:line="360" w:lineRule="auto"/>
              <w:jc w:val="center"/>
              <w:rPr>
                <w:rFonts w:hint="eastAsia" w:ascii="宋体" w:hAnsi="宋体" w:cs="宋体"/>
                <w:b/>
                <w:color w:val="auto"/>
                <w:sz w:val="24"/>
              </w:rPr>
            </w:pPr>
            <w:r>
              <w:rPr>
                <w:rFonts w:hint="eastAsia" w:ascii="宋体" w:hAnsi="宋体" w:cs="宋体"/>
                <w:b/>
                <w:color w:val="auto"/>
                <w:sz w:val="24"/>
              </w:rPr>
              <w:t>服务人数</w:t>
            </w:r>
          </w:p>
        </w:tc>
        <w:tc>
          <w:tcPr>
            <w:tcW w:w="1982" w:type="dxa"/>
            <w:vAlign w:val="center"/>
          </w:tcPr>
          <w:p w14:paraId="74174186">
            <w:pPr>
              <w:spacing w:line="360" w:lineRule="auto"/>
              <w:jc w:val="center"/>
              <w:rPr>
                <w:rFonts w:hint="eastAsia" w:ascii="宋体" w:hAnsi="宋体" w:cs="宋体"/>
                <w:b/>
                <w:color w:val="auto"/>
                <w:sz w:val="24"/>
              </w:rPr>
            </w:pPr>
          </w:p>
          <w:p w14:paraId="185167C8">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128E5802">
            <w:pPr>
              <w:spacing w:line="360" w:lineRule="auto"/>
              <w:jc w:val="center"/>
              <w:rPr>
                <w:rFonts w:hint="eastAsia" w:ascii="宋体" w:hAnsi="宋体" w:cs="宋体"/>
                <w:b/>
                <w:color w:val="auto"/>
                <w:sz w:val="24"/>
              </w:rPr>
            </w:pPr>
          </w:p>
        </w:tc>
      </w:tr>
      <w:tr w14:paraId="3715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1000135">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992" w:type="dxa"/>
            <w:vAlign w:val="center"/>
          </w:tcPr>
          <w:p w14:paraId="1E0A0721">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EBE2ED7">
            <w:pPr>
              <w:snapToGrid w:val="0"/>
              <w:spacing w:line="360" w:lineRule="auto"/>
              <w:jc w:val="center"/>
              <w:rPr>
                <w:rFonts w:hint="eastAsia" w:ascii="宋体" w:hAnsi="宋体" w:cs="宋体"/>
                <w:color w:val="auto"/>
                <w:sz w:val="24"/>
              </w:rPr>
            </w:pPr>
          </w:p>
        </w:tc>
        <w:tc>
          <w:tcPr>
            <w:tcW w:w="2410" w:type="dxa"/>
            <w:vAlign w:val="center"/>
          </w:tcPr>
          <w:p w14:paraId="7E78DBB1">
            <w:pPr>
              <w:snapToGrid w:val="0"/>
              <w:spacing w:line="360" w:lineRule="auto"/>
              <w:jc w:val="center"/>
              <w:rPr>
                <w:rFonts w:hint="eastAsia" w:ascii="宋体" w:hAnsi="宋体" w:cs="宋体"/>
                <w:color w:val="auto"/>
                <w:sz w:val="24"/>
              </w:rPr>
            </w:pPr>
          </w:p>
        </w:tc>
        <w:tc>
          <w:tcPr>
            <w:tcW w:w="2268" w:type="dxa"/>
            <w:vAlign w:val="center"/>
          </w:tcPr>
          <w:p w14:paraId="61CF678F">
            <w:pPr>
              <w:snapToGrid w:val="0"/>
              <w:spacing w:line="360" w:lineRule="auto"/>
              <w:jc w:val="center"/>
              <w:rPr>
                <w:rFonts w:hint="eastAsia" w:ascii="宋体" w:hAnsi="宋体" w:cs="宋体"/>
                <w:color w:val="auto"/>
                <w:sz w:val="24"/>
              </w:rPr>
            </w:pPr>
          </w:p>
        </w:tc>
        <w:tc>
          <w:tcPr>
            <w:tcW w:w="2126" w:type="dxa"/>
            <w:vAlign w:val="center"/>
          </w:tcPr>
          <w:p w14:paraId="6B1242E5">
            <w:pPr>
              <w:spacing w:line="360" w:lineRule="auto"/>
              <w:jc w:val="center"/>
              <w:rPr>
                <w:rFonts w:hint="eastAsia" w:ascii="宋体" w:hAnsi="宋体" w:cs="宋体"/>
                <w:color w:val="auto"/>
                <w:sz w:val="24"/>
              </w:rPr>
            </w:pPr>
          </w:p>
        </w:tc>
        <w:tc>
          <w:tcPr>
            <w:tcW w:w="2127" w:type="dxa"/>
          </w:tcPr>
          <w:p w14:paraId="69D78CA8">
            <w:pPr>
              <w:spacing w:line="360" w:lineRule="auto"/>
              <w:jc w:val="center"/>
              <w:rPr>
                <w:rFonts w:hint="eastAsia" w:ascii="宋体" w:hAnsi="宋体" w:cs="宋体"/>
                <w:color w:val="auto"/>
                <w:sz w:val="24"/>
              </w:rPr>
            </w:pPr>
          </w:p>
        </w:tc>
        <w:tc>
          <w:tcPr>
            <w:tcW w:w="1982" w:type="dxa"/>
            <w:vAlign w:val="center"/>
          </w:tcPr>
          <w:p w14:paraId="77AABF68">
            <w:pPr>
              <w:spacing w:line="360" w:lineRule="auto"/>
              <w:jc w:val="center"/>
              <w:rPr>
                <w:rFonts w:hint="eastAsia" w:ascii="宋体" w:hAnsi="宋体" w:cs="宋体"/>
                <w:color w:val="auto"/>
                <w:sz w:val="24"/>
              </w:rPr>
            </w:pPr>
          </w:p>
        </w:tc>
      </w:tr>
      <w:tr w14:paraId="7B62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98A83C">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992" w:type="dxa"/>
            <w:vAlign w:val="center"/>
          </w:tcPr>
          <w:p w14:paraId="773EE864">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A616280">
            <w:pPr>
              <w:snapToGrid w:val="0"/>
              <w:spacing w:line="360" w:lineRule="auto"/>
              <w:jc w:val="center"/>
              <w:rPr>
                <w:rFonts w:hint="eastAsia" w:ascii="宋体" w:hAnsi="宋体" w:cs="宋体"/>
                <w:color w:val="auto"/>
                <w:sz w:val="24"/>
              </w:rPr>
            </w:pPr>
          </w:p>
        </w:tc>
        <w:tc>
          <w:tcPr>
            <w:tcW w:w="2410" w:type="dxa"/>
            <w:vAlign w:val="center"/>
          </w:tcPr>
          <w:p w14:paraId="7F618929">
            <w:pPr>
              <w:snapToGrid w:val="0"/>
              <w:spacing w:line="360" w:lineRule="auto"/>
              <w:jc w:val="center"/>
              <w:rPr>
                <w:rFonts w:hint="eastAsia" w:ascii="宋体" w:hAnsi="宋体" w:cs="宋体"/>
                <w:color w:val="auto"/>
                <w:sz w:val="24"/>
              </w:rPr>
            </w:pPr>
          </w:p>
        </w:tc>
        <w:tc>
          <w:tcPr>
            <w:tcW w:w="2268" w:type="dxa"/>
            <w:vAlign w:val="center"/>
          </w:tcPr>
          <w:p w14:paraId="422A0B82">
            <w:pPr>
              <w:snapToGrid w:val="0"/>
              <w:spacing w:line="360" w:lineRule="auto"/>
              <w:jc w:val="center"/>
              <w:rPr>
                <w:rFonts w:hint="eastAsia" w:ascii="宋体" w:hAnsi="宋体" w:cs="宋体"/>
                <w:color w:val="auto"/>
                <w:sz w:val="24"/>
              </w:rPr>
            </w:pPr>
          </w:p>
        </w:tc>
        <w:tc>
          <w:tcPr>
            <w:tcW w:w="2126" w:type="dxa"/>
            <w:vAlign w:val="center"/>
          </w:tcPr>
          <w:p w14:paraId="01B0AFAC">
            <w:pPr>
              <w:spacing w:line="360" w:lineRule="auto"/>
              <w:jc w:val="center"/>
              <w:rPr>
                <w:rFonts w:hint="eastAsia" w:ascii="宋体" w:hAnsi="宋体" w:cs="宋体"/>
                <w:color w:val="auto"/>
                <w:sz w:val="24"/>
              </w:rPr>
            </w:pPr>
          </w:p>
        </w:tc>
        <w:tc>
          <w:tcPr>
            <w:tcW w:w="2127" w:type="dxa"/>
          </w:tcPr>
          <w:p w14:paraId="74B68943">
            <w:pPr>
              <w:spacing w:line="360" w:lineRule="auto"/>
              <w:jc w:val="center"/>
              <w:rPr>
                <w:rFonts w:hint="eastAsia" w:ascii="宋体" w:hAnsi="宋体" w:cs="宋体"/>
                <w:color w:val="auto"/>
                <w:sz w:val="24"/>
              </w:rPr>
            </w:pPr>
          </w:p>
        </w:tc>
        <w:tc>
          <w:tcPr>
            <w:tcW w:w="1982" w:type="dxa"/>
            <w:vAlign w:val="center"/>
          </w:tcPr>
          <w:p w14:paraId="5DBD4C8C">
            <w:pPr>
              <w:spacing w:line="360" w:lineRule="auto"/>
              <w:jc w:val="center"/>
              <w:rPr>
                <w:rFonts w:hint="eastAsia" w:ascii="宋体" w:hAnsi="宋体" w:cs="宋体"/>
                <w:color w:val="auto"/>
                <w:sz w:val="24"/>
              </w:rPr>
            </w:pPr>
          </w:p>
        </w:tc>
      </w:tr>
      <w:tr w14:paraId="23EB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50D1D6">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992" w:type="dxa"/>
            <w:vAlign w:val="center"/>
          </w:tcPr>
          <w:p w14:paraId="0476240C">
            <w:pPr>
              <w:snapToGrid w:val="0"/>
              <w:spacing w:line="360" w:lineRule="auto"/>
              <w:jc w:val="center"/>
              <w:rPr>
                <w:rFonts w:hint="eastAsia" w:ascii="宋体" w:hAnsi="宋体" w:cs="宋体"/>
                <w:color w:val="auto"/>
                <w:sz w:val="24"/>
              </w:rPr>
            </w:pPr>
          </w:p>
        </w:tc>
        <w:tc>
          <w:tcPr>
            <w:tcW w:w="2268" w:type="dxa"/>
            <w:vAlign w:val="center"/>
          </w:tcPr>
          <w:p w14:paraId="26DE0C1B">
            <w:pPr>
              <w:snapToGrid w:val="0"/>
              <w:spacing w:line="360" w:lineRule="auto"/>
              <w:jc w:val="center"/>
              <w:rPr>
                <w:rFonts w:hint="eastAsia" w:ascii="宋体" w:hAnsi="宋体" w:cs="宋体"/>
                <w:color w:val="auto"/>
                <w:sz w:val="24"/>
              </w:rPr>
            </w:pPr>
          </w:p>
        </w:tc>
        <w:tc>
          <w:tcPr>
            <w:tcW w:w="2410" w:type="dxa"/>
            <w:vAlign w:val="center"/>
          </w:tcPr>
          <w:p w14:paraId="60BF7B32">
            <w:pPr>
              <w:snapToGrid w:val="0"/>
              <w:spacing w:line="360" w:lineRule="auto"/>
              <w:jc w:val="center"/>
              <w:rPr>
                <w:rFonts w:hint="eastAsia" w:ascii="宋体" w:hAnsi="宋体" w:cs="宋体"/>
                <w:color w:val="auto"/>
                <w:sz w:val="24"/>
              </w:rPr>
            </w:pPr>
          </w:p>
        </w:tc>
        <w:tc>
          <w:tcPr>
            <w:tcW w:w="2268" w:type="dxa"/>
            <w:vAlign w:val="center"/>
          </w:tcPr>
          <w:p w14:paraId="312B6686">
            <w:pPr>
              <w:snapToGrid w:val="0"/>
              <w:spacing w:line="360" w:lineRule="auto"/>
              <w:jc w:val="center"/>
              <w:rPr>
                <w:rFonts w:hint="eastAsia" w:ascii="宋体" w:hAnsi="宋体" w:cs="宋体"/>
                <w:color w:val="auto"/>
                <w:sz w:val="24"/>
              </w:rPr>
            </w:pPr>
          </w:p>
        </w:tc>
        <w:tc>
          <w:tcPr>
            <w:tcW w:w="2126" w:type="dxa"/>
            <w:vAlign w:val="center"/>
          </w:tcPr>
          <w:p w14:paraId="54E0D18F">
            <w:pPr>
              <w:spacing w:line="360" w:lineRule="auto"/>
              <w:jc w:val="center"/>
              <w:rPr>
                <w:rFonts w:hint="eastAsia" w:ascii="宋体" w:hAnsi="宋体" w:cs="宋体"/>
                <w:color w:val="auto"/>
                <w:sz w:val="24"/>
              </w:rPr>
            </w:pPr>
          </w:p>
        </w:tc>
        <w:tc>
          <w:tcPr>
            <w:tcW w:w="2127" w:type="dxa"/>
          </w:tcPr>
          <w:p w14:paraId="75406B6F">
            <w:pPr>
              <w:spacing w:line="360" w:lineRule="auto"/>
              <w:jc w:val="center"/>
              <w:rPr>
                <w:rFonts w:hint="eastAsia" w:ascii="宋体" w:hAnsi="宋体" w:cs="宋体"/>
                <w:color w:val="auto"/>
                <w:sz w:val="24"/>
              </w:rPr>
            </w:pPr>
          </w:p>
        </w:tc>
        <w:tc>
          <w:tcPr>
            <w:tcW w:w="1982" w:type="dxa"/>
            <w:vAlign w:val="center"/>
          </w:tcPr>
          <w:p w14:paraId="30A9469B">
            <w:pPr>
              <w:spacing w:line="360" w:lineRule="auto"/>
              <w:jc w:val="center"/>
              <w:rPr>
                <w:rFonts w:hint="eastAsia" w:ascii="宋体" w:hAnsi="宋体" w:cs="宋体"/>
                <w:color w:val="auto"/>
                <w:sz w:val="24"/>
              </w:rPr>
            </w:pPr>
          </w:p>
        </w:tc>
      </w:tr>
      <w:tr w14:paraId="5B95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99D70F">
            <w:pPr>
              <w:spacing w:line="360" w:lineRule="auto"/>
              <w:jc w:val="center"/>
              <w:rPr>
                <w:rFonts w:hint="eastAsia" w:ascii="宋体" w:hAnsi="宋体" w:cs="宋体"/>
                <w:color w:val="auto"/>
                <w:sz w:val="24"/>
              </w:rPr>
            </w:pPr>
          </w:p>
        </w:tc>
        <w:tc>
          <w:tcPr>
            <w:tcW w:w="992" w:type="dxa"/>
            <w:vAlign w:val="center"/>
          </w:tcPr>
          <w:p w14:paraId="5E535D65">
            <w:pPr>
              <w:snapToGrid w:val="0"/>
              <w:spacing w:line="360" w:lineRule="auto"/>
              <w:jc w:val="center"/>
              <w:rPr>
                <w:rFonts w:hint="eastAsia" w:ascii="宋体" w:hAnsi="宋体" w:cs="宋体"/>
                <w:color w:val="auto"/>
                <w:sz w:val="24"/>
              </w:rPr>
            </w:pPr>
          </w:p>
        </w:tc>
        <w:tc>
          <w:tcPr>
            <w:tcW w:w="2268" w:type="dxa"/>
            <w:vAlign w:val="center"/>
          </w:tcPr>
          <w:p w14:paraId="60F3CC82">
            <w:pPr>
              <w:snapToGrid w:val="0"/>
              <w:spacing w:line="360" w:lineRule="auto"/>
              <w:jc w:val="center"/>
              <w:rPr>
                <w:rFonts w:hint="eastAsia" w:ascii="宋体" w:hAnsi="宋体" w:cs="宋体"/>
                <w:color w:val="auto"/>
                <w:sz w:val="24"/>
              </w:rPr>
            </w:pPr>
          </w:p>
        </w:tc>
        <w:tc>
          <w:tcPr>
            <w:tcW w:w="2410" w:type="dxa"/>
            <w:vAlign w:val="center"/>
          </w:tcPr>
          <w:p w14:paraId="3CD12712">
            <w:pPr>
              <w:snapToGrid w:val="0"/>
              <w:spacing w:line="360" w:lineRule="auto"/>
              <w:jc w:val="center"/>
              <w:rPr>
                <w:rFonts w:hint="eastAsia" w:ascii="宋体" w:hAnsi="宋体" w:cs="宋体"/>
                <w:color w:val="auto"/>
                <w:sz w:val="24"/>
              </w:rPr>
            </w:pPr>
          </w:p>
        </w:tc>
        <w:tc>
          <w:tcPr>
            <w:tcW w:w="2268" w:type="dxa"/>
            <w:vAlign w:val="center"/>
          </w:tcPr>
          <w:p w14:paraId="1C562D6B">
            <w:pPr>
              <w:snapToGrid w:val="0"/>
              <w:spacing w:line="360" w:lineRule="auto"/>
              <w:jc w:val="center"/>
              <w:rPr>
                <w:rFonts w:hint="eastAsia" w:ascii="宋体" w:hAnsi="宋体" w:cs="宋体"/>
                <w:color w:val="auto"/>
                <w:sz w:val="24"/>
              </w:rPr>
            </w:pPr>
          </w:p>
        </w:tc>
        <w:tc>
          <w:tcPr>
            <w:tcW w:w="2126" w:type="dxa"/>
            <w:vAlign w:val="center"/>
          </w:tcPr>
          <w:p w14:paraId="4716F048">
            <w:pPr>
              <w:spacing w:line="360" w:lineRule="auto"/>
              <w:jc w:val="center"/>
              <w:rPr>
                <w:rFonts w:hint="eastAsia" w:ascii="宋体" w:hAnsi="宋体" w:cs="宋体"/>
                <w:color w:val="auto"/>
                <w:sz w:val="24"/>
              </w:rPr>
            </w:pPr>
          </w:p>
        </w:tc>
        <w:tc>
          <w:tcPr>
            <w:tcW w:w="2127" w:type="dxa"/>
          </w:tcPr>
          <w:p w14:paraId="783B07EA">
            <w:pPr>
              <w:spacing w:line="360" w:lineRule="auto"/>
              <w:jc w:val="center"/>
              <w:rPr>
                <w:rFonts w:hint="eastAsia" w:ascii="宋体" w:hAnsi="宋体" w:cs="宋体"/>
                <w:color w:val="auto"/>
                <w:sz w:val="24"/>
              </w:rPr>
            </w:pPr>
          </w:p>
        </w:tc>
        <w:tc>
          <w:tcPr>
            <w:tcW w:w="1982" w:type="dxa"/>
            <w:vAlign w:val="center"/>
          </w:tcPr>
          <w:p w14:paraId="0D00B954">
            <w:pPr>
              <w:spacing w:line="360" w:lineRule="auto"/>
              <w:jc w:val="center"/>
              <w:rPr>
                <w:rFonts w:hint="eastAsia" w:ascii="宋体" w:hAnsi="宋体" w:cs="宋体"/>
                <w:color w:val="auto"/>
                <w:sz w:val="24"/>
              </w:rPr>
            </w:pPr>
          </w:p>
        </w:tc>
      </w:tr>
      <w:tr w14:paraId="22FB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8B9AEEB">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8503" w:type="dxa"/>
            <w:gridSpan w:val="4"/>
          </w:tcPr>
          <w:p w14:paraId="62CF08F3">
            <w:pPr>
              <w:spacing w:line="360" w:lineRule="auto"/>
              <w:jc w:val="center"/>
              <w:rPr>
                <w:rFonts w:hint="eastAsia" w:ascii="宋体" w:hAnsi="宋体" w:cs="宋体"/>
                <w:color w:val="auto"/>
                <w:sz w:val="24"/>
              </w:rPr>
            </w:pPr>
          </w:p>
        </w:tc>
      </w:tr>
      <w:tr w14:paraId="1263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9EE528">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8503" w:type="dxa"/>
            <w:gridSpan w:val="4"/>
          </w:tcPr>
          <w:p w14:paraId="04D120DA">
            <w:pPr>
              <w:spacing w:line="360" w:lineRule="auto"/>
              <w:jc w:val="center"/>
              <w:rPr>
                <w:rFonts w:hint="eastAsia" w:ascii="宋体" w:hAnsi="宋体" w:cs="宋体"/>
                <w:color w:val="auto"/>
                <w:sz w:val="24"/>
              </w:rPr>
            </w:pPr>
          </w:p>
        </w:tc>
      </w:tr>
    </w:tbl>
    <w:p w14:paraId="43DF9FAB">
      <w:pPr>
        <w:numPr>
          <w:ilvl w:val="0"/>
          <w:numId w:val="13"/>
        </w:numPr>
        <w:spacing w:line="360" w:lineRule="auto"/>
        <w:ind w:left="-2" w:leftChars="-1" w:firstLine="480" w:firstLineChars="200"/>
        <w:rPr>
          <w:rFonts w:hint="eastAsia" w:ascii="宋体" w:hAnsi="宋体" w:cs="宋体"/>
          <w:b/>
          <w:bCs/>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033C1956">
      <w:pPr>
        <w:numPr>
          <w:ilvl w:val="0"/>
          <w:numId w:val="13"/>
        </w:numPr>
        <w:spacing w:line="360" w:lineRule="auto"/>
        <w:ind w:left="-2" w:leftChars="-1"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投标报价应包含服务期内安保服务费用及临时聘用费用按照</w:t>
      </w:r>
      <w:r>
        <w:rPr>
          <w:rFonts w:hint="eastAsia" w:ascii="宋体" w:hAnsi="宋体" w:cs="宋体"/>
          <w:b/>
          <w:bCs/>
          <w:color w:val="auto"/>
          <w:kern w:val="0"/>
          <w:sz w:val="24"/>
          <w:lang w:val="en-US" w:eastAsia="zh-CN"/>
        </w:rPr>
        <w:t>2</w:t>
      </w:r>
      <w:r>
        <w:rPr>
          <w:rFonts w:hint="eastAsia" w:ascii="宋体" w:hAnsi="宋体" w:cs="宋体"/>
          <w:b/>
          <w:bCs/>
          <w:color w:val="auto"/>
          <w:kern w:val="0"/>
          <w:sz w:val="24"/>
          <w:lang w:val="zh-CN"/>
        </w:rPr>
        <w:t>000小时暂估（单价按XX元/小时填写）。</w:t>
      </w:r>
    </w:p>
    <w:p w14:paraId="2E5A1B20">
      <w:pPr>
        <w:spacing w:line="360" w:lineRule="auto"/>
        <w:ind w:firstLine="480" w:firstLineChars="200"/>
        <w:rPr>
          <w:rFonts w:hint="eastAsia" w:ascii="宋体" w:hAnsi="宋体" w:cs="宋体"/>
          <w:color w:val="auto"/>
          <w:kern w:val="0"/>
          <w:sz w:val="24"/>
          <w:lang w:val="zh-CN"/>
        </w:rPr>
        <w:sectPr>
          <w:pgSz w:w="16838" w:h="11906" w:orient="landscape"/>
          <w:pgMar w:top="1293" w:right="1270" w:bottom="1293" w:left="1270" w:header="851" w:footer="992" w:gutter="0"/>
          <w:cols w:space="0" w:num="1"/>
          <w:rtlGutter w:val="0"/>
          <w:docGrid w:type="lines" w:linePitch="321" w:charSpace="0"/>
        </w:sectPr>
      </w:pP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en-US" w:eastAsia="zh-CN"/>
        </w:rPr>
        <w:t>3</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061AD3D9">
      <w:pPr>
        <w:spacing w:line="360" w:lineRule="auto"/>
        <w:ind w:firstLine="480" w:firstLineChars="200"/>
        <w:rPr>
          <w:rFonts w:hint="eastAsia" w:eastAsiaTheme="minorEastAsia"/>
          <w:color w:val="auto"/>
          <w:highlight w:val="none"/>
          <w:lang w:val="en-US" w:eastAsia="zh-CN"/>
        </w:rPr>
      </w:pPr>
      <w:r>
        <w:rPr>
          <w:rFonts w:hint="eastAsia" w:cs="仿宋_GB2312" w:asciiTheme="minorEastAsia" w:hAnsiTheme="minorEastAsia" w:eastAsiaTheme="minorEastAsia"/>
          <w:color w:val="auto"/>
          <w:kern w:val="0"/>
          <w:sz w:val="24"/>
          <w:lang w:val="en-US" w:eastAsia="zh-CN"/>
        </w:rPr>
        <w:t>4</w:t>
      </w:r>
      <w:r>
        <w:rPr>
          <w:rFonts w:hint="eastAsia" w:cs="仿宋_GB2312" w:asciiTheme="minorEastAsia" w:hAnsiTheme="minorEastAsia" w:eastAsiaTheme="minorEastAsia"/>
          <w:color w:val="auto"/>
          <w:kern w:val="0"/>
          <w:sz w:val="24"/>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3A2E640A">
      <w:pPr>
        <w:spacing w:line="360" w:lineRule="auto"/>
        <w:ind w:right="-874" w:rightChars="-416"/>
        <w:rPr>
          <w:rFonts w:cs="仿宋_GB2312" w:asciiTheme="minorEastAsia" w:hAnsiTheme="minorEastAsia" w:eastAsiaTheme="minorEastAsia"/>
          <w:color w:val="auto"/>
          <w:sz w:val="24"/>
          <w:highlight w:val="none"/>
        </w:rPr>
      </w:pPr>
    </w:p>
    <w:p w14:paraId="679287A5">
      <w:pPr>
        <w:spacing w:line="360" w:lineRule="auto"/>
        <w:ind w:right="-874" w:rightChars="-416"/>
        <w:rPr>
          <w:rFonts w:cs="仿宋_GB2312" w:asciiTheme="minorEastAsia" w:hAnsiTheme="minorEastAsia" w:eastAsiaTheme="minorEastAsia"/>
          <w:color w:val="auto"/>
          <w:sz w:val="24"/>
          <w:highlight w:val="none"/>
        </w:rPr>
      </w:pPr>
    </w:p>
    <w:p w14:paraId="33F03BA6">
      <w:pPr>
        <w:spacing w:line="360" w:lineRule="auto"/>
        <w:ind w:right="-874" w:rightChars="-416"/>
        <w:rPr>
          <w:rFonts w:cs="仿宋_GB2312" w:asciiTheme="minorEastAsia" w:hAnsiTheme="minorEastAsia" w:eastAsiaTheme="minorEastAsia"/>
          <w:color w:val="auto"/>
          <w:sz w:val="24"/>
          <w:highlight w:val="none"/>
        </w:rPr>
      </w:pPr>
    </w:p>
    <w:p w14:paraId="7E2D16C1">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5971FBA1">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A555DE8">
      <w:pPr>
        <w:widowControl/>
        <w:adjustRightInd/>
        <w:jc w:val="left"/>
        <w:rPr>
          <w:rFonts w:cs="仿宋_GB2312" w:asciiTheme="minorEastAsia" w:hAnsiTheme="minorEastAsia" w:eastAsiaTheme="minorEastAsia"/>
          <w:color w:val="auto"/>
          <w:kern w:val="0"/>
          <w:sz w:val="24"/>
          <w:highlight w:val="none"/>
          <w:lang w:val="zh-CN"/>
        </w:rPr>
        <w:sectPr>
          <w:pgSz w:w="11906" w:h="16838"/>
          <w:pgMar w:top="1270" w:right="1293" w:bottom="1270" w:left="1293" w:header="851" w:footer="992" w:gutter="0"/>
          <w:cols w:space="0" w:num="1"/>
          <w:rtlGutter w:val="0"/>
          <w:docGrid w:type="lines" w:linePitch="318" w:charSpace="0"/>
        </w:sectPr>
      </w:pPr>
    </w:p>
    <w:p w14:paraId="2ECDEED3">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lang w:val="en-US" w:eastAsia="zh-CN"/>
        </w:rPr>
        <w:t>二</w:t>
      </w:r>
      <w:r>
        <w:rPr>
          <w:rFonts w:hint="eastAsia" w:asciiTheme="minorEastAsia" w:hAnsiTheme="minorEastAsia" w:eastAsiaTheme="minorEastAsia"/>
          <w:b/>
          <w:color w:val="auto"/>
          <w:sz w:val="32"/>
          <w:szCs w:val="32"/>
          <w:highlight w:val="none"/>
        </w:rPr>
        <w:t>）中小企业声明函</w:t>
      </w:r>
      <w:bookmarkStart w:id="63" w:name="_Toc465665161"/>
      <w:r>
        <w:rPr>
          <w:rFonts w:hint="eastAsia" w:asciiTheme="minorEastAsia" w:hAnsiTheme="minorEastAsia" w:eastAsiaTheme="minorEastAsia"/>
          <w:b/>
          <w:color w:val="auto"/>
          <w:sz w:val="32"/>
          <w:szCs w:val="32"/>
          <w:highlight w:val="none"/>
        </w:rPr>
        <w:t>（如果有）</w:t>
      </w:r>
    </w:p>
    <w:p w14:paraId="5B219C73">
      <w:pPr>
        <w:widowControl/>
        <w:spacing w:line="360" w:lineRule="auto"/>
        <w:ind w:firstLine="120" w:firstLineChars="50"/>
        <w:jc w:val="left"/>
        <w:rPr>
          <w:rFonts w:cs="宋体" w:asciiTheme="minorEastAsia" w:hAnsiTheme="minorEastAsia" w:eastAsiaTheme="minorEastAsia"/>
          <w:b/>
          <w:color w:val="auto"/>
          <w:sz w:val="24"/>
          <w:highlight w:val="none"/>
        </w:rPr>
      </w:pPr>
    </w:p>
    <w:p w14:paraId="4778ACFA">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FF7D1A8">
      <w:pPr>
        <w:widowControl/>
        <w:adjustRightInd/>
        <w:jc w:val="center"/>
        <w:rPr>
          <w:rFonts w:cs="仿宋_GB2312" w:asciiTheme="minorEastAsia" w:hAnsiTheme="minorEastAsia" w:eastAsiaTheme="minorEastAsia"/>
          <w:color w:val="auto"/>
          <w:sz w:val="24"/>
          <w:highlight w:val="none"/>
        </w:rPr>
      </w:pPr>
    </w:p>
    <w:p w14:paraId="1788326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6D733F8F">
      <w:pPr>
        <w:keepNext w:val="0"/>
        <w:keepLines w:val="0"/>
        <w:pageBreakBefore/>
        <w:widowControl/>
        <w:numPr>
          <w:ilvl w:val="0"/>
          <w:numId w:val="0"/>
        </w:numPr>
        <w:tabs>
          <w:tab w:val="left" w:pos="432"/>
        </w:tabs>
        <w:adjustRightInd/>
        <w:spacing w:before="100" w:beforeAutospacing="1" w:after="100" w:afterAutospacing="1" w:line="24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3"/>
    </w:p>
    <w:p w14:paraId="606913A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6B54B26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3C441DD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0D253BA">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5E89F7F1">
      <w:pPr>
        <w:spacing w:line="360" w:lineRule="auto"/>
        <w:jc w:val="center"/>
        <w:rPr>
          <w:rFonts w:cs="仿宋_GB2312" w:asciiTheme="minorEastAsia" w:hAnsiTheme="minorEastAsia" w:eastAsiaTheme="minorEastAsia"/>
          <w:b/>
          <w:color w:val="auto"/>
          <w:sz w:val="24"/>
          <w:highlight w:val="none"/>
        </w:rPr>
      </w:pPr>
    </w:p>
    <w:p w14:paraId="1F525B6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A69ED6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BEEEF2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5474E4D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EE2A197">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75FECD6">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BC5143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3258F4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A6B7DC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5A9D9F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8AA27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F9B62C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27195C0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3ECC72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C3385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9DB5D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50F236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71C17F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48446CB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6A861D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D3B9C8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D443A1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3224CC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F4A04A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64CA96B4">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1D3DB5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CFE4820">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9850C6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3E7C0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7C55D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342B32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A592C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5E5D86A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CE7E1C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E16651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FB827A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379BA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3A5784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CDAE07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03DF8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0BC9E86">
      <w:pPr>
        <w:spacing w:line="360" w:lineRule="auto"/>
        <w:rPr>
          <w:rFonts w:cs="仿宋_GB2312" w:asciiTheme="minorEastAsia" w:hAnsiTheme="minorEastAsia" w:eastAsiaTheme="minorEastAsia"/>
          <w:b/>
          <w:color w:val="auto"/>
          <w:sz w:val="24"/>
          <w:highlight w:val="none"/>
        </w:rPr>
      </w:pPr>
    </w:p>
    <w:p w14:paraId="0C2A718E">
      <w:pPr>
        <w:spacing w:line="360" w:lineRule="auto"/>
        <w:rPr>
          <w:rFonts w:cs="仿宋_GB2312" w:asciiTheme="minorEastAsia" w:hAnsiTheme="minorEastAsia" w:eastAsiaTheme="minorEastAsia"/>
          <w:b/>
          <w:color w:val="auto"/>
          <w:sz w:val="24"/>
          <w:highlight w:val="none"/>
        </w:rPr>
      </w:pPr>
    </w:p>
    <w:p w14:paraId="2E83FD9C">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1EFA0B2">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C097D8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0B5E53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0680201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D00EBD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16FF2DB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4A009A1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C512E44">
      <w:pPr>
        <w:rPr>
          <w:rFonts w:cs="仿宋_GB2312" w:asciiTheme="minorEastAsia" w:hAnsiTheme="minorEastAsia" w:eastAsiaTheme="minorEastAsia"/>
          <w:b/>
          <w:color w:val="auto"/>
          <w:sz w:val="24"/>
          <w:highlight w:val="none"/>
        </w:rPr>
      </w:pPr>
    </w:p>
    <w:p w14:paraId="34EDEE97">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59D7F11">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1D25C943">
      <w:pPr>
        <w:spacing w:line="360" w:lineRule="auto"/>
        <w:rPr>
          <w:rFonts w:asciiTheme="minorEastAsia" w:hAnsiTheme="minorEastAsia" w:eastAsiaTheme="minorEastAsia"/>
          <w:b/>
          <w:color w:val="auto"/>
          <w:spacing w:val="6"/>
          <w:sz w:val="32"/>
          <w:szCs w:val="32"/>
          <w:highlight w:val="none"/>
        </w:rPr>
      </w:pPr>
    </w:p>
    <w:p w14:paraId="687EA2C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7B1D4DD5">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2AD6989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95EB980">
      <w:pPr>
        <w:snapToGrid w:val="0"/>
        <w:spacing w:line="360" w:lineRule="auto"/>
        <w:jc w:val="center"/>
        <w:rPr>
          <w:rFonts w:cs="仿宋_GB2312" w:asciiTheme="minorEastAsia" w:hAnsiTheme="minorEastAsia" w:eastAsiaTheme="minorEastAsia"/>
          <w:b/>
          <w:color w:val="auto"/>
          <w:sz w:val="24"/>
          <w:highlight w:val="none"/>
        </w:rPr>
      </w:pPr>
    </w:p>
    <w:p w14:paraId="4A29EF1C">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B3407D4">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479FC28B">
      <w:pPr>
        <w:spacing w:line="360" w:lineRule="auto"/>
        <w:jc w:val="center"/>
        <w:rPr>
          <w:rFonts w:cs="宋体" w:asciiTheme="minorEastAsia" w:hAnsiTheme="minorEastAsia" w:eastAsiaTheme="minorEastAsia"/>
          <w:b/>
          <w:color w:val="auto"/>
          <w:sz w:val="32"/>
          <w:szCs w:val="32"/>
          <w:highlight w:val="none"/>
        </w:rPr>
      </w:pPr>
    </w:p>
    <w:p w14:paraId="5EE0A7EE">
      <w:pPr>
        <w:adjustRightInd/>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3E1C2E99">
      <w:pPr>
        <w:spacing w:line="360" w:lineRule="auto"/>
        <w:jc w:val="center"/>
        <w:rPr>
          <w:rFonts w:cs="宋体" w:asciiTheme="minorEastAsia" w:hAnsiTheme="minorEastAsia" w:eastAsiaTheme="minorEastAsia"/>
          <w:b/>
          <w:color w:val="auto"/>
          <w:sz w:val="32"/>
          <w:szCs w:val="32"/>
          <w:highlight w:val="none"/>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lang w:eastAsia="zh-CN"/>
        </w:rPr>
        <w:t>杭州市拱墅区人民法院安保服务采购</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租赁和商业服务业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lang w:eastAsia="zh-CN"/>
        </w:rPr>
        <w:t>杭州市拱墅区人民法院安保服务采购</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租赁和商业服务业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w:t>
      </w:r>
      <w:bookmarkStart w:id="68" w:name="_GoBack"/>
      <w:bookmarkEnd w:id="68"/>
      <w:r>
        <w:rPr>
          <w:rFonts w:hint="eastAsia" w:cs="宋体" w:asciiTheme="minorEastAsia" w:hAnsiTheme="minorEastAsia" w:eastAsiaTheme="minorEastAsia"/>
          <w:color w:val="auto"/>
          <w:sz w:val="24"/>
        </w:rPr>
        <w:t>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716B89B3">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63F77FCD">
      <w:pPr>
        <w:spacing w:line="360" w:lineRule="auto"/>
        <w:rPr>
          <w:rFonts w:cs="仿宋_GB2312" w:asciiTheme="minorEastAsia" w:hAnsiTheme="minorEastAsia" w:eastAsiaTheme="minorEastAsia"/>
          <w:b/>
          <w:color w:val="auto"/>
          <w:sz w:val="24"/>
          <w:highlight w:val="none"/>
        </w:rPr>
      </w:pPr>
    </w:p>
    <w:p w14:paraId="7E375760">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1270" w:right="1293" w:bottom="1270" w:left="1293"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191F">
    <w:pPr>
      <w:pStyle w:val="38"/>
      <w:jc w:val="center"/>
      <w:rPr>
        <w:rFonts w:hint="eastAsia"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sz w:val="18"/>
        <w:szCs w:val="18"/>
      </w:rPr>
      <w:fldChar w:fldCharType="begin"/>
    </w:r>
    <w:r>
      <w:rPr>
        <w:rFonts w:hint="eastAsia" w:ascii="仿宋" w:hAnsi="仿宋" w:eastAsia="仿宋" w:cs="仿宋"/>
        <w:kern w:val="0"/>
        <w:sz w:val="18"/>
        <w:szCs w:val="18"/>
      </w:rPr>
      <w:instrText xml:space="preserve"> PAGE </w:instrText>
    </w:r>
    <w:r>
      <w:rPr>
        <w:rFonts w:hint="eastAsia" w:ascii="仿宋" w:hAnsi="仿宋" w:eastAsia="仿宋" w:cs="仿宋"/>
        <w:kern w:val="0"/>
        <w:sz w:val="18"/>
        <w:szCs w:val="18"/>
      </w:rPr>
      <w:fldChar w:fldCharType="separate"/>
    </w:r>
    <w:r>
      <w:rPr>
        <w:rFonts w:hint="eastAsia" w:ascii="仿宋" w:hAnsi="仿宋" w:eastAsia="仿宋" w:cs="仿宋"/>
        <w:kern w:val="0"/>
        <w:sz w:val="18"/>
        <w:szCs w:val="18"/>
      </w:rPr>
      <w:t>34</w:t>
    </w:r>
    <w:r>
      <w:rPr>
        <w:rFonts w:hint="eastAsia" w:ascii="仿宋" w:hAnsi="仿宋" w:eastAsia="仿宋" w:cs="仿宋"/>
        <w:kern w:val="0"/>
        <w:sz w:val="18"/>
        <w:szCs w:val="18"/>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hint="eastAsia" w:ascii="仿宋" w:hAnsi="仿宋" w:eastAsia="仿宋" w:cs="仿宋"/>
        <w:kern w:val="0"/>
      </w:rPr>
      <w:t>84</w:t>
    </w:r>
    <w:r>
      <w:rPr>
        <w:rFonts w:hint="eastAsia" w:ascii="仿宋" w:hAnsi="仿宋" w:eastAsia="仿宋" w:cs="仿宋"/>
        <w:kern w:val="0"/>
      </w:rPr>
      <w:fldChar w:fldCharType="end"/>
    </w:r>
    <w:r>
      <w:rPr>
        <w:rFonts w:hint="eastAsia" w:ascii="仿宋" w:hAnsi="仿宋" w:eastAsia="仿宋" w:cs="仿宋"/>
        <w:kern w:val="0"/>
      </w:rPr>
      <w:t xml:space="preserve"> 页</w:t>
    </w:r>
  </w:p>
  <w:p w14:paraId="1FB4FDE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84B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F7817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674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B7F6">
    <w:pPr>
      <w:pStyle w:val="38"/>
      <w:framePr w:wrap="around" w:vAnchor="text" w:hAnchor="margin" w:xAlign="right" w:y="1"/>
      <w:rPr>
        <w:rStyle w:val="66"/>
      </w:rPr>
    </w:pPr>
    <w:r>
      <w:fldChar w:fldCharType="begin"/>
    </w:r>
    <w:r>
      <w:rPr>
        <w:rStyle w:val="66"/>
      </w:rPr>
      <w:instrText xml:space="preserve">PAGE  </w:instrText>
    </w:r>
    <w:r>
      <w:fldChar w:fldCharType="end"/>
    </w:r>
  </w:p>
  <w:p w14:paraId="08EE02A6">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770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5A8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9736">
    <w:pPr>
      <w:pStyle w:val="38"/>
      <w:framePr w:wrap="around" w:vAnchor="text" w:hAnchor="margin" w:xAlign="right" w:y="1"/>
      <w:rPr>
        <w:rStyle w:val="66"/>
      </w:rPr>
    </w:pPr>
    <w:r>
      <w:fldChar w:fldCharType="begin"/>
    </w:r>
    <w:r>
      <w:rPr>
        <w:rStyle w:val="66"/>
      </w:rPr>
      <w:instrText xml:space="preserve">PAGE  </w:instrText>
    </w:r>
    <w:r>
      <w:fldChar w:fldCharType="end"/>
    </w:r>
  </w:p>
  <w:p w14:paraId="61FEFB33">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B90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bookmarkStart w:id="64" w:name="_Toc91899912"/>
    <w:bookmarkStart w:id="65" w:name="_Toc131845147"/>
    <w:bookmarkStart w:id="66" w:name="_Toc36110187"/>
    <w:bookmarkStart w:id="67" w:name="_Toc164085800"/>
    <w:r>
      <w:rPr>
        <w:rFonts w:hint="eastAsia" w:ascii="仿宋_GB2312" w:eastAsia="仿宋_GB2312"/>
        <w:kern w:val="0"/>
        <w:szCs w:val="21"/>
      </w:rPr>
      <w:t xml:space="preserve"> 页</w:t>
    </w:r>
    <w:bookmarkEnd w:id="64"/>
    <w:bookmarkEnd w:id="65"/>
    <w:bookmarkEnd w:id="66"/>
    <w:bookmarkEnd w:id="6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8236">
    <w:pPr>
      <w:pStyle w:val="40"/>
      <w:pBdr>
        <w:bottom w:val="none" w:color="auto" w:sz="0" w:space="1"/>
      </w:pBdr>
      <w:rPr>
        <w:rFonts w:ascii="仿宋_GB2312" w:eastAsia="仿宋_GB2312"/>
        <w:b/>
        <w:i/>
        <w:u w:val="single"/>
      </w:rPr>
    </w:pPr>
    <w:r>
      <w:t></w:t>
    </w:r>
    <w:r>
      <w:rPr>
        <w:rFonts w:hint="eastAsia"/>
      </w:rPr>
      <w:t xml:space="preserve">                                                  </w:t>
    </w:r>
    <w:r>
      <w:t xml:space="preserve">           杭州市政府采购公开招标文件</w:t>
    </w:r>
  </w:p>
  <w:p w14:paraId="25B6B2FB">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EBEC">
    <w:pPr>
      <w:pStyle w:val="40"/>
    </w:pPr>
    <w:r>
      <w:t></w:t>
    </w:r>
    <w:r>
      <w:rPr>
        <w:rFonts w:hint="eastAsia"/>
      </w:rPr>
      <w:t xml:space="preserve">         </w:t>
    </w:r>
  </w:p>
  <w:p w14:paraId="5276D1AB">
    <w:pPr>
      <w:pStyle w:val="40"/>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D853">
    <w:pPr>
      <w:pStyle w:val="58"/>
      <w:jc w:val="both"/>
      <w:rPr>
        <w:rFonts w:hint="eastAsia" w:ascii="宋体" w:hAnsi="宋体" w:eastAsia="宋体" w:cs="宋体"/>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ascii="宋体" w:hAnsi="宋体" w:eastAsia="宋体" w:cs="宋体"/>
        <w:b w:val="0"/>
        <w:i w:val="0"/>
        <w:iCs/>
        <w:sz w:val="18"/>
        <w:szCs w:val="18"/>
        <w:u w:val="single"/>
      </w:rPr>
      <w:t>杭州</w:t>
    </w:r>
    <w:r>
      <w:rPr>
        <w:rFonts w:hint="eastAsia" w:ascii="宋体" w:hAnsi="宋体" w:eastAsia="宋体" w:cs="宋体"/>
        <w:b w:val="0"/>
        <w:i w:val="0"/>
        <w:iCs/>
        <w:sz w:val="18"/>
        <w:u w:val="single"/>
      </w:rPr>
      <w:t xml:space="preserve">市政府采购竞争性磋商文件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1585E">
    <w:pPr>
      <w:pStyle w:val="40"/>
      <w:jc w:val="right"/>
      <w:rPr>
        <w:rFonts w:eastAsia="仿宋_GB2312"/>
      </w:rPr>
    </w:pPr>
    <w:r>
      <w:rPr>
        <w:rFonts w:hint="eastAsia" w:ascii="宋体" w:hAnsi="宋体" w:eastAsia="宋体" w:cs="宋体"/>
        <w:i w:val="0"/>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1946">
    <w:pPr>
      <w:pStyle w:val="40"/>
      <w:pBdr>
        <w:bottom w:val="none" w:color="auto" w:sz="0" w:space="1"/>
      </w:pBdr>
      <w:jc w:val="right"/>
      <w:rPr>
        <w:rFonts w:eastAsia="仿宋_GB2312"/>
      </w:rPr>
    </w:pP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30FBB">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637ED"/>
    <w:multiLevelType w:val="singleLevel"/>
    <w:tmpl w:val="C9E637ED"/>
    <w:lvl w:ilvl="0" w:tentative="0">
      <w:start w:val="3"/>
      <w:numFmt w:val="chineseCounting"/>
      <w:suff w:val="space"/>
      <w:lvlText w:val="第%1部分"/>
      <w:lvlJc w:val="left"/>
      <w:rPr>
        <w:rFonts w:hint="eastAsia"/>
      </w:rPr>
    </w:lvl>
  </w:abstractNum>
  <w:abstractNum w:abstractNumId="1">
    <w:nsid w:val="E62E6817"/>
    <w:multiLevelType w:val="singleLevel"/>
    <w:tmpl w:val="E62E6817"/>
    <w:lvl w:ilvl="0" w:tentative="0">
      <w:start w:val="5"/>
      <w:numFmt w:val="decimal"/>
      <w:lvlText w:val="%1."/>
      <w:lvlJc w:val="left"/>
      <w:pPr>
        <w:tabs>
          <w:tab w:val="left" w:pos="312"/>
        </w:tabs>
      </w:p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182014F"/>
    <w:multiLevelType w:val="singleLevel"/>
    <w:tmpl w:val="7182014F"/>
    <w:lvl w:ilvl="0" w:tentative="0">
      <w:start w:val="1"/>
      <w:numFmt w:val="decimal"/>
      <w:suff w:val="nothing"/>
      <w:lvlText w:val="%1、"/>
      <w:lvlJc w:val="left"/>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11"/>
  </w:num>
  <w:num w:numId="7">
    <w:abstractNumId w:val="12"/>
  </w:num>
  <w:num w:numId="8">
    <w:abstractNumId w:val="0"/>
  </w:num>
  <w:num w:numId="9">
    <w:abstractNumId w:val="1"/>
  </w:num>
  <w:num w:numId="10">
    <w:abstractNumId w:val="6"/>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TUxYTkxNWIwMWNhNDc1N2Q2YmQ5ZGM1ZDFjZjUifQ=="/>
    <w:docVar w:name="KSO_WPS_MARK_KEY" w:val="458cd58c-f7ba-4d35-8781-1fa0592f6f9d"/>
  </w:docVars>
  <w:rsids>
    <w:rsidRoot w:val="00172A27"/>
    <w:rsid w:val="0000133D"/>
    <w:rsid w:val="0000488B"/>
    <w:rsid w:val="00005CAC"/>
    <w:rsid w:val="00006109"/>
    <w:rsid w:val="00006725"/>
    <w:rsid w:val="0000675E"/>
    <w:rsid w:val="00007CAA"/>
    <w:rsid w:val="00010FE9"/>
    <w:rsid w:val="0001122F"/>
    <w:rsid w:val="00012BE8"/>
    <w:rsid w:val="00013F31"/>
    <w:rsid w:val="000147DA"/>
    <w:rsid w:val="00015FD7"/>
    <w:rsid w:val="0001603D"/>
    <w:rsid w:val="000170C8"/>
    <w:rsid w:val="000172A5"/>
    <w:rsid w:val="000173F4"/>
    <w:rsid w:val="000217DE"/>
    <w:rsid w:val="00022853"/>
    <w:rsid w:val="000252B2"/>
    <w:rsid w:val="00025776"/>
    <w:rsid w:val="000270F2"/>
    <w:rsid w:val="00027540"/>
    <w:rsid w:val="00030572"/>
    <w:rsid w:val="00030CB3"/>
    <w:rsid w:val="0003206A"/>
    <w:rsid w:val="00032EA0"/>
    <w:rsid w:val="00034FA7"/>
    <w:rsid w:val="000357E4"/>
    <w:rsid w:val="00041BAE"/>
    <w:rsid w:val="00042533"/>
    <w:rsid w:val="00042E65"/>
    <w:rsid w:val="0004347C"/>
    <w:rsid w:val="00043839"/>
    <w:rsid w:val="00043907"/>
    <w:rsid w:val="00044F48"/>
    <w:rsid w:val="0004651A"/>
    <w:rsid w:val="00050656"/>
    <w:rsid w:val="00051B54"/>
    <w:rsid w:val="000545DC"/>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0B3E"/>
    <w:rsid w:val="000C1ADE"/>
    <w:rsid w:val="000C1C38"/>
    <w:rsid w:val="000C222C"/>
    <w:rsid w:val="000C2264"/>
    <w:rsid w:val="000C33C8"/>
    <w:rsid w:val="000C361C"/>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3A08"/>
    <w:rsid w:val="000E4051"/>
    <w:rsid w:val="000E5B7E"/>
    <w:rsid w:val="000E5FF9"/>
    <w:rsid w:val="000E6312"/>
    <w:rsid w:val="000E6AE1"/>
    <w:rsid w:val="000E7142"/>
    <w:rsid w:val="000E7632"/>
    <w:rsid w:val="000E7739"/>
    <w:rsid w:val="000E77EE"/>
    <w:rsid w:val="000F0789"/>
    <w:rsid w:val="000F159D"/>
    <w:rsid w:val="000F1E6F"/>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24E"/>
    <w:rsid w:val="00112467"/>
    <w:rsid w:val="001127FF"/>
    <w:rsid w:val="00112B0B"/>
    <w:rsid w:val="00112B42"/>
    <w:rsid w:val="00114847"/>
    <w:rsid w:val="00115276"/>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6352"/>
    <w:rsid w:val="001374DC"/>
    <w:rsid w:val="0013773D"/>
    <w:rsid w:val="00140D7A"/>
    <w:rsid w:val="001424AD"/>
    <w:rsid w:val="001430C3"/>
    <w:rsid w:val="00144649"/>
    <w:rsid w:val="001451BB"/>
    <w:rsid w:val="00145662"/>
    <w:rsid w:val="00145C6D"/>
    <w:rsid w:val="00146151"/>
    <w:rsid w:val="00147EA7"/>
    <w:rsid w:val="00150000"/>
    <w:rsid w:val="00151B2F"/>
    <w:rsid w:val="001524DC"/>
    <w:rsid w:val="001525E5"/>
    <w:rsid w:val="00153859"/>
    <w:rsid w:val="00153ED0"/>
    <w:rsid w:val="0015686E"/>
    <w:rsid w:val="00157432"/>
    <w:rsid w:val="00161185"/>
    <w:rsid w:val="00161853"/>
    <w:rsid w:val="00161C7D"/>
    <w:rsid w:val="00164809"/>
    <w:rsid w:val="00167594"/>
    <w:rsid w:val="001702BE"/>
    <w:rsid w:val="001706E4"/>
    <w:rsid w:val="0017105C"/>
    <w:rsid w:val="0017161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3F0F"/>
    <w:rsid w:val="00186D20"/>
    <w:rsid w:val="00187243"/>
    <w:rsid w:val="001878FE"/>
    <w:rsid w:val="00187C29"/>
    <w:rsid w:val="00187F55"/>
    <w:rsid w:val="00190942"/>
    <w:rsid w:val="00191406"/>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4998"/>
    <w:rsid w:val="001A5785"/>
    <w:rsid w:val="001A66A6"/>
    <w:rsid w:val="001A6BBB"/>
    <w:rsid w:val="001A79A2"/>
    <w:rsid w:val="001B006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18"/>
    <w:rsid w:val="001D4AD3"/>
    <w:rsid w:val="001D5A94"/>
    <w:rsid w:val="001E1ABC"/>
    <w:rsid w:val="001E59FB"/>
    <w:rsid w:val="001E787E"/>
    <w:rsid w:val="001F087C"/>
    <w:rsid w:val="001F0DA4"/>
    <w:rsid w:val="001F0FD1"/>
    <w:rsid w:val="001F1F18"/>
    <w:rsid w:val="001F2F92"/>
    <w:rsid w:val="001F3A60"/>
    <w:rsid w:val="001F503D"/>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25E69"/>
    <w:rsid w:val="0023114A"/>
    <w:rsid w:val="0023205A"/>
    <w:rsid w:val="0023263A"/>
    <w:rsid w:val="0023265B"/>
    <w:rsid w:val="00233538"/>
    <w:rsid w:val="002344F5"/>
    <w:rsid w:val="0023454D"/>
    <w:rsid w:val="002345FC"/>
    <w:rsid w:val="00234679"/>
    <w:rsid w:val="00235832"/>
    <w:rsid w:val="00236127"/>
    <w:rsid w:val="002361A2"/>
    <w:rsid w:val="00236690"/>
    <w:rsid w:val="0023669D"/>
    <w:rsid w:val="00237755"/>
    <w:rsid w:val="00237A7C"/>
    <w:rsid w:val="00237FA2"/>
    <w:rsid w:val="00240121"/>
    <w:rsid w:val="00240F67"/>
    <w:rsid w:val="00241144"/>
    <w:rsid w:val="00242009"/>
    <w:rsid w:val="00242510"/>
    <w:rsid w:val="00243DA9"/>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39EF"/>
    <w:rsid w:val="002645DB"/>
    <w:rsid w:val="0026470B"/>
    <w:rsid w:val="0026486D"/>
    <w:rsid w:val="00264966"/>
    <w:rsid w:val="00264CEB"/>
    <w:rsid w:val="002660C3"/>
    <w:rsid w:val="00266DE1"/>
    <w:rsid w:val="00266E08"/>
    <w:rsid w:val="00267E43"/>
    <w:rsid w:val="00273C5F"/>
    <w:rsid w:val="00274C6D"/>
    <w:rsid w:val="002751CA"/>
    <w:rsid w:val="0027544D"/>
    <w:rsid w:val="002771C7"/>
    <w:rsid w:val="002778AB"/>
    <w:rsid w:val="002778B0"/>
    <w:rsid w:val="002802A5"/>
    <w:rsid w:val="00281BCB"/>
    <w:rsid w:val="00282CA4"/>
    <w:rsid w:val="00283B06"/>
    <w:rsid w:val="0028583E"/>
    <w:rsid w:val="002859FF"/>
    <w:rsid w:val="00285FF3"/>
    <w:rsid w:val="0028744E"/>
    <w:rsid w:val="0028766A"/>
    <w:rsid w:val="00287936"/>
    <w:rsid w:val="002903C5"/>
    <w:rsid w:val="00290A99"/>
    <w:rsid w:val="00290EAF"/>
    <w:rsid w:val="0029159A"/>
    <w:rsid w:val="00292AA1"/>
    <w:rsid w:val="00293860"/>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1808"/>
    <w:rsid w:val="002D22A6"/>
    <w:rsid w:val="002D2496"/>
    <w:rsid w:val="002D2C71"/>
    <w:rsid w:val="002D2CD6"/>
    <w:rsid w:val="002D2F81"/>
    <w:rsid w:val="002D380E"/>
    <w:rsid w:val="002D3BA3"/>
    <w:rsid w:val="002D3C61"/>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460"/>
    <w:rsid w:val="002E7EE5"/>
    <w:rsid w:val="002F0323"/>
    <w:rsid w:val="002F0939"/>
    <w:rsid w:val="002F134F"/>
    <w:rsid w:val="002F1D0B"/>
    <w:rsid w:val="002F1F02"/>
    <w:rsid w:val="002F2048"/>
    <w:rsid w:val="002F2D81"/>
    <w:rsid w:val="002F44D0"/>
    <w:rsid w:val="002F47A6"/>
    <w:rsid w:val="002F541B"/>
    <w:rsid w:val="002F6C79"/>
    <w:rsid w:val="002F6EFF"/>
    <w:rsid w:val="002F7DF0"/>
    <w:rsid w:val="002F7FAF"/>
    <w:rsid w:val="003003DE"/>
    <w:rsid w:val="00300AFA"/>
    <w:rsid w:val="00301A22"/>
    <w:rsid w:val="00301BF9"/>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0EE"/>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0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0DA8"/>
    <w:rsid w:val="0037106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1A54"/>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03B1"/>
    <w:rsid w:val="003C435B"/>
    <w:rsid w:val="003C445B"/>
    <w:rsid w:val="003C4EBE"/>
    <w:rsid w:val="003C5311"/>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797"/>
    <w:rsid w:val="00400CCB"/>
    <w:rsid w:val="00401373"/>
    <w:rsid w:val="00401386"/>
    <w:rsid w:val="00401E31"/>
    <w:rsid w:val="004035D0"/>
    <w:rsid w:val="00403795"/>
    <w:rsid w:val="00405764"/>
    <w:rsid w:val="00406642"/>
    <w:rsid w:val="00406745"/>
    <w:rsid w:val="00406B32"/>
    <w:rsid w:val="004074FA"/>
    <w:rsid w:val="00407A56"/>
    <w:rsid w:val="00407FC3"/>
    <w:rsid w:val="00407FCC"/>
    <w:rsid w:val="0041029F"/>
    <w:rsid w:val="004113C9"/>
    <w:rsid w:val="0041461A"/>
    <w:rsid w:val="00414909"/>
    <w:rsid w:val="0041498E"/>
    <w:rsid w:val="00415034"/>
    <w:rsid w:val="00415B1A"/>
    <w:rsid w:val="00415F72"/>
    <w:rsid w:val="004160C1"/>
    <w:rsid w:val="0041690F"/>
    <w:rsid w:val="00416D41"/>
    <w:rsid w:val="00417264"/>
    <w:rsid w:val="0041729F"/>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645"/>
    <w:rsid w:val="00457CF7"/>
    <w:rsid w:val="00457D37"/>
    <w:rsid w:val="00460E68"/>
    <w:rsid w:val="00461F80"/>
    <w:rsid w:val="0046240D"/>
    <w:rsid w:val="00463576"/>
    <w:rsid w:val="0046399D"/>
    <w:rsid w:val="00465264"/>
    <w:rsid w:val="00465781"/>
    <w:rsid w:val="00465A21"/>
    <w:rsid w:val="004661E1"/>
    <w:rsid w:val="00466ABA"/>
    <w:rsid w:val="0046775D"/>
    <w:rsid w:val="00471387"/>
    <w:rsid w:val="00471963"/>
    <w:rsid w:val="004720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215"/>
    <w:rsid w:val="00484D4D"/>
    <w:rsid w:val="004855D9"/>
    <w:rsid w:val="0048664F"/>
    <w:rsid w:val="004868AD"/>
    <w:rsid w:val="00486D00"/>
    <w:rsid w:val="00487C37"/>
    <w:rsid w:val="00487FE1"/>
    <w:rsid w:val="00490707"/>
    <w:rsid w:val="00490815"/>
    <w:rsid w:val="004914E8"/>
    <w:rsid w:val="00492B76"/>
    <w:rsid w:val="0049333E"/>
    <w:rsid w:val="0049418F"/>
    <w:rsid w:val="00495DC6"/>
    <w:rsid w:val="00497AAD"/>
    <w:rsid w:val="00497D1A"/>
    <w:rsid w:val="004A1CB3"/>
    <w:rsid w:val="004A1DBC"/>
    <w:rsid w:val="004A1EA7"/>
    <w:rsid w:val="004A2C96"/>
    <w:rsid w:val="004A4125"/>
    <w:rsid w:val="004A7364"/>
    <w:rsid w:val="004B026C"/>
    <w:rsid w:val="004B0271"/>
    <w:rsid w:val="004B0BE8"/>
    <w:rsid w:val="004B0E4A"/>
    <w:rsid w:val="004B139B"/>
    <w:rsid w:val="004B2463"/>
    <w:rsid w:val="004B305F"/>
    <w:rsid w:val="004B34C4"/>
    <w:rsid w:val="004B3981"/>
    <w:rsid w:val="004B3AD7"/>
    <w:rsid w:val="004B419F"/>
    <w:rsid w:val="004B42F3"/>
    <w:rsid w:val="004B7317"/>
    <w:rsid w:val="004B75B2"/>
    <w:rsid w:val="004C11A9"/>
    <w:rsid w:val="004C1740"/>
    <w:rsid w:val="004C27CF"/>
    <w:rsid w:val="004C2CA7"/>
    <w:rsid w:val="004C38E3"/>
    <w:rsid w:val="004C45C8"/>
    <w:rsid w:val="004C612E"/>
    <w:rsid w:val="004C6C0A"/>
    <w:rsid w:val="004C7180"/>
    <w:rsid w:val="004C77FF"/>
    <w:rsid w:val="004D0223"/>
    <w:rsid w:val="004D12E8"/>
    <w:rsid w:val="004D16A3"/>
    <w:rsid w:val="004D1E41"/>
    <w:rsid w:val="004D6F29"/>
    <w:rsid w:val="004D6FC6"/>
    <w:rsid w:val="004D7F9C"/>
    <w:rsid w:val="004D7FF2"/>
    <w:rsid w:val="004E0F3C"/>
    <w:rsid w:val="004E1D6F"/>
    <w:rsid w:val="004E1F19"/>
    <w:rsid w:val="004E2D45"/>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F9E"/>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225"/>
    <w:rsid w:val="0051440E"/>
    <w:rsid w:val="00514F0B"/>
    <w:rsid w:val="005160EA"/>
    <w:rsid w:val="005173F3"/>
    <w:rsid w:val="0051780D"/>
    <w:rsid w:val="00517AC8"/>
    <w:rsid w:val="00517C3E"/>
    <w:rsid w:val="005212F4"/>
    <w:rsid w:val="00521305"/>
    <w:rsid w:val="0052178F"/>
    <w:rsid w:val="00521908"/>
    <w:rsid w:val="00523606"/>
    <w:rsid w:val="0052499C"/>
    <w:rsid w:val="005256D6"/>
    <w:rsid w:val="00525AD8"/>
    <w:rsid w:val="00525C01"/>
    <w:rsid w:val="00526429"/>
    <w:rsid w:val="005266C1"/>
    <w:rsid w:val="005267F4"/>
    <w:rsid w:val="00527317"/>
    <w:rsid w:val="00527B16"/>
    <w:rsid w:val="00527ED6"/>
    <w:rsid w:val="00531064"/>
    <w:rsid w:val="005312A7"/>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5E4A"/>
    <w:rsid w:val="00546BF8"/>
    <w:rsid w:val="00550B7E"/>
    <w:rsid w:val="00551B96"/>
    <w:rsid w:val="00551DA8"/>
    <w:rsid w:val="005524ED"/>
    <w:rsid w:val="00554C03"/>
    <w:rsid w:val="005550F9"/>
    <w:rsid w:val="0055525C"/>
    <w:rsid w:val="00556386"/>
    <w:rsid w:val="00556441"/>
    <w:rsid w:val="00561903"/>
    <w:rsid w:val="00561A9B"/>
    <w:rsid w:val="00562FB1"/>
    <w:rsid w:val="00563068"/>
    <w:rsid w:val="00564DA7"/>
    <w:rsid w:val="00564EFA"/>
    <w:rsid w:val="00565204"/>
    <w:rsid w:val="00565271"/>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AA8"/>
    <w:rsid w:val="00587D7B"/>
    <w:rsid w:val="005901B7"/>
    <w:rsid w:val="005904DB"/>
    <w:rsid w:val="00592825"/>
    <w:rsid w:val="005931BD"/>
    <w:rsid w:val="00593806"/>
    <w:rsid w:val="00594437"/>
    <w:rsid w:val="005955EB"/>
    <w:rsid w:val="0059656A"/>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226"/>
    <w:rsid w:val="005B5603"/>
    <w:rsid w:val="005B5994"/>
    <w:rsid w:val="005B61F4"/>
    <w:rsid w:val="005B667A"/>
    <w:rsid w:val="005B6FA1"/>
    <w:rsid w:val="005C0372"/>
    <w:rsid w:val="005C039B"/>
    <w:rsid w:val="005C059F"/>
    <w:rsid w:val="005C07CE"/>
    <w:rsid w:val="005C0A52"/>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09"/>
    <w:rsid w:val="005E75E3"/>
    <w:rsid w:val="005F0808"/>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1B76"/>
    <w:rsid w:val="00632727"/>
    <w:rsid w:val="00633EF3"/>
    <w:rsid w:val="00635B73"/>
    <w:rsid w:val="006368A8"/>
    <w:rsid w:val="00636CC7"/>
    <w:rsid w:val="00637F27"/>
    <w:rsid w:val="006421FA"/>
    <w:rsid w:val="006429A9"/>
    <w:rsid w:val="00643F89"/>
    <w:rsid w:val="00644BED"/>
    <w:rsid w:val="00644E2E"/>
    <w:rsid w:val="00645CB4"/>
    <w:rsid w:val="00651DE7"/>
    <w:rsid w:val="00651F59"/>
    <w:rsid w:val="00652385"/>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B03"/>
    <w:rsid w:val="00697D5F"/>
    <w:rsid w:val="006A060C"/>
    <w:rsid w:val="006A150D"/>
    <w:rsid w:val="006A1526"/>
    <w:rsid w:val="006A39D0"/>
    <w:rsid w:val="006A4321"/>
    <w:rsid w:val="006A61EE"/>
    <w:rsid w:val="006A69CF"/>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4CB0"/>
    <w:rsid w:val="006E7CF1"/>
    <w:rsid w:val="006F2046"/>
    <w:rsid w:val="006F2BED"/>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A5"/>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450"/>
    <w:rsid w:val="0072388C"/>
    <w:rsid w:val="00726665"/>
    <w:rsid w:val="007266B9"/>
    <w:rsid w:val="00726B00"/>
    <w:rsid w:val="007278FE"/>
    <w:rsid w:val="00727AC5"/>
    <w:rsid w:val="00727C65"/>
    <w:rsid w:val="00730AB1"/>
    <w:rsid w:val="00731872"/>
    <w:rsid w:val="00731EA1"/>
    <w:rsid w:val="00734932"/>
    <w:rsid w:val="007364A3"/>
    <w:rsid w:val="007378FD"/>
    <w:rsid w:val="007413EB"/>
    <w:rsid w:val="0074282C"/>
    <w:rsid w:val="00742D32"/>
    <w:rsid w:val="00742E9B"/>
    <w:rsid w:val="007444E6"/>
    <w:rsid w:val="0074592C"/>
    <w:rsid w:val="00747578"/>
    <w:rsid w:val="00751073"/>
    <w:rsid w:val="00752188"/>
    <w:rsid w:val="0075281E"/>
    <w:rsid w:val="00752CC6"/>
    <w:rsid w:val="00754580"/>
    <w:rsid w:val="0075492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137"/>
    <w:rsid w:val="007752EB"/>
    <w:rsid w:val="00775526"/>
    <w:rsid w:val="0077765A"/>
    <w:rsid w:val="00780032"/>
    <w:rsid w:val="00780E86"/>
    <w:rsid w:val="00781727"/>
    <w:rsid w:val="00781F96"/>
    <w:rsid w:val="007823F9"/>
    <w:rsid w:val="00782B07"/>
    <w:rsid w:val="00782D32"/>
    <w:rsid w:val="007830E9"/>
    <w:rsid w:val="00783959"/>
    <w:rsid w:val="0078585F"/>
    <w:rsid w:val="00786CBB"/>
    <w:rsid w:val="007878B9"/>
    <w:rsid w:val="0079038E"/>
    <w:rsid w:val="00791602"/>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9D0"/>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08AB"/>
    <w:rsid w:val="007D128D"/>
    <w:rsid w:val="007D1667"/>
    <w:rsid w:val="007D2606"/>
    <w:rsid w:val="007D2836"/>
    <w:rsid w:val="007D2932"/>
    <w:rsid w:val="007D2C31"/>
    <w:rsid w:val="007D445F"/>
    <w:rsid w:val="007D4DED"/>
    <w:rsid w:val="007D5BA2"/>
    <w:rsid w:val="007D5ED3"/>
    <w:rsid w:val="007D6FB9"/>
    <w:rsid w:val="007D73BD"/>
    <w:rsid w:val="007E0A63"/>
    <w:rsid w:val="007E0C63"/>
    <w:rsid w:val="007E1DF8"/>
    <w:rsid w:val="007E404E"/>
    <w:rsid w:val="007E4EB3"/>
    <w:rsid w:val="007E50B4"/>
    <w:rsid w:val="007E54B8"/>
    <w:rsid w:val="007E54DB"/>
    <w:rsid w:val="007E6B25"/>
    <w:rsid w:val="007E6F55"/>
    <w:rsid w:val="007E7367"/>
    <w:rsid w:val="007E7BF9"/>
    <w:rsid w:val="007F2B4B"/>
    <w:rsid w:val="007F2C38"/>
    <w:rsid w:val="007F30C6"/>
    <w:rsid w:val="007F3651"/>
    <w:rsid w:val="007F3752"/>
    <w:rsid w:val="007F4318"/>
    <w:rsid w:val="007F47DA"/>
    <w:rsid w:val="007F4E52"/>
    <w:rsid w:val="007F4F84"/>
    <w:rsid w:val="007F55A4"/>
    <w:rsid w:val="007F661E"/>
    <w:rsid w:val="007F6838"/>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92E"/>
    <w:rsid w:val="00821D85"/>
    <w:rsid w:val="0082207E"/>
    <w:rsid w:val="00823FFD"/>
    <w:rsid w:val="008241F0"/>
    <w:rsid w:val="0082427D"/>
    <w:rsid w:val="00825712"/>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47098"/>
    <w:rsid w:val="00850013"/>
    <w:rsid w:val="008500DD"/>
    <w:rsid w:val="00852426"/>
    <w:rsid w:val="00852FA5"/>
    <w:rsid w:val="0085476F"/>
    <w:rsid w:val="0085562D"/>
    <w:rsid w:val="00856154"/>
    <w:rsid w:val="00856236"/>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6A7"/>
    <w:rsid w:val="00882474"/>
    <w:rsid w:val="008824DF"/>
    <w:rsid w:val="00882E26"/>
    <w:rsid w:val="00884371"/>
    <w:rsid w:val="00884D47"/>
    <w:rsid w:val="00887392"/>
    <w:rsid w:val="00890C40"/>
    <w:rsid w:val="008911F7"/>
    <w:rsid w:val="00892AE5"/>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DB3"/>
    <w:rsid w:val="008B3F4B"/>
    <w:rsid w:val="008B64A0"/>
    <w:rsid w:val="008B69B8"/>
    <w:rsid w:val="008C0335"/>
    <w:rsid w:val="008C094A"/>
    <w:rsid w:val="008C1077"/>
    <w:rsid w:val="008C1570"/>
    <w:rsid w:val="008C2059"/>
    <w:rsid w:val="008C58E7"/>
    <w:rsid w:val="008C65F4"/>
    <w:rsid w:val="008C7368"/>
    <w:rsid w:val="008D0E65"/>
    <w:rsid w:val="008D1495"/>
    <w:rsid w:val="008D18D0"/>
    <w:rsid w:val="008D1FAF"/>
    <w:rsid w:val="008D2259"/>
    <w:rsid w:val="008D2BE0"/>
    <w:rsid w:val="008D33FE"/>
    <w:rsid w:val="008D3B9F"/>
    <w:rsid w:val="008D3D02"/>
    <w:rsid w:val="008D5418"/>
    <w:rsid w:val="008D54C0"/>
    <w:rsid w:val="008D5760"/>
    <w:rsid w:val="008D577E"/>
    <w:rsid w:val="008D5A79"/>
    <w:rsid w:val="008D5ED9"/>
    <w:rsid w:val="008D7567"/>
    <w:rsid w:val="008E1C24"/>
    <w:rsid w:val="008E2626"/>
    <w:rsid w:val="008E27A9"/>
    <w:rsid w:val="008E323C"/>
    <w:rsid w:val="008E35A6"/>
    <w:rsid w:val="008E3A5C"/>
    <w:rsid w:val="008E3A9A"/>
    <w:rsid w:val="008E429E"/>
    <w:rsid w:val="008E5452"/>
    <w:rsid w:val="008E7EAE"/>
    <w:rsid w:val="008F2BAD"/>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3F09"/>
    <w:rsid w:val="00914CF2"/>
    <w:rsid w:val="00915679"/>
    <w:rsid w:val="009159C2"/>
    <w:rsid w:val="009175AF"/>
    <w:rsid w:val="00920A06"/>
    <w:rsid w:val="009221CB"/>
    <w:rsid w:val="00922320"/>
    <w:rsid w:val="00923643"/>
    <w:rsid w:val="00924E27"/>
    <w:rsid w:val="009261DB"/>
    <w:rsid w:val="0092623E"/>
    <w:rsid w:val="00931C63"/>
    <w:rsid w:val="00931D10"/>
    <w:rsid w:val="00931E6C"/>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44C7"/>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49B"/>
    <w:rsid w:val="00974022"/>
    <w:rsid w:val="00974B66"/>
    <w:rsid w:val="0097564A"/>
    <w:rsid w:val="009772F2"/>
    <w:rsid w:val="009778CF"/>
    <w:rsid w:val="00977B97"/>
    <w:rsid w:val="009810BE"/>
    <w:rsid w:val="009819A7"/>
    <w:rsid w:val="00982061"/>
    <w:rsid w:val="009823C5"/>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490D"/>
    <w:rsid w:val="009A7E7C"/>
    <w:rsid w:val="009B2BF1"/>
    <w:rsid w:val="009B3564"/>
    <w:rsid w:val="009B3796"/>
    <w:rsid w:val="009B3D38"/>
    <w:rsid w:val="009B4325"/>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527"/>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01D"/>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066"/>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591D"/>
    <w:rsid w:val="00A46BFB"/>
    <w:rsid w:val="00A46C6D"/>
    <w:rsid w:val="00A472B8"/>
    <w:rsid w:val="00A502F5"/>
    <w:rsid w:val="00A504F4"/>
    <w:rsid w:val="00A51577"/>
    <w:rsid w:val="00A51B47"/>
    <w:rsid w:val="00A526CE"/>
    <w:rsid w:val="00A54DC0"/>
    <w:rsid w:val="00A550C9"/>
    <w:rsid w:val="00A55228"/>
    <w:rsid w:val="00A5589F"/>
    <w:rsid w:val="00A55D4E"/>
    <w:rsid w:val="00A5618C"/>
    <w:rsid w:val="00A564DE"/>
    <w:rsid w:val="00A61B91"/>
    <w:rsid w:val="00A63335"/>
    <w:rsid w:val="00A63685"/>
    <w:rsid w:val="00A63DDD"/>
    <w:rsid w:val="00A66473"/>
    <w:rsid w:val="00A66E28"/>
    <w:rsid w:val="00A6781D"/>
    <w:rsid w:val="00A70590"/>
    <w:rsid w:val="00A71542"/>
    <w:rsid w:val="00A71596"/>
    <w:rsid w:val="00A71FA0"/>
    <w:rsid w:val="00A723E2"/>
    <w:rsid w:val="00A72C1A"/>
    <w:rsid w:val="00A74021"/>
    <w:rsid w:val="00A7463E"/>
    <w:rsid w:val="00A762DA"/>
    <w:rsid w:val="00A765B1"/>
    <w:rsid w:val="00A76B41"/>
    <w:rsid w:val="00A772F2"/>
    <w:rsid w:val="00A773A5"/>
    <w:rsid w:val="00A77828"/>
    <w:rsid w:val="00A77DBA"/>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002"/>
    <w:rsid w:val="00A94700"/>
    <w:rsid w:val="00A970CE"/>
    <w:rsid w:val="00A974A9"/>
    <w:rsid w:val="00A974ED"/>
    <w:rsid w:val="00A97718"/>
    <w:rsid w:val="00AA08F3"/>
    <w:rsid w:val="00AA0F23"/>
    <w:rsid w:val="00AA1DA8"/>
    <w:rsid w:val="00AA1EC1"/>
    <w:rsid w:val="00AA238E"/>
    <w:rsid w:val="00AA2EB9"/>
    <w:rsid w:val="00AA3243"/>
    <w:rsid w:val="00AA388F"/>
    <w:rsid w:val="00AA3CD2"/>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6D88"/>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16A"/>
    <w:rsid w:val="00AF1ED2"/>
    <w:rsid w:val="00AF1F4E"/>
    <w:rsid w:val="00AF3557"/>
    <w:rsid w:val="00AF467F"/>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24F4"/>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3FE1"/>
    <w:rsid w:val="00B3412E"/>
    <w:rsid w:val="00B346EA"/>
    <w:rsid w:val="00B356B8"/>
    <w:rsid w:val="00B35C9C"/>
    <w:rsid w:val="00B37B8E"/>
    <w:rsid w:val="00B40222"/>
    <w:rsid w:val="00B404C3"/>
    <w:rsid w:val="00B40BA6"/>
    <w:rsid w:val="00B4280F"/>
    <w:rsid w:val="00B43381"/>
    <w:rsid w:val="00B448BF"/>
    <w:rsid w:val="00B45F9F"/>
    <w:rsid w:val="00B4627C"/>
    <w:rsid w:val="00B46339"/>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205B"/>
    <w:rsid w:val="00B630F2"/>
    <w:rsid w:val="00B63E7A"/>
    <w:rsid w:val="00B65582"/>
    <w:rsid w:val="00B66054"/>
    <w:rsid w:val="00B672EA"/>
    <w:rsid w:val="00B6747B"/>
    <w:rsid w:val="00B67B65"/>
    <w:rsid w:val="00B70200"/>
    <w:rsid w:val="00B7185B"/>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4E5B"/>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C7CA5"/>
    <w:rsid w:val="00BD004F"/>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09AD"/>
    <w:rsid w:val="00BF21D4"/>
    <w:rsid w:val="00BF2E46"/>
    <w:rsid w:val="00BF4A15"/>
    <w:rsid w:val="00BF4E27"/>
    <w:rsid w:val="00BF6032"/>
    <w:rsid w:val="00BF6D77"/>
    <w:rsid w:val="00BF720E"/>
    <w:rsid w:val="00C01B8D"/>
    <w:rsid w:val="00C01EF2"/>
    <w:rsid w:val="00C0378E"/>
    <w:rsid w:val="00C04258"/>
    <w:rsid w:val="00C05AFD"/>
    <w:rsid w:val="00C0724C"/>
    <w:rsid w:val="00C07AEF"/>
    <w:rsid w:val="00C07C11"/>
    <w:rsid w:val="00C07CC1"/>
    <w:rsid w:val="00C10015"/>
    <w:rsid w:val="00C12ECB"/>
    <w:rsid w:val="00C14ABD"/>
    <w:rsid w:val="00C151E0"/>
    <w:rsid w:val="00C15583"/>
    <w:rsid w:val="00C20051"/>
    <w:rsid w:val="00C20B86"/>
    <w:rsid w:val="00C21145"/>
    <w:rsid w:val="00C239A8"/>
    <w:rsid w:val="00C24381"/>
    <w:rsid w:val="00C249D9"/>
    <w:rsid w:val="00C24C2E"/>
    <w:rsid w:val="00C24C7A"/>
    <w:rsid w:val="00C24FFB"/>
    <w:rsid w:val="00C25CFF"/>
    <w:rsid w:val="00C261C1"/>
    <w:rsid w:val="00C27E0C"/>
    <w:rsid w:val="00C309D7"/>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2C8B"/>
    <w:rsid w:val="00C832CB"/>
    <w:rsid w:val="00C835A1"/>
    <w:rsid w:val="00C84085"/>
    <w:rsid w:val="00C8779E"/>
    <w:rsid w:val="00C87850"/>
    <w:rsid w:val="00C87BD0"/>
    <w:rsid w:val="00C90B95"/>
    <w:rsid w:val="00C90CA9"/>
    <w:rsid w:val="00C91009"/>
    <w:rsid w:val="00C9354F"/>
    <w:rsid w:val="00C93B40"/>
    <w:rsid w:val="00C93D48"/>
    <w:rsid w:val="00C93DB5"/>
    <w:rsid w:val="00C97DD7"/>
    <w:rsid w:val="00C97EF9"/>
    <w:rsid w:val="00CA0492"/>
    <w:rsid w:val="00CA0A04"/>
    <w:rsid w:val="00CA0A23"/>
    <w:rsid w:val="00CA3CAB"/>
    <w:rsid w:val="00CA48DA"/>
    <w:rsid w:val="00CA6A2E"/>
    <w:rsid w:val="00CB0D2A"/>
    <w:rsid w:val="00CB52A4"/>
    <w:rsid w:val="00CB537C"/>
    <w:rsid w:val="00CB5778"/>
    <w:rsid w:val="00CB6675"/>
    <w:rsid w:val="00CB6F22"/>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C5B"/>
    <w:rsid w:val="00CD4E50"/>
    <w:rsid w:val="00CD5BD8"/>
    <w:rsid w:val="00CD64E1"/>
    <w:rsid w:val="00CD699D"/>
    <w:rsid w:val="00CD701B"/>
    <w:rsid w:val="00CD70DB"/>
    <w:rsid w:val="00CD7466"/>
    <w:rsid w:val="00CD7C49"/>
    <w:rsid w:val="00CE2E2E"/>
    <w:rsid w:val="00CE3A51"/>
    <w:rsid w:val="00CE3F9C"/>
    <w:rsid w:val="00CE4BCE"/>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8DC"/>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208"/>
    <w:rsid w:val="00D206F6"/>
    <w:rsid w:val="00D22121"/>
    <w:rsid w:val="00D237E0"/>
    <w:rsid w:val="00D25274"/>
    <w:rsid w:val="00D25676"/>
    <w:rsid w:val="00D25F78"/>
    <w:rsid w:val="00D27129"/>
    <w:rsid w:val="00D2738C"/>
    <w:rsid w:val="00D273F9"/>
    <w:rsid w:val="00D279E7"/>
    <w:rsid w:val="00D3046D"/>
    <w:rsid w:val="00D30E4D"/>
    <w:rsid w:val="00D31B07"/>
    <w:rsid w:val="00D32FA0"/>
    <w:rsid w:val="00D33112"/>
    <w:rsid w:val="00D331CB"/>
    <w:rsid w:val="00D3426E"/>
    <w:rsid w:val="00D34A9A"/>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B6"/>
    <w:rsid w:val="00D605C2"/>
    <w:rsid w:val="00D60733"/>
    <w:rsid w:val="00D61E1D"/>
    <w:rsid w:val="00D62BDF"/>
    <w:rsid w:val="00D64F1C"/>
    <w:rsid w:val="00D653AD"/>
    <w:rsid w:val="00D6570C"/>
    <w:rsid w:val="00D675B0"/>
    <w:rsid w:val="00D70552"/>
    <w:rsid w:val="00D7058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358"/>
    <w:rsid w:val="00D87418"/>
    <w:rsid w:val="00D87FE6"/>
    <w:rsid w:val="00D90BC3"/>
    <w:rsid w:val="00D90DB9"/>
    <w:rsid w:val="00D91337"/>
    <w:rsid w:val="00D915C9"/>
    <w:rsid w:val="00D9198F"/>
    <w:rsid w:val="00D92A87"/>
    <w:rsid w:val="00D9384E"/>
    <w:rsid w:val="00D94686"/>
    <w:rsid w:val="00D94C8D"/>
    <w:rsid w:val="00D95AEB"/>
    <w:rsid w:val="00D96876"/>
    <w:rsid w:val="00D96B12"/>
    <w:rsid w:val="00D96F59"/>
    <w:rsid w:val="00DA061C"/>
    <w:rsid w:val="00DA099C"/>
    <w:rsid w:val="00DA2125"/>
    <w:rsid w:val="00DA24DE"/>
    <w:rsid w:val="00DA281F"/>
    <w:rsid w:val="00DA289D"/>
    <w:rsid w:val="00DA3E06"/>
    <w:rsid w:val="00DA4D2A"/>
    <w:rsid w:val="00DA6EE2"/>
    <w:rsid w:val="00DA78CF"/>
    <w:rsid w:val="00DA7A89"/>
    <w:rsid w:val="00DA7BF4"/>
    <w:rsid w:val="00DA7D2B"/>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BB8"/>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45"/>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1F09"/>
    <w:rsid w:val="00E222FA"/>
    <w:rsid w:val="00E24A62"/>
    <w:rsid w:val="00E24F52"/>
    <w:rsid w:val="00E26E57"/>
    <w:rsid w:val="00E279B2"/>
    <w:rsid w:val="00E30BD5"/>
    <w:rsid w:val="00E31143"/>
    <w:rsid w:val="00E31812"/>
    <w:rsid w:val="00E3533E"/>
    <w:rsid w:val="00E35A45"/>
    <w:rsid w:val="00E37C85"/>
    <w:rsid w:val="00E4152C"/>
    <w:rsid w:val="00E43006"/>
    <w:rsid w:val="00E43551"/>
    <w:rsid w:val="00E44DEE"/>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45F"/>
    <w:rsid w:val="00E827BB"/>
    <w:rsid w:val="00E82D24"/>
    <w:rsid w:val="00E8308F"/>
    <w:rsid w:val="00E8317B"/>
    <w:rsid w:val="00E8357D"/>
    <w:rsid w:val="00E84C04"/>
    <w:rsid w:val="00E84E4F"/>
    <w:rsid w:val="00E856A2"/>
    <w:rsid w:val="00E85AD2"/>
    <w:rsid w:val="00E90319"/>
    <w:rsid w:val="00E9036E"/>
    <w:rsid w:val="00E90BED"/>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42A"/>
    <w:rsid w:val="00EC66AA"/>
    <w:rsid w:val="00EC6B8F"/>
    <w:rsid w:val="00EC7B48"/>
    <w:rsid w:val="00EC7F52"/>
    <w:rsid w:val="00ED0257"/>
    <w:rsid w:val="00ED1339"/>
    <w:rsid w:val="00ED3E65"/>
    <w:rsid w:val="00ED4448"/>
    <w:rsid w:val="00ED4EDF"/>
    <w:rsid w:val="00ED5981"/>
    <w:rsid w:val="00ED5A5A"/>
    <w:rsid w:val="00ED66B2"/>
    <w:rsid w:val="00ED71BA"/>
    <w:rsid w:val="00ED73A1"/>
    <w:rsid w:val="00ED7CA2"/>
    <w:rsid w:val="00EE13DA"/>
    <w:rsid w:val="00EE332A"/>
    <w:rsid w:val="00EE5324"/>
    <w:rsid w:val="00EE55FA"/>
    <w:rsid w:val="00EE56E2"/>
    <w:rsid w:val="00EE56FC"/>
    <w:rsid w:val="00EE6707"/>
    <w:rsid w:val="00EE6D45"/>
    <w:rsid w:val="00EE6E89"/>
    <w:rsid w:val="00EF0FE6"/>
    <w:rsid w:val="00EF11AA"/>
    <w:rsid w:val="00EF1C44"/>
    <w:rsid w:val="00EF1F9B"/>
    <w:rsid w:val="00EF2B18"/>
    <w:rsid w:val="00EF3AC4"/>
    <w:rsid w:val="00EF3BB9"/>
    <w:rsid w:val="00EF4008"/>
    <w:rsid w:val="00EF547C"/>
    <w:rsid w:val="00EF55E9"/>
    <w:rsid w:val="00EF5991"/>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37D8"/>
    <w:rsid w:val="00F343EE"/>
    <w:rsid w:val="00F34C6D"/>
    <w:rsid w:val="00F3547E"/>
    <w:rsid w:val="00F35494"/>
    <w:rsid w:val="00F3619D"/>
    <w:rsid w:val="00F3722A"/>
    <w:rsid w:val="00F37366"/>
    <w:rsid w:val="00F376E4"/>
    <w:rsid w:val="00F41999"/>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B3D"/>
    <w:rsid w:val="00F93231"/>
    <w:rsid w:val="00F950B5"/>
    <w:rsid w:val="00F953D5"/>
    <w:rsid w:val="00F9663B"/>
    <w:rsid w:val="00F97A34"/>
    <w:rsid w:val="00F97EA1"/>
    <w:rsid w:val="00FA05C8"/>
    <w:rsid w:val="00FA0678"/>
    <w:rsid w:val="00FA107F"/>
    <w:rsid w:val="00FA23F7"/>
    <w:rsid w:val="00FA27EB"/>
    <w:rsid w:val="00FA330C"/>
    <w:rsid w:val="00FA4117"/>
    <w:rsid w:val="00FA432E"/>
    <w:rsid w:val="00FA672F"/>
    <w:rsid w:val="00FA7792"/>
    <w:rsid w:val="00FB11FA"/>
    <w:rsid w:val="00FB18F8"/>
    <w:rsid w:val="00FB1D8A"/>
    <w:rsid w:val="00FB2795"/>
    <w:rsid w:val="00FB2F8E"/>
    <w:rsid w:val="00FB39B0"/>
    <w:rsid w:val="00FB3BC8"/>
    <w:rsid w:val="00FB3DB8"/>
    <w:rsid w:val="00FB5183"/>
    <w:rsid w:val="00FB5A71"/>
    <w:rsid w:val="00FB6DF2"/>
    <w:rsid w:val="00FB7823"/>
    <w:rsid w:val="00FC08B3"/>
    <w:rsid w:val="00FC09D7"/>
    <w:rsid w:val="00FC1998"/>
    <w:rsid w:val="00FC36AD"/>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42248D"/>
    <w:rsid w:val="052E656D"/>
    <w:rsid w:val="053C3F0C"/>
    <w:rsid w:val="065A6178"/>
    <w:rsid w:val="075562B7"/>
    <w:rsid w:val="078E1110"/>
    <w:rsid w:val="07F6164B"/>
    <w:rsid w:val="082C4FE6"/>
    <w:rsid w:val="087A1B7A"/>
    <w:rsid w:val="08A70ABC"/>
    <w:rsid w:val="096B2097"/>
    <w:rsid w:val="0A5B7E63"/>
    <w:rsid w:val="0C87121B"/>
    <w:rsid w:val="0D674D12"/>
    <w:rsid w:val="0DF702FE"/>
    <w:rsid w:val="0E3F698B"/>
    <w:rsid w:val="0F21508F"/>
    <w:rsid w:val="0F816ACD"/>
    <w:rsid w:val="0FB94501"/>
    <w:rsid w:val="10B047CF"/>
    <w:rsid w:val="10FC16EA"/>
    <w:rsid w:val="118963A1"/>
    <w:rsid w:val="127723A9"/>
    <w:rsid w:val="13072A44"/>
    <w:rsid w:val="13662782"/>
    <w:rsid w:val="13FB5CFC"/>
    <w:rsid w:val="1443268F"/>
    <w:rsid w:val="145044FA"/>
    <w:rsid w:val="15BD586A"/>
    <w:rsid w:val="161630D4"/>
    <w:rsid w:val="1728379A"/>
    <w:rsid w:val="1796247C"/>
    <w:rsid w:val="186742B0"/>
    <w:rsid w:val="19456052"/>
    <w:rsid w:val="19E27C50"/>
    <w:rsid w:val="1A1E3BB7"/>
    <w:rsid w:val="1AE410CF"/>
    <w:rsid w:val="1B2A271F"/>
    <w:rsid w:val="1B890139"/>
    <w:rsid w:val="1D266CE1"/>
    <w:rsid w:val="1D3963AF"/>
    <w:rsid w:val="1E47257B"/>
    <w:rsid w:val="1E714A66"/>
    <w:rsid w:val="1EB8717C"/>
    <w:rsid w:val="1FE868A9"/>
    <w:rsid w:val="211E26D6"/>
    <w:rsid w:val="21283D08"/>
    <w:rsid w:val="22427619"/>
    <w:rsid w:val="246B6A3F"/>
    <w:rsid w:val="24B614AC"/>
    <w:rsid w:val="25B440B3"/>
    <w:rsid w:val="26597496"/>
    <w:rsid w:val="26C713AC"/>
    <w:rsid w:val="2742617D"/>
    <w:rsid w:val="28055C99"/>
    <w:rsid w:val="294E1131"/>
    <w:rsid w:val="2AA1365A"/>
    <w:rsid w:val="2ACA2973"/>
    <w:rsid w:val="2DD15014"/>
    <w:rsid w:val="2E7E09BC"/>
    <w:rsid w:val="2F455CCC"/>
    <w:rsid w:val="2F511653"/>
    <w:rsid w:val="2FD25781"/>
    <w:rsid w:val="319C6071"/>
    <w:rsid w:val="32DB72BE"/>
    <w:rsid w:val="33AE2B98"/>
    <w:rsid w:val="342E63AB"/>
    <w:rsid w:val="345D260B"/>
    <w:rsid w:val="359009FB"/>
    <w:rsid w:val="365302AE"/>
    <w:rsid w:val="37C16A72"/>
    <w:rsid w:val="37F142D2"/>
    <w:rsid w:val="38044D88"/>
    <w:rsid w:val="39A13F14"/>
    <w:rsid w:val="3B5A1EB3"/>
    <w:rsid w:val="3C5F759A"/>
    <w:rsid w:val="3D5C78D4"/>
    <w:rsid w:val="3D9E5F7A"/>
    <w:rsid w:val="3FFF72A6"/>
    <w:rsid w:val="40B05AAD"/>
    <w:rsid w:val="40CF32B1"/>
    <w:rsid w:val="41837A3B"/>
    <w:rsid w:val="42E1381E"/>
    <w:rsid w:val="43FB717C"/>
    <w:rsid w:val="451E447A"/>
    <w:rsid w:val="45345B76"/>
    <w:rsid w:val="45795008"/>
    <w:rsid w:val="47307808"/>
    <w:rsid w:val="474B5F37"/>
    <w:rsid w:val="483F717A"/>
    <w:rsid w:val="486F747C"/>
    <w:rsid w:val="48E730BC"/>
    <w:rsid w:val="48F75C9D"/>
    <w:rsid w:val="4A6F2535"/>
    <w:rsid w:val="4B6D79FB"/>
    <w:rsid w:val="4D861CF6"/>
    <w:rsid w:val="4F8014FA"/>
    <w:rsid w:val="4FC558D3"/>
    <w:rsid w:val="516B41AA"/>
    <w:rsid w:val="51A0432A"/>
    <w:rsid w:val="527140E5"/>
    <w:rsid w:val="5292508F"/>
    <w:rsid w:val="52A96B6F"/>
    <w:rsid w:val="550764A4"/>
    <w:rsid w:val="551926E0"/>
    <w:rsid w:val="55686021"/>
    <w:rsid w:val="56067904"/>
    <w:rsid w:val="561279B9"/>
    <w:rsid w:val="562467B1"/>
    <w:rsid w:val="56515F3B"/>
    <w:rsid w:val="572B71CA"/>
    <w:rsid w:val="58692CBA"/>
    <w:rsid w:val="58AE4F0C"/>
    <w:rsid w:val="5955323E"/>
    <w:rsid w:val="5A2A7C7B"/>
    <w:rsid w:val="5B192C63"/>
    <w:rsid w:val="5C80234E"/>
    <w:rsid w:val="5DD01871"/>
    <w:rsid w:val="5E261785"/>
    <w:rsid w:val="5EEE3F19"/>
    <w:rsid w:val="5F1B6EA6"/>
    <w:rsid w:val="5FCC5339"/>
    <w:rsid w:val="5FE70807"/>
    <w:rsid w:val="60E53485"/>
    <w:rsid w:val="61054A27"/>
    <w:rsid w:val="611D2366"/>
    <w:rsid w:val="61482C33"/>
    <w:rsid w:val="61F83FE9"/>
    <w:rsid w:val="62885958"/>
    <w:rsid w:val="649F214A"/>
    <w:rsid w:val="64CE2EAA"/>
    <w:rsid w:val="65B87C4F"/>
    <w:rsid w:val="662E75B1"/>
    <w:rsid w:val="66342C2E"/>
    <w:rsid w:val="663E784C"/>
    <w:rsid w:val="66860EDB"/>
    <w:rsid w:val="66A020E6"/>
    <w:rsid w:val="685867EC"/>
    <w:rsid w:val="6D640BC2"/>
    <w:rsid w:val="6D7C6B93"/>
    <w:rsid w:val="6E8E12EF"/>
    <w:rsid w:val="70825778"/>
    <w:rsid w:val="70C0373E"/>
    <w:rsid w:val="71CD6C87"/>
    <w:rsid w:val="71D43752"/>
    <w:rsid w:val="71F000F8"/>
    <w:rsid w:val="73DD6243"/>
    <w:rsid w:val="74117FED"/>
    <w:rsid w:val="749C4185"/>
    <w:rsid w:val="75DA2C18"/>
    <w:rsid w:val="761D44EF"/>
    <w:rsid w:val="775319EF"/>
    <w:rsid w:val="779C40BA"/>
    <w:rsid w:val="77D74034"/>
    <w:rsid w:val="790F1C77"/>
    <w:rsid w:val="797C7DCC"/>
    <w:rsid w:val="7A67303B"/>
    <w:rsid w:val="7AAB1D04"/>
    <w:rsid w:val="7ABA4368"/>
    <w:rsid w:val="7B257FFD"/>
    <w:rsid w:val="7C2B1DA5"/>
    <w:rsid w:val="7CCD562E"/>
    <w:rsid w:val="7D356D6C"/>
    <w:rsid w:val="7D9B6FFC"/>
    <w:rsid w:val="7DF4317E"/>
    <w:rsid w:val="7DFA7D8C"/>
    <w:rsid w:val="7E64308B"/>
    <w:rsid w:val="7F44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1"/>
    <w:link w:val="512"/>
    <w:qFormat/>
    <w:uiPriority w:val="0"/>
    <w:pPr>
      <w:autoSpaceDE w:val="0"/>
      <w:autoSpaceDN w:val="0"/>
      <w:spacing w:line="360" w:lineRule="auto"/>
    </w:pPr>
    <w:rPr>
      <w:rFonts w:ascii="宋体"/>
      <w:sz w:val="24"/>
      <w:szCs w:val="21"/>
      <w:lang w:val="zh-CN"/>
    </w:rPr>
  </w:style>
  <w:style w:type="paragraph" w:styleId="24">
    <w:name w:val="Body Text Indent"/>
    <w:basedOn w:val="1"/>
    <w:link w:val="475"/>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6"/>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w:basedOn w:val="23"/>
    <w:link w:val="545"/>
    <w:qFormat/>
    <w:uiPriority w:val="0"/>
    <w:pPr>
      <w:ind w:firstLine="420"/>
    </w:pPr>
    <w:rPr>
      <w:szCs w:val="20"/>
    </w:rPr>
  </w:style>
  <w:style w:type="paragraph" w:styleId="61">
    <w:name w:val="Body Text First Indent 2"/>
    <w:basedOn w:val="24"/>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1"/>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文本缩进 Char3"/>
    <w:qFormat/>
    <w:uiPriority w:val="0"/>
    <w:rPr>
      <w:rFonts w:ascii="宋体" w:hAnsi="宋体"/>
      <w:kern w:val="2"/>
      <w:sz w:val="24"/>
      <w:szCs w:val="24"/>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6034</Words>
  <Characters>6557</Characters>
  <Lines>423</Lines>
  <Paragraphs>119</Paragraphs>
  <TotalTime>16</TotalTime>
  <ScaleCrop>false</ScaleCrop>
  <LinksUpToDate>false</LinksUpToDate>
  <CharactersWithSpaces>6838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2023-11-11T00:47:00Z</dcterms:created>
  <dc:creator>洪涛</dc:creator>
  <cp:lastModifiedBy>Aa</cp:lastModifiedBy>
  <cp:lastPrinted>2024-03-06T03:04:00Z</cp:lastPrinted>
  <dcterms:modified xsi:type="dcterms:W3CDTF">2025-06-17T04:15:58Z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1FF4909283D8461A819E7894D908B84A_13</vt:lpwstr>
  </property>
  <property fmtid="{D5CDD505-2E9C-101B-9397-08002B2CF9AE}" pid="4" name="KSOTemplateDocerSaveRecord">
    <vt:lpwstr>eyJoZGlkIjoiZWRjYzc0ZjA0ODVkMWVkMTFjNDI4YTQwYWE0NWQzY2UiLCJ1c2VySWQiOiI2MTI4NTM3MjAifQ==</vt:lpwstr>
  </property>
</Properties>
</file>