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7BA62">
      <w:pPr>
        <w:spacing w:line="360" w:lineRule="auto"/>
        <w:jc w:val="center"/>
        <w:rPr>
          <w:rFonts w:ascii="仿宋" w:hAnsi="仿宋" w:eastAsia="仿宋" w:cs="宋体"/>
          <w:b/>
          <w:color w:val="auto"/>
          <w:sz w:val="24"/>
          <w:highlight w:val="none"/>
        </w:rPr>
      </w:pPr>
    </w:p>
    <w:p w14:paraId="19A973D4">
      <w:pPr>
        <w:adjustRightInd/>
        <w:spacing w:line="360" w:lineRule="auto"/>
        <w:jc w:val="center"/>
        <w:rPr>
          <w:rFonts w:ascii="仿宋" w:hAnsi="仿宋" w:eastAsia="仿宋" w:cs="仿宋"/>
          <w:b/>
          <w:color w:val="auto"/>
          <w:sz w:val="48"/>
          <w:szCs w:val="48"/>
          <w:highlight w:val="none"/>
        </w:rPr>
      </w:pPr>
    </w:p>
    <w:p w14:paraId="3BDA0FB7">
      <w:pPr>
        <w:adjustRightInd/>
        <w:spacing w:line="360" w:lineRule="auto"/>
        <w:jc w:val="center"/>
        <w:rPr>
          <w:rFonts w:hint="eastAsia" w:ascii="仿宋" w:hAnsi="仿宋" w:eastAsia="仿宋" w:cs="仿宋"/>
          <w:b/>
          <w:color w:val="auto"/>
          <w:sz w:val="48"/>
          <w:szCs w:val="48"/>
          <w:highlight w:val="none"/>
          <w:lang w:eastAsia="zh-CN"/>
        </w:rPr>
      </w:pPr>
      <w:r>
        <w:rPr>
          <w:rFonts w:hint="eastAsia" w:ascii="仿宋" w:hAnsi="仿宋" w:eastAsia="仿宋" w:cs="仿宋"/>
          <w:b/>
          <w:color w:val="auto"/>
          <w:sz w:val="48"/>
          <w:szCs w:val="48"/>
          <w:highlight w:val="none"/>
          <w:lang w:eastAsia="zh-CN"/>
        </w:rPr>
        <w:t>2025年度余杭区市政道路项目范围内地下管线复查抽查及更新修测</w:t>
      </w:r>
      <w:bookmarkStart w:id="516" w:name="_GoBack"/>
      <w:bookmarkEnd w:id="516"/>
      <w:r>
        <w:rPr>
          <w:rFonts w:hint="eastAsia" w:ascii="仿宋" w:hAnsi="仿宋" w:eastAsia="仿宋" w:cs="仿宋"/>
          <w:b/>
          <w:color w:val="auto"/>
          <w:sz w:val="48"/>
          <w:szCs w:val="48"/>
          <w:highlight w:val="none"/>
          <w:lang w:eastAsia="zh-CN"/>
        </w:rPr>
        <w:t>项目</w:t>
      </w:r>
    </w:p>
    <w:p w14:paraId="5097B255">
      <w:pPr>
        <w:adjustRightInd/>
        <w:spacing w:line="360" w:lineRule="auto"/>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 xml:space="preserve">招标文件 </w:t>
      </w:r>
    </w:p>
    <w:p w14:paraId="378A76CA">
      <w:pPr>
        <w:adjustRightInd/>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4C5B7E1A">
      <w:pPr>
        <w:snapToGrid w:val="0"/>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编号:HZQJCG2025-010</w:t>
      </w:r>
    </w:p>
    <w:p w14:paraId="71BE3AF1">
      <w:pPr>
        <w:snapToGrid w:val="0"/>
        <w:spacing w:line="360" w:lineRule="auto"/>
        <w:jc w:val="both"/>
        <w:rPr>
          <w:rFonts w:ascii="仿宋" w:hAnsi="仿宋" w:eastAsia="仿宋" w:cs="仿宋"/>
          <w:b/>
          <w:color w:val="auto"/>
          <w:sz w:val="32"/>
          <w:szCs w:val="32"/>
          <w:highlight w:val="none"/>
        </w:rPr>
      </w:pPr>
    </w:p>
    <w:p w14:paraId="1EEB925C">
      <w:pPr>
        <w:adjustRightInd/>
        <w:spacing w:line="360" w:lineRule="auto"/>
        <w:jc w:val="center"/>
        <w:rPr>
          <w:rFonts w:ascii="仿宋" w:hAnsi="仿宋" w:eastAsia="仿宋" w:cs="仿宋"/>
          <w:color w:val="auto"/>
          <w:sz w:val="28"/>
          <w:szCs w:val="20"/>
          <w:highlight w:val="none"/>
        </w:rPr>
      </w:pPr>
    </w:p>
    <w:p w14:paraId="3314A867">
      <w:pPr>
        <w:pStyle w:val="2"/>
        <w:rPr>
          <w:rFonts w:ascii="仿宋" w:eastAsia="仿宋" w:cs="仿宋"/>
          <w:color w:val="auto"/>
          <w:sz w:val="28"/>
          <w:szCs w:val="20"/>
          <w:highlight w:val="none"/>
        </w:rPr>
      </w:pPr>
    </w:p>
    <w:p w14:paraId="0D41D986">
      <w:pPr>
        <w:rPr>
          <w:rFonts w:ascii="仿宋" w:hAnsi="仿宋" w:eastAsia="仿宋" w:cs="仿宋"/>
          <w:color w:val="auto"/>
          <w:sz w:val="28"/>
          <w:szCs w:val="20"/>
          <w:highlight w:val="none"/>
        </w:rPr>
      </w:pPr>
    </w:p>
    <w:p w14:paraId="6561F4B5">
      <w:pPr>
        <w:pStyle w:val="2"/>
        <w:rPr>
          <w:rFonts w:ascii="仿宋" w:eastAsia="仿宋" w:cs="仿宋"/>
          <w:color w:val="auto"/>
          <w:sz w:val="28"/>
          <w:szCs w:val="20"/>
          <w:highlight w:val="none"/>
        </w:rPr>
      </w:pPr>
    </w:p>
    <w:p w14:paraId="5BBDAF24">
      <w:pPr>
        <w:rPr>
          <w:rFonts w:ascii="仿宋" w:hAnsi="仿宋" w:eastAsia="仿宋" w:cs="仿宋"/>
          <w:color w:val="auto"/>
          <w:sz w:val="28"/>
          <w:szCs w:val="20"/>
          <w:highlight w:val="none"/>
        </w:rPr>
      </w:pPr>
    </w:p>
    <w:p w14:paraId="61B0B68E">
      <w:pPr>
        <w:pStyle w:val="2"/>
        <w:rPr>
          <w:rFonts w:ascii="仿宋" w:eastAsia="仿宋" w:cs="仿宋"/>
          <w:color w:val="auto"/>
          <w:sz w:val="28"/>
          <w:szCs w:val="20"/>
          <w:highlight w:val="none"/>
        </w:rPr>
      </w:pPr>
    </w:p>
    <w:p w14:paraId="0FD7C2C7">
      <w:pPr>
        <w:rPr>
          <w:rFonts w:ascii="仿宋" w:hAnsi="仿宋" w:eastAsia="仿宋" w:cs="仿宋"/>
          <w:color w:val="auto"/>
          <w:sz w:val="28"/>
          <w:szCs w:val="20"/>
          <w:highlight w:val="none"/>
        </w:rPr>
      </w:pPr>
    </w:p>
    <w:p w14:paraId="0489FE51">
      <w:pPr>
        <w:pStyle w:val="2"/>
        <w:rPr>
          <w:rFonts w:ascii="仿宋" w:eastAsia="仿宋" w:cs="仿宋"/>
          <w:color w:val="auto"/>
          <w:sz w:val="28"/>
          <w:szCs w:val="20"/>
          <w:highlight w:val="none"/>
        </w:rPr>
      </w:pPr>
    </w:p>
    <w:p w14:paraId="3CA6B5B8">
      <w:pPr>
        <w:rPr>
          <w:rFonts w:ascii="仿宋" w:hAnsi="仿宋" w:eastAsia="仿宋" w:cs="仿宋"/>
          <w:color w:val="auto"/>
          <w:sz w:val="28"/>
          <w:szCs w:val="20"/>
          <w:highlight w:val="none"/>
        </w:rPr>
      </w:pPr>
    </w:p>
    <w:p w14:paraId="543B44DF">
      <w:pPr>
        <w:pStyle w:val="2"/>
        <w:rPr>
          <w:rFonts w:ascii="仿宋" w:eastAsia="仿宋" w:cs="仿宋"/>
          <w:color w:val="auto"/>
          <w:highlight w:val="none"/>
        </w:rPr>
      </w:pPr>
    </w:p>
    <w:p w14:paraId="05286603">
      <w:pPr>
        <w:spacing w:line="360" w:lineRule="auto"/>
        <w:jc w:val="center"/>
        <w:rPr>
          <w:rFonts w:ascii="仿宋" w:hAnsi="仿宋" w:eastAsia="仿宋" w:cs="仿宋"/>
          <w:color w:val="auto"/>
          <w:sz w:val="24"/>
          <w:highlight w:val="none"/>
        </w:rPr>
      </w:pPr>
    </w:p>
    <w:p w14:paraId="404C6E1D">
      <w:pPr>
        <w:pStyle w:val="2"/>
        <w:rPr>
          <w:rFonts w:ascii="仿宋" w:eastAsia="仿宋" w:cs="仿宋"/>
          <w:color w:val="auto"/>
          <w:highlight w:val="none"/>
        </w:rPr>
      </w:pPr>
    </w:p>
    <w:p w14:paraId="23D94541">
      <w:pPr>
        <w:spacing w:line="360" w:lineRule="auto"/>
        <w:jc w:val="center"/>
        <w:rPr>
          <w:rFonts w:ascii="仿宋" w:hAnsi="仿宋" w:eastAsia="仿宋" w:cs="仿宋"/>
          <w:color w:val="auto"/>
          <w:sz w:val="24"/>
          <w:highlight w:val="none"/>
        </w:rPr>
      </w:pPr>
    </w:p>
    <w:p w14:paraId="07F69F11">
      <w:pPr>
        <w:snapToGrid w:val="0"/>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采购人：杭州市余杭区住房和城乡建设局 </w:t>
      </w:r>
    </w:p>
    <w:p w14:paraId="1DFCB0F8">
      <w:pPr>
        <w:snapToGrid w:val="0"/>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采购代理机构：</w:t>
      </w:r>
      <w:r>
        <w:rPr>
          <w:rFonts w:hint="eastAsia" w:ascii="仿宋" w:hAnsi="仿宋" w:eastAsia="仿宋" w:cs="仿宋"/>
          <w:bCs/>
          <w:color w:val="auto"/>
          <w:sz w:val="32"/>
          <w:szCs w:val="32"/>
          <w:highlight w:val="none"/>
          <w:lang w:eastAsia="zh-CN"/>
        </w:rPr>
        <w:t>杭州千聚工程咨询有限公司</w:t>
      </w:r>
    </w:p>
    <w:p w14:paraId="75377913">
      <w:pPr>
        <w:spacing w:line="360" w:lineRule="auto"/>
        <w:jc w:val="center"/>
        <w:rPr>
          <w:rFonts w:ascii="仿宋" w:hAnsi="仿宋" w:eastAsia="仿宋" w:cs="仿宋"/>
          <w:color w:val="auto"/>
          <w:sz w:val="24"/>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u w:val="none"/>
          <w:lang w:val="en-US" w:eastAsia="zh-CN"/>
        </w:rPr>
        <w:t>六</w:t>
      </w:r>
      <w:r>
        <w:rPr>
          <w:rFonts w:hint="eastAsia" w:ascii="仿宋" w:hAnsi="仿宋" w:eastAsia="仿宋" w:cs="仿宋"/>
          <w:bCs/>
          <w:color w:val="auto"/>
          <w:sz w:val="32"/>
          <w:szCs w:val="32"/>
          <w:highlight w:val="none"/>
        </w:rPr>
        <w:t>月</w:t>
      </w:r>
      <w:r>
        <w:rPr>
          <w:rFonts w:hint="eastAsia" w:ascii="仿宋" w:hAnsi="仿宋" w:eastAsia="仿宋" w:cs="仿宋"/>
          <w:color w:val="auto"/>
          <w:sz w:val="24"/>
          <w:highlight w:val="none"/>
        </w:rPr>
        <w:br w:type="page"/>
      </w:r>
      <w:bookmarkStart w:id="0" w:name="_Hlt67893495"/>
      <w:bookmarkEnd w:id="0"/>
    </w:p>
    <w:p w14:paraId="0E53D19D">
      <w:pPr>
        <w:spacing w:line="360" w:lineRule="auto"/>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6AC980E3">
      <w:pPr>
        <w:spacing w:line="360" w:lineRule="auto"/>
        <w:rPr>
          <w:rFonts w:ascii="仿宋" w:hAnsi="仿宋" w:eastAsia="仿宋" w:cs="仿宋"/>
          <w:color w:val="auto"/>
          <w:sz w:val="32"/>
          <w:szCs w:val="32"/>
          <w:highlight w:val="none"/>
        </w:rPr>
      </w:pPr>
    </w:p>
    <w:p w14:paraId="2C45FF90">
      <w:pPr>
        <w:spacing w:line="360" w:lineRule="auto"/>
        <w:rPr>
          <w:rFonts w:ascii="仿宋" w:hAnsi="仿宋" w:eastAsia="仿宋" w:cs="仿宋"/>
          <w:color w:val="auto"/>
          <w:sz w:val="32"/>
          <w:szCs w:val="32"/>
          <w:highlight w:val="none"/>
        </w:rPr>
      </w:pPr>
    </w:p>
    <w:p w14:paraId="7C93723C">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64F30ED8">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580E67C1">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13992A92">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693E9879">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47B4E5C9">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432D308A">
      <w:pPr>
        <w:spacing w:line="360" w:lineRule="auto"/>
        <w:ind w:firstLine="549" w:firstLineChars="229"/>
        <w:rPr>
          <w:rFonts w:ascii="仿宋" w:hAnsi="仿宋" w:eastAsia="仿宋" w:cs="仿宋"/>
          <w:color w:val="auto"/>
          <w:sz w:val="24"/>
          <w:highlight w:val="none"/>
        </w:rPr>
      </w:pPr>
      <w:bookmarkStart w:id="1" w:name="_Hlt91233176"/>
      <w:bookmarkEnd w:id="1"/>
      <w:bookmarkStart w:id="2" w:name="_Toc91899869"/>
    </w:p>
    <w:p w14:paraId="7B036213">
      <w:pPr>
        <w:spacing w:line="360" w:lineRule="auto"/>
        <w:ind w:firstLine="549" w:firstLineChars="229"/>
        <w:rPr>
          <w:rFonts w:ascii="仿宋" w:hAnsi="仿宋" w:eastAsia="仿宋" w:cs="仿宋"/>
          <w:color w:val="auto"/>
          <w:sz w:val="24"/>
          <w:highlight w:val="none"/>
        </w:rPr>
      </w:pPr>
    </w:p>
    <w:p w14:paraId="002FA1F5">
      <w:pPr>
        <w:spacing w:line="360" w:lineRule="auto"/>
        <w:ind w:firstLine="549" w:firstLineChars="229"/>
        <w:rPr>
          <w:rFonts w:ascii="仿宋" w:hAnsi="仿宋" w:eastAsia="仿宋" w:cs="仿宋"/>
          <w:color w:val="auto"/>
          <w:sz w:val="24"/>
          <w:highlight w:val="none"/>
        </w:rPr>
      </w:pPr>
    </w:p>
    <w:p w14:paraId="27DE0DCB">
      <w:pPr>
        <w:spacing w:line="360" w:lineRule="auto"/>
        <w:ind w:firstLine="549" w:firstLineChars="229"/>
        <w:rPr>
          <w:rFonts w:ascii="仿宋" w:hAnsi="仿宋" w:eastAsia="仿宋" w:cs="仿宋"/>
          <w:color w:val="auto"/>
          <w:sz w:val="24"/>
          <w:highlight w:val="none"/>
        </w:rPr>
      </w:pPr>
    </w:p>
    <w:p w14:paraId="6E5DBA35">
      <w:pPr>
        <w:spacing w:line="360" w:lineRule="auto"/>
        <w:ind w:firstLine="549" w:firstLineChars="229"/>
        <w:rPr>
          <w:rFonts w:ascii="仿宋" w:hAnsi="仿宋" w:eastAsia="仿宋" w:cs="仿宋"/>
          <w:color w:val="auto"/>
          <w:sz w:val="24"/>
          <w:highlight w:val="none"/>
        </w:rPr>
      </w:pPr>
    </w:p>
    <w:p w14:paraId="46450C2B">
      <w:pPr>
        <w:spacing w:line="360" w:lineRule="auto"/>
        <w:ind w:firstLine="549" w:firstLineChars="229"/>
        <w:rPr>
          <w:rFonts w:ascii="仿宋" w:hAnsi="仿宋" w:eastAsia="仿宋" w:cs="仿宋"/>
          <w:color w:val="auto"/>
          <w:sz w:val="24"/>
          <w:highlight w:val="none"/>
        </w:rPr>
      </w:pPr>
    </w:p>
    <w:p w14:paraId="53716D22">
      <w:pPr>
        <w:spacing w:line="360" w:lineRule="auto"/>
        <w:ind w:firstLine="549" w:firstLineChars="229"/>
        <w:rPr>
          <w:rFonts w:ascii="仿宋" w:hAnsi="仿宋" w:eastAsia="仿宋" w:cs="仿宋"/>
          <w:color w:val="auto"/>
          <w:sz w:val="24"/>
          <w:highlight w:val="none"/>
        </w:rPr>
      </w:pPr>
    </w:p>
    <w:p w14:paraId="4B9EF73B">
      <w:pPr>
        <w:spacing w:line="360" w:lineRule="auto"/>
        <w:ind w:firstLine="549" w:firstLineChars="229"/>
        <w:rPr>
          <w:rFonts w:ascii="仿宋" w:hAnsi="仿宋" w:eastAsia="仿宋" w:cs="仿宋"/>
          <w:color w:val="auto"/>
          <w:sz w:val="24"/>
          <w:highlight w:val="none"/>
        </w:rPr>
      </w:pPr>
    </w:p>
    <w:p w14:paraId="0048902C">
      <w:pPr>
        <w:spacing w:line="360" w:lineRule="auto"/>
        <w:ind w:firstLine="549" w:firstLineChars="229"/>
        <w:rPr>
          <w:rFonts w:ascii="仿宋" w:hAnsi="仿宋" w:eastAsia="仿宋" w:cs="仿宋"/>
          <w:color w:val="auto"/>
          <w:sz w:val="24"/>
          <w:highlight w:val="none"/>
        </w:rPr>
      </w:pPr>
    </w:p>
    <w:p w14:paraId="2288C54E">
      <w:pPr>
        <w:spacing w:line="360" w:lineRule="auto"/>
        <w:ind w:firstLine="549" w:firstLineChars="229"/>
        <w:rPr>
          <w:rFonts w:ascii="仿宋" w:hAnsi="仿宋" w:eastAsia="仿宋" w:cs="仿宋"/>
          <w:color w:val="auto"/>
          <w:sz w:val="24"/>
          <w:highlight w:val="none"/>
        </w:rPr>
      </w:pPr>
    </w:p>
    <w:p w14:paraId="67C08CFD">
      <w:pPr>
        <w:spacing w:line="360" w:lineRule="auto"/>
        <w:ind w:firstLine="549" w:firstLineChars="229"/>
        <w:rPr>
          <w:rFonts w:ascii="仿宋" w:hAnsi="仿宋" w:eastAsia="仿宋" w:cs="仿宋"/>
          <w:color w:val="auto"/>
          <w:sz w:val="24"/>
          <w:highlight w:val="none"/>
        </w:rPr>
      </w:pPr>
    </w:p>
    <w:p w14:paraId="4A1D8E37">
      <w:pPr>
        <w:spacing w:line="360" w:lineRule="auto"/>
        <w:ind w:firstLine="549" w:firstLineChars="229"/>
        <w:rPr>
          <w:rFonts w:ascii="仿宋" w:hAnsi="仿宋" w:eastAsia="仿宋" w:cs="仿宋"/>
          <w:color w:val="auto"/>
          <w:sz w:val="24"/>
          <w:highlight w:val="none"/>
        </w:rPr>
      </w:pPr>
    </w:p>
    <w:p w14:paraId="6D265DB4">
      <w:pPr>
        <w:spacing w:line="360" w:lineRule="auto"/>
        <w:ind w:firstLine="549" w:firstLineChars="229"/>
        <w:rPr>
          <w:rFonts w:ascii="仿宋" w:hAnsi="仿宋" w:eastAsia="仿宋" w:cs="仿宋"/>
          <w:color w:val="auto"/>
          <w:sz w:val="24"/>
          <w:highlight w:val="none"/>
        </w:rPr>
      </w:pPr>
    </w:p>
    <w:p w14:paraId="659C92F2">
      <w:pPr>
        <w:spacing w:line="360" w:lineRule="auto"/>
        <w:rPr>
          <w:rFonts w:ascii="仿宋" w:hAnsi="仿宋" w:eastAsia="仿宋" w:cs="仿宋"/>
          <w:color w:val="auto"/>
          <w:sz w:val="24"/>
          <w:highlight w:val="none"/>
        </w:rPr>
      </w:pPr>
    </w:p>
    <w:p w14:paraId="6770FA3E">
      <w:pPr>
        <w:adjustRightInd/>
        <w:spacing w:line="360" w:lineRule="auto"/>
        <w:jc w:val="center"/>
        <w:outlineLvl w:val="0"/>
        <w:rPr>
          <w:rFonts w:hint="eastAsia" w:ascii="仿宋" w:hAnsi="仿宋" w:eastAsia="仿宋" w:cs="仿宋"/>
          <w:b/>
          <w:color w:val="auto"/>
          <w:sz w:val="36"/>
          <w:szCs w:val="36"/>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p>
    <w:p w14:paraId="77807E70">
      <w:pPr>
        <w:adjustRightInd/>
        <w:spacing w:line="360" w:lineRule="auto"/>
        <w:jc w:val="center"/>
        <w:outlineLvl w:val="0"/>
        <w:rPr>
          <w:rFonts w:hint="eastAsia" w:ascii="仿宋" w:hAnsi="仿宋" w:eastAsia="仿宋" w:cs="仿宋"/>
          <w:b/>
          <w:color w:val="auto"/>
          <w:sz w:val="36"/>
          <w:szCs w:val="36"/>
          <w:highlight w:val="none"/>
        </w:rPr>
      </w:pPr>
    </w:p>
    <w:p w14:paraId="117AEE0A">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732D4ABF">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00FF78FA">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2025年度余杭区市政道路项目范围内地下管线复查抽查及更新修测项目</w:t>
      </w:r>
      <w:r>
        <w:rPr>
          <w:rFonts w:hint="eastAsia" w:ascii="仿宋" w:hAnsi="仿宋" w:eastAsia="仿宋" w:cs="仿宋"/>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仿宋" w:hAnsi="仿宋" w:eastAsia="仿宋" w:cs="仿宋"/>
          <w:color w:val="auto"/>
          <w:kern w:val="2"/>
          <w:sz w:val="24"/>
          <w:szCs w:val="24"/>
          <w:highlight w:val="none"/>
        </w:rPr>
        <w:t>https://www.zcygov.cn/）获取（下载）招标文件，并于202</w:t>
      </w:r>
      <w:r>
        <w:rPr>
          <w:rStyle w:val="77"/>
          <w:rFonts w:hint="eastAsia" w:ascii="仿宋" w:hAnsi="仿宋" w:eastAsia="仿宋" w:cs="仿宋"/>
          <w:color w:val="auto"/>
          <w:kern w:val="2"/>
          <w:sz w:val="24"/>
          <w:szCs w:val="24"/>
          <w:highlight w:val="none"/>
          <w:lang w:val="en-US" w:eastAsia="zh-CN"/>
        </w:rPr>
        <w:t>5</w:t>
      </w:r>
      <w:r>
        <w:rPr>
          <w:rStyle w:val="77"/>
          <w:rFonts w:hint="eastAsia" w:ascii="仿宋" w:hAnsi="仿宋" w:eastAsia="仿宋" w:cs="仿宋"/>
          <w:color w:val="auto"/>
          <w:kern w:val="2"/>
          <w:sz w:val="24"/>
          <w:szCs w:val="24"/>
          <w:highlight w:val="none"/>
        </w:rPr>
        <w:t>年</w:t>
      </w:r>
      <w:r>
        <w:rPr>
          <w:rStyle w:val="77"/>
          <w:rFonts w:hint="eastAsia" w:ascii="仿宋" w:hAnsi="仿宋" w:eastAsia="仿宋" w:cs="仿宋"/>
          <w:color w:val="auto"/>
          <w:kern w:val="2"/>
          <w:sz w:val="24"/>
          <w:szCs w:val="24"/>
          <w:highlight w:val="none"/>
          <w:lang w:val="en-US" w:eastAsia="zh-CN"/>
        </w:rPr>
        <w:t>07</w:t>
      </w:r>
      <w:r>
        <w:rPr>
          <w:rStyle w:val="77"/>
          <w:rFonts w:hint="eastAsia" w:ascii="仿宋" w:hAnsi="仿宋" w:eastAsia="仿宋" w:cs="仿宋"/>
          <w:color w:val="auto"/>
          <w:kern w:val="2"/>
          <w:sz w:val="24"/>
          <w:szCs w:val="24"/>
          <w:highlight w:val="none"/>
        </w:rPr>
        <w:t>月</w:t>
      </w:r>
      <w:r>
        <w:rPr>
          <w:rStyle w:val="77"/>
          <w:rFonts w:hint="eastAsia" w:ascii="仿宋" w:hAnsi="仿宋" w:eastAsia="仿宋" w:cs="仿宋"/>
          <w:color w:val="auto"/>
          <w:kern w:val="2"/>
          <w:sz w:val="24"/>
          <w:szCs w:val="24"/>
          <w:highlight w:val="none"/>
          <w:lang w:val="en-US" w:eastAsia="zh-CN"/>
        </w:rPr>
        <w:t>14</w:t>
      </w:r>
      <w:r>
        <w:rPr>
          <w:rStyle w:val="77"/>
          <w:rFonts w:hint="eastAsia" w:ascii="仿宋" w:hAnsi="仿宋" w:eastAsia="仿宋" w:cs="仿宋"/>
          <w:color w:val="auto"/>
          <w:kern w:val="2"/>
          <w:sz w:val="24"/>
          <w:szCs w:val="24"/>
          <w:highlight w:val="none"/>
        </w:rPr>
        <w:t>日</w:t>
      </w:r>
      <w:r>
        <w:rPr>
          <w:rStyle w:val="77"/>
          <w:rFonts w:hint="eastAsia" w:ascii="仿宋" w:hAnsi="仿宋" w:eastAsia="仿宋" w:cs="仿宋"/>
          <w:color w:val="auto"/>
          <w:kern w:val="2"/>
          <w:sz w:val="24"/>
          <w:szCs w:val="24"/>
          <w:highlight w:val="none"/>
          <w:lang w:val="en-US" w:eastAsia="zh-CN"/>
        </w:rPr>
        <w:t>14</w:t>
      </w:r>
      <w:r>
        <w:rPr>
          <w:rStyle w:val="77"/>
          <w:rFonts w:hint="eastAsia" w:ascii="仿宋" w:hAnsi="仿宋" w:eastAsia="仿宋" w:cs="仿宋"/>
          <w:color w:val="auto"/>
          <w:kern w:val="2"/>
          <w:sz w:val="24"/>
          <w:szCs w:val="24"/>
          <w:highlight w:val="none"/>
        </w:rPr>
        <w:t>点00分</w:t>
      </w:r>
      <w:r>
        <w:rPr>
          <w:rStyle w:val="77"/>
          <w:rFonts w:hint="eastAsia" w:ascii="仿宋" w:hAnsi="仿宋" w:eastAsia="仿宋" w:cs="仿宋"/>
          <w:bCs/>
          <w:color w:val="auto"/>
          <w:kern w:val="2"/>
          <w:sz w:val="24"/>
          <w:szCs w:val="24"/>
          <w:highlight w:val="none"/>
        </w:rPr>
        <w:t>00秒</w:t>
      </w:r>
      <w:r>
        <w:rPr>
          <w:rStyle w:val="77"/>
          <w:rFonts w:hint="eastAsia" w:ascii="仿宋" w:hAnsi="仿宋" w:eastAsia="仿宋" w:cs="仿宋"/>
          <w:bCs/>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7BD7C0B5">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3BF02272">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项目编号：HZQJCG2025-010</w:t>
      </w:r>
    </w:p>
    <w:p w14:paraId="4D02016B">
      <w:pPr>
        <w:spacing w:line="360" w:lineRule="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2025年度余杭区市政道路项目范围内地下管线复查抽查及更新修测项目</w:t>
      </w:r>
    </w:p>
    <w:p w14:paraId="2134C680">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仿宋"/>
          <w:b/>
          <w:color w:val="auto"/>
          <w:sz w:val="24"/>
          <w:highlight w:val="none"/>
          <w:lang w:val="en-US" w:eastAsia="zh-CN"/>
        </w:rPr>
        <w:t>1977400</w:t>
      </w:r>
    </w:p>
    <w:p w14:paraId="7D2B32BE">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1977400</w:t>
      </w:r>
    </w:p>
    <w:p w14:paraId="5185D44E">
      <w:pPr>
        <w:pStyle w:val="5"/>
        <w:spacing w:line="360" w:lineRule="auto"/>
        <w:ind w:firstLine="480"/>
        <w:rPr>
          <w:rFonts w:ascii="仿宋" w:hAnsi="仿宋" w:eastAsia="仿宋" w:cs="仿宋"/>
          <w:bCs/>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color w:val="auto"/>
          <w:sz w:val="24"/>
          <w:highlight w:val="none"/>
          <w:lang w:eastAsia="zh-CN"/>
        </w:rPr>
        <w:t>2025年度余杭区市政道路项目范围内地下管线复查抽查及更新修测项目</w:t>
      </w:r>
      <w:r>
        <w:rPr>
          <w:rFonts w:hint="eastAsia" w:ascii="仿宋" w:hAnsi="仿宋" w:eastAsia="仿宋" w:cs="仿宋"/>
          <w:color w:val="auto"/>
          <w:sz w:val="24"/>
          <w:highlight w:val="none"/>
        </w:rPr>
        <w:t>，本项目最高限价（单价）：3500元/公里。</w:t>
      </w:r>
      <w:r>
        <w:rPr>
          <w:rFonts w:hint="eastAsia" w:ascii="仿宋" w:hAnsi="仿宋" w:eastAsia="仿宋" w:cs="仿宋"/>
          <w:bCs/>
          <w:color w:val="auto"/>
          <w:kern w:val="2"/>
          <w:sz w:val="24"/>
          <w:szCs w:val="24"/>
          <w:highlight w:val="none"/>
        </w:rPr>
        <w:t>主要内容：</w:t>
      </w:r>
      <w:r>
        <w:rPr>
          <w:rFonts w:hint="eastAsia" w:ascii="仿宋" w:hAnsi="仿宋" w:eastAsia="仿宋" w:cs="仿宋"/>
          <w:color w:val="auto"/>
          <w:kern w:val="2"/>
          <w:sz w:val="24"/>
          <w:szCs w:val="24"/>
          <w:highlight w:val="none"/>
        </w:rPr>
        <w:t>具体以招标文件第三部分采购需求为准，供应商可点击本公告下方“浏览采购文件”查看采购需求。</w:t>
      </w:r>
    </w:p>
    <w:p w14:paraId="3A68BCA9">
      <w:pPr>
        <w:pStyle w:val="88"/>
        <w:ind w:firstLine="482"/>
        <w:outlineLvl w:val="2"/>
        <w:rPr>
          <w:rFonts w:ascii="仿宋" w:hAnsi="仿宋" w:eastAsia="仿宋" w:cs="仿宋"/>
          <w:color w:val="auto"/>
          <w:highlight w:val="none"/>
        </w:rPr>
      </w:pPr>
      <w:r>
        <w:rPr>
          <w:rFonts w:hint="eastAsia" w:ascii="仿宋" w:hAnsi="仿宋" w:eastAsia="仿宋" w:cs="仿宋"/>
          <w:b/>
          <w:color w:val="auto"/>
          <w:highlight w:val="none"/>
        </w:rPr>
        <w:t>合同履约期限：自合同签订之日起一年。</w:t>
      </w:r>
    </w:p>
    <w:p w14:paraId="5038D493">
      <w:pPr>
        <w:pStyle w:val="5"/>
        <w:spacing w:line="360" w:lineRule="auto"/>
        <w:ind w:firstLine="480"/>
        <w:rPr>
          <w:rFonts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sym w:font="Wingdings" w:char="F0FE"/>
      </w:r>
      <w:r>
        <w:rPr>
          <w:rFonts w:hint="eastAsia" w:ascii="仿宋" w:hAnsi="仿宋" w:eastAsia="仿宋" w:cs="仿宋"/>
          <w:b/>
          <w:color w:val="auto"/>
          <w:sz w:val="24"/>
          <w:highlight w:val="none"/>
        </w:rPr>
        <w:t>是；</w:t>
      </w:r>
      <w:r>
        <w:rPr>
          <w:rFonts w:hint="eastAsia" w:ascii="仿宋" w:hAnsi="仿宋" w:eastAsia="仿宋" w:cs="仿宋"/>
          <w:color w:val="auto"/>
          <w:kern w:val="0"/>
          <w:sz w:val="24"/>
          <w:highlight w:val="none"/>
        </w:rPr>
        <w:t>☐</w:t>
      </w:r>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3798E1D2">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1274DA65">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C23426C">
      <w:pPr>
        <w:spacing w:line="360"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2.以联合体形式投标的，提供联合协议(本项目不接受联合体投标或者投标人不以联合体形式投标的，则不需要提供) ；</w:t>
      </w:r>
    </w:p>
    <w:p w14:paraId="7238DB61">
      <w:pPr>
        <w:spacing w:line="360"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32FE21D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4A37190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4A47C1A1">
      <w:pPr>
        <w:spacing w:line="360" w:lineRule="auto"/>
        <w:ind w:firstLine="897" w:firstLineChars="374"/>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服务全部由符合政策要求的中小企业承接，提供中小企业声明函；</w:t>
      </w:r>
    </w:p>
    <w:p w14:paraId="44EDCE18">
      <w:pPr>
        <w:spacing w:line="360" w:lineRule="auto"/>
        <w:ind w:firstLine="897" w:firstLineChars="374"/>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 xml:space="preserve">服务全部由符合政策要求的小微企业承接，提供中小企业声明函。  </w:t>
      </w:r>
    </w:p>
    <w:p w14:paraId="40C578C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p>
    <w:p w14:paraId="7AABC0B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09000F2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4.本项目的特定资格要求：具备测绘乙级及以上资质的独立法人企业；</w:t>
      </w:r>
    </w:p>
    <w:p w14:paraId="133F8F3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F3A9A70">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1435D827">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Style w:val="77"/>
          <w:rFonts w:hint="eastAsia" w:ascii="仿宋" w:hAnsi="仿宋" w:eastAsia="仿宋" w:cs="仿宋"/>
          <w:color w:val="auto"/>
          <w:kern w:val="2"/>
          <w:sz w:val="24"/>
          <w:szCs w:val="24"/>
          <w:highlight w:val="none"/>
        </w:rPr>
        <w:t>202</w:t>
      </w:r>
      <w:r>
        <w:rPr>
          <w:rStyle w:val="77"/>
          <w:rFonts w:hint="eastAsia" w:ascii="仿宋" w:hAnsi="仿宋" w:eastAsia="仿宋" w:cs="仿宋"/>
          <w:color w:val="auto"/>
          <w:kern w:val="2"/>
          <w:sz w:val="24"/>
          <w:szCs w:val="24"/>
          <w:highlight w:val="none"/>
          <w:lang w:val="en-US" w:eastAsia="zh-CN"/>
        </w:rPr>
        <w:t>5</w:t>
      </w:r>
      <w:r>
        <w:rPr>
          <w:rStyle w:val="77"/>
          <w:rFonts w:hint="eastAsia" w:ascii="仿宋" w:hAnsi="仿宋" w:eastAsia="仿宋" w:cs="仿宋"/>
          <w:color w:val="auto"/>
          <w:kern w:val="2"/>
          <w:sz w:val="24"/>
          <w:szCs w:val="24"/>
          <w:highlight w:val="none"/>
        </w:rPr>
        <w:t>年</w:t>
      </w:r>
      <w:r>
        <w:rPr>
          <w:rStyle w:val="77"/>
          <w:rFonts w:hint="eastAsia" w:ascii="仿宋" w:hAnsi="仿宋" w:eastAsia="仿宋" w:cs="仿宋"/>
          <w:color w:val="auto"/>
          <w:kern w:val="2"/>
          <w:sz w:val="24"/>
          <w:szCs w:val="24"/>
          <w:highlight w:val="none"/>
          <w:lang w:val="en-US" w:eastAsia="zh-CN"/>
        </w:rPr>
        <w:t>07</w:t>
      </w:r>
      <w:r>
        <w:rPr>
          <w:rStyle w:val="77"/>
          <w:rFonts w:hint="eastAsia" w:ascii="仿宋" w:hAnsi="仿宋" w:eastAsia="仿宋" w:cs="仿宋"/>
          <w:color w:val="auto"/>
          <w:kern w:val="2"/>
          <w:sz w:val="24"/>
          <w:szCs w:val="24"/>
          <w:highlight w:val="none"/>
        </w:rPr>
        <w:t>月</w:t>
      </w:r>
      <w:r>
        <w:rPr>
          <w:rStyle w:val="77"/>
          <w:rFonts w:hint="eastAsia" w:ascii="仿宋" w:hAnsi="仿宋" w:eastAsia="仿宋" w:cs="仿宋"/>
          <w:color w:val="auto"/>
          <w:kern w:val="2"/>
          <w:sz w:val="24"/>
          <w:szCs w:val="24"/>
          <w:highlight w:val="none"/>
          <w:lang w:val="en-US" w:eastAsia="zh-CN"/>
        </w:rPr>
        <w:t>14</w:t>
      </w:r>
      <w:r>
        <w:rPr>
          <w:rStyle w:val="77"/>
          <w:rFonts w:hint="eastAsia" w:ascii="仿宋" w:hAnsi="仿宋" w:eastAsia="仿宋" w:cs="仿宋"/>
          <w:color w:val="auto"/>
          <w:kern w:val="2"/>
          <w:sz w:val="24"/>
          <w:szCs w:val="24"/>
          <w:highlight w:val="non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3BEB74B2">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0C93ABDE">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2D8959A6">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20DC801C">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5141184C">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b/>
          <w:color w:val="auto"/>
          <w:sz w:val="24"/>
          <w:highlight w:val="none"/>
          <w:u w:val="single"/>
        </w:rPr>
        <w:t>：</w:t>
      </w:r>
      <w:r>
        <w:rPr>
          <w:rStyle w:val="77"/>
          <w:rFonts w:hint="eastAsia" w:ascii="仿宋" w:hAnsi="仿宋" w:eastAsia="仿宋" w:cs="仿宋"/>
          <w:color w:val="auto"/>
          <w:kern w:val="2"/>
          <w:sz w:val="24"/>
          <w:szCs w:val="24"/>
          <w:highlight w:val="none"/>
          <w:u w:val="single"/>
        </w:rPr>
        <w:t>202</w:t>
      </w:r>
      <w:r>
        <w:rPr>
          <w:rStyle w:val="77"/>
          <w:rFonts w:hint="eastAsia" w:ascii="仿宋" w:hAnsi="仿宋" w:eastAsia="仿宋" w:cs="仿宋"/>
          <w:color w:val="auto"/>
          <w:kern w:val="2"/>
          <w:sz w:val="24"/>
          <w:szCs w:val="24"/>
          <w:highlight w:val="none"/>
          <w:u w:val="single"/>
          <w:lang w:val="en-US" w:eastAsia="zh-CN"/>
        </w:rPr>
        <w:t>5</w:t>
      </w:r>
      <w:r>
        <w:rPr>
          <w:rStyle w:val="77"/>
          <w:rFonts w:hint="eastAsia" w:ascii="仿宋" w:hAnsi="仿宋" w:eastAsia="仿宋" w:cs="仿宋"/>
          <w:color w:val="auto"/>
          <w:kern w:val="2"/>
          <w:sz w:val="24"/>
          <w:szCs w:val="24"/>
          <w:highlight w:val="none"/>
          <w:u w:val="single"/>
        </w:rPr>
        <w:t>年</w:t>
      </w:r>
      <w:r>
        <w:rPr>
          <w:rStyle w:val="77"/>
          <w:rFonts w:hint="eastAsia" w:ascii="仿宋" w:hAnsi="仿宋" w:eastAsia="仿宋" w:cs="仿宋"/>
          <w:color w:val="auto"/>
          <w:kern w:val="2"/>
          <w:sz w:val="24"/>
          <w:szCs w:val="24"/>
          <w:highlight w:val="none"/>
          <w:u w:val="single"/>
          <w:lang w:val="en-US" w:eastAsia="zh-CN"/>
        </w:rPr>
        <w:t>07</w:t>
      </w:r>
      <w:r>
        <w:rPr>
          <w:rStyle w:val="77"/>
          <w:rFonts w:hint="eastAsia" w:ascii="仿宋" w:hAnsi="仿宋" w:eastAsia="仿宋" w:cs="仿宋"/>
          <w:color w:val="auto"/>
          <w:kern w:val="2"/>
          <w:sz w:val="24"/>
          <w:szCs w:val="24"/>
          <w:highlight w:val="none"/>
          <w:u w:val="single"/>
        </w:rPr>
        <w:t>月</w:t>
      </w:r>
      <w:r>
        <w:rPr>
          <w:rStyle w:val="77"/>
          <w:rFonts w:hint="eastAsia" w:ascii="仿宋" w:hAnsi="仿宋" w:eastAsia="仿宋" w:cs="仿宋"/>
          <w:color w:val="auto"/>
          <w:kern w:val="2"/>
          <w:sz w:val="24"/>
          <w:szCs w:val="24"/>
          <w:highlight w:val="none"/>
          <w:u w:val="single"/>
          <w:lang w:val="en-US" w:eastAsia="zh-CN"/>
        </w:rPr>
        <w:t>14</w:t>
      </w:r>
      <w:r>
        <w:rPr>
          <w:rStyle w:val="77"/>
          <w:rFonts w:hint="eastAsia" w:ascii="仿宋" w:hAnsi="仿宋" w:eastAsia="仿宋" w:cs="仿宋"/>
          <w:color w:val="auto"/>
          <w:kern w:val="2"/>
          <w:sz w:val="24"/>
          <w:szCs w:val="24"/>
          <w:highlight w:val="none"/>
          <w:u w:val="single"/>
        </w:rPr>
        <w:t>日14点</w:t>
      </w:r>
      <w:r>
        <w:rPr>
          <w:rFonts w:hint="eastAsia" w:ascii="仿宋" w:hAnsi="仿宋" w:eastAsia="仿宋" w:cs="仿宋"/>
          <w:color w:val="auto"/>
          <w:sz w:val="24"/>
          <w:highlight w:val="none"/>
          <w:u w:val="single"/>
        </w:rPr>
        <w:t>00分00秒</w:t>
      </w:r>
      <w:r>
        <w:rPr>
          <w:rFonts w:hint="eastAsia" w:ascii="仿宋" w:hAnsi="仿宋" w:eastAsia="仿宋" w:cs="仿宋"/>
          <w:color w:val="auto"/>
          <w:sz w:val="24"/>
          <w:highlight w:val="none"/>
        </w:rPr>
        <w:t>（北京时间）</w:t>
      </w:r>
    </w:p>
    <w:p w14:paraId="629B13F8">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52C4C130">
      <w:pPr>
        <w:spacing w:line="360" w:lineRule="auto"/>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b/>
          <w:color w:val="auto"/>
          <w:sz w:val="24"/>
          <w:highlight w:val="none"/>
          <w:u w:val="single"/>
        </w:rPr>
        <w:t>：</w:t>
      </w:r>
      <w:r>
        <w:rPr>
          <w:rStyle w:val="77"/>
          <w:rFonts w:hint="eastAsia" w:ascii="仿宋" w:hAnsi="仿宋" w:eastAsia="仿宋" w:cs="仿宋"/>
          <w:color w:val="auto"/>
          <w:kern w:val="2"/>
          <w:sz w:val="24"/>
          <w:szCs w:val="24"/>
          <w:highlight w:val="none"/>
          <w:u w:val="single"/>
        </w:rPr>
        <w:t>202</w:t>
      </w:r>
      <w:r>
        <w:rPr>
          <w:rStyle w:val="77"/>
          <w:rFonts w:hint="eastAsia" w:ascii="仿宋" w:hAnsi="仿宋" w:eastAsia="仿宋" w:cs="仿宋"/>
          <w:color w:val="auto"/>
          <w:kern w:val="2"/>
          <w:sz w:val="24"/>
          <w:szCs w:val="24"/>
          <w:highlight w:val="none"/>
          <w:u w:val="single"/>
          <w:lang w:val="en-US" w:eastAsia="zh-CN"/>
        </w:rPr>
        <w:t>5</w:t>
      </w:r>
      <w:r>
        <w:rPr>
          <w:rStyle w:val="77"/>
          <w:rFonts w:hint="eastAsia" w:ascii="仿宋" w:hAnsi="仿宋" w:eastAsia="仿宋" w:cs="仿宋"/>
          <w:color w:val="auto"/>
          <w:kern w:val="2"/>
          <w:sz w:val="24"/>
          <w:szCs w:val="24"/>
          <w:highlight w:val="none"/>
          <w:u w:val="single"/>
        </w:rPr>
        <w:t>年</w:t>
      </w:r>
      <w:r>
        <w:rPr>
          <w:rStyle w:val="77"/>
          <w:rFonts w:hint="eastAsia" w:ascii="仿宋" w:hAnsi="仿宋" w:eastAsia="仿宋" w:cs="仿宋"/>
          <w:color w:val="auto"/>
          <w:kern w:val="2"/>
          <w:sz w:val="24"/>
          <w:szCs w:val="24"/>
          <w:highlight w:val="none"/>
          <w:u w:val="single"/>
          <w:lang w:val="en-US" w:eastAsia="zh-CN"/>
        </w:rPr>
        <w:t>07</w:t>
      </w:r>
      <w:r>
        <w:rPr>
          <w:rStyle w:val="77"/>
          <w:rFonts w:hint="eastAsia" w:ascii="仿宋" w:hAnsi="仿宋" w:eastAsia="仿宋" w:cs="仿宋"/>
          <w:color w:val="auto"/>
          <w:kern w:val="2"/>
          <w:sz w:val="24"/>
          <w:szCs w:val="24"/>
          <w:highlight w:val="none"/>
          <w:u w:val="single"/>
        </w:rPr>
        <w:t>月</w:t>
      </w:r>
      <w:r>
        <w:rPr>
          <w:rStyle w:val="77"/>
          <w:rFonts w:hint="eastAsia" w:ascii="仿宋" w:hAnsi="仿宋" w:eastAsia="仿宋" w:cs="仿宋"/>
          <w:color w:val="auto"/>
          <w:kern w:val="2"/>
          <w:sz w:val="24"/>
          <w:szCs w:val="24"/>
          <w:highlight w:val="none"/>
          <w:u w:val="single"/>
          <w:lang w:val="en-US" w:eastAsia="zh-CN"/>
        </w:rPr>
        <w:t>14</w:t>
      </w:r>
      <w:r>
        <w:rPr>
          <w:rStyle w:val="77"/>
          <w:rFonts w:hint="eastAsia" w:ascii="仿宋" w:hAnsi="仿宋" w:eastAsia="仿宋" w:cs="仿宋"/>
          <w:color w:val="auto"/>
          <w:kern w:val="2"/>
          <w:sz w:val="24"/>
          <w:szCs w:val="24"/>
          <w:highlight w:val="none"/>
          <w:u w:val="single"/>
        </w:rPr>
        <w:t>日14点</w:t>
      </w:r>
      <w:r>
        <w:rPr>
          <w:rFonts w:hint="eastAsia" w:ascii="仿宋" w:hAnsi="仿宋" w:eastAsia="仿宋" w:cs="仿宋"/>
          <w:color w:val="auto"/>
          <w:sz w:val="24"/>
          <w:highlight w:val="none"/>
          <w:u w:val="single"/>
        </w:rPr>
        <w:t>00分00秒</w:t>
      </w:r>
    </w:p>
    <w:p w14:paraId="7428554D">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52AB2ACC">
      <w:pPr>
        <w:numPr>
          <w:ilvl w:val="0"/>
          <w:numId w:val="1"/>
        </w:num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采购意向公开链接：</w:t>
      </w:r>
    </w:p>
    <w:p w14:paraId="1AC9350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"https://zfcg.czt.zj.gov.cn/site/detail?parentId=600007&amp;articleId=U0YuscijCpmD4MbW2RGCEA%3D%3D"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https://zfcg.czt.zj.gov.cn/site/detail?parentId=600007&amp;articleId=U0YuscijCpmD4MbW2RGCEA%3D%3D</w:t>
      </w:r>
      <w:r>
        <w:rPr>
          <w:rFonts w:hint="eastAsia" w:ascii="仿宋" w:hAnsi="仿宋" w:eastAsia="仿宋" w:cs="仿宋"/>
          <w:color w:val="auto"/>
          <w:sz w:val="24"/>
          <w:highlight w:val="none"/>
        </w:rPr>
        <w:fldChar w:fldCharType="end"/>
      </w:r>
    </w:p>
    <w:p w14:paraId="48FA2C9E">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xml:space="preserve">六、公告期限 </w:t>
      </w:r>
    </w:p>
    <w:p w14:paraId="3C2877D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1E60A2F1">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14:paraId="31948FD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77821C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343A2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DF698B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1F8CAB7">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八、对本次采购提出询问、质疑、投诉，请按以下方式联系</w:t>
      </w:r>
    </w:p>
    <w:p w14:paraId="3E8865D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7452AF2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名    称：杭州市余杭区住房和城乡建设局 </w:t>
      </w:r>
    </w:p>
    <w:p w14:paraId="1921E70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    址：杭州市余杭区文一西路1500号</w:t>
      </w:r>
    </w:p>
    <w:p w14:paraId="663C8DD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项目联系人（询问）：黄一华        联系电话：18968096649</w:t>
      </w:r>
    </w:p>
    <w:p w14:paraId="4B52727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质疑联系人：邵子超                联系电话：13396522963</w:t>
      </w:r>
    </w:p>
    <w:p w14:paraId="7F81F69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2.采购代理机构信息            </w:t>
      </w:r>
    </w:p>
    <w:p w14:paraId="602F855B">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杭州千聚工程咨询有限公司</w:t>
      </w:r>
    </w:p>
    <w:p w14:paraId="360D73A5">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lang w:eastAsia="zh-CN"/>
        </w:rPr>
        <w:t>杭州市余杭区仓前街道龙潭路16号天时科创园C座306室</w:t>
      </w:r>
      <w:r>
        <w:rPr>
          <w:rFonts w:hint="eastAsia" w:ascii="仿宋" w:hAnsi="仿宋" w:eastAsia="仿宋" w:cs="仿宋"/>
          <w:color w:val="auto"/>
          <w:sz w:val="24"/>
          <w:szCs w:val="24"/>
          <w:highlight w:val="none"/>
        </w:rPr>
        <w:t xml:space="preserve">        </w:t>
      </w:r>
    </w:p>
    <w:p w14:paraId="4B99A97A">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lang w:val="en-US" w:eastAsia="zh-CN"/>
        </w:rPr>
        <w:t>朱俊涛</w:t>
      </w:r>
      <w:r>
        <w:rPr>
          <w:rFonts w:hint="eastAsia" w:ascii="仿宋" w:hAnsi="仿宋" w:eastAsia="仿宋" w:cs="仿宋"/>
          <w:color w:val="auto"/>
          <w:sz w:val="24"/>
          <w:szCs w:val="24"/>
          <w:highlight w:val="none"/>
        </w:rPr>
        <w:t xml:space="preserve">        联系电话：</w:t>
      </w:r>
      <w:r>
        <w:rPr>
          <w:rFonts w:hint="eastAsia" w:ascii="仿宋" w:hAnsi="仿宋" w:eastAsia="仿宋" w:cs="仿宋"/>
          <w:color w:val="auto"/>
          <w:sz w:val="24"/>
          <w:szCs w:val="24"/>
          <w:highlight w:val="none"/>
          <w:lang w:val="en-US" w:eastAsia="zh-CN"/>
        </w:rPr>
        <w:t>18757186930</w:t>
      </w:r>
      <w:r>
        <w:rPr>
          <w:rFonts w:hint="eastAsia" w:ascii="仿宋" w:hAnsi="仿宋" w:eastAsia="仿宋" w:cs="仿宋"/>
          <w:color w:val="auto"/>
          <w:sz w:val="24"/>
          <w:szCs w:val="24"/>
          <w:highlight w:val="none"/>
        </w:rPr>
        <w:t xml:space="preserve">   </w:t>
      </w:r>
    </w:p>
    <w:p w14:paraId="5FCB7DC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lang w:val="en-US" w:eastAsia="zh-CN"/>
        </w:rPr>
        <w:t>张苗</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lang w:val="en-US" w:eastAsia="zh-CN"/>
        </w:rPr>
        <w:t>15988161115</w:t>
      </w:r>
      <w:r>
        <w:rPr>
          <w:rFonts w:hint="eastAsia" w:ascii="仿宋" w:hAnsi="仿宋" w:eastAsia="仿宋" w:cs="仿宋"/>
          <w:color w:val="auto"/>
          <w:sz w:val="24"/>
          <w:szCs w:val="24"/>
          <w:highlight w:val="none"/>
        </w:rPr>
        <w:t xml:space="preserve"> </w:t>
      </w:r>
    </w:p>
    <w:p w14:paraId="56799E2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0EF534E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            </w:t>
      </w:r>
    </w:p>
    <w:p w14:paraId="281F570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名称：杭州市余杭区财政局、浙江省政府采购行政裁决服务中心（杭州）</w:t>
      </w:r>
    </w:p>
    <w:p w14:paraId="030C6B2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地址：杭州市上城区清泰街549号城建综合大楼11楼（快递仅限ems或顺丰） </w:t>
      </w:r>
    </w:p>
    <w:p w14:paraId="59DD9C7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联 系 人 ：匡老师         监督投诉电话：0571-87807798     </w:t>
      </w:r>
    </w:p>
    <w:p w14:paraId="7D7BF30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595B0AA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469103F9">
      <w:pPr>
        <w:widowControl/>
        <w:adjustRightInd/>
        <w:spacing w:line="360" w:lineRule="auto"/>
        <w:jc w:val="left"/>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5E29E07C">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353AB3B1">
      <w:pPr>
        <w:adjustRightInd/>
        <w:spacing w:line="360" w:lineRule="auto"/>
        <w:ind w:firstLine="3845" w:firstLineChars="1197"/>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1C548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14:paraId="00AEDAC6">
            <w:pPr>
              <w:snapToGrid w:val="0"/>
              <w:spacing w:line="360" w:lineRule="auto"/>
              <w:jc w:val="center"/>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序号</w:t>
            </w:r>
          </w:p>
        </w:tc>
        <w:tc>
          <w:tcPr>
            <w:tcW w:w="1843" w:type="dxa"/>
            <w:vAlign w:val="center"/>
          </w:tcPr>
          <w:p w14:paraId="3FB26613">
            <w:pPr>
              <w:snapToGrid w:val="0"/>
              <w:spacing w:line="360" w:lineRule="auto"/>
              <w:jc w:val="center"/>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事项</w:t>
            </w:r>
          </w:p>
        </w:tc>
        <w:tc>
          <w:tcPr>
            <w:tcW w:w="6095" w:type="dxa"/>
            <w:vAlign w:val="center"/>
          </w:tcPr>
          <w:p w14:paraId="46C780B4">
            <w:pPr>
              <w:snapToGrid w:val="0"/>
              <w:spacing w:line="360" w:lineRule="auto"/>
              <w:jc w:val="center"/>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本项目的特别规定</w:t>
            </w:r>
          </w:p>
        </w:tc>
      </w:tr>
      <w:tr w14:paraId="1F638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6" w:hRule="atLeast"/>
          <w:tblHeader/>
        </w:trPr>
        <w:tc>
          <w:tcPr>
            <w:tcW w:w="629" w:type="dxa"/>
            <w:vAlign w:val="center"/>
          </w:tcPr>
          <w:p w14:paraId="2CA04507">
            <w:pPr>
              <w:snapToGrid w:val="0"/>
              <w:spacing w:line="360" w:lineRule="auto"/>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1</w:t>
            </w:r>
          </w:p>
        </w:tc>
        <w:tc>
          <w:tcPr>
            <w:tcW w:w="1843" w:type="dxa"/>
            <w:vAlign w:val="center"/>
          </w:tcPr>
          <w:p w14:paraId="473E2638">
            <w:pPr>
              <w:snapToGrid w:val="0"/>
              <w:spacing w:line="360" w:lineRule="auto"/>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项目属性</w:t>
            </w:r>
          </w:p>
        </w:tc>
        <w:tc>
          <w:tcPr>
            <w:tcW w:w="6095" w:type="dxa"/>
            <w:vAlign w:val="center"/>
          </w:tcPr>
          <w:p w14:paraId="1D599F49">
            <w:pPr>
              <w:spacing w:line="360" w:lineRule="auto"/>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服务类。</w:t>
            </w:r>
          </w:p>
        </w:tc>
      </w:tr>
      <w:tr w14:paraId="4EFB8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49708FFA">
            <w:pPr>
              <w:snapToGrid w:val="0"/>
              <w:spacing w:line="360" w:lineRule="auto"/>
              <w:jc w:val="center"/>
              <w:rPr>
                <w:rFonts w:ascii="仿宋" w:hAnsi="仿宋" w:eastAsia="仿宋" w:cs="仿宋"/>
                <w:b/>
                <w:color w:val="auto"/>
                <w:sz w:val="24"/>
                <w:szCs w:val="20"/>
                <w:highlight w:val="none"/>
              </w:rPr>
            </w:pPr>
          </w:p>
          <w:p w14:paraId="7C882A8F">
            <w:pPr>
              <w:snapToGrid w:val="0"/>
              <w:spacing w:line="360" w:lineRule="auto"/>
              <w:jc w:val="center"/>
              <w:rPr>
                <w:rFonts w:ascii="仿宋" w:hAnsi="仿宋" w:eastAsia="仿宋" w:cs="仿宋"/>
                <w:b/>
                <w:color w:val="auto"/>
                <w:sz w:val="24"/>
                <w:szCs w:val="20"/>
                <w:highlight w:val="none"/>
              </w:rPr>
            </w:pPr>
          </w:p>
          <w:p w14:paraId="57018608">
            <w:pPr>
              <w:snapToGrid w:val="0"/>
              <w:spacing w:line="360" w:lineRule="auto"/>
              <w:jc w:val="center"/>
              <w:rPr>
                <w:rFonts w:ascii="仿宋" w:hAnsi="仿宋" w:eastAsia="仿宋" w:cs="仿宋"/>
                <w:b/>
                <w:color w:val="auto"/>
                <w:sz w:val="24"/>
                <w:szCs w:val="20"/>
                <w:highlight w:val="none"/>
              </w:rPr>
            </w:pPr>
          </w:p>
          <w:p w14:paraId="40ED3CDC">
            <w:pPr>
              <w:snapToGrid w:val="0"/>
              <w:spacing w:line="360" w:lineRule="auto"/>
              <w:jc w:val="center"/>
              <w:rPr>
                <w:rFonts w:ascii="仿宋" w:hAnsi="仿宋" w:eastAsia="仿宋" w:cs="仿宋"/>
                <w:b/>
                <w:color w:val="auto"/>
                <w:sz w:val="24"/>
                <w:szCs w:val="20"/>
                <w:highlight w:val="none"/>
              </w:rPr>
            </w:pPr>
          </w:p>
          <w:p w14:paraId="664B8808">
            <w:pPr>
              <w:snapToGrid w:val="0"/>
              <w:spacing w:line="360" w:lineRule="auto"/>
              <w:jc w:val="center"/>
              <w:rPr>
                <w:rFonts w:ascii="仿宋" w:hAnsi="仿宋" w:eastAsia="仿宋" w:cs="仿宋"/>
                <w:b/>
                <w:color w:val="auto"/>
                <w:sz w:val="24"/>
                <w:szCs w:val="20"/>
                <w:highlight w:val="none"/>
              </w:rPr>
            </w:pPr>
          </w:p>
          <w:p w14:paraId="7B3F8F19">
            <w:pPr>
              <w:snapToGrid w:val="0"/>
              <w:spacing w:line="360" w:lineRule="auto"/>
              <w:jc w:val="center"/>
              <w:rPr>
                <w:rFonts w:ascii="仿宋" w:hAnsi="仿宋" w:eastAsia="仿宋" w:cs="仿宋"/>
                <w:b/>
                <w:color w:val="auto"/>
                <w:sz w:val="24"/>
                <w:szCs w:val="20"/>
                <w:highlight w:val="none"/>
              </w:rPr>
            </w:pPr>
          </w:p>
          <w:p w14:paraId="57BE8AE8">
            <w:pPr>
              <w:snapToGrid w:val="0"/>
              <w:spacing w:line="360" w:lineRule="auto"/>
              <w:jc w:val="center"/>
              <w:rPr>
                <w:rFonts w:ascii="仿宋" w:hAnsi="仿宋" w:eastAsia="仿宋" w:cs="仿宋"/>
                <w:b/>
                <w:color w:val="auto"/>
                <w:sz w:val="24"/>
                <w:szCs w:val="20"/>
                <w:highlight w:val="none"/>
              </w:rPr>
            </w:pPr>
          </w:p>
          <w:p w14:paraId="1E961686">
            <w:pPr>
              <w:snapToGrid w:val="0"/>
              <w:spacing w:line="360" w:lineRule="auto"/>
              <w:jc w:val="center"/>
              <w:rPr>
                <w:rFonts w:ascii="仿宋" w:hAnsi="仿宋" w:eastAsia="仿宋" w:cs="仿宋"/>
                <w:b/>
                <w:color w:val="auto"/>
                <w:sz w:val="24"/>
                <w:szCs w:val="20"/>
                <w:highlight w:val="none"/>
              </w:rPr>
            </w:pPr>
          </w:p>
          <w:p w14:paraId="79AB2C24">
            <w:pPr>
              <w:snapToGrid w:val="0"/>
              <w:spacing w:line="360" w:lineRule="auto"/>
              <w:jc w:val="center"/>
              <w:rPr>
                <w:rFonts w:ascii="仿宋" w:hAnsi="仿宋" w:eastAsia="仿宋" w:cs="仿宋"/>
                <w:b/>
                <w:color w:val="auto"/>
                <w:sz w:val="24"/>
                <w:szCs w:val="20"/>
                <w:highlight w:val="none"/>
              </w:rPr>
            </w:pPr>
          </w:p>
          <w:p w14:paraId="37D5CCAC">
            <w:pPr>
              <w:snapToGrid w:val="0"/>
              <w:spacing w:line="360" w:lineRule="auto"/>
              <w:jc w:val="center"/>
              <w:rPr>
                <w:rFonts w:ascii="仿宋" w:hAnsi="仿宋" w:eastAsia="仿宋" w:cs="仿宋"/>
                <w:b/>
                <w:color w:val="auto"/>
                <w:sz w:val="24"/>
                <w:szCs w:val="20"/>
                <w:highlight w:val="none"/>
              </w:rPr>
            </w:pPr>
          </w:p>
          <w:p w14:paraId="355A7523">
            <w:pPr>
              <w:snapToGrid w:val="0"/>
              <w:spacing w:line="360" w:lineRule="auto"/>
              <w:jc w:val="center"/>
              <w:rPr>
                <w:rFonts w:ascii="仿宋" w:hAnsi="仿宋" w:eastAsia="仿宋" w:cs="仿宋"/>
                <w:b/>
                <w:color w:val="auto"/>
                <w:sz w:val="24"/>
                <w:szCs w:val="20"/>
                <w:highlight w:val="none"/>
              </w:rPr>
            </w:pPr>
          </w:p>
          <w:p w14:paraId="240CFC81">
            <w:pPr>
              <w:snapToGrid w:val="0"/>
              <w:spacing w:line="360" w:lineRule="auto"/>
              <w:jc w:val="center"/>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2</w:t>
            </w:r>
          </w:p>
        </w:tc>
        <w:tc>
          <w:tcPr>
            <w:tcW w:w="1843" w:type="dxa"/>
            <w:vAlign w:val="center"/>
          </w:tcPr>
          <w:p w14:paraId="6B06EFA0">
            <w:pPr>
              <w:snapToGrid w:val="0"/>
              <w:spacing w:line="264"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vAlign w:val="center"/>
          </w:tcPr>
          <w:p w14:paraId="1D708DFC">
            <w:pPr>
              <w:numPr>
                <w:ilvl w:val="0"/>
                <w:numId w:val="2"/>
              </w:numPr>
              <w:snapToGrid w:val="0"/>
              <w:spacing w:line="264"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标的：</w:t>
            </w:r>
            <w:r>
              <w:rPr>
                <w:rFonts w:hint="eastAsia" w:ascii="仿宋" w:hAnsi="仿宋" w:eastAsia="仿宋" w:cs="仿宋"/>
                <w:color w:val="auto"/>
                <w:kern w:val="0"/>
                <w:sz w:val="24"/>
                <w:highlight w:val="none"/>
                <w:u w:val="single"/>
                <w:lang w:eastAsia="zh-CN"/>
              </w:rPr>
              <w:t>2025年度余杭区市政道路项目范围内地下管线复查抽查及更新修测项目</w:t>
            </w:r>
            <w:r>
              <w:rPr>
                <w:rFonts w:hint="eastAsia" w:ascii="仿宋" w:hAnsi="仿宋" w:eastAsia="仿宋" w:cs="仿宋"/>
                <w:color w:val="auto"/>
                <w:kern w:val="0"/>
                <w:sz w:val="24"/>
                <w:highlight w:val="none"/>
              </w:rPr>
              <w:t>；</w:t>
            </w:r>
          </w:p>
          <w:p w14:paraId="5E6CCA05">
            <w:pPr>
              <w:snapToGrid w:val="0"/>
              <w:spacing w:line="264"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（2）属于：</w:t>
            </w:r>
            <w:r>
              <w:rPr>
                <w:rFonts w:hint="eastAsia" w:ascii="仿宋" w:hAnsi="仿宋" w:eastAsia="仿宋" w:cs="仿宋"/>
                <w:color w:val="auto"/>
                <w:kern w:val="0"/>
                <w:sz w:val="24"/>
                <w:highlight w:val="none"/>
                <w:u w:val="single"/>
              </w:rPr>
              <w:t xml:space="preserve"> 其他未列明行业 </w:t>
            </w:r>
            <w:r>
              <w:rPr>
                <w:rFonts w:hint="eastAsia" w:ascii="仿宋" w:hAnsi="仿宋" w:eastAsia="仿宋" w:cs="仿宋"/>
                <w:color w:val="auto"/>
                <w:kern w:val="0"/>
                <w:sz w:val="24"/>
                <w:highlight w:val="none"/>
              </w:rPr>
              <w:t>；</w:t>
            </w:r>
          </w:p>
          <w:p w14:paraId="44145A47">
            <w:pPr>
              <w:pStyle w:val="616"/>
              <w:tabs>
                <w:tab w:val="left" w:pos="1070"/>
              </w:tabs>
              <w:spacing w:line="360" w:lineRule="auto"/>
              <w:ind w:right="52"/>
              <w:rPr>
                <w:rFonts w:ascii="仿宋" w:hAnsi="仿宋" w:eastAsia="仿宋" w:cs="仿宋"/>
                <w:color w:val="auto"/>
                <w:sz w:val="24"/>
                <w:szCs w:val="24"/>
                <w:highlight w:val="none"/>
              </w:rPr>
            </w:pPr>
            <w:r>
              <w:rPr>
                <w:rFonts w:ascii="仿宋" w:hAnsi="仿宋" w:eastAsia="仿宋" w:cs="仿宋"/>
                <w:color w:val="auto"/>
                <w:sz w:val="24"/>
                <w:szCs w:val="24"/>
                <w:highlight w:val="none"/>
                <w:lang w:eastAsia="zh-CN"/>
              </w:rPr>
              <w:drawing>
                <wp:inline distT="0" distB="0" distL="114300" distR="114300">
                  <wp:extent cx="3979545" cy="409575"/>
                  <wp:effectExtent l="0" t="0" r="190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27"/>
                          <a:stretch>
                            <a:fillRect/>
                          </a:stretch>
                        </pic:blipFill>
                        <pic:spPr>
                          <a:xfrm>
                            <a:off x="0" y="0"/>
                            <a:ext cx="3979545" cy="409575"/>
                          </a:xfrm>
                          <a:prstGeom prst="rect">
                            <a:avLst/>
                          </a:prstGeom>
                          <a:noFill/>
                          <a:ln>
                            <a:noFill/>
                          </a:ln>
                        </pic:spPr>
                      </pic:pic>
                    </a:graphicData>
                  </a:graphic>
                </wp:inline>
              </w:drawing>
            </w:r>
            <w:r>
              <w:rPr>
                <w:rFonts w:ascii="仿宋" w:hAnsi="仿宋" w:eastAsia="仿宋" w:cs="仿宋"/>
                <w:color w:val="auto"/>
                <w:sz w:val="24"/>
                <w:szCs w:val="24"/>
                <w:highlight w:val="none"/>
                <w:lang w:eastAsia="zh-CN"/>
              </w:rPr>
              <w:drawing>
                <wp:inline distT="0" distB="0" distL="114300" distR="114300">
                  <wp:extent cx="3869690" cy="175260"/>
                  <wp:effectExtent l="0" t="0" r="16510" b="152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28"/>
                          <a:stretch>
                            <a:fillRect/>
                          </a:stretch>
                        </pic:blipFill>
                        <pic:spPr>
                          <a:xfrm>
                            <a:off x="0" y="0"/>
                            <a:ext cx="3869690" cy="175260"/>
                          </a:xfrm>
                          <a:prstGeom prst="rect">
                            <a:avLst/>
                          </a:prstGeom>
                          <a:noFill/>
                          <a:ln>
                            <a:noFill/>
                          </a:ln>
                        </pic:spPr>
                      </pic:pic>
                    </a:graphicData>
                  </a:graphic>
                </wp:inline>
              </w:drawing>
            </w:r>
          </w:p>
          <w:p w14:paraId="7F6DAD2C">
            <w:pPr>
              <w:pStyle w:val="616"/>
              <w:tabs>
                <w:tab w:val="left" w:pos="1070"/>
              </w:tabs>
              <w:spacing w:line="264" w:lineRule="auto"/>
              <w:ind w:right="52"/>
              <w:rPr>
                <w:rFonts w:ascii="仿宋" w:hAnsi="仿宋" w:eastAsia="仿宋" w:cs="仿宋"/>
                <w:b/>
                <w:bCs/>
                <w:color w:val="auto"/>
                <w:sz w:val="24"/>
                <w:szCs w:val="24"/>
                <w:highlight w:val="none"/>
                <w:shd w:val="clear" w:color="auto" w:fill="FFFFFF"/>
                <w:lang w:val="zh-CN" w:eastAsia="zh-CN" w:bidi="zh-CN"/>
              </w:rPr>
            </w:pPr>
            <w:r>
              <w:rPr>
                <w:rFonts w:hint="eastAsia" w:ascii="仿宋" w:hAnsi="仿宋" w:eastAsia="仿宋" w:cs="仿宋"/>
                <w:b/>
                <w:bCs/>
                <w:color w:val="auto"/>
                <w:sz w:val="24"/>
                <w:szCs w:val="24"/>
                <w:highlight w:val="none"/>
                <w:shd w:val="clear" w:color="auto" w:fill="FFFFFF"/>
                <w:lang w:val="zh-CN" w:eastAsia="zh-CN" w:bidi="zh-CN"/>
              </w:rPr>
              <w:t>说明： 　　</w:t>
            </w:r>
          </w:p>
          <w:p w14:paraId="5B7EA079">
            <w:pPr>
              <w:snapToGrid w:val="0"/>
              <w:spacing w:line="264" w:lineRule="auto"/>
              <w:ind w:firstLine="482" w:firstLineChars="200"/>
              <w:rPr>
                <w:rFonts w:ascii="仿宋" w:hAnsi="仿宋" w:eastAsia="仿宋" w:cs="仿宋"/>
                <w:b/>
                <w:bCs/>
                <w:color w:val="auto"/>
                <w:kern w:val="0"/>
                <w:sz w:val="24"/>
                <w:highlight w:val="none"/>
                <w:u w:val="single"/>
                <w:lang w:val="zh-CN"/>
              </w:rPr>
            </w:pPr>
          </w:p>
          <w:p w14:paraId="296B694A">
            <w:pPr>
              <w:snapToGrid w:val="0"/>
              <w:spacing w:line="264" w:lineRule="auto"/>
              <w:ind w:firstLine="482" w:firstLineChars="200"/>
              <w:rPr>
                <w:rFonts w:ascii="仿宋" w:hAnsi="仿宋" w:eastAsia="仿宋" w:cs="仿宋"/>
                <w:b/>
                <w:bCs/>
                <w:color w:val="auto"/>
                <w:kern w:val="0"/>
                <w:sz w:val="24"/>
                <w:highlight w:val="none"/>
                <w:u w:val="single"/>
                <w:lang w:val="zh-CN"/>
              </w:rPr>
            </w:pPr>
            <w:r>
              <w:rPr>
                <w:rFonts w:hint="eastAsia" w:ascii="仿宋" w:hAnsi="仿宋" w:eastAsia="仿宋" w:cs="仿宋"/>
                <w:b/>
                <w:bCs/>
                <w:color w:val="auto"/>
                <w:kern w:val="0"/>
                <w:sz w:val="24"/>
                <w:highlight w:val="none"/>
                <w:u w:val="single"/>
                <w:lang w:val="zh-CN"/>
              </w:rPr>
              <w:t>1.大型、中型和小型企业须同时满足所列指标的下限，否则下划一档；微型企业只须满足所列指标中的一项即可。 　　</w:t>
            </w:r>
          </w:p>
          <w:p w14:paraId="3729C9CD">
            <w:pPr>
              <w:snapToGrid w:val="0"/>
              <w:spacing w:line="264" w:lineRule="auto"/>
              <w:ind w:firstLine="482" w:firstLineChars="200"/>
              <w:rPr>
                <w:rFonts w:ascii="仿宋" w:hAnsi="仿宋" w:eastAsia="仿宋" w:cs="仿宋"/>
                <w:b/>
                <w:bCs/>
                <w:color w:val="auto"/>
                <w:kern w:val="0"/>
                <w:sz w:val="24"/>
                <w:highlight w:val="none"/>
                <w:u w:val="single"/>
                <w:lang w:val="zh-CN"/>
              </w:rPr>
            </w:pPr>
            <w:r>
              <w:rPr>
                <w:rFonts w:hint="eastAsia" w:ascii="仿宋" w:hAnsi="仿宋" w:eastAsia="仿宋" w:cs="仿宋"/>
                <w:b/>
                <w:bCs/>
                <w:color w:val="auto"/>
                <w:kern w:val="0"/>
                <w:sz w:val="24"/>
                <w:highlight w:val="none"/>
                <w:u w:val="single"/>
                <w:lang w:val="zh-CN"/>
              </w:rPr>
              <w:t>2.附表中各行业的范围以《国民经济行业分类》（GB/T4754-2017）为准。</w:t>
            </w:r>
          </w:p>
          <w:p w14:paraId="66B5DD02">
            <w:pPr>
              <w:snapToGrid w:val="0"/>
              <w:spacing w:line="264" w:lineRule="auto"/>
              <w:ind w:firstLine="482" w:firstLineChars="200"/>
              <w:rPr>
                <w:rFonts w:ascii="仿宋" w:hAnsi="仿宋" w:eastAsia="仿宋" w:cs="仿宋"/>
                <w:b/>
                <w:bCs/>
                <w:color w:val="auto"/>
                <w:kern w:val="0"/>
                <w:sz w:val="24"/>
                <w:highlight w:val="none"/>
                <w:u w:val="single"/>
                <w:lang w:val="zh-CN"/>
              </w:rPr>
            </w:pPr>
            <w:r>
              <w:rPr>
                <w:rFonts w:hint="eastAsia" w:ascii="仿宋" w:hAnsi="仿宋" w:eastAsia="仿宋" w:cs="仿宋"/>
                <w:b/>
                <w:bCs/>
                <w:color w:val="auto"/>
                <w:kern w:val="0"/>
                <w:sz w:val="24"/>
                <w:highlight w:val="none"/>
                <w:u w:val="single"/>
                <w:lang w:val="zh-CN"/>
              </w:rPr>
              <w:t>3.企业划分指标以现行统计制度为准。</w:t>
            </w:r>
          </w:p>
          <w:p w14:paraId="5410ED18">
            <w:pPr>
              <w:snapToGrid w:val="0"/>
              <w:spacing w:line="264" w:lineRule="auto"/>
              <w:ind w:firstLine="482" w:firstLineChars="200"/>
              <w:rPr>
                <w:rFonts w:ascii="仿宋" w:hAnsi="仿宋" w:eastAsia="仿宋" w:cs="仿宋"/>
                <w:b/>
                <w:bCs/>
                <w:color w:val="auto"/>
                <w:kern w:val="0"/>
                <w:sz w:val="24"/>
                <w:highlight w:val="none"/>
                <w:u w:val="single"/>
                <w:lang w:val="zh-CN"/>
              </w:rPr>
            </w:pPr>
            <w:r>
              <w:rPr>
                <w:rFonts w:hint="eastAsia" w:ascii="仿宋" w:hAnsi="仿宋" w:eastAsia="仿宋" w:cs="仿宋"/>
                <w:b/>
                <w:bCs/>
                <w:color w:val="auto"/>
                <w:kern w:val="0"/>
                <w:sz w:val="24"/>
                <w:highlight w:val="none"/>
                <w:u w:val="single"/>
                <w:lang w:val="zh-CN"/>
              </w:rPr>
              <w:t>1）从业人员，是指期末从业人员数，没有期末从业人员数的，采用全年平均人员数代替。</w:t>
            </w:r>
          </w:p>
          <w:p w14:paraId="5A0C2F66">
            <w:pPr>
              <w:snapToGrid w:val="0"/>
              <w:spacing w:line="264" w:lineRule="auto"/>
              <w:ind w:firstLine="482" w:firstLineChars="200"/>
              <w:rPr>
                <w:rFonts w:ascii="仿宋" w:hAnsi="仿宋" w:eastAsia="仿宋" w:cs="仿宋"/>
                <w:b/>
                <w:bCs/>
                <w:color w:val="auto"/>
                <w:kern w:val="0"/>
                <w:sz w:val="24"/>
                <w:highlight w:val="none"/>
                <w:u w:val="single"/>
                <w:lang w:val="zh-CN"/>
              </w:rPr>
            </w:pPr>
            <w:r>
              <w:rPr>
                <w:rFonts w:hint="eastAsia" w:ascii="仿宋" w:hAnsi="仿宋" w:eastAsia="仿宋" w:cs="仿宋"/>
                <w:b/>
                <w:bCs/>
                <w:color w:val="auto"/>
                <w:kern w:val="0"/>
                <w:sz w:val="24"/>
                <w:highlight w:val="none"/>
                <w:u w:val="singl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2992BD53">
            <w:pPr>
              <w:pStyle w:val="616"/>
              <w:tabs>
                <w:tab w:val="left" w:pos="1070"/>
              </w:tabs>
              <w:spacing w:line="264" w:lineRule="auto"/>
              <w:ind w:right="52" w:firstLine="482" w:firstLineChars="200"/>
              <w:rPr>
                <w:rFonts w:ascii="仿宋" w:hAnsi="仿宋" w:eastAsia="仿宋" w:cs="仿宋"/>
                <w:b/>
                <w:bCs/>
                <w:color w:val="auto"/>
                <w:sz w:val="24"/>
                <w:szCs w:val="24"/>
                <w:highlight w:val="none"/>
                <w:u w:val="single"/>
                <w:lang w:val="zh-CN" w:eastAsia="zh-CN"/>
              </w:rPr>
            </w:pPr>
            <w:r>
              <w:rPr>
                <w:rFonts w:hint="eastAsia" w:ascii="仿宋" w:hAnsi="仿宋" w:eastAsia="仿宋" w:cs="仿宋"/>
                <w:b/>
                <w:bCs/>
                <w:color w:val="auto"/>
                <w:sz w:val="24"/>
                <w:szCs w:val="24"/>
                <w:highlight w:val="none"/>
                <w:u w:val="single"/>
                <w:lang w:val="zh-CN" w:eastAsia="zh-CN"/>
              </w:rPr>
              <w:t>3）资产总额，采用资产总计代替。</w:t>
            </w:r>
          </w:p>
          <w:p w14:paraId="496B85D6">
            <w:pPr>
              <w:pStyle w:val="616"/>
              <w:tabs>
                <w:tab w:val="left" w:pos="1070"/>
              </w:tabs>
              <w:spacing w:line="264" w:lineRule="auto"/>
              <w:ind w:right="52" w:firstLine="240" w:firstLineChars="1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（3）根据《政府采购促进中小企业发展管理办法》（财库﹝2020﹞46 号）要求，本次采购为</w:t>
            </w:r>
            <w:r>
              <w:rPr>
                <w:rFonts w:hint="eastAsia" w:ascii="仿宋" w:hAnsi="仿宋" w:eastAsia="仿宋" w:cs="仿宋"/>
                <w:b/>
                <w:bCs/>
                <w:color w:val="auto"/>
                <w:sz w:val="24"/>
                <w:szCs w:val="24"/>
                <w:highlight w:val="none"/>
                <w:lang w:eastAsia="zh-CN"/>
              </w:rPr>
              <w:t>专门面向中小企业预留采购份额的采购项目</w:t>
            </w:r>
            <w:r>
              <w:rPr>
                <w:rFonts w:hint="eastAsia" w:ascii="仿宋" w:hAnsi="仿宋" w:eastAsia="仿宋" w:cs="仿宋"/>
                <w:color w:val="auto"/>
                <w:sz w:val="24"/>
                <w:szCs w:val="24"/>
                <w:highlight w:val="none"/>
                <w:lang w:eastAsia="zh-CN"/>
              </w:rPr>
              <w:t>。对小型和微型企业的投标报价不予扣除评审。</w:t>
            </w:r>
          </w:p>
          <w:p w14:paraId="1F8694D0">
            <w:pPr>
              <w:pStyle w:val="616"/>
              <w:tabs>
                <w:tab w:val="left" w:pos="1070"/>
              </w:tabs>
              <w:spacing w:line="264" w:lineRule="auto"/>
              <w:ind w:right="52" w:firstLine="236" w:firstLineChars="100"/>
              <w:rPr>
                <w:rFonts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(4)符合小微企业划分标准的个体工商户，视同小微企业</w:t>
            </w:r>
            <w:r>
              <w:rPr>
                <w:rFonts w:hint="eastAsia" w:ascii="仿宋" w:hAnsi="仿宋" w:eastAsia="仿宋" w:cs="仿宋"/>
                <w:color w:val="auto"/>
                <w:spacing w:val="-13"/>
                <w:sz w:val="24"/>
                <w:szCs w:val="24"/>
                <w:highlight w:val="none"/>
                <w:lang w:eastAsia="zh-CN"/>
              </w:rPr>
              <w:t>。</w:t>
            </w:r>
          </w:p>
          <w:p w14:paraId="72B6F4AF">
            <w:pPr>
              <w:pStyle w:val="616"/>
              <w:tabs>
                <w:tab w:val="left" w:pos="1070"/>
              </w:tabs>
              <w:spacing w:line="264" w:lineRule="auto"/>
              <w:ind w:right="52" w:firstLine="238" w:firstLineChars="100"/>
              <w:rPr>
                <w:rFonts w:ascii="仿宋" w:hAnsi="仿宋" w:eastAsia="仿宋" w:cs="仿宋"/>
                <w:b/>
                <w:color w:val="auto"/>
                <w:sz w:val="24"/>
                <w:szCs w:val="24"/>
                <w:highlight w:val="none"/>
                <w:lang w:eastAsia="zh-CN"/>
              </w:rPr>
            </w:pPr>
            <w:r>
              <w:rPr>
                <w:rFonts w:hint="eastAsia" w:ascii="仿宋" w:hAnsi="仿宋" w:eastAsia="仿宋" w:cs="仿宋"/>
                <w:color w:val="auto"/>
                <w:spacing w:val="-1"/>
                <w:sz w:val="24"/>
                <w:szCs w:val="24"/>
                <w:highlight w:val="none"/>
                <w:lang w:eastAsia="zh-CN"/>
              </w:rPr>
              <w:t xml:space="preserve">(5)监狱企业和残疾人福利性单位视同小型、微型企业， </w:t>
            </w:r>
            <w:r>
              <w:rPr>
                <w:rFonts w:hint="eastAsia" w:ascii="仿宋" w:hAnsi="仿宋" w:eastAsia="仿宋" w:cs="仿宋"/>
                <w:color w:val="auto"/>
                <w:sz w:val="24"/>
                <w:szCs w:val="24"/>
                <w:highlight w:val="none"/>
                <w:lang w:eastAsia="zh-CN"/>
              </w:rPr>
              <w:t>按《财政部 司法部关于政府采购支持监狱企业发展有关问题的通知》(财库〔2014〕68 号)、《财政部 民政部  中国残</w:t>
            </w:r>
            <w:r>
              <w:rPr>
                <w:rFonts w:hint="eastAsia" w:ascii="仿宋" w:hAnsi="仿宋" w:eastAsia="仿宋" w:cs="仿宋"/>
                <w:color w:val="auto"/>
                <w:spacing w:val="-2"/>
                <w:sz w:val="24"/>
                <w:szCs w:val="24"/>
                <w:highlight w:val="none"/>
                <w:lang w:eastAsia="zh-CN"/>
              </w:rPr>
              <w:t>疾人联合会关于促进残疾人就业政府采购政策的通知》</w:t>
            </w:r>
            <w:r>
              <w:rPr>
                <w:rFonts w:hint="eastAsia" w:ascii="仿宋" w:hAnsi="仿宋" w:eastAsia="仿宋" w:cs="仿宋"/>
                <w:color w:val="auto"/>
                <w:sz w:val="24"/>
                <w:szCs w:val="24"/>
                <w:highlight w:val="none"/>
                <w:lang w:eastAsia="zh-CN"/>
              </w:rPr>
              <w:t>（财库〔2017〕141 号）的规定执行。</w:t>
            </w:r>
          </w:p>
        </w:tc>
      </w:tr>
      <w:tr w14:paraId="0CF23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20" w:hRule="atLeast"/>
          <w:tblHeader/>
        </w:trPr>
        <w:tc>
          <w:tcPr>
            <w:tcW w:w="629" w:type="dxa"/>
          </w:tcPr>
          <w:p w14:paraId="657C75F7">
            <w:pPr>
              <w:snapToGrid w:val="0"/>
              <w:spacing w:line="360" w:lineRule="auto"/>
              <w:jc w:val="center"/>
              <w:rPr>
                <w:rFonts w:ascii="仿宋" w:hAnsi="仿宋" w:eastAsia="仿宋" w:cs="仿宋"/>
                <w:b/>
                <w:color w:val="auto"/>
                <w:sz w:val="24"/>
                <w:szCs w:val="20"/>
                <w:highlight w:val="none"/>
              </w:rPr>
            </w:pPr>
          </w:p>
          <w:p w14:paraId="114F0BAD">
            <w:pPr>
              <w:snapToGrid w:val="0"/>
              <w:spacing w:line="360" w:lineRule="auto"/>
              <w:ind w:firstLine="241" w:firstLineChars="100"/>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3</w:t>
            </w:r>
          </w:p>
        </w:tc>
        <w:tc>
          <w:tcPr>
            <w:tcW w:w="1843" w:type="dxa"/>
            <w:vAlign w:val="center"/>
          </w:tcPr>
          <w:p w14:paraId="455935A8">
            <w:pPr>
              <w:snapToGrid w:val="0"/>
              <w:spacing w:line="360" w:lineRule="auto"/>
              <w:jc w:val="center"/>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是否允许采购进口产品</w:t>
            </w:r>
          </w:p>
        </w:tc>
        <w:tc>
          <w:tcPr>
            <w:tcW w:w="6095" w:type="dxa"/>
            <w:vAlign w:val="center"/>
          </w:tcPr>
          <w:p w14:paraId="46F9F672">
            <w:pPr>
              <w:spacing w:line="360" w:lineRule="auto"/>
              <w:rPr>
                <w:rFonts w:ascii="仿宋" w:hAnsi="仿宋" w:eastAsia="仿宋" w:cs="仿宋"/>
                <w:b/>
                <w:color w:val="auto"/>
                <w:kern w:val="0"/>
                <w:sz w:val="24"/>
                <w:szCs w:val="20"/>
                <w:highlight w:val="none"/>
              </w:rPr>
            </w:pPr>
            <w:r>
              <w:rPr>
                <w:rFonts w:hint="eastAsia" w:ascii="仿宋" w:hAnsi="仿宋" w:eastAsia="仿宋" w:cs="仿宋"/>
                <w:b/>
                <w:color w:val="auto"/>
                <w:kern w:val="0"/>
                <w:sz w:val="24"/>
                <w:szCs w:val="20"/>
                <w:highlight w:val="none"/>
              </w:rPr>
              <w:sym w:font="Wingdings" w:char="F0FE"/>
            </w:r>
            <w:r>
              <w:rPr>
                <w:rFonts w:hint="eastAsia" w:ascii="仿宋" w:hAnsi="仿宋" w:eastAsia="仿宋" w:cs="仿宋"/>
                <w:b/>
                <w:color w:val="auto"/>
                <w:kern w:val="0"/>
                <w:sz w:val="24"/>
                <w:szCs w:val="20"/>
                <w:highlight w:val="none"/>
              </w:rPr>
              <w:t>本项目不允许采购进口产品。</w:t>
            </w:r>
          </w:p>
          <w:p w14:paraId="4BF18856">
            <w:pPr>
              <w:spacing w:line="360" w:lineRule="auto"/>
              <w:rPr>
                <w:rFonts w:ascii="仿宋" w:hAnsi="仿宋" w:eastAsia="仿宋" w:cs="仿宋"/>
                <w:b/>
                <w:color w:val="auto"/>
                <w:sz w:val="20"/>
                <w:szCs w:val="20"/>
                <w:highlight w:val="none"/>
              </w:rPr>
            </w:pPr>
            <w:r>
              <w:rPr>
                <w:rFonts w:hint="eastAsia" w:ascii="仿宋" w:hAnsi="仿宋" w:eastAsia="仿宋" w:cs="仿宋"/>
                <w:b/>
                <w:color w:val="auto"/>
                <w:kern w:val="0"/>
                <w:sz w:val="24"/>
                <w:szCs w:val="20"/>
                <w:highlight w:val="none"/>
              </w:rPr>
              <w:t>☐可以就采购进口产品。</w:t>
            </w:r>
          </w:p>
        </w:tc>
      </w:tr>
      <w:tr w14:paraId="43326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20" w:hRule="atLeast"/>
          <w:tblHeader/>
        </w:trPr>
        <w:tc>
          <w:tcPr>
            <w:tcW w:w="629" w:type="dxa"/>
            <w:vAlign w:val="center"/>
          </w:tcPr>
          <w:p w14:paraId="318EDEA0">
            <w:pPr>
              <w:snapToGrid w:val="0"/>
              <w:spacing w:line="360" w:lineRule="auto"/>
              <w:jc w:val="center"/>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4</w:t>
            </w:r>
          </w:p>
        </w:tc>
        <w:tc>
          <w:tcPr>
            <w:tcW w:w="1843" w:type="dxa"/>
            <w:vAlign w:val="center"/>
          </w:tcPr>
          <w:p w14:paraId="676315AC">
            <w:pPr>
              <w:snapToGrid w:val="0"/>
              <w:spacing w:line="360" w:lineRule="auto"/>
              <w:ind w:firstLine="482" w:firstLineChars="200"/>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分包</w:t>
            </w:r>
          </w:p>
        </w:tc>
        <w:tc>
          <w:tcPr>
            <w:tcW w:w="6095" w:type="dxa"/>
            <w:vAlign w:val="center"/>
          </w:tcPr>
          <w:p w14:paraId="09695052">
            <w:pPr>
              <w:spacing w:line="360" w:lineRule="auto"/>
              <w:rPr>
                <w:rFonts w:ascii="仿宋" w:hAnsi="仿宋" w:eastAsia="仿宋" w:cs="仿宋"/>
                <w:b/>
                <w:color w:val="auto"/>
                <w:sz w:val="24"/>
                <w:szCs w:val="20"/>
                <w:highlight w:val="none"/>
              </w:rPr>
            </w:pPr>
            <w:r>
              <w:rPr>
                <w:rFonts w:hint="eastAsia" w:ascii="仿宋" w:hAnsi="仿宋" w:eastAsia="仿宋" w:cs="仿宋"/>
                <w:b/>
                <w:color w:val="auto"/>
                <w:kern w:val="0"/>
                <w:sz w:val="24"/>
                <w:szCs w:val="20"/>
                <w:highlight w:val="none"/>
              </w:rPr>
              <w:sym w:font="Wingdings" w:char="00A8"/>
            </w:r>
            <w:r>
              <w:rPr>
                <w:rFonts w:hint="eastAsia" w:ascii="仿宋" w:hAnsi="仿宋" w:eastAsia="仿宋" w:cs="仿宋"/>
                <w:b/>
                <w:color w:val="auto"/>
                <w:kern w:val="0"/>
                <w:sz w:val="24"/>
                <w:szCs w:val="20"/>
                <w:highlight w:val="none"/>
              </w:rPr>
              <w:t>A</w:t>
            </w:r>
            <w:r>
              <w:rPr>
                <w:rFonts w:hint="eastAsia" w:ascii="仿宋" w:hAnsi="仿宋" w:eastAsia="仿宋" w:cs="仿宋"/>
                <w:b/>
                <w:color w:val="auto"/>
                <w:sz w:val="24"/>
                <w:szCs w:val="20"/>
                <w:highlight w:val="none"/>
              </w:rPr>
              <w:t>同意将非主体、非关键性的工作分包。</w:t>
            </w:r>
          </w:p>
          <w:p w14:paraId="2A6A2918">
            <w:pPr>
              <w:spacing w:line="360" w:lineRule="auto"/>
              <w:rPr>
                <w:rFonts w:ascii="仿宋" w:hAnsi="仿宋" w:eastAsia="仿宋" w:cs="仿宋"/>
                <w:b/>
                <w:color w:val="auto"/>
                <w:sz w:val="24"/>
                <w:szCs w:val="20"/>
                <w:highlight w:val="none"/>
              </w:rPr>
            </w:pPr>
            <w:r>
              <w:rPr>
                <w:rFonts w:hint="eastAsia" w:ascii="仿宋" w:hAnsi="仿宋" w:eastAsia="仿宋" w:cs="仿宋"/>
                <w:b/>
                <w:color w:val="auto"/>
                <w:kern w:val="0"/>
                <w:sz w:val="24"/>
                <w:szCs w:val="20"/>
                <w:highlight w:val="none"/>
              </w:rPr>
              <w:sym w:font="Wingdings" w:char="00FE"/>
            </w:r>
            <w:r>
              <w:rPr>
                <w:rFonts w:hint="eastAsia" w:ascii="仿宋" w:hAnsi="仿宋" w:eastAsia="仿宋" w:cs="仿宋"/>
                <w:b/>
                <w:color w:val="auto"/>
                <w:kern w:val="0"/>
                <w:sz w:val="24"/>
                <w:szCs w:val="20"/>
                <w:highlight w:val="none"/>
              </w:rPr>
              <w:t>B</w:t>
            </w:r>
            <w:r>
              <w:rPr>
                <w:rFonts w:hint="eastAsia" w:ascii="仿宋" w:hAnsi="仿宋" w:eastAsia="仿宋" w:cs="仿宋"/>
                <w:b/>
                <w:color w:val="auto"/>
                <w:sz w:val="24"/>
                <w:szCs w:val="20"/>
                <w:highlight w:val="none"/>
              </w:rPr>
              <w:t>不同意分包。</w:t>
            </w:r>
          </w:p>
        </w:tc>
      </w:tr>
      <w:tr w14:paraId="16954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3" w:hRule="atLeast"/>
          <w:tblHeader/>
        </w:trPr>
        <w:tc>
          <w:tcPr>
            <w:tcW w:w="629" w:type="dxa"/>
          </w:tcPr>
          <w:p w14:paraId="2C4E268A">
            <w:pPr>
              <w:snapToGrid w:val="0"/>
              <w:spacing w:line="360" w:lineRule="auto"/>
              <w:jc w:val="center"/>
              <w:rPr>
                <w:rFonts w:ascii="仿宋" w:hAnsi="仿宋" w:eastAsia="仿宋" w:cs="仿宋"/>
                <w:b/>
                <w:color w:val="auto"/>
                <w:sz w:val="24"/>
                <w:szCs w:val="20"/>
                <w:highlight w:val="none"/>
              </w:rPr>
            </w:pPr>
          </w:p>
          <w:p w14:paraId="626ACC4C">
            <w:pPr>
              <w:snapToGrid w:val="0"/>
              <w:spacing w:line="360" w:lineRule="auto"/>
              <w:ind w:firstLine="241" w:firstLineChars="100"/>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5</w:t>
            </w:r>
          </w:p>
        </w:tc>
        <w:tc>
          <w:tcPr>
            <w:tcW w:w="1843" w:type="dxa"/>
            <w:vAlign w:val="center"/>
          </w:tcPr>
          <w:p w14:paraId="2D2BFEE3">
            <w:pPr>
              <w:snapToGrid w:val="0"/>
              <w:spacing w:line="360" w:lineRule="auto"/>
              <w:jc w:val="center"/>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开标前答疑会或现场考察</w:t>
            </w:r>
          </w:p>
        </w:tc>
        <w:tc>
          <w:tcPr>
            <w:tcW w:w="6095" w:type="dxa"/>
            <w:vAlign w:val="center"/>
          </w:tcPr>
          <w:p w14:paraId="54C7DE9C">
            <w:pPr>
              <w:spacing w:line="360" w:lineRule="auto"/>
              <w:rPr>
                <w:rFonts w:ascii="仿宋" w:hAnsi="仿宋" w:eastAsia="仿宋" w:cs="仿宋"/>
                <w:b/>
                <w:color w:val="auto"/>
                <w:sz w:val="24"/>
                <w:szCs w:val="20"/>
                <w:highlight w:val="none"/>
              </w:rPr>
            </w:pPr>
            <w:r>
              <w:rPr>
                <w:rFonts w:hint="eastAsia" w:ascii="仿宋" w:hAnsi="仿宋" w:eastAsia="仿宋" w:cs="仿宋"/>
                <w:b/>
                <w:color w:val="auto"/>
                <w:kern w:val="0"/>
                <w:sz w:val="24"/>
                <w:szCs w:val="20"/>
                <w:highlight w:val="none"/>
              </w:rPr>
              <w:sym w:font="Wingdings" w:char="F0FE"/>
            </w:r>
            <w:r>
              <w:rPr>
                <w:rFonts w:hint="eastAsia" w:ascii="仿宋" w:hAnsi="仿宋" w:eastAsia="仿宋" w:cs="仿宋"/>
                <w:b/>
                <w:color w:val="auto"/>
                <w:kern w:val="0"/>
                <w:sz w:val="24"/>
                <w:szCs w:val="20"/>
                <w:highlight w:val="none"/>
              </w:rPr>
              <w:t>A</w:t>
            </w:r>
            <w:r>
              <w:rPr>
                <w:rFonts w:hint="eastAsia" w:ascii="仿宋" w:hAnsi="仿宋" w:eastAsia="仿宋" w:cs="仿宋"/>
                <w:b/>
                <w:color w:val="auto"/>
                <w:sz w:val="24"/>
                <w:szCs w:val="20"/>
                <w:highlight w:val="none"/>
              </w:rPr>
              <w:t>不组织。</w:t>
            </w:r>
          </w:p>
          <w:p w14:paraId="300A945B">
            <w:pPr>
              <w:spacing w:line="360" w:lineRule="auto"/>
              <w:rPr>
                <w:rFonts w:ascii="仿宋" w:hAnsi="仿宋" w:eastAsia="仿宋" w:cs="仿宋"/>
                <w:b/>
                <w:color w:val="auto"/>
                <w:sz w:val="24"/>
                <w:szCs w:val="20"/>
                <w:highlight w:val="none"/>
              </w:rPr>
            </w:pPr>
            <w:r>
              <w:rPr>
                <w:rFonts w:hint="eastAsia" w:ascii="仿宋" w:hAnsi="仿宋" w:eastAsia="仿宋" w:cs="仿宋"/>
                <w:b/>
                <w:color w:val="auto"/>
                <w:kern w:val="0"/>
                <w:sz w:val="24"/>
                <w:szCs w:val="20"/>
                <w:highlight w:val="none"/>
              </w:rPr>
              <w:t>☐B组织，</w:t>
            </w:r>
            <w:r>
              <w:rPr>
                <w:rFonts w:hint="eastAsia" w:ascii="仿宋" w:hAnsi="仿宋" w:eastAsia="仿宋" w:cs="仿宋"/>
                <w:b/>
                <w:color w:val="auto"/>
                <w:sz w:val="24"/>
                <w:szCs w:val="20"/>
                <w:highlight w:val="none"/>
              </w:rPr>
              <w:t>时间：,地点：，联系人：，联系方式：。</w:t>
            </w:r>
          </w:p>
        </w:tc>
      </w:tr>
      <w:tr w14:paraId="2C9B8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0AAE6CC7">
            <w:pPr>
              <w:snapToGrid w:val="0"/>
              <w:spacing w:line="360" w:lineRule="auto"/>
              <w:jc w:val="center"/>
              <w:rPr>
                <w:rFonts w:ascii="仿宋" w:hAnsi="仿宋" w:eastAsia="仿宋" w:cs="仿宋"/>
                <w:b/>
                <w:color w:val="auto"/>
                <w:sz w:val="24"/>
                <w:szCs w:val="20"/>
                <w:highlight w:val="none"/>
              </w:rPr>
            </w:pPr>
          </w:p>
          <w:p w14:paraId="569F2AA0">
            <w:pPr>
              <w:snapToGrid w:val="0"/>
              <w:spacing w:line="360" w:lineRule="auto"/>
              <w:jc w:val="center"/>
              <w:rPr>
                <w:rFonts w:ascii="仿宋" w:hAnsi="仿宋" w:eastAsia="仿宋" w:cs="仿宋"/>
                <w:b/>
                <w:color w:val="auto"/>
                <w:sz w:val="24"/>
                <w:szCs w:val="20"/>
                <w:highlight w:val="none"/>
              </w:rPr>
            </w:pPr>
          </w:p>
          <w:p w14:paraId="5841BF65">
            <w:pPr>
              <w:snapToGrid w:val="0"/>
              <w:spacing w:line="360" w:lineRule="auto"/>
              <w:jc w:val="center"/>
              <w:rPr>
                <w:rFonts w:ascii="仿宋" w:hAnsi="仿宋" w:eastAsia="仿宋" w:cs="仿宋"/>
                <w:b/>
                <w:color w:val="auto"/>
                <w:sz w:val="24"/>
                <w:szCs w:val="20"/>
                <w:highlight w:val="none"/>
              </w:rPr>
            </w:pPr>
          </w:p>
          <w:p w14:paraId="0406C238">
            <w:pPr>
              <w:snapToGrid w:val="0"/>
              <w:spacing w:line="360" w:lineRule="auto"/>
              <w:jc w:val="center"/>
              <w:rPr>
                <w:rFonts w:ascii="仿宋" w:hAnsi="仿宋" w:eastAsia="仿宋" w:cs="仿宋"/>
                <w:b/>
                <w:color w:val="auto"/>
                <w:sz w:val="24"/>
                <w:szCs w:val="20"/>
                <w:highlight w:val="none"/>
              </w:rPr>
            </w:pPr>
          </w:p>
          <w:p w14:paraId="6B5C8AC3">
            <w:pPr>
              <w:snapToGrid w:val="0"/>
              <w:spacing w:line="360" w:lineRule="auto"/>
              <w:jc w:val="center"/>
              <w:rPr>
                <w:rFonts w:ascii="仿宋" w:hAnsi="仿宋" w:eastAsia="仿宋" w:cs="仿宋"/>
                <w:b/>
                <w:color w:val="auto"/>
                <w:sz w:val="24"/>
                <w:szCs w:val="20"/>
                <w:highlight w:val="none"/>
              </w:rPr>
            </w:pPr>
          </w:p>
          <w:p w14:paraId="52B159E5">
            <w:pPr>
              <w:snapToGrid w:val="0"/>
              <w:spacing w:line="360" w:lineRule="auto"/>
              <w:jc w:val="center"/>
              <w:rPr>
                <w:rFonts w:ascii="仿宋" w:hAnsi="仿宋" w:eastAsia="仿宋" w:cs="仿宋"/>
                <w:b/>
                <w:color w:val="auto"/>
                <w:sz w:val="24"/>
                <w:szCs w:val="20"/>
                <w:highlight w:val="none"/>
              </w:rPr>
            </w:pPr>
          </w:p>
          <w:p w14:paraId="54CBE99C">
            <w:pPr>
              <w:snapToGrid w:val="0"/>
              <w:spacing w:line="360" w:lineRule="auto"/>
              <w:jc w:val="center"/>
              <w:rPr>
                <w:rFonts w:ascii="仿宋" w:hAnsi="仿宋" w:eastAsia="仿宋" w:cs="仿宋"/>
                <w:b/>
                <w:color w:val="auto"/>
                <w:sz w:val="24"/>
                <w:szCs w:val="20"/>
                <w:highlight w:val="none"/>
              </w:rPr>
            </w:pPr>
          </w:p>
          <w:p w14:paraId="5F177D1F">
            <w:pPr>
              <w:snapToGrid w:val="0"/>
              <w:spacing w:line="360" w:lineRule="auto"/>
              <w:jc w:val="center"/>
              <w:rPr>
                <w:rFonts w:ascii="仿宋" w:hAnsi="仿宋" w:eastAsia="仿宋" w:cs="仿宋"/>
                <w:b/>
                <w:color w:val="auto"/>
                <w:sz w:val="24"/>
                <w:szCs w:val="20"/>
                <w:highlight w:val="none"/>
              </w:rPr>
            </w:pPr>
          </w:p>
          <w:p w14:paraId="78875AC0">
            <w:pPr>
              <w:snapToGrid w:val="0"/>
              <w:spacing w:line="360" w:lineRule="auto"/>
              <w:jc w:val="center"/>
              <w:rPr>
                <w:rFonts w:ascii="仿宋" w:hAnsi="仿宋" w:eastAsia="仿宋" w:cs="仿宋"/>
                <w:b/>
                <w:color w:val="auto"/>
                <w:sz w:val="24"/>
                <w:szCs w:val="20"/>
                <w:highlight w:val="none"/>
              </w:rPr>
            </w:pPr>
          </w:p>
          <w:p w14:paraId="0FB1930F">
            <w:pPr>
              <w:snapToGrid w:val="0"/>
              <w:spacing w:line="360" w:lineRule="auto"/>
              <w:jc w:val="center"/>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6</w:t>
            </w:r>
          </w:p>
        </w:tc>
        <w:tc>
          <w:tcPr>
            <w:tcW w:w="1843" w:type="dxa"/>
            <w:vAlign w:val="center"/>
          </w:tcPr>
          <w:p w14:paraId="44FA5931">
            <w:pPr>
              <w:snapToGrid w:val="0"/>
              <w:spacing w:line="360" w:lineRule="auto"/>
              <w:jc w:val="center"/>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样品提供</w:t>
            </w:r>
          </w:p>
        </w:tc>
        <w:tc>
          <w:tcPr>
            <w:tcW w:w="6095" w:type="dxa"/>
            <w:vAlign w:val="center"/>
          </w:tcPr>
          <w:p w14:paraId="4EBBF268">
            <w:pPr>
              <w:spacing w:line="360" w:lineRule="auto"/>
              <w:rPr>
                <w:rFonts w:ascii="仿宋" w:hAnsi="仿宋" w:eastAsia="仿宋" w:cs="仿宋"/>
                <w:b/>
                <w:color w:val="auto"/>
                <w:sz w:val="24"/>
                <w:szCs w:val="20"/>
                <w:highlight w:val="none"/>
              </w:rPr>
            </w:pPr>
            <w:r>
              <w:rPr>
                <w:rFonts w:hint="eastAsia" w:ascii="仿宋" w:hAnsi="仿宋" w:eastAsia="仿宋" w:cs="仿宋"/>
                <w:b/>
                <w:color w:val="auto"/>
                <w:kern w:val="0"/>
                <w:sz w:val="24"/>
                <w:szCs w:val="20"/>
                <w:highlight w:val="none"/>
              </w:rPr>
              <w:sym w:font="Wingdings" w:char="F0FE"/>
            </w:r>
            <w:r>
              <w:rPr>
                <w:rFonts w:hint="eastAsia" w:ascii="仿宋" w:hAnsi="仿宋" w:eastAsia="仿宋" w:cs="仿宋"/>
                <w:b/>
                <w:color w:val="auto"/>
                <w:kern w:val="0"/>
                <w:sz w:val="24"/>
                <w:szCs w:val="20"/>
                <w:highlight w:val="none"/>
              </w:rPr>
              <w:t>A</w:t>
            </w:r>
            <w:r>
              <w:rPr>
                <w:rFonts w:hint="eastAsia" w:ascii="仿宋" w:hAnsi="仿宋" w:eastAsia="仿宋" w:cs="仿宋"/>
                <w:b/>
                <w:color w:val="auto"/>
                <w:sz w:val="24"/>
                <w:szCs w:val="20"/>
                <w:highlight w:val="none"/>
              </w:rPr>
              <w:t>不要求提供。</w:t>
            </w:r>
          </w:p>
          <w:p w14:paraId="6BAED5ED">
            <w:pPr>
              <w:spacing w:line="360" w:lineRule="auto"/>
              <w:rPr>
                <w:rFonts w:ascii="仿宋" w:hAnsi="仿宋" w:eastAsia="仿宋" w:cs="仿宋"/>
                <w:b/>
                <w:color w:val="auto"/>
                <w:kern w:val="0"/>
                <w:sz w:val="24"/>
                <w:szCs w:val="20"/>
                <w:highlight w:val="none"/>
              </w:rPr>
            </w:pPr>
            <w:r>
              <w:rPr>
                <w:rFonts w:hint="eastAsia" w:ascii="仿宋" w:hAnsi="仿宋" w:eastAsia="仿宋" w:cs="仿宋"/>
                <w:b/>
                <w:color w:val="auto"/>
                <w:kern w:val="0"/>
                <w:sz w:val="24"/>
                <w:szCs w:val="20"/>
                <w:highlight w:val="none"/>
              </w:rPr>
              <w:t>☐B要求提供，</w:t>
            </w:r>
          </w:p>
          <w:p w14:paraId="336E6BED">
            <w:pPr>
              <w:spacing w:line="360" w:lineRule="auto"/>
              <w:rPr>
                <w:rFonts w:ascii="仿宋" w:hAnsi="仿宋" w:eastAsia="仿宋" w:cs="仿宋"/>
                <w:b/>
                <w:color w:val="auto"/>
                <w:kern w:val="0"/>
                <w:sz w:val="24"/>
                <w:szCs w:val="20"/>
                <w:highlight w:val="none"/>
              </w:rPr>
            </w:pPr>
            <w:r>
              <w:rPr>
                <w:rFonts w:hint="eastAsia" w:ascii="仿宋" w:hAnsi="仿宋" w:eastAsia="仿宋" w:cs="仿宋"/>
                <w:b/>
                <w:color w:val="auto"/>
                <w:kern w:val="0"/>
                <w:sz w:val="24"/>
                <w:szCs w:val="20"/>
                <w:highlight w:val="none"/>
              </w:rPr>
              <w:t>（1）</w:t>
            </w:r>
            <w:r>
              <w:rPr>
                <w:rFonts w:hint="eastAsia" w:ascii="仿宋" w:hAnsi="仿宋" w:eastAsia="仿宋" w:cs="仿宋"/>
                <w:b/>
                <w:snapToGrid w:val="0"/>
                <w:color w:val="auto"/>
                <w:kern w:val="28"/>
                <w:sz w:val="24"/>
                <w:szCs w:val="20"/>
                <w:highlight w:val="none"/>
              </w:rPr>
              <w:t>样品：</w:t>
            </w:r>
            <w:r>
              <w:rPr>
                <w:rFonts w:hint="eastAsia" w:ascii="仿宋" w:hAnsi="仿宋" w:eastAsia="仿宋" w:cs="仿宋"/>
                <w:b/>
                <w:color w:val="auto"/>
                <w:kern w:val="0"/>
                <w:sz w:val="24"/>
                <w:szCs w:val="20"/>
                <w:highlight w:val="none"/>
              </w:rPr>
              <w:t>；</w:t>
            </w:r>
          </w:p>
          <w:p w14:paraId="51E7DBD4">
            <w:pPr>
              <w:spacing w:line="360" w:lineRule="auto"/>
              <w:rPr>
                <w:rFonts w:ascii="仿宋" w:hAnsi="仿宋" w:eastAsia="仿宋" w:cs="仿宋"/>
                <w:b/>
                <w:color w:val="auto"/>
                <w:kern w:val="0"/>
                <w:sz w:val="24"/>
                <w:szCs w:val="20"/>
                <w:highlight w:val="none"/>
              </w:rPr>
            </w:pPr>
            <w:r>
              <w:rPr>
                <w:rFonts w:hint="eastAsia" w:ascii="仿宋" w:hAnsi="仿宋" w:eastAsia="仿宋" w:cs="仿宋"/>
                <w:b/>
                <w:color w:val="auto"/>
                <w:kern w:val="0"/>
                <w:sz w:val="24"/>
                <w:szCs w:val="20"/>
                <w:highlight w:val="none"/>
              </w:rPr>
              <w:t>（2）</w:t>
            </w:r>
            <w:r>
              <w:rPr>
                <w:rFonts w:hint="eastAsia" w:ascii="仿宋" w:hAnsi="仿宋" w:eastAsia="仿宋" w:cs="仿宋"/>
                <w:b/>
                <w:snapToGrid w:val="0"/>
                <w:color w:val="auto"/>
                <w:kern w:val="28"/>
                <w:sz w:val="24"/>
                <w:szCs w:val="20"/>
                <w:highlight w:val="none"/>
              </w:rPr>
              <w:t>样品制作的标准和要求：</w:t>
            </w:r>
            <w:r>
              <w:rPr>
                <w:rFonts w:hint="eastAsia" w:ascii="仿宋" w:hAnsi="仿宋" w:eastAsia="仿宋" w:cs="仿宋"/>
                <w:b/>
                <w:color w:val="auto"/>
                <w:kern w:val="0"/>
                <w:sz w:val="24"/>
                <w:szCs w:val="20"/>
                <w:highlight w:val="none"/>
              </w:rPr>
              <w:t>；</w:t>
            </w:r>
          </w:p>
          <w:p w14:paraId="2B2A6F52">
            <w:pPr>
              <w:spacing w:line="360" w:lineRule="auto"/>
              <w:rPr>
                <w:rFonts w:ascii="仿宋" w:hAnsi="仿宋" w:eastAsia="仿宋" w:cs="仿宋"/>
                <w:b/>
                <w:color w:val="auto"/>
                <w:kern w:val="0"/>
                <w:sz w:val="24"/>
                <w:szCs w:val="20"/>
                <w:highlight w:val="none"/>
              </w:rPr>
            </w:pPr>
            <w:r>
              <w:rPr>
                <w:rFonts w:hint="eastAsia" w:ascii="仿宋" w:hAnsi="仿宋" w:eastAsia="仿宋" w:cs="仿宋"/>
                <w:b/>
                <w:color w:val="auto"/>
                <w:kern w:val="0"/>
                <w:sz w:val="24"/>
                <w:szCs w:val="20"/>
                <w:highlight w:val="none"/>
              </w:rPr>
              <w:t>（3）样品的评审方法以及评审标准</w:t>
            </w:r>
            <w:r>
              <w:rPr>
                <w:rFonts w:hint="eastAsia" w:ascii="仿宋" w:hAnsi="仿宋" w:eastAsia="仿宋" w:cs="仿宋"/>
                <w:b/>
                <w:snapToGrid w:val="0"/>
                <w:color w:val="auto"/>
                <w:kern w:val="28"/>
                <w:sz w:val="24"/>
                <w:szCs w:val="20"/>
                <w:highlight w:val="none"/>
              </w:rPr>
              <w:t>：详见</w:t>
            </w:r>
            <w:r>
              <w:rPr>
                <w:rFonts w:hint="eastAsia" w:ascii="仿宋" w:hAnsi="仿宋" w:eastAsia="仿宋" w:cs="仿宋"/>
                <w:b/>
                <w:color w:val="auto"/>
                <w:sz w:val="24"/>
                <w:szCs w:val="20"/>
                <w:highlight w:val="none"/>
                <w:u w:val="single"/>
              </w:rPr>
              <w:t>评标办法</w:t>
            </w:r>
            <w:r>
              <w:rPr>
                <w:rFonts w:hint="eastAsia" w:ascii="仿宋" w:hAnsi="仿宋" w:eastAsia="仿宋" w:cs="仿宋"/>
                <w:b/>
                <w:color w:val="auto"/>
                <w:kern w:val="0"/>
                <w:sz w:val="24"/>
                <w:szCs w:val="20"/>
                <w:highlight w:val="none"/>
              </w:rPr>
              <w:t>；</w:t>
            </w:r>
          </w:p>
          <w:p w14:paraId="667D81E2">
            <w:pPr>
              <w:spacing w:line="360" w:lineRule="auto"/>
              <w:rPr>
                <w:rFonts w:ascii="仿宋" w:hAnsi="仿宋" w:eastAsia="仿宋" w:cs="仿宋"/>
                <w:b/>
                <w:color w:val="auto"/>
                <w:kern w:val="0"/>
                <w:sz w:val="24"/>
                <w:szCs w:val="20"/>
                <w:highlight w:val="none"/>
              </w:rPr>
            </w:pPr>
            <w:r>
              <w:rPr>
                <w:rFonts w:hint="eastAsia" w:ascii="仿宋" w:hAnsi="仿宋" w:eastAsia="仿宋" w:cs="仿宋"/>
                <w:b/>
                <w:color w:val="auto"/>
                <w:kern w:val="0"/>
                <w:sz w:val="24"/>
                <w:szCs w:val="20"/>
                <w:highlight w:val="none"/>
              </w:rPr>
              <w:t>（4）是否需要随样品提交检测报告：</w:t>
            </w:r>
            <w:r>
              <w:rPr>
                <w:rFonts w:hint="eastAsia" w:ascii="仿宋" w:hAnsi="仿宋" w:eastAsia="仿宋" w:cs="仿宋"/>
                <w:b/>
                <w:color w:val="auto"/>
                <w:kern w:val="0"/>
                <w:sz w:val="24"/>
                <w:szCs w:val="20"/>
                <w:highlight w:val="none"/>
              </w:rPr>
              <w:sym w:font="Wingdings" w:char="F0FE"/>
            </w:r>
            <w:r>
              <w:rPr>
                <w:rFonts w:hint="eastAsia" w:ascii="仿宋" w:hAnsi="仿宋" w:eastAsia="仿宋" w:cs="仿宋"/>
                <w:b/>
                <w:color w:val="auto"/>
                <w:kern w:val="0"/>
                <w:sz w:val="24"/>
                <w:szCs w:val="20"/>
                <w:highlight w:val="none"/>
              </w:rPr>
              <w:t>否；☐是，检测机构的要求</w:t>
            </w:r>
            <w:r>
              <w:rPr>
                <w:rFonts w:hint="eastAsia" w:ascii="仿宋" w:hAnsi="仿宋" w:eastAsia="仿宋" w:cs="仿宋"/>
                <w:b/>
                <w:color w:val="auto"/>
                <w:sz w:val="24"/>
                <w:szCs w:val="20"/>
                <w:highlight w:val="none"/>
              </w:rPr>
              <w:t>：</w:t>
            </w:r>
            <w:r>
              <w:rPr>
                <w:rFonts w:hint="eastAsia" w:ascii="仿宋" w:hAnsi="仿宋" w:eastAsia="仿宋" w:cs="仿宋"/>
                <w:b/>
                <w:color w:val="auto"/>
                <w:kern w:val="0"/>
                <w:sz w:val="24"/>
                <w:szCs w:val="20"/>
                <w:highlight w:val="none"/>
              </w:rPr>
              <w:t>；检测内容</w:t>
            </w:r>
            <w:r>
              <w:rPr>
                <w:rFonts w:hint="eastAsia" w:ascii="仿宋" w:hAnsi="仿宋" w:eastAsia="仿宋" w:cs="仿宋"/>
                <w:b/>
                <w:color w:val="auto"/>
                <w:sz w:val="24"/>
                <w:szCs w:val="20"/>
                <w:highlight w:val="none"/>
              </w:rPr>
              <w:t>：</w:t>
            </w:r>
            <w:r>
              <w:rPr>
                <w:rFonts w:hint="eastAsia" w:ascii="仿宋" w:hAnsi="仿宋" w:eastAsia="仿宋" w:cs="仿宋"/>
                <w:b/>
                <w:color w:val="auto"/>
                <w:kern w:val="0"/>
                <w:sz w:val="24"/>
                <w:szCs w:val="20"/>
                <w:highlight w:val="none"/>
              </w:rPr>
              <w:t>。</w:t>
            </w:r>
          </w:p>
          <w:p w14:paraId="43F26CEA">
            <w:pPr>
              <w:spacing w:line="360" w:lineRule="auto"/>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（5）提供样品的时间：</w:t>
            </w:r>
            <w:r>
              <w:rPr>
                <w:rFonts w:hint="eastAsia" w:ascii="仿宋" w:hAnsi="仿宋" w:eastAsia="仿宋" w:cs="仿宋"/>
                <w:b/>
                <w:color w:val="auto"/>
                <w:kern w:val="0"/>
                <w:sz w:val="24"/>
                <w:szCs w:val="20"/>
                <w:highlight w:val="none"/>
              </w:rPr>
              <w:t>；地点：；联系人</w:t>
            </w:r>
            <w:r>
              <w:rPr>
                <w:rFonts w:hint="eastAsia" w:ascii="仿宋" w:hAnsi="仿宋" w:eastAsia="仿宋" w:cs="仿宋"/>
                <w:b/>
                <w:color w:val="auto"/>
                <w:sz w:val="24"/>
                <w:szCs w:val="20"/>
                <w:highlight w:val="none"/>
              </w:rPr>
              <w:t>：，</w:t>
            </w:r>
            <w:r>
              <w:rPr>
                <w:rFonts w:hint="eastAsia" w:ascii="仿宋" w:hAnsi="仿宋" w:eastAsia="仿宋" w:cs="仿宋"/>
                <w:b/>
                <w:color w:val="auto"/>
                <w:kern w:val="28"/>
                <w:sz w:val="24"/>
                <w:szCs w:val="20"/>
                <w:highlight w:val="none"/>
              </w:rPr>
              <w:t>联系电话：</w:t>
            </w:r>
            <w:r>
              <w:rPr>
                <w:rFonts w:hint="eastAsia" w:ascii="仿宋" w:hAnsi="仿宋" w:eastAsia="仿宋" w:cs="仿宋"/>
                <w:b/>
                <w:color w:val="auto"/>
                <w:sz w:val="24"/>
                <w:szCs w:val="20"/>
                <w:highlight w:val="none"/>
              </w:rPr>
              <w:t>。请投标人在上述时间内提供样品并按规定位置安装完毕。超过截止时间的，采购人或采购代理机构将不予接收，并将清场并封闭样品现场。</w:t>
            </w:r>
          </w:p>
          <w:p w14:paraId="0479CEE4">
            <w:pPr>
              <w:spacing w:line="360" w:lineRule="auto"/>
              <w:rPr>
                <w:rFonts w:ascii="仿宋" w:hAnsi="仿宋" w:eastAsia="仿宋" w:cs="仿宋"/>
                <w:b/>
                <w:bCs/>
                <w:color w:val="auto"/>
                <w:sz w:val="24"/>
                <w:szCs w:val="20"/>
                <w:highlight w:val="none"/>
              </w:rPr>
            </w:pPr>
            <w:r>
              <w:rPr>
                <w:rFonts w:hint="eastAsia" w:ascii="仿宋" w:hAnsi="仿宋" w:eastAsia="仿宋" w:cs="仿宋"/>
                <w:b/>
                <w:bCs/>
                <w:color w:val="auto"/>
                <w:sz w:val="24"/>
                <w:szCs w:val="20"/>
                <w:highlight w:val="none"/>
              </w:rPr>
              <w:t>▲（6）本条要求提供样品但投标人不提供样品的则其投标无效。</w:t>
            </w:r>
          </w:p>
          <w:p w14:paraId="2BA77414">
            <w:pPr>
              <w:spacing w:line="360" w:lineRule="auto"/>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（7）投标人样品提供不全或外观尺寸不符合招标文件要求或技术参数明显不符合招标文件要求的则样品分为0分；</w:t>
            </w:r>
          </w:p>
          <w:p w14:paraId="09F3F4A6">
            <w:pPr>
              <w:spacing w:line="360" w:lineRule="auto"/>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 xml:space="preserve"> (8)采购活动结束后，对于未中标单位提供的样品，采购人、采购机构将通知未中标单位在规定的时间内取回，逾期未取回的，采购人、采购机构不负保管义务；对于中标单位提供的样品，采购人将进行保管、封存，并作为履约验收的参考。</w:t>
            </w:r>
          </w:p>
          <w:p w14:paraId="1626C446">
            <w:pPr>
              <w:spacing w:line="360" w:lineRule="auto"/>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（9）制作、运输、安装和保管样品所发生的一切费用由投标人自理。</w:t>
            </w:r>
          </w:p>
        </w:tc>
      </w:tr>
      <w:tr w14:paraId="46E27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611F6463">
            <w:pPr>
              <w:snapToGrid w:val="0"/>
              <w:spacing w:line="360" w:lineRule="auto"/>
              <w:jc w:val="center"/>
              <w:rPr>
                <w:rFonts w:ascii="仿宋" w:hAnsi="仿宋" w:eastAsia="仿宋" w:cs="仿宋"/>
                <w:b/>
                <w:color w:val="auto"/>
                <w:sz w:val="24"/>
                <w:szCs w:val="20"/>
                <w:highlight w:val="none"/>
              </w:rPr>
            </w:pPr>
          </w:p>
          <w:p w14:paraId="606553BA">
            <w:pPr>
              <w:snapToGrid w:val="0"/>
              <w:spacing w:line="360" w:lineRule="auto"/>
              <w:jc w:val="center"/>
              <w:rPr>
                <w:rFonts w:ascii="仿宋" w:hAnsi="仿宋" w:eastAsia="仿宋" w:cs="仿宋"/>
                <w:b/>
                <w:color w:val="auto"/>
                <w:sz w:val="24"/>
                <w:szCs w:val="20"/>
                <w:highlight w:val="none"/>
              </w:rPr>
            </w:pPr>
          </w:p>
          <w:p w14:paraId="0F579BE7">
            <w:pPr>
              <w:snapToGrid w:val="0"/>
              <w:spacing w:line="360" w:lineRule="auto"/>
              <w:jc w:val="center"/>
              <w:rPr>
                <w:rFonts w:ascii="仿宋" w:hAnsi="仿宋" w:eastAsia="仿宋" w:cs="仿宋"/>
                <w:b/>
                <w:color w:val="auto"/>
                <w:sz w:val="24"/>
                <w:szCs w:val="20"/>
                <w:highlight w:val="none"/>
              </w:rPr>
            </w:pPr>
          </w:p>
          <w:p w14:paraId="710F58CF">
            <w:pPr>
              <w:snapToGrid w:val="0"/>
              <w:spacing w:line="360" w:lineRule="auto"/>
              <w:jc w:val="center"/>
              <w:rPr>
                <w:rFonts w:ascii="仿宋" w:hAnsi="仿宋" w:eastAsia="仿宋" w:cs="仿宋"/>
                <w:b/>
                <w:color w:val="auto"/>
                <w:sz w:val="24"/>
                <w:szCs w:val="20"/>
                <w:highlight w:val="none"/>
              </w:rPr>
            </w:pPr>
          </w:p>
          <w:p w14:paraId="63230716">
            <w:pPr>
              <w:snapToGrid w:val="0"/>
              <w:spacing w:line="360" w:lineRule="auto"/>
              <w:jc w:val="center"/>
              <w:rPr>
                <w:rFonts w:ascii="仿宋" w:hAnsi="仿宋" w:eastAsia="仿宋" w:cs="仿宋"/>
                <w:b/>
                <w:color w:val="auto"/>
                <w:sz w:val="24"/>
                <w:szCs w:val="20"/>
                <w:highlight w:val="none"/>
              </w:rPr>
            </w:pPr>
          </w:p>
          <w:p w14:paraId="51A1CC95">
            <w:pPr>
              <w:snapToGrid w:val="0"/>
              <w:spacing w:line="360" w:lineRule="auto"/>
              <w:jc w:val="center"/>
              <w:rPr>
                <w:rFonts w:ascii="仿宋" w:hAnsi="仿宋" w:eastAsia="仿宋" w:cs="仿宋"/>
                <w:b/>
                <w:color w:val="auto"/>
                <w:sz w:val="24"/>
                <w:szCs w:val="20"/>
                <w:highlight w:val="none"/>
              </w:rPr>
            </w:pPr>
          </w:p>
          <w:p w14:paraId="7F31C22B">
            <w:pPr>
              <w:snapToGrid w:val="0"/>
              <w:spacing w:line="360" w:lineRule="auto"/>
              <w:jc w:val="center"/>
              <w:rPr>
                <w:rFonts w:ascii="仿宋" w:hAnsi="仿宋" w:eastAsia="仿宋" w:cs="仿宋"/>
                <w:b/>
                <w:color w:val="auto"/>
                <w:sz w:val="24"/>
                <w:szCs w:val="20"/>
                <w:highlight w:val="none"/>
              </w:rPr>
            </w:pPr>
          </w:p>
          <w:p w14:paraId="2CAAD528">
            <w:pPr>
              <w:snapToGrid w:val="0"/>
              <w:spacing w:line="360" w:lineRule="auto"/>
              <w:jc w:val="center"/>
              <w:rPr>
                <w:rFonts w:ascii="仿宋" w:hAnsi="仿宋" w:eastAsia="仿宋" w:cs="仿宋"/>
                <w:b/>
                <w:color w:val="auto"/>
                <w:sz w:val="24"/>
                <w:szCs w:val="20"/>
                <w:highlight w:val="none"/>
              </w:rPr>
            </w:pPr>
          </w:p>
          <w:p w14:paraId="3BA8C3B0">
            <w:pPr>
              <w:snapToGrid w:val="0"/>
              <w:spacing w:line="360" w:lineRule="auto"/>
              <w:jc w:val="center"/>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7</w:t>
            </w:r>
          </w:p>
        </w:tc>
        <w:tc>
          <w:tcPr>
            <w:tcW w:w="1843" w:type="dxa"/>
            <w:vAlign w:val="center"/>
          </w:tcPr>
          <w:p w14:paraId="6C2CE56C">
            <w:pPr>
              <w:snapToGrid w:val="0"/>
              <w:spacing w:line="360" w:lineRule="auto"/>
              <w:jc w:val="center"/>
              <w:rPr>
                <w:rFonts w:ascii="仿宋" w:hAnsi="仿宋" w:eastAsia="仿宋" w:cs="仿宋"/>
                <w:b/>
                <w:bCs/>
                <w:color w:val="auto"/>
                <w:sz w:val="24"/>
                <w:szCs w:val="20"/>
                <w:highlight w:val="none"/>
              </w:rPr>
            </w:pPr>
            <w:r>
              <w:rPr>
                <w:rFonts w:hint="eastAsia" w:ascii="仿宋" w:hAnsi="仿宋" w:eastAsia="仿宋" w:cs="仿宋"/>
                <w:b/>
                <w:color w:val="auto"/>
                <w:sz w:val="24"/>
                <w:szCs w:val="20"/>
                <w:highlight w:val="none"/>
              </w:rPr>
              <w:t>方案讲解演示</w:t>
            </w:r>
          </w:p>
        </w:tc>
        <w:tc>
          <w:tcPr>
            <w:tcW w:w="6095" w:type="dxa"/>
            <w:vAlign w:val="center"/>
          </w:tcPr>
          <w:p w14:paraId="2C6EF857">
            <w:pPr>
              <w:spacing w:line="360" w:lineRule="auto"/>
              <w:rPr>
                <w:rFonts w:ascii="仿宋" w:hAnsi="仿宋" w:eastAsia="仿宋" w:cs="仿宋"/>
                <w:b/>
                <w:color w:val="auto"/>
                <w:sz w:val="24"/>
                <w:szCs w:val="20"/>
                <w:highlight w:val="none"/>
              </w:rPr>
            </w:pPr>
            <w:r>
              <w:rPr>
                <w:rFonts w:hint="eastAsia" w:ascii="仿宋" w:hAnsi="仿宋" w:eastAsia="仿宋" w:cs="仿宋"/>
                <w:b/>
                <w:color w:val="auto"/>
                <w:kern w:val="0"/>
                <w:sz w:val="24"/>
                <w:szCs w:val="20"/>
                <w:highlight w:val="none"/>
              </w:rPr>
              <w:sym w:font="Wingdings" w:char="F0FE"/>
            </w:r>
            <w:r>
              <w:rPr>
                <w:rFonts w:hint="eastAsia" w:ascii="仿宋" w:hAnsi="仿宋" w:eastAsia="仿宋" w:cs="仿宋"/>
                <w:b/>
                <w:color w:val="auto"/>
                <w:kern w:val="0"/>
                <w:sz w:val="24"/>
                <w:szCs w:val="20"/>
                <w:highlight w:val="none"/>
              </w:rPr>
              <w:t>A</w:t>
            </w:r>
            <w:r>
              <w:rPr>
                <w:rFonts w:hint="eastAsia" w:ascii="仿宋" w:hAnsi="仿宋" w:eastAsia="仿宋" w:cs="仿宋"/>
                <w:b/>
                <w:color w:val="auto"/>
                <w:sz w:val="24"/>
                <w:szCs w:val="20"/>
                <w:highlight w:val="none"/>
              </w:rPr>
              <w:t>不组织。</w:t>
            </w:r>
          </w:p>
          <w:p w14:paraId="74AE8F03">
            <w:pPr>
              <w:spacing w:line="360" w:lineRule="auto"/>
              <w:rPr>
                <w:rFonts w:ascii="仿宋" w:hAnsi="仿宋" w:eastAsia="仿宋" w:cs="仿宋"/>
                <w:b/>
                <w:color w:val="auto"/>
                <w:kern w:val="0"/>
                <w:sz w:val="24"/>
                <w:szCs w:val="20"/>
                <w:highlight w:val="none"/>
              </w:rPr>
            </w:pPr>
            <w:r>
              <w:rPr>
                <w:rFonts w:hint="eastAsia" w:ascii="仿宋" w:hAnsi="仿宋" w:eastAsia="仿宋" w:cs="仿宋"/>
                <w:b/>
                <w:color w:val="auto"/>
                <w:kern w:val="0"/>
                <w:sz w:val="24"/>
                <w:szCs w:val="20"/>
                <w:highlight w:val="none"/>
              </w:rPr>
              <w:t>☐B组织。</w:t>
            </w:r>
          </w:p>
          <w:p w14:paraId="109B5B25">
            <w:pPr>
              <w:snapToGrid w:val="0"/>
              <w:spacing w:line="360" w:lineRule="auto"/>
              <w:rPr>
                <w:rFonts w:ascii="仿宋" w:hAnsi="仿宋" w:eastAsia="仿宋" w:cs="仿宋"/>
                <w:b/>
                <w:color w:val="auto"/>
                <w:kern w:val="0"/>
                <w:sz w:val="24"/>
                <w:szCs w:val="20"/>
                <w:highlight w:val="none"/>
              </w:rPr>
            </w:pPr>
            <w:r>
              <w:rPr>
                <w:rFonts w:hint="eastAsia" w:ascii="仿宋" w:hAnsi="仿宋" w:eastAsia="仿宋" w:cs="仿宋"/>
                <w:b/>
                <w:color w:val="auto"/>
                <w:kern w:val="0"/>
                <w:sz w:val="24"/>
                <w:szCs w:val="20"/>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4F160A3E">
            <w:pPr>
              <w:snapToGrid w:val="0"/>
              <w:spacing w:line="360" w:lineRule="auto"/>
              <w:rPr>
                <w:rFonts w:ascii="仿宋" w:hAnsi="仿宋" w:eastAsia="仿宋" w:cs="仿宋"/>
                <w:b/>
                <w:color w:val="auto"/>
                <w:kern w:val="0"/>
                <w:sz w:val="24"/>
                <w:szCs w:val="20"/>
                <w:highlight w:val="none"/>
              </w:rPr>
            </w:pPr>
            <w:r>
              <w:rPr>
                <w:rFonts w:hint="eastAsia" w:ascii="仿宋" w:hAnsi="仿宋" w:eastAsia="仿宋" w:cs="仿宋"/>
                <w:b/>
                <w:color w:val="auto"/>
                <w:kern w:val="0"/>
                <w:sz w:val="24"/>
                <w:szCs w:val="20"/>
                <w:highlight w:val="none"/>
              </w:rPr>
              <w:t>（2）方案讲解演示可选择以下其中一种方式：</w:t>
            </w:r>
          </w:p>
          <w:p w14:paraId="2EA2CF62">
            <w:pPr>
              <w:snapToGrid w:val="0"/>
              <w:spacing w:line="360" w:lineRule="auto"/>
              <w:rPr>
                <w:rFonts w:ascii="仿宋" w:hAnsi="仿宋" w:eastAsia="仿宋" w:cs="仿宋"/>
                <w:b/>
                <w:color w:val="auto"/>
                <w:kern w:val="0"/>
                <w:sz w:val="24"/>
                <w:szCs w:val="20"/>
                <w:highlight w:val="none"/>
              </w:rPr>
            </w:pPr>
            <w:r>
              <w:rPr>
                <w:rFonts w:hint="eastAsia" w:ascii="仿宋" w:hAnsi="仿宋" w:eastAsia="仿宋" w:cs="仿宋"/>
                <w:b/>
                <w:color w:val="auto"/>
                <w:kern w:val="0"/>
                <w:sz w:val="24"/>
                <w:szCs w:val="20"/>
                <w:highlight w:val="none"/>
              </w:rPr>
              <w:t>方式一：政采云平台在线讲解演示。政采云平台在线讲解需投标人根据政采云平台操作要求做好准备工作，提前完善软硬件配置环境。</w:t>
            </w:r>
          </w:p>
          <w:p w14:paraId="57E5C7D8">
            <w:pPr>
              <w:snapToGrid w:val="0"/>
              <w:spacing w:line="360" w:lineRule="auto"/>
              <w:rPr>
                <w:rFonts w:ascii="仿宋" w:hAnsi="仿宋" w:eastAsia="仿宋" w:cs="仿宋"/>
                <w:b/>
                <w:color w:val="auto"/>
                <w:kern w:val="0"/>
                <w:sz w:val="24"/>
                <w:szCs w:val="20"/>
                <w:highlight w:val="none"/>
              </w:rPr>
            </w:pPr>
            <w:r>
              <w:rPr>
                <w:rFonts w:hint="eastAsia" w:ascii="仿宋" w:hAnsi="仿宋" w:eastAsia="仿宋" w:cs="仿宋"/>
                <w:b/>
                <w:color w:val="auto"/>
                <w:kern w:val="0"/>
                <w:sz w:val="24"/>
                <w:szCs w:val="20"/>
                <w:highlight w:val="none"/>
              </w:rPr>
              <w:t>方式二：到代理公司现场讲解演示。现场讲解地点为：，讲解演示所用电脑等设备由投标人自备。现场讲解演示人员进场时提供讲解人员名单（加盖公章或授权代表签名）及身份证明，否则不得讲解演示。</w:t>
            </w:r>
          </w:p>
          <w:p w14:paraId="2D9C49A0">
            <w:pPr>
              <w:snapToGrid w:val="0"/>
              <w:spacing w:line="360" w:lineRule="auto"/>
              <w:rPr>
                <w:rFonts w:ascii="仿宋" w:hAnsi="仿宋" w:eastAsia="仿宋" w:cs="仿宋"/>
                <w:b/>
                <w:color w:val="auto"/>
                <w:kern w:val="0"/>
                <w:sz w:val="24"/>
                <w:szCs w:val="20"/>
                <w:highlight w:val="none"/>
                <w:lang w:val="zh-CN"/>
              </w:rPr>
            </w:pPr>
            <w:r>
              <w:rPr>
                <w:rFonts w:hint="eastAsia" w:ascii="仿宋" w:hAnsi="仿宋" w:eastAsia="仿宋" w:cs="仿宋"/>
                <w:b/>
                <w:color w:val="auto"/>
                <w:kern w:val="0"/>
                <w:sz w:val="24"/>
                <w:szCs w:val="20"/>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CAC7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tcPr>
          <w:p w14:paraId="039E54D5">
            <w:pPr>
              <w:snapToGrid w:val="0"/>
              <w:spacing w:line="360" w:lineRule="auto"/>
              <w:jc w:val="center"/>
              <w:rPr>
                <w:rFonts w:ascii="仿宋" w:hAnsi="仿宋" w:eastAsia="仿宋" w:cs="仿宋"/>
                <w:b/>
                <w:color w:val="auto"/>
                <w:sz w:val="24"/>
                <w:szCs w:val="20"/>
                <w:highlight w:val="none"/>
              </w:rPr>
            </w:pPr>
          </w:p>
          <w:p w14:paraId="0E5FE8DF">
            <w:pPr>
              <w:snapToGrid w:val="0"/>
              <w:spacing w:line="360" w:lineRule="auto"/>
              <w:jc w:val="center"/>
              <w:rPr>
                <w:rFonts w:ascii="仿宋" w:hAnsi="仿宋" w:eastAsia="仿宋" w:cs="仿宋"/>
                <w:b/>
                <w:color w:val="auto"/>
                <w:sz w:val="24"/>
                <w:szCs w:val="20"/>
                <w:highlight w:val="none"/>
              </w:rPr>
            </w:pPr>
          </w:p>
          <w:p w14:paraId="6179F26D">
            <w:pPr>
              <w:snapToGrid w:val="0"/>
              <w:spacing w:line="360" w:lineRule="auto"/>
              <w:jc w:val="center"/>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8</w:t>
            </w:r>
          </w:p>
        </w:tc>
        <w:tc>
          <w:tcPr>
            <w:tcW w:w="1843" w:type="dxa"/>
            <w:vMerge w:val="restart"/>
            <w:vAlign w:val="center"/>
          </w:tcPr>
          <w:p w14:paraId="665E0C31">
            <w:pPr>
              <w:snapToGrid w:val="0"/>
              <w:spacing w:line="360" w:lineRule="auto"/>
              <w:jc w:val="center"/>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投标人应当提供的资格、资信证明文件</w:t>
            </w:r>
          </w:p>
        </w:tc>
        <w:tc>
          <w:tcPr>
            <w:tcW w:w="6095" w:type="dxa"/>
            <w:vAlign w:val="center"/>
          </w:tcPr>
          <w:p w14:paraId="1D866EEA">
            <w:pPr>
              <w:spacing w:line="360" w:lineRule="auto"/>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（1）资格证明文件：见招标文件第二部分11.1。</w:t>
            </w:r>
          </w:p>
          <w:p w14:paraId="693E6340">
            <w:pPr>
              <w:spacing w:line="360" w:lineRule="auto"/>
              <w:rPr>
                <w:rFonts w:ascii="仿宋" w:hAnsi="仿宋" w:eastAsia="仿宋" w:cs="仿宋"/>
                <w:b/>
                <w:snapToGrid w:val="0"/>
                <w:color w:val="auto"/>
                <w:kern w:val="0"/>
                <w:sz w:val="20"/>
                <w:szCs w:val="21"/>
                <w:highlight w:val="none"/>
              </w:rPr>
            </w:pPr>
            <w:r>
              <w:rPr>
                <w:rFonts w:hint="eastAsia" w:ascii="仿宋" w:hAnsi="仿宋" w:eastAsia="仿宋" w:cs="仿宋"/>
                <w:b/>
                <w:color w:val="auto"/>
                <w:kern w:val="0"/>
                <w:sz w:val="24"/>
                <w:szCs w:val="20"/>
                <w:highlight w:val="none"/>
                <w:lang w:val="zh-CN"/>
              </w:rPr>
              <w:t>投标人未提供有效的资格证明文件的，视为投标人不具备招标文件中规定的资格要求，投标无效。</w:t>
            </w:r>
          </w:p>
        </w:tc>
      </w:tr>
      <w:tr w14:paraId="4CD54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6" w:hRule="atLeast"/>
          <w:tblHeader/>
        </w:trPr>
        <w:tc>
          <w:tcPr>
            <w:tcW w:w="629" w:type="dxa"/>
            <w:vMerge w:val="continue"/>
          </w:tcPr>
          <w:p w14:paraId="1E416EC8">
            <w:pPr>
              <w:snapToGrid w:val="0"/>
              <w:spacing w:line="360" w:lineRule="auto"/>
              <w:jc w:val="center"/>
              <w:rPr>
                <w:rFonts w:ascii="仿宋" w:hAnsi="仿宋" w:eastAsia="仿宋" w:cs="仿宋"/>
                <w:b/>
                <w:color w:val="auto"/>
                <w:sz w:val="24"/>
                <w:szCs w:val="20"/>
                <w:highlight w:val="none"/>
              </w:rPr>
            </w:pPr>
          </w:p>
        </w:tc>
        <w:tc>
          <w:tcPr>
            <w:tcW w:w="1843" w:type="dxa"/>
            <w:vMerge w:val="continue"/>
            <w:vAlign w:val="center"/>
          </w:tcPr>
          <w:p w14:paraId="446B9898">
            <w:pPr>
              <w:snapToGrid w:val="0"/>
              <w:spacing w:line="360" w:lineRule="auto"/>
              <w:jc w:val="center"/>
              <w:rPr>
                <w:rFonts w:ascii="仿宋" w:hAnsi="仿宋" w:eastAsia="仿宋" w:cs="仿宋"/>
                <w:b/>
                <w:color w:val="auto"/>
                <w:sz w:val="24"/>
                <w:szCs w:val="20"/>
                <w:highlight w:val="none"/>
              </w:rPr>
            </w:pPr>
          </w:p>
        </w:tc>
        <w:tc>
          <w:tcPr>
            <w:tcW w:w="6095" w:type="dxa"/>
            <w:vAlign w:val="center"/>
          </w:tcPr>
          <w:p w14:paraId="1886F712">
            <w:pPr>
              <w:spacing w:line="360" w:lineRule="auto"/>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（2）资信证明文件：根据招标文件第四部分评标标准提供。</w:t>
            </w:r>
          </w:p>
        </w:tc>
      </w:tr>
      <w:tr w14:paraId="2ABC2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tcPr>
          <w:p w14:paraId="06F243AF">
            <w:pPr>
              <w:snapToGrid w:val="0"/>
              <w:spacing w:line="360" w:lineRule="auto"/>
              <w:jc w:val="center"/>
              <w:rPr>
                <w:rFonts w:ascii="仿宋" w:hAnsi="仿宋" w:eastAsia="仿宋" w:cs="仿宋"/>
                <w:b/>
                <w:color w:val="auto"/>
                <w:sz w:val="24"/>
                <w:szCs w:val="20"/>
                <w:highlight w:val="none"/>
              </w:rPr>
            </w:pPr>
          </w:p>
          <w:p w14:paraId="6EB8C057">
            <w:pPr>
              <w:snapToGrid w:val="0"/>
              <w:spacing w:line="360" w:lineRule="auto"/>
              <w:jc w:val="center"/>
              <w:rPr>
                <w:rFonts w:ascii="仿宋" w:hAnsi="仿宋" w:eastAsia="仿宋" w:cs="仿宋"/>
                <w:b/>
                <w:color w:val="auto"/>
                <w:sz w:val="24"/>
                <w:szCs w:val="20"/>
                <w:highlight w:val="none"/>
              </w:rPr>
            </w:pPr>
          </w:p>
          <w:p w14:paraId="3541B7F0">
            <w:pPr>
              <w:snapToGrid w:val="0"/>
              <w:spacing w:line="360" w:lineRule="auto"/>
              <w:jc w:val="center"/>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9</w:t>
            </w:r>
          </w:p>
        </w:tc>
        <w:tc>
          <w:tcPr>
            <w:tcW w:w="1843" w:type="dxa"/>
            <w:vAlign w:val="center"/>
          </w:tcPr>
          <w:p w14:paraId="0451E1B1">
            <w:pPr>
              <w:snapToGrid w:val="0"/>
              <w:spacing w:line="360" w:lineRule="auto"/>
              <w:jc w:val="center"/>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节能产品、环境标志产品</w:t>
            </w:r>
          </w:p>
        </w:tc>
        <w:tc>
          <w:tcPr>
            <w:tcW w:w="6095" w:type="dxa"/>
            <w:vAlign w:val="center"/>
          </w:tcPr>
          <w:p w14:paraId="4829274C">
            <w:pPr>
              <w:snapToGrid w:val="0"/>
              <w:spacing w:line="360" w:lineRule="auto"/>
              <w:rPr>
                <w:rFonts w:ascii="仿宋" w:hAnsi="仿宋" w:eastAsia="仿宋" w:cs="仿宋"/>
                <w:b/>
                <w:color w:val="auto"/>
                <w:sz w:val="20"/>
                <w:szCs w:val="20"/>
                <w:highlight w:val="none"/>
              </w:rPr>
            </w:pPr>
            <w:r>
              <w:rPr>
                <w:rFonts w:hint="eastAsia" w:ascii="仿宋" w:hAnsi="仿宋" w:eastAsia="仿宋" w:cs="仿宋"/>
                <w:b/>
                <w:color w:val="auto"/>
                <w:kern w:val="0"/>
                <w:sz w:val="24"/>
                <w:szCs w:val="2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6ECE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tcPr>
          <w:p w14:paraId="241CF677">
            <w:pPr>
              <w:snapToGrid w:val="0"/>
              <w:spacing w:line="360" w:lineRule="auto"/>
              <w:jc w:val="center"/>
              <w:rPr>
                <w:rFonts w:ascii="仿宋" w:hAnsi="仿宋" w:eastAsia="仿宋" w:cs="仿宋"/>
                <w:b/>
                <w:color w:val="auto"/>
                <w:sz w:val="24"/>
                <w:szCs w:val="20"/>
                <w:highlight w:val="none"/>
              </w:rPr>
            </w:pPr>
          </w:p>
          <w:p w14:paraId="0787D1FE">
            <w:pPr>
              <w:snapToGrid w:val="0"/>
              <w:spacing w:line="360" w:lineRule="auto"/>
              <w:jc w:val="center"/>
              <w:rPr>
                <w:rFonts w:ascii="仿宋" w:hAnsi="仿宋" w:eastAsia="仿宋" w:cs="仿宋"/>
                <w:b/>
                <w:color w:val="auto"/>
                <w:sz w:val="24"/>
                <w:szCs w:val="20"/>
                <w:highlight w:val="none"/>
              </w:rPr>
            </w:pPr>
          </w:p>
          <w:p w14:paraId="0F417AD9">
            <w:pPr>
              <w:snapToGrid w:val="0"/>
              <w:spacing w:line="360" w:lineRule="auto"/>
              <w:jc w:val="center"/>
              <w:rPr>
                <w:rFonts w:ascii="仿宋" w:hAnsi="仿宋" w:eastAsia="仿宋" w:cs="仿宋"/>
                <w:b/>
                <w:color w:val="auto"/>
                <w:sz w:val="24"/>
                <w:szCs w:val="20"/>
                <w:highlight w:val="none"/>
              </w:rPr>
            </w:pPr>
          </w:p>
          <w:p w14:paraId="7591D073">
            <w:pPr>
              <w:snapToGrid w:val="0"/>
              <w:spacing w:line="360" w:lineRule="auto"/>
              <w:jc w:val="center"/>
              <w:rPr>
                <w:rFonts w:ascii="仿宋" w:hAnsi="仿宋" w:eastAsia="仿宋" w:cs="仿宋"/>
                <w:b/>
                <w:color w:val="auto"/>
                <w:sz w:val="24"/>
                <w:szCs w:val="20"/>
                <w:highlight w:val="none"/>
              </w:rPr>
            </w:pPr>
          </w:p>
          <w:p w14:paraId="7C4ACAC9">
            <w:pPr>
              <w:snapToGrid w:val="0"/>
              <w:spacing w:line="360" w:lineRule="auto"/>
              <w:jc w:val="center"/>
              <w:rPr>
                <w:rFonts w:ascii="仿宋" w:hAnsi="仿宋" w:eastAsia="仿宋" w:cs="仿宋"/>
                <w:b/>
                <w:color w:val="auto"/>
                <w:sz w:val="24"/>
                <w:szCs w:val="20"/>
                <w:highlight w:val="none"/>
              </w:rPr>
            </w:pPr>
          </w:p>
          <w:p w14:paraId="2CDC04C0">
            <w:pPr>
              <w:snapToGrid w:val="0"/>
              <w:spacing w:line="360" w:lineRule="auto"/>
              <w:jc w:val="center"/>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10</w:t>
            </w:r>
          </w:p>
        </w:tc>
        <w:tc>
          <w:tcPr>
            <w:tcW w:w="1843" w:type="dxa"/>
            <w:vAlign w:val="center"/>
          </w:tcPr>
          <w:p w14:paraId="749A72BE">
            <w:pPr>
              <w:snapToGrid w:val="0"/>
              <w:spacing w:line="360" w:lineRule="auto"/>
              <w:jc w:val="center"/>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报价要求</w:t>
            </w:r>
          </w:p>
        </w:tc>
        <w:tc>
          <w:tcPr>
            <w:tcW w:w="6095" w:type="dxa"/>
            <w:vAlign w:val="center"/>
          </w:tcPr>
          <w:p w14:paraId="16FF3F4E">
            <w:pPr>
              <w:snapToGrid w:val="0"/>
              <w:spacing w:line="360" w:lineRule="auto"/>
              <w:jc w:val="left"/>
              <w:rPr>
                <w:rFonts w:ascii="仿宋" w:hAnsi="仿宋" w:eastAsia="仿宋" w:cs="仿宋"/>
                <w:b/>
                <w:color w:val="auto"/>
                <w:kern w:val="0"/>
                <w:sz w:val="24"/>
                <w:szCs w:val="20"/>
                <w:highlight w:val="none"/>
                <w:lang w:val="zh-CN"/>
              </w:rPr>
            </w:pPr>
            <w:r>
              <w:rPr>
                <w:rFonts w:hint="eastAsia" w:ascii="仿宋" w:hAnsi="仿宋" w:eastAsia="仿宋" w:cs="仿宋"/>
                <w:b/>
                <w:color w:val="auto"/>
                <w:kern w:val="0"/>
                <w:sz w:val="24"/>
                <w:szCs w:val="20"/>
                <w:highlight w:val="none"/>
                <w:lang w:val="zh-CN"/>
              </w:rPr>
              <w:t>有关本项目实施所需的所有费用（含税费）均计入报价。</w:t>
            </w:r>
            <w:r>
              <w:rPr>
                <w:rFonts w:hint="eastAsia" w:ascii="仿宋" w:hAnsi="仿宋" w:eastAsia="仿宋" w:cs="仿宋"/>
                <w:b/>
                <w:bCs/>
                <w:color w:val="auto"/>
                <w:kern w:val="0"/>
                <w:sz w:val="24"/>
                <w:szCs w:val="20"/>
                <w:highlight w:val="none"/>
                <w:lang w:val="zh-CN"/>
              </w:rPr>
              <w:t>投标文件</w:t>
            </w:r>
            <w:r>
              <w:rPr>
                <w:rFonts w:hint="eastAsia" w:ascii="仿宋" w:hAnsi="仿宋" w:eastAsia="仿宋" w:cs="仿宋"/>
                <w:b/>
                <w:bCs/>
                <w:color w:val="auto"/>
                <w:sz w:val="24"/>
                <w:szCs w:val="20"/>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b/>
                <w:color w:val="auto"/>
                <w:kern w:val="0"/>
                <w:sz w:val="24"/>
                <w:szCs w:val="20"/>
                <w:highlight w:val="none"/>
                <w:lang w:val="zh-CN"/>
              </w:rPr>
              <w:t>投标文件中价格全部采用人民币报价。招标文件未列明，而投标人认为必需的费用也需列入报价。提醒：验收时检测费用由采购人承担，不包含在投标总价中。</w:t>
            </w:r>
          </w:p>
          <w:p w14:paraId="7E09F190">
            <w:pPr>
              <w:snapToGrid w:val="0"/>
              <w:spacing w:line="360" w:lineRule="auto"/>
              <w:jc w:val="left"/>
              <w:rPr>
                <w:rFonts w:ascii="仿宋" w:hAnsi="仿宋" w:eastAsia="仿宋" w:cs="仿宋"/>
                <w:b/>
                <w:color w:val="auto"/>
                <w:kern w:val="0"/>
                <w:sz w:val="24"/>
                <w:szCs w:val="20"/>
                <w:highlight w:val="none"/>
                <w:lang w:val="zh-CN"/>
              </w:rPr>
            </w:pPr>
            <w:r>
              <w:rPr>
                <w:rFonts w:hint="eastAsia" w:ascii="仿宋" w:hAnsi="仿宋" w:eastAsia="仿宋" w:cs="仿宋"/>
                <w:b/>
                <w:color w:val="auto"/>
                <w:kern w:val="0"/>
                <w:sz w:val="24"/>
                <w:szCs w:val="20"/>
                <w:highlight w:val="none"/>
                <w:lang w:val="zh-CN"/>
              </w:rPr>
              <w:t>投标报价出现下列情形的，投标无效：</w:t>
            </w:r>
          </w:p>
          <w:p w14:paraId="4F56F431">
            <w:pPr>
              <w:snapToGrid w:val="0"/>
              <w:spacing w:line="360" w:lineRule="auto"/>
              <w:ind w:firstLine="241" w:firstLineChars="100"/>
              <w:jc w:val="left"/>
              <w:rPr>
                <w:rFonts w:ascii="仿宋" w:hAnsi="仿宋" w:eastAsia="仿宋" w:cs="仿宋"/>
                <w:b/>
                <w:color w:val="auto"/>
                <w:kern w:val="0"/>
                <w:sz w:val="24"/>
                <w:szCs w:val="20"/>
                <w:highlight w:val="none"/>
                <w:lang w:val="zh-CN"/>
              </w:rPr>
            </w:pPr>
            <w:r>
              <w:rPr>
                <w:rFonts w:hint="eastAsia" w:ascii="仿宋" w:hAnsi="仿宋" w:eastAsia="仿宋" w:cs="仿宋"/>
                <w:b/>
                <w:color w:val="auto"/>
                <w:kern w:val="0"/>
                <w:sz w:val="24"/>
                <w:szCs w:val="20"/>
                <w:highlight w:val="none"/>
                <w:lang w:val="zh-CN"/>
              </w:rPr>
              <w:t>投标文件出现不是唯一的、有选择性投标报价的；</w:t>
            </w:r>
          </w:p>
          <w:p w14:paraId="6956D4F2">
            <w:pPr>
              <w:snapToGrid w:val="0"/>
              <w:spacing w:line="360" w:lineRule="auto"/>
              <w:ind w:firstLine="241" w:firstLineChars="100"/>
              <w:jc w:val="left"/>
              <w:rPr>
                <w:rFonts w:ascii="仿宋" w:hAnsi="仿宋" w:eastAsia="仿宋" w:cs="仿宋"/>
                <w:b/>
                <w:color w:val="auto"/>
                <w:kern w:val="0"/>
                <w:sz w:val="24"/>
                <w:szCs w:val="20"/>
                <w:highlight w:val="none"/>
                <w:lang w:val="zh-CN"/>
              </w:rPr>
            </w:pPr>
            <w:r>
              <w:rPr>
                <w:rFonts w:hint="eastAsia" w:ascii="仿宋" w:hAnsi="仿宋" w:eastAsia="仿宋" w:cs="仿宋"/>
                <w:b/>
                <w:color w:val="auto"/>
                <w:kern w:val="0"/>
                <w:sz w:val="24"/>
                <w:szCs w:val="20"/>
                <w:highlight w:val="none"/>
                <w:lang w:val="zh-CN"/>
              </w:rPr>
              <w:t>投标报价超过招标文件中规定的预算金额或者最高限价的;</w:t>
            </w:r>
          </w:p>
          <w:p w14:paraId="3FB0608B">
            <w:pPr>
              <w:spacing w:line="360" w:lineRule="auto"/>
              <w:ind w:firstLine="241" w:firstLineChars="100"/>
              <w:rPr>
                <w:rFonts w:ascii="仿宋" w:hAnsi="仿宋" w:eastAsia="仿宋" w:cs="仿宋"/>
                <w:b/>
                <w:color w:val="auto"/>
                <w:sz w:val="24"/>
                <w:szCs w:val="20"/>
                <w:highlight w:val="none"/>
              </w:rPr>
            </w:pPr>
            <w:r>
              <w:rPr>
                <w:rFonts w:hint="eastAsia" w:ascii="仿宋" w:hAnsi="仿宋" w:eastAsia="仿宋" w:cs="仿宋"/>
                <w:b/>
                <w:color w:val="auto"/>
                <w:kern w:val="0"/>
                <w:sz w:val="24"/>
                <w:szCs w:val="20"/>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358E750C">
            <w:pPr>
              <w:spacing w:line="360" w:lineRule="auto"/>
              <w:ind w:firstLine="241" w:firstLineChars="100"/>
              <w:rPr>
                <w:rFonts w:ascii="仿宋" w:hAnsi="仿宋" w:eastAsia="仿宋" w:cs="仿宋"/>
                <w:b/>
                <w:color w:val="auto"/>
                <w:sz w:val="24"/>
                <w:szCs w:val="20"/>
                <w:highlight w:val="none"/>
              </w:rPr>
            </w:pPr>
            <w:r>
              <w:rPr>
                <w:rFonts w:hint="eastAsia" w:ascii="仿宋" w:hAnsi="仿宋" w:eastAsia="仿宋" w:cs="仿宋"/>
                <w:b/>
                <w:color w:val="auto"/>
                <w:kern w:val="0"/>
                <w:sz w:val="24"/>
                <w:szCs w:val="20"/>
                <w:highlight w:val="none"/>
              </w:rPr>
              <w:t>投标人对根据修正原则修正后的报价不确认的</w:t>
            </w:r>
            <w:r>
              <w:rPr>
                <w:rFonts w:hint="eastAsia" w:ascii="仿宋" w:hAnsi="仿宋" w:eastAsia="仿宋" w:cs="仿宋"/>
                <w:b/>
                <w:color w:val="auto"/>
                <w:sz w:val="24"/>
                <w:szCs w:val="20"/>
                <w:highlight w:val="none"/>
              </w:rPr>
              <w:t>。</w:t>
            </w:r>
          </w:p>
        </w:tc>
      </w:tr>
      <w:tr w14:paraId="71989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01" w:hRule="atLeast"/>
          <w:tblHeader/>
        </w:trPr>
        <w:tc>
          <w:tcPr>
            <w:tcW w:w="629" w:type="dxa"/>
          </w:tcPr>
          <w:p w14:paraId="7340A86C">
            <w:pPr>
              <w:snapToGrid w:val="0"/>
              <w:spacing w:line="360" w:lineRule="auto"/>
              <w:jc w:val="center"/>
              <w:rPr>
                <w:rFonts w:ascii="仿宋" w:hAnsi="仿宋" w:eastAsia="仿宋" w:cs="仿宋"/>
                <w:b/>
                <w:color w:val="auto"/>
                <w:sz w:val="24"/>
                <w:szCs w:val="20"/>
                <w:highlight w:val="none"/>
              </w:rPr>
            </w:pPr>
          </w:p>
          <w:p w14:paraId="25596BEE">
            <w:pPr>
              <w:snapToGrid w:val="0"/>
              <w:spacing w:line="360" w:lineRule="auto"/>
              <w:jc w:val="center"/>
              <w:rPr>
                <w:rFonts w:ascii="仿宋" w:hAnsi="仿宋" w:eastAsia="仿宋" w:cs="仿宋"/>
                <w:b/>
                <w:color w:val="auto"/>
                <w:sz w:val="24"/>
                <w:szCs w:val="20"/>
                <w:highlight w:val="none"/>
              </w:rPr>
            </w:pPr>
          </w:p>
          <w:p w14:paraId="70933EA3">
            <w:pPr>
              <w:snapToGrid w:val="0"/>
              <w:spacing w:line="360" w:lineRule="auto"/>
              <w:jc w:val="center"/>
              <w:rPr>
                <w:rFonts w:ascii="仿宋" w:hAnsi="仿宋" w:eastAsia="仿宋" w:cs="仿宋"/>
                <w:b/>
                <w:color w:val="auto"/>
                <w:sz w:val="24"/>
                <w:szCs w:val="20"/>
                <w:highlight w:val="none"/>
              </w:rPr>
            </w:pPr>
          </w:p>
          <w:p w14:paraId="5BBFFB3C">
            <w:pPr>
              <w:snapToGrid w:val="0"/>
              <w:spacing w:line="360" w:lineRule="auto"/>
              <w:jc w:val="center"/>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11</w:t>
            </w:r>
          </w:p>
        </w:tc>
        <w:tc>
          <w:tcPr>
            <w:tcW w:w="1843" w:type="dxa"/>
            <w:vAlign w:val="center"/>
          </w:tcPr>
          <w:p w14:paraId="7994677B">
            <w:pPr>
              <w:snapToGrid w:val="0"/>
              <w:spacing w:line="360" w:lineRule="auto"/>
              <w:jc w:val="center"/>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中小企业信用融资</w:t>
            </w:r>
          </w:p>
        </w:tc>
        <w:tc>
          <w:tcPr>
            <w:tcW w:w="6095" w:type="dxa"/>
            <w:vAlign w:val="center"/>
          </w:tcPr>
          <w:p w14:paraId="2D5117B9">
            <w:pPr>
              <w:spacing w:line="360" w:lineRule="auto"/>
              <w:ind w:firstLine="482" w:firstLineChars="200"/>
              <w:rPr>
                <w:rFonts w:ascii="仿宋" w:hAnsi="仿宋" w:eastAsia="仿宋" w:cs="仿宋"/>
                <w:b/>
                <w:color w:val="auto"/>
                <w:sz w:val="24"/>
                <w:szCs w:val="20"/>
                <w:highlight w:val="none"/>
              </w:rPr>
            </w:pPr>
            <w:r>
              <w:rPr>
                <w:rFonts w:hint="eastAsia" w:ascii="仿宋" w:hAnsi="仿宋" w:eastAsia="仿宋" w:cs="仿宋"/>
                <w:b/>
                <w:snapToGrid w:val="0"/>
                <w:color w:val="auto"/>
                <w:kern w:val="28"/>
                <w:sz w:val="24"/>
                <w:szCs w:val="20"/>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4818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tcPr>
          <w:p w14:paraId="45B95812">
            <w:pPr>
              <w:snapToGrid w:val="0"/>
              <w:spacing w:line="360" w:lineRule="auto"/>
              <w:jc w:val="center"/>
              <w:rPr>
                <w:rFonts w:ascii="仿宋" w:hAnsi="仿宋" w:eastAsia="仿宋" w:cs="仿宋"/>
                <w:b/>
                <w:color w:val="auto"/>
                <w:sz w:val="24"/>
                <w:szCs w:val="20"/>
                <w:highlight w:val="none"/>
              </w:rPr>
            </w:pPr>
          </w:p>
          <w:p w14:paraId="6184BC6F">
            <w:pPr>
              <w:snapToGrid w:val="0"/>
              <w:spacing w:line="360" w:lineRule="auto"/>
              <w:jc w:val="center"/>
              <w:rPr>
                <w:rFonts w:ascii="仿宋" w:hAnsi="仿宋" w:eastAsia="仿宋" w:cs="仿宋"/>
                <w:b/>
                <w:color w:val="auto"/>
                <w:sz w:val="24"/>
                <w:szCs w:val="20"/>
                <w:highlight w:val="none"/>
              </w:rPr>
            </w:pPr>
          </w:p>
          <w:p w14:paraId="04B1D6B4">
            <w:pPr>
              <w:snapToGrid w:val="0"/>
              <w:spacing w:line="360" w:lineRule="auto"/>
              <w:jc w:val="center"/>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12</w:t>
            </w:r>
          </w:p>
        </w:tc>
        <w:tc>
          <w:tcPr>
            <w:tcW w:w="1843" w:type="dxa"/>
            <w:vAlign w:val="center"/>
          </w:tcPr>
          <w:p w14:paraId="52745C90">
            <w:pPr>
              <w:snapToGrid w:val="0"/>
              <w:spacing w:line="360" w:lineRule="auto"/>
              <w:jc w:val="center"/>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 xml:space="preserve">备份投标文件送达地点和签收人员 </w:t>
            </w:r>
          </w:p>
        </w:tc>
        <w:tc>
          <w:tcPr>
            <w:tcW w:w="6095" w:type="dxa"/>
            <w:vAlign w:val="center"/>
          </w:tcPr>
          <w:p w14:paraId="2BFDA3A2">
            <w:pPr>
              <w:pStyle w:val="34"/>
              <w:spacing w:line="360" w:lineRule="auto"/>
              <w:rPr>
                <w:rFonts w:ascii="仿宋" w:hAnsi="仿宋" w:eastAsia="仿宋" w:cs="仿宋"/>
                <w:b/>
                <w:color w:val="auto"/>
                <w:kern w:val="28"/>
                <w:sz w:val="24"/>
                <w:szCs w:val="20"/>
                <w:highlight w:val="none"/>
              </w:rPr>
            </w:pPr>
            <w:r>
              <w:rPr>
                <w:rFonts w:hint="eastAsia" w:ascii="仿宋" w:hAnsi="仿宋" w:eastAsia="仿宋" w:cs="仿宋"/>
                <w:b/>
                <w:color w:val="auto"/>
                <w:kern w:val="28"/>
                <w:sz w:val="24"/>
                <w:szCs w:val="24"/>
                <w:highlight w:val="none"/>
              </w:rPr>
              <w:t>备份投标文件送达地点：</w:t>
            </w:r>
            <w:r>
              <w:rPr>
                <w:rFonts w:hint="eastAsia" w:ascii="仿宋" w:hAnsi="仿宋" w:eastAsia="仿宋" w:cs="仿宋"/>
                <w:b/>
                <w:color w:val="auto"/>
                <w:kern w:val="28"/>
                <w:sz w:val="24"/>
                <w:szCs w:val="24"/>
                <w:highlight w:val="none"/>
                <w:lang w:eastAsia="zh-CN"/>
              </w:rPr>
              <w:t>杭州市余杭区仓前街道龙潭路16号天时科创园C座306室</w:t>
            </w:r>
            <w:r>
              <w:rPr>
                <w:rFonts w:hint="eastAsia" w:ascii="仿宋" w:hAnsi="仿宋" w:eastAsia="仿宋" w:cs="仿宋"/>
                <w:b/>
                <w:color w:val="auto"/>
                <w:kern w:val="28"/>
                <w:sz w:val="24"/>
                <w:szCs w:val="24"/>
                <w:highlight w:val="none"/>
              </w:rPr>
              <w:t>；备份投标文件签收人员联系电话：</w:t>
            </w:r>
            <w:r>
              <w:rPr>
                <w:rFonts w:hint="eastAsia" w:ascii="仿宋" w:hAnsi="仿宋" w:eastAsia="仿宋" w:cs="仿宋"/>
                <w:b/>
                <w:color w:val="auto"/>
                <w:kern w:val="28"/>
                <w:sz w:val="24"/>
                <w:szCs w:val="24"/>
                <w:highlight w:val="none"/>
                <w:lang w:val="en-US" w:eastAsia="zh-CN"/>
              </w:rPr>
              <w:t>张苗</w:t>
            </w:r>
            <w:r>
              <w:rPr>
                <w:rFonts w:hint="eastAsia" w:ascii="仿宋" w:hAnsi="仿宋" w:eastAsia="仿宋" w:cs="仿宋"/>
                <w:b/>
                <w:color w:val="auto"/>
                <w:kern w:val="28"/>
                <w:sz w:val="24"/>
                <w:szCs w:val="24"/>
                <w:highlight w:val="none"/>
              </w:rPr>
              <w:t>，</w:t>
            </w:r>
            <w:r>
              <w:rPr>
                <w:rFonts w:hint="eastAsia" w:ascii="仿宋" w:hAnsi="仿宋" w:eastAsia="仿宋" w:cs="仿宋"/>
                <w:b/>
                <w:color w:val="auto"/>
                <w:kern w:val="28"/>
                <w:sz w:val="24"/>
                <w:szCs w:val="24"/>
                <w:highlight w:val="none"/>
                <w:lang w:val="en-US" w:eastAsia="zh-CN"/>
              </w:rPr>
              <w:t>15988161115</w:t>
            </w:r>
            <w:r>
              <w:rPr>
                <w:rFonts w:hint="eastAsia" w:ascii="仿宋" w:hAnsi="仿宋" w:eastAsia="仿宋" w:cs="仿宋"/>
                <w:b/>
                <w:color w:val="auto"/>
                <w:kern w:val="28"/>
                <w:sz w:val="24"/>
                <w:szCs w:val="24"/>
                <w:highlight w:val="none"/>
              </w:rPr>
              <w:t>。采购人、采购机构不强制或变相强制投标人提交备份投标文件。</w:t>
            </w:r>
          </w:p>
        </w:tc>
      </w:tr>
      <w:tr w14:paraId="0DE5B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tcPr>
          <w:p w14:paraId="04ECDA20">
            <w:pPr>
              <w:snapToGrid w:val="0"/>
              <w:spacing w:line="360" w:lineRule="auto"/>
              <w:jc w:val="center"/>
              <w:rPr>
                <w:rFonts w:ascii="仿宋" w:hAnsi="仿宋" w:eastAsia="仿宋" w:cs="仿宋"/>
                <w:b/>
                <w:color w:val="auto"/>
                <w:sz w:val="24"/>
                <w:szCs w:val="20"/>
                <w:highlight w:val="none"/>
              </w:rPr>
            </w:pPr>
          </w:p>
          <w:p w14:paraId="19ACCB0E">
            <w:pPr>
              <w:snapToGrid w:val="0"/>
              <w:spacing w:line="360" w:lineRule="auto"/>
              <w:jc w:val="center"/>
              <w:rPr>
                <w:rFonts w:ascii="仿宋" w:hAnsi="仿宋" w:eastAsia="仿宋" w:cs="仿宋"/>
                <w:b/>
                <w:color w:val="auto"/>
                <w:sz w:val="24"/>
                <w:szCs w:val="20"/>
                <w:highlight w:val="none"/>
              </w:rPr>
            </w:pPr>
          </w:p>
          <w:p w14:paraId="5F4E857C">
            <w:pPr>
              <w:snapToGrid w:val="0"/>
              <w:spacing w:line="360" w:lineRule="auto"/>
              <w:jc w:val="center"/>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13</w:t>
            </w:r>
          </w:p>
        </w:tc>
        <w:tc>
          <w:tcPr>
            <w:tcW w:w="1843" w:type="dxa"/>
            <w:vMerge w:val="restart"/>
            <w:vAlign w:val="center"/>
          </w:tcPr>
          <w:p w14:paraId="64757D5F">
            <w:pPr>
              <w:snapToGrid w:val="0"/>
              <w:spacing w:line="360" w:lineRule="auto"/>
              <w:jc w:val="center"/>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特别说明</w:t>
            </w:r>
          </w:p>
        </w:tc>
        <w:tc>
          <w:tcPr>
            <w:tcW w:w="6095" w:type="dxa"/>
            <w:vAlign w:val="center"/>
          </w:tcPr>
          <w:p w14:paraId="12547603">
            <w:pPr>
              <w:spacing w:line="360" w:lineRule="auto"/>
              <w:rPr>
                <w:rFonts w:ascii="仿宋" w:hAnsi="仿宋" w:eastAsia="仿宋" w:cs="仿宋"/>
                <w:b/>
                <w:snapToGrid w:val="0"/>
                <w:color w:val="auto"/>
                <w:kern w:val="28"/>
                <w:sz w:val="24"/>
                <w:szCs w:val="20"/>
                <w:highlight w:val="none"/>
              </w:rPr>
            </w:pPr>
            <w:r>
              <w:rPr>
                <w:rFonts w:hint="eastAsia" w:ascii="仿宋" w:hAnsi="仿宋" w:eastAsia="仿宋" w:cs="仿宋"/>
                <w:b/>
                <w:snapToGrid w:val="0"/>
                <w:color w:val="auto"/>
                <w:kern w:val="28"/>
                <w:sz w:val="24"/>
                <w:szCs w:val="20"/>
                <w:highlight w:val="none"/>
              </w:rPr>
              <w:t>联合体投标的，联合体各方按要求分别提供与联合体协议中规定的分工内容相应的业绩证明材料，业绩数量以提供材料较少的一方为准。</w:t>
            </w:r>
          </w:p>
        </w:tc>
      </w:tr>
      <w:tr w14:paraId="4B0B1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tcPr>
          <w:p w14:paraId="214D94C8">
            <w:pPr>
              <w:snapToGrid w:val="0"/>
              <w:spacing w:line="360" w:lineRule="auto"/>
              <w:jc w:val="center"/>
              <w:rPr>
                <w:rFonts w:ascii="仿宋" w:hAnsi="仿宋" w:eastAsia="仿宋" w:cs="仿宋"/>
                <w:b/>
                <w:color w:val="auto"/>
                <w:sz w:val="24"/>
                <w:szCs w:val="20"/>
                <w:highlight w:val="none"/>
              </w:rPr>
            </w:pPr>
          </w:p>
        </w:tc>
        <w:tc>
          <w:tcPr>
            <w:tcW w:w="1843" w:type="dxa"/>
            <w:vMerge w:val="continue"/>
            <w:vAlign w:val="center"/>
          </w:tcPr>
          <w:p w14:paraId="4710A495">
            <w:pPr>
              <w:snapToGrid w:val="0"/>
              <w:spacing w:line="360" w:lineRule="auto"/>
              <w:jc w:val="center"/>
              <w:rPr>
                <w:rFonts w:ascii="仿宋" w:hAnsi="仿宋" w:eastAsia="仿宋" w:cs="仿宋"/>
                <w:b/>
                <w:color w:val="auto"/>
                <w:sz w:val="24"/>
                <w:szCs w:val="20"/>
                <w:highlight w:val="none"/>
              </w:rPr>
            </w:pPr>
          </w:p>
        </w:tc>
        <w:tc>
          <w:tcPr>
            <w:tcW w:w="6095" w:type="dxa"/>
            <w:vAlign w:val="center"/>
          </w:tcPr>
          <w:p w14:paraId="5D3AF7F0">
            <w:pPr>
              <w:spacing w:line="360" w:lineRule="auto"/>
              <w:rPr>
                <w:rFonts w:ascii="仿宋" w:hAnsi="仿宋" w:eastAsia="仿宋" w:cs="仿宋"/>
                <w:b/>
                <w:snapToGrid w:val="0"/>
                <w:color w:val="auto"/>
                <w:kern w:val="28"/>
                <w:sz w:val="24"/>
                <w:szCs w:val="20"/>
                <w:highlight w:val="none"/>
              </w:rPr>
            </w:pPr>
            <w:r>
              <w:rPr>
                <w:rFonts w:hint="eastAsia" w:ascii="仿宋" w:hAnsi="仿宋" w:eastAsia="仿宋" w:cs="仿宋"/>
                <w:b/>
                <w:color w:val="auto"/>
                <w:kern w:val="0"/>
                <w:sz w:val="24"/>
                <w:szCs w:val="20"/>
                <w:highlight w:val="none"/>
              </w:rPr>
              <w:t>☐</w:t>
            </w:r>
            <w:r>
              <w:rPr>
                <w:rFonts w:hint="eastAsia" w:ascii="仿宋" w:hAnsi="仿宋" w:eastAsia="仿宋" w:cs="仿宋"/>
                <w:b/>
                <w:snapToGrid w:val="0"/>
                <w:color w:val="auto"/>
                <w:kern w:val="28"/>
                <w:sz w:val="24"/>
                <w:szCs w:val="20"/>
                <w:highlight w:val="none"/>
              </w:rPr>
              <w:t>联合体投标的，联合体各方均需按招标文件第四部分评标标准要求提供资信证明文件，否则视为不符合相关要求。</w:t>
            </w:r>
          </w:p>
          <w:p w14:paraId="3D17471D">
            <w:pPr>
              <w:spacing w:line="360" w:lineRule="auto"/>
              <w:rPr>
                <w:rFonts w:ascii="仿宋" w:hAnsi="仿宋" w:eastAsia="仿宋" w:cs="仿宋"/>
                <w:b/>
                <w:snapToGrid w:val="0"/>
                <w:color w:val="auto"/>
                <w:kern w:val="28"/>
                <w:sz w:val="24"/>
                <w:szCs w:val="20"/>
                <w:highlight w:val="none"/>
              </w:rPr>
            </w:pPr>
            <w:r>
              <w:rPr>
                <w:rFonts w:hint="eastAsia" w:ascii="仿宋" w:hAnsi="仿宋" w:eastAsia="仿宋" w:cs="仿宋"/>
                <w:b/>
                <w:color w:val="auto"/>
                <w:kern w:val="0"/>
                <w:sz w:val="24"/>
                <w:szCs w:val="20"/>
                <w:highlight w:val="none"/>
              </w:rPr>
              <w:sym w:font="Wingdings" w:char="F0FE"/>
            </w:r>
            <w:r>
              <w:rPr>
                <w:rFonts w:hint="eastAsia" w:ascii="仿宋" w:hAnsi="仿宋" w:eastAsia="仿宋" w:cs="仿宋"/>
                <w:b/>
                <w:snapToGrid w:val="0"/>
                <w:color w:val="auto"/>
                <w:kern w:val="28"/>
                <w:sz w:val="24"/>
                <w:szCs w:val="20"/>
                <w:highlight w:val="none"/>
              </w:rPr>
              <w:t>联合体投标的，联合体中有一方或者联合体成员根据分工按招标文件第四部分评标标准要求提供资信证明文件的，视为符合了相关要求。</w:t>
            </w:r>
          </w:p>
        </w:tc>
      </w:tr>
      <w:tr w14:paraId="732C2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tcPr>
          <w:p w14:paraId="0796C1EB">
            <w:pPr>
              <w:snapToGrid w:val="0"/>
              <w:spacing w:line="360" w:lineRule="auto"/>
              <w:jc w:val="center"/>
              <w:rPr>
                <w:rFonts w:ascii="仿宋" w:hAnsi="仿宋" w:eastAsia="仿宋" w:cs="仿宋"/>
                <w:b/>
                <w:color w:val="auto"/>
                <w:sz w:val="24"/>
                <w:szCs w:val="20"/>
                <w:highlight w:val="none"/>
              </w:rPr>
            </w:pPr>
          </w:p>
        </w:tc>
        <w:tc>
          <w:tcPr>
            <w:tcW w:w="1843" w:type="dxa"/>
            <w:vMerge w:val="continue"/>
            <w:vAlign w:val="center"/>
          </w:tcPr>
          <w:p w14:paraId="6A6C2288">
            <w:pPr>
              <w:snapToGrid w:val="0"/>
              <w:spacing w:line="360" w:lineRule="auto"/>
              <w:jc w:val="center"/>
              <w:rPr>
                <w:rFonts w:ascii="仿宋" w:hAnsi="仿宋" w:eastAsia="仿宋" w:cs="仿宋"/>
                <w:b/>
                <w:color w:val="auto"/>
                <w:sz w:val="24"/>
                <w:szCs w:val="20"/>
                <w:highlight w:val="none"/>
              </w:rPr>
            </w:pPr>
          </w:p>
        </w:tc>
        <w:tc>
          <w:tcPr>
            <w:tcW w:w="6095" w:type="dxa"/>
            <w:vAlign w:val="center"/>
          </w:tcPr>
          <w:p w14:paraId="564D8DED">
            <w:pP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▲供应商以联合体形式投标的：在按招标文件要求提供联合协议，联合体投标的联合体各方承担连带责任。</w:t>
            </w:r>
          </w:p>
          <w:p w14:paraId="05485E8C">
            <w:pP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▲以联合体形式参加政府采购活动的，联合体各方不得再单独参加或者与其他供应商另外组成联合体参加同一合同项下的政府采购活动，否则相关投标均无效。</w:t>
            </w:r>
          </w:p>
          <w:p w14:paraId="28764005">
            <w:pP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5656232B">
            <w:pPr>
              <w:spacing w:line="360" w:lineRule="auto"/>
              <w:rPr>
                <w:rFonts w:ascii="仿宋" w:hAnsi="仿宋" w:eastAsia="仿宋" w:cs="仿宋"/>
                <w:b/>
                <w:color w:val="auto"/>
                <w:kern w:val="0"/>
                <w:sz w:val="24"/>
                <w:szCs w:val="20"/>
                <w:highlight w:val="none"/>
              </w:rPr>
            </w:pPr>
            <w:r>
              <w:rPr>
                <w:rFonts w:hint="eastAsia" w:ascii="仿宋" w:hAnsi="仿宋" w:eastAsia="仿宋" w:cs="仿宋"/>
                <w:color w:val="auto"/>
                <w:sz w:val="24"/>
                <w:szCs w:val="20"/>
                <w:highlight w:val="none"/>
              </w:rPr>
              <w:t>▲联合体中有同类资质的供应商按照联合体分工承担相同工作的，应当按照资质等级较低的供应商确定资质等级。</w:t>
            </w:r>
          </w:p>
        </w:tc>
      </w:tr>
      <w:tr w14:paraId="50E01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tcPr>
          <w:p w14:paraId="3BFBB43F">
            <w:pPr>
              <w:snapToGrid w:val="0"/>
              <w:spacing w:line="360" w:lineRule="auto"/>
              <w:jc w:val="center"/>
              <w:rPr>
                <w:rFonts w:hint="eastAsia" w:ascii="仿宋" w:hAnsi="仿宋" w:eastAsia="仿宋" w:cs="仿宋"/>
                <w:b/>
                <w:color w:val="auto"/>
                <w:sz w:val="24"/>
                <w:szCs w:val="20"/>
                <w:highlight w:val="none"/>
                <w:lang w:eastAsia="zh-CN"/>
              </w:rPr>
            </w:pPr>
            <w:r>
              <w:rPr>
                <w:rFonts w:hint="eastAsia" w:ascii="仿宋" w:hAnsi="仿宋" w:eastAsia="仿宋" w:cs="仿宋"/>
                <w:b/>
                <w:color w:val="auto"/>
                <w:sz w:val="24"/>
                <w:szCs w:val="20"/>
                <w:highlight w:val="none"/>
              </w:rPr>
              <w:t>1</w:t>
            </w:r>
            <w:r>
              <w:rPr>
                <w:rFonts w:hint="eastAsia" w:ascii="仿宋" w:hAnsi="仿宋" w:eastAsia="仿宋" w:cs="仿宋"/>
                <w:b/>
                <w:color w:val="auto"/>
                <w:sz w:val="24"/>
                <w:szCs w:val="20"/>
                <w:highlight w:val="none"/>
                <w:lang w:val="en-US" w:eastAsia="zh-CN"/>
              </w:rPr>
              <w:t>4</w:t>
            </w:r>
          </w:p>
        </w:tc>
        <w:tc>
          <w:tcPr>
            <w:tcW w:w="1843" w:type="dxa"/>
            <w:vAlign w:val="center"/>
          </w:tcPr>
          <w:p w14:paraId="35B97C82">
            <w:pPr>
              <w:snapToGrid w:val="0"/>
              <w:spacing w:line="360" w:lineRule="auto"/>
              <w:jc w:val="center"/>
              <w:rPr>
                <w:rFonts w:ascii="仿宋" w:hAnsi="仿宋" w:eastAsia="仿宋" w:cs="仿宋"/>
                <w:b/>
                <w:color w:val="auto"/>
                <w:sz w:val="24"/>
                <w:szCs w:val="20"/>
                <w:highlight w:val="none"/>
              </w:rPr>
            </w:pPr>
            <w:r>
              <w:rPr>
                <w:rFonts w:hint="eastAsia" w:ascii="仿宋" w:hAnsi="仿宋" w:eastAsia="仿宋" w:cs="仿宋"/>
                <w:b/>
                <w:snapToGrid w:val="0"/>
                <w:color w:val="auto"/>
                <w:kern w:val="28"/>
                <w:sz w:val="24"/>
                <w:szCs w:val="20"/>
                <w:highlight w:val="none"/>
              </w:rPr>
              <w:t>纸质投标文件</w:t>
            </w:r>
          </w:p>
        </w:tc>
        <w:tc>
          <w:tcPr>
            <w:tcW w:w="6095" w:type="dxa"/>
            <w:vAlign w:val="center"/>
          </w:tcPr>
          <w:p w14:paraId="0F08399A">
            <w:pPr>
              <w:spacing w:line="360" w:lineRule="auto"/>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中标单位需在领取中标通知书时，提供本项目纸质投标文件（“资格文件”、“报价文件”和“商务技术文件”）三份（正本一份，副本二份）并提供电子投标文件与纸质投标文件内容一致承诺书（格式自拟）三份。</w:t>
            </w:r>
          </w:p>
        </w:tc>
      </w:tr>
      <w:tr w14:paraId="1EFC5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tcPr>
          <w:p w14:paraId="2E96C82A">
            <w:pPr>
              <w:snapToGrid w:val="0"/>
              <w:spacing w:line="360" w:lineRule="auto"/>
              <w:jc w:val="center"/>
              <w:rPr>
                <w:rFonts w:hint="eastAsia" w:ascii="仿宋" w:hAnsi="仿宋" w:eastAsia="仿宋" w:cs="仿宋"/>
                <w:b/>
                <w:color w:val="auto"/>
                <w:sz w:val="24"/>
                <w:szCs w:val="20"/>
                <w:highlight w:val="none"/>
                <w:lang w:eastAsia="zh-CN"/>
              </w:rPr>
            </w:pPr>
            <w:r>
              <w:rPr>
                <w:rFonts w:hint="eastAsia" w:ascii="仿宋" w:hAnsi="仿宋" w:eastAsia="仿宋" w:cs="仿宋"/>
                <w:b/>
                <w:color w:val="auto"/>
                <w:sz w:val="24"/>
                <w:szCs w:val="20"/>
                <w:highlight w:val="none"/>
              </w:rPr>
              <w:t>1</w:t>
            </w:r>
            <w:r>
              <w:rPr>
                <w:rFonts w:hint="eastAsia" w:ascii="仿宋" w:hAnsi="仿宋" w:eastAsia="仿宋" w:cs="仿宋"/>
                <w:b/>
                <w:color w:val="auto"/>
                <w:sz w:val="24"/>
                <w:szCs w:val="20"/>
                <w:highlight w:val="none"/>
                <w:lang w:val="en-US" w:eastAsia="zh-CN"/>
              </w:rPr>
              <w:t>5</w:t>
            </w:r>
          </w:p>
        </w:tc>
        <w:tc>
          <w:tcPr>
            <w:tcW w:w="1843" w:type="dxa"/>
            <w:vAlign w:val="center"/>
          </w:tcPr>
          <w:p w14:paraId="578182C8">
            <w:pPr>
              <w:snapToGrid w:val="0"/>
              <w:spacing w:line="360" w:lineRule="auto"/>
              <w:jc w:val="center"/>
              <w:rPr>
                <w:rFonts w:ascii="仿宋" w:hAnsi="仿宋" w:eastAsia="仿宋" w:cs="仿宋"/>
                <w:b/>
                <w:snapToGrid w:val="0"/>
                <w:color w:val="auto"/>
                <w:kern w:val="28"/>
                <w:sz w:val="24"/>
                <w:szCs w:val="20"/>
                <w:highlight w:val="none"/>
              </w:rPr>
            </w:pPr>
            <w:r>
              <w:rPr>
                <w:rFonts w:hint="eastAsia" w:ascii="仿宋" w:hAnsi="仿宋" w:eastAsia="仿宋" w:cs="仿宋"/>
                <w:color w:val="auto"/>
                <w:sz w:val="24"/>
                <w:highlight w:val="none"/>
              </w:rPr>
              <w:t>评标委员会推荐中标候选人的人数</w:t>
            </w:r>
          </w:p>
        </w:tc>
        <w:tc>
          <w:tcPr>
            <w:tcW w:w="6095" w:type="dxa"/>
            <w:vAlign w:val="center"/>
          </w:tcPr>
          <w:p w14:paraId="5B530C40">
            <w:pPr>
              <w:spacing w:line="360" w:lineRule="auto"/>
              <w:rPr>
                <w:rFonts w:ascii="仿宋" w:hAnsi="仿宋" w:eastAsia="仿宋" w:cs="仿宋"/>
                <w:snapToGrid w:val="0"/>
                <w:color w:val="auto"/>
                <w:kern w:val="28"/>
                <w:sz w:val="24"/>
                <w:szCs w:val="20"/>
                <w:highlight w:val="none"/>
              </w:rPr>
            </w:pPr>
            <w:r>
              <w:rPr>
                <w:rFonts w:hint="eastAsia" w:ascii="仿宋" w:hAnsi="仿宋" w:eastAsia="仿宋" w:cs="仿宋"/>
                <w:color w:val="auto"/>
                <w:sz w:val="24"/>
                <w:highlight w:val="none"/>
              </w:rPr>
              <w:t>1个；排名第一的中标候选人放弃中标、因不可抗力不能履行合同、不按照招标文件要求提交履约保证金担保，或者被查实存在影响中标结果的违法行为等情形，不符合中标条件的，招标人将：（重新招标）</w:t>
            </w:r>
          </w:p>
        </w:tc>
      </w:tr>
      <w:bookmarkEnd w:id="10"/>
    </w:tbl>
    <w:p w14:paraId="090F25E5">
      <w:pPr>
        <w:rPr>
          <w:rFonts w:ascii="仿宋" w:hAnsi="仿宋" w:eastAsia="仿宋" w:cs="仿宋"/>
          <w:b/>
          <w:color w:val="auto"/>
          <w:sz w:val="32"/>
          <w:szCs w:val="20"/>
          <w:highlight w:val="none"/>
        </w:rPr>
      </w:pPr>
      <w:bookmarkStart w:id="11" w:name="第三部分"/>
      <w:bookmarkStart w:id="12" w:name="_Toc164416483"/>
      <w:r>
        <w:rPr>
          <w:rFonts w:hint="eastAsia" w:ascii="仿宋" w:hAnsi="仿宋" w:eastAsia="仿宋" w:cs="仿宋"/>
          <w:b/>
          <w:color w:val="auto"/>
          <w:sz w:val="32"/>
          <w:szCs w:val="20"/>
          <w:highlight w:val="none"/>
        </w:rPr>
        <w:br w:type="page"/>
      </w:r>
    </w:p>
    <w:p w14:paraId="2DB060C5">
      <w:pPr>
        <w:adjustRightInd/>
        <w:spacing w:line="360" w:lineRule="auto"/>
        <w:ind w:firstLine="3845" w:firstLineChars="1197"/>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0F5F6EDB">
      <w:pPr>
        <w:snapToGrid w:val="0"/>
        <w:spacing w:line="360" w:lineRule="auto"/>
        <w:ind w:firstLine="361" w:firstLineChars="15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718DA65B">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6D23EED7">
      <w:pPr>
        <w:adjustRightInd/>
        <w:spacing w:line="360" w:lineRule="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18E3081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7E2E38A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4D9F4DF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61C465D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409B783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4CAB83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3549EA1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hint="eastAsia" w:ascii="仿宋" w:hAnsi="仿宋" w:eastAsia="仿宋" w:cs="仿宋"/>
          <w:b/>
          <w:color w:val="auto"/>
          <w:kern w:val="0"/>
          <w:sz w:val="24"/>
          <w:highlight w:val="none"/>
        </w:rPr>
        <w:sym w:font="Wingdings" w:char="F0FE"/>
      </w:r>
      <w:r>
        <w:rPr>
          <w:rFonts w:hint="eastAsia" w:ascii="仿宋" w:hAnsi="仿宋" w:eastAsia="仿宋" w:cs="仿宋"/>
          <w:color w:val="auto"/>
          <w:sz w:val="24"/>
          <w:highlight w:val="none"/>
        </w:rPr>
        <w:t>” 系指适用本项目的要求，“</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 系指不适用本项目的要求。</w:t>
      </w:r>
    </w:p>
    <w:p w14:paraId="4F466DEE">
      <w:pPr>
        <w:spacing w:line="360" w:lineRule="auto"/>
        <w:ind w:firstLine="241" w:firstLineChars="100"/>
        <w:rPr>
          <w:rFonts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14:paraId="30A6C0CC">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0154C645">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02B7A11E">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266E3B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3.2.2修缮、装修类项目采购建材的，采购人应将绿色建筑和绿色建材性能、指标等作为实质性条件纳入招标文件和合同。</w:t>
      </w:r>
    </w:p>
    <w:p w14:paraId="2850F5A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7F525D99">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669BFF5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6B3BD1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3791558B">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E3740FD">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7C6524D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D9202A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3A314C9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8ADEE4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EA9FD0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0F7FCC73">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5C29D61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60DD80C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7EFBBA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5F188C50">
      <w:pPr>
        <w:spacing w:line="360" w:lineRule="auto"/>
        <w:ind w:firstLine="240" w:firstLineChars="100"/>
        <w:rPr>
          <w:rFonts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14:paraId="214158BC">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A30448A">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07427118">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A0C66B5">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1CE2861D">
      <w:pPr>
        <w:pStyle w:val="34"/>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51521C36">
      <w:pPr>
        <w:pStyle w:val="34"/>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379EB37">
      <w:pPr>
        <w:pStyle w:val="5"/>
        <w:spacing w:line="360" w:lineRule="auto"/>
        <w:ind w:firstLine="480" w:firstLineChars="200"/>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4.3.2.1对招标文件提出质疑的，质疑期限为供应商获得招标文件之日或者招标文件公告期限届满之日起计算。</w:t>
      </w:r>
    </w:p>
    <w:p w14:paraId="5E988E06">
      <w:pPr>
        <w:pStyle w:val="34"/>
        <w:spacing w:line="360" w:lineRule="auto"/>
        <w:ind w:left="479" w:leftChars="228"/>
        <w:rPr>
          <w:rFonts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131DF119">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59951625">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13A909E7">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6F64DCA3">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27397FC0">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5D624816">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376DC660">
      <w:pPr>
        <w:pStyle w:val="34"/>
        <w:spacing w:line="360" w:lineRule="auto"/>
        <w:ind w:firstLine="960" w:firstLineChars="4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49CA004A">
      <w:pPr>
        <w:pStyle w:val="574"/>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0093773">
      <w:pPr>
        <w:pStyle w:val="574"/>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0308F793">
      <w:pPr>
        <w:pStyle w:val="574"/>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0BDE2F0D">
      <w:pPr>
        <w:pStyle w:val="574"/>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42058BE">
      <w:pPr>
        <w:pStyle w:val="574"/>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27599846">
      <w:pPr>
        <w:pStyle w:val="574"/>
        <w:shd w:val="clear" w:color="auto" w:fill="FFFFFF"/>
        <w:snapToGrid w:val="0"/>
        <w:spacing w:after="240" w:afterAutospacing="0" w:line="360" w:lineRule="auto"/>
        <w:ind w:firstLine="480" w:firstLineChars="200"/>
        <w:contextualSpacing/>
        <w:rPr>
          <w:rFonts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09D6F0F8">
      <w:pPr>
        <w:pStyle w:val="574"/>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2E98CD8E">
      <w:pPr>
        <w:pStyle w:val="574"/>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6C1BA034">
      <w:pPr>
        <w:pStyle w:val="574"/>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679178AD">
      <w:pPr>
        <w:pStyle w:val="574"/>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5751C17A">
      <w:pPr>
        <w:pStyle w:val="574"/>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0FDA6C3E">
      <w:pPr>
        <w:pStyle w:val="88"/>
        <w:snapToGrid w:val="0"/>
        <w:spacing w:before="0"/>
        <w:ind w:firstLine="360"/>
        <w:rPr>
          <w:rFonts w:ascii="仿宋" w:hAnsi="仿宋" w:eastAsia="仿宋" w:cs="仿宋"/>
          <w:color w:val="auto"/>
          <w:sz w:val="18"/>
          <w:szCs w:val="18"/>
          <w:highlight w:val="none"/>
        </w:rPr>
      </w:pPr>
    </w:p>
    <w:p w14:paraId="724A55FD">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1A3C457F">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370820B6">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3B684D6C">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445B1DEF">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224860BD">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3B77BFB8">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17072DE6">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088B01D5">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60F6C58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1BA14941">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5FA2EA4A">
      <w:pPr>
        <w:pStyle w:val="88"/>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5A11DED1">
      <w:pPr>
        <w:pStyle w:val="88"/>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5023BE5">
      <w:pPr>
        <w:pStyle w:val="23"/>
        <w:rPr>
          <w:rFonts w:ascii="仿宋" w:hAnsi="仿宋" w:eastAsia="仿宋" w:cs="仿宋"/>
          <w:color w:val="auto"/>
          <w:sz w:val="18"/>
          <w:szCs w:val="18"/>
          <w:highlight w:val="none"/>
          <w:lang w:val="en-US"/>
        </w:rPr>
      </w:pPr>
    </w:p>
    <w:p w14:paraId="5C1FA740">
      <w:pPr>
        <w:adjustRightInd/>
        <w:spacing w:line="360" w:lineRule="auto"/>
        <w:jc w:val="center"/>
        <w:outlineLvl w:val="0"/>
        <w:rPr>
          <w:rFonts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3F4CBAA4">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1769465A">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19BF0ABD">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4C5937AA">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3D5FABAA">
      <w:pPr>
        <w:pStyle w:val="34"/>
        <w:spacing w:line="360" w:lineRule="auto"/>
        <w:rPr>
          <w:rFonts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040238F7">
      <w:pPr>
        <w:pStyle w:val="5"/>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6E83AABB">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0A6715CC">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6375C20F">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4A3A203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4AB2498E">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583D893D">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14:paraId="58E8F98B">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7BA3AFE4">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2A404ECC">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1117A01E">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11.2.1投标函；</w:t>
      </w:r>
    </w:p>
    <w:p w14:paraId="1508CCDF">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046E7B9F">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183DF8E3">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39FFAA6F">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221CF655">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776F8F35">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1CFFD581">
      <w:pPr>
        <w:snapToGrid w:val="0"/>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2B37AB55">
      <w:pPr>
        <w:snapToGrid w:val="0"/>
        <w:spacing w:line="360" w:lineRule="auto"/>
        <w:ind w:firstLine="480" w:firstLineChars="200"/>
        <w:rPr>
          <w:rFonts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p>
    <w:p w14:paraId="228D0B88">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2D1C04A8">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11.3.2中小企业声明函</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220A7C67">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3E3EB596">
      <w:pPr>
        <w:spacing w:line="360" w:lineRule="auto"/>
        <w:ind w:firstLine="723" w:firstLineChars="300"/>
        <w:rPr>
          <w:rFonts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2B03A9B3">
      <w:pPr>
        <w:pStyle w:val="88"/>
        <w:snapToGrid w:val="0"/>
        <w:spacing w:before="0"/>
        <w:ind w:firstLine="0" w:firstLineChars="0"/>
        <w:outlineLvl w:val="0"/>
        <w:rPr>
          <w:rFonts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2A4EC2CD">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9D5A51A">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D79FDB9">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2B60948">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62672BCB">
      <w:pPr>
        <w:pStyle w:val="88"/>
        <w:snapToGrid w:val="0"/>
        <w:spacing w:before="0"/>
        <w:ind w:firstLine="480"/>
        <w:rPr>
          <w:rFonts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3AD119D7">
      <w:pPr>
        <w:pStyle w:val="88"/>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73D3DC6">
      <w:pPr>
        <w:pStyle w:val="88"/>
        <w:snapToGrid w:val="0"/>
        <w:spacing w:before="0"/>
        <w:ind w:firstLine="480"/>
        <w:rPr>
          <w:rFonts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2F1B9185">
      <w:pPr>
        <w:pStyle w:val="88"/>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384BB371">
      <w:pPr>
        <w:pStyle w:val="88"/>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385AC03">
      <w:pPr>
        <w:pStyle w:val="88"/>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D3F0046">
      <w:pPr>
        <w:pStyle w:val="88"/>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75486B1D">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0A1288A9">
      <w:pPr>
        <w:pStyle w:val="34"/>
        <w:spacing w:line="360" w:lineRule="auto"/>
        <w:ind w:firstLine="360" w:firstLineChars="15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1A583736">
      <w:pPr>
        <w:pStyle w:val="34"/>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2B852DEA">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40CCFB2D">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5B632A62">
      <w:pPr>
        <w:pStyle w:val="34"/>
        <w:spacing w:line="360" w:lineRule="auto"/>
        <w:ind w:firstLine="479" w:firstLineChars="199"/>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36917E2D">
      <w:pPr>
        <w:pStyle w:val="88"/>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1606D768">
      <w:pPr>
        <w:pStyle w:val="25"/>
        <w:spacing w:line="360" w:lineRule="auto"/>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14:paraId="010CC132">
      <w:pPr>
        <w:pStyle w:val="88"/>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61BB2174">
      <w:pPr>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6C0ABAA2">
      <w:pPr>
        <w:pStyle w:val="88"/>
        <w:spacing w:before="0"/>
        <w:ind w:firstLine="480"/>
        <w:rPr>
          <w:rFonts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1774598D">
      <w:pPr>
        <w:pStyle w:val="88"/>
        <w:spacing w:before="0"/>
        <w:ind w:firstLine="480"/>
        <w:rPr>
          <w:rFonts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4EA5EA8">
      <w:pPr>
        <w:pStyle w:val="88"/>
        <w:spacing w:before="0"/>
        <w:ind w:firstLine="643"/>
        <w:rPr>
          <w:rFonts w:ascii="仿宋" w:hAnsi="仿宋" w:eastAsia="仿宋" w:cs="仿宋"/>
          <w:b/>
          <w:color w:val="auto"/>
          <w:sz w:val="32"/>
          <w:highlight w:val="none"/>
        </w:rPr>
      </w:pPr>
    </w:p>
    <w:p w14:paraId="6CB87B49">
      <w:pPr>
        <w:pStyle w:val="88"/>
        <w:spacing w:before="0"/>
        <w:ind w:firstLine="1928" w:firstLineChars="600"/>
        <w:rPr>
          <w:rFonts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04B10833">
      <w:pPr>
        <w:pStyle w:val="242"/>
        <w:spacing w:before="0" w:line="360" w:lineRule="auto"/>
        <w:ind w:left="0" w:firstLine="241" w:firstLineChars="100"/>
        <w:contextualSpacing/>
        <w:rPr>
          <w:rFonts w:ascii="仿宋" w:hAnsi="仿宋" w:eastAsia="仿宋" w:cs="仿宋"/>
          <w:color w:val="auto"/>
          <w:sz w:val="24"/>
          <w:highlight w:val="none"/>
        </w:rPr>
      </w:pPr>
      <w:r>
        <w:rPr>
          <w:rFonts w:hint="eastAsia" w:ascii="仿宋" w:hAnsi="仿宋" w:eastAsia="仿宋" w:cs="仿宋"/>
          <w:b/>
          <w:color w:val="auto"/>
          <w:sz w:val="24"/>
          <w:szCs w:val="24"/>
          <w:highlight w:val="none"/>
        </w:rPr>
        <w:t>18.开标</w:t>
      </w:r>
    </w:p>
    <w:p w14:paraId="2A6B64CA">
      <w:pPr>
        <w:pStyle w:val="242"/>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61ED9B1A">
      <w:pPr>
        <w:pStyle w:val="242"/>
        <w:spacing w:before="0" w:line="360" w:lineRule="auto"/>
        <w:ind w:left="0" w:firstLine="240" w:firstLineChars="1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225434A3">
      <w:pPr>
        <w:pStyle w:val="242"/>
        <w:spacing w:before="0" w:line="360" w:lineRule="auto"/>
        <w:ind w:left="0" w:firstLine="240" w:firstLineChars="100"/>
        <w:contextualSpacing/>
        <w:rPr>
          <w:rFonts w:ascii="仿宋" w:hAnsi="仿宋" w:eastAsia="仿宋" w:cs="仿宋"/>
          <w:b/>
          <w:color w:val="auto"/>
          <w:sz w:val="24"/>
          <w:highlight w:val="none"/>
        </w:rPr>
      </w:pPr>
      <w:r>
        <w:rPr>
          <w:rFonts w:hint="eastAsia" w:ascii="仿宋" w:hAnsi="仿宋" w:eastAsia="仿宋" w:cs="仿宋"/>
          <w:color w:val="auto"/>
          <w:sz w:val="24"/>
          <w:highlight w:val="none"/>
        </w:rPr>
        <w:t>　</w:t>
      </w:r>
      <w:r>
        <w:rPr>
          <w:rFonts w:hint="eastAsia" w:ascii="仿宋" w:hAnsi="仿宋" w:eastAsia="仿宋" w:cs="仿宋"/>
          <w:b/>
          <w:color w:val="auto"/>
          <w:sz w:val="24"/>
          <w:highlight w:val="none"/>
        </w:rPr>
        <w:t>18.3投标文件未按时解密，投标人提供了备份投标文件的，以备份投标文件作为依据，否则视为投标文件撤回。投标文件已按时解密的，备份投标文件自动失效。</w:t>
      </w:r>
    </w:p>
    <w:p w14:paraId="5EC9F3E2">
      <w:pPr>
        <w:widowControl/>
        <w:spacing w:before="100" w:beforeAutospacing="1" w:after="240" w:line="360" w:lineRule="auto"/>
        <w:jc w:val="left"/>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4EA80C84">
      <w:pPr>
        <w:pStyle w:val="88"/>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19.1采购人或采购代理机构依据法律法规和招标文件的规定，对投标人的资格进行审查。</w:t>
      </w:r>
    </w:p>
    <w:p w14:paraId="387814A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投标人未按照招标文件要求提供与资格条件相应的有效资格证明材料的，视为投标人不具备招标文件中规定的资格要求，其投标无效。</w:t>
      </w:r>
    </w:p>
    <w:p w14:paraId="09655052">
      <w:pPr>
        <w:pStyle w:val="88"/>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19.3对未通过资格审查的投标人，采购人或采购代理机构告知其未通过的原因。</w:t>
      </w:r>
    </w:p>
    <w:p w14:paraId="229ADDA5">
      <w:pPr>
        <w:pStyle w:val="88"/>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27BCA582">
      <w:pPr>
        <w:pStyle w:val="88"/>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7C00464D">
      <w:pPr>
        <w:pStyle w:val="88"/>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395FC3FD">
      <w:pPr>
        <w:pStyle w:val="88"/>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49193D36">
      <w:pPr>
        <w:pStyle w:val="88"/>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9052873">
      <w:pPr>
        <w:pStyle w:val="88"/>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3825B668">
      <w:pPr>
        <w:pStyle w:val="88"/>
        <w:spacing w:before="0"/>
        <w:ind w:firstLine="0" w:firstLineChars="0"/>
        <w:rPr>
          <w:rFonts w:ascii="仿宋" w:hAnsi="仿宋" w:eastAsia="仿宋" w:cs="仿宋"/>
          <w:color w:val="auto"/>
          <w:kern w:val="0"/>
          <w:szCs w:val="24"/>
          <w:highlight w:val="none"/>
        </w:rPr>
      </w:pPr>
    </w:p>
    <w:p w14:paraId="2885A9E4">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7A90AE09">
      <w:pPr>
        <w:spacing w:line="360" w:lineRule="auto"/>
        <w:rPr>
          <w:rFonts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1B0EC2B9">
      <w:pPr>
        <w:spacing w:line="360" w:lineRule="auto"/>
        <w:rPr>
          <w:rFonts w:ascii="仿宋" w:hAnsi="仿宋" w:eastAsia="仿宋" w:cs="仿宋"/>
          <w:b/>
          <w:color w:val="auto"/>
          <w:sz w:val="24"/>
          <w:highlight w:val="none"/>
        </w:rPr>
      </w:pPr>
    </w:p>
    <w:p w14:paraId="19F8EB45">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66CDD713">
      <w:pPr>
        <w:pStyle w:val="25"/>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22. 确定中标供应商</w:t>
      </w:r>
    </w:p>
    <w:p w14:paraId="4D39B66F">
      <w:pPr>
        <w:pStyle w:val="88"/>
        <w:snapToGrid w:val="0"/>
        <w:spacing w:before="0"/>
        <w:ind w:firstLine="480"/>
        <w:rPr>
          <w:rFonts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5DB0759">
      <w:pPr>
        <w:pStyle w:val="88"/>
        <w:snapToGrid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5B291595">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23.1自中标单位确定之日起2个工作日内，采购代理机构通过电子交易平台向中标单位发出中标通知书，同时编制发布采购结果公告。采购代理机构也可以以纸质形式进行中标通知。</w:t>
      </w:r>
    </w:p>
    <w:p w14:paraId="5C5EB0D7">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单位名称、地址和中标金额，主要中标标的的名称、规格型号、数量、单价、服务要求，开标记录、资格审查情况、评审专家抽取规则、符合性审查情况、未中标情况说明、中标公告期限以及评审专家名单、评分汇总及明细。</w:t>
      </w:r>
    </w:p>
    <w:p w14:paraId="1350E6D8">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54F7A218">
      <w:pPr>
        <w:snapToGrid w:val="0"/>
        <w:spacing w:line="360" w:lineRule="auto"/>
        <w:ind w:left="120" w:leftChars="57" w:firstLine="482" w:firstLineChars="150"/>
        <w:jc w:val="center"/>
        <w:rPr>
          <w:rFonts w:ascii="仿宋" w:hAnsi="仿宋" w:eastAsia="仿宋" w:cs="仿宋"/>
          <w:b/>
          <w:color w:val="auto"/>
          <w:sz w:val="32"/>
          <w:highlight w:val="none"/>
        </w:rPr>
      </w:pPr>
    </w:p>
    <w:p w14:paraId="2F69AF88">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207EECAC">
      <w:pPr>
        <w:pStyle w:val="25"/>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1EF2BE92">
      <w:pPr>
        <w:pStyle w:val="25"/>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25. 合同的签订</w:t>
      </w:r>
    </w:p>
    <w:p w14:paraId="74F13BE6">
      <w:pPr>
        <w:widowControl/>
        <w:shd w:val="clear" w:color="auto" w:fill="FFFFFF"/>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单位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F9DD341">
      <w:pPr>
        <w:pStyle w:val="88"/>
        <w:snapToGrid w:val="0"/>
        <w:spacing w:before="0"/>
        <w:ind w:firstLine="480"/>
        <w:rPr>
          <w:rFonts w:ascii="仿宋" w:hAnsi="仿宋" w:eastAsia="仿宋" w:cs="仿宋"/>
          <w:color w:val="auto"/>
          <w:kern w:val="0"/>
          <w:highlight w:val="none"/>
        </w:rPr>
      </w:pPr>
      <w:r>
        <w:rPr>
          <w:rFonts w:hint="eastAsia" w:ascii="仿宋" w:hAnsi="仿宋" w:eastAsia="仿宋" w:cs="仿宋"/>
          <w:color w:val="auto"/>
          <w:kern w:val="0"/>
          <w:highlight w:val="none"/>
          <w:lang w:val="zh-CN"/>
        </w:rPr>
        <w:t>25.2中标单位按规定的日期、时间、地点，由法定代表人或其授权代表与采购人代表签订合同。如中标单位为联合体的，由联合体成员各方法定代表人或其授权代表与采购人代表签订合同。</w:t>
      </w:r>
    </w:p>
    <w:p w14:paraId="7F6E46BB">
      <w:pPr>
        <w:pStyle w:val="88"/>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77657696">
      <w:pPr>
        <w:pStyle w:val="88"/>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7377E339">
      <w:pPr>
        <w:pStyle w:val="88"/>
        <w:snapToGrid w:val="0"/>
        <w:spacing w:before="0" w:after="120"/>
        <w:ind w:firstLine="480"/>
        <w:rPr>
          <w:rFonts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29A19282">
      <w:pPr>
        <w:pStyle w:val="25"/>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26. 履约保证金</w:t>
      </w:r>
    </w:p>
    <w:p w14:paraId="069B8C25">
      <w:pPr>
        <w:tabs>
          <w:tab w:val="left" w:pos="0"/>
        </w:tabs>
        <w:spacing w:line="360" w:lineRule="auto"/>
        <w:ind w:firstLine="482"/>
        <w:rPr>
          <w:rFonts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638000E">
      <w:pPr>
        <w:pStyle w:val="2"/>
        <w:ind w:left="0" w:firstLine="480" w:firstLineChars="200"/>
        <w:rPr>
          <w:rFonts w:ascii="仿宋" w:eastAsia="仿宋" w:cs="仿宋"/>
          <w:color w:val="auto"/>
          <w:highlight w:val="none"/>
          <w:lang w:val="en-US"/>
        </w:rPr>
      </w:pPr>
      <w:r>
        <w:rPr>
          <w:rFonts w:hint="eastAsia" w:ascii="仿宋" w:eastAsia="仿宋" w:cs="仿宋"/>
          <w:b w:val="0"/>
          <w:bCs w:val="0"/>
          <w:snapToGrid w:val="0"/>
          <w:color w:val="auto"/>
          <w:kern w:val="28"/>
          <w:sz w:val="24"/>
          <w:highlight w:val="none"/>
        </w:rPr>
        <w:t>供应商</w:t>
      </w:r>
      <w:r>
        <w:rPr>
          <w:rFonts w:hint="eastAsia" w:ascii="仿宋" w:eastAsia="仿宋" w:cs="仿宋"/>
          <w:b w:val="0"/>
          <w:bCs w:val="0"/>
          <w:snapToGrid w:val="0"/>
          <w:color w:val="auto"/>
          <w:kern w:val="28"/>
          <w:sz w:val="24"/>
          <w:highlight w:val="none"/>
          <w:lang w:val="en-US"/>
        </w:rPr>
        <w:t>可</w:t>
      </w:r>
      <w:r>
        <w:rPr>
          <w:rFonts w:hint="eastAsia" w:asci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DD500CE">
      <w:pPr>
        <w:pStyle w:val="25"/>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27.预付款</w:t>
      </w:r>
    </w:p>
    <w:p w14:paraId="064F42A1">
      <w:pPr>
        <w:snapToGrid w:val="0"/>
        <w:spacing w:line="360" w:lineRule="auto"/>
        <w:ind w:firstLine="480" w:firstLineChars="200"/>
        <w:rPr>
          <w:rFonts w:ascii="仿宋" w:hAnsi="仿宋" w:eastAsia="仿宋" w:cs="仿宋"/>
          <w:snapToGrid w:val="0"/>
          <w:color w:val="auto"/>
          <w:kern w:val="28"/>
          <w:sz w:val="24"/>
          <w:szCs w:val="32"/>
          <w:highlight w:val="none"/>
          <w:lang w:val="zh-CN"/>
        </w:rPr>
      </w:pPr>
      <w:r>
        <w:rPr>
          <w:rFonts w:hint="eastAsia" w:ascii="仿宋" w:hAnsi="仿宋" w:eastAsia="仿宋" w:cs="仿宋"/>
          <w:snapToGrid w:val="0"/>
          <w:color w:val="auto"/>
          <w:kern w:val="28"/>
          <w:sz w:val="24"/>
          <w:szCs w:val="32"/>
          <w:highlight w:val="none"/>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386438B8">
      <w:pPr>
        <w:snapToGrid w:val="0"/>
        <w:spacing w:line="360" w:lineRule="auto"/>
        <w:ind w:firstLine="3357" w:firstLineChars="1045"/>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0D43E98E">
      <w:pPr>
        <w:tabs>
          <w:tab w:val="left" w:pos="0"/>
        </w:tabs>
        <w:spacing w:line="360" w:lineRule="auto"/>
        <w:rPr>
          <w:rFonts w:ascii="仿宋" w:hAnsi="仿宋" w:eastAsia="仿宋" w:cs="仿宋"/>
          <w:color w:val="auto"/>
          <w:sz w:val="24"/>
          <w:szCs w:val="20"/>
          <w:highlight w:val="none"/>
        </w:rPr>
      </w:pPr>
      <w:r>
        <w:rPr>
          <w:rFonts w:hint="eastAsia" w:ascii="仿宋" w:hAnsi="仿宋" w:eastAsia="仿宋" w:cs="仿宋"/>
          <w:b/>
          <w:color w:val="auto"/>
          <w:sz w:val="24"/>
          <w:szCs w:val="20"/>
          <w:highlight w:val="none"/>
        </w:rPr>
        <w:t>28. 电子交易活动的中止。</w:t>
      </w:r>
      <w:r>
        <w:rPr>
          <w:rFonts w:hint="eastAsia" w:ascii="仿宋" w:hAnsi="仿宋" w:eastAsia="仿宋" w:cs="仿宋"/>
          <w:color w:val="auto"/>
          <w:sz w:val="24"/>
          <w:szCs w:val="20"/>
          <w:highlight w:val="none"/>
        </w:rPr>
        <w:t>采购过程中出现以下情形，导致电子交易平台无法正常运行，或者无法保证电子交易的公平、公正和安全时，采购代理机构可中止电子交易活动：</w:t>
      </w:r>
    </w:p>
    <w:p w14:paraId="4202640F">
      <w:pPr>
        <w:tabs>
          <w:tab w:val="left" w:pos="0"/>
        </w:tabs>
        <w:spacing w:line="360" w:lineRule="auto"/>
        <w:ind w:firstLine="48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28.1电子交易平台发生故障而无法登录访问的； </w:t>
      </w:r>
    </w:p>
    <w:p w14:paraId="5FBB8C8C">
      <w:pPr>
        <w:tabs>
          <w:tab w:val="left" w:pos="0"/>
        </w:tabs>
        <w:spacing w:line="360" w:lineRule="auto"/>
        <w:ind w:firstLine="48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28.2电子交易平台应用或数据库出现错误，不能进行正常操作的；</w:t>
      </w:r>
    </w:p>
    <w:p w14:paraId="0D58A72D">
      <w:pPr>
        <w:tabs>
          <w:tab w:val="left" w:pos="0"/>
        </w:tabs>
        <w:spacing w:line="360" w:lineRule="auto"/>
        <w:ind w:firstLine="48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28.3电子交易平台发现严重安全漏洞，有潜在泄密危险的；</w:t>
      </w:r>
    </w:p>
    <w:p w14:paraId="5A94E008">
      <w:pPr>
        <w:tabs>
          <w:tab w:val="left" w:pos="0"/>
        </w:tabs>
        <w:spacing w:line="360" w:lineRule="auto"/>
        <w:ind w:firstLine="48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28.4病毒发作导致不能进行正常操作的； </w:t>
      </w:r>
    </w:p>
    <w:p w14:paraId="3E473994">
      <w:pPr>
        <w:tabs>
          <w:tab w:val="left" w:pos="0"/>
        </w:tabs>
        <w:spacing w:line="360" w:lineRule="auto"/>
        <w:ind w:firstLine="48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28.5其他无法保证电子交易的公平、公正和安全的情况。</w:t>
      </w:r>
    </w:p>
    <w:p w14:paraId="6BD723F1">
      <w:pPr>
        <w:tabs>
          <w:tab w:val="left" w:pos="0"/>
        </w:tabs>
        <w:spacing w:line="360" w:lineRule="auto"/>
        <w:rPr>
          <w:rFonts w:ascii="仿宋" w:hAnsi="仿宋" w:eastAsia="仿宋" w:cs="仿宋"/>
          <w:color w:val="auto"/>
          <w:sz w:val="24"/>
          <w:highlight w:val="none"/>
        </w:rPr>
      </w:pPr>
      <w:r>
        <w:rPr>
          <w:rFonts w:hint="eastAsia" w:ascii="仿宋" w:hAnsi="仿宋" w:eastAsia="仿宋" w:cs="仿宋"/>
          <w:b/>
          <w:color w:val="auto"/>
          <w:sz w:val="24"/>
          <w:szCs w:val="20"/>
          <w:highlight w:val="none"/>
        </w:rPr>
        <w:t>29.出现以上情形，</w:t>
      </w:r>
      <w:r>
        <w:rPr>
          <w:rFonts w:hint="eastAsia" w:ascii="仿宋" w:hAnsi="仿宋" w:eastAsia="仿宋" w:cs="仿宋"/>
          <w:color w:val="auto"/>
          <w:sz w:val="24"/>
          <w:szCs w:val="20"/>
          <w:highlight w:val="none"/>
        </w:rPr>
        <w:t>不影响采购公平、公正性的，采购组织机构可以待上述情形消除后继续组织电子交易活动，也可以决定某些环节以纸质形式进行；影响或可能影响采购公平、公正性的，应当重新采购。</w:t>
      </w:r>
    </w:p>
    <w:p w14:paraId="269881CF">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70720978">
      <w:pPr>
        <w:pStyle w:val="25"/>
        <w:spacing w:line="360" w:lineRule="auto"/>
        <w:ind w:firstLine="0" w:firstLineChars="0"/>
        <w:rPr>
          <w:rFonts w:ascii="仿宋" w:hAnsi="仿宋" w:eastAsia="仿宋" w:cs="仿宋"/>
          <w:b/>
          <w:color w:val="auto"/>
          <w:highlight w:val="none"/>
        </w:rPr>
      </w:pPr>
      <w:r>
        <w:rPr>
          <w:rFonts w:hint="eastAsia" w:ascii="仿宋" w:hAnsi="仿宋" w:eastAsia="仿宋" w:cs="仿宋"/>
          <w:b/>
          <w:color w:val="auto"/>
          <w:highlight w:val="none"/>
        </w:rPr>
        <w:t>30.验收</w:t>
      </w:r>
    </w:p>
    <w:p w14:paraId="02334D89">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D5F97A4">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0972C334">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1990B76">
      <w:pPr>
        <w:tabs>
          <w:tab w:val="left" w:pos="0"/>
        </w:tabs>
        <w:spacing w:line="360" w:lineRule="auto"/>
        <w:ind w:firstLine="480"/>
        <w:rPr>
          <w:rFonts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827790F">
      <w:pPr>
        <w:tabs>
          <w:tab w:val="left" w:pos="0"/>
        </w:tabs>
        <w:spacing w:line="360" w:lineRule="auto"/>
        <w:ind w:firstLine="480"/>
        <w:rPr>
          <w:rFonts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14665"/>
      <w:bookmarkEnd w:id="14"/>
      <w:bookmarkStart w:id="15" w:name="_Hlt68403820"/>
      <w:bookmarkEnd w:id="15"/>
      <w:bookmarkStart w:id="16" w:name="_Hlt75236101"/>
      <w:bookmarkEnd w:id="16"/>
      <w:bookmarkStart w:id="17" w:name="_Hlt74707468"/>
      <w:bookmarkEnd w:id="17"/>
      <w:bookmarkStart w:id="18" w:name="_Hlt68073093"/>
      <w:bookmarkEnd w:id="18"/>
      <w:bookmarkStart w:id="19" w:name="_Hlt75236011"/>
      <w:bookmarkEnd w:id="19"/>
      <w:bookmarkStart w:id="20" w:name="_Hlt68072998"/>
      <w:bookmarkEnd w:id="20"/>
      <w:bookmarkStart w:id="21" w:name="_Hlt75236290"/>
      <w:bookmarkEnd w:id="21"/>
      <w:bookmarkStart w:id="22" w:name="_Hlt68057669"/>
      <w:bookmarkEnd w:id="22"/>
      <w:bookmarkStart w:id="23" w:name="_Hlt74730295"/>
      <w:bookmarkEnd w:id="23"/>
      <w:bookmarkStart w:id="24" w:name="_Hlt68072990"/>
      <w:bookmarkEnd w:id="24"/>
      <w:bookmarkStart w:id="25" w:name="_Hlt74729768"/>
      <w:bookmarkEnd w:id="25"/>
    </w:p>
    <w:bookmarkEnd w:id="11"/>
    <w:bookmarkEnd w:id="12"/>
    <w:p w14:paraId="44E2C451">
      <w:pPr>
        <w:spacing w:line="360" w:lineRule="auto"/>
        <w:jc w:val="center"/>
        <w:outlineLvl w:val="0"/>
        <w:rPr>
          <w:rFonts w:ascii="仿宋" w:hAnsi="仿宋" w:eastAsia="仿宋" w:cs="仿宋"/>
          <w:b/>
          <w:color w:val="auto"/>
          <w:sz w:val="36"/>
          <w:szCs w:val="36"/>
          <w:highlight w:val="none"/>
        </w:rPr>
      </w:pPr>
      <w:bookmarkStart w:id="26" w:name="第四部分"/>
      <w:r>
        <w:rPr>
          <w:rFonts w:hint="eastAsia" w:ascii="仿宋" w:hAnsi="仿宋" w:eastAsia="仿宋" w:cs="仿宋"/>
          <w:b/>
          <w:color w:val="auto"/>
          <w:sz w:val="36"/>
          <w:szCs w:val="36"/>
          <w:highlight w:val="none"/>
        </w:rPr>
        <w:t>第三部分   采购需求</w:t>
      </w:r>
    </w:p>
    <w:p w14:paraId="7AC7E16D">
      <w:pPr>
        <w:pStyle w:val="547"/>
        <w:tabs>
          <w:tab w:val="left" w:pos="1110"/>
        </w:tabs>
        <w:spacing w:line="360" w:lineRule="auto"/>
        <w:ind w:firstLine="482"/>
        <w:rPr>
          <w:rFonts w:ascii="仿宋" w:hAnsi="仿宋" w:eastAsia="仿宋" w:cs="仿宋"/>
          <w:b/>
          <w:bCs/>
          <w:color w:val="auto"/>
          <w:highlight w:val="none"/>
        </w:rPr>
      </w:pPr>
      <w:r>
        <w:rPr>
          <w:rFonts w:hint="eastAsia" w:ascii="仿宋" w:hAnsi="仿宋" w:eastAsia="仿宋" w:cs="仿宋"/>
          <w:b/>
          <w:bCs/>
          <w:color w:val="auto"/>
          <w:highlight w:val="none"/>
        </w:rPr>
        <w:t>1、采购内容</w:t>
      </w:r>
    </w:p>
    <w:p w14:paraId="3B0D8535">
      <w:pPr>
        <w:pStyle w:val="547"/>
        <w:tabs>
          <w:tab w:val="left" w:pos="1110"/>
        </w:tabs>
        <w:spacing w:line="360" w:lineRule="auto"/>
        <w:ind w:firstLine="482"/>
        <w:rPr>
          <w:rFonts w:ascii="仿宋" w:hAnsi="仿宋" w:eastAsia="仿宋" w:cs="仿宋"/>
          <w:b/>
          <w:bCs/>
          <w:color w:val="auto"/>
          <w:highlight w:val="none"/>
        </w:rPr>
      </w:pPr>
      <w:r>
        <w:rPr>
          <w:rFonts w:hint="eastAsia" w:ascii="仿宋" w:hAnsi="仿宋" w:eastAsia="仿宋" w:cs="仿宋"/>
          <w:b/>
          <w:bCs/>
          <w:color w:val="auto"/>
          <w:highlight w:val="none"/>
        </w:rPr>
        <w:t>1.1项目概况</w:t>
      </w:r>
    </w:p>
    <w:p w14:paraId="792CCED4">
      <w:pPr>
        <w:pStyle w:val="547"/>
        <w:tabs>
          <w:tab w:val="left" w:pos="1110"/>
        </w:tabs>
        <w:spacing w:line="360" w:lineRule="auto"/>
        <w:ind w:firstLine="480"/>
        <w:rPr>
          <w:rFonts w:ascii="仿宋" w:hAnsi="仿宋" w:eastAsia="仿宋" w:cs="仿宋"/>
          <w:color w:val="auto"/>
          <w:highlight w:val="none"/>
        </w:rPr>
      </w:pPr>
      <w:r>
        <w:rPr>
          <w:rFonts w:hint="eastAsia" w:ascii="仿宋" w:hAnsi="仿宋" w:eastAsia="仿宋" w:cs="仿宋"/>
          <w:color w:val="auto"/>
          <w:highlight w:val="none"/>
        </w:rPr>
        <w:t>本次修补测工作以公开招投标方式确定测绘服务单位，主要负责202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年度余杭区范围内市政道路、管线建设等竣工项目的地下管线复探、抽检、补测等工作。</w:t>
      </w:r>
    </w:p>
    <w:p w14:paraId="076ADE20">
      <w:pPr>
        <w:pStyle w:val="547"/>
        <w:tabs>
          <w:tab w:val="left" w:pos="1110"/>
        </w:tabs>
        <w:spacing w:line="360" w:lineRule="auto"/>
        <w:ind w:firstLine="482"/>
        <w:rPr>
          <w:rFonts w:ascii="仿宋" w:hAnsi="仿宋" w:eastAsia="仿宋" w:cs="仿宋"/>
          <w:color w:val="auto"/>
          <w:highlight w:val="none"/>
        </w:rPr>
      </w:pPr>
      <w:r>
        <w:rPr>
          <w:rFonts w:hint="eastAsia" w:ascii="仿宋" w:hAnsi="仿宋" w:eastAsia="仿宋" w:cs="仿宋"/>
          <w:b/>
          <w:bCs/>
          <w:color w:val="auto"/>
          <w:highlight w:val="none"/>
        </w:rPr>
        <w:t>1.2技术标准</w:t>
      </w:r>
    </w:p>
    <w:p w14:paraId="1C982132">
      <w:pPr>
        <w:pStyle w:val="547"/>
        <w:tabs>
          <w:tab w:val="left" w:pos="1110"/>
        </w:tabs>
        <w:spacing w:line="360" w:lineRule="auto"/>
        <w:ind w:firstLine="480"/>
        <w:rPr>
          <w:rFonts w:ascii="仿宋" w:hAnsi="仿宋" w:eastAsia="仿宋" w:cs="仿宋"/>
          <w:color w:val="auto"/>
          <w:highlight w:val="none"/>
        </w:rPr>
      </w:pPr>
      <w:r>
        <w:rPr>
          <w:rFonts w:hint="eastAsia" w:ascii="仿宋" w:hAnsi="仿宋" w:eastAsia="仿宋" w:cs="仿宋"/>
          <w:color w:val="auto"/>
          <w:highlight w:val="none"/>
        </w:rPr>
        <w:t>《工程测量标准》GB 50026-2020；</w:t>
      </w:r>
    </w:p>
    <w:p w14:paraId="6A676BBA">
      <w:pPr>
        <w:pStyle w:val="547"/>
        <w:tabs>
          <w:tab w:val="left" w:pos="1110"/>
        </w:tabs>
        <w:spacing w:line="360" w:lineRule="auto"/>
        <w:ind w:firstLine="480"/>
        <w:rPr>
          <w:rFonts w:ascii="仿宋" w:hAnsi="仿宋" w:eastAsia="仿宋" w:cs="仿宋"/>
          <w:color w:val="auto"/>
          <w:highlight w:val="none"/>
        </w:rPr>
      </w:pPr>
      <w:r>
        <w:rPr>
          <w:rFonts w:hint="eastAsia" w:ascii="仿宋" w:hAnsi="仿宋" w:eastAsia="仿宋" w:cs="仿宋"/>
          <w:color w:val="auto"/>
          <w:highlight w:val="none"/>
        </w:rPr>
        <w:t>《数字测绘成果质量检查与验收》GB/T 18316-2008；</w:t>
      </w:r>
    </w:p>
    <w:p w14:paraId="14EDC708">
      <w:pPr>
        <w:pStyle w:val="547"/>
        <w:tabs>
          <w:tab w:val="left" w:pos="1110"/>
        </w:tabs>
        <w:spacing w:line="360" w:lineRule="auto"/>
        <w:ind w:firstLine="480"/>
        <w:rPr>
          <w:rFonts w:ascii="仿宋" w:hAnsi="仿宋" w:eastAsia="仿宋" w:cs="仿宋"/>
          <w:color w:val="auto"/>
          <w:highlight w:val="none"/>
        </w:rPr>
      </w:pPr>
      <w:r>
        <w:rPr>
          <w:rFonts w:hint="eastAsia" w:ascii="仿宋" w:hAnsi="仿宋" w:eastAsia="仿宋" w:cs="仿宋"/>
          <w:color w:val="auto"/>
          <w:highlight w:val="none"/>
        </w:rPr>
        <w:t>《测绘成果质量检查与验收》GB/T 24356-2009；</w:t>
      </w:r>
    </w:p>
    <w:p w14:paraId="60042F6F">
      <w:pPr>
        <w:pStyle w:val="547"/>
        <w:tabs>
          <w:tab w:val="left" w:pos="1110"/>
        </w:tabs>
        <w:spacing w:line="360" w:lineRule="auto"/>
        <w:ind w:firstLine="480"/>
        <w:rPr>
          <w:rFonts w:ascii="仿宋" w:hAnsi="仿宋" w:eastAsia="仿宋" w:cs="仿宋"/>
          <w:color w:val="auto"/>
          <w:highlight w:val="none"/>
        </w:rPr>
      </w:pPr>
      <w:r>
        <w:rPr>
          <w:rFonts w:hint="eastAsia" w:ascii="仿宋" w:hAnsi="仿宋" w:eastAsia="仿宋" w:cs="仿宋"/>
          <w:color w:val="auto"/>
          <w:highlight w:val="none"/>
        </w:rPr>
        <w:t>《人民防空地下室设计规范》GB 50038-2005；</w:t>
      </w:r>
    </w:p>
    <w:p w14:paraId="4353EC26">
      <w:pPr>
        <w:pStyle w:val="547"/>
        <w:tabs>
          <w:tab w:val="left" w:pos="1110"/>
        </w:tabs>
        <w:spacing w:line="360" w:lineRule="auto"/>
        <w:ind w:firstLine="480"/>
        <w:rPr>
          <w:rFonts w:ascii="仿宋" w:hAnsi="仿宋" w:eastAsia="仿宋" w:cs="仿宋"/>
          <w:color w:val="auto"/>
          <w:highlight w:val="none"/>
        </w:rPr>
      </w:pPr>
      <w:r>
        <w:rPr>
          <w:rFonts w:hint="eastAsia" w:ascii="仿宋" w:hAnsi="仿宋" w:eastAsia="仿宋" w:cs="仿宋"/>
          <w:color w:val="auto"/>
          <w:highlight w:val="none"/>
        </w:rPr>
        <w:t>《人民防空工程设计规范》GB 50225-2005；</w:t>
      </w:r>
    </w:p>
    <w:p w14:paraId="142673AF">
      <w:pPr>
        <w:pStyle w:val="547"/>
        <w:tabs>
          <w:tab w:val="left" w:pos="1110"/>
        </w:tabs>
        <w:spacing w:line="360" w:lineRule="auto"/>
        <w:ind w:firstLine="480"/>
        <w:rPr>
          <w:rFonts w:ascii="仿宋" w:hAnsi="仿宋" w:eastAsia="仿宋" w:cs="仿宋"/>
          <w:color w:val="auto"/>
          <w:highlight w:val="none"/>
        </w:rPr>
      </w:pPr>
      <w:r>
        <w:rPr>
          <w:rFonts w:hint="eastAsia" w:ascii="仿宋" w:hAnsi="仿宋" w:eastAsia="仿宋" w:cs="仿宋"/>
          <w:color w:val="auto"/>
          <w:highlight w:val="none"/>
        </w:rPr>
        <w:t>《城市综合管廊工程技术规范》GB 50838-2015；</w:t>
      </w:r>
    </w:p>
    <w:p w14:paraId="6B966343">
      <w:pPr>
        <w:pStyle w:val="547"/>
        <w:tabs>
          <w:tab w:val="left" w:pos="1110"/>
        </w:tabs>
        <w:spacing w:line="360" w:lineRule="auto"/>
        <w:ind w:firstLine="480"/>
        <w:rPr>
          <w:rFonts w:ascii="仿宋" w:hAnsi="仿宋" w:eastAsia="仿宋" w:cs="仿宋"/>
          <w:color w:val="auto"/>
          <w:highlight w:val="none"/>
        </w:rPr>
      </w:pPr>
      <w:r>
        <w:rPr>
          <w:rFonts w:hint="eastAsia" w:ascii="仿宋" w:hAnsi="仿宋" w:eastAsia="仿宋" w:cs="仿宋"/>
          <w:color w:val="auto"/>
          <w:highlight w:val="none"/>
        </w:rPr>
        <w:t>《城市停车规划规范》GB/T 51149-2016；</w:t>
      </w:r>
    </w:p>
    <w:p w14:paraId="4969EFED">
      <w:pPr>
        <w:pStyle w:val="547"/>
        <w:tabs>
          <w:tab w:val="left" w:pos="1110"/>
        </w:tabs>
        <w:spacing w:line="360" w:lineRule="auto"/>
        <w:ind w:firstLine="480"/>
        <w:rPr>
          <w:rFonts w:ascii="仿宋" w:hAnsi="仿宋" w:eastAsia="仿宋" w:cs="仿宋"/>
          <w:color w:val="auto"/>
          <w:highlight w:val="none"/>
        </w:rPr>
      </w:pPr>
      <w:r>
        <w:rPr>
          <w:rFonts w:hint="eastAsia" w:ascii="仿宋" w:hAnsi="仿宋" w:eastAsia="仿宋" w:cs="仿宋"/>
          <w:color w:val="auto"/>
          <w:highlight w:val="none"/>
        </w:rPr>
        <w:t>《城市测量规范》CJJ/T 8-2011；</w:t>
      </w:r>
    </w:p>
    <w:p w14:paraId="316770E1">
      <w:pPr>
        <w:pStyle w:val="547"/>
        <w:tabs>
          <w:tab w:val="left" w:pos="1110"/>
        </w:tabs>
        <w:spacing w:line="360" w:lineRule="auto"/>
        <w:ind w:firstLine="480"/>
        <w:rPr>
          <w:rFonts w:ascii="仿宋" w:hAnsi="仿宋" w:eastAsia="仿宋" w:cs="仿宋"/>
          <w:color w:val="auto"/>
          <w:highlight w:val="none"/>
        </w:rPr>
      </w:pPr>
      <w:r>
        <w:rPr>
          <w:rFonts w:hint="eastAsia" w:ascii="仿宋" w:hAnsi="仿宋" w:eastAsia="仿宋" w:cs="仿宋"/>
          <w:color w:val="auto"/>
          <w:highlight w:val="none"/>
        </w:rPr>
        <w:t>《城市地下管线探测技术规程》CJJ 61-2017；</w:t>
      </w:r>
    </w:p>
    <w:p w14:paraId="7D52077E">
      <w:pPr>
        <w:pStyle w:val="547"/>
        <w:tabs>
          <w:tab w:val="left" w:pos="1110"/>
        </w:tabs>
        <w:spacing w:line="360" w:lineRule="auto"/>
        <w:ind w:firstLine="480"/>
        <w:rPr>
          <w:rFonts w:ascii="仿宋" w:hAnsi="仿宋" w:eastAsia="仿宋" w:cs="仿宋"/>
          <w:color w:val="auto"/>
          <w:highlight w:val="none"/>
        </w:rPr>
      </w:pPr>
      <w:r>
        <w:rPr>
          <w:rFonts w:hint="eastAsia" w:ascii="仿宋" w:hAnsi="仿宋" w:eastAsia="仿宋" w:cs="仿宋"/>
          <w:color w:val="auto"/>
          <w:highlight w:val="none"/>
        </w:rPr>
        <w:t>《卫星定位城市测量技术标准》CJJ/T 73-2019；</w:t>
      </w:r>
    </w:p>
    <w:p w14:paraId="6A8C1CD5">
      <w:pPr>
        <w:pStyle w:val="547"/>
        <w:tabs>
          <w:tab w:val="left" w:pos="1110"/>
        </w:tabs>
        <w:spacing w:line="360" w:lineRule="auto"/>
        <w:ind w:firstLine="480"/>
        <w:rPr>
          <w:rFonts w:ascii="仿宋" w:hAnsi="仿宋" w:eastAsia="仿宋" w:cs="仿宋"/>
          <w:color w:val="auto"/>
          <w:highlight w:val="none"/>
        </w:rPr>
      </w:pPr>
      <w:r>
        <w:rPr>
          <w:rFonts w:hint="eastAsia" w:ascii="仿宋" w:hAnsi="仿宋" w:eastAsia="仿宋" w:cs="仿宋"/>
          <w:color w:val="auto"/>
          <w:highlight w:val="none"/>
        </w:rPr>
        <w:t>《城市地下道路工程设计规范》CJJ/T 221-2015；</w:t>
      </w:r>
    </w:p>
    <w:p w14:paraId="152898C2">
      <w:pPr>
        <w:pStyle w:val="547"/>
        <w:tabs>
          <w:tab w:val="left" w:pos="1110"/>
        </w:tabs>
        <w:spacing w:line="360" w:lineRule="auto"/>
        <w:ind w:firstLine="480"/>
        <w:rPr>
          <w:rFonts w:ascii="仿宋" w:hAnsi="仿宋" w:eastAsia="仿宋" w:cs="仿宋"/>
          <w:color w:val="auto"/>
          <w:highlight w:val="none"/>
        </w:rPr>
      </w:pPr>
      <w:r>
        <w:rPr>
          <w:rFonts w:hint="eastAsia" w:ascii="仿宋" w:hAnsi="仿宋" w:eastAsia="仿宋" w:cs="仿宋"/>
          <w:color w:val="auto"/>
          <w:highlight w:val="none"/>
        </w:rPr>
        <w:t>《管线要素分类代码与符号表达》CH/T 1036-2015；</w:t>
      </w:r>
    </w:p>
    <w:p w14:paraId="51889D9D">
      <w:pPr>
        <w:pStyle w:val="547"/>
        <w:tabs>
          <w:tab w:val="left" w:pos="1110"/>
        </w:tabs>
        <w:spacing w:line="360" w:lineRule="auto"/>
        <w:ind w:firstLine="480"/>
        <w:rPr>
          <w:rFonts w:ascii="仿宋" w:hAnsi="仿宋" w:eastAsia="仿宋" w:cs="仿宋"/>
          <w:color w:val="auto"/>
          <w:highlight w:val="none"/>
        </w:rPr>
      </w:pPr>
      <w:r>
        <w:rPr>
          <w:rFonts w:hint="eastAsia" w:ascii="仿宋" w:hAnsi="仿宋" w:eastAsia="仿宋" w:cs="仿宋"/>
          <w:color w:val="auto"/>
          <w:highlight w:val="none"/>
        </w:rPr>
        <w:t>《管线测绘技术规程》CH/T 6002-2015；</w:t>
      </w:r>
    </w:p>
    <w:p w14:paraId="7E179A1E">
      <w:pPr>
        <w:pStyle w:val="547"/>
        <w:tabs>
          <w:tab w:val="left" w:pos="1110"/>
        </w:tabs>
        <w:spacing w:line="360" w:lineRule="auto"/>
        <w:ind w:firstLine="480"/>
        <w:rPr>
          <w:rFonts w:ascii="仿宋" w:hAnsi="仿宋" w:eastAsia="仿宋" w:cs="仿宋"/>
          <w:color w:val="auto"/>
          <w:highlight w:val="none"/>
        </w:rPr>
      </w:pPr>
      <w:r>
        <w:rPr>
          <w:rFonts w:hint="eastAsia" w:ascii="仿宋" w:hAnsi="仿宋" w:eastAsia="仿宋" w:cs="仿宋"/>
          <w:color w:val="auto"/>
          <w:highlight w:val="none"/>
        </w:rPr>
        <w:t>《管线测绘工程监理规程》CH/T 6009-2019；</w:t>
      </w:r>
    </w:p>
    <w:p w14:paraId="26ECAEF7">
      <w:pPr>
        <w:pStyle w:val="547"/>
        <w:tabs>
          <w:tab w:val="left" w:pos="1110"/>
        </w:tabs>
        <w:spacing w:line="360" w:lineRule="auto"/>
        <w:ind w:firstLine="480"/>
        <w:rPr>
          <w:rFonts w:ascii="仿宋" w:hAnsi="仿宋" w:eastAsia="仿宋" w:cs="仿宋"/>
          <w:color w:val="auto"/>
          <w:highlight w:val="none"/>
        </w:rPr>
      </w:pPr>
      <w:r>
        <w:rPr>
          <w:rFonts w:hint="eastAsia" w:ascii="仿宋" w:hAnsi="仿宋" w:eastAsia="仿宋" w:cs="仿宋"/>
          <w:color w:val="auto"/>
          <w:highlight w:val="none"/>
        </w:rPr>
        <w:t>《实景三维地理信息数据激光雷达测量技术规程》CH/T 3020-2018；</w:t>
      </w:r>
    </w:p>
    <w:p w14:paraId="27A6EE9F">
      <w:pPr>
        <w:pStyle w:val="547"/>
        <w:tabs>
          <w:tab w:val="left" w:pos="1110"/>
        </w:tabs>
        <w:spacing w:line="360" w:lineRule="auto"/>
        <w:ind w:firstLine="480"/>
        <w:rPr>
          <w:rFonts w:ascii="仿宋" w:hAnsi="仿宋" w:eastAsia="仿宋" w:cs="仿宋"/>
          <w:color w:val="auto"/>
          <w:highlight w:val="none"/>
        </w:rPr>
      </w:pPr>
      <w:r>
        <w:rPr>
          <w:rFonts w:hint="eastAsia" w:ascii="仿宋" w:hAnsi="仿宋" w:eastAsia="仿宋" w:cs="仿宋"/>
          <w:color w:val="auto"/>
          <w:highlight w:val="none"/>
        </w:rPr>
        <w:t>《基础地理信息要素分类与图形表达代码》DB33/T 817-2010；</w:t>
      </w:r>
    </w:p>
    <w:p w14:paraId="411D30A5">
      <w:pPr>
        <w:pStyle w:val="547"/>
        <w:tabs>
          <w:tab w:val="left" w:pos="1110"/>
        </w:tabs>
        <w:spacing w:line="360" w:lineRule="auto"/>
        <w:ind w:firstLine="480"/>
        <w:rPr>
          <w:rFonts w:ascii="仿宋" w:hAnsi="仿宋" w:eastAsia="仿宋" w:cs="仿宋"/>
          <w:color w:val="auto"/>
          <w:highlight w:val="none"/>
        </w:rPr>
      </w:pPr>
      <w:r>
        <w:rPr>
          <w:rFonts w:hint="eastAsia" w:ascii="仿宋" w:hAnsi="仿宋" w:eastAsia="仿宋" w:cs="仿宋"/>
          <w:color w:val="auto"/>
          <w:highlight w:val="none"/>
        </w:rPr>
        <w:t>《建筑工程建筑面积计算和竣工综合测量技术规程》；</w:t>
      </w:r>
    </w:p>
    <w:p w14:paraId="1EA3248E">
      <w:pPr>
        <w:pStyle w:val="547"/>
        <w:tabs>
          <w:tab w:val="left" w:pos="1110"/>
        </w:tabs>
        <w:spacing w:line="360" w:lineRule="auto"/>
        <w:ind w:firstLine="480"/>
        <w:rPr>
          <w:rFonts w:ascii="仿宋" w:hAnsi="仿宋" w:eastAsia="仿宋" w:cs="仿宋"/>
          <w:color w:val="auto"/>
          <w:highlight w:val="none"/>
        </w:rPr>
      </w:pPr>
      <w:r>
        <w:rPr>
          <w:rFonts w:hint="eastAsia" w:ascii="仿宋" w:hAnsi="仿宋" w:eastAsia="仿宋" w:cs="仿宋"/>
          <w:color w:val="auto"/>
          <w:highlight w:val="none"/>
        </w:rPr>
        <w:t>《浙江省城市地下市政基础设施普查技术规程》；</w:t>
      </w:r>
    </w:p>
    <w:p w14:paraId="57EA87FE">
      <w:pPr>
        <w:pStyle w:val="547"/>
        <w:tabs>
          <w:tab w:val="left" w:pos="1110"/>
        </w:tabs>
        <w:spacing w:line="360" w:lineRule="auto"/>
        <w:ind w:firstLine="480"/>
        <w:rPr>
          <w:rFonts w:ascii="仿宋" w:hAnsi="仿宋" w:eastAsia="仿宋" w:cs="仿宋"/>
          <w:color w:val="auto"/>
          <w:highlight w:val="none"/>
        </w:rPr>
      </w:pPr>
      <w:r>
        <w:rPr>
          <w:rFonts w:hint="eastAsia" w:ascii="仿宋" w:hAnsi="仿宋" w:eastAsia="仿宋" w:cs="仿宋"/>
          <w:color w:val="auto"/>
          <w:highlight w:val="none"/>
        </w:rPr>
        <w:t>《浙江省城市地下市政基础设施数据库建设规范》；</w:t>
      </w:r>
    </w:p>
    <w:p w14:paraId="61927768">
      <w:pPr>
        <w:pStyle w:val="547"/>
        <w:tabs>
          <w:tab w:val="left" w:pos="1110"/>
        </w:tabs>
        <w:spacing w:line="360" w:lineRule="auto"/>
        <w:ind w:firstLine="480"/>
        <w:rPr>
          <w:rFonts w:ascii="仿宋" w:hAnsi="仿宋" w:eastAsia="仿宋" w:cs="仿宋"/>
          <w:color w:val="auto"/>
          <w:highlight w:val="none"/>
        </w:rPr>
      </w:pPr>
      <w:r>
        <w:rPr>
          <w:rFonts w:hint="eastAsia" w:ascii="仿宋" w:hAnsi="仿宋" w:eastAsia="仿宋" w:cs="仿宋"/>
          <w:color w:val="auto"/>
          <w:highlight w:val="none"/>
        </w:rPr>
        <w:t>《浙江省城市地下市政基础设施普查质量检查检验规范》。</w:t>
      </w:r>
    </w:p>
    <w:p w14:paraId="4B63D53D">
      <w:pPr>
        <w:pStyle w:val="547"/>
        <w:tabs>
          <w:tab w:val="left" w:pos="1110"/>
        </w:tabs>
        <w:spacing w:line="360" w:lineRule="auto"/>
        <w:ind w:firstLine="482"/>
        <w:rPr>
          <w:rFonts w:ascii="仿宋" w:hAnsi="仿宋" w:eastAsia="仿宋" w:cs="仿宋"/>
          <w:b/>
          <w:bCs/>
          <w:color w:val="auto"/>
          <w:highlight w:val="none"/>
        </w:rPr>
      </w:pPr>
      <w:r>
        <w:rPr>
          <w:rFonts w:hint="eastAsia" w:ascii="仿宋" w:hAnsi="仿宋" w:eastAsia="仿宋" w:cs="仿宋"/>
          <w:b/>
          <w:bCs/>
          <w:color w:val="auto"/>
          <w:highlight w:val="none"/>
        </w:rPr>
        <w:t>1.3工作内容</w:t>
      </w:r>
    </w:p>
    <w:p w14:paraId="01FF35EA">
      <w:pPr>
        <w:pStyle w:val="547"/>
        <w:tabs>
          <w:tab w:val="left" w:pos="1110"/>
        </w:tabs>
        <w:spacing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（1）结合余杭区城市已有的地下管线普查数据进行地下管线更新修测：</w:t>
      </w:r>
    </w:p>
    <w:p w14:paraId="7A93D8DC">
      <w:pPr>
        <w:pStyle w:val="547"/>
        <w:tabs>
          <w:tab w:val="left" w:pos="1110"/>
        </w:tabs>
        <w:spacing w:line="360" w:lineRule="auto"/>
        <w:ind w:firstLine="480"/>
        <w:rPr>
          <w:rFonts w:ascii="仿宋" w:hAnsi="仿宋" w:eastAsia="仿宋" w:cs="仿宋"/>
          <w:color w:val="auto"/>
          <w:highlight w:val="none"/>
        </w:rPr>
      </w:pPr>
      <w:r>
        <w:rPr>
          <w:rFonts w:hint="eastAsia" w:ascii="仿宋" w:hAnsi="仿宋" w:eastAsia="仿宋" w:cs="仿宋"/>
          <w:color w:val="auto"/>
          <w:highlight w:val="none"/>
        </w:rPr>
        <w:t>（2）依托管线建设计划以及各单位将要开展的新建项目，包括重大工程项目、管线建设项目等，对项目范围内的现状地下管线进行探测。</w:t>
      </w:r>
    </w:p>
    <w:p w14:paraId="6479DC00">
      <w:pPr>
        <w:keepNext w:val="0"/>
        <w:keepLines w:val="0"/>
        <w:widowControl w:val="0"/>
        <w:suppressLineNumbers w:val="0"/>
        <w:tabs>
          <w:tab w:val="left" w:pos="1110"/>
        </w:tabs>
        <w:adjustRightInd w:val="0"/>
        <w:spacing w:before="0" w:beforeAutospacing="0" w:after="0" w:afterAutospacing="0" w:line="360" w:lineRule="auto"/>
        <w:ind w:left="0" w:right="0" w:firstLine="480"/>
        <w:jc w:val="both"/>
        <w:rPr>
          <w:rFonts w:ascii="仿宋" w:hAnsi="仿宋" w:eastAsia="仿宋" w:cs="仿宋"/>
          <w:color w:val="auto"/>
          <w:sz w:val="21"/>
          <w:szCs w:val="21"/>
          <w:highlight w:val="none"/>
        </w:rPr>
      </w:pPr>
      <w:r>
        <w:rPr>
          <w:rFonts w:hint="eastAsia" w:ascii="仿宋" w:hAnsi="仿宋" w:eastAsia="仿宋" w:cs="仿宋"/>
          <w:color w:val="auto"/>
          <w:highlight w:val="none"/>
        </w:rPr>
        <w:t>（3）</w:t>
      </w:r>
      <w:r>
        <w:rPr>
          <w:rFonts w:hint="default" w:ascii="仿宋" w:hAnsi="仿宋" w:eastAsia="仿宋" w:cs="仿宋"/>
          <w:color w:val="auto"/>
          <w:highlight w:val="none"/>
          <w:woUserID w:val="2"/>
        </w:rPr>
        <w:t>委托有资质的第三方检验机构对</w:t>
      </w:r>
      <w:r>
        <w:rPr>
          <w:rFonts w:hint="eastAsia" w:ascii="仿宋" w:hAnsi="仿宋" w:eastAsia="仿宋" w:cs="仿宋"/>
          <w:color w:val="auto"/>
          <w:highlight w:val="none"/>
        </w:rPr>
        <w:t>管线测量数据进行</w:t>
      </w:r>
      <w:r>
        <w:rPr>
          <w:rFonts w:hint="default" w:ascii="仿宋" w:hAnsi="仿宋" w:eastAsia="仿宋" w:cs="仿宋"/>
          <w:color w:val="auto"/>
          <w:highlight w:val="none"/>
          <w:woUserID w:val="2"/>
        </w:rPr>
        <w:t>质检</w:t>
      </w:r>
      <w:r>
        <w:rPr>
          <w:rFonts w:hint="eastAsia" w:ascii="仿宋" w:hAnsi="仿宋" w:eastAsia="仿宋" w:cs="仿宋"/>
          <w:color w:val="auto"/>
          <w:highlight w:val="none"/>
        </w:rPr>
        <w:t>，</w:t>
      </w:r>
      <w:r>
        <w:rPr>
          <w:rFonts w:hint="default" w:ascii="仿宋" w:hAnsi="仿宋" w:eastAsia="仿宋" w:cs="仿宋"/>
          <w:color w:val="auto"/>
          <w:highlight w:val="none"/>
          <w:woUserID w:val="2"/>
        </w:rPr>
        <w:t>并出具报告，</w:t>
      </w:r>
      <w:r>
        <w:rPr>
          <w:rFonts w:hint="default" w:ascii="仿宋" w:hAnsi="仿宋" w:eastAsia="仿宋" w:cs="仿宋"/>
          <w:color w:val="auto"/>
          <w:kern w:val="0"/>
          <w:sz w:val="21"/>
          <w:szCs w:val="21"/>
          <w:highlight w:val="none"/>
          <w:lang w:val="en-US" w:eastAsia="zh-CN" w:bidi="ar"/>
          <w:woUserID w:val="2"/>
        </w:rPr>
        <w:t>作为</w:t>
      </w:r>
      <w:r>
        <w:rPr>
          <w:rFonts w:hint="default" w:ascii="仿宋" w:hAnsi="仿宋" w:eastAsia="仿宋" w:cs="仿宋"/>
          <w:color w:val="auto"/>
          <w:kern w:val="0"/>
          <w:sz w:val="21"/>
          <w:szCs w:val="21"/>
          <w:highlight w:val="none"/>
          <w:lang w:eastAsia="zh-CN" w:bidi="ar"/>
          <w:woUserID w:val="2"/>
        </w:rPr>
        <w:t>采购人最终</w:t>
      </w:r>
      <w:r>
        <w:rPr>
          <w:rFonts w:hint="default" w:ascii="仿宋" w:hAnsi="仿宋" w:eastAsia="仿宋" w:cs="仿宋"/>
          <w:color w:val="auto"/>
          <w:kern w:val="0"/>
          <w:sz w:val="21"/>
          <w:szCs w:val="21"/>
          <w:highlight w:val="none"/>
          <w:lang w:val="en-US" w:eastAsia="zh-CN" w:bidi="ar"/>
          <w:woUserID w:val="2"/>
        </w:rPr>
        <w:t>验收</w:t>
      </w:r>
      <w:r>
        <w:rPr>
          <w:rFonts w:hint="default" w:ascii="仿宋" w:hAnsi="仿宋" w:eastAsia="仿宋" w:cs="仿宋"/>
          <w:color w:val="auto"/>
          <w:kern w:val="0"/>
          <w:sz w:val="21"/>
          <w:szCs w:val="21"/>
          <w:highlight w:val="none"/>
          <w:lang w:eastAsia="zh-CN" w:bidi="ar"/>
          <w:woUserID w:val="2"/>
        </w:rPr>
        <w:t>的重要参考依据</w:t>
      </w:r>
      <w:r>
        <w:rPr>
          <w:rFonts w:hint="default" w:ascii="仿宋" w:hAnsi="仿宋" w:eastAsia="仿宋" w:cs="仿宋"/>
          <w:color w:val="auto"/>
          <w:kern w:val="0"/>
          <w:sz w:val="21"/>
          <w:szCs w:val="21"/>
          <w:highlight w:val="none"/>
          <w:lang w:val="en-US" w:eastAsia="zh-CN" w:bidi="ar"/>
          <w:woUserID w:val="2"/>
        </w:rPr>
        <w:t>。</w:t>
      </w:r>
    </w:p>
    <w:tbl>
      <w:tblPr>
        <w:tblStyle w:val="64"/>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4653"/>
        <w:gridCol w:w="2832"/>
      </w:tblGrid>
      <w:tr w14:paraId="00786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010" w:type="dxa"/>
            <w:vAlign w:val="bottom"/>
          </w:tcPr>
          <w:p w14:paraId="34C06035">
            <w:pPr>
              <w:pStyle w:val="547"/>
              <w:tabs>
                <w:tab w:val="left" w:pos="1110"/>
              </w:tabs>
              <w:spacing w:line="360" w:lineRule="auto"/>
              <w:ind w:firstLine="0"/>
              <w:jc w:val="center"/>
              <w:rPr>
                <w:rFonts w:ascii="仿宋" w:hAnsi="仿宋" w:eastAsia="仿宋" w:cs="仿宋"/>
                <w:b/>
                <w:bCs/>
                <w:color w:val="auto"/>
                <w:highlight w:val="none"/>
              </w:rPr>
            </w:pPr>
            <w:r>
              <w:rPr>
                <w:rFonts w:hint="eastAsia" w:ascii="仿宋" w:hAnsi="仿宋" w:eastAsia="仿宋" w:cs="仿宋"/>
                <w:b/>
                <w:bCs/>
                <w:color w:val="auto"/>
                <w:highlight w:val="none"/>
              </w:rPr>
              <w:t>序号</w:t>
            </w:r>
          </w:p>
        </w:tc>
        <w:tc>
          <w:tcPr>
            <w:tcW w:w="4653" w:type="dxa"/>
            <w:vAlign w:val="bottom"/>
          </w:tcPr>
          <w:p w14:paraId="2BEE1484">
            <w:pPr>
              <w:pStyle w:val="547"/>
              <w:tabs>
                <w:tab w:val="left" w:pos="1110"/>
              </w:tabs>
              <w:spacing w:line="360" w:lineRule="auto"/>
              <w:jc w:val="center"/>
              <w:rPr>
                <w:rFonts w:ascii="仿宋" w:hAnsi="仿宋" w:eastAsia="仿宋" w:cs="仿宋"/>
                <w:b/>
                <w:bCs/>
                <w:color w:val="auto"/>
                <w:highlight w:val="none"/>
              </w:rPr>
            </w:pPr>
            <w:r>
              <w:rPr>
                <w:rFonts w:hint="eastAsia" w:ascii="仿宋" w:hAnsi="仿宋" w:eastAsia="仿宋" w:cs="仿宋"/>
                <w:b/>
                <w:bCs/>
                <w:color w:val="auto"/>
                <w:highlight w:val="none"/>
              </w:rPr>
              <w:t>主要工作内容</w:t>
            </w:r>
          </w:p>
        </w:tc>
        <w:tc>
          <w:tcPr>
            <w:tcW w:w="2832" w:type="dxa"/>
            <w:vAlign w:val="bottom"/>
          </w:tcPr>
          <w:p w14:paraId="166F00C4">
            <w:pPr>
              <w:pStyle w:val="547"/>
              <w:tabs>
                <w:tab w:val="left" w:pos="1110"/>
              </w:tabs>
              <w:spacing w:line="360" w:lineRule="auto"/>
              <w:jc w:val="center"/>
              <w:rPr>
                <w:rFonts w:ascii="仿宋" w:hAnsi="仿宋" w:eastAsia="仿宋" w:cs="仿宋"/>
                <w:b/>
                <w:bCs/>
                <w:color w:val="auto"/>
                <w:highlight w:val="none"/>
              </w:rPr>
            </w:pPr>
            <w:r>
              <w:rPr>
                <w:rFonts w:hint="eastAsia" w:ascii="仿宋" w:hAnsi="仿宋" w:eastAsia="仿宋" w:cs="仿宋"/>
                <w:b/>
                <w:bCs/>
                <w:color w:val="auto"/>
                <w:highlight w:val="none"/>
              </w:rPr>
              <w:t>备注</w:t>
            </w:r>
          </w:p>
        </w:tc>
      </w:tr>
      <w:tr w14:paraId="4CB6F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010" w:type="dxa"/>
            <w:vAlign w:val="center"/>
          </w:tcPr>
          <w:p w14:paraId="34D95EEB">
            <w:pPr>
              <w:pStyle w:val="547"/>
              <w:tabs>
                <w:tab w:val="left" w:pos="1110"/>
              </w:tabs>
              <w:spacing w:line="36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1</w:t>
            </w:r>
          </w:p>
        </w:tc>
        <w:tc>
          <w:tcPr>
            <w:tcW w:w="4653" w:type="dxa"/>
            <w:vAlign w:val="center"/>
          </w:tcPr>
          <w:p w14:paraId="67BC3B87">
            <w:pPr>
              <w:pStyle w:val="547"/>
              <w:tabs>
                <w:tab w:val="left" w:pos="1110"/>
              </w:tabs>
              <w:spacing w:line="36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预测管线</w:t>
            </w:r>
            <w:r>
              <w:rPr>
                <w:rFonts w:hint="eastAsia" w:ascii="仿宋" w:hAnsi="仿宋" w:eastAsia="仿宋" w:cs="仿宋"/>
                <w:color w:val="auto"/>
                <w:highlight w:val="none"/>
              </w:rPr>
              <w:t>任务量</w:t>
            </w:r>
            <w:r>
              <w:rPr>
                <w:rFonts w:hint="eastAsia" w:ascii="仿宋" w:hAnsi="仿宋" w:eastAsia="仿宋" w:cs="仿宋"/>
                <w:color w:val="auto"/>
                <w:highlight w:val="none"/>
                <w:lang w:val="en-US" w:eastAsia="zh-CN"/>
              </w:rPr>
              <w:t>530</w:t>
            </w:r>
            <w:r>
              <w:rPr>
                <w:rFonts w:hint="eastAsia" w:ascii="仿宋" w:hAnsi="仿宋" w:eastAsia="仿宋" w:cs="仿宋"/>
                <w:color w:val="auto"/>
                <w:highlight w:val="none"/>
              </w:rPr>
              <w:t>公里</w:t>
            </w:r>
          </w:p>
        </w:tc>
        <w:tc>
          <w:tcPr>
            <w:tcW w:w="2832" w:type="dxa"/>
            <w:vMerge w:val="restart"/>
            <w:shd w:val="clear" w:color="auto" w:fill="auto"/>
            <w:vAlign w:val="center"/>
          </w:tcPr>
          <w:p w14:paraId="23C555EC">
            <w:pPr>
              <w:pStyle w:val="547"/>
              <w:tabs>
                <w:tab w:val="left" w:pos="1110"/>
              </w:tabs>
              <w:spacing w:line="240" w:lineRule="auto"/>
              <w:ind w:left="0" w:leftChars="0" w:right="238" w:rightChars="0" w:firstLine="0" w:firstLineChars="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highlight w:val="none"/>
              </w:rPr>
              <w:t>本项目最高限价（单价）：3500元/公里。以中标时的单价结合实际测量公里数按实结算，总价包干，最终费用不超过</w:t>
            </w:r>
            <w:r>
              <w:rPr>
                <w:rFonts w:hint="eastAsia" w:ascii="仿宋" w:hAnsi="仿宋" w:eastAsia="仿宋" w:cs="仿宋"/>
                <w:b/>
                <w:color w:val="auto"/>
                <w:sz w:val="24"/>
                <w:highlight w:val="none"/>
                <w:lang w:val="en-US" w:eastAsia="zh-CN"/>
              </w:rPr>
              <w:t>197.74</w:t>
            </w:r>
            <w:r>
              <w:rPr>
                <w:rFonts w:hint="eastAsia" w:ascii="仿宋" w:hAnsi="仿宋" w:eastAsia="仿宋" w:cs="仿宋"/>
                <w:b/>
                <w:bCs/>
                <w:color w:val="auto"/>
                <w:highlight w:val="none"/>
              </w:rPr>
              <w:t>万元</w:t>
            </w:r>
            <w:r>
              <w:rPr>
                <w:rFonts w:hint="eastAsia" w:ascii="仿宋" w:hAnsi="仿宋" w:eastAsia="仿宋" w:cs="仿宋"/>
                <w:b/>
                <w:bCs/>
                <w:color w:val="auto"/>
                <w:highlight w:val="none"/>
                <w:lang w:eastAsia="zh-CN"/>
              </w:rPr>
              <w:t>。</w:t>
            </w:r>
          </w:p>
        </w:tc>
      </w:tr>
      <w:tr w14:paraId="15BBB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010" w:type="dxa"/>
            <w:vAlign w:val="center"/>
          </w:tcPr>
          <w:p w14:paraId="0B9B9030">
            <w:pPr>
              <w:pStyle w:val="547"/>
              <w:tabs>
                <w:tab w:val="left" w:pos="1110"/>
              </w:tabs>
              <w:spacing w:line="36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2</w:t>
            </w:r>
          </w:p>
        </w:tc>
        <w:tc>
          <w:tcPr>
            <w:tcW w:w="4653" w:type="dxa"/>
            <w:vAlign w:val="center"/>
          </w:tcPr>
          <w:p w14:paraId="34D5C7B1">
            <w:pPr>
              <w:pStyle w:val="547"/>
              <w:tabs>
                <w:tab w:val="left" w:pos="1110"/>
              </w:tabs>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管线联审实测</w:t>
            </w:r>
          </w:p>
        </w:tc>
        <w:tc>
          <w:tcPr>
            <w:tcW w:w="2832" w:type="dxa"/>
            <w:vMerge w:val="continue"/>
            <w:vAlign w:val="center"/>
          </w:tcPr>
          <w:p w14:paraId="762DD0BE">
            <w:pPr>
              <w:pStyle w:val="547"/>
              <w:tabs>
                <w:tab w:val="left" w:pos="1110"/>
              </w:tabs>
              <w:spacing w:line="360" w:lineRule="auto"/>
              <w:jc w:val="center"/>
              <w:rPr>
                <w:rFonts w:ascii="仿宋" w:hAnsi="仿宋" w:eastAsia="仿宋" w:cs="仿宋"/>
                <w:color w:val="auto"/>
                <w:highlight w:val="none"/>
              </w:rPr>
            </w:pPr>
          </w:p>
        </w:tc>
      </w:tr>
      <w:tr w14:paraId="412F4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010" w:type="dxa"/>
            <w:vAlign w:val="center"/>
          </w:tcPr>
          <w:p w14:paraId="29D88DA0">
            <w:pPr>
              <w:pStyle w:val="547"/>
              <w:tabs>
                <w:tab w:val="left" w:pos="1110"/>
              </w:tabs>
              <w:spacing w:line="36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3</w:t>
            </w:r>
          </w:p>
        </w:tc>
        <w:tc>
          <w:tcPr>
            <w:tcW w:w="4653" w:type="dxa"/>
            <w:vAlign w:val="center"/>
          </w:tcPr>
          <w:p w14:paraId="3556EC41">
            <w:pPr>
              <w:pStyle w:val="547"/>
              <w:tabs>
                <w:tab w:val="left" w:pos="1110"/>
              </w:tabs>
              <w:spacing w:line="36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质检</w:t>
            </w:r>
          </w:p>
        </w:tc>
        <w:tc>
          <w:tcPr>
            <w:tcW w:w="2832" w:type="dxa"/>
            <w:vMerge w:val="continue"/>
            <w:vAlign w:val="center"/>
          </w:tcPr>
          <w:p w14:paraId="7493C485">
            <w:pPr>
              <w:pStyle w:val="547"/>
              <w:tabs>
                <w:tab w:val="left" w:pos="1110"/>
              </w:tabs>
              <w:spacing w:line="360" w:lineRule="auto"/>
              <w:jc w:val="center"/>
              <w:rPr>
                <w:rFonts w:ascii="仿宋" w:hAnsi="仿宋" w:eastAsia="仿宋" w:cs="仿宋"/>
                <w:color w:val="auto"/>
                <w:highlight w:val="none"/>
              </w:rPr>
            </w:pPr>
          </w:p>
        </w:tc>
      </w:tr>
    </w:tbl>
    <w:p w14:paraId="613A7532">
      <w:pPr>
        <w:pStyle w:val="547"/>
        <w:tabs>
          <w:tab w:val="left" w:pos="1110"/>
        </w:tabs>
        <w:spacing w:line="360" w:lineRule="auto"/>
        <w:ind w:firstLine="480"/>
        <w:rPr>
          <w:rFonts w:ascii="仿宋" w:hAnsi="仿宋" w:eastAsia="仿宋" w:cs="仿宋"/>
          <w:color w:val="auto"/>
          <w:highlight w:val="none"/>
        </w:rPr>
      </w:pPr>
    </w:p>
    <w:p w14:paraId="613E12C7">
      <w:pPr>
        <w:pStyle w:val="547"/>
        <w:tabs>
          <w:tab w:val="left" w:pos="1110"/>
        </w:tabs>
        <w:spacing w:line="360" w:lineRule="auto"/>
        <w:ind w:firstLine="480"/>
        <w:rPr>
          <w:rFonts w:ascii="仿宋" w:hAnsi="仿宋" w:eastAsia="仿宋" w:cs="仿宋"/>
          <w:color w:val="auto"/>
          <w:highlight w:val="none"/>
        </w:rPr>
      </w:pPr>
      <w:r>
        <w:rPr>
          <w:rFonts w:hint="eastAsia" w:ascii="仿宋" w:hAnsi="仿宋" w:eastAsia="仿宋" w:cs="仿宋"/>
          <w:color w:val="auto"/>
          <w:highlight w:val="none"/>
        </w:rPr>
        <w:t>注：以上测绘工作涵盖城市运行中的各类现状综合管道或新建管道，具体工作量以安排的年度实际工作量为准。</w:t>
      </w:r>
    </w:p>
    <w:p w14:paraId="22DC1D2E">
      <w:pPr>
        <w:pStyle w:val="547"/>
        <w:tabs>
          <w:tab w:val="left" w:pos="1110"/>
        </w:tabs>
        <w:spacing w:line="360" w:lineRule="auto"/>
        <w:ind w:firstLine="482"/>
        <w:rPr>
          <w:rFonts w:ascii="仿宋" w:hAnsi="仿宋" w:eastAsia="仿宋" w:cs="仿宋"/>
          <w:b/>
          <w:bCs/>
          <w:color w:val="auto"/>
          <w:highlight w:val="none"/>
        </w:rPr>
      </w:pPr>
      <w:r>
        <w:rPr>
          <w:rFonts w:hint="eastAsia" w:ascii="仿宋" w:hAnsi="仿宋" w:eastAsia="仿宋" w:cs="仿宋"/>
          <w:b/>
          <w:bCs/>
          <w:color w:val="auto"/>
          <w:highlight w:val="none"/>
        </w:rPr>
        <w:t>1.4技术要求</w:t>
      </w:r>
    </w:p>
    <w:p w14:paraId="41ECB66E">
      <w:pPr>
        <w:pStyle w:val="547"/>
        <w:tabs>
          <w:tab w:val="left" w:pos="1110"/>
        </w:tabs>
        <w:spacing w:line="360" w:lineRule="auto"/>
        <w:ind w:firstLine="480"/>
        <w:rPr>
          <w:rFonts w:ascii="仿宋" w:hAnsi="仿宋" w:eastAsia="仿宋" w:cs="仿宋"/>
          <w:color w:val="auto"/>
          <w:highlight w:val="none"/>
        </w:rPr>
      </w:pPr>
      <w:r>
        <w:rPr>
          <w:rFonts w:hint="eastAsia" w:ascii="仿宋" w:hAnsi="仿宋" w:eastAsia="仿宋" w:cs="仿宋"/>
          <w:color w:val="auto"/>
          <w:highlight w:val="none"/>
        </w:rPr>
        <w:t>地下管线的仪器探测是在现况调绘和实地调查的基础上，根据不同的地球物理条件，选用不同的物探方式和仪器对地下管线的隐蔽线段进行探查，各种探查方法应该经过实地实践证实行之有效的可靠方法。使用新技术、新方法，采用物探仪器探查地下管线，对现况资料不足或重要及复杂地段（如交叉路口等）进行搜索时，应进行重复扫描以确保管线无遗漏。</w:t>
      </w:r>
    </w:p>
    <w:p w14:paraId="4610A6AC">
      <w:pPr>
        <w:pStyle w:val="547"/>
        <w:tabs>
          <w:tab w:val="left" w:pos="1110"/>
        </w:tabs>
        <w:spacing w:line="360" w:lineRule="auto"/>
        <w:ind w:firstLine="480"/>
        <w:rPr>
          <w:rFonts w:ascii="仿宋" w:hAnsi="仿宋" w:eastAsia="仿宋" w:cs="仿宋"/>
          <w:color w:val="auto"/>
          <w:highlight w:val="none"/>
        </w:rPr>
      </w:pPr>
      <w:r>
        <w:rPr>
          <w:rFonts w:hint="eastAsia" w:ascii="仿宋" w:hAnsi="仿宋" w:eastAsia="仿宋" w:cs="仿宋"/>
          <w:color w:val="auto"/>
          <w:highlight w:val="none"/>
        </w:rPr>
        <w:t>按照浙江省住建厅和自然资源厅联合下发的《浙江省城市地下市政基础设施普查技术规程》、《浙江省城市地下市政基础设施数据库建设规范》、《杭州市余杭区城市地下市政基础设施数字化平台建设实施方案》等文件要求作为本次服务的标准，且成果数据将录入余杭区管线综合信息管理平台中。</w:t>
      </w:r>
    </w:p>
    <w:p w14:paraId="1CF874B9">
      <w:pPr>
        <w:pStyle w:val="547"/>
        <w:tabs>
          <w:tab w:val="left" w:pos="1110"/>
        </w:tabs>
        <w:spacing w:line="360" w:lineRule="auto"/>
        <w:ind w:firstLine="482"/>
        <w:rPr>
          <w:rFonts w:ascii="仿宋" w:hAnsi="仿宋" w:eastAsia="仿宋" w:cs="仿宋"/>
          <w:b/>
          <w:bCs/>
          <w:color w:val="auto"/>
          <w:highlight w:val="none"/>
        </w:rPr>
      </w:pPr>
      <w:r>
        <w:rPr>
          <w:rFonts w:hint="eastAsia" w:ascii="仿宋" w:hAnsi="仿宋" w:eastAsia="仿宋" w:cs="仿宋"/>
          <w:b/>
          <w:bCs/>
          <w:color w:val="auto"/>
          <w:highlight w:val="none"/>
        </w:rPr>
        <w:t>1.5精度要求</w:t>
      </w:r>
    </w:p>
    <w:p w14:paraId="0F7ED41B">
      <w:pPr>
        <w:pStyle w:val="547"/>
        <w:tabs>
          <w:tab w:val="left" w:pos="1110"/>
        </w:tabs>
        <w:spacing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（1）测量地下管线的控制点相对于邻近控制点平面点位中误差和高程中误差不应大于50mm。</w:t>
      </w:r>
    </w:p>
    <w:p w14:paraId="32F8572D">
      <w:pPr>
        <w:pStyle w:val="547"/>
        <w:tabs>
          <w:tab w:val="left" w:pos="1110"/>
        </w:tabs>
        <w:spacing w:line="360" w:lineRule="auto"/>
        <w:ind w:firstLine="480"/>
        <w:rPr>
          <w:rFonts w:ascii="仿宋" w:hAnsi="仿宋" w:eastAsia="仿宋" w:cs="仿宋"/>
          <w:color w:val="auto"/>
          <w:highlight w:val="none"/>
        </w:rPr>
      </w:pPr>
      <w:r>
        <w:rPr>
          <w:rFonts w:hint="eastAsia" w:ascii="仿宋" w:hAnsi="仿宋" w:eastAsia="仿宋" w:cs="仿宋"/>
          <w:color w:val="auto"/>
          <w:highlight w:val="none"/>
        </w:rPr>
        <w:t>（2）明显管点的埋深量测中误差不应大于25mm；</w:t>
      </w:r>
    </w:p>
    <w:p w14:paraId="5AC07BDD">
      <w:pPr>
        <w:pStyle w:val="547"/>
        <w:tabs>
          <w:tab w:val="left" w:pos="1110"/>
        </w:tabs>
        <w:spacing w:line="360" w:lineRule="auto"/>
        <w:ind w:firstLine="480"/>
        <w:rPr>
          <w:rFonts w:ascii="仿宋" w:hAnsi="仿宋" w:eastAsia="仿宋" w:cs="仿宋"/>
          <w:color w:val="auto"/>
          <w:highlight w:val="none"/>
        </w:rPr>
      </w:pPr>
      <w:r>
        <w:rPr>
          <w:rFonts w:hint="eastAsia" w:ascii="仿宋" w:hAnsi="仿宋" w:eastAsia="仿宋" w:cs="仿宋"/>
          <w:color w:val="auto"/>
          <w:highlight w:val="none"/>
        </w:rPr>
        <w:t>（3）隐蔽管线点的平面位置探查中误差和埋深探查中误差分别不应大于0.05h和0.075h，其中h为管线埋深，单位为毫米，当h＜1000mm时以1000mm代入计算，地下管线详查时，地下管线平面位置和埋深探查精度可另行约定；</w:t>
      </w:r>
    </w:p>
    <w:p w14:paraId="593C1FF5">
      <w:pPr>
        <w:pStyle w:val="547"/>
        <w:tabs>
          <w:tab w:val="left" w:pos="1110"/>
        </w:tabs>
        <w:spacing w:line="360" w:lineRule="auto"/>
        <w:ind w:firstLine="480"/>
        <w:rPr>
          <w:rFonts w:ascii="仿宋" w:hAnsi="仿宋" w:eastAsia="仿宋" w:cs="仿宋"/>
          <w:color w:val="auto"/>
          <w:highlight w:val="none"/>
        </w:rPr>
      </w:pPr>
      <w:r>
        <w:rPr>
          <w:rFonts w:hint="eastAsia" w:ascii="仿宋" w:hAnsi="仿宋" w:eastAsia="仿宋" w:cs="仿宋"/>
          <w:color w:val="auto"/>
          <w:highlight w:val="none"/>
        </w:rPr>
        <w:t>（4）地下管线点的平面位置测量中误差不应大于50mm（相对于该管线点的起算点），高程测量中误差不应大于30mm（相对于该管线点的起算点）。</w:t>
      </w:r>
    </w:p>
    <w:p w14:paraId="610C7EEB">
      <w:pPr>
        <w:pStyle w:val="547"/>
        <w:tabs>
          <w:tab w:val="left" w:pos="1110"/>
        </w:tabs>
        <w:spacing w:line="360" w:lineRule="auto"/>
        <w:ind w:firstLine="482"/>
        <w:rPr>
          <w:rFonts w:ascii="仿宋" w:hAnsi="仿宋" w:eastAsia="仿宋" w:cs="仿宋"/>
          <w:b/>
          <w:bCs/>
          <w:color w:val="auto"/>
          <w:highlight w:val="none"/>
        </w:rPr>
      </w:pPr>
      <w:r>
        <w:rPr>
          <w:rFonts w:hint="eastAsia" w:ascii="仿宋" w:hAnsi="仿宋" w:eastAsia="仿宋" w:cs="仿宋"/>
          <w:b/>
          <w:bCs/>
          <w:color w:val="auto"/>
          <w:highlight w:val="none"/>
        </w:rPr>
        <w:t>2、服务期限：自合同签订后一年。</w:t>
      </w:r>
    </w:p>
    <w:p w14:paraId="198EA296">
      <w:pPr>
        <w:pStyle w:val="547"/>
        <w:tabs>
          <w:tab w:val="left" w:pos="1110"/>
        </w:tabs>
        <w:spacing w:line="360" w:lineRule="auto"/>
        <w:ind w:firstLine="482"/>
        <w:rPr>
          <w:rFonts w:ascii="仿宋" w:hAnsi="仿宋" w:eastAsia="仿宋" w:cs="仿宋"/>
          <w:b/>
          <w:bCs/>
          <w:color w:val="auto"/>
          <w:highlight w:val="none"/>
        </w:rPr>
      </w:pPr>
      <w:r>
        <w:rPr>
          <w:rFonts w:hint="eastAsia" w:ascii="仿宋" w:hAnsi="仿宋" w:eastAsia="仿宋" w:cs="仿宋"/>
          <w:b/>
          <w:bCs/>
          <w:color w:val="auto"/>
          <w:highlight w:val="none"/>
        </w:rPr>
        <w:t>3、结算方式</w:t>
      </w:r>
    </w:p>
    <w:p w14:paraId="44F9E1A2">
      <w:pPr>
        <w:pStyle w:val="547"/>
        <w:tabs>
          <w:tab w:val="left" w:pos="1110"/>
        </w:tabs>
        <w:spacing w:line="360" w:lineRule="auto"/>
        <w:ind w:firstLine="480"/>
        <w:rPr>
          <w:rFonts w:ascii="仿宋" w:hAnsi="仿宋" w:eastAsia="仿宋" w:cs="仿宋"/>
          <w:color w:val="auto"/>
          <w:highlight w:val="none"/>
        </w:rPr>
      </w:pPr>
      <w:r>
        <w:rPr>
          <w:rFonts w:hint="eastAsia" w:ascii="仿宋" w:hAnsi="仿宋" w:eastAsia="仿宋" w:cs="仿宋"/>
          <w:color w:val="auto"/>
          <w:highlight w:val="none"/>
        </w:rPr>
        <w:t xml:space="preserve">项目预算 </w:t>
      </w:r>
      <w:r>
        <w:rPr>
          <w:rFonts w:hint="eastAsia" w:ascii="仿宋" w:hAnsi="仿宋" w:eastAsia="仿宋" w:cs="仿宋"/>
          <w:color w:val="auto"/>
          <w:highlight w:val="none"/>
          <w:lang w:val="en-US" w:eastAsia="zh-CN"/>
        </w:rPr>
        <w:t>197.74</w:t>
      </w:r>
      <w:r>
        <w:rPr>
          <w:rFonts w:hint="eastAsia" w:ascii="仿宋" w:hAnsi="仿宋" w:eastAsia="仿宋" w:cs="仿宋"/>
          <w:color w:val="auto"/>
          <w:highlight w:val="none"/>
        </w:rPr>
        <w:t>万。合同签订后支付预算的30%;工作量需在2025 年11 月底之前完成</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中标单价</w:t>
      </w:r>
      <w:r>
        <w:rPr>
          <w:rFonts w:hint="default" w:ascii="Arial" w:hAnsi="Arial" w:eastAsia="仿宋" w:cs="Arial"/>
          <w:color w:val="auto"/>
          <w:highlight w:val="none"/>
        </w:rPr>
        <w:t>×</w:t>
      </w:r>
      <w:r>
        <w:rPr>
          <w:rFonts w:hint="eastAsia" w:ascii="仿宋" w:hAnsi="仿宋" w:eastAsia="仿宋" w:cs="仿宋"/>
          <w:color w:val="auto"/>
          <w:highlight w:val="none"/>
        </w:rPr>
        <w:t>公里数的60%，支付至预算的60%;所测数据成果需在合同到期前整理、归档，经采购人验收合格后支付到实际工程工作量相应费用的100%。支付时中标单位提供相应票据。</w:t>
      </w:r>
    </w:p>
    <w:p w14:paraId="2E8D1D51">
      <w:pPr>
        <w:pStyle w:val="547"/>
        <w:tabs>
          <w:tab w:val="left" w:pos="1110"/>
        </w:tabs>
        <w:spacing w:line="360" w:lineRule="auto"/>
        <w:ind w:firstLine="482"/>
        <w:rPr>
          <w:rFonts w:ascii="仿宋" w:hAnsi="仿宋" w:eastAsia="仿宋" w:cs="仿宋"/>
          <w:b/>
          <w:bCs/>
          <w:color w:val="auto"/>
          <w:highlight w:val="none"/>
        </w:rPr>
      </w:pPr>
      <w:r>
        <w:rPr>
          <w:rFonts w:hint="eastAsia" w:ascii="仿宋" w:hAnsi="仿宋" w:eastAsia="仿宋" w:cs="仿宋"/>
          <w:b/>
          <w:bCs/>
          <w:color w:val="auto"/>
          <w:highlight w:val="none"/>
          <w:lang w:val="en-US" w:eastAsia="zh-CN"/>
        </w:rPr>
        <w:t>4</w:t>
      </w:r>
      <w:r>
        <w:rPr>
          <w:rFonts w:hint="eastAsia" w:ascii="仿宋" w:hAnsi="仿宋" w:eastAsia="仿宋" w:cs="仿宋"/>
          <w:b/>
          <w:bCs/>
          <w:color w:val="auto"/>
          <w:highlight w:val="none"/>
        </w:rPr>
        <w:t>、知识产权</w:t>
      </w:r>
    </w:p>
    <w:p w14:paraId="76F62740">
      <w:pPr>
        <w:pStyle w:val="547"/>
        <w:tabs>
          <w:tab w:val="left" w:pos="1110"/>
        </w:tabs>
        <w:spacing w:line="360" w:lineRule="auto"/>
        <w:ind w:firstLine="480"/>
        <w:rPr>
          <w:rFonts w:ascii="仿宋" w:hAnsi="仿宋" w:eastAsia="仿宋" w:cs="仿宋"/>
          <w:color w:val="auto"/>
          <w:highlight w:val="none"/>
        </w:rPr>
      </w:pPr>
      <w:r>
        <w:rPr>
          <w:rFonts w:hint="eastAsia" w:ascii="仿宋" w:hAnsi="仿宋" w:eastAsia="仿宋" w:cs="仿宋"/>
          <w:color w:val="auto"/>
          <w:highlight w:val="none"/>
        </w:rPr>
        <w:t>中标人应保证提供服务过程中不会侵犯任何第三方的知识产权。</w:t>
      </w:r>
    </w:p>
    <w:p w14:paraId="30FB4E4E">
      <w:pPr>
        <w:pStyle w:val="547"/>
        <w:tabs>
          <w:tab w:val="left" w:pos="1110"/>
        </w:tabs>
        <w:spacing w:line="360" w:lineRule="auto"/>
        <w:ind w:firstLine="482"/>
        <w:rPr>
          <w:rFonts w:ascii="仿宋" w:hAnsi="仿宋" w:eastAsia="仿宋" w:cs="仿宋"/>
          <w:b/>
          <w:bCs/>
          <w:color w:val="auto"/>
          <w:highlight w:val="none"/>
        </w:rPr>
      </w:pPr>
      <w:r>
        <w:rPr>
          <w:rFonts w:hint="eastAsia" w:ascii="仿宋" w:hAnsi="仿宋" w:eastAsia="仿宋" w:cs="仿宋"/>
          <w:b/>
          <w:bCs/>
          <w:color w:val="auto"/>
          <w:highlight w:val="none"/>
          <w:lang w:val="en-US" w:eastAsia="zh-CN"/>
        </w:rPr>
        <w:t>5</w:t>
      </w:r>
      <w:r>
        <w:rPr>
          <w:rFonts w:hint="eastAsia" w:ascii="仿宋" w:hAnsi="仿宋" w:eastAsia="仿宋" w:cs="仿宋"/>
          <w:b/>
          <w:bCs/>
          <w:color w:val="auto"/>
          <w:highlight w:val="none"/>
        </w:rPr>
        <w:t>、保密要求</w:t>
      </w:r>
    </w:p>
    <w:p w14:paraId="33C9BB72">
      <w:pPr>
        <w:pStyle w:val="547"/>
        <w:tabs>
          <w:tab w:val="left" w:pos="1110"/>
        </w:tabs>
        <w:spacing w:line="360" w:lineRule="auto"/>
        <w:ind w:firstLine="480"/>
        <w:rPr>
          <w:rFonts w:ascii="仿宋" w:hAnsi="仿宋" w:eastAsia="仿宋" w:cs="仿宋"/>
          <w:color w:val="auto"/>
          <w:highlight w:val="none"/>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.1、中标人须建立严格的保密制度，并加强对工作人员的保密管理及保密知识教育及培训。</w:t>
      </w:r>
    </w:p>
    <w:p w14:paraId="29587B88">
      <w:pPr>
        <w:pStyle w:val="547"/>
        <w:tabs>
          <w:tab w:val="left" w:pos="1110"/>
        </w:tabs>
        <w:spacing w:line="360" w:lineRule="auto"/>
        <w:ind w:firstLine="480"/>
        <w:rPr>
          <w:rFonts w:ascii="仿宋" w:hAnsi="仿宋" w:eastAsia="仿宋" w:cs="仿宋"/>
          <w:color w:val="auto"/>
          <w:highlight w:val="none"/>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2、中标人须承担与此有关的技术情报和数据资料的保密责任。与本项目有关的资料及数据成果中涉及国家秘密的内容，均要求严格遵守《中华人民共和国测绘法》、《中华人民共和国测绘成果管理条例》和国家保密法律法规的规定，切实做好涉密测绘成果的保密工作（如有最新规定文件，均按最新文件执行）。</w:t>
      </w:r>
    </w:p>
    <w:p w14:paraId="3F0F28C5">
      <w:pPr>
        <w:pStyle w:val="547"/>
        <w:tabs>
          <w:tab w:val="left" w:pos="1110"/>
        </w:tabs>
        <w:spacing w:line="360" w:lineRule="auto"/>
        <w:ind w:firstLine="482"/>
        <w:rPr>
          <w:rFonts w:ascii="仿宋" w:hAnsi="仿宋" w:eastAsia="仿宋" w:cs="仿宋"/>
          <w:b/>
          <w:bCs/>
          <w:color w:val="auto"/>
          <w:highlight w:val="none"/>
        </w:rPr>
      </w:pPr>
      <w:r>
        <w:rPr>
          <w:rFonts w:hint="eastAsia" w:ascii="仿宋" w:hAnsi="仿宋" w:eastAsia="仿宋" w:cs="仿宋"/>
          <w:b/>
          <w:bCs/>
          <w:color w:val="auto"/>
          <w:highlight w:val="none"/>
          <w:lang w:val="en-US" w:eastAsia="zh-CN"/>
        </w:rPr>
        <w:t>6</w:t>
      </w:r>
      <w:r>
        <w:rPr>
          <w:rFonts w:hint="eastAsia" w:ascii="仿宋" w:hAnsi="仿宋" w:eastAsia="仿宋" w:cs="仿宋"/>
          <w:b/>
          <w:bCs/>
          <w:color w:val="auto"/>
          <w:highlight w:val="none"/>
        </w:rPr>
        <w:t>、验收要求</w:t>
      </w:r>
    </w:p>
    <w:p w14:paraId="4929D024">
      <w:pPr>
        <w:pStyle w:val="547"/>
        <w:tabs>
          <w:tab w:val="left" w:pos="1110"/>
        </w:tabs>
        <w:spacing w:line="360" w:lineRule="auto"/>
        <w:ind w:firstLine="480"/>
        <w:rPr>
          <w:rFonts w:ascii="仿宋" w:hAnsi="仿宋" w:eastAsia="仿宋" w:cs="仿宋"/>
          <w:color w:val="auto"/>
          <w:highlight w:val="none"/>
        </w:rPr>
      </w:pPr>
      <w:r>
        <w:rPr>
          <w:rFonts w:hint="eastAsia" w:ascii="仿宋" w:hAnsi="仿宋" w:eastAsia="仿宋" w:cs="仿宋"/>
          <w:color w:val="auto"/>
          <w:highlight w:val="none"/>
        </w:rPr>
        <w:t>根据《杭州市政府采购履约验收暂行办法》（杭财采监〔2019〕10号）规定，采购人应当根据采购项目的具体情况，自行组织项目验收或者委托采购代理机构验收。</w:t>
      </w:r>
    </w:p>
    <w:p w14:paraId="5CA754B2">
      <w:pPr>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7" w:name="_Toc184308101"/>
      <w:bookmarkEnd w:id="27"/>
      <w:bookmarkStart w:id="28" w:name="_Toc184313264"/>
      <w:bookmarkEnd w:id="28"/>
      <w:bookmarkStart w:id="29" w:name="_Toc184314435"/>
      <w:bookmarkEnd w:id="29"/>
      <w:bookmarkStart w:id="30" w:name="_Toc184314418"/>
      <w:bookmarkEnd w:id="30"/>
      <w:bookmarkStart w:id="31" w:name="_Toc184308039"/>
      <w:bookmarkEnd w:id="31"/>
      <w:bookmarkStart w:id="32" w:name="_Toc184310318"/>
      <w:bookmarkEnd w:id="32"/>
      <w:bookmarkStart w:id="33" w:name="_Toc184313246"/>
      <w:bookmarkEnd w:id="33"/>
      <w:bookmarkStart w:id="34" w:name="_Toc184312092"/>
      <w:bookmarkEnd w:id="34"/>
      <w:bookmarkStart w:id="35" w:name="_Toc184313247"/>
      <w:bookmarkEnd w:id="35"/>
      <w:bookmarkStart w:id="36" w:name="_Toc184308040"/>
      <w:bookmarkEnd w:id="36"/>
      <w:bookmarkStart w:id="37" w:name="_Toc184310279"/>
      <w:bookmarkEnd w:id="37"/>
      <w:bookmarkStart w:id="38" w:name="_Toc184313296"/>
      <w:bookmarkEnd w:id="38"/>
      <w:bookmarkStart w:id="39" w:name="_Toc184308083"/>
      <w:bookmarkEnd w:id="39"/>
      <w:bookmarkStart w:id="40" w:name="_Toc184314428"/>
      <w:bookmarkEnd w:id="40"/>
      <w:bookmarkStart w:id="41" w:name="_Toc184308099"/>
      <w:bookmarkEnd w:id="41"/>
      <w:bookmarkStart w:id="42" w:name="_Toc184312122"/>
      <w:bookmarkEnd w:id="42"/>
      <w:bookmarkStart w:id="43" w:name="_Toc184314467"/>
      <w:bookmarkEnd w:id="43"/>
      <w:bookmarkStart w:id="44" w:name="_Toc184310332"/>
      <w:bookmarkEnd w:id="44"/>
      <w:bookmarkStart w:id="45" w:name="_Toc184314460"/>
      <w:bookmarkEnd w:id="45"/>
      <w:bookmarkStart w:id="46" w:name="_Toc184308065"/>
      <w:bookmarkEnd w:id="46"/>
      <w:bookmarkStart w:id="47" w:name="_Toc184314462"/>
      <w:bookmarkEnd w:id="47"/>
      <w:bookmarkStart w:id="48" w:name="_Toc184312120"/>
      <w:bookmarkEnd w:id="48"/>
      <w:bookmarkStart w:id="49" w:name="_Toc184314471"/>
      <w:bookmarkEnd w:id="49"/>
      <w:bookmarkStart w:id="50" w:name="_Toc184312076"/>
      <w:bookmarkEnd w:id="50"/>
      <w:bookmarkStart w:id="51" w:name="_Toc184313303"/>
      <w:bookmarkEnd w:id="51"/>
      <w:bookmarkStart w:id="52" w:name="_Toc184308104"/>
      <w:bookmarkEnd w:id="52"/>
      <w:bookmarkStart w:id="53" w:name="_Toc184313309"/>
      <w:bookmarkEnd w:id="53"/>
      <w:bookmarkStart w:id="54" w:name="_Toc184314430"/>
      <w:bookmarkEnd w:id="54"/>
      <w:bookmarkStart w:id="55" w:name="_Toc184314432"/>
      <w:bookmarkEnd w:id="55"/>
      <w:bookmarkStart w:id="56" w:name="_Toc184308036"/>
      <w:bookmarkEnd w:id="56"/>
      <w:bookmarkStart w:id="57" w:name="_Toc184313300"/>
      <w:bookmarkEnd w:id="57"/>
      <w:bookmarkStart w:id="58" w:name="_Toc184308066"/>
      <w:bookmarkEnd w:id="58"/>
      <w:bookmarkStart w:id="59" w:name="_Toc184308067"/>
      <w:bookmarkEnd w:id="59"/>
      <w:bookmarkStart w:id="60" w:name="_Toc184310286"/>
      <w:bookmarkEnd w:id="60"/>
      <w:bookmarkStart w:id="61" w:name="_Toc184310290"/>
      <w:bookmarkEnd w:id="61"/>
      <w:bookmarkStart w:id="62" w:name="_Toc184310289"/>
      <w:bookmarkEnd w:id="62"/>
      <w:bookmarkStart w:id="63" w:name="_Toc184308084"/>
      <w:bookmarkEnd w:id="63"/>
      <w:bookmarkStart w:id="64" w:name="_Toc184313273"/>
      <w:bookmarkEnd w:id="64"/>
      <w:bookmarkStart w:id="65" w:name="_Toc184314447"/>
      <w:bookmarkEnd w:id="65"/>
      <w:bookmarkStart w:id="66" w:name="_Toc184314416"/>
      <w:bookmarkEnd w:id="66"/>
      <w:bookmarkStart w:id="67" w:name="_Toc184310315"/>
      <w:bookmarkEnd w:id="67"/>
      <w:bookmarkStart w:id="68" w:name="_Toc184313240"/>
      <w:bookmarkEnd w:id="68"/>
      <w:bookmarkStart w:id="69" w:name="_Toc184313306"/>
      <w:bookmarkEnd w:id="69"/>
      <w:bookmarkStart w:id="70" w:name="_Toc184310316"/>
      <w:bookmarkEnd w:id="70"/>
      <w:bookmarkStart w:id="71" w:name="_Toc184310300"/>
      <w:bookmarkEnd w:id="71"/>
      <w:bookmarkStart w:id="72" w:name="_Toc184314423"/>
      <w:bookmarkEnd w:id="72"/>
      <w:bookmarkStart w:id="73" w:name="_Toc184310297"/>
      <w:bookmarkEnd w:id="73"/>
      <w:bookmarkStart w:id="74" w:name="_Toc184310307"/>
      <w:bookmarkEnd w:id="74"/>
      <w:bookmarkStart w:id="75" w:name="_Toc184314456"/>
      <w:bookmarkEnd w:id="75"/>
      <w:bookmarkStart w:id="76" w:name="_Toc184310303"/>
      <w:bookmarkEnd w:id="76"/>
      <w:bookmarkStart w:id="77" w:name="_Toc184312069"/>
      <w:bookmarkEnd w:id="77"/>
      <w:bookmarkStart w:id="78" w:name="_Toc184313276"/>
      <w:bookmarkEnd w:id="78"/>
      <w:bookmarkStart w:id="79" w:name="_Toc184310280"/>
      <w:bookmarkEnd w:id="79"/>
      <w:bookmarkStart w:id="80" w:name="_Toc184312083"/>
      <w:bookmarkEnd w:id="80"/>
      <w:bookmarkStart w:id="81" w:name="_Toc184312079"/>
      <w:bookmarkEnd w:id="81"/>
      <w:bookmarkStart w:id="82" w:name="_Toc184308071"/>
      <w:bookmarkEnd w:id="82"/>
      <w:bookmarkStart w:id="83" w:name="_Toc184314417"/>
      <w:bookmarkEnd w:id="83"/>
      <w:bookmarkStart w:id="84" w:name="_Toc184312100"/>
      <w:bookmarkEnd w:id="84"/>
      <w:bookmarkStart w:id="85" w:name="_Toc184312103"/>
      <w:bookmarkEnd w:id="85"/>
      <w:bookmarkStart w:id="86" w:name="_Toc184312090"/>
      <w:bookmarkEnd w:id="86"/>
      <w:bookmarkStart w:id="87" w:name="_Toc184312089"/>
      <w:bookmarkEnd w:id="87"/>
      <w:bookmarkStart w:id="88" w:name="_Toc184312118"/>
      <w:bookmarkEnd w:id="88"/>
      <w:bookmarkStart w:id="89" w:name="_Toc184312123"/>
      <w:bookmarkEnd w:id="89"/>
      <w:bookmarkStart w:id="90" w:name="_Toc184310291"/>
      <w:bookmarkEnd w:id="90"/>
      <w:bookmarkStart w:id="91" w:name="_Toc184312094"/>
      <w:bookmarkEnd w:id="91"/>
      <w:bookmarkStart w:id="92" w:name="_Toc184312080"/>
      <w:bookmarkEnd w:id="92"/>
      <w:bookmarkStart w:id="93" w:name="_Toc184314476"/>
      <w:bookmarkEnd w:id="93"/>
      <w:bookmarkStart w:id="94" w:name="_Toc184313249"/>
      <w:bookmarkEnd w:id="94"/>
      <w:bookmarkStart w:id="95" w:name="_Toc184310282"/>
      <w:bookmarkEnd w:id="95"/>
      <w:bookmarkStart w:id="96" w:name="_Toc184312124"/>
      <w:bookmarkEnd w:id="96"/>
      <w:bookmarkStart w:id="97" w:name="_Toc184312091"/>
      <w:bookmarkEnd w:id="97"/>
      <w:bookmarkStart w:id="98" w:name="_Toc184312121"/>
      <w:bookmarkEnd w:id="98"/>
      <w:bookmarkStart w:id="99" w:name="_Toc184308085"/>
      <w:bookmarkEnd w:id="99"/>
      <w:bookmarkStart w:id="100" w:name="_Toc184308044"/>
      <w:bookmarkEnd w:id="100"/>
      <w:bookmarkStart w:id="101" w:name="_Toc184310340"/>
      <w:bookmarkEnd w:id="101"/>
      <w:bookmarkStart w:id="102" w:name="_Toc184310333"/>
      <w:bookmarkEnd w:id="102"/>
      <w:bookmarkStart w:id="103" w:name="_Toc184308103"/>
      <w:bookmarkEnd w:id="103"/>
      <w:bookmarkStart w:id="104" w:name="_Toc184310298"/>
      <w:bookmarkEnd w:id="104"/>
      <w:bookmarkStart w:id="105" w:name="_Toc184312132"/>
      <w:bookmarkEnd w:id="105"/>
      <w:bookmarkStart w:id="106" w:name="_Toc184308106"/>
      <w:bookmarkEnd w:id="106"/>
      <w:bookmarkStart w:id="107" w:name="_Toc184312099"/>
      <w:bookmarkEnd w:id="107"/>
      <w:bookmarkStart w:id="108" w:name="_Toc184314474"/>
      <w:bookmarkEnd w:id="108"/>
      <w:bookmarkStart w:id="109" w:name="_Toc184310327"/>
      <w:bookmarkEnd w:id="109"/>
      <w:bookmarkStart w:id="110" w:name="_Toc184313260"/>
      <w:bookmarkEnd w:id="110"/>
      <w:bookmarkStart w:id="111" w:name="_Toc184310285"/>
      <w:bookmarkEnd w:id="111"/>
      <w:bookmarkStart w:id="112" w:name="_Toc184310335"/>
      <w:bookmarkEnd w:id="112"/>
      <w:bookmarkStart w:id="113" w:name="_Toc184312113"/>
      <w:bookmarkEnd w:id="113"/>
      <w:bookmarkStart w:id="114" w:name="_Toc184313305"/>
      <w:bookmarkEnd w:id="114"/>
      <w:bookmarkStart w:id="115" w:name="_Toc184312128"/>
      <w:bookmarkEnd w:id="115"/>
      <w:bookmarkStart w:id="116" w:name="_Toc184314434"/>
      <w:bookmarkEnd w:id="116"/>
      <w:bookmarkStart w:id="117" w:name="_Toc184314448"/>
      <w:bookmarkEnd w:id="117"/>
      <w:bookmarkStart w:id="118" w:name="_Toc184310306"/>
      <w:bookmarkEnd w:id="118"/>
      <w:bookmarkStart w:id="119" w:name="_Toc184312114"/>
      <w:bookmarkEnd w:id="119"/>
      <w:bookmarkStart w:id="120" w:name="_Toc184313299"/>
      <w:bookmarkEnd w:id="120"/>
      <w:bookmarkStart w:id="121" w:name="_Toc184314437"/>
      <w:bookmarkEnd w:id="121"/>
      <w:bookmarkStart w:id="122" w:name="_Toc184314455"/>
      <w:bookmarkEnd w:id="122"/>
      <w:bookmarkStart w:id="123" w:name="_Toc184308063"/>
      <w:bookmarkEnd w:id="123"/>
      <w:bookmarkStart w:id="124" w:name="_Toc184313258"/>
      <w:bookmarkEnd w:id="124"/>
      <w:bookmarkStart w:id="125" w:name="_Toc184308108"/>
      <w:bookmarkEnd w:id="125"/>
      <w:bookmarkStart w:id="126" w:name="_Toc184308081"/>
      <w:bookmarkEnd w:id="126"/>
      <w:bookmarkStart w:id="127" w:name="_Toc184312105"/>
      <w:bookmarkEnd w:id="127"/>
      <w:bookmarkStart w:id="128" w:name="_Toc184312111"/>
      <w:bookmarkEnd w:id="128"/>
      <w:bookmarkStart w:id="129" w:name="_Toc184310277"/>
      <w:bookmarkEnd w:id="129"/>
      <w:bookmarkStart w:id="130" w:name="_Toc184312097"/>
      <w:bookmarkEnd w:id="130"/>
      <w:bookmarkStart w:id="131" w:name="_Toc184310295"/>
      <w:bookmarkEnd w:id="131"/>
      <w:bookmarkStart w:id="132" w:name="_Toc184314465"/>
      <w:bookmarkEnd w:id="132"/>
      <w:bookmarkStart w:id="133" w:name="_Toc184313280"/>
      <w:bookmarkEnd w:id="133"/>
      <w:bookmarkStart w:id="134" w:name="_Toc184314472"/>
      <w:bookmarkEnd w:id="134"/>
      <w:bookmarkStart w:id="135" w:name="_Toc184308045"/>
      <w:bookmarkEnd w:id="135"/>
      <w:bookmarkStart w:id="136" w:name="_Toc184308043"/>
      <w:bookmarkEnd w:id="136"/>
      <w:bookmarkStart w:id="137" w:name="_Toc184313259"/>
      <w:bookmarkEnd w:id="137"/>
      <w:bookmarkStart w:id="138" w:name="_Toc184313251"/>
      <w:bookmarkEnd w:id="138"/>
      <w:bookmarkStart w:id="139" w:name="_Toc184312072"/>
      <w:bookmarkEnd w:id="139"/>
      <w:bookmarkStart w:id="140" w:name="_Toc184310311"/>
      <w:bookmarkEnd w:id="140"/>
      <w:bookmarkStart w:id="141" w:name="_Toc184313238"/>
      <w:bookmarkEnd w:id="141"/>
      <w:bookmarkStart w:id="142" w:name="_Toc184310338"/>
      <w:bookmarkEnd w:id="142"/>
      <w:bookmarkStart w:id="143" w:name="_Toc184308102"/>
      <w:bookmarkEnd w:id="143"/>
      <w:bookmarkStart w:id="144" w:name="_Toc184313269"/>
      <w:bookmarkEnd w:id="144"/>
      <w:bookmarkStart w:id="145" w:name="_Toc184314410"/>
      <w:bookmarkEnd w:id="145"/>
      <w:bookmarkStart w:id="146" w:name="_Toc184308080"/>
      <w:bookmarkEnd w:id="146"/>
      <w:bookmarkStart w:id="147" w:name="_Toc184310272"/>
      <w:bookmarkEnd w:id="147"/>
      <w:bookmarkStart w:id="148" w:name="_Toc184314445"/>
      <w:bookmarkEnd w:id="148"/>
      <w:bookmarkStart w:id="149" w:name="_Toc184310331"/>
      <w:bookmarkEnd w:id="149"/>
      <w:bookmarkStart w:id="150" w:name="_Toc184308088"/>
      <w:bookmarkEnd w:id="150"/>
      <w:bookmarkStart w:id="151" w:name="_Toc184310339"/>
      <w:bookmarkEnd w:id="151"/>
      <w:bookmarkStart w:id="152" w:name="_Toc184312095"/>
      <w:bookmarkEnd w:id="152"/>
      <w:bookmarkStart w:id="153" w:name="_Toc184312075"/>
      <w:bookmarkEnd w:id="153"/>
      <w:bookmarkStart w:id="154" w:name="_Toc184312068"/>
      <w:bookmarkEnd w:id="154"/>
      <w:bookmarkStart w:id="155" w:name="_Toc184310313"/>
      <w:bookmarkEnd w:id="155"/>
      <w:bookmarkStart w:id="156" w:name="_Toc184308048"/>
      <w:bookmarkEnd w:id="156"/>
      <w:bookmarkStart w:id="157" w:name="_Toc184310283"/>
      <w:bookmarkEnd w:id="157"/>
      <w:bookmarkStart w:id="158" w:name="_Toc184312104"/>
      <w:bookmarkEnd w:id="158"/>
      <w:bookmarkStart w:id="159" w:name="_Toc184312129"/>
      <w:bookmarkEnd w:id="159"/>
      <w:bookmarkStart w:id="160" w:name="_Toc184312074"/>
      <w:bookmarkEnd w:id="160"/>
      <w:bookmarkStart w:id="161" w:name="_Toc184312115"/>
      <w:bookmarkEnd w:id="161"/>
      <w:bookmarkStart w:id="162" w:name="_Toc184310322"/>
      <w:bookmarkEnd w:id="162"/>
      <w:bookmarkStart w:id="163" w:name="_Toc184314438"/>
      <w:bookmarkEnd w:id="163"/>
      <w:bookmarkStart w:id="164" w:name="_Toc184314475"/>
      <w:bookmarkEnd w:id="164"/>
      <w:bookmarkStart w:id="165" w:name="_Toc184308076"/>
      <w:bookmarkEnd w:id="165"/>
      <w:bookmarkStart w:id="166" w:name="_Toc184314461"/>
      <w:bookmarkEnd w:id="166"/>
      <w:bookmarkStart w:id="167" w:name="_Toc184314427"/>
      <w:bookmarkEnd w:id="167"/>
      <w:bookmarkStart w:id="168" w:name="_Toc184314411"/>
      <w:bookmarkEnd w:id="168"/>
      <w:bookmarkStart w:id="169" w:name="_Toc184310281"/>
      <w:bookmarkEnd w:id="169"/>
      <w:bookmarkStart w:id="170" w:name="_Toc184314478"/>
      <w:bookmarkEnd w:id="170"/>
      <w:bookmarkStart w:id="171" w:name="_Toc184308069"/>
      <w:bookmarkEnd w:id="171"/>
      <w:bookmarkStart w:id="172" w:name="_Toc184313262"/>
      <w:bookmarkEnd w:id="172"/>
      <w:bookmarkStart w:id="173" w:name="_Toc184313241"/>
      <w:bookmarkEnd w:id="173"/>
      <w:bookmarkStart w:id="174" w:name="_Toc184314446"/>
      <w:bookmarkEnd w:id="174"/>
      <w:bookmarkStart w:id="175" w:name="_Toc184310310"/>
      <w:bookmarkEnd w:id="175"/>
      <w:bookmarkStart w:id="176" w:name="_Toc184312126"/>
      <w:bookmarkEnd w:id="176"/>
      <w:bookmarkStart w:id="177" w:name="_Toc184310284"/>
      <w:bookmarkEnd w:id="177"/>
      <w:bookmarkStart w:id="178" w:name="_Toc184313287"/>
      <w:bookmarkEnd w:id="178"/>
      <w:bookmarkStart w:id="179" w:name="_Toc184310324"/>
      <w:bookmarkEnd w:id="179"/>
      <w:bookmarkStart w:id="180" w:name="_Toc184313245"/>
      <w:bookmarkEnd w:id="180"/>
      <w:bookmarkStart w:id="181" w:name="_Toc184310304"/>
      <w:bookmarkEnd w:id="181"/>
      <w:bookmarkStart w:id="182" w:name="_Toc184313293"/>
      <w:bookmarkEnd w:id="182"/>
      <w:bookmarkStart w:id="183" w:name="_Toc184310330"/>
      <w:bookmarkEnd w:id="183"/>
      <w:bookmarkStart w:id="184" w:name="_Toc184314452"/>
      <w:bookmarkEnd w:id="184"/>
      <w:bookmarkStart w:id="185" w:name="_Toc184313266"/>
      <w:bookmarkEnd w:id="185"/>
      <w:bookmarkStart w:id="186" w:name="_Toc184314431"/>
      <w:bookmarkEnd w:id="186"/>
      <w:bookmarkStart w:id="187" w:name="_Toc184308087"/>
      <w:bookmarkEnd w:id="187"/>
      <w:bookmarkStart w:id="188" w:name="_Toc184313257"/>
      <w:bookmarkEnd w:id="188"/>
      <w:bookmarkStart w:id="189" w:name="_Toc184308051"/>
      <w:bookmarkEnd w:id="189"/>
      <w:bookmarkStart w:id="190" w:name="_Toc184308077"/>
      <w:bookmarkEnd w:id="190"/>
      <w:bookmarkStart w:id="191" w:name="_Toc184313302"/>
      <w:bookmarkEnd w:id="191"/>
      <w:bookmarkStart w:id="192" w:name="_Toc184313283"/>
      <w:bookmarkEnd w:id="192"/>
      <w:bookmarkStart w:id="193" w:name="_Toc184312085"/>
      <w:bookmarkEnd w:id="193"/>
      <w:bookmarkStart w:id="194" w:name="_Toc184313244"/>
      <w:bookmarkEnd w:id="194"/>
      <w:bookmarkStart w:id="195" w:name="_Toc184314413"/>
      <w:bookmarkEnd w:id="195"/>
      <w:bookmarkStart w:id="196" w:name="_Toc184312117"/>
      <w:bookmarkEnd w:id="196"/>
      <w:bookmarkStart w:id="197" w:name="_Toc184314412"/>
      <w:bookmarkEnd w:id="197"/>
      <w:bookmarkStart w:id="198" w:name="_Toc184308072"/>
      <w:bookmarkEnd w:id="198"/>
      <w:bookmarkStart w:id="199" w:name="_Toc184314466"/>
      <w:bookmarkEnd w:id="199"/>
      <w:bookmarkStart w:id="200" w:name="_Toc184310305"/>
      <w:bookmarkEnd w:id="200"/>
      <w:bookmarkStart w:id="201" w:name="_Toc184310319"/>
      <w:bookmarkEnd w:id="201"/>
      <w:bookmarkStart w:id="202" w:name="_Toc184310292"/>
      <w:bookmarkEnd w:id="202"/>
      <w:bookmarkStart w:id="203" w:name="_Toc184310323"/>
      <w:bookmarkEnd w:id="203"/>
      <w:bookmarkStart w:id="204" w:name="_Toc184313250"/>
      <w:bookmarkEnd w:id="204"/>
      <w:bookmarkStart w:id="205" w:name="_Toc184310309"/>
      <w:bookmarkEnd w:id="205"/>
      <w:bookmarkStart w:id="206" w:name="_Toc184310314"/>
      <w:bookmarkEnd w:id="206"/>
      <w:bookmarkStart w:id="207" w:name="_Toc184314468"/>
      <w:bookmarkEnd w:id="207"/>
      <w:bookmarkStart w:id="208" w:name="_Toc184312096"/>
      <w:bookmarkEnd w:id="208"/>
      <w:bookmarkStart w:id="209" w:name="_Toc184314421"/>
      <w:bookmarkEnd w:id="209"/>
      <w:bookmarkStart w:id="210" w:name="_Toc184312107"/>
      <w:bookmarkEnd w:id="210"/>
      <w:bookmarkStart w:id="211" w:name="_Toc184312135"/>
      <w:bookmarkEnd w:id="211"/>
      <w:bookmarkStart w:id="212" w:name="_Toc184310317"/>
      <w:bookmarkEnd w:id="212"/>
      <w:bookmarkStart w:id="213" w:name="_Toc184310344"/>
      <w:bookmarkEnd w:id="213"/>
      <w:bookmarkStart w:id="214" w:name="_Toc184308075"/>
      <w:bookmarkEnd w:id="214"/>
      <w:bookmarkStart w:id="215" w:name="_Toc184313289"/>
      <w:bookmarkEnd w:id="215"/>
      <w:bookmarkStart w:id="216" w:name="_Toc184313253"/>
      <w:bookmarkEnd w:id="216"/>
      <w:bookmarkStart w:id="217" w:name="_Toc184310326"/>
      <w:bookmarkEnd w:id="217"/>
      <w:bookmarkStart w:id="218" w:name="_Toc184313243"/>
      <w:bookmarkEnd w:id="218"/>
      <w:bookmarkStart w:id="219" w:name="_Toc184314449"/>
      <w:bookmarkEnd w:id="219"/>
      <w:bookmarkStart w:id="220" w:name="_Toc184308058"/>
      <w:bookmarkEnd w:id="220"/>
      <w:bookmarkStart w:id="221" w:name="_Toc184312106"/>
      <w:bookmarkEnd w:id="221"/>
      <w:bookmarkStart w:id="222" w:name="_Toc184308052"/>
      <w:bookmarkEnd w:id="222"/>
      <w:bookmarkStart w:id="223" w:name="_Toc184310320"/>
      <w:bookmarkEnd w:id="223"/>
      <w:bookmarkStart w:id="224" w:name="_Toc184310299"/>
      <w:bookmarkEnd w:id="224"/>
      <w:bookmarkStart w:id="225" w:name="_Toc184313294"/>
      <w:bookmarkEnd w:id="225"/>
      <w:bookmarkStart w:id="226" w:name="_Toc184308041"/>
      <w:bookmarkEnd w:id="226"/>
      <w:bookmarkStart w:id="227" w:name="_Toc184312138"/>
      <w:bookmarkEnd w:id="227"/>
      <w:bookmarkStart w:id="228" w:name="_Toc184312084"/>
      <w:bookmarkEnd w:id="228"/>
      <w:bookmarkStart w:id="229" w:name="_Toc184313265"/>
      <w:bookmarkEnd w:id="229"/>
      <w:bookmarkStart w:id="230" w:name="_Toc184313270"/>
      <w:bookmarkEnd w:id="230"/>
      <w:bookmarkStart w:id="231" w:name="_Toc184308055"/>
      <w:bookmarkEnd w:id="231"/>
      <w:bookmarkStart w:id="232" w:name="_Toc184313239"/>
      <w:bookmarkEnd w:id="232"/>
      <w:bookmarkStart w:id="233" w:name="_Toc184312070"/>
      <w:bookmarkEnd w:id="233"/>
      <w:bookmarkStart w:id="234" w:name="_Toc184312125"/>
      <w:bookmarkEnd w:id="234"/>
      <w:bookmarkStart w:id="235" w:name="_Toc184314453"/>
      <w:bookmarkEnd w:id="235"/>
      <w:bookmarkStart w:id="236" w:name="_Toc184314464"/>
      <w:bookmarkEnd w:id="236"/>
      <w:bookmarkStart w:id="237" w:name="_Toc184308097"/>
      <w:bookmarkEnd w:id="237"/>
      <w:bookmarkStart w:id="238" w:name="_Toc184308059"/>
      <w:bookmarkEnd w:id="238"/>
      <w:bookmarkStart w:id="239" w:name="_Toc184310329"/>
      <w:bookmarkEnd w:id="239"/>
      <w:bookmarkStart w:id="240" w:name="_Toc184314469"/>
      <w:bookmarkEnd w:id="240"/>
      <w:bookmarkStart w:id="241" w:name="_Toc184314457"/>
      <w:bookmarkEnd w:id="241"/>
      <w:bookmarkStart w:id="242" w:name="_Toc184313263"/>
      <w:bookmarkEnd w:id="242"/>
      <w:bookmarkStart w:id="243" w:name="_Toc184308061"/>
      <w:bookmarkEnd w:id="243"/>
      <w:bookmarkStart w:id="244" w:name="_Toc184310336"/>
      <w:bookmarkEnd w:id="244"/>
      <w:bookmarkStart w:id="245" w:name="_Toc184312136"/>
      <w:bookmarkEnd w:id="245"/>
      <w:bookmarkStart w:id="246" w:name="_Toc184312093"/>
      <w:bookmarkEnd w:id="246"/>
      <w:bookmarkStart w:id="247" w:name="_Toc184312130"/>
      <w:bookmarkEnd w:id="247"/>
      <w:bookmarkStart w:id="248" w:name="_Toc184314450"/>
      <w:bookmarkEnd w:id="248"/>
      <w:bookmarkStart w:id="249" w:name="_Toc184308042"/>
      <w:bookmarkEnd w:id="249"/>
      <w:bookmarkStart w:id="250" w:name="_Toc184313298"/>
      <w:bookmarkEnd w:id="250"/>
      <w:bookmarkStart w:id="251" w:name="_Toc184308049"/>
      <w:bookmarkEnd w:id="251"/>
      <w:bookmarkStart w:id="252" w:name="_Toc184312116"/>
      <w:bookmarkEnd w:id="252"/>
      <w:bookmarkStart w:id="253" w:name="_Toc184312081"/>
      <w:bookmarkEnd w:id="253"/>
      <w:bookmarkStart w:id="254" w:name="_Toc184312102"/>
      <w:bookmarkEnd w:id="254"/>
      <w:bookmarkStart w:id="255" w:name="_Toc184313290"/>
      <w:bookmarkEnd w:id="255"/>
      <w:bookmarkStart w:id="256" w:name="_Toc184308047"/>
      <w:bookmarkEnd w:id="256"/>
      <w:bookmarkStart w:id="257" w:name="_Toc184310278"/>
      <w:bookmarkEnd w:id="257"/>
      <w:bookmarkStart w:id="258" w:name="_Toc184312067"/>
      <w:bookmarkEnd w:id="258"/>
      <w:bookmarkStart w:id="259" w:name="_Toc184314436"/>
      <w:bookmarkEnd w:id="259"/>
      <w:bookmarkStart w:id="260" w:name="_Toc184313254"/>
      <w:bookmarkEnd w:id="260"/>
      <w:bookmarkStart w:id="261" w:name="_Toc184313291"/>
      <w:bookmarkEnd w:id="261"/>
      <w:bookmarkStart w:id="262" w:name="_Toc184308068"/>
      <w:bookmarkEnd w:id="262"/>
      <w:bookmarkStart w:id="263" w:name="_Toc184308064"/>
      <w:bookmarkEnd w:id="263"/>
      <w:bookmarkStart w:id="264" w:name="_Toc184310301"/>
      <w:bookmarkEnd w:id="264"/>
      <w:bookmarkStart w:id="265" w:name="_Toc184313301"/>
      <w:bookmarkEnd w:id="265"/>
      <w:bookmarkStart w:id="266" w:name="_Toc184308105"/>
      <w:bookmarkEnd w:id="266"/>
      <w:bookmarkStart w:id="267" w:name="_Toc184308092"/>
      <w:bookmarkEnd w:id="267"/>
      <w:bookmarkStart w:id="268" w:name="_Toc184312112"/>
      <w:bookmarkEnd w:id="268"/>
      <w:bookmarkStart w:id="269" w:name="_Toc184313261"/>
      <w:bookmarkEnd w:id="269"/>
      <w:bookmarkStart w:id="270" w:name="_Toc184314420"/>
      <w:bookmarkEnd w:id="270"/>
      <w:bookmarkStart w:id="271" w:name="_Toc184312127"/>
      <w:bookmarkEnd w:id="271"/>
      <w:bookmarkStart w:id="272" w:name="_Toc184308093"/>
      <w:bookmarkEnd w:id="272"/>
      <w:bookmarkStart w:id="273" w:name="_Toc184308046"/>
      <w:bookmarkEnd w:id="273"/>
      <w:bookmarkStart w:id="274" w:name="_Toc184314479"/>
      <w:bookmarkEnd w:id="274"/>
      <w:bookmarkStart w:id="275" w:name="_Toc184314433"/>
      <w:bookmarkEnd w:id="275"/>
      <w:bookmarkStart w:id="276" w:name="_Toc184310276"/>
      <w:bookmarkEnd w:id="276"/>
      <w:bookmarkStart w:id="277" w:name="_Toc184310273"/>
      <w:bookmarkEnd w:id="277"/>
      <w:bookmarkStart w:id="278" w:name="_Toc184310293"/>
      <w:bookmarkEnd w:id="278"/>
      <w:bookmarkStart w:id="279" w:name="_Toc184308070"/>
      <w:bookmarkEnd w:id="279"/>
      <w:bookmarkStart w:id="280" w:name="_Toc184308073"/>
      <w:bookmarkEnd w:id="280"/>
      <w:bookmarkStart w:id="281" w:name="_Toc184314463"/>
      <w:bookmarkEnd w:id="281"/>
      <w:bookmarkStart w:id="282" w:name="_Toc184308056"/>
      <w:bookmarkEnd w:id="282"/>
      <w:bookmarkStart w:id="283" w:name="_Toc184313252"/>
      <w:bookmarkEnd w:id="283"/>
      <w:bookmarkStart w:id="284" w:name="_Toc184314424"/>
      <w:bookmarkEnd w:id="284"/>
      <w:bookmarkStart w:id="285" w:name="_Toc184313308"/>
      <w:bookmarkEnd w:id="285"/>
      <w:bookmarkStart w:id="286" w:name="_Toc184308038"/>
      <w:bookmarkEnd w:id="286"/>
      <w:bookmarkStart w:id="287" w:name="_Toc184314441"/>
      <w:bookmarkEnd w:id="287"/>
      <w:bookmarkStart w:id="288" w:name="_Toc184308107"/>
      <w:bookmarkEnd w:id="288"/>
      <w:bookmarkStart w:id="289" w:name="_Toc184310296"/>
      <w:bookmarkEnd w:id="289"/>
      <w:bookmarkStart w:id="290" w:name="_Toc184310341"/>
      <w:bookmarkEnd w:id="290"/>
      <w:bookmarkStart w:id="291" w:name="_Toc184308057"/>
      <w:bookmarkEnd w:id="291"/>
      <w:bookmarkStart w:id="292" w:name="_Toc184314443"/>
      <w:bookmarkEnd w:id="292"/>
      <w:bookmarkStart w:id="293" w:name="_Toc184312082"/>
      <w:bookmarkEnd w:id="293"/>
      <w:bookmarkStart w:id="294" w:name="_Toc184312088"/>
      <w:bookmarkEnd w:id="294"/>
      <w:bookmarkStart w:id="295" w:name="_Toc184313248"/>
      <w:bookmarkEnd w:id="295"/>
      <w:bookmarkStart w:id="296" w:name="_Toc184310288"/>
      <w:bookmarkEnd w:id="296"/>
      <w:bookmarkStart w:id="297" w:name="_Toc184313242"/>
      <w:bookmarkEnd w:id="297"/>
      <w:bookmarkStart w:id="298" w:name="_Toc184313284"/>
      <w:bookmarkEnd w:id="298"/>
      <w:bookmarkStart w:id="299" w:name="_Toc184312137"/>
      <w:bookmarkEnd w:id="299"/>
      <w:bookmarkStart w:id="300" w:name="_Toc184308090"/>
      <w:bookmarkEnd w:id="300"/>
      <w:bookmarkStart w:id="301" w:name="_Toc184314415"/>
      <w:bookmarkEnd w:id="301"/>
      <w:bookmarkStart w:id="302" w:name="_Toc184313304"/>
      <w:bookmarkEnd w:id="302"/>
      <w:bookmarkStart w:id="303" w:name="_Toc184313278"/>
      <w:bookmarkEnd w:id="303"/>
      <w:bookmarkStart w:id="304" w:name="_Toc184313271"/>
      <w:bookmarkEnd w:id="304"/>
      <w:bookmarkStart w:id="305" w:name="_Toc184312086"/>
      <w:bookmarkEnd w:id="305"/>
      <w:bookmarkStart w:id="306" w:name="_Toc184313307"/>
      <w:bookmarkEnd w:id="306"/>
      <w:bookmarkStart w:id="307" w:name="_Toc184310325"/>
      <w:bookmarkEnd w:id="307"/>
      <w:bookmarkStart w:id="308" w:name="_Toc184312133"/>
      <w:bookmarkEnd w:id="308"/>
      <w:bookmarkStart w:id="309" w:name="_Toc184308062"/>
      <w:bookmarkEnd w:id="309"/>
      <w:bookmarkStart w:id="310" w:name="_Toc184313310"/>
      <w:bookmarkEnd w:id="310"/>
      <w:bookmarkStart w:id="311" w:name="_Toc184314425"/>
      <w:bookmarkEnd w:id="311"/>
      <w:bookmarkStart w:id="312" w:name="_Toc184308053"/>
      <w:bookmarkEnd w:id="312"/>
      <w:bookmarkStart w:id="313" w:name="_Toc184313277"/>
      <w:bookmarkEnd w:id="313"/>
      <w:bookmarkStart w:id="314" w:name="_Toc184314482"/>
      <w:bookmarkEnd w:id="314"/>
      <w:bookmarkStart w:id="315" w:name="_Toc184314422"/>
      <w:bookmarkEnd w:id="315"/>
      <w:bookmarkStart w:id="316" w:name="_Toc184314442"/>
      <w:bookmarkEnd w:id="316"/>
      <w:bookmarkStart w:id="317" w:name="_Toc184308086"/>
      <w:bookmarkEnd w:id="317"/>
      <w:bookmarkStart w:id="318" w:name="_Toc184310287"/>
      <w:bookmarkEnd w:id="318"/>
      <w:bookmarkStart w:id="319" w:name="_Toc184310337"/>
      <w:bookmarkEnd w:id="319"/>
      <w:bookmarkStart w:id="320" w:name="_Toc184314458"/>
      <w:bookmarkEnd w:id="320"/>
      <w:bookmarkStart w:id="321" w:name="_Toc184313282"/>
      <w:bookmarkEnd w:id="321"/>
      <w:bookmarkStart w:id="322" w:name="_Toc184308074"/>
      <w:bookmarkEnd w:id="322"/>
      <w:bookmarkStart w:id="323" w:name="_Toc184308082"/>
      <w:bookmarkEnd w:id="323"/>
      <w:bookmarkStart w:id="324" w:name="_Toc184310294"/>
      <w:bookmarkEnd w:id="324"/>
      <w:bookmarkStart w:id="325" w:name="_Toc184313281"/>
      <w:bookmarkEnd w:id="325"/>
      <w:bookmarkStart w:id="326" w:name="_Toc184312071"/>
      <w:bookmarkEnd w:id="326"/>
      <w:bookmarkStart w:id="327" w:name="_Toc184313288"/>
      <w:bookmarkEnd w:id="327"/>
      <w:bookmarkStart w:id="328" w:name="_Toc184312078"/>
      <w:bookmarkEnd w:id="328"/>
      <w:bookmarkStart w:id="329" w:name="_Toc184312131"/>
      <w:bookmarkEnd w:id="329"/>
      <w:bookmarkStart w:id="330" w:name="_Toc184313295"/>
      <w:bookmarkEnd w:id="330"/>
      <w:bookmarkStart w:id="331" w:name="_Toc184314414"/>
      <w:bookmarkEnd w:id="331"/>
      <w:bookmarkStart w:id="332" w:name="_Toc184314459"/>
      <w:bookmarkEnd w:id="332"/>
      <w:bookmarkStart w:id="333" w:name="_Toc184310343"/>
      <w:bookmarkEnd w:id="333"/>
      <w:bookmarkStart w:id="334" w:name="_Toc184313292"/>
      <w:bookmarkEnd w:id="334"/>
      <w:bookmarkStart w:id="335" w:name="_Toc184312101"/>
      <w:bookmarkEnd w:id="335"/>
      <w:bookmarkStart w:id="336" w:name="_Toc184310275"/>
      <w:bookmarkEnd w:id="336"/>
      <w:bookmarkStart w:id="337" w:name="_Toc184310274"/>
      <w:bookmarkEnd w:id="337"/>
      <w:bookmarkStart w:id="338" w:name="_Toc184312077"/>
      <w:bookmarkEnd w:id="338"/>
      <w:bookmarkStart w:id="339" w:name="_Toc184312108"/>
      <w:bookmarkEnd w:id="339"/>
      <w:bookmarkStart w:id="340" w:name="_Toc184313297"/>
      <w:bookmarkEnd w:id="340"/>
      <w:bookmarkStart w:id="341" w:name="_Toc184308100"/>
      <w:bookmarkEnd w:id="341"/>
      <w:bookmarkStart w:id="342" w:name="_Toc184312134"/>
      <w:bookmarkEnd w:id="342"/>
      <w:bookmarkStart w:id="343" w:name="_Toc184308095"/>
      <w:bookmarkEnd w:id="343"/>
      <w:bookmarkStart w:id="344" w:name="_Toc184310342"/>
      <w:bookmarkEnd w:id="344"/>
      <w:bookmarkStart w:id="345" w:name="_Toc184313255"/>
      <w:bookmarkEnd w:id="345"/>
      <w:bookmarkStart w:id="346" w:name="_Toc184314473"/>
      <w:bookmarkEnd w:id="346"/>
      <w:bookmarkStart w:id="347" w:name="_Toc184314419"/>
      <w:bookmarkEnd w:id="347"/>
      <w:bookmarkStart w:id="348" w:name="_Toc184308098"/>
      <w:bookmarkEnd w:id="348"/>
      <w:bookmarkStart w:id="349" w:name="_Toc184313256"/>
      <w:bookmarkEnd w:id="349"/>
      <w:bookmarkStart w:id="350" w:name="_Toc184310312"/>
      <w:bookmarkEnd w:id="350"/>
      <w:bookmarkStart w:id="351" w:name="_Toc184310302"/>
      <w:bookmarkEnd w:id="351"/>
      <w:bookmarkStart w:id="352" w:name="_Toc184308037"/>
      <w:bookmarkEnd w:id="352"/>
      <w:bookmarkStart w:id="353" w:name="_Toc184310328"/>
      <w:bookmarkEnd w:id="353"/>
      <w:bookmarkStart w:id="354" w:name="_Toc184308060"/>
      <w:bookmarkEnd w:id="354"/>
      <w:bookmarkStart w:id="355" w:name="_Toc184313285"/>
      <w:bookmarkEnd w:id="355"/>
      <w:bookmarkStart w:id="356" w:name="_Toc184312139"/>
      <w:bookmarkEnd w:id="356"/>
      <w:bookmarkStart w:id="357" w:name="_Toc184313274"/>
      <w:bookmarkEnd w:id="357"/>
      <w:bookmarkStart w:id="358" w:name="_Toc184312073"/>
      <w:bookmarkEnd w:id="358"/>
      <w:bookmarkStart w:id="359" w:name="_Toc184310308"/>
      <w:bookmarkEnd w:id="359"/>
      <w:bookmarkStart w:id="360" w:name="_Toc184308094"/>
      <w:bookmarkEnd w:id="360"/>
      <w:bookmarkStart w:id="361" w:name="_Toc184313267"/>
      <w:bookmarkEnd w:id="361"/>
      <w:bookmarkStart w:id="362" w:name="_Toc184310321"/>
      <w:bookmarkEnd w:id="362"/>
      <w:bookmarkStart w:id="363" w:name="_Toc184314477"/>
      <w:bookmarkEnd w:id="363"/>
      <w:bookmarkStart w:id="364" w:name="_Toc184308079"/>
      <w:bookmarkEnd w:id="364"/>
      <w:bookmarkStart w:id="365" w:name="_Toc184314440"/>
      <w:bookmarkEnd w:id="365"/>
      <w:bookmarkStart w:id="366" w:name="_Toc184314470"/>
      <w:bookmarkEnd w:id="366"/>
      <w:bookmarkStart w:id="367" w:name="_Toc184314451"/>
      <w:bookmarkEnd w:id="367"/>
      <w:bookmarkStart w:id="368" w:name="_Toc184308078"/>
      <w:bookmarkEnd w:id="368"/>
      <w:bookmarkStart w:id="369" w:name="_Toc184314444"/>
      <w:bookmarkEnd w:id="369"/>
      <w:bookmarkStart w:id="370" w:name="_Toc184308050"/>
      <w:bookmarkEnd w:id="370"/>
      <w:bookmarkStart w:id="371" w:name="_Toc184314454"/>
      <w:bookmarkEnd w:id="371"/>
      <w:bookmarkStart w:id="372" w:name="_Toc184312110"/>
      <w:bookmarkEnd w:id="372"/>
      <w:bookmarkStart w:id="373" w:name="_Toc184314439"/>
      <w:bookmarkEnd w:id="373"/>
      <w:bookmarkStart w:id="374" w:name="_Toc184312119"/>
      <w:bookmarkEnd w:id="374"/>
      <w:bookmarkStart w:id="375" w:name="_Toc184308091"/>
      <w:bookmarkEnd w:id="375"/>
      <w:bookmarkStart w:id="376" w:name="_Toc184312109"/>
      <w:bookmarkEnd w:id="376"/>
      <w:bookmarkStart w:id="377" w:name="_Toc184308054"/>
      <w:bookmarkEnd w:id="377"/>
      <w:bookmarkStart w:id="378" w:name="_Toc184313275"/>
      <w:bookmarkEnd w:id="378"/>
      <w:bookmarkStart w:id="379" w:name="_Toc184314426"/>
      <w:bookmarkEnd w:id="379"/>
      <w:bookmarkStart w:id="380" w:name="_Toc184313279"/>
      <w:bookmarkEnd w:id="380"/>
      <w:bookmarkStart w:id="381" w:name="_Toc184313272"/>
      <w:bookmarkEnd w:id="381"/>
      <w:bookmarkStart w:id="382" w:name="_Toc184314429"/>
      <w:bookmarkEnd w:id="382"/>
      <w:bookmarkStart w:id="383" w:name="_Toc184308096"/>
      <w:bookmarkEnd w:id="383"/>
      <w:bookmarkStart w:id="384" w:name="_Toc184313268"/>
      <w:bookmarkEnd w:id="384"/>
      <w:bookmarkStart w:id="385" w:name="_Toc184313286"/>
      <w:bookmarkEnd w:id="385"/>
      <w:bookmarkStart w:id="386" w:name="_Toc184314480"/>
      <w:bookmarkEnd w:id="386"/>
      <w:bookmarkStart w:id="387" w:name="_Toc184312098"/>
      <w:bookmarkEnd w:id="387"/>
      <w:bookmarkStart w:id="388" w:name="_Toc184310334"/>
      <w:bookmarkEnd w:id="388"/>
      <w:bookmarkStart w:id="389" w:name="_Toc184314481"/>
      <w:bookmarkEnd w:id="389"/>
      <w:bookmarkStart w:id="390" w:name="_Toc184312087"/>
      <w:bookmarkEnd w:id="390"/>
      <w:bookmarkStart w:id="391" w:name="_Toc184308089"/>
      <w:bookmarkEnd w:id="391"/>
      <w:r>
        <w:rPr>
          <w:rFonts w:hint="eastAsia" w:ascii="仿宋" w:hAnsi="仿宋" w:eastAsia="仿宋" w:cs="仿宋"/>
          <w:b/>
          <w:color w:val="auto"/>
          <w:sz w:val="36"/>
          <w:szCs w:val="36"/>
          <w:highlight w:val="none"/>
        </w:rPr>
        <w:t>评标办法</w:t>
      </w:r>
    </w:p>
    <w:p w14:paraId="2D9AE77A">
      <w:pPr>
        <w:snapToGrid w:val="0"/>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3"/>
        <w:tblW w:w="10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38"/>
        <w:gridCol w:w="1198"/>
        <w:gridCol w:w="7411"/>
        <w:gridCol w:w="714"/>
      </w:tblGrid>
      <w:tr w14:paraId="24EA1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2"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14:paraId="6DEC5ECE">
            <w:pPr>
              <w:snapToGrid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评分内容</w:t>
            </w:r>
          </w:p>
        </w:tc>
        <w:tc>
          <w:tcPr>
            <w:tcW w:w="8609" w:type="dxa"/>
            <w:gridSpan w:val="2"/>
            <w:tcBorders>
              <w:top w:val="single" w:color="auto" w:sz="4" w:space="0"/>
              <w:left w:val="single" w:color="auto" w:sz="4" w:space="0"/>
              <w:bottom w:val="single" w:color="auto" w:sz="4" w:space="0"/>
              <w:right w:val="single" w:color="auto" w:sz="4" w:space="0"/>
            </w:tcBorders>
          </w:tcPr>
          <w:p w14:paraId="2C16753B">
            <w:pPr>
              <w:snapToGrid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评分标准</w:t>
            </w:r>
          </w:p>
        </w:tc>
        <w:tc>
          <w:tcPr>
            <w:tcW w:w="714" w:type="dxa"/>
            <w:tcBorders>
              <w:top w:val="single" w:color="auto" w:sz="4" w:space="0"/>
              <w:left w:val="single" w:color="auto" w:sz="4" w:space="0"/>
              <w:bottom w:val="single" w:color="auto" w:sz="4" w:space="0"/>
              <w:right w:val="single" w:color="auto" w:sz="4" w:space="0"/>
            </w:tcBorders>
            <w:vAlign w:val="center"/>
          </w:tcPr>
          <w:p w14:paraId="7BFF7C1D">
            <w:pPr>
              <w:snapToGrid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分值</w:t>
            </w:r>
          </w:p>
        </w:tc>
      </w:tr>
      <w:tr w14:paraId="0C182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1138" w:type="dxa"/>
            <w:vMerge w:val="restart"/>
            <w:tcBorders>
              <w:top w:val="single" w:color="auto" w:sz="4" w:space="0"/>
              <w:left w:val="single" w:color="auto" w:sz="4" w:space="0"/>
              <w:right w:val="single" w:color="auto" w:sz="4" w:space="0"/>
            </w:tcBorders>
            <w:vAlign w:val="center"/>
          </w:tcPr>
          <w:p w14:paraId="7E813E71">
            <w:pPr>
              <w:snapToGrid w:val="0"/>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服务方案（</w:t>
            </w:r>
            <w:r>
              <w:rPr>
                <w:rFonts w:hint="eastAsia" w:ascii="仿宋" w:hAnsi="仿宋" w:eastAsia="仿宋" w:cs="仿宋"/>
                <w:bCs/>
                <w:color w:val="auto"/>
                <w:sz w:val="24"/>
                <w:highlight w:val="none"/>
                <w:lang w:val="en-US" w:eastAsia="zh-CN"/>
              </w:rPr>
              <w:t>6</w:t>
            </w:r>
            <w:r>
              <w:rPr>
                <w:rFonts w:hint="eastAsia" w:ascii="仿宋" w:hAnsi="仿宋" w:eastAsia="仿宋" w:cs="仿宋"/>
                <w:bCs/>
                <w:color w:val="auto"/>
                <w:sz w:val="24"/>
                <w:highlight w:val="none"/>
              </w:rPr>
              <w:t>0分）</w:t>
            </w:r>
          </w:p>
        </w:tc>
        <w:tc>
          <w:tcPr>
            <w:tcW w:w="1198" w:type="dxa"/>
            <w:tcBorders>
              <w:top w:val="single" w:color="auto" w:sz="4" w:space="0"/>
              <w:left w:val="single" w:color="auto" w:sz="4" w:space="0"/>
              <w:right w:val="single" w:color="auto" w:sz="4" w:space="0"/>
            </w:tcBorders>
            <w:vAlign w:val="center"/>
          </w:tcPr>
          <w:p w14:paraId="08AC197F">
            <w:pPr>
              <w:pStyle w:val="59"/>
              <w:widowControl w:val="0"/>
              <w:spacing w:before="0" w:beforeAutospacing="0" w:after="0" w:afterAutospacing="0" w:line="360" w:lineRule="auto"/>
              <w:jc w:val="both"/>
              <w:rPr>
                <w:rFonts w:ascii="仿宋" w:hAnsi="仿宋" w:eastAsia="仿宋" w:cs="仿宋"/>
                <w:bCs/>
                <w:color w:val="auto"/>
                <w:highlight w:val="none"/>
              </w:rPr>
            </w:pPr>
            <w:r>
              <w:rPr>
                <w:rFonts w:hint="eastAsia" w:ascii="仿宋" w:hAnsi="仿宋" w:eastAsia="仿宋" w:cs="仿宋"/>
                <w:color w:val="auto"/>
                <w:kern w:val="2"/>
                <w:highlight w:val="none"/>
                <w:lang w:bidi="ar"/>
              </w:rPr>
              <w:t>总体服务要求理解与分析</w:t>
            </w:r>
          </w:p>
        </w:tc>
        <w:tc>
          <w:tcPr>
            <w:tcW w:w="7411" w:type="dxa"/>
            <w:tcBorders>
              <w:top w:val="single" w:color="auto" w:sz="4" w:space="0"/>
              <w:left w:val="single" w:color="auto" w:sz="4" w:space="0"/>
              <w:right w:val="single" w:color="auto" w:sz="4" w:space="0"/>
            </w:tcBorders>
            <w:vAlign w:val="center"/>
          </w:tcPr>
          <w:p w14:paraId="589CE90E">
            <w:pPr>
              <w:pStyle w:val="59"/>
              <w:widowControl w:val="0"/>
              <w:spacing w:before="0" w:beforeAutospacing="0" w:after="0" w:afterAutospacing="0" w:line="360" w:lineRule="auto"/>
              <w:jc w:val="both"/>
              <w:rPr>
                <w:rFonts w:ascii="仿宋" w:hAnsi="仿宋" w:eastAsia="仿宋" w:cs="仿宋"/>
                <w:bCs/>
                <w:color w:val="auto"/>
                <w:highlight w:val="none"/>
              </w:rPr>
            </w:pPr>
            <w:r>
              <w:rPr>
                <w:rFonts w:hint="eastAsia" w:ascii="仿宋" w:hAnsi="仿宋" w:eastAsia="仿宋" w:cs="仿宋"/>
                <w:color w:val="auto"/>
                <w:kern w:val="2"/>
                <w:highlight w:val="none"/>
                <w:lang w:bidi="ar"/>
              </w:rPr>
              <w:t>投标人对项目总体服务要求的理解与分析，现状情况了解全面，需求分析</w:t>
            </w:r>
            <w:r>
              <w:rPr>
                <w:rFonts w:hint="eastAsia" w:ascii="仿宋" w:hAnsi="仿宋" w:eastAsia="仿宋" w:cs="仿宋"/>
                <w:color w:val="auto"/>
                <w:highlight w:val="none"/>
              </w:rPr>
              <w:t>完整、准确、科学、有针对性</w:t>
            </w:r>
            <w:r>
              <w:rPr>
                <w:rFonts w:hint="eastAsia" w:ascii="仿宋" w:hAnsi="仿宋" w:eastAsia="仿宋" w:cs="仿宋"/>
                <w:color w:val="auto"/>
                <w:kern w:val="2"/>
                <w:highlight w:val="none"/>
                <w:lang w:bidi="ar"/>
              </w:rPr>
              <w:t>的得6分；现状情况了解较好，需求分析部分符合的得4分；对现状不够了解，内容存在缺漏较多得2分；不提供不得分。</w:t>
            </w:r>
          </w:p>
        </w:tc>
        <w:tc>
          <w:tcPr>
            <w:tcW w:w="714" w:type="dxa"/>
            <w:tcBorders>
              <w:top w:val="single" w:color="auto" w:sz="4" w:space="0"/>
              <w:left w:val="single" w:color="auto" w:sz="4" w:space="0"/>
              <w:right w:val="single" w:color="auto" w:sz="4" w:space="0"/>
            </w:tcBorders>
            <w:vAlign w:val="center"/>
          </w:tcPr>
          <w:p w14:paraId="17FE381B">
            <w:pPr>
              <w:pStyle w:val="59"/>
              <w:widowControl w:val="0"/>
              <w:spacing w:before="0" w:beforeAutospacing="0" w:after="0" w:afterAutospacing="0" w:line="360" w:lineRule="auto"/>
              <w:jc w:val="center"/>
              <w:rPr>
                <w:rFonts w:ascii="仿宋" w:hAnsi="仿宋" w:eastAsia="仿宋" w:cs="仿宋"/>
                <w:b/>
                <w:bCs/>
                <w:color w:val="auto"/>
                <w:highlight w:val="none"/>
              </w:rPr>
            </w:pPr>
            <w:r>
              <w:rPr>
                <w:rFonts w:hint="eastAsia" w:ascii="仿宋" w:hAnsi="仿宋" w:eastAsia="仿宋" w:cs="仿宋"/>
                <w:color w:val="auto"/>
                <w:kern w:val="2"/>
                <w:highlight w:val="none"/>
                <w:lang w:bidi="ar"/>
              </w:rPr>
              <w:t>6分</w:t>
            </w:r>
          </w:p>
        </w:tc>
      </w:tr>
      <w:tr w14:paraId="6FE0D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1138" w:type="dxa"/>
            <w:vMerge w:val="continue"/>
            <w:tcBorders>
              <w:left w:val="single" w:color="auto" w:sz="4" w:space="0"/>
              <w:right w:val="single" w:color="auto" w:sz="4" w:space="0"/>
            </w:tcBorders>
            <w:vAlign w:val="center"/>
          </w:tcPr>
          <w:p w14:paraId="195C3949">
            <w:pPr>
              <w:snapToGrid w:val="0"/>
              <w:spacing w:line="360" w:lineRule="auto"/>
              <w:jc w:val="center"/>
              <w:rPr>
                <w:rFonts w:ascii="仿宋" w:hAnsi="仿宋" w:eastAsia="仿宋" w:cs="仿宋"/>
                <w:bCs/>
                <w:color w:val="auto"/>
                <w:sz w:val="24"/>
                <w:highlight w:val="none"/>
              </w:rPr>
            </w:pPr>
          </w:p>
        </w:tc>
        <w:tc>
          <w:tcPr>
            <w:tcW w:w="1198" w:type="dxa"/>
            <w:tcBorders>
              <w:left w:val="single" w:color="auto" w:sz="4" w:space="0"/>
              <w:right w:val="single" w:color="auto" w:sz="4" w:space="0"/>
            </w:tcBorders>
            <w:vAlign w:val="center"/>
          </w:tcPr>
          <w:p w14:paraId="38ABC661">
            <w:pPr>
              <w:snapToGrid w:val="0"/>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技术方案</w:t>
            </w:r>
          </w:p>
        </w:tc>
        <w:tc>
          <w:tcPr>
            <w:tcW w:w="7411" w:type="dxa"/>
            <w:tcBorders>
              <w:top w:val="single" w:color="auto" w:sz="4" w:space="0"/>
              <w:left w:val="single" w:color="auto" w:sz="4" w:space="0"/>
              <w:bottom w:val="single" w:color="auto" w:sz="4" w:space="0"/>
              <w:right w:val="single" w:color="auto" w:sz="4" w:space="0"/>
            </w:tcBorders>
            <w:vAlign w:val="center"/>
          </w:tcPr>
          <w:p w14:paraId="07921F0D">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针对余杭区实际情况与综合管线普查技术标准的技术方案</w:t>
            </w:r>
            <w:r>
              <w:rPr>
                <w:rFonts w:hint="eastAsia" w:ascii="仿宋" w:hAnsi="仿宋" w:eastAsia="仿宋" w:cs="仿宋"/>
                <w:color w:val="auto"/>
                <w:sz w:val="24"/>
                <w:highlight w:val="none"/>
                <w:lang w:bidi="ar"/>
              </w:rPr>
              <w:t>完整、合理、有针对性，符合要求的得6分；完整性、合理性一般，部分符合要求的得4分；不够完整、存在缺漏的得2分；不提供不得分。</w:t>
            </w:r>
          </w:p>
        </w:tc>
        <w:tc>
          <w:tcPr>
            <w:tcW w:w="714" w:type="dxa"/>
            <w:tcBorders>
              <w:left w:val="single" w:color="auto" w:sz="4" w:space="0"/>
              <w:right w:val="single" w:color="auto" w:sz="4" w:space="0"/>
            </w:tcBorders>
            <w:vAlign w:val="center"/>
          </w:tcPr>
          <w:p w14:paraId="2E6C01DC">
            <w:pPr>
              <w:snapToGrid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6分</w:t>
            </w:r>
          </w:p>
        </w:tc>
      </w:tr>
      <w:tr w14:paraId="536E3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1138" w:type="dxa"/>
            <w:vMerge w:val="continue"/>
            <w:tcBorders>
              <w:left w:val="single" w:color="auto" w:sz="4" w:space="0"/>
              <w:right w:val="single" w:color="auto" w:sz="4" w:space="0"/>
            </w:tcBorders>
            <w:vAlign w:val="center"/>
          </w:tcPr>
          <w:p w14:paraId="33D46411">
            <w:pPr>
              <w:snapToGrid w:val="0"/>
              <w:spacing w:line="360" w:lineRule="auto"/>
              <w:jc w:val="center"/>
              <w:rPr>
                <w:rFonts w:ascii="仿宋" w:hAnsi="仿宋" w:eastAsia="仿宋" w:cs="仿宋"/>
                <w:bCs/>
                <w:color w:val="auto"/>
                <w:sz w:val="24"/>
                <w:highlight w:val="none"/>
              </w:rPr>
            </w:pPr>
          </w:p>
        </w:tc>
        <w:tc>
          <w:tcPr>
            <w:tcW w:w="1198" w:type="dxa"/>
            <w:tcBorders>
              <w:left w:val="single" w:color="auto" w:sz="4" w:space="0"/>
              <w:right w:val="single" w:color="auto" w:sz="4" w:space="0"/>
            </w:tcBorders>
            <w:vAlign w:val="center"/>
          </w:tcPr>
          <w:p w14:paraId="02B9CE64">
            <w:pPr>
              <w:snapToGrid w:val="0"/>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数据规范性</w:t>
            </w:r>
          </w:p>
        </w:tc>
        <w:tc>
          <w:tcPr>
            <w:tcW w:w="7411" w:type="dxa"/>
            <w:tcBorders>
              <w:top w:val="single" w:color="auto" w:sz="4" w:space="0"/>
              <w:left w:val="single" w:color="auto" w:sz="4" w:space="0"/>
              <w:bottom w:val="single" w:color="auto" w:sz="4" w:space="0"/>
              <w:right w:val="single" w:color="auto" w:sz="4" w:space="0"/>
            </w:tcBorders>
            <w:vAlign w:val="center"/>
          </w:tcPr>
          <w:p w14:paraId="5240F98D">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综合管线普查成果的数据格式、数据结构规范、完整，符合要求的得5分；内容规范性、完整性一般，部分符合要求的得3分；不够完整、存在缺漏较多的得1分；不提供不得分。</w:t>
            </w:r>
          </w:p>
          <w:p w14:paraId="2B3D2560">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承诺普查成果数据可供余杭区地下管线信息系统使用的得3分，</w:t>
            </w:r>
            <w:r>
              <w:rPr>
                <w:rFonts w:hint="eastAsia" w:ascii="仿宋" w:hAnsi="仿宋" w:eastAsia="仿宋" w:cs="仿宋"/>
                <w:b/>
                <w:color w:val="auto"/>
                <w:sz w:val="24"/>
                <w:highlight w:val="none"/>
              </w:rPr>
              <w:t>提供承诺书，不提供不得分。</w:t>
            </w:r>
          </w:p>
        </w:tc>
        <w:tc>
          <w:tcPr>
            <w:tcW w:w="714" w:type="dxa"/>
            <w:tcBorders>
              <w:left w:val="single" w:color="auto" w:sz="4" w:space="0"/>
              <w:right w:val="single" w:color="auto" w:sz="4" w:space="0"/>
            </w:tcBorders>
            <w:vAlign w:val="center"/>
          </w:tcPr>
          <w:p w14:paraId="6D99A7D6">
            <w:pPr>
              <w:snapToGrid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8分</w:t>
            </w:r>
          </w:p>
        </w:tc>
      </w:tr>
      <w:tr w14:paraId="6FF51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1138" w:type="dxa"/>
            <w:vMerge w:val="continue"/>
            <w:tcBorders>
              <w:left w:val="single" w:color="auto" w:sz="4" w:space="0"/>
              <w:right w:val="single" w:color="auto" w:sz="4" w:space="0"/>
            </w:tcBorders>
            <w:vAlign w:val="center"/>
          </w:tcPr>
          <w:p w14:paraId="4A88A0AC">
            <w:pPr>
              <w:snapToGrid w:val="0"/>
              <w:spacing w:line="360" w:lineRule="auto"/>
              <w:jc w:val="center"/>
              <w:rPr>
                <w:rFonts w:ascii="仿宋" w:hAnsi="仿宋" w:eastAsia="仿宋" w:cs="仿宋"/>
                <w:bCs/>
                <w:color w:val="auto"/>
                <w:sz w:val="24"/>
                <w:highlight w:val="none"/>
              </w:rPr>
            </w:pPr>
          </w:p>
        </w:tc>
        <w:tc>
          <w:tcPr>
            <w:tcW w:w="1198" w:type="dxa"/>
            <w:tcBorders>
              <w:left w:val="single" w:color="auto" w:sz="4" w:space="0"/>
              <w:right w:val="single" w:color="auto" w:sz="4" w:space="0"/>
            </w:tcBorders>
            <w:vAlign w:val="center"/>
          </w:tcPr>
          <w:p w14:paraId="23832952">
            <w:pPr>
              <w:snapToGrid w:val="0"/>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重难点分析</w:t>
            </w:r>
          </w:p>
        </w:tc>
        <w:tc>
          <w:tcPr>
            <w:tcW w:w="7411" w:type="dxa"/>
            <w:tcBorders>
              <w:top w:val="single" w:color="auto" w:sz="4" w:space="0"/>
              <w:left w:val="single" w:color="auto" w:sz="4" w:space="0"/>
              <w:bottom w:val="single" w:color="auto" w:sz="4" w:space="0"/>
              <w:right w:val="single" w:color="auto" w:sz="4" w:space="0"/>
            </w:tcBorders>
            <w:vAlign w:val="center"/>
          </w:tcPr>
          <w:p w14:paraId="6507E73E">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对本项目的重难点分析、相应解决方案</w:t>
            </w:r>
            <w:r>
              <w:rPr>
                <w:rFonts w:hint="eastAsia" w:ascii="仿宋" w:hAnsi="仿宋" w:eastAsia="仿宋" w:cs="仿宋"/>
                <w:color w:val="auto"/>
                <w:sz w:val="24"/>
                <w:highlight w:val="none"/>
                <w:lang w:bidi="ar"/>
              </w:rPr>
              <w:t>科学合理、有针对性、有可实施性的得5分；针对性、合理性一般的得3分，不够合理、不符实际、存在缺漏的得1分</w:t>
            </w:r>
            <w:r>
              <w:rPr>
                <w:rFonts w:hint="eastAsia" w:ascii="仿宋" w:hAnsi="仿宋" w:eastAsia="仿宋" w:cs="仿宋"/>
                <w:bCs/>
                <w:color w:val="auto"/>
                <w:sz w:val="24"/>
                <w:highlight w:val="none"/>
              </w:rPr>
              <w:t>；不提供不得分。</w:t>
            </w:r>
          </w:p>
        </w:tc>
        <w:tc>
          <w:tcPr>
            <w:tcW w:w="714" w:type="dxa"/>
            <w:tcBorders>
              <w:left w:val="single" w:color="auto" w:sz="4" w:space="0"/>
              <w:right w:val="single" w:color="auto" w:sz="4" w:space="0"/>
            </w:tcBorders>
            <w:vAlign w:val="center"/>
          </w:tcPr>
          <w:p w14:paraId="2910DDD0">
            <w:pPr>
              <w:snapToGrid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5分</w:t>
            </w:r>
          </w:p>
        </w:tc>
      </w:tr>
      <w:tr w14:paraId="47508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8" w:hRule="atLeast"/>
          <w:jc w:val="center"/>
        </w:trPr>
        <w:tc>
          <w:tcPr>
            <w:tcW w:w="1138" w:type="dxa"/>
            <w:vMerge w:val="continue"/>
            <w:tcBorders>
              <w:left w:val="single" w:color="auto" w:sz="4" w:space="0"/>
              <w:right w:val="single" w:color="auto" w:sz="4" w:space="0"/>
            </w:tcBorders>
            <w:vAlign w:val="center"/>
          </w:tcPr>
          <w:p w14:paraId="52AF92E2">
            <w:pPr>
              <w:snapToGrid w:val="0"/>
              <w:spacing w:line="360" w:lineRule="auto"/>
              <w:jc w:val="center"/>
              <w:rPr>
                <w:rFonts w:ascii="仿宋" w:hAnsi="仿宋" w:eastAsia="仿宋" w:cs="仿宋"/>
                <w:bCs/>
                <w:color w:val="auto"/>
                <w:sz w:val="24"/>
                <w:highlight w:val="none"/>
              </w:rPr>
            </w:pPr>
          </w:p>
        </w:tc>
        <w:tc>
          <w:tcPr>
            <w:tcW w:w="1198" w:type="dxa"/>
            <w:tcBorders>
              <w:left w:val="single" w:color="auto" w:sz="4" w:space="0"/>
              <w:right w:val="single" w:color="auto" w:sz="4" w:space="0"/>
            </w:tcBorders>
            <w:vAlign w:val="center"/>
          </w:tcPr>
          <w:p w14:paraId="28791A45">
            <w:pPr>
              <w:snapToGrid w:val="0"/>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内部管理制度</w:t>
            </w:r>
          </w:p>
        </w:tc>
        <w:tc>
          <w:tcPr>
            <w:tcW w:w="7411" w:type="dxa"/>
            <w:tcBorders>
              <w:top w:val="single" w:color="auto" w:sz="4" w:space="0"/>
              <w:left w:val="single" w:color="auto" w:sz="4" w:space="0"/>
              <w:bottom w:val="single" w:color="auto" w:sz="4" w:space="0"/>
              <w:right w:val="single" w:color="auto" w:sz="4" w:space="0"/>
            </w:tcBorders>
            <w:vAlign w:val="center"/>
          </w:tcPr>
          <w:p w14:paraId="3D74B0A1">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对本项目有完善的管理制度、内部考核制度，以及针对本项目提供具体服务质量管理考核细则，内容规范、完整，符合要求的得5分；内容规范性、完整性一般，部分符合要求的得3分；不够完整、存在缺漏的得1分；不提供不得分。</w:t>
            </w:r>
          </w:p>
        </w:tc>
        <w:tc>
          <w:tcPr>
            <w:tcW w:w="714" w:type="dxa"/>
            <w:tcBorders>
              <w:left w:val="single" w:color="auto" w:sz="4" w:space="0"/>
              <w:right w:val="single" w:color="auto" w:sz="4" w:space="0"/>
            </w:tcBorders>
            <w:vAlign w:val="center"/>
          </w:tcPr>
          <w:p w14:paraId="006CDB96">
            <w:pPr>
              <w:snapToGrid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5分</w:t>
            </w:r>
          </w:p>
        </w:tc>
      </w:tr>
      <w:tr w14:paraId="09558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6" w:hRule="atLeast"/>
          <w:jc w:val="center"/>
        </w:trPr>
        <w:tc>
          <w:tcPr>
            <w:tcW w:w="1138" w:type="dxa"/>
            <w:vMerge w:val="continue"/>
            <w:tcBorders>
              <w:left w:val="single" w:color="auto" w:sz="4" w:space="0"/>
              <w:right w:val="single" w:color="auto" w:sz="4" w:space="0"/>
            </w:tcBorders>
            <w:vAlign w:val="center"/>
          </w:tcPr>
          <w:p w14:paraId="4A3F02CA">
            <w:pPr>
              <w:snapToGrid w:val="0"/>
              <w:spacing w:line="360" w:lineRule="auto"/>
              <w:jc w:val="center"/>
              <w:rPr>
                <w:rFonts w:ascii="仿宋" w:hAnsi="仿宋" w:eastAsia="仿宋" w:cs="仿宋"/>
                <w:bCs/>
                <w:color w:val="auto"/>
                <w:sz w:val="24"/>
                <w:highlight w:val="none"/>
              </w:rPr>
            </w:pPr>
          </w:p>
        </w:tc>
        <w:tc>
          <w:tcPr>
            <w:tcW w:w="1198" w:type="dxa"/>
            <w:tcBorders>
              <w:left w:val="single" w:color="auto" w:sz="4" w:space="0"/>
              <w:right w:val="single" w:color="auto" w:sz="4" w:space="0"/>
            </w:tcBorders>
            <w:vAlign w:val="center"/>
          </w:tcPr>
          <w:p w14:paraId="628CE22D">
            <w:pPr>
              <w:snapToGrid w:val="0"/>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进度计划</w:t>
            </w:r>
          </w:p>
        </w:tc>
        <w:tc>
          <w:tcPr>
            <w:tcW w:w="7411" w:type="dxa"/>
            <w:tcBorders>
              <w:top w:val="single" w:color="auto" w:sz="4" w:space="0"/>
              <w:left w:val="single" w:color="auto" w:sz="4" w:space="0"/>
              <w:bottom w:val="single" w:color="auto" w:sz="4" w:space="0"/>
              <w:right w:val="single" w:color="auto" w:sz="4" w:space="0"/>
            </w:tcBorders>
            <w:vAlign w:val="center"/>
          </w:tcPr>
          <w:p w14:paraId="1BE64A7D">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对本项目整体的进度计划描述，包括进度计划表和进度保障措施科学合理、可行得5分，基本可行的得3分，内容不全面的得1分，未提供不得分。</w:t>
            </w:r>
          </w:p>
        </w:tc>
        <w:tc>
          <w:tcPr>
            <w:tcW w:w="714" w:type="dxa"/>
            <w:tcBorders>
              <w:left w:val="single" w:color="auto" w:sz="4" w:space="0"/>
              <w:right w:val="single" w:color="auto" w:sz="4" w:space="0"/>
            </w:tcBorders>
            <w:vAlign w:val="center"/>
          </w:tcPr>
          <w:p w14:paraId="6BE1AA94">
            <w:pPr>
              <w:snapToGrid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5分</w:t>
            </w:r>
          </w:p>
        </w:tc>
      </w:tr>
      <w:tr w14:paraId="68B9D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1138" w:type="dxa"/>
            <w:vMerge w:val="continue"/>
            <w:tcBorders>
              <w:left w:val="single" w:color="auto" w:sz="4" w:space="0"/>
              <w:right w:val="single" w:color="auto" w:sz="4" w:space="0"/>
            </w:tcBorders>
            <w:vAlign w:val="center"/>
          </w:tcPr>
          <w:p w14:paraId="72B374C6">
            <w:pPr>
              <w:snapToGrid w:val="0"/>
              <w:spacing w:line="360" w:lineRule="auto"/>
              <w:jc w:val="center"/>
              <w:rPr>
                <w:rFonts w:ascii="仿宋" w:hAnsi="仿宋" w:eastAsia="仿宋" w:cs="仿宋"/>
                <w:bCs/>
                <w:color w:val="auto"/>
                <w:sz w:val="24"/>
                <w:highlight w:val="none"/>
              </w:rPr>
            </w:pPr>
          </w:p>
        </w:tc>
        <w:tc>
          <w:tcPr>
            <w:tcW w:w="1198" w:type="dxa"/>
            <w:tcBorders>
              <w:left w:val="single" w:color="auto" w:sz="4" w:space="0"/>
              <w:right w:val="single" w:color="auto" w:sz="4" w:space="0"/>
            </w:tcBorders>
            <w:vAlign w:val="center"/>
          </w:tcPr>
          <w:p w14:paraId="761A4F02">
            <w:pPr>
              <w:snapToGrid w:val="0"/>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质量保障</w:t>
            </w:r>
          </w:p>
        </w:tc>
        <w:tc>
          <w:tcPr>
            <w:tcW w:w="7411" w:type="dxa"/>
            <w:tcBorders>
              <w:top w:val="single" w:color="auto" w:sz="4" w:space="0"/>
              <w:left w:val="single" w:color="auto" w:sz="4" w:space="0"/>
              <w:bottom w:val="single" w:color="auto" w:sz="4" w:space="0"/>
              <w:right w:val="single" w:color="auto" w:sz="4" w:space="0"/>
            </w:tcBorders>
            <w:vAlign w:val="center"/>
          </w:tcPr>
          <w:p w14:paraId="32554D5E">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对本项目整体的质量保障描述，质量保证体系和质量保证措施内容全面可行的得5分，基本可行的得3分，内容不全面的得1分，未提供不得分。</w:t>
            </w:r>
          </w:p>
        </w:tc>
        <w:tc>
          <w:tcPr>
            <w:tcW w:w="714" w:type="dxa"/>
            <w:tcBorders>
              <w:left w:val="single" w:color="auto" w:sz="4" w:space="0"/>
              <w:bottom w:val="single" w:color="auto" w:sz="4" w:space="0"/>
              <w:right w:val="single" w:color="auto" w:sz="4" w:space="0"/>
            </w:tcBorders>
            <w:vAlign w:val="center"/>
          </w:tcPr>
          <w:p w14:paraId="764E6656">
            <w:pPr>
              <w:snapToGrid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5分</w:t>
            </w:r>
          </w:p>
        </w:tc>
      </w:tr>
      <w:tr w14:paraId="1A03A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1138" w:type="dxa"/>
            <w:vMerge w:val="continue"/>
            <w:tcBorders>
              <w:left w:val="single" w:color="auto" w:sz="4" w:space="0"/>
              <w:right w:val="single" w:color="auto" w:sz="4" w:space="0"/>
            </w:tcBorders>
            <w:vAlign w:val="center"/>
          </w:tcPr>
          <w:p w14:paraId="516BF74E">
            <w:pPr>
              <w:snapToGrid w:val="0"/>
              <w:spacing w:line="360" w:lineRule="auto"/>
              <w:jc w:val="center"/>
              <w:rPr>
                <w:rFonts w:ascii="仿宋" w:hAnsi="仿宋" w:eastAsia="仿宋" w:cs="仿宋"/>
                <w:bCs/>
                <w:color w:val="auto"/>
                <w:sz w:val="24"/>
                <w:highlight w:val="none"/>
              </w:rPr>
            </w:pPr>
          </w:p>
        </w:tc>
        <w:tc>
          <w:tcPr>
            <w:tcW w:w="1198" w:type="dxa"/>
            <w:tcBorders>
              <w:left w:val="single" w:color="auto" w:sz="4" w:space="0"/>
              <w:right w:val="single" w:color="auto" w:sz="4" w:space="0"/>
            </w:tcBorders>
            <w:vAlign w:val="center"/>
          </w:tcPr>
          <w:p w14:paraId="0C849DDF">
            <w:pPr>
              <w:snapToGrid w:val="0"/>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安全保障</w:t>
            </w:r>
          </w:p>
        </w:tc>
        <w:tc>
          <w:tcPr>
            <w:tcW w:w="7411" w:type="dxa"/>
            <w:tcBorders>
              <w:top w:val="single" w:color="auto" w:sz="4" w:space="0"/>
              <w:left w:val="single" w:color="auto" w:sz="4" w:space="0"/>
              <w:bottom w:val="single" w:color="auto" w:sz="4" w:space="0"/>
              <w:right w:val="single" w:color="auto" w:sz="4" w:space="0"/>
            </w:tcBorders>
            <w:vAlign w:val="center"/>
          </w:tcPr>
          <w:p w14:paraId="6347D4E1">
            <w:pPr>
              <w:spacing w:line="360" w:lineRule="auto"/>
              <w:rPr>
                <w:rFonts w:ascii="仿宋" w:hAnsi="仿宋" w:eastAsia="仿宋" w:cs="仿宋"/>
                <w:bCs/>
                <w:color w:val="auto"/>
                <w:sz w:val="24"/>
                <w:highlight w:val="none"/>
              </w:rPr>
            </w:pPr>
            <w:r>
              <w:rPr>
                <w:rFonts w:hint="eastAsia" w:ascii="仿宋" w:hAnsi="仿宋" w:eastAsia="仿宋" w:cs="仿宋"/>
                <w:color w:val="auto"/>
                <w:sz w:val="24"/>
                <w:highlight w:val="none"/>
              </w:rPr>
              <w:t>针对本项目文明安全保证体系和安全保证措施合理性和可行性，进行打分。安全保证体系和安全保证措施全面可行的得5分，基本可行的得3分，内容不全面的得1分，未提供不得分。</w:t>
            </w:r>
          </w:p>
        </w:tc>
        <w:tc>
          <w:tcPr>
            <w:tcW w:w="714" w:type="dxa"/>
            <w:tcBorders>
              <w:left w:val="single" w:color="auto" w:sz="4" w:space="0"/>
              <w:bottom w:val="single" w:color="auto" w:sz="4" w:space="0"/>
              <w:right w:val="single" w:color="auto" w:sz="4" w:space="0"/>
            </w:tcBorders>
            <w:vAlign w:val="center"/>
          </w:tcPr>
          <w:p w14:paraId="0CCF9596">
            <w:pPr>
              <w:snapToGrid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5分</w:t>
            </w:r>
          </w:p>
        </w:tc>
      </w:tr>
      <w:tr w14:paraId="2F97F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1138" w:type="dxa"/>
            <w:vMerge w:val="continue"/>
            <w:tcBorders>
              <w:left w:val="single" w:color="auto" w:sz="4" w:space="0"/>
              <w:right w:val="single" w:color="auto" w:sz="4" w:space="0"/>
            </w:tcBorders>
            <w:vAlign w:val="center"/>
          </w:tcPr>
          <w:p w14:paraId="0B32F250">
            <w:pPr>
              <w:snapToGrid w:val="0"/>
              <w:spacing w:line="360" w:lineRule="auto"/>
              <w:jc w:val="center"/>
              <w:rPr>
                <w:rFonts w:ascii="仿宋" w:hAnsi="仿宋" w:eastAsia="仿宋" w:cs="仿宋"/>
                <w:bCs/>
                <w:color w:val="auto"/>
                <w:sz w:val="24"/>
                <w:highlight w:val="none"/>
              </w:rPr>
            </w:pPr>
          </w:p>
        </w:tc>
        <w:tc>
          <w:tcPr>
            <w:tcW w:w="1198" w:type="dxa"/>
            <w:tcBorders>
              <w:left w:val="single" w:color="auto" w:sz="4" w:space="0"/>
              <w:right w:val="single" w:color="auto" w:sz="4" w:space="0"/>
            </w:tcBorders>
            <w:vAlign w:val="center"/>
          </w:tcPr>
          <w:p w14:paraId="0A87D4BE">
            <w:pPr>
              <w:snapToGrid w:val="0"/>
              <w:spacing w:line="360" w:lineRule="auto"/>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服务承诺</w:t>
            </w:r>
          </w:p>
        </w:tc>
        <w:tc>
          <w:tcPr>
            <w:tcW w:w="7411" w:type="dxa"/>
            <w:tcBorders>
              <w:top w:val="single" w:color="auto" w:sz="4" w:space="0"/>
              <w:left w:val="single" w:color="auto" w:sz="4" w:space="0"/>
              <w:bottom w:val="single" w:color="auto" w:sz="4" w:space="0"/>
              <w:right w:val="single" w:color="auto" w:sz="4" w:space="0"/>
            </w:tcBorders>
            <w:shd w:val="clear" w:color="auto" w:fill="auto"/>
            <w:vAlign w:val="center"/>
          </w:tcPr>
          <w:p w14:paraId="525EF1F7">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承诺在1小时内（含）到达现场的得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分；承诺在2小时内（含）到达现场的得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分；承诺在</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小时内（含）到达现场的得1分；超过</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小时到达现场的或未提及此项不得分。</w:t>
            </w:r>
            <w:r>
              <w:rPr>
                <w:rFonts w:hint="eastAsia" w:ascii="仿宋" w:hAnsi="仿宋" w:eastAsia="仿宋" w:cs="仿宋"/>
                <w:color w:val="auto"/>
                <w:sz w:val="24"/>
                <w:highlight w:val="none"/>
                <w:lang w:eastAsia="zh-CN"/>
              </w:rPr>
              <w:t>（格式自拟）</w:t>
            </w:r>
          </w:p>
        </w:tc>
        <w:tc>
          <w:tcPr>
            <w:tcW w:w="714" w:type="dxa"/>
            <w:tcBorders>
              <w:left w:val="single" w:color="auto" w:sz="4" w:space="0"/>
              <w:bottom w:val="single" w:color="auto" w:sz="4" w:space="0"/>
              <w:right w:val="single" w:color="auto" w:sz="4" w:space="0"/>
            </w:tcBorders>
            <w:shd w:val="clear" w:color="auto" w:fill="auto"/>
            <w:vAlign w:val="center"/>
          </w:tcPr>
          <w:p w14:paraId="4BDCD111">
            <w:pPr>
              <w:snapToGrid w:val="0"/>
              <w:spacing w:line="360" w:lineRule="auto"/>
              <w:jc w:val="center"/>
              <w:rPr>
                <w:rFonts w:hint="default" w:ascii="宋体" w:hAnsi="宋体" w:eastAsia="宋体" w:cs="宋体"/>
                <w:snapToGrid w:val="0"/>
                <w:color w:val="auto"/>
                <w:kern w:val="0"/>
                <w:sz w:val="24"/>
                <w:szCs w:val="21"/>
                <w:highlight w:val="none"/>
                <w:lang w:val="en-US" w:eastAsia="zh-CN" w:bidi="ar-SA"/>
              </w:rPr>
            </w:pPr>
            <w:r>
              <w:rPr>
                <w:rFonts w:hint="eastAsia" w:ascii="仿宋" w:hAnsi="仿宋" w:eastAsia="仿宋" w:cs="仿宋"/>
                <w:b/>
                <w:bCs/>
                <w:color w:val="auto"/>
                <w:sz w:val="24"/>
                <w:highlight w:val="none"/>
                <w:lang w:val="en-US" w:eastAsia="zh-CN"/>
              </w:rPr>
              <w:t>5分</w:t>
            </w:r>
          </w:p>
        </w:tc>
      </w:tr>
      <w:tr w14:paraId="703C7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1138" w:type="dxa"/>
            <w:vMerge w:val="continue"/>
            <w:tcBorders>
              <w:left w:val="single" w:color="auto" w:sz="4" w:space="0"/>
              <w:right w:val="single" w:color="auto" w:sz="4" w:space="0"/>
            </w:tcBorders>
            <w:vAlign w:val="center"/>
          </w:tcPr>
          <w:p w14:paraId="31FBD2E4">
            <w:pPr>
              <w:snapToGrid w:val="0"/>
              <w:spacing w:line="360" w:lineRule="auto"/>
              <w:jc w:val="center"/>
              <w:rPr>
                <w:rFonts w:ascii="仿宋" w:hAnsi="仿宋" w:eastAsia="仿宋" w:cs="仿宋"/>
                <w:bCs/>
                <w:color w:val="auto"/>
                <w:sz w:val="24"/>
                <w:highlight w:val="none"/>
              </w:rPr>
            </w:pPr>
          </w:p>
        </w:tc>
        <w:tc>
          <w:tcPr>
            <w:tcW w:w="1198" w:type="dxa"/>
            <w:tcBorders>
              <w:left w:val="single" w:color="auto" w:sz="4" w:space="0"/>
              <w:right w:val="single" w:color="auto" w:sz="4" w:space="0"/>
            </w:tcBorders>
            <w:vAlign w:val="center"/>
          </w:tcPr>
          <w:p w14:paraId="0A0CEC5B">
            <w:pPr>
              <w:snapToGrid w:val="0"/>
              <w:spacing w:line="360" w:lineRule="auto"/>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售后服务</w:t>
            </w:r>
          </w:p>
        </w:tc>
        <w:tc>
          <w:tcPr>
            <w:tcW w:w="7411" w:type="dxa"/>
            <w:tcBorders>
              <w:top w:val="single" w:color="auto" w:sz="4" w:space="0"/>
              <w:left w:val="single" w:color="auto" w:sz="4" w:space="0"/>
              <w:bottom w:val="single" w:color="auto" w:sz="4" w:space="0"/>
              <w:right w:val="single" w:color="auto" w:sz="4" w:space="0"/>
            </w:tcBorders>
            <w:shd w:val="clear" w:color="auto" w:fill="auto"/>
            <w:vAlign w:val="center"/>
          </w:tcPr>
          <w:p w14:paraId="2B442375">
            <w:pPr>
              <w:spacing w:line="360" w:lineRule="auto"/>
              <w:rPr>
                <w:rFonts w:hint="eastAsia" w:ascii="宋体" w:hAnsi="宋体" w:eastAsia="宋体" w:cs="宋体"/>
                <w:snapToGrid w:val="0"/>
                <w:color w:val="auto"/>
                <w:kern w:val="0"/>
                <w:sz w:val="24"/>
                <w:szCs w:val="24"/>
                <w:highlight w:val="none"/>
                <w:lang w:val="en-US" w:eastAsia="zh-CN" w:bidi="ar-SA"/>
              </w:rPr>
            </w:pPr>
            <w:r>
              <w:rPr>
                <w:rFonts w:hint="eastAsia" w:ascii="仿宋" w:hAnsi="仿宋" w:eastAsia="仿宋" w:cs="仿宋"/>
                <w:color w:val="auto"/>
                <w:sz w:val="24"/>
                <w:highlight w:val="none"/>
              </w:rPr>
              <w:t>根据投标人对本项目售后服务安排及保证措施进行打分，安排及措施科学、合理、高效的</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分；基本合理有效的</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分；合理性、有效性较差的</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分。未提及此项不得分。</w:t>
            </w:r>
          </w:p>
        </w:tc>
        <w:tc>
          <w:tcPr>
            <w:tcW w:w="714" w:type="dxa"/>
            <w:tcBorders>
              <w:left w:val="single" w:color="auto" w:sz="4" w:space="0"/>
              <w:bottom w:val="single" w:color="auto" w:sz="4" w:space="0"/>
              <w:right w:val="single" w:color="auto" w:sz="4" w:space="0"/>
            </w:tcBorders>
            <w:shd w:val="clear" w:color="auto" w:fill="auto"/>
            <w:vAlign w:val="center"/>
          </w:tcPr>
          <w:p w14:paraId="384B690F">
            <w:pPr>
              <w:snapToGrid w:val="0"/>
              <w:spacing w:line="360" w:lineRule="auto"/>
              <w:jc w:val="center"/>
              <w:rPr>
                <w:rFonts w:hint="default" w:ascii="宋体" w:hAnsi="宋体" w:eastAsia="宋体" w:cs="宋体"/>
                <w:snapToGrid w:val="0"/>
                <w:color w:val="auto"/>
                <w:kern w:val="0"/>
                <w:sz w:val="24"/>
                <w:szCs w:val="21"/>
                <w:highlight w:val="none"/>
                <w:lang w:val="en-US" w:eastAsia="zh-CN" w:bidi="ar-SA"/>
              </w:rPr>
            </w:pPr>
            <w:r>
              <w:rPr>
                <w:rFonts w:hint="eastAsia" w:ascii="仿宋" w:hAnsi="仿宋" w:eastAsia="仿宋" w:cs="仿宋"/>
                <w:b/>
                <w:bCs/>
                <w:color w:val="auto"/>
                <w:sz w:val="24"/>
                <w:highlight w:val="none"/>
                <w:lang w:val="en-US" w:eastAsia="zh-CN"/>
              </w:rPr>
              <w:t>5分</w:t>
            </w:r>
          </w:p>
        </w:tc>
      </w:tr>
      <w:tr w14:paraId="6590E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7" w:hRule="atLeast"/>
          <w:jc w:val="center"/>
        </w:trPr>
        <w:tc>
          <w:tcPr>
            <w:tcW w:w="1138" w:type="dxa"/>
            <w:vMerge w:val="continue"/>
            <w:tcBorders>
              <w:left w:val="single" w:color="auto" w:sz="4" w:space="0"/>
              <w:right w:val="single" w:color="auto" w:sz="4" w:space="0"/>
            </w:tcBorders>
            <w:vAlign w:val="center"/>
          </w:tcPr>
          <w:p w14:paraId="48C49F59">
            <w:pPr>
              <w:snapToGrid w:val="0"/>
              <w:spacing w:line="360" w:lineRule="auto"/>
              <w:jc w:val="center"/>
              <w:rPr>
                <w:rFonts w:ascii="仿宋" w:hAnsi="仿宋" w:eastAsia="仿宋" w:cs="仿宋"/>
                <w:bCs/>
                <w:color w:val="auto"/>
                <w:sz w:val="24"/>
                <w:highlight w:val="none"/>
              </w:rPr>
            </w:pPr>
          </w:p>
        </w:tc>
        <w:tc>
          <w:tcPr>
            <w:tcW w:w="1198" w:type="dxa"/>
            <w:tcBorders>
              <w:left w:val="single" w:color="auto" w:sz="4" w:space="0"/>
              <w:bottom w:val="single" w:color="auto" w:sz="4" w:space="0"/>
              <w:right w:val="single" w:color="auto" w:sz="4" w:space="0"/>
            </w:tcBorders>
            <w:vAlign w:val="center"/>
          </w:tcPr>
          <w:p w14:paraId="24F047F9">
            <w:pPr>
              <w:snapToGrid w:val="0"/>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成果整理与保密</w:t>
            </w:r>
          </w:p>
        </w:tc>
        <w:tc>
          <w:tcPr>
            <w:tcW w:w="7411" w:type="dxa"/>
            <w:tcBorders>
              <w:top w:val="single" w:color="auto" w:sz="4" w:space="0"/>
              <w:left w:val="single" w:color="auto" w:sz="4" w:space="0"/>
              <w:bottom w:val="single" w:color="auto" w:sz="4" w:space="0"/>
              <w:right w:val="single" w:color="auto" w:sz="4" w:space="0"/>
            </w:tcBorders>
            <w:vAlign w:val="center"/>
          </w:tcPr>
          <w:p w14:paraId="52284146">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对本项目成果整理及保密措施，包括资料保管措施、成果保密措施</w:t>
            </w:r>
            <w:r>
              <w:rPr>
                <w:rFonts w:hint="eastAsia" w:ascii="仿宋" w:hAnsi="仿宋" w:eastAsia="仿宋" w:cs="仿宋"/>
                <w:color w:val="auto"/>
                <w:sz w:val="24"/>
                <w:highlight w:val="none"/>
              </w:rPr>
              <w:t>全面可行的得5分，基本可行的得3分，内容不全面的得1分，未提供不得分。</w:t>
            </w:r>
          </w:p>
        </w:tc>
        <w:tc>
          <w:tcPr>
            <w:tcW w:w="714" w:type="dxa"/>
            <w:tcBorders>
              <w:left w:val="single" w:color="auto" w:sz="4" w:space="0"/>
              <w:bottom w:val="single" w:color="auto" w:sz="4" w:space="0"/>
              <w:right w:val="single" w:color="auto" w:sz="4" w:space="0"/>
            </w:tcBorders>
            <w:vAlign w:val="center"/>
          </w:tcPr>
          <w:p w14:paraId="726C9802">
            <w:pPr>
              <w:snapToGrid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5分</w:t>
            </w:r>
          </w:p>
        </w:tc>
      </w:tr>
      <w:tr w14:paraId="47BE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3" w:hRule="atLeast"/>
          <w:jc w:val="center"/>
        </w:trPr>
        <w:tc>
          <w:tcPr>
            <w:tcW w:w="1138" w:type="dxa"/>
            <w:vMerge w:val="restart"/>
            <w:tcBorders>
              <w:top w:val="single" w:color="auto" w:sz="4" w:space="0"/>
              <w:left w:val="single" w:color="auto" w:sz="4" w:space="0"/>
              <w:right w:val="single" w:color="auto" w:sz="4" w:space="0"/>
            </w:tcBorders>
            <w:vAlign w:val="center"/>
          </w:tcPr>
          <w:p w14:paraId="45E12C25">
            <w:pPr>
              <w:snapToGrid w:val="0"/>
              <w:spacing w:line="360" w:lineRule="auto"/>
              <w:jc w:val="center"/>
              <w:rPr>
                <w:rFonts w:ascii="仿宋" w:hAnsi="仿宋" w:eastAsia="仿宋" w:cs="仿宋"/>
                <w:b/>
                <w:bCs/>
                <w:color w:val="auto"/>
                <w:sz w:val="24"/>
                <w:highlight w:val="none"/>
              </w:rPr>
            </w:pPr>
            <w:r>
              <w:rPr>
                <w:rFonts w:hint="eastAsia" w:ascii="仿宋" w:hAnsi="仿宋" w:eastAsia="仿宋" w:cs="仿宋"/>
                <w:color w:val="auto"/>
                <w:sz w:val="24"/>
                <w:highlight w:val="none"/>
              </w:rPr>
              <w:t>人员配备（</w:t>
            </w: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分）</w:t>
            </w:r>
          </w:p>
        </w:tc>
        <w:tc>
          <w:tcPr>
            <w:tcW w:w="1198" w:type="dxa"/>
            <w:tcBorders>
              <w:top w:val="single" w:color="auto" w:sz="4" w:space="0"/>
              <w:left w:val="single" w:color="auto" w:sz="4" w:space="0"/>
              <w:right w:val="single" w:color="auto" w:sz="4" w:space="0"/>
            </w:tcBorders>
            <w:vAlign w:val="center"/>
          </w:tcPr>
          <w:p w14:paraId="382AFA54">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项目负责人</w:t>
            </w:r>
          </w:p>
        </w:tc>
        <w:tc>
          <w:tcPr>
            <w:tcW w:w="7411" w:type="dxa"/>
            <w:tcBorders>
              <w:top w:val="single" w:color="auto" w:sz="4" w:space="0"/>
              <w:left w:val="single" w:color="auto" w:sz="4" w:space="0"/>
              <w:bottom w:val="single" w:color="auto" w:sz="4" w:space="0"/>
              <w:right w:val="single" w:color="auto" w:sz="4" w:space="0"/>
            </w:tcBorders>
            <w:vAlign w:val="center"/>
          </w:tcPr>
          <w:p w14:paraId="638F6096">
            <w:pPr>
              <w:snapToGrid w:val="0"/>
              <w:spacing w:line="360" w:lineRule="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项目负责人：具有测绘类教授级高级工程师职称的得</w:t>
            </w: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分，测绘类高级工程师的得1分，其他不得分</w:t>
            </w:r>
            <w:r>
              <w:rPr>
                <w:rFonts w:hint="eastAsia" w:ascii="仿宋" w:hAnsi="仿宋" w:eastAsia="仿宋" w:cs="仿宋"/>
                <w:bCs/>
                <w:color w:val="auto"/>
                <w:sz w:val="24"/>
                <w:highlight w:val="none"/>
                <w:lang w:val="en-US" w:eastAsia="zh-CN"/>
              </w:rPr>
              <w:t>。</w:t>
            </w:r>
          </w:p>
          <w:p w14:paraId="5C0BD610">
            <w:pPr>
              <w:snapToGrid w:val="0"/>
              <w:spacing w:line="360" w:lineRule="auto"/>
              <w:rPr>
                <w:rFonts w:ascii="仿宋" w:hAnsi="仿宋" w:eastAsia="仿宋" w:cs="仿宋"/>
                <w:color w:val="auto"/>
                <w:sz w:val="24"/>
                <w:highlight w:val="none"/>
              </w:rPr>
            </w:pPr>
            <w:r>
              <w:rPr>
                <w:rFonts w:hint="eastAsia" w:ascii="仿宋" w:hAnsi="仿宋" w:eastAsia="仿宋" w:cs="仿宋"/>
                <w:b/>
                <w:bCs/>
                <w:color w:val="auto"/>
                <w:sz w:val="24"/>
                <w:highlight w:val="none"/>
              </w:rPr>
              <w:t>备注：投标文件中提供相关人员证书、本单位为其缴纳的近三个月任意一个月社保缴纳证明等有效证明材料，不提供或不齐全不得分。</w:t>
            </w:r>
          </w:p>
        </w:tc>
        <w:tc>
          <w:tcPr>
            <w:tcW w:w="714" w:type="dxa"/>
            <w:tcBorders>
              <w:top w:val="single" w:color="auto" w:sz="4" w:space="0"/>
              <w:left w:val="single" w:color="auto" w:sz="4" w:space="0"/>
              <w:right w:val="single" w:color="auto" w:sz="4" w:space="0"/>
            </w:tcBorders>
            <w:vAlign w:val="center"/>
          </w:tcPr>
          <w:p w14:paraId="09060E21">
            <w:pPr>
              <w:snapToGrid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分</w:t>
            </w:r>
          </w:p>
        </w:tc>
      </w:tr>
      <w:tr w14:paraId="67753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3" w:hRule="atLeast"/>
          <w:jc w:val="center"/>
        </w:trPr>
        <w:tc>
          <w:tcPr>
            <w:tcW w:w="1138" w:type="dxa"/>
            <w:vMerge w:val="continue"/>
            <w:tcBorders>
              <w:left w:val="single" w:color="auto" w:sz="4" w:space="0"/>
              <w:right w:val="single" w:color="auto" w:sz="4" w:space="0"/>
            </w:tcBorders>
            <w:vAlign w:val="center"/>
          </w:tcPr>
          <w:p w14:paraId="07449A04">
            <w:pPr>
              <w:snapToGrid w:val="0"/>
              <w:spacing w:line="360" w:lineRule="auto"/>
              <w:jc w:val="center"/>
              <w:rPr>
                <w:rFonts w:hint="eastAsia" w:ascii="仿宋" w:hAnsi="仿宋" w:eastAsia="仿宋" w:cs="仿宋"/>
                <w:color w:val="auto"/>
                <w:sz w:val="24"/>
                <w:highlight w:val="none"/>
              </w:rPr>
            </w:pPr>
          </w:p>
        </w:tc>
        <w:tc>
          <w:tcPr>
            <w:tcW w:w="1198" w:type="dxa"/>
            <w:tcBorders>
              <w:top w:val="single" w:color="auto" w:sz="4" w:space="0"/>
              <w:left w:val="single" w:color="auto" w:sz="4" w:space="0"/>
              <w:right w:val="single" w:color="auto" w:sz="4" w:space="0"/>
            </w:tcBorders>
            <w:vAlign w:val="center"/>
          </w:tcPr>
          <w:p w14:paraId="703D15E9">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技术负责人</w:t>
            </w:r>
          </w:p>
        </w:tc>
        <w:tc>
          <w:tcPr>
            <w:tcW w:w="7411" w:type="dxa"/>
            <w:tcBorders>
              <w:top w:val="single" w:color="auto" w:sz="4" w:space="0"/>
              <w:left w:val="single" w:color="auto" w:sz="4" w:space="0"/>
              <w:bottom w:val="single" w:color="auto" w:sz="4" w:space="0"/>
              <w:right w:val="single" w:color="auto" w:sz="4" w:space="0"/>
            </w:tcBorders>
            <w:vAlign w:val="center"/>
          </w:tcPr>
          <w:p w14:paraId="0C6127CF">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项目技术负责人：具有测绘类高级工程师职称的得</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分，</w:t>
            </w:r>
            <w:r>
              <w:rPr>
                <w:rFonts w:hint="eastAsia" w:ascii="仿宋" w:hAnsi="仿宋" w:eastAsia="仿宋" w:cs="仿宋"/>
                <w:bCs/>
                <w:color w:val="auto"/>
                <w:sz w:val="24"/>
                <w:highlight w:val="none"/>
                <w:lang w:val="en-US" w:eastAsia="zh-CN"/>
              </w:rPr>
              <w:t>具备注册测绘师的得1分，合计2分</w:t>
            </w:r>
            <w:r>
              <w:rPr>
                <w:rFonts w:hint="eastAsia" w:ascii="仿宋" w:hAnsi="仿宋" w:eastAsia="仿宋" w:cs="仿宋"/>
                <w:bCs/>
                <w:color w:val="auto"/>
                <w:sz w:val="24"/>
                <w:highlight w:val="none"/>
              </w:rPr>
              <w:t>。</w:t>
            </w:r>
          </w:p>
          <w:p w14:paraId="38554E06">
            <w:pPr>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备注：投标文件中提供相关人员证书、本单位为其缴纳的近三个月任意一个月社保缴纳证明等有效证明材料，不提供或不齐全不得分。</w:t>
            </w:r>
          </w:p>
        </w:tc>
        <w:tc>
          <w:tcPr>
            <w:tcW w:w="714" w:type="dxa"/>
            <w:tcBorders>
              <w:top w:val="single" w:color="auto" w:sz="4" w:space="0"/>
              <w:left w:val="single" w:color="auto" w:sz="4" w:space="0"/>
              <w:right w:val="single" w:color="auto" w:sz="4" w:space="0"/>
            </w:tcBorders>
            <w:vAlign w:val="center"/>
          </w:tcPr>
          <w:p w14:paraId="4FC972CE">
            <w:pPr>
              <w:snapToGrid w:val="0"/>
              <w:spacing w:line="360" w:lineRule="auto"/>
              <w:jc w:val="center"/>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2分</w:t>
            </w:r>
          </w:p>
        </w:tc>
      </w:tr>
      <w:tr w14:paraId="5994F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8" w:hRule="atLeast"/>
          <w:jc w:val="center"/>
        </w:trPr>
        <w:tc>
          <w:tcPr>
            <w:tcW w:w="1138" w:type="dxa"/>
            <w:vMerge w:val="continue"/>
            <w:tcBorders>
              <w:left w:val="single" w:color="auto" w:sz="4" w:space="0"/>
              <w:bottom w:val="single" w:color="auto" w:sz="4" w:space="0"/>
              <w:right w:val="single" w:color="auto" w:sz="4" w:space="0"/>
            </w:tcBorders>
            <w:vAlign w:val="center"/>
          </w:tcPr>
          <w:p w14:paraId="74AD8552">
            <w:pPr>
              <w:snapToGrid w:val="0"/>
              <w:spacing w:line="360" w:lineRule="auto"/>
              <w:jc w:val="center"/>
              <w:rPr>
                <w:rFonts w:ascii="仿宋" w:hAnsi="仿宋" w:eastAsia="仿宋" w:cs="仿宋"/>
                <w:b/>
                <w:bCs/>
                <w:color w:val="auto"/>
                <w:sz w:val="24"/>
                <w:highlight w:val="none"/>
              </w:rPr>
            </w:pPr>
          </w:p>
        </w:tc>
        <w:tc>
          <w:tcPr>
            <w:tcW w:w="1198" w:type="dxa"/>
            <w:tcBorders>
              <w:left w:val="single" w:color="auto" w:sz="4" w:space="0"/>
              <w:bottom w:val="single" w:color="auto" w:sz="4" w:space="0"/>
              <w:right w:val="single" w:color="auto" w:sz="4" w:space="0"/>
            </w:tcBorders>
            <w:vAlign w:val="center"/>
          </w:tcPr>
          <w:p w14:paraId="560E5440">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项目团队</w:t>
            </w:r>
          </w:p>
          <w:p w14:paraId="3090A129">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人员</w:t>
            </w:r>
          </w:p>
        </w:tc>
        <w:tc>
          <w:tcPr>
            <w:tcW w:w="7411" w:type="dxa"/>
            <w:tcBorders>
              <w:top w:val="single" w:color="auto" w:sz="4" w:space="0"/>
              <w:left w:val="single" w:color="auto" w:sz="4" w:space="0"/>
              <w:bottom w:val="single" w:color="auto" w:sz="4" w:space="0"/>
              <w:right w:val="single" w:color="auto" w:sz="4" w:space="0"/>
            </w:tcBorders>
            <w:vAlign w:val="center"/>
          </w:tcPr>
          <w:p w14:paraId="3619C6E3">
            <w:pPr>
              <w:widowControl/>
              <w:kinsoku w:val="0"/>
              <w:autoSpaceDE w:val="0"/>
              <w:autoSpaceDN w:val="0"/>
              <w:adjustRightInd w:val="0"/>
              <w:snapToGrid w:val="0"/>
              <w:spacing w:line="240" w:lineRule="auto"/>
              <w:ind w:left="0" w:leftChars="0" w:firstLine="0" w:firstLineChars="0"/>
              <w:jc w:val="left"/>
              <w:textAlignment w:val="baseline"/>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项目组成员（除项目负责人、技术负责人外）：</w:t>
            </w:r>
          </w:p>
          <w:p w14:paraId="20A648BB">
            <w:pPr>
              <w:snapToGrid w:val="0"/>
              <w:spacing w:line="360" w:lineRule="auto"/>
              <w:rPr>
                <w:rFonts w:hint="eastAsia" w:ascii="仿宋" w:hAnsi="仿宋" w:eastAsia="仿宋" w:cs="仿宋"/>
                <w:bCs/>
                <w:color w:val="auto"/>
                <w:sz w:val="24"/>
                <w:highlight w:val="none"/>
                <w:lang w:val="zh-CN" w:eastAsia="zh-CN"/>
              </w:rPr>
            </w:pPr>
            <w:r>
              <w:rPr>
                <w:rFonts w:hint="eastAsia" w:ascii="仿宋" w:hAnsi="仿宋" w:eastAsia="仿宋" w:cs="仿宋"/>
                <w:bCs/>
                <w:color w:val="auto"/>
                <w:sz w:val="24"/>
                <w:highlight w:val="none"/>
                <w:lang w:val="zh-CN" w:eastAsia="zh-CN"/>
              </w:rPr>
              <w:t>（</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lang w:val="zh-CN" w:eastAsia="zh-CN"/>
              </w:rPr>
              <w:t>）项目人员同时具有测绘类</w:t>
            </w:r>
            <w:r>
              <w:rPr>
                <w:rFonts w:hint="eastAsia" w:ascii="仿宋" w:hAnsi="仿宋" w:eastAsia="仿宋" w:cs="仿宋"/>
                <w:bCs/>
                <w:color w:val="auto"/>
                <w:sz w:val="24"/>
                <w:highlight w:val="none"/>
                <w:lang w:val="en-US" w:eastAsia="zh-CN"/>
              </w:rPr>
              <w:t>高</w:t>
            </w:r>
            <w:r>
              <w:rPr>
                <w:rFonts w:hint="eastAsia" w:ascii="仿宋" w:hAnsi="仿宋" w:eastAsia="仿宋" w:cs="仿宋"/>
                <w:bCs/>
                <w:color w:val="auto"/>
                <w:sz w:val="24"/>
                <w:highlight w:val="none"/>
                <w:lang w:val="zh-CN" w:eastAsia="zh-CN"/>
              </w:rPr>
              <w:t>级及以上职称和注册测绘师证书的每人加</w:t>
            </w: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lang w:val="zh-CN" w:eastAsia="zh-CN"/>
              </w:rPr>
              <w:t>分，最高得</w:t>
            </w: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lang w:val="zh-CN" w:eastAsia="zh-CN"/>
              </w:rPr>
              <w:t>分；</w:t>
            </w:r>
          </w:p>
          <w:p w14:paraId="7BC36773">
            <w:pPr>
              <w:snapToGrid w:val="0"/>
              <w:spacing w:line="360" w:lineRule="auto"/>
              <w:rPr>
                <w:rFonts w:hint="eastAsia" w:ascii="仿宋" w:hAnsi="仿宋" w:eastAsia="仿宋" w:cs="仿宋"/>
                <w:bCs/>
                <w:color w:val="auto"/>
                <w:sz w:val="24"/>
                <w:highlight w:val="none"/>
                <w:lang w:val="zh-CN" w:eastAsia="zh-CN"/>
              </w:rPr>
            </w:pPr>
            <w:r>
              <w:rPr>
                <w:rFonts w:hint="eastAsia" w:ascii="仿宋" w:hAnsi="仿宋" w:eastAsia="仿宋" w:cs="仿宋"/>
                <w:bCs/>
                <w:color w:val="auto"/>
                <w:sz w:val="24"/>
                <w:highlight w:val="none"/>
                <w:lang w:val="zh-CN" w:eastAsia="zh-CN"/>
              </w:rPr>
              <w:t>（</w:t>
            </w: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lang w:val="zh-CN" w:eastAsia="zh-CN"/>
              </w:rPr>
              <w:t>）项目人员具有省级及以上测绘地理信息行政主管部门颁发的测绘地理信息保密知识培训证书的，每人得</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lang w:val="zh-CN" w:eastAsia="zh-CN"/>
              </w:rPr>
              <w:t>分，最高得</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lang w:val="zh-CN" w:eastAsia="zh-CN"/>
              </w:rPr>
              <w:t>分。</w:t>
            </w:r>
          </w:p>
          <w:p w14:paraId="12E0535D">
            <w:pPr>
              <w:snapToGrid w:val="0"/>
              <w:spacing w:line="360" w:lineRule="auto"/>
              <w:rPr>
                <w:rFonts w:hint="eastAsia" w:ascii="仿宋" w:hAnsi="仿宋" w:eastAsia="仿宋" w:cs="仿宋"/>
                <w:bCs/>
                <w:color w:val="auto"/>
                <w:sz w:val="24"/>
                <w:highlight w:val="none"/>
                <w:lang w:val="zh-CN" w:eastAsia="zh-CN"/>
              </w:rPr>
            </w:pPr>
            <w:r>
              <w:rPr>
                <w:rFonts w:hint="eastAsia" w:ascii="仿宋" w:hAnsi="仿宋" w:eastAsia="仿宋" w:cs="仿宋"/>
                <w:bCs/>
                <w:color w:val="auto"/>
                <w:sz w:val="24"/>
                <w:highlight w:val="none"/>
                <w:lang w:val="zh-CN" w:eastAsia="zh-CN"/>
              </w:rPr>
              <w:t>（</w:t>
            </w: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lang w:val="zh-CN" w:eastAsia="zh-CN"/>
              </w:rPr>
              <w:t>）项目人员具有安全生产考核合格证书的，得</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lang w:val="zh-CN" w:eastAsia="zh-CN"/>
              </w:rPr>
              <w:t>分。</w:t>
            </w:r>
          </w:p>
          <w:p w14:paraId="1B0951D2">
            <w:pPr>
              <w:snapToGrid w:val="0"/>
              <w:spacing w:line="360" w:lineRule="auto"/>
              <w:rPr>
                <w:rFonts w:hint="eastAsia" w:ascii="仿宋" w:hAnsi="仿宋" w:eastAsia="仿宋" w:cs="仿宋"/>
                <w:bCs/>
                <w:color w:val="auto"/>
                <w:sz w:val="24"/>
                <w:highlight w:val="none"/>
                <w:lang w:val="zh-CN" w:eastAsia="zh-CN"/>
              </w:rPr>
            </w:pPr>
            <w:r>
              <w:rPr>
                <w:rFonts w:hint="eastAsia" w:ascii="仿宋" w:hAnsi="仿宋" w:eastAsia="仿宋" w:cs="仿宋"/>
                <w:bCs/>
                <w:color w:val="auto"/>
                <w:sz w:val="24"/>
                <w:highlight w:val="none"/>
                <w:lang w:val="zh-CN" w:eastAsia="zh-CN"/>
              </w:rPr>
              <w:t>（</w:t>
            </w: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lang w:val="zh-CN" w:eastAsia="zh-CN"/>
              </w:rPr>
              <w:t>）项目人员具有测绘作业证书的，每人得</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lang w:val="zh-CN" w:eastAsia="zh-CN"/>
              </w:rPr>
              <w:t>分，最高得</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lang w:val="zh-CN" w:eastAsia="zh-CN"/>
              </w:rPr>
              <w:t>分。</w:t>
            </w:r>
          </w:p>
          <w:p w14:paraId="070CA7E1">
            <w:pPr>
              <w:snapToGrid w:val="0"/>
              <w:spacing w:line="360" w:lineRule="auto"/>
              <w:rPr>
                <w:rFonts w:hint="eastAsia" w:ascii="仿宋" w:hAnsi="仿宋" w:eastAsia="仿宋" w:cs="仿宋"/>
                <w:bCs/>
                <w:color w:val="auto"/>
                <w:sz w:val="24"/>
                <w:highlight w:val="none"/>
                <w:lang w:val="zh-CN" w:eastAsia="zh-CN"/>
              </w:rPr>
            </w:pPr>
            <w:r>
              <w:rPr>
                <w:rFonts w:hint="eastAsia" w:ascii="仿宋" w:hAnsi="仿宋" w:eastAsia="仿宋" w:cs="仿宋"/>
                <w:bCs/>
                <w:color w:val="auto"/>
                <w:sz w:val="24"/>
                <w:highlight w:val="none"/>
                <w:lang w:val="zh-CN" w:eastAsia="zh-CN"/>
              </w:rPr>
              <w:t>（</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lang w:val="zh-CN" w:eastAsia="zh-CN"/>
              </w:rPr>
              <w:t>）项目人员具有测绘成果质量检查培训合格证书的，每人得</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lang w:val="zh-CN" w:eastAsia="zh-CN"/>
              </w:rPr>
              <w:t>分，最高得</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lang w:val="zh-CN" w:eastAsia="zh-CN"/>
              </w:rPr>
              <w:t>分。</w:t>
            </w:r>
          </w:p>
          <w:p w14:paraId="26B53709">
            <w:pPr>
              <w:snapToGrid w:val="0"/>
              <w:spacing w:line="360" w:lineRule="auto"/>
              <w:rPr>
                <w:rFonts w:hint="eastAsia" w:ascii="仿宋" w:hAnsi="仿宋" w:eastAsia="仿宋" w:cs="仿宋"/>
                <w:bCs/>
                <w:color w:val="auto"/>
                <w:sz w:val="24"/>
                <w:highlight w:val="none"/>
                <w:lang w:val="zh-CN" w:eastAsia="zh-CN"/>
              </w:rPr>
            </w:pPr>
            <w:r>
              <w:rPr>
                <w:rFonts w:hint="eastAsia" w:ascii="仿宋" w:hAnsi="仿宋" w:eastAsia="仿宋" w:cs="仿宋"/>
                <w:bCs/>
                <w:color w:val="auto"/>
                <w:sz w:val="24"/>
                <w:highlight w:val="none"/>
                <w:lang w:val="zh-CN" w:eastAsia="zh-CN"/>
              </w:rPr>
              <w:t>（</w:t>
            </w:r>
            <w:r>
              <w:rPr>
                <w:rFonts w:hint="eastAsia" w:ascii="仿宋" w:hAnsi="仿宋" w:eastAsia="仿宋" w:cs="仿宋"/>
                <w:bCs/>
                <w:color w:val="auto"/>
                <w:sz w:val="24"/>
                <w:highlight w:val="none"/>
                <w:lang w:val="en-US" w:eastAsia="zh-CN"/>
              </w:rPr>
              <w:t>6</w:t>
            </w:r>
            <w:r>
              <w:rPr>
                <w:rFonts w:hint="eastAsia" w:ascii="仿宋" w:hAnsi="仿宋" w:eastAsia="仿宋" w:cs="仿宋"/>
                <w:bCs/>
                <w:color w:val="auto"/>
                <w:sz w:val="24"/>
                <w:highlight w:val="none"/>
                <w:lang w:val="zh-CN" w:eastAsia="zh-CN"/>
              </w:rPr>
              <w:t>）项目人员具有制图员职业等级证书的，每个得1分，最高得</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lang w:val="zh-CN" w:eastAsia="zh-CN"/>
              </w:rPr>
              <w:t>分。</w:t>
            </w:r>
          </w:p>
          <w:p w14:paraId="35883CE7">
            <w:pPr>
              <w:snapToGrid w:val="0"/>
              <w:spacing w:line="360" w:lineRule="auto"/>
              <w:rPr>
                <w:rFonts w:hint="eastAsia" w:ascii="仿宋" w:hAnsi="仿宋" w:eastAsia="仿宋" w:cs="仿宋"/>
                <w:bCs/>
                <w:color w:val="auto"/>
                <w:sz w:val="24"/>
                <w:highlight w:val="none"/>
                <w:lang w:val="zh-CN" w:eastAsia="zh-CN"/>
              </w:rPr>
            </w:pPr>
            <w:r>
              <w:rPr>
                <w:rFonts w:hint="eastAsia" w:ascii="仿宋" w:hAnsi="仿宋" w:eastAsia="仿宋" w:cs="仿宋"/>
                <w:bCs/>
                <w:color w:val="auto"/>
                <w:sz w:val="24"/>
                <w:highlight w:val="none"/>
                <w:lang w:val="zh-CN" w:eastAsia="zh-CN"/>
              </w:rPr>
              <w:t>（</w:t>
            </w: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lang w:val="zh-CN" w:eastAsia="zh-CN"/>
              </w:rPr>
              <w:t>）项目人员具有具有地下管线检测三维轨迹惯性定位测量作业证书的有一人得1分，最高得2分。</w:t>
            </w:r>
          </w:p>
          <w:p w14:paraId="6B4932C7">
            <w:pPr>
              <w:snapToGrid w:val="0"/>
              <w:spacing w:line="360" w:lineRule="auto"/>
              <w:rPr>
                <w:rFonts w:ascii="仿宋" w:hAnsi="仿宋" w:eastAsia="仿宋" w:cs="仿宋"/>
                <w:color w:val="auto"/>
                <w:sz w:val="24"/>
                <w:highlight w:val="none"/>
              </w:rPr>
            </w:pPr>
            <w:r>
              <w:rPr>
                <w:rFonts w:hint="eastAsia" w:ascii="仿宋" w:hAnsi="仿宋" w:eastAsia="仿宋" w:cs="仿宋"/>
                <w:b/>
                <w:bCs/>
                <w:color w:val="auto"/>
                <w:sz w:val="24"/>
                <w:highlight w:val="none"/>
              </w:rPr>
              <w:t>注：以上人员不重复计分，投标文件中提供相关人员证书、本单位为其缴纳的近三个月任意一个月社保缴纳证明等有效证明材料，不提供不得分。</w:t>
            </w:r>
          </w:p>
        </w:tc>
        <w:tc>
          <w:tcPr>
            <w:tcW w:w="714" w:type="dxa"/>
            <w:tcBorders>
              <w:left w:val="single" w:color="auto" w:sz="4" w:space="0"/>
              <w:bottom w:val="single" w:color="auto" w:sz="4" w:space="0"/>
              <w:right w:val="single" w:color="auto" w:sz="4" w:space="0"/>
            </w:tcBorders>
            <w:vAlign w:val="center"/>
          </w:tcPr>
          <w:p w14:paraId="584924D6">
            <w:pPr>
              <w:snapToGrid w:val="0"/>
              <w:spacing w:line="360" w:lineRule="auto"/>
              <w:jc w:val="center"/>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9分</w:t>
            </w:r>
          </w:p>
        </w:tc>
      </w:tr>
      <w:tr w14:paraId="77E54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2336" w:type="dxa"/>
            <w:gridSpan w:val="2"/>
            <w:tcBorders>
              <w:top w:val="single" w:color="auto" w:sz="4" w:space="0"/>
              <w:left w:val="single" w:color="auto" w:sz="4" w:space="0"/>
              <w:right w:val="single" w:color="auto" w:sz="4" w:space="0"/>
            </w:tcBorders>
            <w:vAlign w:val="center"/>
          </w:tcPr>
          <w:p w14:paraId="225EFDC9">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设备设施（</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分）</w:t>
            </w:r>
          </w:p>
        </w:tc>
        <w:tc>
          <w:tcPr>
            <w:tcW w:w="7411" w:type="dxa"/>
            <w:tcBorders>
              <w:top w:val="single" w:color="auto" w:sz="4" w:space="0"/>
              <w:left w:val="single" w:color="auto" w:sz="4" w:space="0"/>
              <w:right w:val="single" w:color="auto" w:sz="4" w:space="0"/>
            </w:tcBorders>
            <w:vAlign w:val="center"/>
          </w:tcPr>
          <w:p w14:paraId="36F4E0D7">
            <w:pPr>
              <w:widowControl/>
              <w:numPr>
                <w:ilvl w:val="0"/>
                <w:numId w:val="0"/>
              </w:numPr>
              <w:kinsoku w:val="0"/>
              <w:autoSpaceDE w:val="0"/>
              <w:autoSpaceDN w:val="0"/>
              <w:adjustRightInd w:val="0"/>
              <w:snapToGrid w:val="0"/>
              <w:spacing w:before="156" w:line="240" w:lineRule="auto"/>
              <w:ind w:left="0" w:leftChars="0" w:firstLine="0" w:firstLineChars="0"/>
              <w:textAlignment w:val="baseline"/>
              <w:rPr>
                <w:rFonts w:hint="eastAsia" w:ascii="宋体" w:hAnsi="宋体" w:eastAsia="宋体" w:cs="宋体"/>
                <w:b/>
                <w:bCs/>
                <w:snapToGrid w:val="0"/>
                <w:color w:val="auto"/>
                <w:kern w:val="10"/>
                <w:sz w:val="24"/>
                <w:szCs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提供地质雷达、三维激光扫描仪、陀螺仪的，每</w:t>
            </w:r>
            <w:r>
              <w:rPr>
                <w:rFonts w:hint="eastAsia" w:ascii="仿宋" w:hAnsi="仿宋" w:eastAsia="仿宋" w:cs="仿宋"/>
                <w:color w:val="auto"/>
                <w:sz w:val="24"/>
                <w:highlight w:val="none"/>
                <w:lang w:val="en-US" w:eastAsia="zh-CN"/>
              </w:rPr>
              <w:t>种设备</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分，最高</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w:t>
            </w:r>
            <w:r>
              <w:rPr>
                <w:rFonts w:hint="eastAsia" w:ascii="宋体" w:hAnsi="宋体" w:eastAsia="宋体" w:cs="宋体"/>
                <w:b/>
                <w:bCs/>
                <w:snapToGrid w:val="0"/>
                <w:color w:val="auto"/>
                <w:kern w:val="0"/>
                <w:sz w:val="24"/>
                <w:szCs w:val="24"/>
                <w:highlight w:val="none"/>
              </w:rPr>
              <w:t>（以上设备需为投标人自有</w:t>
            </w:r>
            <w:r>
              <w:rPr>
                <w:rFonts w:hint="eastAsia" w:ascii="宋体" w:hAnsi="宋体" w:eastAsia="宋体" w:cs="宋体"/>
                <w:b/>
                <w:bCs/>
                <w:snapToGrid w:val="0"/>
                <w:color w:val="auto"/>
                <w:kern w:val="10"/>
                <w:sz w:val="24"/>
                <w:szCs w:val="24"/>
                <w:highlight w:val="none"/>
                <w:lang w:eastAsia="zh-CN"/>
              </w:rPr>
              <w:t>，</w:t>
            </w:r>
            <w:r>
              <w:rPr>
                <w:rFonts w:hint="eastAsia" w:ascii="宋体" w:hAnsi="宋体" w:eastAsia="宋体" w:cs="宋体"/>
                <w:b/>
                <w:bCs/>
                <w:snapToGrid w:val="0"/>
                <w:color w:val="auto"/>
                <w:kern w:val="10"/>
                <w:sz w:val="24"/>
                <w:szCs w:val="24"/>
                <w:highlight w:val="none"/>
              </w:rPr>
              <w:t>投标文件中</w:t>
            </w:r>
            <w:r>
              <w:rPr>
                <w:rFonts w:hint="eastAsia" w:ascii="宋体" w:hAnsi="宋体" w:eastAsia="宋体" w:cs="宋体"/>
                <w:b/>
                <w:bCs/>
                <w:snapToGrid w:val="0"/>
                <w:color w:val="auto"/>
                <w:kern w:val="0"/>
                <w:sz w:val="24"/>
                <w:szCs w:val="24"/>
                <w:highlight w:val="none"/>
              </w:rPr>
              <w:t>提供发票、有效期内的仪器检定证书证明材料复印件加盖公章</w:t>
            </w:r>
            <w:r>
              <w:rPr>
                <w:rFonts w:hint="eastAsia" w:ascii="宋体" w:hAnsi="宋体" w:eastAsia="宋体" w:cs="宋体"/>
                <w:b/>
                <w:bCs/>
                <w:snapToGrid w:val="0"/>
                <w:color w:val="auto"/>
                <w:kern w:val="10"/>
                <w:sz w:val="24"/>
                <w:szCs w:val="24"/>
                <w:highlight w:val="none"/>
              </w:rPr>
              <w:t>）</w:t>
            </w:r>
          </w:p>
          <w:p w14:paraId="6F0A8D4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val="zh-CN" w:eastAsia="zh-CN"/>
              </w:rPr>
              <w:t>2、</w:t>
            </w:r>
            <w:r>
              <w:rPr>
                <w:rFonts w:hint="eastAsia" w:ascii="仿宋" w:hAnsi="仿宋" w:eastAsia="仿宋" w:cs="仿宋"/>
                <w:color w:val="auto"/>
                <w:sz w:val="24"/>
                <w:highlight w:val="none"/>
                <w:lang w:val="en-US" w:eastAsia="zh-CN"/>
              </w:rPr>
              <w:t>提供地下管线探测仪、GPS接收机、全站仪、水准仪，每种设备得1分，最高4分。</w:t>
            </w:r>
            <w:r>
              <w:rPr>
                <w:rFonts w:hint="eastAsia" w:ascii="宋体" w:hAnsi="宋体" w:eastAsia="宋体" w:cs="宋体"/>
                <w:b/>
                <w:bCs/>
                <w:snapToGrid w:val="0"/>
                <w:color w:val="auto"/>
                <w:kern w:val="0"/>
                <w:sz w:val="24"/>
                <w:szCs w:val="24"/>
                <w:highlight w:val="none"/>
              </w:rPr>
              <w:t>（以上设备需为投标人自有，</w:t>
            </w:r>
            <w:r>
              <w:rPr>
                <w:rFonts w:hint="eastAsia" w:ascii="宋体" w:hAnsi="宋体" w:eastAsia="宋体" w:cs="宋体"/>
                <w:b/>
                <w:bCs/>
                <w:snapToGrid w:val="0"/>
                <w:color w:val="auto"/>
                <w:kern w:val="10"/>
                <w:sz w:val="24"/>
                <w:szCs w:val="24"/>
                <w:highlight w:val="none"/>
              </w:rPr>
              <w:t>投标文件中</w:t>
            </w:r>
            <w:r>
              <w:rPr>
                <w:rFonts w:hint="eastAsia" w:ascii="宋体" w:hAnsi="宋体" w:eastAsia="宋体" w:cs="宋体"/>
                <w:b/>
                <w:bCs/>
                <w:snapToGrid w:val="0"/>
                <w:color w:val="auto"/>
                <w:kern w:val="0"/>
                <w:sz w:val="24"/>
                <w:szCs w:val="24"/>
                <w:highlight w:val="none"/>
              </w:rPr>
              <w:t>提供发票、有效期内的仪器检定证书证明材料复印件加盖公章</w:t>
            </w:r>
            <w:r>
              <w:rPr>
                <w:rFonts w:hint="eastAsia" w:ascii="宋体" w:hAnsi="宋体" w:eastAsia="宋体" w:cs="宋体"/>
                <w:b/>
                <w:bCs/>
                <w:snapToGrid w:val="0"/>
                <w:color w:val="auto"/>
                <w:kern w:val="10"/>
                <w:sz w:val="24"/>
                <w:szCs w:val="24"/>
                <w:highlight w:val="none"/>
              </w:rPr>
              <w:t>）</w:t>
            </w:r>
          </w:p>
        </w:tc>
        <w:tc>
          <w:tcPr>
            <w:tcW w:w="714" w:type="dxa"/>
            <w:tcBorders>
              <w:top w:val="single" w:color="auto" w:sz="4" w:space="0"/>
              <w:left w:val="single" w:color="auto" w:sz="4" w:space="0"/>
              <w:right w:val="single" w:color="auto" w:sz="4" w:space="0"/>
            </w:tcBorders>
            <w:vAlign w:val="center"/>
          </w:tcPr>
          <w:p w14:paraId="144B4984">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分</w:t>
            </w:r>
          </w:p>
        </w:tc>
      </w:tr>
      <w:tr w14:paraId="2D07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3" w:hRule="atLeast"/>
          <w:jc w:val="center"/>
        </w:trPr>
        <w:tc>
          <w:tcPr>
            <w:tcW w:w="2336" w:type="dxa"/>
            <w:gridSpan w:val="2"/>
            <w:tcBorders>
              <w:top w:val="single" w:color="auto" w:sz="4" w:space="0"/>
              <w:left w:val="single" w:color="auto" w:sz="4" w:space="0"/>
              <w:right w:val="single" w:color="auto" w:sz="4" w:space="0"/>
            </w:tcBorders>
            <w:vAlign w:val="center"/>
          </w:tcPr>
          <w:p w14:paraId="446FB1A1">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体系证书等（</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p>
        </w:tc>
        <w:tc>
          <w:tcPr>
            <w:tcW w:w="7411" w:type="dxa"/>
            <w:tcBorders>
              <w:top w:val="single" w:color="auto" w:sz="4" w:space="0"/>
              <w:left w:val="single" w:color="auto" w:sz="4" w:space="0"/>
              <w:right w:val="single" w:color="auto" w:sz="4" w:space="0"/>
            </w:tcBorders>
            <w:vAlign w:val="center"/>
          </w:tcPr>
          <w:p w14:paraId="546656D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投标人具备有效期内的质量管理体系认证证书、环境管理体系认证证书、职业健康安全管理体系认证证书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企业诚信管理体系认证</w:t>
            </w:r>
            <w:r>
              <w:rPr>
                <w:rFonts w:hint="eastAsia" w:ascii="仿宋" w:hAnsi="仿宋" w:eastAsia="仿宋" w:cs="仿宋"/>
                <w:color w:val="auto"/>
                <w:sz w:val="24"/>
                <w:highlight w:val="none"/>
                <w:lang w:val="en-US" w:eastAsia="zh-CN"/>
              </w:rPr>
              <w:t>证书</w:t>
            </w:r>
            <w:r>
              <w:rPr>
                <w:rFonts w:hint="eastAsia" w:ascii="仿宋" w:hAnsi="仿宋" w:eastAsia="仿宋" w:cs="仿宋"/>
                <w:color w:val="auto"/>
                <w:sz w:val="24"/>
                <w:highlight w:val="none"/>
              </w:rPr>
              <w:t>的，测量管理体系认证证书的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每个得 1 分，最高得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 分，未提供得 0 分。</w:t>
            </w:r>
          </w:p>
          <w:p w14:paraId="0BC0E1F5">
            <w:pPr>
              <w:snapToGrid w:val="0"/>
              <w:spacing w:line="360" w:lineRule="auto"/>
              <w:rPr>
                <w:rFonts w:ascii="仿宋" w:hAnsi="仿宋" w:eastAsia="仿宋" w:cs="仿宋"/>
                <w:color w:val="auto"/>
                <w:sz w:val="24"/>
                <w:highlight w:val="none"/>
              </w:rPr>
            </w:pPr>
            <w:r>
              <w:rPr>
                <w:rFonts w:hint="eastAsia" w:ascii="仿宋" w:hAnsi="仿宋" w:eastAsia="仿宋" w:cs="仿宋"/>
                <w:b/>
                <w:bCs/>
                <w:color w:val="auto"/>
                <w:sz w:val="24"/>
                <w:highlight w:val="none"/>
              </w:rPr>
              <w:t>（注：提供有效期内相关证书复印件或扫描件，并加盖投标人公章)</w:t>
            </w:r>
          </w:p>
        </w:tc>
        <w:tc>
          <w:tcPr>
            <w:tcW w:w="714" w:type="dxa"/>
            <w:tcBorders>
              <w:top w:val="single" w:color="auto" w:sz="4" w:space="0"/>
              <w:left w:val="single" w:color="auto" w:sz="4" w:space="0"/>
              <w:right w:val="single" w:color="auto" w:sz="4" w:space="0"/>
            </w:tcBorders>
            <w:vAlign w:val="center"/>
          </w:tcPr>
          <w:p w14:paraId="3C004AA2">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p>
        </w:tc>
      </w:tr>
      <w:tr w14:paraId="14A05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2336" w:type="dxa"/>
            <w:gridSpan w:val="2"/>
            <w:tcBorders>
              <w:top w:val="single" w:color="auto" w:sz="4" w:space="0"/>
              <w:left w:val="single" w:color="auto" w:sz="4" w:space="0"/>
              <w:right w:val="single" w:color="auto" w:sz="4" w:space="0"/>
            </w:tcBorders>
            <w:vAlign w:val="center"/>
          </w:tcPr>
          <w:p w14:paraId="13B8BD6B">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企业业绩（</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p>
        </w:tc>
        <w:tc>
          <w:tcPr>
            <w:tcW w:w="7411" w:type="dxa"/>
            <w:tcBorders>
              <w:top w:val="single" w:color="auto" w:sz="4" w:space="0"/>
              <w:left w:val="single" w:color="auto" w:sz="4" w:space="0"/>
              <w:bottom w:val="single" w:color="auto" w:sz="4" w:space="0"/>
              <w:right w:val="single" w:color="auto" w:sz="4" w:space="0"/>
            </w:tcBorders>
            <w:vAlign w:val="center"/>
          </w:tcPr>
          <w:p w14:paraId="54F298CA">
            <w:pPr>
              <w:widowControl/>
              <w:kinsoku w:val="0"/>
              <w:autoSpaceDE w:val="0"/>
              <w:autoSpaceDN w:val="0"/>
              <w:adjustRightInd w:val="0"/>
              <w:snapToGrid w:val="0"/>
              <w:spacing w:line="240" w:lineRule="auto"/>
              <w:ind w:firstLine="0" w:firstLineChars="0"/>
              <w:jc w:val="left"/>
              <w:textAlignment w:val="baseline"/>
              <w:rPr>
                <w:rFonts w:ascii="宋体" w:hAnsi="宋体" w:eastAsia="新宋体" w:cs="Arial"/>
                <w:snapToGrid w:val="0"/>
                <w:color w:val="auto"/>
                <w:kern w:val="0"/>
                <w:szCs w:val="24"/>
                <w:highlight w:val="none"/>
              </w:rPr>
            </w:pPr>
            <w:r>
              <w:rPr>
                <w:rFonts w:hint="eastAsia" w:ascii="仿宋" w:hAnsi="仿宋" w:eastAsia="仿宋" w:cs="仿宋"/>
                <w:color w:val="auto"/>
                <w:sz w:val="24"/>
                <w:highlight w:val="none"/>
              </w:rPr>
              <w:t>投标人自202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1月1日</w:t>
            </w:r>
            <w:r>
              <w:rPr>
                <w:rFonts w:hint="eastAsia" w:ascii="仿宋" w:hAnsi="仿宋" w:eastAsia="仿宋" w:cs="仿宋"/>
                <w:color w:val="auto"/>
                <w:sz w:val="24"/>
                <w:highlight w:val="none"/>
              </w:rPr>
              <w:t>以来具有类似项目</w:t>
            </w:r>
            <w:r>
              <w:rPr>
                <w:rFonts w:hint="eastAsia" w:ascii="仿宋" w:hAnsi="仿宋" w:eastAsia="仿宋" w:cs="仿宋"/>
                <w:color w:val="auto"/>
                <w:sz w:val="24"/>
                <w:highlight w:val="none"/>
                <w:lang w:eastAsia="zh-CN"/>
              </w:rPr>
              <w:t>业绩</w:t>
            </w:r>
            <w:r>
              <w:rPr>
                <w:rFonts w:hint="eastAsia" w:ascii="仿宋" w:hAnsi="仿宋" w:eastAsia="仿宋" w:cs="仿宋"/>
                <w:color w:val="auto"/>
                <w:sz w:val="24"/>
                <w:highlight w:val="none"/>
              </w:rPr>
              <w:t>的，得</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分，最高</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得分。</w:t>
            </w:r>
            <w:r>
              <w:rPr>
                <w:rFonts w:hint="eastAsia" w:ascii="仿宋" w:hAnsi="仿宋" w:eastAsia="仿宋" w:cs="仿宋"/>
                <w:snapToGrid w:val="0"/>
                <w:color w:val="auto"/>
                <w:kern w:val="0"/>
                <w:sz w:val="24"/>
                <w:szCs w:val="24"/>
                <w:highlight w:val="none"/>
              </w:rPr>
              <w:br w:type="textWrapping"/>
            </w:r>
            <w:r>
              <w:rPr>
                <w:rFonts w:hint="eastAsia" w:ascii="仿宋" w:hAnsi="仿宋" w:eastAsia="新宋体" w:cs="仿宋"/>
                <w:b/>
                <w:snapToGrid w:val="0"/>
                <w:color w:val="auto"/>
                <w:kern w:val="0"/>
                <w:szCs w:val="24"/>
                <w:highlight w:val="none"/>
              </w:rPr>
              <w:t>（注：投标文件中提供相应合同复印件或中标通知书复印件，否则不得分。）</w:t>
            </w:r>
          </w:p>
          <w:p w14:paraId="1F47FD2C">
            <w:pPr>
              <w:snapToGrid w:val="0"/>
              <w:spacing w:line="360" w:lineRule="auto"/>
              <w:rPr>
                <w:rFonts w:ascii="仿宋" w:hAnsi="仿宋" w:eastAsia="仿宋" w:cs="仿宋"/>
                <w:color w:val="auto"/>
                <w:sz w:val="24"/>
                <w:highlight w:val="none"/>
              </w:rPr>
            </w:pPr>
            <w:r>
              <w:rPr>
                <w:rFonts w:hint="eastAsia" w:ascii="仿宋" w:hAnsi="仿宋" w:eastAsia="仿宋" w:cs="仿宋"/>
                <w:b/>
                <w:bCs/>
                <w:color w:val="auto"/>
                <w:sz w:val="24"/>
                <w:highlight w:val="none"/>
              </w:rPr>
              <w:t>注：投标文件中需同时提供项目中标通知书、合同扫描件和验收证明并加盖公章，不提供不得分。</w:t>
            </w:r>
          </w:p>
        </w:tc>
        <w:tc>
          <w:tcPr>
            <w:tcW w:w="714" w:type="dxa"/>
            <w:tcBorders>
              <w:top w:val="single" w:color="auto" w:sz="4" w:space="0"/>
              <w:left w:val="single" w:color="auto" w:sz="4" w:space="0"/>
              <w:right w:val="single" w:color="auto" w:sz="4" w:space="0"/>
            </w:tcBorders>
            <w:vAlign w:val="center"/>
          </w:tcPr>
          <w:p w14:paraId="79D1D272">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1分</w:t>
            </w:r>
          </w:p>
        </w:tc>
      </w:tr>
    </w:tbl>
    <w:p w14:paraId="12206587">
      <w:pPr>
        <w:spacing w:line="360" w:lineRule="auto"/>
        <w:rPr>
          <w:rFonts w:ascii="仿宋" w:hAnsi="仿宋" w:eastAsia="仿宋" w:cs="仿宋"/>
          <w:color w:val="auto"/>
          <w:highlight w:val="none"/>
        </w:rPr>
      </w:pPr>
    </w:p>
    <w:p w14:paraId="21D52C90">
      <w:pPr>
        <w:snapToGrid w:val="0"/>
        <w:spacing w:line="360" w:lineRule="auto"/>
        <w:rPr>
          <w:rFonts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7DEAB65D">
      <w:pPr>
        <w:snapToGrid w:val="0"/>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41C24DC0">
      <w:pPr>
        <w:adjustRightInd/>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100B35B2">
      <w:pPr>
        <w:adjustRightInd/>
        <w:spacing w:line="360" w:lineRule="auto"/>
        <w:rPr>
          <w:rFonts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2424E0B2">
      <w:pPr>
        <w:spacing w:line="360" w:lineRule="auto"/>
        <w:ind w:firstLine="472" w:firstLineChars="196"/>
        <w:rPr>
          <w:rFonts w:ascii="仿宋" w:hAnsi="仿宋" w:eastAsia="仿宋" w:cs="仿宋"/>
          <w:b/>
          <w:color w:val="auto"/>
          <w:sz w:val="24"/>
          <w:highlight w:val="none"/>
        </w:rPr>
      </w:pPr>
      <w:r>
        <w:rPr>
          <w:rFonts w:hint="eastAsia" w:ascii="仿宋" w:hAnsi="仿宋" w:eastAsia="仿宋" w:cs="仿宋"/>
          <w:b/>
          <w:color w:val="auto"/>
          <w:sz w:val="24"/>
          <w:highlight w:val="none"/>
        </w:rPr>
        <w:t>2.评标标准：</w:t>
      </w:r>
      <w:r>
        <w:rPr>
          <w:rFonts w:hint="eastAsia" w:ascii="仿宋" w:hAnsi="仿宋" w:eastAsia="仿宋" w:cs="仿宋"/>
          <w:color w:val="auto"/>
          <w:kern w:val="0"/>
          <w:sz w:val="24"/>
          <w:highlight w:val="none"/>
        </w:rPr>
        <w:t>见评标办法前附表。</w:t>
      </w:r>
    </w:p>
    <w:p w14:paraId="6052B422">
      <w:pPr>
        <w:spacing w:line="360" w:lineRule="auto"/>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24100FEE">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4C64041">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09B91033">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r>
        <w:rPr>
          <w:rFonts w:hint="eastAsia" w:ascii="仿宋" w:hAnsi="仿宋" w:eastAsia="仿宋" w:cs="仿宋"/>
          <w:b/>
          <w:color w:val="auto"/>
          <w:kern w:val="0"/>
          <w:sz w:val="24"/>
          <w:highlight w:val="none"/>
        </w:rPr>
        <w:t>（评标委员会各成员评分的算术平均值，保留两位小数，后一位四舍五入）</w:t>
      </w:r>
      <w:r>
        <w:rPr>
          <w:rFonts w:hint="eastAsia" w:ascii="仿宋" w:hAnsi="仿宋" w:eastAsia="仿宋" w:cs="仿宋"/>
          <w:color w:val="auto"/>
          <w:kern w:val="0"/>
          <w:sz w:val="24"/>
          <w:highlight w:val="none"/>
        </w:rPr>
        <w:t>。</w:t>
      </w:r>
    </w:p>
    <w:p w14:paraId="09390F33">
      <w:pPr>
        <w:spacing w:line="360" w:lineRule="auto"/>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3.4报价评审（电子交易平台客户端里开标一览表录入的投标报价信息与扫描上传的报价文件不一致的，以扫描上传的报价文件中的报价为准）。</w:t>
      </w:r>
    </w:p>
    <w:p w14:paraId="2FDFA440">
      <w:pPr>
        <w:pStyle w:val="88"/>
        <w:spacing w:before="0"/>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1E40D430">
      <w:pPr>
        <w:pStyle w:val="88"/>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1F753095">
      <w:pPr>
        <w:pStyle w:val="88"/>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05A8D3D1">
      <w:pPr>
        <w:pStyle w:val="88"/>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4965CAE1">
      <w:pPr>
        <w:pStyle w:val="88"/>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061D97FC">
      <w:pPr>
        <w:pStyle w:val="88"/>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54ABFA3">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4C9ABA3E">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71BEB8AA">
      <w:pPr>
        <w:pStyle w:val="88"/>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B6EBEEA">
      <w:pPr>
        <w:pStyle w:val="88"/>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DE4E77A">
      <w:pPr>
        <w:spacing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46B0DE4">
      <w:pPr>
        <w:spacing w:line="360" w:lineRule="auto"/>
        <w:ind w:firstLine="480" w:firstLineChars="200"/>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单位推荐资格；评审得分相同的，采取随机抽取方式确定，其他同品牌投标人不作为中标候选人。</w:t>
      </w:r>
    </w:p>
    <w:p w14:paraId="65EF8DD5">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6AB66B2">
      <w:pPr>
        <w:widowControl/>
        <w:shd w:val="clear" w:color="auto" w:fill="FFFFFF"/>
        <w:adjustRightInd/>
        <w:spacing w:after="225" w:line="360" w:lineRule="auto"/>
        <w:jc w:val="left"/>
        <w:rPr>
          <w:rFonts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38FC1786">
      <w:pPr>
        <w:pStyle w:val="88"/>
        <w:spacing w:before="0"/>
        <w:ind w:firstLine="472" w:firstLineChars="196"/>
        <w:rPr>
          <w:rFonts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F822A8A">
      <w:pPr>
        <w:pStyle w:val="25"/>
        <w:spacing w:line="360" w:lineRule="auto"/>
        <w:ind w:left="954" w:leftChars="226" w:hanging="479" w:firstLineChars="0"/>
        <w:rPr>
          <w:rFonts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3CD1336E">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4F23865A">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25C200D5">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E1B7BBA">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45F46325">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4E2AEF90">
      <w:pPr>
        <w:snapToGrid w:val="0"/>
        <w:spacing w:line="360" w:lineRule="auto"/>
        <w:ind w:firstLine="120" w:firstLineChars="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29D28DAA">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718F3A35">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FA8CFFD">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44A75DA1">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68E35413">
      <w:pPr>
        <w:spacing w:line="360" w:lineRule="auto"/>
        <w:ind w:firstLine="240" w:firstLine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5A85197E">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2F8C1B6B">
      <w:pPr>
        <w:pStyle w:val="2"/>
        <w:ind w:left="862" w:leftChars="205"/>
        <w:rPr>
          <w:rFonts w:ascii="仿宋" w:eastAsia="仿宋" w:cs="仿宋"/>
          <w:b w:val="0"/>
          <w:bCs w:val="0"/>
          <w:color w:val="auto"/>
          <w:kern w:val="0"/>
          <w:sz w:val="24"/>
          <w:szCs w:val="24"/>
          <w:highlight w:val="none"/>
          <w:lang w:val="en-US"/>
        </w:rPr>
      </w:pPr>
      <w:r>
        <w:rPr>
          <w:rFonts w:hint="eastAsia" w:ascii="仿宋" w:eastAsia="仿宋" w:cs="仿宋"/>
          <w:b w:val="0"/>
          <w:bCs w:val="0"/>
          <w:color w:val="auto"/>
          <w:kern w:val="0"/>
          <w:sz w:val="24"/>
          <w:szCs w:val="24"/>
          <w:highlight w:val="none"/>
          <w:lang w:val="en-US"/>
        </w:rPr>
        <w:t>4.2.13 投标文件不满足招标文件的其它实质性要求的；</w:t>
      </w:r>
    </w:p>
    <w:p w14:paraId="2A1171FD">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2C306BFB">
      <w:pPr>
        <w:pStyle w:val="25"/>
        <w:snapToGrid w:val="0"/>
        <w:spacing w:line="360" w:lineRule="auto"/>
        <w:ind w:firstLine="472" w:firstLineChars="196"/>
        <w:rPr>
          <w:rFonts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6249F5BA">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4F74E945">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39DFAD70">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1818C718">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4307899E">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14:paraId="542D0B29">
      <w:pPr>
        <w:pStyle w:val="25"/>
        <w:snapToGrid w:val="0"/>
        <w:spacing w:line="360" w:lineRule="auto"/>
        <w:ind w:firstLine="590" w:firstLineChars="245"/>
        <w:rPr>
          <w:rFonts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14F7709">
      <w:pPr>
        <w:pStyle w:val="25"/>
        <w:snapToGrid w:val="0"/>
        <w:spacing w:line="360" w:lineRule="auto"/>
        <w:ind w:firstLine="482"/>
        <w:rPr>
          <w:rFonts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46717E94">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4532145B">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733AC5A3">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2E9C5F5F">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76C2673A">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6ECFC3FC">
      <w:pPr>
        <w:rPr>
          <w:rFonts w:ascii="仿宋" w:hAnsi="仿宋" w:eastAsia="仿宋" w:cs="仿宋"/>
          <w:color w:val="auto"/>
          <w:highlight w:val="none"/>
        </w:rPr>
      </w:pPr>
      <w:r>
        <w:rPr>
          <w:rFonts w:hint="eastAsia" w:ascii="仿宋" w:hAnsi="仿宋" w:eastAsia="仿宋" w:cs="仿宋"/>
          <w:color w:val="auto"/>
          <w:highlight w:val="none"/>
        </w:rPr>
        <w:br w:type="page"/>
      </w:r>
    </w:p>
    <w:p w14:paraId="4F95440E">
      <w:pPr>
        <w:pStyle w:val="25"/>
        <w:snapToGrid w:val="0"/>
        <w:spacing w:line="360" w:lineRule="auto"/>
        <w:ind w:firstLine="0" w:firstLineChars="0"/>
        <w:rPr>
          <w:rFonts w:ascii="仿宋" w:hAnsi="仿宋" w:eastAsia="仿宋" w:cs="仿宋"/>
          <w:color w:val="auto"/>
          <w:highlight w:val="none"/>
        </w:rPr>
      </w:pPr>
    </w:p>
    <w:bookmarkEnd w:id="26"/>
    <w:p w14:paraId="512F24DC">
      <w:pPr>
        <w:spacing w:line="360" w:lineRule="auto"/>
        <w:ind w:left="720" w:leftChars="343" w:firstLine="1084" w:firstLineChars="300"/>
        <w:outlineLvl w:val="0"/>
        <w:rPr>
          <w:rFonts w:ascii="仿宋" w:hAnsi="仿宋" w:eastAsia="仿宋" w:cs="仿宋"/>
          <w:b/>
          <w:color w:val="auto"/>
          <w:sz w:val="36"/>
          <w:szCs w:val="36"/>
          <w:highlight w:val="none"/>
        </w:rPr>
      </w:pPr>
      <w:bookmarkStart w:id="392" w:name="_Toc86217003"/>
      <w:bookmarkStart w:id="393" w:name="第五部分"/>
      <w:r>
        <w:rPr>
          <w:rFonts w:hint="eastAsia" w:ascii="仿宋" w:hAnsi="仿宋" w:eastAsia="仿宋" w:cs="仿宋"/>
          <w:b/>
          <w:color w:val="auto"/>
          <w:sz w:val="36"/>
          <w:szCs w:val="36"/>
          <w:highlight w:val="none"/>
        </w:rPr>
        <w:t>第五部分 拟签订的合同文本</w:t>
      </w:r>
    </w:p>
    <w:p w14:paraId="44B93B35">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合同编号：</w:t>
      </w:r>
    </w:p>
    <w:p w14:paraId="6980F757">
      <w:pPr>
        <w:spacing w:line="360" w:lineRule="auto"/>
        <w:jc w:val="center"/>
        <w:rPr>
          <w:rFonts w:ascii="仿宋" w:hAnsi="仿宋" w:eastAsia="仿宋" w:cs="仿宋"/>
          <w:b/>
          <w:color w:val="auto"/>
          <w:sz w:val="28"/>
          <w:szCs w:val="28"/>
          <w:highlight w:val="none"/>
        </w:rPr>
      </w:pPr>
    </w:p>
    <w:p w14:paraId="17D3194B">
      <w:pPr>
        <w:spacing w:line="360" w:lineRule="auto"/>
        <w:jc w:val="center"/>
        <w:rPr>
          <w:rFonts w:ascii="仿宋" w:hAnsi="仿宋" w:eastAsia="仿宋" w:cs="仿宋"/>
          <w:b/>
          <w:color w:val="auto"/>
          <w:sz w:val="24"/>
          <w:highlight w:val="none"/>
        </w:rPr>
      </w:pPr>
    </w:p>
    <w:p w14:paraId="2E621FEB">
      <w:pPr>
        <w:spacing w:line="360" w:lineRule="auto"/>
        <w:jc w:val="center"/>
        <w:rPr>
          <w:rFonts w:ascii="仿宋" w:hAnsi="仿宋" w:eastAsia="仿宋" w:cs="仿宋"/>
          <w:b/>
          <w:color w:val="auto"/>
          <w:sz w:val="24"/>
          <w:highlight w:val="none"/>
        </w:rPr>
      </w:pPr>
    </w:p>
    <w:p w14:paraId="642C2D64">
      <w:pPr>
        <w:spacing w:line="36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3DDB2844">
      <w:pPr>
        <w:spacing w:line="36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1BCEC4B5">
      <w:pPr>
        <w:pStyle w:val="387"/>
        <w:ind w:firstLine="2843" w:firstLineChars="1180"/>
        <w:rPr>
          <w:rFonts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16C2674A">
      <w:pPr>
        <w:spacing w:before="120" w:line="360" w:lineRule="auto"/>
        <w:rPr>
          <w:rFonts w:ascii="仿宋" w:hAnsi="仿宋" w:eastAsia="仿宋" w:cs="仿宋"/>
          <w:color w:val="auto"/>
          <w:sz w:val="24"/>
          <w:highlight w:val="none"/>
        </w:rPr>
      </w:pPr>
    </w:p>
    <w:p w14:paraId="31324D7C">
      <w:pPr>
        <w:pStyle w:val="2"/>
        <w:rPr>
          <w:rFonts w:ascii="仿宋" w:eastAsia="仿宋" w:cs="仿宋"/>
          <w:color w:val="auto"/>
          <w:highlight w:val="none"/>
        </w:rPr>
      </w:pPr>
    </w:p>
    <w:p w14:paraId="0071D378">
      <w:pPr>
        <w:spacing w:before="120" w:line="360" w:lineRule="auto"/>
        <w:ind w:left="960"/>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p w14:paraId="6F06621F">
      <w:pPr>
        <w:pStyle w:val="284"/>
        <w:spacing w:before="120"/>
        <w:rPr>
          <w:rFonts w:ascii="仿宋" w:hAnsi="仿宋" w:eastAsia="仿宋" w:cs="仿宋"/>
          <w:color w:val="auto"/>
          <w:szCs w:val="24"/>
          <w:highlight w:val="none"/>
        </w:rPr>
      </w:pPr>
    </w:p>
    <w:p w14:paraId="17F73379">
      <w:pPr>
        <w:pStyle w:val="284"/>
        <w:spacing w:before="120"/>
        <w:rPr>
          <w:rFonts w:ascii="仿宋" w:hAnsi="仿宋" w:eastAsia="仿宋" w:cs="仿宋"/>
          <w:color w:val="auto"/>
          <w:szCs w:val="24"/>
          <w:highlight w:val="none"/>
        </w:rPr>
      </w:pPr>
    </w:p>
    <w:p w14:paraId="1032D34D">
      <w:pPr>
        <w:spacing w:line="360" w:lineRule="auto"/>
        <w:rPr>
          <w:rFonts w:ascii="仿宋" w:hAnsi="仿宋" w:eastAsia="仿宋" w:cs="仿宋"/>
          <w:color w:val="auto"/>
          <w:sz w:val="24"/>
          <w:highlight w:val="none"/>
        </w:rPr>
      </w:pPr>
    </w:p>
    <w:p w14:paraId="456996D7">
      <w:pPr>
        <w:spacing w:before="120" w:line="360" w:lineRule="auto"/>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p>
    <w:p w14:paraId="631778C8">
      <w:pPr>
        <w:spacing w:before="120" w:line="360" w:lineRule="auto"/>
        <w:rPr>
          <w:rFonts w:ascii="仿宋" w:hAnsi="仿宋" w:eastAsia="仿宋" w:cs="仿宋"/>
          <w:color w:val="auto"/>
          <w:sz w:val="24"/>
          <w:highlight w:val="none"/>
        </w:rPr>
      </w:pPr>
    </w:p>
    <w:p w14:paraId="7C570DF2">
      <w:pPr>
        <w:spacing w:before="120" w:line="360" w:lineRule="auto"/>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p>
    <w:p w14:paraId="461526CC">
      <w:pPr>
        <w:spacing w:before="120" w:line="360" w:lineRule="auto"/>
        <w:rPr>
          <w:rFonts w:ascii="仿宋" w:hAnsi="仿宋" w:eastAsia="仿宋" w:cs="仿宋"/>
          <w:color w:val="auto"/>
          <w:sz w:val="24"/>
          <w:highlight w:val="none"/>
        </w:rPr>
      </w:pPr>
    </w:p>
    <w:p w14:paraId="5F3F8EFA">
      <w:pPr>
        <w:spacing w:before="120" w:line="360" w:lineRule="auto"/>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p>
    <w:p w14:paraId="23530849">
      <w:pPr>
        <w:spacing w:before="120" w:line="360" w:lineRule="auto"/>
        <w:rPr>
          <w:rFonts w:ascii="仿宋" w:hAnsi="仿宋" w:eastAsia="仿宋" w:cs="仿宋"/>
          <w:color w:val="auto"/>
          <w:sz w:val="24"/>
          <w:highlight w:val="none"/>
        </w:rPr>
      </w:pPr>
    </w:p>
    <w:p w14:paraId="7DA8B1C7">
      <w:pPr>
        <w:spacing w:before="120" w:line="360" w:lineRule="auto"/>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签订日期：年月日</w:t>
      </w:r>
    </w:p>
    <w:p w14:paraId="6195EAC9">
      <w:pPr>
        <w:widowControl/>
        <w:spacing w:line="360" w:lineRule="auto"/>
        <w:jc w:val="left"/>
        <w:rPr>
          <w:rFonts w:ascii="仿宋" w:hAnsi="仿宋" w:eastAsia="仿宋" w:cs="仿宋"/>
          <w:color w:val="auto"/>
          <w:kern w:val="0"/>
          <w:sz w:val="24"/>
          <w:highlight w:val="none"/>
        </w:rPr>
        <w:sectPr>
          <w:footerReference r:id="rId8" w:type="default"/>
          <w:pgSz w:w="11907" w:h="16840"/>
          <w:pgMar w:top="1474" w:right="1814" w:bottom="1474" w:left="1814" w:header="851" w:footer="851" w:gutter="0"/>
          <w:cols w:space="720" w:num="1"/>
        </w:sectPr>
      </w:pPr>
    </w:p>
    <w:p w14:paraId="21D2628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年月日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rPr>
        <w:t>为该项目中标供应商。现于中标通知书发出之日起10个工作日内，按照采购文件确定的事项签订本合同。</w:t>
      </w:r>
    </w:p>
    <w:p w14:paraId="1592F96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62E6F2AD">
      <w:pPr>
        <w:spacing w:line="360" w:lineRule="auto"/>
        <w:ind w:firstLine="482" w:firstLineChars="200"/>
        <w:outlineLvl w:val="0"/>
        <w:rPr>
          <w:rFonts w:ascii="仿宋" w:hAnsi="仿宋" w:eastAsia="仿宋" w:cs="仿宋"/>
          <w:color w:val="auto"/>
          <w:sz w:val="24"/>
          <w:highlight w:val="none"/>
        </w:rPr>
      </w:pPr>
      <w:bookmarkStart w:id="394" w:name="_Toc28855"/>
      <w:bookmarkStart w:id="395" w:name="_Toc19273"/>
      <w:bookmarkStart w:id="396" w:name="_Toc22967"/>
      <w:bookmarkStart w:id="397" w:name="_Toc20421"/>
      <w:bookmarkStart w:id="398" w:name="_Toc15367"/>
      <w:r>
        <w:rPr>
          <w:rFonts w:hint="eastAsia" w:ascii="仿宋" w:hAnsi="仿宋" w:eastAsia="仿宋" w:cs="仿宋"/>
          <w:b/>
          <w:color w:val="auto"/>
          <w:sz w:val="24"/>
          <w:highlight w:val="none"/>
        </w:rPr>
        <w:t>1.1 合同组成部分</w:t>
      </w:r>
      <w:bookmarkEnd w:id="394"/>
      <w:bookmarkEnd w:id="395"/>
      <w:bookmarkEnd w:id="396"/>
      <w:bookmarkEnd w:id="397"/>
      <w:bookmarkEnd w:id="398"/>
    </w:p>
    <w:p w14:paraId="7F9BCCF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0E99F0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5492E41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 中标通知书；</w:t>
      </w:r>
    </w:p>
    <w:p w14:paraId="42EBD3C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 投标文件（含澄清或者说明文件）；</w:t>
      </w:r>
    </w:p>
    <w:p w14:paraId="4CEC269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1.1.4 招标文件（含澄清或者修改文件）；</w:t>
      </w:r>
    </w:p>
    <w:p w14:paraId="01BF5B6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0BEBDCB2">
      <w:pPr>
        <w:spacing w:line="360" w:lineRule="auto"/>
        <w:ind w:firstLine="482" w:firstLineChars="200"/>
        <w:outlineLvl w:val="0"/>
        <w:rPr>
          <w:rFonts w:ascii="仿宋" w:hAnsi="仿宋" w:eastAsia="仿宋" w:cs="仿宋"/>
          <w:b/>
          <w:color w:val="auto"/>
          <w:sz w:val="24"/>
          <w:highlight w:val="none"/>
        </w:rPr>
      </w:pPr>
      <w:bookmarkStart w:id="399" w:name="_Toc2918"/>
      <w:bookmarkStart w:id="400" w:name="_Toc6773"/>
      <w:bookmarkStart w:id="401" w:name="_Toc22185"/>
      <w:bookmarkStart w:id="402" w:name="_Toc18585"/>
      <w:bookmarkStart w:id="403" w:name="_Toc6311"/>
      <w:r>
        <w:rPr>
          <w:rFonts w:hint="eastAsia" w:ascii="仿宋" w:hAnsi="仿宋" w:eastAsia="仿宋" w:cs="仿宋"/>
          <w:b/>
          <w:color w:val="auto"/>
          <w:sz w:val="24"/>
          <w:highlight w:val="none"/>
        </w:rPr>
        <w:t>1.2 标的</w:t>
      </w:r>
      <w:bookmarkEnd w:id="399"/>
      <w:bookmarkEnd w:id="400"/>
      <w:bookmarkEnd w:id="401"/>
      <w:bookmarkEnd w:id="402"/>
      <w:bookmarkEnd w:id="403"/>
    </w:p>
    <w:p w14:paraId="5A7BCCB8">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1.2.1 标的名称：；</w:t>
      </w:r>
    </w:p>
    <w:p w14:paraId="0051C42D">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1.2.2 标的数量：；</w:t>
      </w:r>
    </w:p>
    <w:p w14:paraId="785680A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1.2.3 标的质量：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8528F31">
      <w:pPr>
        <w:spacing w:line="360" w:lineRule="auto"/>
        <w:ind w:firstLine="482" w:firstLineChars="200"/>
        <w:outlineLvl w:val="0"/>
        <w:rPr>
          <w:rFonts w:ascii="仿宋" w:hAnsi="仿宋" w:eastAsia="仿宋" w:cs="仿宋"/>
          <w:b/>
          <w:color w:val="auto"/>
          <w:sz w:val="24"/>
          <w:highlight w:val="none"/>
        </w:rPr>
      </w:pPr>
      <w:bookmarkStart w:id="404" w:name="_Toc13918"/>
      <w:bookmarkStart w:id="405" w:name="_Toc5635"/>
      <w:bookmarkStart w:id="406" w:name="_Toc1386"/>
      <w:bookmarkStart w:id="407" w:name="_Toc21124"/>
      <w:bookmarkStart w:id="408" w:name="_Toc4929"/>
      <w:r>
        <w:rPr>
          <w:rFonts w:hint="eastAsia" w:ascii="仿宋" w:hAnsi="仿宋" w:eastAsia="仿宋" w:cs="仿宋"/>
          <w:b/>
          <w:color w:val="auto"/>
          <w:sz w:val="24"/>
          <w:highlight w:val="none"/>
        </w:rPr>
        <w:t>1.3 价款</w:t>
      </w:r>
      <w:bookmarkEnd w:id="404"/>
      <w:bookmarkEnd w:id="405"/>
      <w:bookmarkEnd w:id="406"/>
      <w:bookmarkEnd w:id="407"/>
      <w:bookmarkEnd w:id="408"/>
    </w:p>
    <w:p w14:paraId="577A9A2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本合同总价为：￥元（大写：元人民币）。</w:t>
      </w:r>
    </w:p>
    <w:p w14:paraId="4DC4433F">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B34A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6E8DDE4">
            <w:pPr>
              <w:pStyle w:val="108"/>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48CB380F">
            <w:pPr>
              <w:pStyle w:val="108"/>
              <w:spacing w:line="360" w:lineRule="auto"/>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7E5A3B35">
            <w:pPr>
              <w:pStyle w:val="108"/>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1EA0F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7143BB8">
            <w:pPr>
              <w:pStyle w:val="108"/>
              <w:spacing w:line="360" w:lineRule="auto"/>
              <w:ind w:firstLine="200"/>
              <w:jc w:val="center"/>
              <w:rPr>
                <w:rFonts w:ascii="仿宋" w:hAnsi="仿宋" w:eastAsia="仿宋" w:cs="仿宋"/>
                <w:color w:val="auto"/>
                <w:sz w:val="24"/>
                <w:szCs w:val="24"/>
                <w:highlight w:val="none"/>
              </w:rPr>
            </w:pPr>
          </w:p>
        </w:tc>
        <w:tc>
          <w:tcPr>
            <w:tcW w:w="3402" w:type="dxa"/>
            <w:vAlign w:val="center"/>
          </w:tcPr>
          <w:p w14:paraId="64EADC43">
            <w:pPr>
              <w:pStyle w:val="108"/>
              <w:spacing w:line="360" w:lineRule="auto"/>
              <w:ind w:firstLine="200"/>
              <w:jc w:val="center"/>
              <w:rPr>
                <w:rFonts w:ascii="仿宋" w:hAnsi="仿宋" w:eastAsia="仿宋" w:cs="仿宋"/>
                <w:color w:val="auto"/>
                <w:sz w:val="24"/>
                <w:szCs w:val="24"/>
                <w:highlight w:val="none"/>
              </w:rPr>
            </w:pPr>
          </w:p>
        </w:tc>
        <w:tc>
          <w:tcPr>
            <w:tcW w:w="2552" w:type="dxa"/>
            <w:vAlign w:val="center"/>
          </w:tcPr>
          <w:p w14:paraId="7D995625">
            <w:pPr>
              <w:pStyle w:val="108"/>
              <w:spacing w:line="360" w:lineRule="auto"/>
              <w:ind w:firstLine="200"/>
              <w:jc w:val="center"/>
              <w:rPr>
                <w:rFonts w:ascii="仿宋" w:hAnsi="仿宋" w:eastAsia="仿宋" w:cs="仿宋"/>
                <w:color w:val="auto"/>
                <w:sz w:val="24"/>
                <w:szCs w:val="24"/>
                <w:highlight w:val="none"/>
              </w:rPr>
            </w:pPr>
          </w:p>
        </w:tc>
      </w:tr>
      <w:tr w14:paraId="7812B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3FE398A">
            <w:pPr>
              <w:pStyle w:val="108"/>
              <w:spacing w:line="360" w:lineRule="auto"/>
              <w:ind w:firstLine="200"/>
              <w:jc w:val="center"/>
              <w:rPr>
                <w:rFonts w:ascii="仿宋" w:hAnsi="仿宋" w:eastAsia="仿宋" w:cs="仿宋"/>
                <w:color w:val="auto"/>
                <w:sz w:val="24"/>
                <w:szCs w:val="24"/>
                <w:highlight w:val="none"/>
              </w:rPr>
            </w:pPr>
          </w:p>
        </w:tc>
        <w:tc>
          <w:tcPr>
            <w:tcW w:w="3402" w:type="dxa"/>
            <w:vAlign w:val="center"/>
          </w:tcPr>
          <w:p w14:paraId="1BE1983E">
            <w:pPr>
              <w:pStyle w:val="108"/>
              <w:spacing w:line="360" w:lineRule="auto"/>
              <w:ind w:firstLine="200"/>
              <w:jc w:val="center"/>
              <w:rPr>
                <w:rFonts w:ascii="仿宋" w:hAnsi="仿宋" w:eastAsia="仿宋" w:cs="仿宋"/>
                <w:color w:val="auto"/>
                <w:sz w:val="24"/>
                <w:szCs w:val="24"/>
                <w:highlight w:val="none"/>
              </w:rPr>
            </w:pPr>
          </w:p>
        </w:tc>
        <w:tc>
          <w:tcPr>
            <w:tcW w:w="2552" w:type="dxa"/>
            <w:vAlign w:val="center"/>
          </w:tcPr>
          <w:p w14:paraId="3005E7EE">
            <w:pPr>
              <w:pStyle w:val="108"/>
              <w:spacing w:line="360" w:lineRule="auto"/>
              <w:ind w:firstLine="200"/>
              <w:jc w:val="center"/>
              <w:rPr>
                <w:rFonts w:ascii="仿宋" w:hAnsi="仿宋" w:eastAsia="仿宋" w:cs="仿宋"/>
                <w:color w:val="auto"/>
                <w:sz w:val="24"/>
                <w:szCs w:val="24"/>
                <w:highlight w:val="none"/>
              </w:rPr>
            </w:pPr>
          </w:p>
        </w:tc>
      </w:tr>
      <w:tr w14:paraId="7600B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22282D">
            <w:pPr>
              <w:pStyle w:val="108"/>
              <w:spacing w:line="360" w:lineRule="auto"/>
              <w:ind w:firstLine="200"/>
              <w:jc w:val="center"/>
              <w:rPr>
                <w:rFonts w:ascii="仿宋" w:hAnsi="仿宋" w:eastAsia="仿宋" w:cs="仿宋"/>
                <w:color w:val="auto"/>
                <w:sz w:val="24"/>
                <w:szCs w:val="24"/>
                <w:highlight w:val="none"/>
              </w:rPr>
            </w:pPr>
          </w:p>
        </w:tc>
        <w:tc>
          <w:tcPr>
            <w:tcW w:w="3402" w:type="dxa"/>
            <w:vAlign w:val="center"/>
          </w:tcPr>
          <w:p w14:paraId="514A4D29">
            <w:pPr>
              <w:pStyle w:val="108"/>
              <w:spacing w:line="360" w:lineRule="auto"/>
              <w:ind w:firstLine="200"/>
              <w:jc w:val="center"/>
              <w:rPr>
                <w:rFonts w:ascii="仿宋" w:hAnsi="仿宋" w:eastAsia="仿宋" w:cs="仿宋"/>
                <w:color w:val="auto"/>
                <w:sz w:val="24"/>
                <w:szCs w:val="24"/>
                <w:highlight w:val="none"/>
              </w:rPr>
            </w:pPr>
          </w:p>
        </w:tc>
        <w:tc>
          <w:tcPr>
            <w:tcW w:w="2552" w:type="dxa"/>
            <w:vAlign w:val="center"/>
          </w:tcPr>
          <w:p w14:paraId="0F35D95C">
            <w:pPr>
              <w:pStyle w:val="108"/>
              <w:spacing w:line="360" w:lineRule="auto"/>
              <w:ind w:firstLine="200"/>
              <w:jc w:val="center"/>
              <w:rPr>
                <w:rFonts w:ascii="仿宋" w:hAnsi="仿宋" w:eastAsia="仿宋" w:cs="仿宋"/>
                <w:color w:val="auto"/>
                <w:sz w:val="24"/>
                <w:szCs w:val="24"/>
                <w:highlight w:val="none"/>
              </w:rPr>
            </w:pPr>
          </w:p>
        </w:tc>
      </w:tr>
      <w:tr w14:paraId="2B1F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036A97E">
            <w:pPr>
              <w:pStyle w:val="108"/>
              <w:spacing w:line="360" w:lineRule="auto"/>
              <w:ind w:firstLine="200"/>
              <w:jc w:val="center"/>
              <w:rPr>
                <w:rFonts w:ascii="仿宋" w:hAnsi="仿宋" w:eastAsia="仿宋" w:cs="仿宋"/>
                <w:color w:val="auto"/>
                <w:sz w:val="24"/>
                <w:szCs w:val="24"/>
                <w:highlight w:val="none"/>
              </w:rPr>
            </w:pPr>
          </w:p>
        </w:tc>
        <w:tc>
          <w:tcPr>
            <w:tcW w:w="3402" w:type="dxa"/>
            <w:vAlign w:val="center"/>
          </w:tcPr>
          <w:p w14:paraId="1010AFF1">
            <w:pPr>
              <w:pStyle w:val="108"/>
              <w:spacing w:line="360" w:lineRule="auto"/>
              <w:ind w:firstLine="200"/>
              <w:jc w:val="center"/>
              <w:rPr>
                <w:rFonts w:ascii="仿宋" w:hAnsi="仿宋" w:eastAsia="仿宋" w:cs="仿宋"/>
                <w:color w:val="auto"/>
                <w:sz w:val="24"/>
                <w:szCs w:val="24"/>
                <w:highlight w:val="none"/>
              </w:rPr>
            </w:pPr>
          </w:p>
        </w:tc>
        <w:tc>
          <w:tcPr>
            <w:tcW w:w="2552" w:type="dxa"/>
            <w:vAlign w:val="center"/>
          </w:tcPr>
          <w:p w14:paraId="4B63071B">
            <w:pPr>
              <w:pStyle w:val="108"/>
              <w:spacing w:line="360" w:lineRule="auto"/>
              <w:ind w:firstLine="200"/>
              <w:jc w:val="center"/>
              <w:rPr>
                <w:rFonts w:ascii="仿宋" w:hAnsi="仿宋" w:eastAsia="仿宋" w:cs="仿宋"/>
                <w:color w:val="auto"/>
                <w:sz w:val="24"/>
                <w:szCs w:val="24"/>
                <w:highlight w:val="none"/>
              </w:rPr>
            </w:pPr>
          </w:p>
        </w:tc>
      </w:tr>
      <w:tr w14:paraId="1191A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C48DFA2">
            <w:pPr>
              <w:pStyle w:val="108"/>
              <w:spacing w:line="360" w:lineRule="auto"/>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1B7EE83F">
            <w:pPr>
              <w:pStyle w:val="108"/>
              <w:spacing w:line="360" w:lineRule="auto"/>
              <w:ind w:firstLine="200"/>
              <w:jc w:val="center"/>
              <w:rPr>
                <w:rFonts w:ascii="仿宋" w:hAnsi="仿宋" w:eastAsia="仿宋" w:cs="仿宋"/>
                <w:color w:val="auto"/>
                <w:sz w:val="24"/>
                <w:szCs w:val="24"/>
                <w:highlight w:val="none"/>
              </w:rPr>
            </w:pPr>
          </w:p>
        </w:tc>
      </w:tr>
    </w:tbl>
    <w:p w14:paraId="5D75295F">
      <w:pPr>
        <w:spacing w:line="360" w:lineRule="auto"/>
        <w:ind w:firstLine="482" w:firstLineChars="200"/>
        <w:outlineLvl w:val="0"/>
        <w:rPr>
          <w:rFonts w:ascii="仿宋" w:hAnsi="仿宋" w:eastAsia="仿宋" w:cs="仿宋"/>
          <w:b/>
          <w:color w:val="auto"/>
          <w:sz w:val="24"/>
          <w:highlight w:val="none"/>
        </w:rPr>
      </w:pPr>
      <w:bookmarkStart w:id="409" w:name="_Toc14993"/>
      <w:bookmarkStart w:id="410" w:name="_Toc3654"/>
      <w:bookmarkStart w:id="411" w:name="_Toc26916"/>
      <w:bookmarkStart w:id="412" w:name="_Toc30506"/>
      <w:bookmarkStart w:id="413" w:name="_Toc30158"/>
      <w:r>
        <w:rPr>
          <w:rFonts w:hint="eastAsia" w:ascii="仿宋" w:hAnsi="仿宋" w:eastAsia="仿宋" w:cs="仿宋"/>
          <w:b/>
          <w:color w:val="auto"/>
          <w:sz w:val="24"/>
          <w:highlight w:val="none"/>
        </w:rPr>
        <w:t>1.4 付款方式和发票开具方式</w:t>
      </w:r>
      <w:bookmarkEnd w:id="409"/>
      <w:bookmarkEnd w:id="410"/>
      <w:bookmarkEnd w:id="411"/>
      <w:bookmarkEnd w:id="412"/>
      <w:bookmarkEnd w:id="413"/>
    </w:p>
    <w:p w14:paraId="29DD010B">
      <w:pPr>
        <w:pStyle w:val="619"/>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1.4.1甲方应严格履行合同，及时组织验收，验收合格后及时将合同款支付完毕。对于满足合同约定支付条件的，甲方自收到</w:t>
      </w:r>
      <w:r>
        <w:rPr>
          <w:rFonts w:hint="eastAsia" w:ascii="仿宋" w:hAnsi="仿宋" w:eastAsia="仿宋" w:cs="仿宋"/>
          <w:color w:val="auto"/>
          <w:highlight w:val="none"/>
          <w:lang w:val="en-US" w:eastAsia="zh-CN"/>
        </w:rPr>
        <w:t>相应</w:t>
      </w:r>
      <w:r>
        <w:rPr>
          <w:rFonts w:hint="eastAsia" w:ascii="仿宋" w:hAnsi="仿宋" w:eastAsia="仿宋" w:cs="仿宋"/>
          <w:color w:val="auto"/>
          <w:highlight w:val="none"/>
        </w:rPr>
        <w:t>款项的发票后5个工作日内将资金支付到合同约定的乙方账户，有条件的甲方可以即时支付。甲方不得以机构变动、人员更替、政策调整、单位放假等为由延迟付款。</w:t>
      </w:r>
    </w:p>
    <w:p w14:paraId="70FE577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1.4.2 合同预付款比例为不低于合同金额的40％；项目分年安排预算的，每年预付款比例为不低于项目年度计划支付资金额的40％；采购项目实施以人工投入为主的，预付款比例为不低于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1D2B904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1.4.3甲方迟延支付乙方款项的，向乙方支付逾期利息。双方可以在合同专用条款中约定逾期利率，约定利率不得低于合同订立时</w:t>
      </w:r>
      <w:r>
        <w:rPr>
          <w:rFonts w:hint="eastAsia" w:ascii="仿宋" w:hAnsi="仿宋" w:eastAsia="仿宋" w:cs="仿宋"/>
          <w:color w:val="auto"/>
          <w:sz w:val="24"/>
          <w:highlight w:val="none"/>
          <w:lang w:val="en-US" w:eastAsia="zh-CN"/>
        </w:rPr>
        <w:t>全国银行间同业拆借中心公布的</w:t>
      </w:r>
      <w:r>
        <w:rPr>
          <w:rFonts w:hint="eastAsia" w:ascii="仿宋" w:hAnsi="仿宋" w:eastAsia="仿宋" w:cs="仿宋"/>
          <w:color w:val="auto"/>
          <w:sz w:val="24"/>
          <w:highlight w:val="none"/>
        </w:rPr>
        <w:t>1年期贷款市场报价利率；未作约定的，按照每日利率万分之五支付逾期利息。</w:t>
      </w:r>
    </w:p>
    <w:p w14:paraId="24D4C164">
      <w:pPr>
        <w:spacing w:line="360" w:lineRule="auto"/>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1.4.4资金支付的方式、时间和条件详见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031E729">
      <w:pPr>
        <w:spacing w:line="360" w:lineRule="auto"/>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1E8EF829">
      <w:pPr>
        <w:spacing w:line="360" w:lineRule="auto"/>
        <w:ind w:firstLine="482" w:firstLineChars="200"/>
        <w:outlineLvl w:val="0"/>
        <w:rPr>
          <w:rFonts w:ascii="仿宋" w:hAnsi="仿宋" w:eastAsia="仿宋" w:cs="仿宋"/>
          <w:b/>
          <w:color w:val="auto"/>
          <w:sz w:val="24"/>
          <w:highlight w:val="none"/>
        </w:rPr>
      </w:pPr>
      <w:bookmarkStart w:id="414" w:name="_Toc8772"/>
      <w:bookmarkStart w:id="415" w:name="_Toc3625"/>
      <w:bookmarkStart w:id="416" w:name="_Toc4760"/>
      <w:bookmarkStart w:id="417" w:name="_Toc11108"/>
      <w:bookmarkStart w:id="418" w:name="_Toc31421"/>
      <w:r>
        <w:rPr>
          <w:rFonts w:hint="eastAsia" w:ascii="仿宋" w:hAnsi="仿宋" w:eastAsia="仿宋" w:cs="仿宋"/>
          <w:b/>
          <w:color w:val="auto"/>
          <w:sz w:val="24"/>
          <w:highlight w:val="none"/>
        </w:rPr>
        <w:t>1.5 履行期限、地点和方式</w:t>
      </w:r>
      <w:bookmarkEnd w:id="414"/>
      <w:bookmarkEnd w:id="415"/>
      <w:bookmarkEnd w:id="416"/>
      <w:bookmarkEnd w:id="417"/>
      <w:bookmarkEnd w:id="418"/>
    </w:p>
    <w:p w14:paraId="27CDC68D">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1.5.1 履行期限：</w:t>
      </w:r>
      <w:r>
        <w:rPr>
          <w:rFonts w:hint="eastAsia" w:ascii="仿宋" w:hAnsi="仿宋" w:eastAsia="仿宋" w:cs="仿宋"/>
          <w:b/>
          <w:i/>
          <w:color w:val="auto"/>
          <w:sz w:val="24"/>
          <w:highlight w:val="none"/>
          <w:u w:val="single"/>
        </w:rPr>
        <w:t>详</w:t>
      </w:r>
      <w:r>
        <w:rPr>
          <w:rFonts w:hint="eastAsia" w:ascii="仿宋" w:hAnsi="仿宋" w:eastAsia="仿宋" w:cs="仿宋"/>
          <w:b/>
          <w:i/>
          <w:color w:val="auto"/>
          <w:sz w:val="24"/>
          <w:highlight w:val="none"/>
          <w:u w:val="single"/>
          <w:lang w:val="en-US" w:eastAsia="zh-CN"/>
        </w:rPr>
        <w:t>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2EC111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1.5.2 履行地点：</w:t>
      </w:r>
      <w:r>
        <w:rPr>
          <w:rFonts w:hint="eastAsia" w:ascii="仿宋" w:hAnsi="仿宋" w:eastAsia="仿宋" w:cs="仿宋"/>
          <w:b/>
          <w:i/>
          <w:color w:val="auto"/>
          <w:sz w:val="24"/>
          <w:highlight w:val="none"/>
          <w:u w:val="single"/>
        </w:rPr>
        <w:t>详</w:t>
      </w:r>
      <w:r>
        <w:rPr>
          <w:rFonts w:hint="eastAsia" w:ascii="仿宋" w:hAnsi="仿宋" w:eastAsia="仿宋" w:cs="仿宋"/>
          <w:b/>
          <w:i/>
          <w:color w:val="auto"/>
          <w:sz w:val="24"/>
          <w:highlight w:val="none"/>
          <w:u w:val="single"/>
          <w:lang w:val="en-US" w:eastAsia="zh-CN"/>
        </w:rPr>
        <w:t>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756637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1.5.3 履行方式：</w:t>
      </w:r>
      <w:r>
        <w:rPr>
          <w:rFonts w:hint="eastAsia" w:ascii="仿宋" w:hAnsi="仿宋" w:eastAsia="仿宋" w:cs="仿宋"/>
          <w:b/>
          <w:i/>
          <w:color w:val="auto"/>
          <w:sz w:val="24"/>
          <w:highlight w:val="none"/>
          <w:u w:val="single"/>
        </w:rPr>
        <w:t>详</w:t>
      </w:r>
      <w:r>
        <w:rPr>
          <w:rFonts w:hint="eastAsia" w:ascii="仿宋" w:hAnsi="仿宋" w:eastAsia="仿宋" w:cs="仿宋"/>
          <w:b/>
          <w:i/>
          <w:color w:val="auto"/>
          <w:sz w:val="24"/>
          <w:highlight w:val="none"/>
          <w:u w:val="single"/>
          <w:lang w:val="en-US" w:eastAsia="zh-CN"/>
        </w:rPr>
        <w:t>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DBEC840">
      <w:pPr>
        <w:spacing w:line="360" w:lineRule="auto"/>
        <w:ind w:firstLine="482" w:firstLineChars="200"/>
        <w:outlineLvl w:val="0"/>
        <w:rPr>
          <w:rFonts w:ascii="仿宋" w:hAnsi="仿宋" w:eastAsia="仿宋" w:cs="仿宋"/>
          <w:color w:val="auto"/>
          <w:sz w:val="24"/>
          <w:highlight w:val="none"/>
          <w:u w:val="single"/>
        </w:rPr>
      </w:pPr>
      <w:bookmarkStart w:id="419" w:name="_Toc24662"/>
      <w:bookmarkStart w:id="420" w:name="_Toc8586"/>
      <w:bookmarkStart w:id="421" w:name="_Toc3079"/>
      <w:bookmarkStart w:id="422" w:name="_Toc2375"/>
      <w:bookmarkStart w:id="423" w:name="_Toc5698"/>
      <w:r>
        <w:rPr>
          <w:rFonts w:hint="eastAsia" w:ascii="仿宋" w:hAnsi="仿宋" w:eastAsia="仿宋" w:cs="仿宋"/>
          <w:b/>
          <w:color w:val="auto"/>
          <w:sz w:val="24"/>
          <w:highlight w:val="none"/>
        </w:rPr>
        <w:t>1.6 违约责任</w:t>
      </w:r>
      <w:bookmarkEnd w:id="419"/>
      <w:bookmarkEnd w:id="420"/>
      <w:bookmarkEnd w:id="421"/>
      <w:bookmarkEnd w:id="422"/>
      <w:bookmarkEnd w:id="423"/>
    </w:p>
    <w:p w14:paraId="2A2159B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53A34A4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633978F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39724D6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8B8883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AF8338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507EEC28">
      <w:pPr>
        <w:spacing w:line="360" w:lineRule="auto"/>
        <w:ind w:left="-420" w:leftChars="-200" w:right="-420" w:rightChars="-200" w:firstLine="720" w:firstLineChars="300"/>
        <w:rPr>
          <w:rFonts w:ascii="仿宋" w:hAnsi="仿宋" w:eastAsia="仿宋" w:cs="仿宋"/>
          <w:color w:val="auto"/>
          <w:highlight w:val="none"/>
        </w:rPr>
      </w:pPr>
      <w:r>
        <w:rPr>
          <w:rFonts w:hint="eastAsia" w:ascii="仿宋" w:hAnsi="仿宋" w:eastAsia="仿宋" w:cs="仿宋"/>
          <w:color w:val="auto"/>
          <w:sz w:val="24"/>
          <w:highlight w:val="none"/>
        </w:rPr>
        <w:t>1.6.7违约责任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14:paraId="739D7D0A">
      <w:pPr>
        <w:spacing w:line="360" w:lineRule="auto"/>
        <w:ind w:firstLine="482" w:firstLineChars="200"/>
        <w:outlineLvl w:val="0"/>
        <w:rPr>
          <w:rFonts w:ascii="仿宋" w:hAnsi="仿宋" w:eastAsia="仿宋" w:cs="仿宋"/>
          <w:b/>
          <w:color w:val="auto"/>
          <w:sz w:val="24"/>
          <w:highlight w:val="none"/>
        </w:rPr>
      </w:pPr>
      <w:bookmarkStart w:id="424" w:name="_Toc18683"/>
      <w:bookmarkStart w:id="425" w:name="_Toc30329"/>
      <w:bookmarkStart w:id="426" w:name="_Toc9497"/>
      <w:bookmarkStart w:id="427" w:name="_Toc26807"/>
      <w:bookmarkStart w:id="428" w:name="_Toc32454"/>
      <w:r>
        <w:rPr>
          <w:rFonts w:hint="eastAsia" w:ascii="仿宋" w:hAnsi="仿宋" w:eastAsia="仿宋" w:cs="仿宋"/>
          <w:b/>
          <w:color w:val="auto"/>
          <w:sz w:val="24"/>
          <w:highlight w:val="none"/>
        </w:rPr>
        <w:t>1.7 合同争议的解决</w:t>
      </w:r>
      <w:bookmarkEnd w:id="424"/>
      <w:bookmarkEnd w:id="425"/>
      <w:bookmarkEnd w:id="426"/>
      <w:bookmarkEnd w:id="427"/>
      <w:bookmarkEnd w:id="428"/>
    </w:p>
    <w:p w14:paraId="025F5767">
      <w:pPr>
        <w:spacing w:line="360" w:lineRule="auto"/>
        <w:ind w:left="-61" w:leftChars="-29" w:right="-420" w:rightChars="-200"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本合同履行过程中发生的任何争议，双方当事人均可通过和解或者调解解决；不愿和解、调解或者和解、调解不成的，可以选择以下</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规定的方式解决：</w:t>
      </w:r>
    </w:p>
    <w:p w14:paraId="120A41BA">
      <w:pPr>
        <w:spacing w:line="360" w:lineRule="auto"/>
        <w:ind w:left="-420" w:leftChars="-200" w:right="-420" w:rightChars="-200"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1.7.1 将争议提交</w:t>
      </w:r>
      <w:r>
        <w:rPr>
          <w:rFonts w:hint="eastAsia" w:ascii="仿宋" w:hAnsi="仿宋" w:eastAsia="仿宋" w:cs="仿宋"/>
          <w:b/>
          <w:i/>
          <w:color w:val="auto"/>
          <w:sz w:val="24"/>
          <w:highlight w:val="none"/>
          <w:u w:val="single"/>
          <w:lang w:val="en-US" w:eastAsia="zh-CN"/>
        </w:rPr>
        <w:t xml:space="preserve">            </w:t>
      </w:r>
      <w:r>
        <w:rPr>
          <w:rFonts w:hint="eastAsia" w:ascii="仿宋" w:hAnsi="仿宋" w:eastAsia="仿宋" w:cs="仿宋"/>
          <w:color w:val="auto"/>
          <w:sz w:val="24"/>
          <w:highlight w:val="none"/>
        </w:rPr>
        <w:t>仲裁委员会依申请仲裁时其现行有效的仲裁规则裁决；</w:t>
      </w:r>
    </w:p>
    <w:p w14:paraId="770350EB">
      <w:pPr>
        <w:spacing w:line="360" w:lineRule="auto"/>
        <w:ind w:left="-420" w:leftChars="-200" w:right="-420" w:rightChars="-200"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1.7.2 向</w:t>
      </w:r>
      <w:r>
        <w:rPr>
          <w:rFonts w:hint="eastAsia" w:ascii="仿宋" w:hAnsi="仿宋" w:eastAsia="仿宋" w:cs="仿宋"/>
          <w:b/>
          <w:i/>
          <w:color w:val="auto"/>
          <w:sz w:val="24"/>
          <w:highlight w:val="none"/>
          <w:u w:val="single"/>
          <w:lang w:val="en-US" w:eastAsia="zh-CN"/>
        </w:rPr>
        <w:t xml:space="preserve">             </w:t>
      </w:r>
      <w:r>
        <w:rPr>
          <w:rFonts w:hint="eastAsia" w:ascii="仿宋" w:hAnsi="仿宋" w:eastAsia="仿宋" w:cs="仿宋"/>
          <w:color w:val="auto"/>
          <w:sz w:val="24"/>
          <w:highlight w:val="none"/>
        </w:rPr>
        <w:t>人民法院起诉。</w:t>
      </w:r>
    </w:p>
    <w:p w14:paraId="7231C881">
      <w:pPr>
        <w:spacing w:line="360" w:lineRule="auto"/>
        <w:ind w:firstLine="241" w:firstLineChars="100"/>
        <w:outlineLvl w:val="0"/>
        <w:rPr>
          <w:rFonts w:ascii="仿宋" w:hAnsi="仿宋" w:eastAsia="仿宋" w:cs="仿宋"/>
          <w:b/>
          <w:color w:val="auto"/>
          <w:sz w:val="24"/>
          <w:highlight w:val="none"/>
        </w:rPr>
      </w:pPr>
      <w:bookmarkStart w:id="429" w:name="_Toc16417"/>
      <w:bookmarkStart w:id="430" w:name="_Toc12273"/>
      <w:bookmarkStart w:id="431" w:name="_Toc15827"/>
      <w:bookmarkStart w:id="432" w:name="_Toc23784"/>
      <w:bookmarkStart w:id="433" w:name="_Toc26227"/>
      <w:r>
        <w:rPr>
          <w:rFonts w:hint="eastAsia" w:ascii="仿宋" w:hAnsi="仿宋" w:eastAsia="仿宋" w:cs="仿宋"/>
          <w:b/>
          <w:color w:val="auto"/>
          <w:sz w:val="24"/>
          <w:highlight w:val="none"/>
        </w:rPr>
        <w:t>1.8 合同生效</w:t>
      </w:r>
      <w:bookmarkEnd w:id="429"/>
      <w:bookmarkEnd w:id="430"/>
      <w:bookmarkEnd w:id="431"/>
      <w:bookmarkEnd w:id="432"/>
      <w:bookmarkEnd w:id="433"/>
    </w:p>
    <w:p w14:paraId="633C531B">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本合同自双方当事人</w:t>
      </w:r>
      <w:r>
        <w:rPr>
          <w:rFonts w:hint="eastAsia" w:ascii="仿宋" w:hAnsi="仿宋" w:eastAsia="仿宋" w:cs="仿宋"/>
          <w:color w:val="auto"/>
          <w:sz w:val="24"/>
          <w:highlight w:val="none"/>
          <w:lang w:val="en-US" w:eastAsia="zh-CN"/>
        </w:rPr>
        <w:t>法定代表人或授权代表签字并加盖公章或合同专用章</w:t>
      </w:r>
      <w:r>
        <w:rPr>
          <w:rFonts w:hint="eastAsia" w:ascii="仿宋" w:hAnsi="仿宋" w:eastAsia="仿宋" w:cs="仿宋"/>
          <w:color w:val="auto"/>
          <w:sz w:val="24"/>
          <w:highlight w:val="none"/>
        </w:rPr>
        <w:t>时生效。</w:t>
      </w:r>
    </w:p>
    <w:p w14:paraId="557EE9A8">
      <w:pPr>
        <w:autoSpaceDE w:val="0"/>
        <w:autoSpaceDN w:val="0"/>
        <w:spacing w:line="360" w:lineRule="auto"/>
        <w:rPr>
          <w:rFonts w:ascii="仿宋" w:hAnsi="仿宋" w:eastAsia="仿宋" w:cs="仿宋"/>
          <w:color w:val="auto"/>
          <w:sz w:val="24"/>
          <w:highlight w:val="none"/>
          <w:lang w:val="zh-CN"/>
        </w:rPr>
      </w:pPr>
    </w:p>
    <w:p w14:paraId="57E5B179">
      <w:pP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108A3843">
      <w:pP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215F0088">
      <w:pPr>
        <w:autoSpaceDE w:val="0"/>
        <w:autoSpaceDN w:val="0"/>
        <w:spacing w:line="360" w:lineRule="auto"/>
        <w:rPr>
          <w:rFonts w:ascii="仿宋" w:hAnsi="仿宋" w:eastAsia="仿宋" w:cs="仿宋"/>
          <w:color w:val="auto"/>
          <w:sz w:val="24"/>
          <w:highlight w:val="none"/>
          <w:lang w:val="zh-CN"/>
        </w:rPr>
      </w:pPr>
    </w:p>
    <w:p w14:paraId="6CD5FD0C">
      <w:pP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3395254D">
      <w:pP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5E73BB8B">
      <w:pP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63165752">
      <w:pP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1F2D4223">
      <w:pP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47AB6456">
      <w:pP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309CA4D6">
      <w:pP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1ADB10A6">
      <w:pP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74A79DAD">
      <w:pPr>
        <w:autoSpaceDE w:val="0"/>
        <w:autoSpaceDN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4DF810D9">
      <w:pPr>
        <w:autoSpaceDE w:val="0"/>
        <w:autoSpaceDN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2EE19951">
      <w:pPr>
        <w:autoSpaceDE w:val="0"/>
        <w:autoSpaceDN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4B81DA8F">
      <w:pPr>
        <w:autoSpaceDE w:val="0"/>
        <w:autoSpaceDN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开户账号：                               开户账号：</w:t>
      </w:r>
    </w:p>
    <w:p w14:paraId="1CBB8E9B">
      <w:pPr>
        <w:widowControl/>
        <w:spacing w:line="360" w:lineRule="auto"/>
        <w:jc w:val="left"/>
        <w:rPr>
          <w:rFonts w:ascii="仿宋" w:hAnsi="仿宋" w:eastAsia="仿宋" w:cs="仿宋"/>
          <w:b/>
          <w:color w:val="auto"/>
          <w:sz w:val="24"/>
          <w:highlight w:val="none"/>
        </w:rPr>
      </w:pPr>
    </w:p>
    <w:p w14:paraId="7583018F">
      <w:pPr>
        <w:widowControl/>
        <w:adjustRightInd/>
        <w:spacing w:line="360" w:lineRule="auto"/>
        <w:jc w:val="left"/>
        <w:rPr>
          <w:rFonts w:ascii="仿宋" w:hAnsi="仿宋" w:eastAsia="仿宋" w:cs="仿宋"/>
          <w:b/>
          <w:color w:val="auto"/>
          <w:sz w:val="24"/>
          <w:highlight w:val="none"/>
        </w:rPr>
      </w:pPr>
      <w:r>
        <w:rPr>
          <w:rFonts w:hint="eastAsia" w:ascii="仿宋" w:hAnsi="仿宋" w:eastAsia="仿宋" w:cs="仿宋"/>
          <w:b/>
          <w:color w:val="auto"/>
          <w:highlight w:val="none"/>
        </w:rPr>
        <w:br w:type="page"/>
      </w:r>
    </w:p>
    <w:p w14:paraId="5BA80EA0">
      <w:pPr>
        <w:pStyle w:val="387"/>
        <w:ind w:firstLine="482"/>
        <w:jc w:val="center"/>
        <w:rPr>
          <w:rFonts w:ascii="仿宋" w:hAnsi="仿宋" w:eastAsia="仿宋" w:cs="仿宋"/>
          <w:b/>
          <w:color w:val="auto"/>
          <w:szCs w:val="24"/>
          <w:highlight w:val="none"/>
        </w:rPr>
      </w:pPr>
      <w:r>
        <w:rPr>
          <w:rFonts w:hint="eastAsia" w:ascii="仿宋" w:hAnsi="仿宋" w:eastAsia="仿宋" w:cs="仿宋"/>
          <w:b/>
          <w:color w:val="auto"/>
          <w:szCs w:val="24"/>
          <w:highlight w:val="none"/>
        </w:rPr>
        <w:t>第二部分</w:t>
      </w:r>
      <w:r>
        <w:rPr>
          <w:rFonts w:hint="eastAsia" w:ascii="仿宋" w:hAnsi="仿宋" w:eastAsia="仿宋" w:cs="仿宋"/>
          <w:b/>
          <w:color w:val="auto"/>
          <w:szCs w:val="24"/>
          <w:highlight w:val="none"/>
          <w:lang w:val="en-US" w:eastAsia="zh-CN"/>
        </w:rPr>
        <w:t xml:space="preserve"> </w:t>
      </w:r>
      <w:r>
        <w:rPr>
          <w:rFonts w:hint="eastAsia" w:ascii="仿宋" w:hAnsi="仿宋" w:eastAsia="仿宋" w:cs="仿宋"/>
          <w:b/>
          <w:color w:val="auto"/>
          <w:szCs w:val="24"/>
          <w:highlight w:val="none"/>
        </w:rPr>
        <w:t>合同一般条款</w:t>
      </w:r>
    </w:p>
    <w:p w14:paraId="3AC501B0">
      <w:pPr>
        <w:spacing w:line="360" w:lineRule="auto"/>
        <w:ind w:firstLine="482" w:firstLineChars="200"/>
        <w:outlineLvl w:val="0"/>
        <w:rPr>
          <w:rFonts w:ascii="仿宋" w:hAnsi="仿宋" w:eastAsia="仿宋" w:cs="仿宋"/>
          <w:b/>
          <w:color w:val="auto"/>
          <w:sz w:val="24"/>
          <w:highlight w:val="none"/>
        </w:rPr>
      </w:pPr>
      <w:bookmarkStart w:id="434" w:name="_Toc31297"/>
      <w:bookmarkStart w:id="435" w:name="_Toc19680"/>
      <w:bookmarkStart w:id="436" w:name="_Toc5228"/>
      <w:bookmarkStart w:id="437" w:name="_Toc14021"/>
      <w:bookmarkStart w:id="438" w:name="_Toc25079"/>
      <w:r>
        <w:rPr>
          <w:rFonts w:hint="eastAsia" w:ascii="仿宋" w:hAnsi="仿宋" w:eastAsia="仿宋" w:cs="仿宋"/>
          <w:b/>
          <w:color w:val="auto"/>
          <w:sz w:val="24"/>
          <w:highlight w:val="none"/>
        </w:rPr>
        <w:t>2.1 定义</w:t>
      </w:r>
      <w:bookmarkEnd w:id="434"/>
      <w:bookmarkEnd w:id="435"/>
      <w:bookmarkEnd w:id="436"/>
      <w:bookmarkEnd w:id="437"/>
      <w:bookmarkEnd w:id="438"/>
    </w:p>
    <w:p w14:paraId="14B3393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2EAC5D4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“合同”系指采购人和中标供应商签订的载明双方当事人所达成的协议，并包括所有的附件、附录和构成合同的其他文件。</w:t>
      </w:r>
    </w:p>
    <w:p w14:paraId="60537D8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“合同价”系指根据合同约定，中标供应商在完全履行合同义务后，采购人应支付给中标供应商的价格。</w:t>
      </w:r>
    </w:p>
    <w:p w14:paraId="4486EDA8">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 “服务”系指中标供应商根据合同约定应向采购人履行的除货物和工程以外的其他政府采购对象，包括采购人自身需要的服务和向社会公众提供的公共服务。</w:t>
      </w:r>
    </w:p>
    <w:p w14:paraId="04C1B95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 “甲方”系指与中标供应商签署合同的采购人；采购人委托采购代理机构代表其与乙方签订合同的，采购人的授权委托书作为合同附件。</w:t>
      </w:r>
    </w:p>
    <w:p w14:paraId="0451B2C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2AC694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30C194F5">
      <w:pPr>
        <w:spacing w:line="360" w:lineRule="auto"/>
        <w:ind w:firstLine="482" w:firstLineChars="200"/>
        <w:outlineLvl w:val="0"/>
        <w:rPr>
          <w:rFonts w:ascii="仿宋" w:hAnsi="仿宋" w:eastAsia="仿宋" w:cs="仿宋"/>
          <w:b/>
          <w:color w:val="auto"/>
          <w:sz w:val="24"/>
          <w:highlight w:val="none"/>
        </w:rPr>
      </w:pPr>
      <w:bookmarkStart w:id="439" w:name="_Toc31402"/>
      <w:bookmarkStart w:id="440" w:name="_Toc16752"/>
      <w:bookmarkStart w:id="441" w:name="_Toc23289"/>
      <w:bookmarkStart w:id="442" w:name="_Toc3769"/>
      <w:bookmarkStart w:id="443" w:name="_Toc19539"/>
      <w:r>
        <w:rPr>
          <w:rFonts w:hint="eastAsia" w:ascii="仿宋" w:hAnsi="仿宋" w:eastAsia="仿宋" w:cs="仿宋"/>
          <w:b/>
          <w:color w:val="auto"/>
          <w:sz w:val="24"/>
          <w:highlight w:val="none"/>
        </w:rPr>
        <w:t>2.2 技术规范</w:t>
      </w:r>
      <w:bookmarkEnd w:id="439"/>
      <w:bookmarkEnd w:id="440"/>
      <w:bookmarkEnd w:id="441"/>
      <w:bookmarkEnd w:id="442"/>
      <w:bookmarkEnd w:id="443"/>
    </w:p>
    <w:p w14:paraId="56FF3F6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C1180EF">
      <w:pPr>
        <w:spacing w:line="360" w:lineRule="auto"/>
        <w:ind w:firstLine="482" w:firstLineChars="200"/>
        <w:outlineLvl w:val="0"/>
        <w:rPr>
          <w:rFonts w:ascii="仿宋" w:hAnsi="仿宋" w:eastAsia="仿宋" w:cs="仿宋"/>
          <w:b/>
          <w:color w:val="auto"/>
          <w:sz w:val="24"/>
          <w:highlight w:val="none"/>
        </w:rPr>
      </w:pPr>
      <w:bookmarkStart w:id="444" w:name="_Toc4133"/>
      <w:bookmarkStart w:id="445" w:name="_Toc9161"/>
      <w:bookmarkStart w:id="446" w:name="_Toc12412"/>
      <w:bookmarkStart w:id="447" w:name="_Toc13673"/>
      <w:bookmarkStart w:id="448" w:name="_Toc27945"/>
      <w:r>
        <w:rPr>
          <w:rFonts w:hint="eastAsia" w:ascii="仿宋" w:hAnsi="仿宋" w:eastAsia="仿宋" w:cs="仿宋"/>
          <w:b/>
          <w:color w:val="auto"/>
          <w:sz w:val="24"/>
          <w:highlight w:val="none"/>
        </w:rPr>
        <w:t>2.3 知识产权</w:t>
      </w:r>
      <w:bookmarkEnd w:id="444"/>
      <w:bookmarkEnd w:id="445"/>
      <w:bookmarkEnd w:id="446"/>
      <w:bookmarkEnd w:id="447"/>
      <w:bookmarkEnd w:id="448"/>
    </w:p>
    <w:p w14:paraId="522ED6C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2DD9A46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7187562">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2C70284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4F80805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75ED612A">
      <w:pPr>
        <w:spacing w:line="360" w:lineRule="auto"/>
        <w:ind w:firstLine="482" w:firstLineChars="200"/>
        <w:outlineLvl w:val="0"/>
        <w:rPr>
          <w:rFonts w:ascii="仿宋" w:hAnsi="仿宋" w:eastAsia="仿宋" w:cs="仿宋"/>
          <w:b/>
          <w:color w:val="auto"/>
          <w:sz w:val="24"/>
          <w:highlight w:val="none"/>
        </w:rPr>
      </w:pPr>
      <w:bookmarkStart w:id="449" w:name="_Toc32670"/>
      <w:bookmarkStart w:id="450" w:name="_Toc26555"/>
      <w:bookmarkStart w:id="451" w:name="_Toc22011"/>
      <w:bookmarkStart w:id="452" w:name="_Toc31233"/>
      <w:bookmarkStart w:id="453" w:name="_Toc15447"/>
      <w:r>
        <w:rPr>
          <w:rFonts w:hint="eastAsia" w:ascii="仿宋" w:hAnsi="仿宋" w:eastAsia="仿宋" w:cs="仿宋"/>
          <w:b/>
          <w:color w:val="auto"/>
          <w:sz w:val="24"/>
          <w:highlight w:val="none"/>
        </w:rPr>
        <w:t>2.5 结算方式和付款条件</w:t>
      </w:r>
      <w:bookmarkEnd w:id="449"/>
      <w:bookmarkEnd w:id="450"/>
      <w:bookmarkEnd w:id="451"/>
      <w:bookmarkEnd w:id="452"/>
      <w:bookmarkEnd w:id="453"/>
    </w:p>
    <w:p w14:paraId="5EDDB21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1067A96">
      <w:pPr>
        <w:spacing w:line="360" w:lineRule="auto"/>
        <w:ind w:firstLine="482" w:firstLineChars="200"/>
        <w:outlineLvl w:val="0"/>
        <w:rPr>
          <w:rFonts w:ascii="仿宋" w:hAnsi="仿宋" w:eastAsia="仿宋" w:cs="仿宋"/>
          <w:b/>
          <w:color w:val="auto"/>
          <w:sz w:val="24"/>
          <w:highlight w:val="none"/>
        </w:rPr>
      </w:pPr>
      <w:bookmarkStart w:id="454" w:name="_Toc13467"/>
      <w:bookmarkStart w:id="455" w:name="_Toc18990"/>
      <w:bookmarkStart w:id="456" w:name="_Toc13154"/>
      <w:bookmarkStart w:id="457" w:name="_Toc30507"/>
      <w:bookmarkStart w:id="458" w:name="_Toc16163"/>
      <w:r>
        <w:rPr>
          <w:rFonts w:hint="eastAsia" w:ascii="仿宋" w:hAnsi="仿宋" w:eastAsia="仿宋" w:cs="仿宋"/>
          <w:b/>
          <w:color w:val="auto"/>
          <w:sz w:val="24"/>
          <w:highlight w:val="none"/>
        </w:rPr>
        <w:t>2.6 技术资料和保密义务</w:t>
      </w:r>
      <w:bookmarkEnd w:id="454"/>
      <w:bookmarkEnd w:id="455"/>
      <w:bookmarkEnd w:id="456"/>
      <w:bookmarkEnd w:id="457"/>
      <w:bookmarkEnd w:id="458"/>
    </w:p>
    <w:p w14:paraId="02138E0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2FF5DE2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097D70B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F69A38C">
      <w:pPr>
        <w:spacing w:line="360" w:lineRule="auto"/>
        <w:ind w:firstLine="482" w:firstLineChars="200"/>
        <w:outlineLvl w:val="0"/>
        <w:rPr>
          <w:rFonts w:ascii="仿宋" w:hAnsi="仿宋" w:eastAsia="仿宋" w:cs="仿宋"/>
          <w:b/>
          <w:color w:val="auto"/>
          <w:sz w:val="24"/>
          <w:highlight w:val="none"/>
        </w:rPr>
      </w:pPr>
      <w:bookmarkStart w:id="459" w:name="_Toc19069"/>
      <w:r>
        <w:rPr>
          <w:rFonts w:hint="eastAsia" w:ascii="仿宋" w:hAnsi="仿宋" w:eastAsia="仿宋" w:cs="仿宋"/>
          <w:b/>
          <w:color w:val="auto"/>
          <w:sz w:val="24"/>
          <w:highlight w:val="none"/>
        </w:rPr>
        <w:t>2.7 质量保证</w:t>
      </w:r>
      <w:bookmarkEnd w:id="459"/>
    </w:p>
    <w:p w14:paraId="071A359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30007D3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2944136D">
      <w:pPr>
        <w:spacing w:line="360" w:lineRule="auto"/>
        <w:ind w:firstLine="482" w:firstLineChars="200"/>
        <w:outlineLvl w:val="0"/>
        <w:rPr>
          <w:rFonts w:ascii="仿宋" w:hAnsi="仿宋" w:eastAsia="仿宋" w:cs="仿宋"/>
          <w:b/>
          <w:color w:val="auto"/>
          <w:sz w:val="24"/>
          <w:highlight w:val="none"/>
        </w:rPr>
      </w:pPr>
      <w:bookmarkStart w:id="460" w:name="_Toc22267"/>
      <w:r>
        <w:rPr>
          <w:rFonts w:hint="eastAsia" w:ascii="仿宋" w:hAnsi="仿宋" w:eastAsia="仿宋" w:cs="仿宋"/>
          <w:b/>
          <w:color w:val="auto"/>
          <w:sz w:val="24"/>
          <w:highlight w:val="none"/>
        </w:rPr>
        <w:t>2.8 延迟履行</w:t>
      </w:r>
      <w:bookmarkEnd w:id="460"/>
    </w:p>
    <w:p w14:paraId="41BAF96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79A0210F">
      <w:pPr>
        <w:spacing w:line="360" w:lineRule="auto"/>
        <w:ind w:firstLine="482" w:firstLineChars="200"/>
        <w:outlineLvl w:val="0"/>
        <w:rPr>
          <w:rFonts w:ascii="仿宋" w:hAnsi="仿宋" w:eastAsia="仿宋" w:cs="仿宋"/>
          <w:b/>
          <w:color w:val="auto"/>
          <w:sz w:val="24"/>
          <w:highlight w:val="none"/>
        </w:rPr>
      </w:pPr>
      <w:bookmarkStart w:id="461" w:name="_Toc10611"/>
      <w:r>
        <w:rPr>
          <w:rFonts w:hint="eastAsia" w:ascii="仿宋" w:hAnsi="仿宋" w:eastAsia="仿宋" w:cs="仿宋"/>
          <w:b/>
          <w:color w:val="auto"/>
          <w:sz w:val="24"/>
          <w:highlight w:val="none"/>
        </w:rPr>
        <w:t>2.9 合同变更</w:t>
      </w:r>
      <w:bookmarkEnd w:id="461"/>
    </w:p>
    <w:p w14:paraId="6D7E00B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25044536">
      <w:pPr>
        <w:spacing w:line="360" w:lineRule="auto"/>
        <w:ind w:firstLine="482" w:firstLineChars="200"/>
        <w:outlineLvl w:val="0"/>
        <w:rPr>
          <w:rFonts w:ascii="仿宋" w:hAnsi="仿宋" w:eastAsia="仿宋" w:cs="仿宋"/>
          <w:b/>
          <w:color w:val="auto"/>
          <w:sz w:val="24"/>
          <w:highlight w:val="none"/>
        </w:rPr>
      </w:pPr>
      <w:bookmarkStart w:id="462" w:name="_Toc23368"/>
      <w:bookmarkStart w:id="463" w:name="_Toc42"/>
      <w:bookmarkStart w:id="464" w:name="_Toc21830"/>
      <w:bookmarkStart w:id="465" w:name="_Toc10663"/>
      <w:bookmarkStart w:id="466" w:name="_Toc26689"/>
      <w:r>
        <w:rPr>
          <w:rFonts w:hint="eastAsia" w:ascii="仿宋" w:hAnsi="仿宋" w:eastAsia="仿宋" w:cs="仿宋"/>
          <w:b/>
          <w:color w:val="auto"/>
          <w:sz w:val="24"/>
          <w:highlight w:val="none"/>
        </w:rPr>
        <w:t>2.10 合同转让和分包</w:t>
      </w:r>
      <w:bookmarkEnd w:id="462"/>
      <w:bookmarkEnd w:id="463"/>
      <w:bookmarkEnd w:id="464"/>
      <w:bookmarkEnd w:id="465"/>
      <w:bookmarkEnd w:id="466"/>
    </w:p>
    <w:p w14:paraId="149B489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1B04D21">
      <w:pPr>
        <w:spacing w:line="360" w:lineRule="auto"/>
        <w:ind w:firstLine="482" w:firstLineChars="200"/>
        <w:outlineLvl w:val="0"/>
        <w:rPr>
          <w:rFonts w:ascii="仿宋" w:hAnsi="仿宋" w:eastAsia="仿宋" w:cs="仿宋"/>
          <w:b/>
          <w:color w:val="auto"/>
          <w:sz w:val="24"/>
          <w:highlight w:val="none"/>
        </w:rPr>
      </w:pPr>
      <w:bookmarkStart w:id="467" w:name="_Toc26633"/>
      <w:bookmarkStart w:id="468" w:name="_Toc25571"/>
      <w:bookmarkStart w:id="469" w:name="_Toc32494"/>
      <w:bookmarkStart w:id="470" w:name="_Toc4720"/>
      <w:bookmarkStart w:id="471" w:name="_Toc14371"/>
      <w:r>
        <w:rPr>
          <w:rFonts w:hint="eastAsia" w:ascii="仿宋" w:hAnsi="仿宋" w:eastAsia="仿宋" w:cs="仿宋"/>
          <w:b/>
          <w:color w:val="auto"/>
          <w:sz w:val="24"/>
          <w:highlight w:val="none"/>
        </w:rPr>
        <w:t>2.11 不可抗力</w:t>
      </w:r>
      <w:bookmarkEnd w:id="467"/>
      <w:bookmarkEnd w:id="468"/>
      <w:bookmarkEnd w:id="469"/>
      <w:bookmarkEnd w:id="470"/>
      <w:bookmarkEnd w:id="471"/>
    </w:p>
    <w:p w14:paraId="483D2CD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4F850BC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5AC89C1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4F55C15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77716A35">
      <w:pPr>
        <w:spacing w:line="360" w:lineRule="auto"/>
        <w:ind w:firstLine="482" w:firstLineChars="200"/>
        <w:outlineLvl w:val="0"/>
        <w:rPr>
          <w:rFonts w:ascii="仿宋" w:hAnsi="仿宋" w:eastAsia="仿宋" w:cs="仿宋"/>
          <w:b/>
          <w:color w:val="auto"/>
          <w:sz w:val="24"/>
          <w:highlight w:val="none"/>
        </w:rPr>
      </w:pPr>
      <w:bookmarkStart w:id="472" w:name="_Toc25783"/>
      <w:bookmarkStart w:id="473" w:name="_Toc14115"/>
      <w:bookmarkStart w:id="474" w:name="_Toc3638"/>
      <w:bookmarkStart w:id="475" w:name="_Toc24465"/>
      <w:bookmarkStart w:id="476" w:name="_Toc23854"/>
      <w:r>
        <w:rPr>
          <w:rFonts w:hint="eastAsia" w:ascii="仿宋" w:hAnsi="仿宋" w:eastAsia="仿宋" w:cs="仿宋"/>
          <w:b/>
          <w:color w:val="auto"/>
          <w:sz w:val="24"/>
          <w:highlight w:val="none"/>
        </w:rPr>
        <w:t>2.12 税费</w:t>
      </w:r>
      <w:bookmarkEnd w:id="472"/>
      <w:bookmarkEnd w:id="473"/>
      <w:bookmarkEnd w:id="474"/>
      <w:bookmarkEnd w:id="475"/>
      <w:bookmarkEnd w:id="476"/>
    </w:p>
    <w:p w14:paraId="4CCAD2B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0C9C3CBF">
      <w:pPr>
        <w:spacing w:line="360" w:lineRule="auto"/>
        <w:ind w:firstLine="482" w:firstLineChars="200"/>
        <w:outlineLvl w:val="0"/>
        <w:rPr>
          <w:rFonts w:ascii="仿宋" w:hAnsi="仿宋" w:eastAsia="仿宋" w:cs="仿宋"/>
          <w:b/>
          <w:color w:val="auto"/>
          <w:sz w:val="24"/>
          <w:highlight w:val="none"/>
        </w:rPr>
      </w:pPr>
      <w:bookmarkStart w:id="477" w:name="_Toc30105"/>
      <w:bookmarkStart w:id="478" w:name="_Toc25525"/>
      <w:bookmarkStart w:id="479" w:name="_Toc14814"/>
      <w:bookmarkStart w:id="480" w:name="_Toc26883"/>
      <w:bookmarkStart w:id="481" w:name="_Toc7315"/>
      <w:r>
        <w:rPr>
          <w:rFonts w:hint="eastAsia" w:ascii="仿宋" w:hAnsi="仿宋" w:eastAsia="仿宋" w:cs="仿宋"/>
          <w:b/>
          <w:color w:val="auto"/>
          <w:sz w:val="24"/>
          <w:highlight w:val="none"/>
        </w:rPr>
        <w:t>2.13 乙方破产</w:t>
      </w:r>
      <w:bookmarkEnd w:id="477"/>
      <w:bookmarkEnd w:id="478"/>
      <w:bookmarkEnd w:id="479"/>
      <w:bookmarkEnd w:id="480"/>
      <w:bookmarkEnd w:id="481"/>
    </w:p>
    <w:p w14:paraId="111E74D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D7FB7D4">
      <w:pPr>
        <w:spacing w:line="360" w:lineRule="auto"/>
        <w:ind w:firstLine="482" w:firstLineChars="200"/>
        <w:outlineLvl w:val="0"/>
        <w:rPr>
          <w:rFonts w:ascii="仿宋" w:hAnsi="仿宋" w:eastAsia="仿宋" w:cs="仿宋"/>
          <w:b/>
          <w:color w:val="auto"/>
          <w:sz w:val="24"/>
          <w:highlight w:val="none"/>
        </w:rPr>
      </w:pPr>
      <w:bookmarkStart w:id="482" w:name="_Toc23323"/>
      <w:bookmarkStart w:id="483" w:name="_Toc2016"/>
      <w:bookmarkStart w:id="484" w:name="_Toc1123"/>
      <w:r>
        <w:rPr>
          <w:rFonts w:hint="eastAsia" w:ascii="仿宋" w:hAnsi="仿宋" w:eastAsia="仿宋" w:cs="仿宋"/>
          <w:b/>
          <w:color w:val="auto"/>
          <w:sz w:val="24"/>
          <w:highlight w:val="none"/>
        </w:rPr>
        <w:t>2.14 合同中止、终止</w:t>
      </w:r>
      <w:bookmarkEnd w:id="482"/>
      <w:bookmarkEnd w:id="483"/>
      <w:bookmarkEnd w:id="484"/>
    </w:p>
    <w:p w14:paraId="400F4E5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3440669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25CADBAA">
      <w:pPr>
        <w:spacing w:line="360" w:lineRule="auto"/>
        <w:ind w:firstLine="482" w:firstLineChars="200"/>
        <w:outlineLvl w:val="0"/>
        <w:rPr>
          <w:rFonts w:ascii="仿宋" w:hAnsi="仿宋" w:eastAsia="仿宋" w:cs="仿宋"/>
          <w:b/>
          <w:color w:val="auto"/>
          <w:sz w:val="24"/>
          <w:highlight w:val="none"/>
        </w:rPr>
      </w:pPr>
      <w:bookmarkStart w:id="485" w:name="_Toc17363"/>
      <w:bookmarkStart w:id="486" w:name="_Toc14525"/>
      <w:bookmarkStart w:id="487" w:name="_Toc1969"/>
      <w:r>
        <w:rPr>
          <w:rFonts w:hint="eastAsia" w:ascii="仿宋" w:hAnsi="仿宋" w:eastAsia="仿宋" w:cs="仿宋"/>
          <w:b/>
          <w:color w:val="auto"/>
          <w:sz w:val="24"/>
          <w:highlight w:val="none"/>
        </w:rPr>
        <w:t>2.15 检验和验收</w:t>
      </w:r>
      <w:bookmarkEnd w:id="485"/>
      <w:bookmarkEnd w:id="486"/>
      <w:bookmarkEnd w:id="487"/>
    </w:p>
    <w:p w14:paraId="5C42ED67">
      <w:pPr>
        <w:tabs>
          <w:tab w:val="left" w:pos="360"/>
          <w:tab w:val="left" w:pos="540"/>
          <w:tab w:val="left" w:pos="1080"/>
        </w:tabs>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62EA684A">
      <w:pPr>
        <w:tabs>
          <w:tab w:val="left" w:pos="360"/>
          <w:tab w:val="left" w:pos="540"/>
          <w:tab w:val="left" w:pos="1080"/>
        </w:tabs>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6B0C76A">
      <w:pPr>
        <w:tabs>
          <w:tab w:val="left" w:pos="360"/>
          <w:tab w:val="left" w:pos="540"/>
          <w:tab w:val="left" w:pos="1080"/>
        </w:tabs>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75940223">
      <w:pPr>
        <w:spacing w:line="360" w:lineRule="auto"/>
        <w:ind w:firstLine="482" w:firstLineChars="200"/>
        <w:outlineLvl w:val="0"/>
        <w:rPr>
          <w:rFonts w:ascii="仿宋" w:hAnsi="仿宋" w:eastAsia="仿宋" w:cs="仿宋"/>
          <w:b/>
          <w:color w:val="auto"/>
          <w:sz w:val="24"/>
          <w:highlight w:val="none"/>
        </w:rPr>
      </w:pPr>
      <w:bookmarkStart w:id="488" w:name="_Toc25198"/>
      <w:bookmarkStart w:id="489" w:name="_Toc9808"/>
      <w:bookmarkStart w:id="490" w:name="_Toc12666"/>
      <w:bookmarkStart w:id="491" w:name="_Toc31892"/>
      <w:bookmarkStart w:id="492" w:name="_Toc2308"/>
      <w:r>
        <w:rPr>
          <w:rFonts w:hint="eastAsia" w:ascii="仿宋" w:hAnsi="仿宋" w:eastAsia="仿宋" w:cs="仿宋"/>
          <w:b/>
          <w:color w:val="auto"/>
          <w:sz w:val="24"/>
          <w:highlight w:val="none"/>
        </w:rPr>
        <w:t>2.16 通知和送达</w:t>
      </w:r>
      <w:bookmarkEnd w:id="488"/>
      <w:bookmarkEnd w:id="489"/>
      <w:bookmarkEnd w:id="490"/>
      <w:bookmarkEnd w:id="491"/>
      <w:bookmarkEnd w:id="492"/>
    </w:p>
    <w:p w14:paraId="2E0CCA68">
      <w:pPr>
        <w:spacing w:line="360" w:lineRule="auto"/>
        <w:ind w:firstLine="480" w:firstLineChars="200"/>
        <w:rPr>
          <w:rFonts w:ascii="仿宋" w:hAnsi="仿宋" w:eastAsia="仿宋" w:cs="仿宋"/>
          <w:color w:val="auto"/>
          <w:sz w:val="24"/>
          <w:highlight w:val="none"/>
        </w:rPr>
      </w:pPr>
      <w:bookmarkStart w:id="493" w:name="_Toc18401"/>
      <w:bookmarkStart w:id="494" w:name="_Toc27674"/>
      <w:r>
        <w:rPr>
          <w:rFonts w:hint="eastAsia" w:ascii="仿宋" w:hAnsi="仿宋" w:eastAsia="仿宋" w:cs="仿宋"/>
          <w:color w:val="auto"/>
          <w:sz w:val="24"/>
          <w:highlight w:val="none"/>
        </w:rPr>
        <w:t>2.17.1任何一方因履行合同而以合同第一部分尾部所列明的传真或电子邮件发出的所有通知、文件、材料，均视为已向对方当事人送达；任何一方变更上述送达方式或者地址的，应于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3C0D0EB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3"/>
      <w:bookmarkEnd w:id="494"/>
    </w:p>
    <w:p w14:paraId="58441FBC">
      <w:pPr>
        <w:spacing w:line="360" w:lineRule="auto"/>
        <w:ind w:firstLine="482" w:firstLineChars="200"/>
        <w:outlineLvl w:val="0"/>
        <w:rPr>
          <w:rFonts w:ascii="仿宋" w:hAnsi="仿宋" w:eastAsia="仿宋" w:cs="仿宋"/>
          <w:b/>
          <w:color w:val="auto"/>
          <w:sz w:val="24"/>
          <w:highlight w:val="none"/>
        </w:rPr>
      </w:pPr>
      <w:bookmarkStart w:id="495" w:name="_Toc28906"/>
      <w:bookmarkStart w:id="496" w:name="_Toc20808"/>
      <w:bookmarkStart w:id="497" w:name="_Toc5063"/>
      <w:bookmarkStart w:id="498" w:name="_Toc27644"/>
      <w:bookmarkStart w:id="499" w:name="_Toc12254"/>
      <w:r>
        <w:rPr>
          <w:rFonts w:hint="eastAsia" w:ascii="仿宋" w:hAnsi="仿宋" w:eastAsia="仿宋" w:cs="仿宋"/>
          <w:b/>
          <w:color w:val="auto"/>
          <w:sz w:val="24"/>
          <w:highlight w:val="none"/>
        </w:rPr>
        <w:t>2.17 合同使用的文字和适用的法律</w:t>
      </w:r>
      <w:bookmarkEnd w:id="495"/>
      <w:bookmarkEnd w:id="496"/>
      <w:bookmarkEnd w:id="497"/>
      <w:bookmarkEnd w:id="498"/>
      <w:bookmarkEnd w:id="499"/>
    </w:p>
    <w:p w14:paraId="06B3B1E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322B071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06CE06DD">
      <w:pPr>
        <w:spacing w:line="360" w:lineRule="auto"/>
        <w:ind w:firstLine="482" w:firstLineChars="200"/>
        <w:outlineLvl w:val="0"/>
        <w:rPr>
          <w:rFonts w:ascii="仿宋" w:hAnsi="仿宋" w:eastAsia="仿宋" w:cs="仿宋"/>
          <w:b/>
          <w:color w:val="auto"/>
          <w:sz w:val="24"/>
          <w:highlight w:val="none"/>
        </w:rPr>
      </w:pPr>
      <w:bookmarkStart w:id="500" w:name="_Toc1492"/>
      <w:bookmarkStart w:id="501" w:name="_Toc30096"/>
      <w:bookmarkStart w:id="502" w:name="_Toc27403"/>
      <w:bookmarkStart w:id="503" w:name="_Toc27127"/>
      <w:bookmarkStart w:id="504" w:name="_Toc22266"/>
      <w:r>
        <w:rPr>
          <w:rFonts w:hint="eastAsia" w:ascii="仿宋" w:hAnsi="仿宋" w:eastAsia="仿宋" w:cs="仿宋"/>
          <w:b/>
          <w:color w:val="auto"/>
          <w:sz w:val="24"/>
          <w:highlight w:val="none"/>
        </w:rPr>
        <w:t>2.18 履约保证金</w:t>
      </w:r>
      <w:bookmarkEnd w:id="500"/>
      <w:bookmarkEnd w:id="501"/>
      <w:bookmarkEnd w:id="502"/>
      <w:bookmarkEnd w:id="503"/>
      <w:bookmarkEnd w:id="504"/>
    </w:p>
    <w:p w14:paraId="7EAFD7F6">
      <w:pPr>
        <w:pStyle w:val="619"/>
        <w:spacing w:before="0" w:beforeAutospacing="0" w:after="0" w:afterAutospacing="0" w:line="360" w:lineRule="auto"/>
        <w:ind w:firstLine="420"/>
        <w:rPr>
          <w:rFonts w:ascii="仿宋" w:hAnsi="仿宋" w:eastAsia="仿宋" w:cs="仿宋"/>
          <w:color w:val="auto"/>
          <w:highlight w:val="none"/>
        </w:rPr>
      </w:pPr>
      <w:r>
        <w:rPr>
          <w:rFonts w:hint="eastAsia" w:ascii="仿宋" w:hAnsi="仿宋" w:eastAsia="仿宋" w:cs="仿宋"/>
          <w:color w:val="auto"/>
          <w:highlight w:val="none"/>
        </w:rPr>
        <w:t>2.18.1 采购文件要求乙方提交履约保证金的，乙方应按</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14:paraId="0D8A43F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2.18.2  甲方在项目验收结束后及时退还履约保证金。甲方在项目通过验收之日起</w:t>
      </w:r>
      <w:r>
        <w:rPr>
          <w:rFonts w:hint="eastAsia" w:ascii="仿宋" w:hAnsi="仿宋" w:eastAsia="仿宋" w:cs="仿宋"/>
          <w:color w:val="auto"/>
          <w:sz w:val="24"/>
          <w:highlight w:val="none"/>
          <w:lang w:eastAsia="zh-CN"/>
        </w:rPr>
        <w:t>（</w:t>
      </w:r>
      <w:r>
        <w:rPr>
          <w:rFonts w:hint="eastAsia" w:ascii="仿宋" w:hAnsi="仿宋" w:eastAsia="仿宋" w:cs="仿宋"/>
          <w:b/>
          <w:i/>
          <w:color w:val="auto"/>
          <w:sz w:val="24"/>
          <w:highlight w:val="none"/>
          <w:u w:val="single"/>
          <w:lang w:val="en-US" w:eastAsia="zh-CN"/>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b/>
          <w:i/>
          <w:color w:val="auto"/>
          <w:sz w:val="24"/>
          <w:highlight w:val="none"/>
          <w:u w:val="single"/>
          <w:lang w:eastAsia="zh-CN"/>
        </w:rPr>
        <w:t>）</w:t>
      </w:r>
      <w:r>
        <w:rPr>
          <w:rFonts w:hint="eastAsia" w:ascii="仿宋" w:hAnsi="仿宋" w:eastAsia="仿宋" w:cs="仿宋"/>
          <w:color w:val="auto"/>
          <w:sz w:val="24"/>
          <w:highlight w:val="none"/>
        </w:rPr>
        <w:t>个工作日内将履约保证金退还乙方，逾期退还的，乙方可要求甲方支付违约金，违约金按每迟延退还一日的应退还而未退还金额的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%计算，最高限额为本合同履约保证金的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 xml:space="preserve">%； </w:t>
      </w:r>
    </w:p>
    <w:p w14:paraId="122CDF4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1BFC714">
      <w:pPr>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2.18.4 甲方在乙方履行完合同约定义务事项后及时退还，延迟退还的，应当按照合同约定和法律规定承担相应的赔偿责任。</w:t>
      </w:r>
    </w:p>
    <w:p w14:paraId="243AF88E">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2.19</w:t>
      </w:r>
      <w:r>
        <w:rPr>
          <w:rFonts w:hint="eastAsia" w:ascii="仿宋" w:hAnsi="仿宋" w:eastAsia="仿宋" w:cs="仿宋"/>
          <w:color w:val="auto"/>
          <w:sz w:val="24"/>
          <w:highlight w:val="none"/>
        </w:rPr>
        <w:t>对于因甲方原因导致变更、中止或者终止政府采购合同的，甲方应当依照合同约定对供应商受到的损失予以赔偿或者补偿。</w:t>
      </w:r>
    </w:p>
    <w:p w14:paraId="6FB46765">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2.20合同份数</w:t>
      </w:r>
    </w:p>
    <w:p w14:paraId="35ACD93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72A66555">
      <w:pPr>
        <w:spacing w:line="360" w:lineRule="auto"/>
        <w:jc w:val="center"/>
        <w:outlineLvl w:val="0"/>
        <w:rPr>
          <w:rFonts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505" w:name="_Toc331685784"/>
      <w:bookmarkEnd w:id="505"/>
      <w:r>
        <w:rPr>
          <w:rFonts w:hint="eastAsia" w:ascii="仿宋" w:hAnsi="仿宋" w:eastAsia="仿宋" w:cs="仿宋"/>
          <w:b/>
          <w:color w:val="auto"/>
          <w:sz w:val="24"/>
          <w:highlight w:val="none"/>
        </w:rPr>
        <w:t>第三部分  合同专用条款</w:t>
      </w:r>
    </w:p>
    <w:p w14:paraId="7B0D3346">
      <w:pPr>
        <w:spacing w:line="360" w:lineRule="auto"/>
        <w:ind w:left="-420" w:leftChars="-200"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833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7"/>
        <w:gridCol w:w="7558"/>
      </w:tblGrid>
      <w:tr w14:paraId="6F04B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77" w:type="dxa"/>
            <w:tcBorders>
              <w:left w:val="single" w:color="auto" w:sz="4" w:space="0"/>
            </w:tcBorders>
            <w:vAlign w:val="center"/>
          </w:tcPr>
          <w:p w14:paraId="5DF9E3B0">
            <w:pPr>
              <w:spacing w:line="360" w:lineRule="auto"/>
              <w:jc w:val="center"/>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条款号</w:t>
            </w:r>
          </w:p>
        </w:tc>
        <w:tc>
          <w:tcPr>
            <w:tcW w:w="7558" w:type="dxa"/>
            <w:vAlign w:val="center"/>
          </w:tcPr>
          <w:p w14:paraId="29517998">
            <w:pPr>
              <w:spacing w:line="360" w:lineRule="auto"/>
              <w:jc w:val="center"/>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约定内容</w:t>
            </w:r>
          </w:p>
        </w:tc>
      </w:tr>
      <w:tr w14:paraId="7082C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47E28B0F">
            <w:pP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1.4.4</w:t>
            </w:r>
          </w:p>
        </w:tc>
        <w:tc>
          <w:tcPr>
            <w:tcW w:w="7558" w:type="dxa"/>
            <w:vAlign w:val="center"/>
          </w:tcPr>
          <w:p w14:paraId="66C670EB">
            <w:pPr>
              <w:spacing w:line="360" w:lineRule="auto"/>
              <w:rPr>
                <w:rFonts w:ascii="仿宋" w:hAnsi="仿宋" w:eastAsia="仿宋" w:cs="仿宋"/>
                <w:color w:val="auto"/>
                <w:sz w:val="24"/>
                <w:szCs w:val="20"/>
                <w:highlight w:val="none"/>
              </w:rPr>
            </w:pPr>
          </w:p>
        </w:tc>
      </w:tr>
      <w:tr w14:paraId="1AAF5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5861D0EE">
            <w:pP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1.5.1 </w:t>
            </w:r>
          </w:p>
        </w:tc>
        <w:tc>
          <w:tcPr>
            <w:tcW w:w="7558" w:type="dxa"/>
            <w:vAlign w:val="center"/>
          </w:tcPr>
          <w:p w14:paraId="70B11DF6">
            <w:pPr>
              <w:spacing w:line="360" w:lineRule="auto"/>
              <w:rPr>
                <w:rFonts w:ascii="仿宋" w:hAnsi="仿宋" w:eastAsia="仿宋" w:cs="仿宋"/>
                <w:color w:val="auto"/>
                <w:sz w:val="24"/>
                <w:szCs w:val="20"/>
                <w:highlight w:val="none"/>
              </w:rPr>
            </w:pPr>
          </w:p>
        </w:tc>
      </w:tr>
      <w:tr w14:paraId="332F8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630AF84">
            <w:pP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1.5.2</w:t>
            </w:r>
          </w:p>
        </w:tc>
        <w:tc>
          <w:tcPr>
            <w:tcW w:w="7558" w:type="dxa"/>
            <w:vAlign w:val="center"/>
          </w:tcPr>
          <w:p w14:paraId="53C7AB62">
            <w:pPr>
              <w:spacing w:line="360" w:lineRule="auto"/>
              <w:rPr>
                <w:rFonts w:ascii="仿宋" w:hAnsi="仿宋" w:eastAsia="仿宋" w:cs="仿宋"/>
                <w:color w:val="auto"/>
                <w:sz w:val="24"/>
                <w:szCs w:val="20"/>
                <w:highlight w:val="none"/>
              </w:rPr>
            </w:pPr>
          </w:p>
        </w:tc>
      </w:tr>
      <w:tr w14:paraId="06107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5DFF5CA0">
            <w:pP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1.5.3 </w:t>
            </w:r>
          </w:p>
        </w:tc>
        <w:tc>
          <w:tcPr>
            <w:tcW w:w="7558" w:type="dxa"/>
            <w:vAlign w:val="center"/>
          </w:tcPr>
          <w:p w14:paraId="2B1C749B">
            <w:pPr>
              <w:spacing w:line="360" w:lineRule="auto"/>
              <w:rPr>
                <w:rFonts w:ascii="仿宋" w:hAnsi="仿宋" w:eastAsia="仿宋" w:cs="仿宋"/>
                <w:color w:val="auto"/>
                <w:sz w:val="24"/>
                <w:szCs w:val="20"/>
                <w:highlight w:val="none"/>
              </w:rPr>
            </w:pPr>
          </w:p>
        </w:tc>
      </w:tr>
      <w:tr w14:paraId="2D108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7D5FD004">
            <w:pP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1.6.7</w:t>
            </w:r>
          </w:p>
        </w:tc>
        <w:tc>
          <w:tcPr>
            <w:tcW w:w="7558" w:type="dxa"/>
            <w:vAlign w:val="center"/>
          </w:tcPr>
          <w:p w14:paraId="2465122A">
            <w:pPr>
              <w:spacing w:line="360" w:lineRule="auto"/>
              <w:rPr>
                <w:rFonts w:ascii="仿宋" w:hAnsi="仿宋" w:eastAsia="仿宋" w:cs="仿宋"/>
                <w:color w:val="auto"/>
                <w:sz w:val="24"/>
                <w:szCs w:val="20"/>
                <w:highlight w:val="none"/>
              </w:rPr>
            </w:pPr>
          </w:p>
        </w:tc>
      </w:tr>
      <w:tr w14:paraId="32110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2B45FF8C">
            <w:pP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1.7</w:t>
            </w:r>
          </w:p>
        </w:tc>
        <w:tc>
          <w:tcPr>
            <w:tcW w:w="7558" w:type="dxa"/>
            <w:vAlign w:val="center"/>
          </w:tcPr>
          <w:p w14:paraId="371E5801">
            <w:pPr>
              <w:spacing w:line="360" w:lineRule="auto"/>
              <w:rPr>
                <w:rFonts w:ascii="仿宋" w:hAnsi="仿宋" w:eastAsia="仿宋" w:cs="仿宋"/>
                <w:color w:val="auto"/>
                <w:sz w:val="24"/>
                <w:szCs w:val="20"/>
                <w:highlight w:val="none"/>
              </w:rPr>
            </w:pPr>
          </w:p>
        </w:tc>
      </w:tr>
      <w:tr w14:paraId="33E45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320E4ED5">
            <w:pP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1.7.1</w:t>
            </w:r>
          </w:p>
        </w:tc>
        <w:tc>
          <w:tcPr>
            <w:tcW w:w="7558" w:type="dxa"/>
            <w:vAlign w:val="center"/>
          </w:tcPr>
          <w:p w14:paraId="6FBBE6A1">
            <w:pPr>
              <w:spacing w:line="360" w:lineRule="auto"/>
              <w:rPr>
                <w:rFonts w:ascii="仿宋" w:hAnsi="仿宋" w:eastAsia="仿宋" w:cs="仿宋"/>
                <w:color w:val="auto"/>
                <w:sz w:val="24"/>
                <w:szCs w:val="20"/>
                <w:highlight w:val="none"/>
              </w:rPr>
            </w:pPr>
          </w:p>
        </w:tc>
      </w:tr>
      <w:tr w14:paraId="6C1CF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336B87B1">
            <w:pP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1.7.2</w:t>
            </w:r>
          </w:p>
        </w:tc>
        <w:tc>
          <w:tcPr>
            <w:tcW w:w="7558" w:type="dxa"/>
            <w:vAlign w:val="center"/>
          </w:tcPr>
          <w:p w14:paraId="35E2F376">
            <w:pPr>
              <w:spacing w:line="360" w:lineRule="auto"/>
              <w:rPr>
                <w:rFonts w:ascii="仿宋" w:hAnsi="仿宋" w:eastAsia="仿宋" w:cs="仿宋"/>
                <w:color w:val="auto"/>
                <w:sz w:val="24"/>
                <w:szCs w:val="20"/>
                <w:highlight w:val="none"/>
              </w:rPr>
            </w:pPr>
          </w:p>
        </w:tc>
      </w:tr>
      <w:tr w14:paraId="09C6C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3F0C2EE6">
            <w:pP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2.3.2</w:t>
            </w:r>
          </w:p>
        </w:tc>
        <w:tc>
          <w:tcPr>
            <w:tcW w:w="7558" w:type="dxa"/>
            <w:vAlign w:val="center"/>
          </w:tcPr>
          <w:p w14:paraId="71A1C0A2">
            <w:pPr>
              <w:spacing w:line="360" w:lineRule="auto"/>
              <w:ind w:left="-420" w:leftChars="-200" w:right="-420" w:rightChars="-200" w:firstLine="480" w:firstLineChars="200"/>
              <w:rPr>
                <w:rFonts w:ascii="仿宋" w:hAnsi="仿宋" w:eastAsia="仿宋" w:cs="仿宋"/>
                <w:color w:val="auto"/>
                <w:sz w:val="24"/>
                <w:szCs w:val="20"/>
                <w:highlight w:val="none"/>
              </w:rPr>
            </w:pPr>
          </w:p>
        </w:tc>
      </w:tr>
      <w:tr w14:paraId="58779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52C17A06">
            <w:pP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2.5</w:t>
            </w:r>
          </w:p>
        </w:tc>
        <w:tc>
          <w:tcPr>
            <w:tcW w:w="7558" w:type="dxa"/>
            <w:vAlign w:val="center"/>
          </w:tcPr>
          <w:p w14:paraId="5B049CDD">
            <w:pPr>
              <w:spacing w:line="360" w:lineRule="auto"/>
              <w:ind w:left="-420" w:leftChars="-200" w:right="-420" w:rightChars="-200" w:firstLine="480" w:firstLineChars="200"/>
              <w:rPr>
                <w:rFonts w:ascii="仿宋" w:hAnsi="仿宋" w:eastAsia="仿宋" w:cs="仿宋"/>
                <w:color w:val="auto"/>
                <w:sz w:val="24"/>
                <w:szCs w:val="20"/>
                <w:highlight w:val="none"/>
              </w:rPr>
            </w:pPr>
          </w:p>
        </w:tc>
      </w:tr>
      <w:tr w14:paraId="53FF8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398C62E0">
            <w:pP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2.11.3</w:t>
            </w:r>
          </w:p>
        </w:tc>
        <w:tc>
          <w:tcPr>
            <w:tcW w:w="7558" w:type="dxa"/>
            <w:vAlign w:val="center"/>
          </w:tcPr>
          <w:p w14:paraId="2BC6F9DE">
            <w:pPr>
              <w:spacing w:line="360" w:lineRule="auto"/>
              <w:rPr>
                <w:rFonts w:ascii="仿宋" w:hAnsi="仿宋" w:eastAsia="仿宋" w:cs="仿宋"/>
                <w:color w:val="auto"/>
                <w:sz w:val="24"/>
                <w:szCs w:val="20"/>
                <w:highlight w:val="none"/>
              </w:rPr>
            </w:pPr>
          </w:p>
        </w:tc>
      </w:tr>
      <w:tr w14:paraId="439AA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tcPr>
          <w:p w14:paraId="32C81110">
            <w:pP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2.11.4</w:t>
            </w:r>
          </w:p>
        </w:tc>
        <w:tc>
          <w:tcPr>
            <w:tcW w:w="7558" w:type="dxa"/>
          </w:tcPr>
          <w:p w14:paraId="64F1F88F">
            <w:pPr>
              <w:spacing w:line="360" w:lineRule="auto"/>
              <w:rPr>
                <w:rFonts w:ascii="仿宋" w:hAnsi="仿宋" w:eastAsia="仿宋" w:cs="仿宋"/>
                <w:color w:val="auto"/>
                <w:sz w:val="24"/>
                <w:szCs w:val="20"/>
                <w:highlight w:val="none"/>
              </w:rPr>
            </w:pPr>
          </w:p>
        </w:tc>
      </w:tr>
      <w:tr w14:paraId="03B78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473E0ACD">
            <w:pP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2.15.1</w:t>
            </w:r>
          </w:p>
        </w:tc>
        <w:tc>
          <w:tcPr>
            <w:tcW w:w="7558" w:type="dxa"/>
            <w:vAlign w:val="center"/>
          </w:tcPr>
          <w:p w14:paraId="0CAC6BFE">
            <w:pPr>
              <w:spacing w:line="360" w:lineRule="auto"/>
              <w:rPr>
                <w:rFonts w:ascii="仿宋" w:hAnsi="仿宋" w:eastAsia="仿宋" w:cs="仿宋"/>
                <w:color w:val="auto"/>
                <w:sz w:val="24"/>
                <w:szCs w:val="20"/>
                <w:highlight w:val="none"/>
              </w:rPr>
            </w:pPr>
          </w:p>
        </w:tc>
      </w:tr>
      <w:tr w14:paraId="457C6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29CB4CCA">
            <w:pP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2.15.3</w:t>
            </w:r>
          </w:p>
        </w:tc>
        <w:tc>
          <w:tcPr>
            <w:tcW w:w="7558" w:type="dxa"/>
            <w:vAlign w:val="center"/>
          </w:tcPr>
          <w:p w14:paraId="36077403">
            <w:pPr>
              <w:spacing w:line="360" w:lineRule="auto"/>
              <w:rPr>
                <w:rFonts w:ascii="仿宋" w:hAnsi="仿宋" w:eastAsia="仿宋" w:cs="仿宋"/>
                <w:color w:val="auto"/>
                <w:sz w:val="24"/>
                <w:szCs w:val="20"/>
                <w:highlight w:val="none"/>
              </w:rPr>
            </w:pPr>
          </w:p>
        </w:tc>
      </w:tr>
      <w:tr w14:paraId="253D9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386AA25">
            <w:pP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2.18.1</w:t>
            </w:r>
          </w:p>
        </w:tc>
        <w:tc>
          <w:tcPr>
            <w:tcW w:w="7558" w:type="dxa"/>
            <w:vAlign w:val="center"/>
          </w:tcPr>
          <w:p w14:paraId="1A734489">
            <w:pPr>
              <w:spacing w:line="360" w:lineRule="auto"/>
              <w:rPr>
                <w:rFonts w:ascii="仿宋" w:hAnsi="仿宋" w:eastAsia="仿宋" w:cs="仿宋"/>
                <w:color w:val="auto"/>
                <w:sz w:val="24"/>
                <w:szCs w:val="20"/>
                <w:highlight w:val="none"/>
              </w:rPr>
            </w:pPr>
          </w:p>
        </w:tc>
      </w:tr>
      <w:tr w14:paraId="166F5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vAlign w:val="center"/>
          </w:tcPr>
          <w:p w14:paraId="26BF3607">
            <w:pP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2.18.2</w:t>
            </w:r>
          </w:p>
        </w:tc>
        <w:tc>
          <w:tcPr>
            <w:tcW w:w="7558" w:type="dxa"/>
            <w:vAlign w:val="center"/>
          </w:tcPr>
          <w:p w14:paraId="51370702">
            <w:pPr>
              <w:spacing w:line="360" w:lineRule="auto"/>
              <w:rPr>
                <w:rFonts w:ascii="仿宋" w:hAnsi="仿宋" w:eastAsia="仿宋" w:cs="仿宋"/>
                <w:color w:val="auto"/>
                <w:sz w:val="24"/>
                <w:szCs w:val="20"/>
                <w:highlight w:val="none"/>
              </w:rPr>
            </w:pPr>
          </w:p>
        </w:tc>
      </w:tr>
      <w:tr w14:paraId="4A96C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tcPr>
          <w:p w14:paraId="672097CA">
            <w:pP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2.20</w:t>
            </w:r>
          </w:p>
        </w:tc>
        <w:tc>
          <w:tcPr>
            <w:tcW w:w="7558" w:type="dxa"/>
          </w:tcPr>
          <w:p w14:paraId="3DACD139">
            <w:pPr>
              <w:spacing w:line="360" w:lineRule="auto"/>
              <w:rPr>
                <w:rFonts w:ascii="仿宋" w:hAnsi="仿宋" w:eastAsia="仿宋" w:cs="仿宋"/>
                <w:color w:val="auto"/>
                <w:sz w:val="24"/>
                <w:szCs w:val="20"/>
                <w:highlight w:val="none"/>
              </w:rPr>
            </w:pPr>
          </w:p>
        </w:tc>
      </w:tr>
    </w:tbl>
    <w:p w14:paraId="58D5608A">
      <w:pPr>
        <w:spacing w:line="360" w:lineRule="auto"/>
        <w:ind w:left="-420" w:leftChars="-200" w:right="-420" w:righ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此仅为合同书样本，中标单位需根据实际情况和采购人签订相应的合同！</w:t>
      </w:r>
    </w:p>
    <w:p w14:paraId="3F201C84">
      <w:pPr>
        <w:spacing w:line="360" w:lineRule="auto"/>
        <w:ind w:left="-420" w:leftChars="-200" w:right="-420" w:rightChars="-200" w:firstLine="480" w:firstLineChars="200"/>
        <w:rPr>
          <w:rFonts w:ascii="仿宋" w:hAnsi="仿宋" w:eastAsia="仿宋" w:cs="仿宋"/>
          <w:color w:val="auto"/>
          <w:sz w:val="24"/>
          <w:highlight w:val="none"/>
        </w:rPr>
      </w:pPr>
    </w:p>
    <w:p w14:paraId="2B78D275">
      <w:pPr>
        <w:spacing w:line="360" w:lineRule="auto"/>
        <w:ind w:left="-420" w:leftChars="-200" w:right="-420" w:rightChars="-200"/>
        <w:rPr>
          <w:rFonts w:ascii="仿宋" w:hAnsi="仿宋" w:eastAsia="仿宋" w:cs="仿宋"/>
          <w:color w:val="auto"/>
          <w:sz w:val="24"/>
          <w:highlight w:val="none"/>
        </w:rPr>
      </w:pPr>
    </w:p>
    <w:p w14:paraId="7ACF47A7">
      <w:pPr>
        <w:spacing w:line="360" w:lineRule="auto"/>
        <w:ind w:left="-420" w:leftChars="-200" w:right="-420" w:rightChars="-200" w:firstLine="480" w:firstLineChars="200"/>
        <w:jc w:val="center"/>
        <w:outlineLvl w:val="0"/>
        <w:rPr>
          <w:rFonts w:ascii="仿宋" w:hAnsi="仿宋" w:eastAsia="仿宋" w:cs="仿宋"/>
          <w:color w:val="auto"/>
          <w:sz w:val="24"/>
          <w:highlight w:val="none"/>
        </w:rPr>
      </w:pPr>
    </w:p>
    <w:p w14:paraId="7BE9A965">
      <w:pPr>
        <w:spacing w:line="360" w:lineRule="auto"/>
        <w:ind w:left="-420" w:leftChars="-200" w:right="-420" w:rightChars="-200" w:firstLine="480" w:firstLineChars="200"/>
        <w:jc w:val="center"/>
        <w:outlineLvl w:val="0"/>
        <w:rPr>
          <w:rFonts w:ascii="仿宋" w:hAnsi="仿宋" w:eastAsia="仿宋" w:cs="仿宋"/>
          <w:color w:val="auto"/>
          <w:sz w:val="24"/>
          <w:highlight w:val="none"/>
        </w:rPr>
      </w:pPr>
    </w:p>
    <w:p w14:paraId="4B697D6B">
      <w:pPr>
        <w:spacing w:line="360" w:lineRule="auto"/>
        <w:ind w:left="-420" w:leftChars="-200" w:right="-420" w:rightChars="-200" w:firstLine="723" w:firstLineChars="200"/>
        <w:rPr>
          <w:rFonts w:ascii="仿宋" w:hAnsi="仿宋" w:eastAsia="仿宋" w:cs="仿宋"/>
          <w:color w:val="auto"/>
          <w:sz w:val="24"/>
          <w:highlight w:val="none"/>
        </w:rPr>
      </w:pPr>
      <w:r>
        <w:rPr>
          <w:rFonts w:hint="eastAsia" w:ascii="仿宋" w:hAnsi="仿宋" w:eastAsia="仿宋" w:cs="仿宋"/>
          <w:b/>
          <w:color w:val="auto"/>
          <w:sz w:val="36"/>
          <w:szCs w:val="20"/>
          <w:highlight w:val="none"/>
        </w:rPr>
        <w:br w:type="page"/>
      </w:r>
    </w:p>
    <w:p w14:paraId="25B8B019">
      <w:pPr>
        <w:spacing w:line="360" w:lineRule="auto"/>
        <w:ind w:left="-420" w:leftChars="-200" w:right="-420" w:rightChars="-200" w:firstLine="480" w:firstLineChars="200"/>
        <w:rPr>
          <w:rFonts w:ascii="仿宋" w:hAnsi="仿宋" w:eastAsia="仿宋" w:cs="仿宋"/>
          <w:color w:val="auto"/>
          <w:sz w:val="24"/>
          <w:highlight w:val="none"/>
        </w:rPr>
      </w:pPr>
    </w:p>
    <w:p w14:paraId="1B563E8A">
      <w:pPr>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2"/>
      <w:bookmarkEnd w:id="393"/>
      <w:r>
        <w:rPr>
          <w:rFonts w:hint="eastAsia" w:ascii="仿宋" w:hAnsi="仿宋" w:eastAsia="仿宋" w:cs="仿宋"/>
          <w:b/>
          <w:color w:val="auto"/>
          <w:sz w:val="36"/>
          <w:szCs w:val="20"/>
          <w:highlight w:val="none"/>
        </w:rPr>
        <w:t>应提交的有关格式范例</w:t>
      </w:r>
    </w:p>
    <w:p w14:paraId="66C89487">
      <w:pPr>
        <w:spacing w:line="360" w:lineRule="auto"/>
        <w:jc w:val="center"/>
        <w:outlineLvl w:val="0"/>
        <w:rPr>
          <w:rFonts w:ascii="仿宋" w:hAnsi="仿宋" w:eastAsia="仿宋" w:cs="仿宋"/>
          <w:b/>
          <w:color w:val="auto"/>
          <w:kern w:val="0"/>
          <w:sz w:val="36"/>
          <w:szCs w:val="36"/>
          <w:highlight w:val="none"/>
        </w:rPr>
      </w:pPr>
    </w:p>
    <w:p w14:paraId="5FC00F48">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766C4B36">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36611927">
      <w:pPr>
        <w:spacing w:line="360" w:lineRule="auto"/>
        <w:jc w:val="center"/>
        <w:outlineLvl w:val="0"/>
        <w:rPr>
          <w:rFonts w:ascii="仿宋" w:hAnsi="仿宋" w:eastAsia="仿宋" w:cs="仿宋"/>
          <w:b/>
          <w:color w:val="auto"/>
          <w:kern w:val="0"/>
          <w:sz w:val="36"/>
          <w:szCs w:val="36"/>
          <w:highlight w:val="none"/>
        </w:rPr>
      </w:pPr>
    </w:p>
    <w:p w14:paraId="2E8EE64D">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39596E3A">
      <w:pPr>
        <w:snapToGrid w:val="0"/>
        <w:spacing w:line="360" w:lineRule="auto"/>
        <w:rPr>
          <w:rFonts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7802F599">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391EAFE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31D4019E">
      <w:pPr>
        <w:snapToGrid w:val="0"/>
        <w:spacing w:line="360" w:lineRule="auto"/>
        <w:ind w:firstLine="480" w:firstLineChars="200"/>
        <w:rPr>
          <w:rFonts w:ascii="仿宋" w:hAnsi="仿宋" w:eastAsia="仿宋" w:cs="仿宋"/>
          <w:color w:val="auto"/>
          <w:sz w:val="24"/>
          <w:highlight w:val="none"/>
        </w:rPr>
      </w:pPr>
    </w:p>
    <w:p w14:paraId="3314DCD3">
      <w:pPr>
        <w:spacing w:line="360" w:lineRule="auto"/>
        <w:ind w:firstLine="480" w:firstLineChars="200"/>
        <w:rPr>
          <w:rFonts w:ascii="仿宋" w:hAnsi="仿宋" w:eastAsia="仿宋" w:cs="仿宋"/>
          <w:color w:val="auto"/>
          <w:sz w:val="24"/>
          <w:highlight w:val="none"/>
        </w:rPr>
      </w:pPr>
    </w:p>
    <w:p w14:paraId="209C80D7">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318786B7">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sz w:val="24"/>
          <w:highlight w:val="none"/>
        </w:rPr>
        <w:t>：</w:t>
      </w:r>
    </w:p>
    <w:p w14:paraId="4DD5599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u w:val="single"/>
        </w:rPr>
        <w:t>（采购编号）</w:t>
      </w:r>
      <w:r>
        <w:rPr>
          <w:rFonts w:hint="eastAsia" w:ascii="仿宋" w:hAnsi="仿宋" w:eastAsia="仿宋" w:cs="仿宋"/>
          <w:color w:val="auto"/>
          <w:sz w:val="24"/>
          <w:highlight w:val="none"/>
        </w:rPr>
        <w:t>】政府采购活动，郑重承诺：</w:t>
      </w:r>
    </w:p>
    <w:p w14:paraId="504C66AC">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1DD2B6E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133DE3F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58B1AAD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6FD717F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20032EB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5E2D86E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3BAA2A1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7969B15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28CC681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43B3B54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4DE3F637">
      <w:pPr>
        <w:snapToGrid w:val="0"/>
        <w:spacing w:line="360" w:lineRule="auto"/>
        <w:ind w:firstLine="5520" w:firstLineChars="2300"/>
        <w:rPr>
          <w:rFonts w:ascii="仿宋" w:hAnsi="仿宋" w:eastAsia="仿宋" w:cs="仿宋"/>
          <w:color w:val="auto"/>
          <w:kern w:val="0"/>
          <w:sz w:val="24"/>
          <w:highlight w:val="none"/>
          <w:lang w:val="zh-CN"/>
        </w:rPr>
      </w:pPr>
    </w:p>
    <w:p w14:paraId="7A7928FA">
      <w:pPr>
        <w:snapToGrid w:val="0"/>
        <w:spacing w:line="360" w:lineRule="auto"/>
        <w:jc w:val="righ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投标人（或联合体牵头人）名称(电子签名)：</w:t>
      </w:r>
    </w:p>
    <w:p w14:paraId="18627697">
      <w:pPr>
        <w:snapToGrid w:val="0"/>
        <w:spacing w:line="360" w:lineRule="auto"/>
        <w:jc w:val="righ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 日</w:t>
      </w:r>
    </w:p>
    <w:p w14:paraId="215F2F4A">
      <w:pPr>
        <w:snapToGrid w:val="0"/>
        <w:spacing w:line="360" w:lineRule="auto"/>
        <w:ind w:right="480"/>
        <w:jc w:val="center"/>
        <w:rPr>
          <w:rFonts w:ascii="仿宋" w:hAnsi="仿宋" w:eastAsia="仿宋" w:cs="仿宋"/>
          <w:b/>
          <w:color w:val="auto"/>
          <w:kern w:val="0"/>
          <w:sz w:val="32"/>
          <w:szCs w:val="32"/>
          <w:highlight w:val="none"/>
        </w:rPr>
      </w:pPr>
    </w:p>
    <w:p w14:paraId="2E55BF0A">
      <w:pPr>
        <w:snapToGrid w:val="0"/>
        <w:spacing w:line="360" w:lineRule="auto"/>
        <w:ind w:right="480"/>
        <w:jc w:val="center"/>
        <w:rPr>
          <w:rFonts w:ascii="仿宋" w:hAnsi="仿宋" w:eastAsia="仿宋" w:cs="仿宋"/>
          <w:b/>
          <w:color w:val="auto"/>
          <w:kern w:val="0"/>
          <w:sz w:val="32"/>
          <w:szCs w:val="32"/>
          <w:highlight w:val="none"/>
        </w:rPr>
      </w:pPr>
    </w:p>
    <w:p w14:paraId="36EF3961">
      <w:pPr>
        <w:snapToGrid w:val="0"/>
        <w:spacing w:line="360" w:lineRule="auto"/>
        <w:ind w:right="480"/>
        <w:jc w:val="center"/>
        <w:rPr>
          <w:rFonts w:ascii="仿宋" w:hAnsi="仿宋" w:eastAsia="仿宋" w:cs="仿宋"/>
          <w:b/>
          <w:color w:val="auto"/>
          <w:kern w:val="0"/>
          <w:sz w:val="32"/>
          <w:szCs w:val="32"/>
          <w:highlight w:val="none"/>
        </w:rPr>
      </w:pPr>
    </w:p>
    <w:p w14:paraId="5F6B1FCE">
      <w:pPr>
        <w:spacing w:line="360" w:lineRule="auto"/>
        <w:rPr>
          <w:rFonts w:ascii="仿宋" w:hAnsi="仿宋" w:eastAsia="仿宋" w:cs="仿宋"/>
          <w:color w:val="auto"/>
          <w:highlight w:val="none"/>
        </w:rPr>
      </w:pPr>
    </w:p>
    <w:p w14:paraId="76B759F4">
      <w:pPr>
        <w:snapToGrid w:val="0"/>
        <w:spacing w:line="360" w:lineRule="auto"/>
        <w:ind w:right="480"/>
        <w:jc w:val="center"/>
        <w:rPr>
          <w:rFonts w:ascii="仿宋" w:hAnsi="仿宋" w:eastAsia="仿宋" w:cs="仿宋"/>
          <w:b/>
          <w:color w:val="auto"/>
          <w:kern w:val="0"/>
          <w:sz w:val="32"/>
          <w:szCs w:val="32"/>
          <w:highlight w:val="none"/>
        </w:rPr>
      </w:pPr>
    </w:p>
    <w:p w14:paraId="49FA8D97">
      <w:pPr>
        <w:snapToGrid w:val="0"/>
        <w:spacing w:line="360" w:lineRule="auto"/>
        <w:ind w:right="480"/>
        <w:jc w:val="center"/>
        <w:rPr>
          <w:rFonts w:ascii="仿宋" w:hAnsi="仿宋" w:eastAsia="仿宋" w:cs="仿宋"/>
          <w:b/>
          <w:color w:val="auto"/>
          <w:kern w:val="0"/>
          <w:sz w:val="32"/>
          <w:szCs w:val="32"/>
          <w:highlight w:val="none"/>
        </w:rPr>
      </w:pPr>
    </w:p>
    <w:p w14:paraId="396550EE">
      <w:pPr>
        <w:snapToGrid w:val="0"/>
        <w:spacing w:line="360" w:lineRule="auto"/>
        <w:ind w:right="480"/>
        <w:jc w:val="center"/>
        <w:rPr>
          <w:rFonts w:ascii="仿宋" w:hAnsi="仿宋" w:eastAsia="仿宋" w:cs="仿宋"/>
          <w:b/>
          <w:color w:val="auto"/>
          <w:kern w:val="0"/>
          <w:sz w:val="32"/>
          <w:szCs w:val="32"/>
          <w:highlight w:val="none"/>
        </w:rPr>
      </w:pPr>
    </w:p>
    <w:p w14:paraId="000C628A">
      <w:pPr>
        <w:widowControl/>
        <w:adjustRightInd/>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1C43DC49">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2014F445">
      <w:pPr>
        <w:snapToGrid w:val="0"/>
        <w:spacing w:line="360" w:lineRule="auto"/>
        <w:ind w:right="480"/>
        <w:jc w:val="center"/>
        <w:rPr>
          <w:rFonts w:ascii="仿宋" w:hAnsi="仿宋" w:eastAsia="仿宋" w:cs="仿宋"/>
          <w:b/>
          <w:color w:val="auto"/>
          <w:kern w:val="0"/>
          <w:sz w:val="32"/>
          <w:szCs w:val="32"/>
          <w:highlight w:val="none"/>
        </w:rPr>
      </w:pPr>
    </w:p>
    <w:p w14:paraId="452965DD">
      <w:pPr>
        <w:snapToGrid w:val="0"/>
        <w:spacing w:line="360" w:lineRule="auto"/>
        <w:ind w:right="480"/>
        <w:jc w:val="center"/>
        <w:rPr>
          <w:rFonts w:ascii="仿宋" w:hAnsi="仿宋" w:eastAsia="仿宋" w:cs="仿宋"/>
          <w:b/>
          <w:color w:val="auto"/>
          <w:kern w:val="0"/>
          <w:sz w:val="32"/>
          <w:szCs w:val="32"/>
          <w:highlight w:val="none"/>
        </w:rPr>
      </w:pPr>
    </w:p>
    <w:p w14:paraId="2FD2DDE6">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0EB3540A">
      <w:pPr>
        <w:spacing w:line="360" w:lineRule="auto"/>
        <w:rPr>
          <w:rFonts w:ascii="仿宋" w:hAnsi="仿宋" w:eastAsia="仿宋" w:cs="仿宋"/>
          <w:b/>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r>
        <w:rPr>
          <w:rFonts w:hint="eastAsia" w:ascii="仿宋" w:hAnsi="仿宋" w:eastAsia="仿宋" w:cs="仿宋"/>
          <w:b/>
          <w:color w:val="auto"/>
          <w:sz w:val="24"/>
          <w:highlight w:val="none"/>
        </w:rPr>
        <w:t xml:space="preserve"> </w:t>
      </w:r>
    </w:p>
    <w:p w14:paraId="1EB87EC4">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C、要求合同分包，提供分包意向协议和中小企业声明函，分包意向协议中中小企业合同金额应当达到 40 % ，其中小微企业合同金额应当达到  /  % ;如果供应商本身提供所有标的均由中小企业制造、承建或承接，并相应达到了前述比例要求，视同符合了资格条件，无需再向中小企业分包，无需提供分包意向协议；</w:t>
      </w:r>
    </w:p>
    <w:p w14:paraId="7FC764DC">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提供分包意向协议（附件6）和中小企业声明函（附件7），分包意向协议中中小企业合同金额应当达到招标公告载明的比例；如果供应商本身提供所有标的均由中小企业承接的，并相应达到了前述比例要求，视同符合了资格条件，无需再向中小企业分包，无需提供分包意向协议，只需要提供中小企业声明函。</w:t>
      </w:r>
    </w:p>
    <w:p w14:paraId="582208B0">
      <w:pPr>
        <w:widowControl/>
        <w:spacing w:line="360" w:lineRule="auto"/>
        <w:ind w:left="150"/>
        <w:jc w:val="center"/>
        <w:rPr>
          <w:rFonts w:ascii="仿宋" w:hAnsi="仿宋" w:eastAsia="仿宋" w:cs="仿宋"/>
          <w:b/>
          <w:color w:val="auto"/>
          <w:kern w:val="0"/>
          <w:sz w:val="32"/>
          <w:szCs w:val="32"/>
          <w:highlight w:val="none"/>
        </w:rPr>
      </w:pPr>
    </w:p>
    <w:p w14:paraId="52445C53">
      <w:pPr>
        <w:widowControl/>
        <w:spacing w:line="360" w:lineRule="auto"/>
        <w:ind w:left="150"/>
        <w:jc w:val="center"/>
        <w:rPr>
          <w:rFonts w:ascii="仿宋" w:hAnsi="仿宋" w:eastAsia="仿宋" w:cs="仿宋"/>
          <w:b/>
          <w:color w:val="auto"/>
          <w:kern w:val="0"/>
          <w:sz w:val="32"/>
          <w:szCs w:val="32"/>
          <w:highlight w:val="none"/>
        </w:rPr>
      </w:pPr>
    </w:p>
    <w:p w14:paraId="7AAA19DC">
      <w:pPr>
        <w:widowControl/>
        <w:spacing w:line="360" w:lineRule="auto"/>
        <w:ind w:left="150"/>
        <w:jc w:val="center"/>
        <w:rPr>
          <w:rFonts w:ascii="仿宋" w:hAnsi="仿宋" w:eastAsia="仿宋" w:cs="仿宋"/>
          <w:b/>
          <w:color w:val="auto"/>
          <w:kern w:val="0"/>
          <w:sz w:val="32"/>
          <w:szCs w:val="32"/>
          <w:highlight w:val="none"/>
        </w:rPr>
      </w:pPr>
    </w:p>
    <w:p w14:paraId="51C45360">
      <w:pPr>
        <w:widowControl/>
        <w:spacing w:line="360" w:lineRule="auto"/>
        <w:ind w:left="15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13B18B77">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（投标人需要具备测绘乙级及以上资质的独立法人企业，需提供相关证书扫描件）</w:t>
      </w:r>
    </w:p>
    <w:p w14:paraId="675448C3">
      <w:pPr>
        <w:spacing w:line="360" w:lineRule="auto"/>
        <w:rPr>
          <w:rFonts w:ascii="仿宋" w:hAnsi="仿宋" w:eastAsia="仿宋" w:cs="仿宋"/>
          <w:color w:val="auto"/>
          <w:highlight w:val="none"/>
        </w:rPr>
      </w:pPr>
    </w:p>
    <w:p w14:paraId="72ED281E">
      <w:pPr>
        <w:snapToGrid w:val="0"/>
        <w:spacing w:line="360" w:lineRule="auto"/>
        <w:ind w:right="480"/>
        <w:jc w:val="center"/>
        <w:rPr>
          <w:rFonts w:ascii="仿宋" w:hAnsi="仿宋" w:eastAsia="仿宋" w:cs="仿宋"/>
          <w:b/>
          <w:color w:val="auto"/>
          <w:kern w:val="0"/>
          <w:sz w:val="32"/>
          <w:szCs w:val="32"/>
          <w:highlight w:val="none"/>
        </w:rPr>
      </w:pPr>
    </w:p>
    <w:p w14:paraId="2E413821">
      <w:pPr>
        <w:widowControl/>
        <w:adjustRightInd/>
        <w:spacing w:line="360" w:lineRule="auto"/>
        <w:jc w:val="left"/>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17E0F4DE">
      <w:pPr>
        <w:spacing w:line="360" w:lineRule="auto"/>
        <w:ind w:right="420"/>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3D4ECC99">
      <w:pPr>
        <w:spacing w:line="360" w:lineRule="auto"/>
        <w:jc w:val="center"/>
        <w:outlineLvl w:val="0"/>
        <w:rPr>
          <w:rFonts w:ascii="仿宋" w:hAnsi="仿宋" w:eastAsia="仿宋" w:cs="仿宋"/>
          <w:b/>
          <w:color w:val="auto"/>
          <w:kern w:val="0"/>
          <w:sz w:val="24"/>
          <w:highlight w:val="none"/>
        </w:rPr>
      </w:pPr>
    </w:p>
    <w:p w14:paraId="0530A3F0">
      <w:pPr>
        <w:spacing w:line="360"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006AECA5">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3194938F">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5057E14E">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199679F2">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7E0BF7B2">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138782CA">
      <w:pPr>
        <w:snapToGrid w:val="0"/>
        <w:spacing w:line="360" w:lineRule="auto"/>
        <w:jc w:val="center"/>
        <w:rPr>
          <w:rFonts w:ascii="仿宋" w:hAnsi="仿宋" w:eastAsia="仿宋" w:cs="仿宋"/>
          <w:b/>
          <w:color w:val="auto"/>
          <w:kern w:val="0"/>
          <w:sz w:val="32"/>
          <w:szCs w:val="32"/>
          <w:highlight w:val="none"/>
          <w:lang w:val="zh-CN"/>
        </w:rPr>
      </w:pPr>
    </w:p>
    <w:p w14:paraId="349F5518">
      <w:pPr>
        <w:snapToGrid w:val="0"/>
        <w:spacing w:line="360" w:lineRule="auto"/>
        <w:jc w:val="center"/>
        <w:rPr>
          <w:rFonts w:ascii="仿宋" w:hAnsi="仿宋" w:eastAsia="仿宋" w:cs="仿宋"/>
          <w:b/>
          <w:color w:val="auto"/>
          <w:kern w:val="0"/>
          <w:sz w:val="32"/>
          <w:szCs w:val="32"/>
          <w:highlight w:val="none"/>
          <w:lang w:val="zh-CN"/>
        </w:rPr>
      </w:pPr>
    </w:p>
    <w:p w14:paraId="235C0B5D">
      <w:pPr>
        <w:snapToGrid w:val="0"/>
        <w:spacing w:line="360" w:lineRule="auto"/>
        <w:jc w:val="center"/>
        <w:rPr>
          <w:rFonts w:ascii="仿宋" w:hAnsi="仿宋" w:eastAsia="仿宋" w:cs="仿宋"/>
          <w:b/>
          <w:color w:val="auto"/>
          <w:kern w:val="0"/>
          <w:sz w:val="32"/>
          <w:szCs w:val="32"/>
          <w:highlight w:val="none"/>
          <w:lang w:val="zh-CN"/>
        </w:rPr>
      </w:pPr>
    </w:p>
    <w:p w14:paraId="2298BFEF">
      <w:pPr>
        <w:snapToGrid w:val="0"/>
        <w:spacing w:line="360" w:lineRule="auto"/>
        <w:jc w:val="center"/>
        <w:rPr>
          <w:rFonts w:ascii="仿宋" w:hAnsi="仿宋" w:eastAsia="仿宋" w:cs="仿宋"/>
          <w:b/>
          <w:color w:val="auto"/>
          <w:kern w:val="0"/>
          <w:sz w:val="32"/>
          <w:szCs w:val="32"/>
          <w:highlight w:val="none"/>
          <w:lang w:val="zh-CN"/>
        </w:rPr>
      </w:pPr>
    </w:p>
    <w:p w14:paraId="330428FF">
      <w:pPr>
        <w:snapToGrid w:val="0"/>
        <w:spacing w:line="360" w:lineRule="auto"/>
        <w:jc w:val="center"/>
        <w:rPr>
          <w:rFonts w:ascii="仿宋" w:hAnsi="仿宋" w:eastAsia="仿宋" w:cs="仿宋"/>
          <w:b/>
          <w:color w:val="auto"/>
          <w:kern w:val="0"/>
          <w:sz w:val="32"/>
          <w:szCs w:val="32"/>
          <w:highlight w:val="none"/>
          <w:lang w:val="zh-CN"/>
        </w:rPr>
      </w:pPr>
    </w:p>
    <w:p w14:paraId="555D498C">
      <w:pPr>
        <w:snapToGrid w:val="0"/>
        <w:spacing w:line="360" w:lineRule="auto"/>
        <w:jc w:val="center"/>
        <w:rPr>
          <w:rFonts w:ascii="仿宋" w:hAnsi="仿宋" w:eastAsia="仿宋" w:cs="仿宋"/>
          <w:b/>
          <w:color w:val="auto"/>
          <w:kern w:val="0"/>
          <w:sz w:val="32"/>
          <w:szCs w:val="32"/>
          <w:highlight w:val="none"/>
          <w:lang w:val="zh-CN"/>
        </w:rPr>
      </w:pPr>
    </w:p>
    <w:p w14:paraId="5901CFF7">
      <w:pPr>
        <w:snapToGrid w:val="0"/>
        <w:spacing w:line="360" w:lineRule="auto"/>
        <w:jc w:val="center"/>
        <w:rPr>
          <w:rFonts w:ascii="仿宋" w:hAnsi="仿宋" w:eastAsia="仿宋" w:cs="仿宋"/>
          <w:b/>
          <w:color w:val="auto"/>
          <w:kern w:val="0"/>
          <w:sz w:val="32"/>
          <w:szCs w:val="32"/>
          <w:highlight w:val="none"/>
          <w:lang w:val="zh-CN"/>
        </w:rPr>
      </w:pPr>
    </w:p>
    <w:p w14:paraId="56530A7A">
      <w:pPr>
        <w:snapToGrid w:val="0"/>
        <w:spacing w:line="360" w:lineRule="auto"/>
        <w:jc w:val="center"/>
        <w:rPr>
          <w:rFonts w:ascii="仿宋" w:hAnsi="仿宋" w:eastAsia="仿宋" w:cs="仿宋"/>
          <w:b/>
          <w:color w:val="auto"/>
          <w:kern w:val="0"/>
          <w:sz w:val="32"/>
          <w:szCs w:val="32"/>
          <w:highlight w:val="none"/>
          <w:lang w:val="zh-CN"/>
        </w:rPr>
      </w:pPr>
    </w:p>
    <w:p w14:paraId="2C132728">
      <w:pPr>
        <w:snapToGrid w:val="0"/>
        <w:spacing w:line="360" w:lineRule="auto"/>
        <w:jc w:val="center"/>
        <w:rPr>
          <w:rFonts w:ascii="仿宋" w:hAnsi="仿宋" w:eastAsia="仿宋" w:cs="仿宋"/>
          <w:b/>
          <w:color w:val="auto"/>
          <w:kern w:val="0"/>
          <w:sz w:val="32"/>
          <w:szCs w:val="32"/>
          <w:highlight w:val="none"/>
          <w:lang w:val="zh-CN"/>
        </w:rPr>
      </w:pPr>
    </w:p>
    <w:p w14:paraId="4590E707">
      <w:pPr>
        <w:snapToGrid w:val="0"/>
        <w:spacing w:line="360" w:lineRule="auto"/>
        <w:jc w:val="center"/>
        <w:rPr>
          <w:rFonts w:ascii="仿宋" w:hAnsi="仿宋" w:eastAsia="仿宋" w:cs="仿宋"/>
          <w:b/>
          <w:color w:val="auto"/>
          <w:kern w:val="0"/>
          <w:sz w:val="32"/>
          <w:szCs w:val="32"/>
          <w:highlight w:val="none"/>
          <w:lang w:val="zh-CN"/>
        </w:rPr>
      </w:pPr>
    </w:p>
    <w:p w14:paraId="6CF88AB7">
      <w:pPr>
        <w:snapToGrid w:val="0"/>
        <w:spacing w:line="360" w:lineRule="auto"/>
        <w:jc w:val="center"/>
        <w:rPr>
          <w:rFonts w:ascii="仿宋" w:hAnsi="仿宋" w:eastAsia="仿宋" w:cs="仿宋"/>
          <w:b/>
          <w:color w:val="auto"/>
          <w:kern w:val="0"/>
          <w:sz w:val="32"/>
          <w:szCs w:val="32"/>
          <w:highlight w:val="none"/>
          <w:lang w:val="zh-CN"/>
        </w:rPr>
      </w:pPr>
    </w:p>
    <w:p w14:paraId="578FFC9D">
      <w:pPr>
        <w:snapToGrid w:val="0"/>
        <w:spacing w:line="360" w:lineRule="auto"/>
        <w:jc w:val="center"/>
        <w:rPr>
          <w:rFonts w:ascii="仿宋" w:hAnsi="仿宋" w:eastAsia="仿宋" w:cs="仿宋"/>
          <w:b/>
          <w:color w:val="auto"/>
          <w:kern w:val="0"/>
          <w:sz w:val="32"/>
          <w:szCs w:val="32"/>
          <w:highlight w:val="none"/>
          <w:lang w:val="zh-CN"/>
        </w:rPr>
      </w:pPr>
    </w:p>
    <w:p w14:paraId="32BFC4D9">
      <w:pPr>
        <w:spacing w:line="360" w:lineRule="auto"/>
        <w:rPr>
          <w:rFonts w:ascii="仿宋" w:hAnsi="仿宋" w:eastAsia="仿宋" w:cs="仿宋"/>
          <w:b/>
          <w:color w:val="auto"/>
          <w:kern w:val="0"/>
          <w:sz w:val="32"/>
          <w:szCs w:val="32"/>
          <w:highlight w:val="none"/>
          <w:lang w:val="zh-CN"/>
        </w:rPr>
      </w:pPr>
    </w:p>
    <w:p w14:paraId="5776FD3B">
      <w:pPr>
        <w:widowControl/>
        <w:adjustRightInd/>
        <w:spacing w:line="360" w:lineRule="auto"/>
        <w:jc w:val="left"/>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1FE90F5">
      <w:pPr>
        <w:snapToGrid w:val="0"/>
        <w:spacing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7F76D5B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62FD584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60CC3D2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02EF612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1BFD6279">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2543B24C">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2.1.1承诺函；</w:t>
      </w:r>
    </w:p>
    <w:p w14:paraId="638A8076">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06" w:name="_Hlk101257010"/>
      <w:r>
        <w:rPr>
          <w:rFonts w:hint="eastAsia" w:ascii="仿宋" w:hAnsi="仿宋" w:eastAsia="仿宋" w:cs="仿宋"/>
          <w:color w:val="auto"/>
          <w:sz w:val="24"/>
          <w:highlight w:val="none"/>
        </w:rPr>
        <w:t>（如果有)</w:t>
      </w:r>
      <w:bookmarkEnd w:id="506"/>
      <w:r>
        <w:rPr>
          <w:rFonts w:hint="eastAsia" w:ascii="仿宋" w:hAnsi="仿宋" w:eastAsia="仿宋" w:cs="仿宋"/>
          <w:snapToGrid w:val="0"/>
          <w:color w:val="auto"/>
          <w:kern w:val="28"/>
          <w:sz w:val="24"/>
          <w:szCs w:val="20"/>
          <w:highlight w:val="none"/>
        </w:rPr>
        <w:t>；</w:t>
      </w:r>
    </w:p>
    <w:p w14:paraId="62C6D740">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0D2C925C">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530E9ED0">
      <w:pPr>
        <w:snapToGrid w:val="0"/>
        <w:spacing w:line="360" w:lineRule="auto"/>
        <w:ind w:left="210" w:leftChars="1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57C031F1">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2.2.1投标函；</w:t>
      </w:r>
    </w:p>
    <w:p w14:paraId="4B9E0E8B">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13101169">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182546EC">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457A1DFC">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5AABE8DD">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1A68BAF4">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4FE492A3">
      <w:pPr>
        <w:snapToGrid w:val="0"/>
        <w:spacing w:line="360" w:lineRule="auto"/>
        <w:ind w:left="420" w:leftChars="2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3B382888">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54842FB1">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6AEF46E8">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6E35D52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2331DB1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04456F45">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2D48C0B2">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31532407">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505D6DFB">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54221FA9">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p>
    <w:p w14:paraId="0F38C382">
      <w:pPr>
        <w:spacing w:line="360" w:lineRule="auto"/>
        <w:ind w:firstLine="3600" w:firstLineChars="1500"/>
        <w:jc w:val="right"/>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投标人（或联合体牵头人）名称(电子签名)</w:t>
      </w:r>
      <w:r>
        <w:rPr>
          <w:rFonts w:hint="eastAsia" w:ascii="仿宋" w:hAnsi="仿宋" w:eastAsia="仿宋" w:cs="仿宋"/>
          <w:color w:val="auto"/>
          <w:sz w:val="24"/>
          <w:highlight w:val="none"/>
        </w:rPr>
        <w:t xml:space="preserve">：                          </w:t>
      </w:r>
    </w:p>
    <w:p w14:paraId="33D128C0">
      <w:pPr>
        <w:spacing w:line="360" w:lineRule="auto"/>
        <w:jc w:val="right"/>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1DB89F7A">
      <w:pPr>
        <w:snapToGrid w:val="0"/>
        <w:spacing w:line="360" w:lineRule="auto"/>
        <w:ind w:left="420" w:leftChars="200" w:firstLine="4200" w:firstLineChars="1750"/>
        <w:rPr>
          <w:rFonts w:ascii="仿宋" w:hAnsi="仿宋" w:eastAsia="仿宋" w:cs="仿宋"/>
          <w:color w:val="auto"/>
          <w:kern w:val="0"/>
          <w:sz w:val="24"/>
          <w:highlight w:val="none"/>
          <w:u w:val="single"/>
        </w:rPr>
      </w:pPr>
    </w:p>
    <w:p w14:paraId="3C4D2843">
      <w:pPr>
        <w:spacing w:line="360" w:lineRule="auto"/>
        <w:ind w:right="420"/>
        <w:rPr>
          <w:rFonts w:ascii="仿宋" w:hAnsi="仿宋" w:eastAsia="仿宋" w:cs="仿宋"/>
          <w:b/>
          <w:color w:val="auto"/>
          <w:sz w:val="24"/>
          <w:highlight w:val="none"/>
        </w:rPr>
      </w:pPr>
      <w:r>
        <w:rPr>
          <w:rFonts w:hint="eastAsia" w:ascii="仿宋" w:hAnsi="仿宋" w:eastAsia="仿宋" w:cs="仿宋"/>
          <w:b/>
          <w:color w:val="auto"/>
          <w:sz w:val="24"/>
          <w:highlight w:val="none"/>
        </w:rPr>
        <w:t>注：按本格式和要求提供。</w:t>
      </w:r>
    </w:p>
    <w:p w14:paraId="47E80060">
      <w:pPr>
        <w:snapToGrid w:val="0"/>
        <w:spacing w:line="360" w:lineRule="auto"/>
        <w:jc w:val="center"/>
        <w:rPr>
          <w:rFonts w:ascii="仿宋" w:hAnsi="仿宋" w:eastAsia="仿宋" w:cs="仿宋"/>
          <w:b/>
          <w:color w:val="auto"/>
          <w:kern w:val="0"/>
          <w:sz w:val="32"/>
          <w:szCs w:val="32"/>
          <w:highlight w:val="none"/>
        </w:rPr>
      </w:pPr>
    </w:p>
    <w:p w14:paraId="0A9573E2">
      <w:pPr>
        <w:snapToGrid w:val="0"/>
        <w:spacing w:line="360" w:lineRule="auto"/>
        <w:rPr>
          <w:rFonts w:ascii="仿宋" w:hAnsi="仿宋" w:eastAsia="仿宋" w:cs="仿宋"/>
          <w:color w:val="auto"/>
          <w:sz w:val="24"/>
          <w:highlight w:val="none"/>
        </w:rPr>
      </w:pPr>
    </w:p>
    <w:p w14:paraId="4A918C1B">
      <w:pPr>
        <w:spacing w:line="360" w:lineRule="auto"/>
        <w:jc w:val="center"/>
        <w:rPr>
          <w:rFonts w:ascii="仿宋" w:hAnsi="仿宋" w:eastAsia="仿宋" w:cs="仿宋"/>
          <w:b/>
          <w:color w:val="auto"/>
          <w:kern w:val="0"/>
          <w:sz w:val="32"/>
          <w:szCs w:val="32"/>
          <w:highlight w:val="none"/>
        </w:rPr>
      </w:pPr>
    </w:p>
    <w:p w14:paraId="7870E091">
      <w:pPr>
        <w:spacing w:line="360" w:lineRule="auto"/>
        <w:jc w:val="center"/>
        <w:rPr>
          <w:rFonts w:ascii="仿宋" w:hAnsi="仿宋" w:eastAsia="仿宋" w:cs="仿宋"/>
          <w:b/>
          <w:color w:val="auto"/>
          <w:kern w:val="0"/>
          <w:sz w:val="32"/>
          <w:szCs w:val="32"/>
          <w:highlight w:val="none"/>
        </w:rPr>
      </w:pPr>
    </w:p>
    <w:p w14:paraId="3F26C003">
      <w:pPr>
        <w:spacing w:line="360" w:lineRule="auto"/>
        <w:jc w:val="center"/>
        <w:rPr>
          <w:rFonts w:ascii="仿宋" w:hAnsi="仿宋" w:eastAsia="仿宋" w:cs="仿宋"/>
          <w:b/>
          <w:color w:val="auto"/>
          <w:kern w:val="0"/>
          <w:sz w:val="32"/>
          <w:szCs w:val="32"/>
          <w:highlight w:val="none"/>
        </w:rPr>
      </w:pPr>
    </w:p>
    <w:p w14:paraId="49086B38">
      <w:pPr>
        <w:spacing w:line="360" w:lineRule="auto"/>
        <w:jc w:val="center"/>
        <w:rPr>
          <w:rFonts w:ascii="仿宋" w:hAnsi="仿宋" w:eastAsia="仿宋" w:cs="仿宋"/>
          <w:b/>
          <w:color w:val="auto"/>
          <w:kern w:val="0"/>
          <w:sz w:val="32"/>
          <w:szCs w:val="32"/>
          <w:highlight w:val="none"/>
        </w:rPr>
      </w:pPr>
    </w:p>
    <w:p w14:paraId="133A850F">
      <w:pPr>
        <w:spacing w:line="360" w:lineRule="auto"/>
        <w:jc w:val="center"/>
        <w:rPr>
          <w:rFonts w:ascii="仿宋" w:hAnsi="仿宋" w:eastAsia="仿宋" w:cs="仿宋"/>
          <w:b/>
          <w:color w:val="auto"/>
          <w:kern w:val="0"/>
          <w:sz w:val="32"/>
          <w:szCs w:val="32"/>
          <w:highlight w:val="none"/>
        </w:rPr>
      </w:pPr>
    </w:p>
    <w:p w14:paraId="12CDFA49">
      <w:pPr>
        <w:spacing w:line="360" w:lineRule="auto"/>
        <w:jc w:val="center"/>
        <w:rPr>
          <w:rFonts w:ascii="仿宋" w:hAnsi="仿宋" w:eastAsia="仿宋" w:cs="仿宋"/>
          <w:b/>
          <w:color w:val="auto"/>
          <w:kern w:val="0"/>
          <w:sz w:val="32"/>
          <w:szCs w:val="32"/>
          <w:highlight w:val="none"/>
        </w:rPr>
      </w:pPr>
    </w:p>
    <w:p w14:paraId="0C757446">
      <w:pPr>
        <w:spacing w:line="360" w:lineRule="auto"/>
        <w:jc w:val="center"/>
        <w:rPr>
          <w:rFonts w:ascii="仿宋" w:hAnsi="仿宋" w:eastAsia="仿宋" w:cs="仿宋"/>
          <w:b/>
          <w:color w:val="auto"/>
          <w:kern w:val="0"/>
          <w:sz w:val="32"/>
          <w:szCs w:val="32"/>
          <w:highlight w:val="none"/>
        </w:rPr>
      </w:pPr>
    </w:p>
    <w:p w14:paraId="527EAD52">
      <w:pPr>
        <w:spacing w:line="360" w:lineRule="auto"/>
        <w:jc w:val="center"/>
        <w:rPr>
          <w:rFonts w:ascii="仿宋" w:hAnsi="仿宋" w:eastAsia="仿宋" w:cs="仿宋"/>
          <w:b/>
          <w:color w:val="auto"/>
          <w:kern w:val="0"/>
          <w:sz w:val="32"/>
          <w:szCs w:val="32"/>
          <w:highlight w:val="none"/>
        </w:rPr>
      </w:pPr>
    </w:p>
    <w:p w14:paraId="79223A42">
      <w:pPr>
        <w:spacing w:line="360" w:lineRule="auto"/>
        <w:jc w:val="center"/>
        <w:rPr>
          <w:rFonts w:ascii="仿宋" w:hAnsi="仿宋" w:eastAsia="仿宋" w:cs="仿宋"/>
          <w:b/>
          <w:color w:val="auto"/>
          <w:kern w:val="0"/>
          <w:sz w:val="32"/>
          <w:szCs w:val="32"/>
          <w:highlight w:val="none"/>
        </w:rPr>
      </w:pPr>
    </w:p>
    <w:p w14:paraId="59563D0B">
      <w:pPr>
        <w:spacing w:line="360" w:lineRule="auto"/>
        <w:jc w:val="center"/>
        <w:rPr>
          <w:rFonts w:ascii="仿宋" w:hAnsi="仿宋" w:eastAsia="仿宋" w:cs="仿宋"/>
          <w:b/>
          <w:color w:val="auto"/>
          <w:kern w:val="0"/>
          <w:sz w:val="32"/>
          <w:szCs w:val="32"/>
          <w:highlight w:val="none"/>
        </w:rPr>
      </w:pPr>
    </w:p>
    <w:p w14:paraId="457D7B86">
      <w:pPr>
        <w:spacing w:line="360" w:lineRule="auto"/>
        <w:jc w:val="center"/>
        <w:rPr>
          <w:rFonts w:ascii="仿宋" w:hAnsi="仿宋" w:eastAsia="仿宋" w:cs="仿宋"/>
          <w:b/>
          <w:color w:val="auto"/>
          <w:kern w:val="0"/>
          <w:sz w:val="32"/>
          <w:szCs w:val="32"/>
          <w:highlight w:val="none"/>
        </w:rPr>
      </w:pPr>
    </w:p>
    <w:p w14:paraId="25139213">
      <w:pPr>
        <w:spacing w:line="360" w:lineRule="auto"/>
        <w:jc w:val="center"/>
        <w:rPr>
          <w:rFonts w:ascii="仿宋" w:hAnsi="仿宋" w:eastAsia="仿宋" w:cs="仿宋"/>
          <w:b/>
          <w:color w:val="auto"/>
          <w:kern w:val="0"/>
          <w:sz w:val="32"/>
          <w:szCs w:val="32"/>
          <w:highlight w:val="none"/>
        </w:rPr>
      </w:pPr>
    </w:p>
    <w:p w14:paraId="251ABFCA">
      <w:pPr>
        <w:spacing w:line="360" w:lineRule="auto"/>
        <w:jc w:val="center"/>
        <w:rPr>
          <w:rFonts w:ascii="仿宋" w:hAnsi="仿宋" w:eastAsia="仿宋" w:cs="仿宋"/>
          <w:b/>
          <w:color w:val="auto"/>
          <w:kern w:val="0"/>
          <w:sz w:val="32"/>
          <w:szCs w:val="32"/>
          <w:highlight w:val="none"/>
        </w:rPr>
      </w:pPr>
    </w:p>
    <w:p w14:paraId="1DB0A28A">
      <w:pPr>
        <w:spacing w:line="360" w:lineRule="auto"/>
        <w:jc w:val="center"/>
        <w:rPr>
          <w:rFonts w:ascii="仿宋" w:hAnsi="仿宋" w:eastAsia="仿宋" w:cs="仿宋"/>
          <w:b/>
          <w:color w:val="auto"/>
          <w:kern w:val="0"/>
          <w:sz w:val="32"/>
          <w:szCs w:val="32"/>
          <w:highlight w:val="none"/>
        </w:rPr>
      </w:pPr>
    </w:p>
    <w:p w14:paraId="3B930F71">
      <w:pPr>
        <w:spacing w:line="360" w:lineRule="auto"/>
        <w:jc w:val="center"/>
        <w:rPr>
          <w:rFonts w:ascii="仿宋" w:hAnsi="仿宋" w:eastAsia="仿宋" w:cs="仿宋"/>
          <w:b/>
          <w:color w:val="auto"/>
          <w:kern w:val="0"/>
          <w:sz w:val="32"/>
          <w:szCs w:val="32"/>
          <w:highlight w:val="none"/>
        </w:rPr>
      </w:pPr>
    </w:p>
    <w:p w14:paraId="14BF6AB8">
      <w:pPr>
        <w:spacing w:line="360" w:lineRule="auto"/>
        <w:jc w:val="center"/>
        <w:rPr>
          <w:rFonts w:ascii="仿宋" w:hAnsi="仿宋" w:eastAsia="仿宋" w:cs="仿宋"/>
          <w:b/>
          <w:color w:val="auto"/>
          <w:kern w:val="0"/>
          <w:sz w:val="32"/>
          <w:szCs w:val="32"/>
          <w:highlight w:val="none"/>
        </w:rPr>
      </w:pPr>
    </w:p>
    <w:p w14:paraId="5A129704">
      <w:pPr>
        <w:spacing w:line="360" w:lineRule="auto"/>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2C777280">
      <w:pPr>
        <w:snapToGrid w:val="0"/>
        <w:spacing w:line="360" w:lineRule="auto"/>
        <w:ind w:firstLine="2872" w:firstLineChars="894"/>
        <w:rPr>
          <w:rFonts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1AE26DBC">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42C7417">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（姓名）</w:t>
      </w:r>
      <w:r>
        <w:rPr>
          <w:rFonts w:hint="eastAsia" w:ascii="仿宋" w:hAnsi="仿宋" w:eastAsia="仿宋" w:cs="仿宋"/>
          <w:color w:val="auto"/>
          <w:kern w:val="0"/>
          <w:sz w:val="24"/>
          <w:highlight w:val="none"/>
          <w:lang w:val="zh-CN"/>
        </w:rPr>
        <w:t>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26EB1B7A">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32D653E4">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2AD729F0">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投标人（或联合体牵头人）名称(电子签名)：</w:t>
      </w:r>
    </w:p>
    <w:p w14:paraId="5345671E">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1ED27B08">
      <w:pPr>
        <w:snapToGrid w:val="0"/>
        <w:spacing w:line="360" w:lineRule="auto"/>
        <w:rPr>
          <w:rFonts w:ascii="仿宋" w:hAnsi="仿宋" w:eastAsia="仿宋" w:cs="仿宋"/>
          <w:color w:val="auto"/>
          <w:sz w:val="24"/>
          <w:highlight w:val="none"/>
        </w:rPr>
      </w:pPr>
    </w:p>
    <w:p w14:paraId="3B2C25A8">
      <w:pPr>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1998EF69">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1B4DAB1">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（姓名）</w:t>
      </w:r>
      <w:r>
        <w:rPr>
          <w:rFonts w:hint="eastAsia" w:ascii="仿宋" w:hAnsi="仿宋" w:eastAsia="仿宋" w:cs="仿宋"/>
          <w:color w:val="auto"/>
          <w:kern w:val="0"/>
          <w:sz w:val="24"/>
          <w:highlight w:val="none"/>
          <w:lang w:val="zh-CN"/>
        </w:rPr>
        <w:t>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3184EE17">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0BC8DC44">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439DA5CC">
      <w:pPr>
        <w:spacing w:line="360" w:lineRule="auto"/>
        <w:jc w:val="center"/>
        <w:rPr>
          <w:rFonts w:ascii="仿宋" w:hAnsi="仿宋" w:eastAsia="仿宋" w:cs="仿宋"/>
          <w:b/>
          <w:color w:val="auto"/>
          <w:kern w:val="0"/>
          <w:sz w:val="32"/>
          <w:szCs w:val="32"/>
          <w:highlight w:val="none"/>
        </w:rPr>
      </w:pPr>
    </w:p>
    <w:p w14:paraId="32B44544">
      <w:pPr>
        <w:spacing w:line="360" w:lineRule="auto"/>
        <w:rPr>
          <w:rFonts w:ascii="仿宋" w:hAnsi="仿宋" w:eastAsia="仿宋" w:cs="仿宋"/>
          <w:color w:val="auto"/>
          <w:highlight w:val="none"/>
        </w:rPr>
      </w:pPr>
    </w:p>
    <w:p w14:paraId="57DC11E2">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F8727B5">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855A5E7">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7B671695">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FEC1643">
      <w:pPr>
        <w:autoSpaceDE w:val="0"/>
        <w:autoSpaceDN w:val="0"/>
        <w:spacing w:line="360" w:lineRule="auto"/>
        <w:jc w:val="center"/>
        <w:rPr>
          <w:rFonts w:ascii="仿宋" w:hAnsi="仿宋" w:eastAsia="仿宋" w:cs="仿宋"/>
          <w:b/>
          <w:color w:val="auto"/>
          <w:kern w:val="0"/>
          <w:sz w:val="32"/>
          <w:szCs w:val="32"/>
          <w:highlight w:val="none"/>
          <w:lang w:val="zh-CN"/>
        </w:rPr>
      </w:pPr>
    </w:p>
    <w:p w14:paraId="669AFC6D">
      <w:pPr>
        <w:autoSpaceDE w:val="0"/>
        <w:autoSpaceDN w:val="0"/>
        <w:spacing w:line="360" w:lineRule="auto"/>
        <w:jc w:val="center"/>
        <w:rPr>
          <w:rFonts w:ascii="仿宋" w:hAnsi="仿宋" w:eastAsia="仿宋" w:cs="仿宋"/>
          <w:b/>
          <w:color w:val="auto"/>
          <w:kern w:val="0"/>
          <w:sz w:val="32"/>
          <w:szCs w:val="32"/>
          <w:highlight w:val="none"/>
          <w:lang w:val="zh-CN"/>
        </w:rPr>
      </w:pPr>
    </w:p>
    <w:p w14:paraId="4AF905AD">
      <w:pPr>
        <w:autoSpaceDE w:val="0"/>
        <w:autoSpaceDN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4A630B68">
      <w:pPr>
        <w:pStyle w:val="9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DA5B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B5B28B7">
            <w:pPr>
              <w:pStyle w:val="90"/>
              <w:adjustRightInd w:val="0"/>
              <w:spacing w:line="360" w:lineRule="auto"/>
              <w:rPr>
                <w:rFonts w:ascii="仿宋" w:hAnsi="仿宋" w:eastAsia="仿宋" w:cs="仿宋"/>
                <w:bCs/>
                <w:color w:val="auto"/>
                <w:sz w:val="24"/>
                <w:szCs w:val="20"/>
                <w:highlight w:val="none"/>
              </w:rPr>
            </w:pPr>
            <w:r>
              <w:rPr>
                <w:rFonts w:hint="eastAsia" w:ascii="仿宋" w:hAnsi="仿宋" w:eastAsia="仿宋" w:cs="仿宋"/>
                <w:bCs/>
                <w:color w:val="auto"/>
                <w:sz w:val="24"/>
                <w:szCs w:val="20"/>
                <w:highlight w:val="none"/>
              </w:rPr>
              <w:t>正面：                                 反面：</w:t>
            </w:r>
          </w:p>
          <w:p w14:paraId="03705BB3">
            <w:pPr>
              <w:pStyle w:val="90"/>
              <w:adjustRightInd w:val="0"/>
              <w:spacing w:line="360" w:lineRule="auto"/>
              <w:rPr>
                <w:rFonts w:ascii="仿宋" w:hAnsi="仿宋" w:eastAsia="仿宋" w:cs="仿宋"/>
                <w:bCs/>
                <w:color w:val="auto"/>
                <w:sz w:val="24"/>
                <w:szCs w:val="20"/>
                <w:highlight w:val="none"/>
              </w:rPr>
            </w:pPr>
          </w:p>
        </w:tc>
      </w:tr>
    </w:tbl>
    <w:p w14:paraId="5B6A6035">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bCs/>
          <w:color w:val="auto"/>
          <w:sz w:val="24"/>
          <w:highlight w:val="none"/>
        </w:rPr>
        <w:t>注：联合体投标的，提供联合体牵头人相关证明即可</w:t>
      </w:r>
    </w:p>
    <w:p w14:paraId="4DE4EC3F">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投标人（或联合体牵头人）名称(电子签名)：                              </w:t>
      </w:r>
    </w:p>
    <w:p w14:paraId="7D534648">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607606D">
      <w:pPr>
        <w:spacing w:line="360" w:lineRule="auto"/>
        <w:jc w:val="center"/>
        <w:rPr>
          <w:rFonts w:ascii="仿宋" w:hAnsi="仿宋" w:eastAsia="仿宋" w:cs="仿宋"/>
          <w:b/>
          <w:color w:val="auto"/>
          <w:kern w:val="0"/>
          <w:sz w:val="32"/>
          <w:szCs w:val="32"/>
          <w:highlight w:val="none"/>
        </w:rPr>
      </w:pPr>
    </w:p>
    <w:p w14:paraId="65290517">
      <w:pPr>
        <w:spacing w:line="360" w:lineRule="auto"/>
        <w:jc w:val="center"/>
        <w:rPr>
          <w:rFonts w:ascii="仿宋" w:hAnsi="仿宋" w:eastAsia="仿宋" w:cs="仿宋"/>
          <w:b/>
          <w:color w:val="auto"/>
          <w:kern w:val="0"/>
          <w:sz w:val="32"/>
          <w:szCs w:val="32"/>
          <w:highlight w:val="none"/>
        </w:rPr>
      </w:pPr>
    </w:p>
    <w:p w14:paraId="60D64BF2">
      <w:pPr>
        <w:spacing w:line="360" w:lineRule="auto"/>
        <w:jc w:val="center"/>
        <w:rPr>
          <w:rFonts w:ascii="仿宋" w:hAnsi="仿宋" w:eastAsia="仿宋" w:cs="仿宋"/>
          <w:b/>
          <w:color w:val="auto"/>
          <w:kern w:val="0"/>
          <w:sz w:val="32"/>
          <w:szCs w:val="32"/>
          <w:highlight w:val="none"/>
        </w:rPr>
      </w:pPr>
    </w:p>
    <w:p w14:paraId="6662E651">
      <w:pPr>
        <w:spacing w:line="360" w:lineRule="auto"/>
        <w:jc w:val="center"/>
        <w:rPr>
          <w:rFonts w:ascii="仿宋" w:hAnsi="仿宋" w:eastAsia="仿宋" w:cs="仿宋"/>
          <w:b/>
          <w:color w:val="auto"/>
          <w:kern w:val="0"/>
          <w:sz w:val="32"/>
          <w:szCs w:val="32"/>
          <w:highlight w:val="none"/>
        </w:rPr>
      </w:pPr>
    </w:p>
    <w:p w14:paraId="369FDCE6">
      <w:pPr>
        <w:spacing w:line="360" w:lineRule="auto"/>
        <w:jc w:val="center"/>
        <w:rPr>
          <w:rFonts w:ascii="仿宋" w:hAnsi="仿宋" w:eastAsia="仿宋" w:cs="仿宋"/>
          <w:b/>
          <w:color w:val="auto"/>
          <w:kern w:val="0"/>
          <w:sz w:val="32"/>
          <w:szCs w:val="32"/>
          <w:highlight w:val="none"/>
        </w:rPr>
      </w:pPr>
    </w:p>
    <w:p w14:paraId="276D5F9B">
      <w:pPr>
        <w:spacing w:line="360" w:lineRule="auto"/>
        <w:jc w:val="center"/>
        <w:rPr>
          <w:rFonts w:ascii="仿宋" w:hAnsi="仿宋" w:eastAsia="仿宋" w:cs="仿宋"/>
          <w:b/>
          <w:color w:val="auto"/>
          <w:kern w:val="0"/>
          <w:sz w:val="32"/>
          <w:szCs w:val="32"/>
          <w:highlight w:val="none"/>
        </w:rPr>
      </w:pPr>
    </w:p>
    <w:p w14:paraId="6AD3E741">
      <w:pPr>
        <w:spacing w:line="360" w:lineRule="auto"/>
        <w:jc w:val="center"/>
        <w:rPr>
          <w:rFonts w:ascii="仿宋" w:hAnsi="仿宋" w:eastAsia="仿宋" w:cs="仿宋"/>
          <w:b/>
          <w:color w:val="auto"/>
          <w:kern w:val="0"/>
          <w:sz w:val="32"/>
          <w:szCs w:val="32"/>
          <w:highlight w:val="none"/>
        </w:rPr>
      </w:pPr>
    </w:p>
    <w:p w14:paraId="03B50F54">
      <w:pPr>
        <w:spacing w:line="360" w:lineRule="auto"/>
        <w:jc w:val="center"/>
        <w:rPr>
          <w:rFonts w:ascii="仿宋" w:hAnsi="仿宋" w:eastAsia="仿宋" w:cs="仿宋"/>
          <w:b/>
          <w:color w:val="auto"/>
          <w:kern w:val="0"/>
          <w:sz w:val="32"/>
          <w:szCs w:val="32"/>
          <w:highlight w:val="none"/>
        </w:rPr>
      </w:pPr>
    </w:p>
    <w:p w14:paraId="2CECDFB5">
      <w:pPr>
        <w:spacing w:line="360" w:lineRule="auto"/>
        <w:jc w:val="center"/>
        <w:rPr>
          <w:rFonts w:ascii="仿宋" w:hAnsi="仿宋" w:eastAsia="仿宋" w:cs="仿宋"/>
          <w:b/>
          <w:color w:val="auto"/>
          <w:kern w:val="0"/>
          <w:sz w:val="32"/>
          <w:szCs w:val="32"/>
          <w:highlight w:val="none"/>
        </w:rPr>
      </w:pPr>
    </w:p>
    <w:p w14:paraId="68FF7DF3">
      <w:pPr>
        <w:spacing w:line="360" w:lineRule="auto"/>
        <w:jc w:val="center"/>
        <w:rPr>
          <w:rFonts w:ascii="仿宋" w:hAnsi="仿宋" w:eastAsia="仿宋" w:cs="仿宋"/>
          <w:b/>
          <w:color w:val="auto"/>
          <w:kern w:val="0"/>
          <w:sz w:val="32"/>
          <w:szCs w:val="32"/>
          <w:highlight w:val="none"/>
        </w:rPr>
      </w:pPr>
    </w:p>
    <w:p w14:paraId="61CF0402">
      <w:pPr>
        <w:snapToGrid w:val="0"/>
        <w:spacing w:line="360" w:lineRule="auto"/>
        <w:ind w:right="480"/>
        <w:rPr>
          <w:rFonts w:ascii="仿宋" w:hAnsi="仿宋" w:eastAsia="仿宋" w:cs="仿宋"/>
          <w:b/>
          <w:color w:val="auto"/>
          <w:kern w:val="0"/>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4A04F53E">
      <w:pPr>
        <w:snapToGrid w:val="0"/>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06749007">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3CDF0124">
      <w:pPr>
        <w:snapToGrid w:val="0"/>
        <w:spacing w:line="360" w:lineRule="auto"/>
        <w:rPr>
          <w:rFonts w:ascii="仿宋" w:hAnsi="仿宋" w:eastAsia="仿宋" w:cs="仿宋"/>
          <w:color w:val="auto"/>
          <w:kern w:val="0"/>
          <w:sz w:val="24"/>
          <w:highlight w:val="none"/>
        </w:rPr>
      </w:pPr>
    </w:p>
    <w:p w14:paraId="034A25AF">
      <w:pPr>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1EF9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5B4D515">
            <w:pPr>
              <w:snapToGrid w:val="0"/>
              <w:spacing w:line="360" w:lineRule="auto"/>
              <w:jc w:val="center"/>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序号</w:t>
            </w:r>
          </w:p>
        </w:tc>
        <w:tc>
          <w:tcPr>
            <w:tcW w:w="4991" w:type="dxa"/>
            <w:vAlign w:val="center"/>
          </w:tcPr>
          <w:p w14:paraId="56E2FE9D">
            <w:pPr>
              <w:snapToGrid w:val="0"/>
              <w:spacing w:line="360" w:lineRule="auto"/>
              <w:jc w:val="center"/>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实质性要求</w:t>
            </w:r>
          </w:p>
        </w:tc>
        <w:tc>
          <w:tcPr>
            <w:tcW w:w="2551" w:type="dxa"/>
            <w:vAlign w:val="center"/>
          </w:tcPr>
          <w:p w14:paraId="0D3124F2">
            <w:pPr>
              <w:snapToGrid w:val="0"/>
              <w:spacing w:line="360" w:lineRule="auto"/>
              <w:jc w:val="center"/>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需要提供的符合性审查资料</w:t>
            </w:r>
          </w:p>
        </w:tc>
        <w:tc>
          <w:tcPr>
            <w:tcW w:w="1418" w:type="dxa"/>
            <w:vAlign w:val="center"/>
          </w:tcPr>
          <w:p w14:paraId="5EA76AD3">
            <w:pPr>
              <w:snapToGrid w:val="0"/>
              <w:spacing w:line="360" w:lineRule="auto"/>
              <w:jc w:val="center"/>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投标文件中的</w:t>
            </w:r>
          </w:p>
          <w:p w14:paraId="3C3E5983">
            <w:pPr>
              <w:snapToGrid w:val="0"/>
              <w:spacing w:line="360" w:lineRule="auto"/>
              <w:jc w:val="center"/>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页码位置</w:t>
            </w:r>
          </w:p>
        </w:tc>
      </w:tr>
      <w:tr w14:paraId="29FD6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C731D7F">
            <w:pPr>
              <w:spacing w:line="360" w:lineRule="auto"/>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1</w:t>
            </w:r>
          </w:p>
        </w:tc>
        <w:tc>
          <w:tcPr>
            <w:tcW w:w="4991" w:type="dxa"/>
          </w:tcPr>
          <w:p w14:paraId="453F565F">
            <w:pP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投标文件按照招标文件要求签署、盖章。</w:t>
            </w:r>
          </w:p>
        </w:tc>
        <w:tc>
          <w:tcPr>
            <w:tcW w:w="2551" w:type="dxa"/>
            <w:vAlign w:val="center"/>
          </w:tcPr>
          <w:p w14:paraId="3CD67E18">
            <w:pP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需要使用电子签名或者签字盖章的投标文件的组成部分</w:t>
            </w:r>
          </w:p>
        </w:tc>
        <w:tc>
          <w:tcPr>
            <w:tcW w:w="1418" w:type="dxa"/>
          </w:tcPr>
          <w:p w14:paraId="5E6F5FD4">
            <w:pPr>
              <w:spacing w:line="360" w:lineRule="auto"/>
              <w:rPr>
                <w:rFonts w:ascii="仿宋" w:hAnsi="仿宋" w:eastAsia="仿宋" w:cs="仿宋"/>
                <w:color w:val="auto"/>
                <w:sz w:val="24"/>
                <w:szCs w:val="20"/>
                <w:highlight w:val="none"/>
              </w:rPr>
            </w:pPr>
          </w:p>
          <w:p w14:paraId="01C31E85">
            <w:pP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见投标文件</w:t>
            </w:r>
          </w:p>
          <w:p w14:paraId="0C68E87F">
            <w:pPr>
              <w:spacing w:line="360" w:lineRule="auto"/>
              <w:rPr>
                <w:rFonts w:ascii="仿宋" w:hAnsi="仿宋" w:eastAsia="仿宋" w:cs="仿宋"/>
                <w:color w:val="auto"/>
                <w:sz w:val="20"/>
                <w:szCs w:val="20"/>
                <w:highlight w:val="none"/>
              </w:rPr>
            </w:pPr>
            <w:r>
              <w:rPr>
                <w:rFonts w:hint="eastAsia" w:ascii="仿宋" w:hAnsi="仿宋" w:eastAsia="仿宋" w:cs="仿宋"/>
                <w:color w:val="auto"/>
                <w:sz w:val="24"/>
                <w:szCs w:val="20"/>
                <w:highlight w:val="none"/>
              </w:rPr>
              <w:t>第页</w:t>
            </w:r>
          </w:p>
        </w:tc>
      </w:tr>
      <w:tr w14:paraId="78740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95ACB69">
            <w:pPr>
              <w:spacing w:line="360" w:lineRule="auto"/>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w:t>
            </w:r>
          </w:p>
        </w:tc>
        <w:tc>
          <w:tcPr>
            <w:tcW w:w="4991" w:type="dxa"/>
          </w:tcPr>
          <w:p w14:paraId="42CD53AF">
            <w:pP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投标文件中承诺的投标有效期不少于招标文件中载明的投标有效期。</w:t>
            </w:r>
          </w:p>
        </w:tc>
        <w:tc>
          <w:tcPr>
            <w:tcW w:w="2551" w:type="dxa"/>
            <w:vAlign w:val="center"/>
          </w:tcPr>
          <w:p w14:paraId="3E414DFD">
            <w:pP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投标函</w:t>
            </w:r>
          </w:p>
        </w:tc>
        <w:tc>
          <w:tcPr>
            <w:tcW w:w="1418" w:type="dxa"/>
          </w:tcPr>
          <w:p w14:paraId="63B38B60">
            <w:pPr>
              <w:spacing w:line="360" w:lineRule="auto"/>
              <w:rPr>
                <w:rFonts w:ascii="仿宋" w:hAnsi="仿宋" w:eastAsia="仿宋" w:cs="仿宋"/>
                <w:color w:val="auto"/>
                <w:sz w:val="20"/>
                <w:szCs w:val="20"/>
                <w:highlight w:val="none"/>
              </w:rPr>
            </w:pPr>
            <w:r>
              <w:rPr>
                <w:rFonts w:hint="eastAsia" w:ascii="仿宋" w:hAnsi="仿宋" w:eastAsia="仿宋" w:cs="仿宋"/>
                <w:color w:val="auto"/>
                <w:sz w:val="24"/>
                <w:szCs w:val="20"/>
                <w:highlight w:val="none"/>
              </w:rPr>
              <w:t>见投标文件第页</w:t>
            </w:r>
          </w:p>
        </w:tc>
      </w:tr>
      <w:tr w14:paraId="4733C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42CCFDA">
            <w:pPr>
              <w:spacing w:line="360" w:lineRule="auto"/>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3</w:t>
            </w:r>
          </w:p>
        </w:tc>
        <w:tc>
          <w:tcPr>
            <w:tcW w:w="4991" w:type="dxa"/>
          </w:tcPr>
          <w:p w14:paraId="252C7806">
            <w:pPr>
              <w:spacing w:line="360" w:lineRule="auto"/>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投标文件满足招标文件的其它实质性要求。</w:t>
            </w:r>
          </w:p>
        </w:tc>
        <w:tc>
          <w:tcPr>
            <w:tcW w:w="2551" w:type="dxa"/>
            <w:vAlign w:val="center"/>
          </w:tcPr>
          <w:p w14:paraId="4D466489">
            <w:pPr>
              <w:spacing w:line="360" w:lineRule="auto"/>
              <w:rPr>
                <w:rFonts w:ascii="仿宋" w:hAnsi="仿宋" w:eastAsia="仿宋" w:cs="仿宋"/>
                <w:color w:val="auto"/>
                <w:sz w:val="24"/>
                <w:szCs w:val="20"/>
                <w:highlight w:val="none"/>
              </w:rPr>
            </w:pPr>
            <w:r>
              <w:rPr>
                <w:rFonts w:hint="eastAsia" w:ascii="仿宋" w:hAnsi="仿宋" w:eastAsia="仿宋" w:cs="仿宋"/>
                <w:color w:val="auto"/>
                <w:kern w:val="0"/>
                <w:sz w:val="24"/>
                <w:szCs w:val="20"/>
                <w:highlight w:val="none"/>
              </w:rPr>
              <w:t>招标文件其它实质性要求相应的材料（“▲” 系指实质性要求条款，招标文件无其它实质性要求的，无需提供）</w:t>
            </w:r>
          </w:p>
        </w:tc>
        <w:tc>
          <w:tcPr>
            <w:tcW w:w="1418" w:type="dxa"/>
          </w:tcPr>
          <w:p w14:paraId="46A6EA86">
            <w:pPr>
              <w:spacing w:line="360" w:lineRule="auto"/>
              <w:rPr>
                <w:rFonts w:ascii="仿宋" w:hAnsi="仿宋" w:eastAsia="仿宋" w:cs="仿宋"/>
                <w:color w:val="auto"/>
                <w:sz w:val="20"/>
                <w:szCs w:val="20"/>
                <w:highlight w:val="none"/>
              </w:rPr>
            </w:pPr>
            <w:r>
              <w:rPr>
                <w:rFonts w:hint="eastAsia" w:ascii="仿宋" w:hAnsi="仿宋" w:eastAsia="仿宋" w:cs="仿宋"/>
                <w:color w:val="auto"/>
                <w:sz w:val="24"/>
                <w:szCs w:val="20"/>
                <w:highlight w:val="none"/>
              </w:rPr>
              <w:t>见投标文件第页</w:t>
            </w:r>
          </w:p>
        </w:tc>
      </w:tr>
    </w:tbl>
    <w:p w14:paraId="1E3EA3D9">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B02B2C6">
      <w:pPr>
        <w:spacing w:line="360" w:lineRule="auto"/>
        <w:jc w:val="center"/>
        <w:rPr>
          <w:rFonts w:ascii="仿宋" w:hAnsi="仿宋" w:eastAsia="仿宋" w:cs="仿宋"/>
          <w:b/>
          <w:color w:val="auto"/>
          <w:kern w:val="0"/>
          <w:sz w:val="32"/>
          <w:szCs w:val="32"/>
          <w:highlight w:val="none"/>
        </w:rPr>
      </w:pPr>
    </w:p>
    <w:p w14:paraId="14F5F0A8">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投标人（或联合体牵头人）名称(电子签名)： </w:t>
      </w:r>
    </w:p>
    <w:p w14:paraId="5356533D">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04A2D85">
      <w:pPr>
        <w:spacing w:line="360" w:lineRule="auto"/>
        <w:jc w:val="center"/>
        <w:rPr>
          <w:rFonts w:ascii="仿宋" w:hAnsi="仿宋" w:eastAsia="仿宋" w:cs="仿宋"/>
          <w:b/>
          <w:color w:val="auto"/>
          <w:kern w:val="0"/>
          <w:sz w:val="32"/>
          <w:szCs w:val="32"/>
          <w:highlight w:val="none"/>
        </w:rPr>
      </w:pPr>
    </w:p>
    <w:p w14:paraId="0F39B797">
      <w:pPr>
        <w:spacing w:line="360" w:lineRule="auto"/>
        <w:jc w:val="center"/>
        <w:rPr>
          <w:rFonts w:ascii="仿宋" w:hAnsi="仿宋" w:eastAsia="仿宋" w:cs="仿宋"/>
          <w:b/>
          <w:color w:val="auto"/>
          <w:kern w:val="0"/>
          <w:sz w:val="32"/>
          <w:szCs w:val="32"/>
          <w:highlight w:val="none"/>
        </w:rPr>
      </w:pPr>
    </w:p>
    <w:p w14:paraId="2E114C0E">
      <w:pPr>
        <w:spacing w:line="360" w:lineRule="auto"/>
        <w:jc w:val="center"/>
        <w:rPr>
          <w:rFonts w:ascii="仿宋" w:hAnsi="仿宋" w:eastAsia="仿宋" w:cs="仿宋"/>
          <w:b/>
          <w:color w:val="auto"/>
          <w:kern w:val="0"/>
          <w:sz w:val="32"/>
          <w:szCs w:val="32"/>
          <w:highlight w:val="none"/>
        </w:rPr>
      </w:pPr>
    </w:p>
    <w:p w14:paraId="6CD1AC29">
      <w:pPr>
        <w:spacing w:line="360" w:lineRule="auto"/>
        <w:jc w:val="center"/>
        <w:rPr>
          <w:rFonts w:ascii="仿宋" w:hAnsi="仿宋" w:eastAsia="仿宋" w:cs="仿宋"/>
          <w:b/>
          <w:color w:val="auto"/>
          <w:kern w:val="0"/>
          <w:sz w:val="32"/>
          <w:szCs w:val="32"/>
          <w:highlight w:val="none"/>
        </w:rPr>
      </w:pPr>
    </w:p>
    <w:p w14:paraId="3353D360">
      <w:pPr>
        <w:spacing w:line="360" w:lineRule="auto"/>
        <w:jc w:val="center"/>
        <w:rPr>
          <w:rFonts w:ascii="仿宋" w:hAnsi="仿宋" w:eastAsia="仿宋" w:cs="仿宋"/>
          <w:b/>
          <w:color w:val="auto"/>
          <w:kern w:val="0"/>
          <w:sz w:val="32"/>
          <w:szCs w:val="32"/>
          <w:highlight w:val="none"/>
        </w:rPr>
      </w:pPr>
    </w:p>
    <w:p w14:paraId="535D985A">
      <w:pPr>
        <w:spacing w:line="360" w:lineRule="auto"/>
        <w:jc w:val="center"/>
        <w:rPr>
          <w:rFonts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29283CBD">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16E5B7CB">
      <w:pPr>
        <w:spacing w:line="360" w:lineRule="auto"/>
        <w:jc w:val="center"/>
        <w:rPr>
          <w:rFonts w:ascii="仿宋" w:hAnsi="仿宋" w:eastAsia="仿宋" w:cs="仿宋"/>
          <w:b/>
          <w:color w:val="auto"/>
          <w:kern w:val="0"/>
          <w:sz w:val="32"/>
          <w:szCs w:val="32"/>
          <w:highlight w:val="none"/>
        </w:rPr>
      </w:pPr>
    </w:p>
    <w:p w14:paraId="476338E2">
      <w:pPr>
        <w:spacing w:line="360" w:lineRule="auto"/>
        <w:jc w:val="center"/>
        <w:rPr>
          <w:rFonts w:ascii="仿宋" w:hAnsi="仿宋" w:eastAsia="仿宋" w:cs="仿宋"/>
          <w:b/>
          <w:color w:val="auto"/>
          <w:kern w:val="0"/>
          <w:sz w:val="32"/>
          <w:szCs w:val="32"/>
          <w:highlight w:val="none"/>
        </w:rPr>
      </w:pPr>
    </w:p>
    <w:p w14:paraId="3040269D">
      <w:pPr>
        <w:spacing w:line="360" w:lineRule="auto"/>
        <w:jc w:val="center"/>
        <w:rPr>
          <w:rFonts w:ascii="仿宋" w:hAnsi="仿宋" w:eastAsia="仿宋" w:cs="仿宋"/>
          <w:b/>
          <w:color w:val="auto"/>
          <w:kern w:val="0"/>
          <w:sz w:val="32"/>
          <w:szCs w:val="32"/>
          <w:highlight w:val="none"/>
        </w:rPr>
      </w:pPr>
    </w:p>
    <w:p w14:paraId="55B23DB8">
      <w:pPr>
        <w:spacing w:line="360" w:lineRule="auto"/>
        <w:ind w:firstLine="2891" w:firstLineChars="900"/>
        <w:rPr>
          <w:rFonts w:ascii="仿宋" w:hAnsi="仿宋" w:eastAsia="仿宋" w:cs="仿宋"/>
          <w:b/>
          <w:color w:val="auto"/>
          <w:kern w:val="0"/>
          <w:sz w:val="32"/>
          <w:szCs w:val="32"/>
          <w:highlight w:val="none"/>
        </w:rPr>
      </w:pPr>
    </w:p>
    <w:p w14:paraId="3A0BBD56">
      <w:pPr>
        <w:spacing w:line="360" w:lineRule="auto"/>
        <w:ind w:firstLine="2891" w:firstLineChars="900"/>
        <w:rPr>
          <w:rFonts w:ascii="仿宋" w:hAnsi="仿宋" w:eastAsia="仿宋" w:cs="仿宋"/>
          <w:b/>
          <w:color w:val="auto"/>
          <w:kern w:val="0"/>
          <w:sz w:val="32"/>
          <w:szCs w:val="32"/>
          <w:highlight w:val="none"/>
        </w:rPr>
      </w:pPr>
    </w:p>
    <w:p w14:paraId="5DB3CF9B">
      <w:pPr>
        <w:spacing w:line="360" w:lineRule="auto"/>
        <w:ind w:firstLine="2891" w:firstLineChars="900"/>
        <w:rPr>
          <w:rFonts w:ascii="仿宋" w:hAnsi="仿宋" w:eastAsia="仿宋" w:cs="仿宋"/>
          <w:b/>
          <w:color w:val="auto"/>
          <w:kern w:val="0"/>
          <w:sz w:val="32"/>
          <w:szCs w:val="32"/>
          <w:highlight w:val="none"/>
        </w:rPr>
      </w:pPr>
    </w:p>
    <w:p w14:paraId="28E1DE4F">
      <w:pPr>
        <w:spacing w:line="360" w:lineRule="auto"/>
        <w:ind w:firstLine="2891" w:firstLineChars="900"/>
        <w:rPr>
          <w:rFonts w:ascii="仿宋" w:hAnsi="仿宋" w:eastAsia="仿宋" w:cs="仿宋"/>
          <w:b/>
          <w:color w:val="auto"/>
          <w:kern w:val="0"/>
          <w:sz w:val="32"/>
          <w:szCs w:val="32"/>
          <w:highlight w:val="none"/>
        </w:rPr>
      </w:pPr>
    </w:p>
    <w:p w14:paraId="57D3B692">
      <w:pPr>
        <w:spacing w:line="360" w:lineRule="auto"/>
        <w:ind w:firstLine="2891" w:firstLineChars="900"/>
        <w:rPr>
          <w:rFonts w:ascii="仿宋" w:hAnsi="仿宋" w:eastAsia="仿宋" w:cs="仿宋"/>
          <w:b/>
          <w:color w:val="auto"/>
          <w:kern w:val="0"/>
          <w:sz w:val="32"/>
          <w:szCs w:val="32"/>
          <w:highlight w:val="none"/>
        </w:rPr>
      </w:pPr>
    </w:p>
    <w:p w14:paraId="75991594">
      <w:pPr>
        <w:spacing w:line="360" w:lineRule="auto"/>
        <w:ind w:firstLine="2891" w:firstLineChars="900"/>
        <w:rPr>
          <w:rFonts w:ascii="仿宋" w:hAnsi="仿宋" w:eastAsia="仿宋" w:cs="仿宋"/>
          <w:b/>
          <w:color w:val="auto"/>
          <w:kern w:val="0"/>
          <w:sz w:val="32"/>
          <w:szCs w:val="32"/>
          <w:highlight w:val="none"/>
        </w:rPr>
      </w:pPr>
    </w:p>
    <w:p w14:paraId="17FF62A9">
      <w:pPr>
        <w:spacing w:line="360" w:lineRule="auto"/>
        <w:ind w:firstLine="2891" w:firstLineChars="900"/>
        <w:rPr>
          <w:rFonts w:ascii="仿宋" w:hAnsi="仿宋" w:eastAsia="仿宋" w:cs="仿宋"/>
          <w:b/>
          <w:color w:val="auto"/>
          <w:kern w:val="0"/>
          <w:sz w:val="32"/>
          <w:szCs w:val="32"/>
          <w:highlight w:val="none"/>
        </w:rPr>
      </w:pPr>
    </w:p>
    <w:p w14:paraId="0A671F7B">
      <w:pPr>
        <w:spacing w:line="360" w:lineRule="auto"/>
        <w:ind w:firstLine="2891" w:firstLineChars="900"/>
        <w:rPr>
          <w:rFonts w:ascii="仿宋" w:hAnsi="仿宋" w:eastAsia="仿宋" w:cs="仿宋"/>
          <w:b/>
          <w:color w:val="auto"/>
          <w:kern w:val="0"/>
          <w:sz w:val="32"/>
          <w:szCs w:val="32"/>
          <w:highlight w:val="none"/>
        </w:rPr>
      </w:pPr>
    </w:p>
    <w:p w14:paraId="41C69AD3">
      <w:pPr>
        <w:spacing w:line="360" w:lineRule="auto"/>
        <w:ind w:firstLine="2891" w:firstLineChars="900"/>
        <w:rPr>
          <w:rFonts w:ascii="仿宋" w:hAnsi="仿宋" w:eastAsia="仿宋" w:cs="仿宋"/>
          <w:b/>
          <w:color w:val="auto"/>
          <w:kern w:val="0"/>
          <w:sz w:val="32"/>
          <w:szCs w:val="32"/>
          <w:highlight w:val="none"/>
        </w:rPr>
      </w:pPr>
    </w:p>
    <w:p w14:paraId="468D9A26">
      <w:pPr>
        <w:spacing w:line="360" w:lineRule="auto"/>
        <w:ind w:firstLine="2891" w:firstLineChars="900"/>
        <w:rPr>
          <w:rFonts w:ascii="仿宋" w:hAnsi="仿宋" w:eastAsia="仿宋" w:cs="仿宋"/>
          <w:b/>
          <w:color w:val="auto"/>
          <w:kern w:val="0"/>
          <w:sz w:val="32"/>
          <w:szCs w:val="32"/>
          <w:highlight w:val="none"/>
        </w:rPr>
      </w:pPr>
    </w:p>
    <w:p w14:paraId="44F8C5FB">
      <w:pPr>
        <w:spacing w:line="360" w:lineRule="auto"/>
        <w:ind w:firstLine="2891" w:firstLineChars="900"/>
        <w:rPr>
          <w:rFonts w:ascii="仿宋" w:hAnsi="仿宋" w:eastAsia="仿宋" w:cs="仿宋"/>
          <w:b/>
          <w:color w:val="auto"/>
          <w:kern w:val="0"/>
          <w:sz w:val="32"/>
          <w:szCs w:val="32"/>
          <w:highlight w:val="none"/>
        </w:rPr>
      </w:pPr>
    </w:p>
    <w:p w14:paraId="6CD3BAEE">
      <w:pPr>
        <w:spacing w:line="360" w:lineRule="auto"/>
        <w:ind w:firstLine="2891" w:firstLineChars="900"/>
        <w:rPr>
          <w:rFonts w:ascii="仿宋" w:hAnsi="仿宋" w:eastAsia="仿宋" w:cs="仿宋"/>
          <w:b/>
          <w:color w:val="auto"/>
          <w:kern w:val="0"/>
          <w:sz w:val="32"/>
          <w:szCs w:val="32"/>
          <w:highlight w:val="none"/>
        </w:rPr>
      </w:pPr>
    </w:p>
    <w:p w14:paraId="37E3C4CE">
      <w:pPr>
        <w:spacing w:line="360" w:lineRule="auto"/>
        <w:ind w:firstLine="2891" w:firstLineChars="900"/>
        <w:rPr>
          <w:rFonts w:ascii="仿宋" w:hAnsi="仿宋" w:eastAsia="仿宋" w:cs="仿宋"/>
          <w:b/>
          <w:color w:val="auto"/>
          <w:kern w:val="0"/>
          <w:sz w:val="32"/>
          <w:szCs w:val="32"/>
          <w:highlight w:val="none"/>
        </w:rPr>
      </w:pPr>
    </w:p>
    <w:p w14:paraId="0EDD2849">
      <w:pPr>
        <w:spacing w:line="360" w:lineRule="auto"/>
        <w:ind w:firstLine="2891" w:firstLineChars="900"/>
        <w:rPr>
          <w:rFonts w:ascii="仿宋" w:hAnsi="仿宋" w:eastAsia="仿宋" w:cs="仿宋"/>
          <w:b/>
          <w:color w:val="auto"/>
          <w:kern w:val="0"/>
          <w:sz w:val="32"/>
          <w:szCs w:val="32"/>
          <w:highlight w:val="none"/>
        </w:rPr>
      </w:pPr>
    </w:p>
    <w:p w14:paraId="354AED6D">
      <w:pPr>
        <w:spacing w:line="360" w:lineRule="auto"/>
        <w:ind w:firstLine="2891" w:firstLineChars="900"/>
        <w:rPr>
          <w:rFonts w:ascii="仿宋" w:hAnsi="仿宋" w:eastAsia="仿宋" w:cs="仿宋"/>
          <w:b/>
          <w:color w:val="auto"/>
          <w:kern w:val="0"/>
          <w:sz w:val="32"/>
          <w:szCs w:val="32"/>
          <w:highlight w:val="none"/>
        </w:rPr>
      </w:pPr>
    </w:p>
    <w:p w14:paraId="2D51E869">
      <w:pPr>
        <w:spacing w:line="360" w:lineRule="auto"/>
        <w:ind w:firstLine="2891" w:firstLineChars="900"/>
        <w:rPr>
          <w:rFonts w:ascii="仿宋" w:hAnsi="仿宋" w:eastAsia="仿宋" w:cs="仿宋"/>
          <w:b/>
          <w:color w:val="auto"/>
          <w:kern w:val="0"/>
          <w:sz w:val="32"/>
          <w:szCs w:val="32"/>
          <w:highlight w:val="none"/>
        </w:rPr>
      </w:pPr>
    </w:p>
    <w:p w14:paraId="080CA4DD">
      <w:pPr>
        <w:spacing w:line="360" w:lineRule="auto"/>
        <w:ind w:firstLine="2891" w:firstLineChars="9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3"/>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03602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5578FE71">
            <w:pPr>
              <w:spacing w:line="360" w:lineRule="auto"/>
              <w:jc w:val="center"/>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08873ECE">
            <w:pPr>
              <w:spacing w:line="360" w:lineRule="auto"/>
              <w:jc w:val="center"/>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名称</w:t>
            </w:r>
          </w:p>
        </w:tc>
        <w:tc>
          <w:tcPr>
            <w:tcW w:w="1177" w:type="dxa"/>
            <w:tcBorders>
              <w:top w:val="single" w:color="auto" w:sz="4" w:space="0"/>
              <w:left w:val="single" w:color="auto" w:sz="4" w:space="0"/>
              <w:bottom w:val="single" w:color="auto" w:sz="4" w:space="0"/>
              <w:right w:val="single" w:color="auto" w:sz="4" w:space="0"/>
            </w:tcBorders>
          </w:tcPr>
          <w:p w14:paraId="711CDCBC">
            <w:pPr>
              <w:spacing w:line="360" w:lineRule="auto"/>
              <w:jc w:val="center"/>
              <w:rPr>
                <w:rFonts w:ascii="仿宋" w:hAnsi="仿宋" w:eastAsia="仿宋" w:cs="仿宋"/>
                <w:b/>
                <w:color w:val="auto"/>
                <w:sz w:val="24"/>
                <w:szCs w:val="20"/>
                <w:highlight w:val="none"/>
              </w:rPr>
            </w:pPr>
          </w:p>
          <w:p w14:paraId="478F27CC">
            <w:pPr>
              <w:spacing w:line="360" w:lineRule="auto"/>
              <w:jc w:val="center"/>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14:paraId="28224B33">
            <w:pPr>
              <w:spacing w:line="360" w:lineRule="auto"/>
              <w:jc w:val="center"/>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787645AF">
            <w:pPr>
              <w:spacing w:line="360" w:lineRule="auto"/>
              <w:jc w:val="center"/>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服务时间和服务标准</w:t>
            </w:r>
          </w:p>
        </w:tc>
        <w:tc>
          <w:tcPr>
            <w:tcW w:w="1613" w:type="dxa"/>
            <w:tcBorders>
              <w:top w:val="single" w:color="auto" w:sz="4" w:space="0"/>
              <w:left w:val="single" w:color="auto" w:sz="4" w:space="0"/>
              <w:bottom w:val="single" w:color="auto" w:sz="4" w:space="0"/>
              <w:right w:val="single" w:color="auto" w:sz="4" w:space="0"/>
            </w:tcBorders>
            <w:vAlign w:val="center"/>
          </w:tcPr>
          <w:p w14:paraId="0A51C0C1">
            <w:pPr>
              <w:spacing w:line="360" w:lineRule="auto"/>
              <w:jc w:val="center"/>
              <w:rPr>
                <w:rFonts w:ascii="仿宋" w:hAnsi="仿宋" w:eastAsia="仿宋" w:cs="仿宋"/>
                <w:b/>
                <w:color w:val="auto"/>
                <w:sz w:val="24"/>
                <w:szCs w:val="20"/>
                <w:highlight w:val="none"/>
              </w:rPr>
            </w:pPr>
          </w:p>
          <w:p w14:paraId="1AFAF873">
            <w:pPr>
              <w:spacing w:line="360" w:lineRule="auto"/>
              <w:jc w:val="center"/>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备注（如果有）</w:t>
            </w:r>
          </w:p>
          <w:p w14:paraId="154DD830">
            <w:pPr>
              <w:spacing w:line="360" w:lineRule="auto"/>
              <w:jc w:val="center"/>
              <w:rPr>
                <w:rFonts w:ascii="仿宋" w:hAnsi="仿宋" w:eastAsia="仿宋" w:cs="仿宋"/>
                <w:b/>
                <w:color w:val="auto"/>
                <w:sz w:val="24"/>
                <w:szCs w:val="20"/>
                <w:highlight w:val="none"/>
              </w:rPr>
            </w:pPr>
          </w:p>
        </w:tc>
      </w:tr>
      <w:tr w14:paraId="29F39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403D129C">
            <w:pPr>
              <w:spacing w:line="360" w:lineRule="auto"/>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1</w:t>
            </w:r>
          </w:p>
        </w:tc>
        <w:tc>
          <w:tcPr>
            <w:tcW w:w="1447" w:type="dxa"/>
            <w:tcBorders>
              <w:top w:val="single" w:color="auto" w:sz="4" w:space="0"/>
              <w:left w:val="single" w:color="auto" w:sz="4" w:space="0"/>
              <w:bottom w:val="single" w:color="auto" w:sz="4" w:space="0"/>
              <w:right w:val="single" w:color="auto" w:sz="4" w:space="0"/>
            </w:tcBorders>
            <w:vAlign w:val="center"/>
          </w:tcPr>
          <w:p w14:paraId="12F3B281">
            <w:pPr>
              <w:snapToGrid w:val="0"/>
              <w:spacing w:line="360" w:lineRule="auto"/>
              <w:jc w:val="center"/>
              <w:rPr>
                <w:rFonts w:ascii="仿宋" w:hAnsi="仿宋" w:eastAsia="仿宋" w:cs="仿宋"/>
                <w:color w:val="auto"/>
                <w:sz w:val="24"/>
                <w:szCs w:val="20"/>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2B2F44E1">
            <w:pPr>
              <w:snapToGrid w:val="0"/>
              <w:spacing w:line="360" w:lineRule="auto"/>
              <w:jc w:val="center"/>
              <w:rPr>
                <w:rFonts w:ascii="仿宋" w:hAnsi="仿宋" w:eastAsia="仿宋" w:cs="仿宋"/>
                <w:color w:val="auto"/>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024BC426">
            <w:pPr>
              <w:snapToGrid w:val="0"/>
              <w:spacing w:line="360" w:lineRule="auto"/>
              <w:jc w:val="center"/>
              <w:rPr>
                <w:rFonts w:ascii="仿宋" w:hAnsi="仿宋" w:eastAsia="仿宋" w:cs="仿宋"/>
                <w:color w:val="auto"/>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71B9A34B">
            <w:pPr>
              <w:spacing w:line="360" w:lineRule="auto"/>
              <w:jc w:val="center"/>
              <w:rPr>
                <w:rFonts w:ascii="仿宋" w:hAnsi="仿宋" w:eastAsia="仿宋" w:cs="仿宋"/>
                <w:color w:val="auto"/>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1BB88CE0">
            <w:pPr>
              <w:spacing w:line="360" w:lineRule="auto"/>
              <w:jc w:val="center"/>
              <w:rPr>
                <w:rFonts w:ascii="仿宋" w:hAnsi="仿宋" w:eastAsia="仿宋" w:cs="仿宋"/>
                <w:color w:val="auto"/>
                <w:sz w:val="24"/>
                <w:szCs w:val="20"/>
                <w:highlight w:val="none"/>
              </w:rPr>
            </w:pPr>
          </w:p>
        </w:tc>
      </w:tr>
      <w:tr w14:paraId="14AD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3EF6D951">
            <w:pPr>
              <w:spacing w:line="360" w:lineRule="auto"/>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w:t>
            </w:r>
          </w:p>
        </w:tc>
        <w:tc>
          <w:tcPr>
            <w:tcW w:w="1447" w:type="dxa"/>
            <w:tcBorders>
              <w:top w:val="single" w:color="auto" w:sz="4" w:space="0"/>
              <w:left w:val="single" w:color="auto" w:sz="4" w:space="0"/>
              <w:bottom w:val="single" w:color="auto" w:sz="4" w:space="0"/>
              <w:right w:val="single" w:color="auto" w:sz="4" w:space="0"/>
            </w:tcBorders>
            <w:vAlign w:val="center"/>
          </w:tcPr>
          <w:p w14:paraId="001407CA">
            <w:pPr>
              <w:snapToGrid w:val="0"/>
              <w:spacing w:line="360" w:lineRule="auto"/>
              <w:jc w:val="center"/>
              <w:rPr>
                <w:rFonts w:ascii="仿宋" w:hAnsi="仿宋" w:eastAsia="仿宋" w:cs="仿宋"/>
                <w:color w:val="auto"/>
                <w:sz w:val="24"/>
                <w:szCs w:val="20"/>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1D5E662B">
            <w:pPr>
              <w:snapToGrid w:val="0"/>
              <w:spacing w:line="360" w:lineRule="auto"/>
              <w:jc w:val="center"/>
              <w:rPr>
                <w:rFonts w:ascii="仿宋" w:hAnsi="仿宋" w:eastAsia="仿宋" w:cs="仿宋"/>
                <w:color w:val="auto"/>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126D8CB6">
            <w:pPr>
              <w:snapToGrid w:val="0"/>
              <w:spacing w:line="360" w:lineRule="auto"/>
              <w:jc w:val="center"/>
              <w:rPr>
                <w:rFonts w:ascii="仿宋" w:hAnsi="仿宋" w:eastAsia="仿宋" w:cs="仿宋"/>
                <w:color w:val="auto"/>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66AC2B1A">
            <w:pPr>
              <w:spacing w:line="360" w:lineRule="auto"/>
              <w:jc w:val="center"/>
              <w:rPr>
                <w:rFonts w:ascii="仿宋" w:hAnsi="仿宋" w:eastAsia="仿宋" w:cs="仿宋"/>
                <w:color w:val="auto"/>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4194747D">
            <w:pPr>
              <w:spacing w:line="360" w:lineRule="auto"/>
              <w:jc w:val="center"/>
              <w:rPr>
                <w:rFonts w:ascii="仿宋" w:hAnsi="仿宋" w:eastAsia="仿宋" w:cs="仿宋"/>
                <w:color w:val="auto"/>
                <w:sz w:val="24"/>
                <w:szCs w:val="20"/>
                <w:highlight w:val="none"/>
              </w:rPr>
            </w:pPr>
          </w:p>
        </w:tc>
      </w:tr>
      <w:tr w14:paraId="5F856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56D59920">
            <w:pPr>
              <w:spacing w:line="360" w:lineRule="auto"/>
              <w:jc w:val="center"/>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w:t>
            </w:r>
          </w:p>
        </w:tc>
        <w:tc>
          <w:tcPr>
            <w:tcW w:w="1447" w:type="dxa"/>
            <w:tcBorders>
              <w:top w:val="single" w:color="auto" w:sz="4" w:space="0"/>
              <w:left w:val="single" w:color="auto" w:sz="4" w:space="0"/>
              <w:bottom w:val="single" w:color="auto" w:sz="4" w:space="0"/>
              <w:right w:val="single" w:color="auto" w:sz="4" w:space="0"/>
            </w:tcBorders>
            <w:vAlign w:val="center"/>
          </w:tcPr>
          <w:p w14:paraId="4F8D12C7">
            <w:pPr>
              <w:snapToGrid w:val="0"/>
              <w:spacing w:line="360" w:lineRule="auto"/>
              <w:jc w:val="center"/>
              <w:rPr>
                <w:rFonts w:ascii="仿宋" w:hAnsi="仿宋" w:eastAsia="仿宋" w:cs="仿宋"/>
                <w:color w:val="auto"/>
                <w:sz w:val="24"/>
                <w:szCs w:val="20"/>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242FAF0A">
            <w:pPr>
              <w:snapToGrid w:val="0"/>
              <w:spacing w:line="360" w:lineRule="auto"/>
              <w:jc w:val="center"/>
              <w:rPr>
                <w:rFonts w:ascii="仿宋" w:hAnsi="仿宋" w:eastAsia="仿宋" w:cs="仿宋"/>
                <w:color w:val="auto"/>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0A8C3980">
            <w:pPr>
              <w:snapToGrid w:val="0"/>
              <w:spacing w:line="360" w:lineRule="auto"/>
              <w:jc w:val="center"/>
              <w:rPr>
                <w:rFonts w:ascii="仿宋" w:hAnsi="仿宋" w:eastAsia="仿宋" w:cs="仿宋"/>
                <w:color w:val="auto"/>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1D0590FB">
            <w:pPr>
              <w:spacing w:line="360" w:lineRule="auto"/>
              <w:jc w:val="center"/>
              <w:rPr>
                <w:rFonts w:ascii="仿宋" w:hAnsi="仿宋" w:eastAsia="仿宋" w:cs="仿宋"/>
                <w:color w:val="auto"/>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54572EA8">
            <w:pPr>
              <w:spacing w:line="360" w:lineRule="auto"/>
              <w:jc w:val="center"/>
              <w:rPr>
                <w:rFonts w:ascii="仿宋" w:hAnsi="仿宋" w:eastAsia="仿宋" w:cs="仿宋"/>
                <w:color w:val="auto"/>
                <w:sz w:val="24"/>
                <w:szCs w:val="20"/>
                <w:highlight w:val="none"/>
              </w:rPr>
            </w:pPr>
          </w:p>
        </w:tc>
      </w:tr>
    </w:tbl>
    <w:p w14:paraId="7BDAB788">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D0F6E81">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投标人（或联合体牵头人）名称(电子签名)： </w:t>
      </w:r>
    </w:p>
    <w:p w14:paraId="7A649D54">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10A0C37">
      <w:pPr>
        <w:spacing w:line="360" w:lineRule="auto"/>
        <w:jc w:val="center"/>
        <w:rPr>
          <w:rFonts w:ascii="仿宋" w:hAnsi="仿宋" w:eastAsia="仿宋" w:cs="仿宋"/>
          <w:b/>
          <w:color w:val="auto"/>
          <w:kern w:val="0"/>
          <w:sz w:val="32"/>
          <w:szCs w:val="32"/>
          <w:highlight w:val="none"/>
        </w:rPr>
      </w:pPr>
    </w:p>
    <w:p w14:paraId="1C80F0CE">
      <w:pPr>
        <w:spacing w:line="360" w:lineRule="auto"/>
        <w:jc w:val="center"/>
        <w:rPr>
          <w:rFonts w:ascii="仿宋" w:hAnsi="仿宋" w:eastAsia="仿宋" w:cs="仿宋"/>
          <w:b/>
          <w:color w:val="auto"/>
          <w:kern w:val="0"/>
          <w:sz w:val="32"/>
          <w:szCs w:val="32"/>
          <w:highlight w:val="none"/>
        </w:rPr>
      </w:pPr>
    </w:p>
    <w:p w14:paraId="3C875F73">
      <w:pPr>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D566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904EE8">
            <w:pPr>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6B0F9EE4">
            <w:pPr>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42CB822A">
            <w:pPr>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62E0712E">
            <w:pPr>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280D4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9ED5A0">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639942BE">
            <w:pPr>
              <w:spacing w:line="360" w:lineRule="auto"/>
              <w:jc w:val="center"/>
              <w:rPr>
                <w:rFonts w:ascii="仿宋" w:hAnsi="仿宋" w:eastAsia="仿宋" w:cs="仿宋"/>
                <w:b/>
                <w:color w:val="auto"/>
                <w:kern w:val="0"/>
                <w:sz w:val="32"/>
                <w:szCs w:val="32"/>
                <w:highlight w:val="none"/>
              </w:rPr>
            </w:pPr>
          </w:p>
        </w:tc>
        <w:tc>
          <w:tcPr>
            <w:tcW w:w="3546" w:type="dxa"/>
          </w:tcPr>
          <w:p w14:paraId="6631E2D9">
            <w:pPr>
              <w:spacing w:line="360" w:lineRule="auto"/>
              <w:jc w:val="center"/>
              <w:rPr>
                <w:rFonts w:ascii="仿宋" w:hAnsi="仿宋" w:eastAsia="仿宋" w:cs="仿宋"/>
                <w:b/>
                <w:color w:val="auto"/>
                <w:kern w:val="0"/>
                <w:sz w:val="32"/>
                <w:szCs w:val="32"/>
                <w:highlight w:val="none"/>
              </w:rPr>
            </w:pPr>
          </w:p>
        </w:tc>
        <w:tc>
          <w:tcPr>
            <w:tcW w:w="1276" w:type="dxa"/>
          </w:tcPr>
          <w:p w14:paraId="59B51655">
            <w:pPr>
              <w:spacing w:line="360" w:lineRule="auto"/>
              <w:jc w:val="center"/>
              <w:rPr>
                <w:rFonts w:ascii="仿宋" w:hAnsi="仿宋" w:eastAsia="仿宋" w:cs="仿宋"/>
                <w:b/>
                <w:color w:val="auto"/>
                <w:kern w:val="0"/>
                <w:sz w:val="32"/>
                <w:szCs w:val="32"/>
                <w:highlight w:val="none"/>
              </w:rPr>
            </w:pPr>
          </w:p>
        </w:tc>
      </w:tr>
      <w:tr w14:paraId="18F14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DAA8C39">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3F4E0FE4">
            <w:pPr>
              <w:spacing w:line="360" w:lineRule="auto"/>
              <w:jc w:val="center"/>
              <w:rPr>
                <w:rFonts w:ascii="仿宋" w:hAnsi="仿宋" w:eastAsia="仿宋" w:cs="仿宋"/>
                <w:b/>
                <w:color w:val="auto"/>
                <w:kern w:val="0"/>
                <w:sz w:val="32"/>
                <w:szCs w:val="32"/>
                <w:highlight w:val="none"/>
              </w:rPr>
            </w:pPr>
          </w:p>
        </w:tc>
        <w:tc>
          <w:tcPr>
            <w:tcW w:w="3546" w:type="dxa"/>
          </w:tcPr>
          <w:p w14:paraId="0855AFBF">
            <w:pPr>
              <w:spacing w:line="360" w:lineRule="auto"/>
              <w:jc w:val="center"/>
              <w:rPr>
                <w:rFonts w:ascii="仿宋" w:hAnsi="仿宋" w:eastAsia="仿宋" w:cs="仿宋"/>
                <w:b/>
                <w:color w:val="auto"/>
                <w:kern w:val="0"/>
                <w:sz w:val="32"/>
                <w:szCs w:val="32"/>
                <w:highlight w:val="none"/>
              </w:rPr>
            </w:pPr>
          </w:p>
        </w:tc>
        <w:tc>
          <w:tcPr>
            <w:tcW w:w="1276" w:type="dxa"/>
          </w:tcPr>
          <w:p w14:paraId="0CAE2D76">
            <w:pPr>
              <w:spacing w:line="360" w:lineRule="auto"/>
              <w:jc w:val="center"/>
              <w:rPr>
                <w:rFonts w:ascii="仿宋" w:hAnsi="仿宋" w:eastAsia="仿宋" w:cs="仿宋"/>
                <w:b/>
                <w:color w:val="auto"/>
                <w:kern w:val="0"/>
                <w:sz w:val="32"/>
                <w:szCs w:val="32"/>
                <w:highlight w:val="none"/>
              </w:rPr>
            </w:pPr>
          </w:p>
        </w:tc>
      </w:tr>
      <w:tr w14:paraId="1E5FA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8D181E">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1EB69174">
            <w:pPr>
              <w:spacing w:line="360" w:lineRule="auto"/>
              <w:jc w:val="center"/>
              <w:rPr>
                <w:rFonts w:ascii="仿宋" w:hAnsi="仿宋" w:eastAsia="仿宋" w:cs="仿宋"/>
                <w:b/>
                <w:color w:val="auto"/>
                <w:kern w:val="0"/>
                <w:sz w:val="32"/>
                <w:szCs w:val="32"/>
                <w:highlight w:val="none"/>
              </w:rPr>
            </w:pPr>
          </w:p>
        </w:tc>
        <w:tc>
          <w:tcPr>
            <w:tcW w:w="3546" w:type="dxa"/>
          </w:tcPr>
          <w:p w14:paraId="53609BB6">
            <w:pPr>
              <w:spacing w:line="360" w:lineRule="auto"/>
              <w:jc w:val="center"/>
              <w:rPr>
                <w:rFonts w:ascii="仿宋" w:hAnsi="仿宋" w:eastAsia="仿宋" w:cs="仿宋"/>
                <w:b/>
                <w:color w:val="auto"/>
                <w:kern w:val="0"/>
                <w:sz w:val="32"/>
                <w:szCs w:val="32"/>
                <w:highlight w:val="none"/>
              </w:rPr>
            </w:pPr>
          </w:p>
        </w:tc>
        <w:tc>
          <w:tcPr>
            <w:tcW w:w="1276" w:type="dxa"/>
          </w:tcPr>
          <w:p w14:paraId="235A8C7D">
            <w:pPr>
              <w:spacing w:line="360" w:lineRule="auto"/>
              <w:jc w:val="center"/>
              <w:rPr>
                <w:rFonts w:ascii="仿宋" w:hAnsi="仿宋" w:eastAsia="仿宋" w:cs="仿宋"/>
                <w:b/>
                <w:color w:val="auto"/>
                <w:kern w:val="0"/>
                <w:sz w:val="32"/>
                <w:szCs w:val="32"/>
                <w:highlight w:val="none"/>
              </w:rPr>
            </w:pPr>
          </w:p>
        </w:tc>
      </w:tr>
    </w:tbl>
    <w:p w14:paraId="531D8900">
      <w:pPr>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0D06FCA0">
      <w:pPr>
        <w:spacing w:line="360" w:lineRule="auto"/>
        <w:jc w:val="center"/>
        <w:rPr>
          <w:rFonts w:ascii="仿宋" w:hAnsi="仿宋" w:eastAsia="仿宋" w:cs="仿宋"/>
          <w:b/>
          <w:color w:val="auto"/>
          <w:kern w:val="0"/>
          <w:sz w:val="32"/>
          <w:szCs w:val="32"/>
          <w:highlight w:val="none"/>
        </w:rPr>
      </w:pPr>
    </w:p>
    <w:p w14:paraId="52C94EFF">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CEFA0AF">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投标人（或联合体牵头人）名称(电子签名)： </w:t>
      </w:r>
    </w:p>
    <w:p w14:paraId="2E00C4DB">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E5A1084">
      <w:pPr>
        <w:spacing w:line="360" w:lineRule="auto"/>
        <w:ind w:firstLine="1911" w:firstLineChars="595"/>
        <w:rPr>
          <w:rFonts w:ascii="仿宋" w:hAnsi="仿宋" w:eastAsia="仿宋" w:cs="仿宋"/>
          <w:b/>
          <w:bCs/>
          <w:color w:val="auto"/>
          <w:sz w:val="32"/>
          <w:szCs w:val="32"/>
          <w:highlight w:val="none"/>
        </w:rPr>
      </w:pPr>
    </w:p>
    <w:p w14:paraId="30E76DB3">
      <w:pPr>
        <w:spacing w:line="360" w:lineRule="auto"/>
        <w:ind w:firstLine="1911" w:firstLineChars="595"/>
        <w:rPr>
          <w:rFonts w:ascii="仿宋" w:hAnsi="仿宋" w:eastAsia="仿宋" w:cs="仿宋"/>
          <w:b/>
          <w:bCs/>
          <w:color w:val="auto"/>
          <w:sz w:val="32"/>
          <w:szCs w:val="32"/>
          <w:highlight w:val="none"/>
        </w:rPr>
      </w:pPr>
    </w:p>
    <w:p w14:paraId="6ED03D4A">
      <w:pPr>
        <w:spacing w:line="360" w:lineRule="auto"/>
        <w:ind w:firstLine="1911" w:firstLineChars="595"/>
        <w:rPr>
          <w:rFonts w:ascii="仿宋" w:hAnsi="仿宋" w:eastAsia="仿宋" w:cs="仿宋"/>
          <w:b/>
          <w:bCs/>
          <w:color w:val="auto"/>
          <w:sz w:val="32"/>
          <w:szCs w:val="32"/>
          <w:highlight w:val="none"/>
        </w:rPr>
      </w:pPr>
    </w:p>
    <w:p w14:paraId="060F9F96">
      <w:pPr>
        <w:spacing w:line="360" w:lineRule="auto"/>
        <w:ind w:firstLine="1911" w:firstLineChars="595"/>
        <w:rPr>
          <w:rFonts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18B8B9F0">
      <w:pPr>
        <w:snapToGrid w:val="0"/>
        <w:spacing w:line="360" w:lineRule="auto"/>
        <w:rPr>
          <w:rFonts w:ascii="仿宋" w:hAnsi="仿宋" w:eastAsia="仿宋" w:cs="仿宋"/>
          <w:color w:val="auto"/>
          <w:sz w:val="24"/>
          <w:highlight w:val="none"/>
        </w:rPr>
      </w:pPr>
    </w:p>
    <w:p w14:paraId="485E96F2">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36F827D">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15FE8612">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4CB91519">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2463F1E0">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6AD9C462">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782295AC">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79E61A0B">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1ACFAFF5">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2B30C37F">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245DFD28">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59B5BACE">
      <w:pPr>
        <w:autoSpaceDE w:val="0"/>
        <w:autoSpaceDN w:val="0"/>
        <w:spacing w:line="360" w:lineRule="auto"/>
        <w:ind w:left="2"/>
        <w:jc w:val="left"/>
        <w:rPr>
          <w:rFonts w:ascii="仿宋" w:hAnsi="仿宋" w:eastAsia="仿宋" w:cs="仿宋"/>
          <w:color w:val="auto"/>
          <w:kern w:val="0"/>
          <w:sz w:val="24"/>
          <w:highlight w:val="none"/>
          <w:lang w:val="zh-CN"/>
        </w:rPr>
      </w:pPr>
    </w:p>
    <w:p w14:paraId="46AE8F17">
      <w:pPr>
        <w:autoSpaceDE w:val="0"/>
        <w:autoSpaceDN w:val="0"/>
        <w:spacing w:line="360" w:lineRule="auto"/>
        <w:ind w:left="2"/>
        <w:jc w:val="left"/>
        <w:rPr>
          <w:rFonts w:ascii="仿宋" w:hAnsi="仿宋" w:eastAsia="仿宋" w:cs="仿宋"/>
          <w:color w:val="auto"/>
          <w:kern w:val="0"/>
          <w:sz w:val="24"/>
          <w:highlight w:val="none"/>
          <w:lang w:val="zh-CN"/>
        </w:rPr>
      </w:pPr>
    </w:p>
    <w:p w14:paraId="0A4F8DF1">
      <w:pPr>
        <w:autoSpaceDE w:val="0"/>
        <w:autoSpaceDN w:val="0"/>
        <w:spacing w:line="360" w:lineRule="auto"/>
        <w:ind w:left="2"/>
        <w:jc w:val="left"/>
        <w:rPr>
          <w:rFonts w:ascii="仿宋" w:hAnsi="仿宋" w:eastAsia="仿宋" w:cs="仿宋"/>
          <w:color w:val="auto"/>
          <w:kern w:val="0"/>
          <w:sz w:val="24"/>
          <w:highlight w:val="none"/>
          <w:lang w:val="zh-CN"/>
        </w:rPr>
      </w:pPr>
    </w:p>
    <w:p w14:paraId="44E651C8">
      <w:pPr>
        <w:autoSpaceDE w:val="0"/>
        <w:autoSpaceDN w:val="0"/>
        <w:spacing w:line="360" w:lineRule="auto"/>
        <w:ind w:left="2" w:leftChars="1" w:right="1120"/>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投标人（或联合体牵头人）名称(电子签名)：                                                                                                                                                                                                               </w:t>
      </w:r>
    </w:p>
    <w:p w14:paraId="664323B0">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33186331">
      <w:pPr>
        <w:spacing w:line="360" w:lineRule="auto"/>
        <w:jc w:val="center"/>
        <w:rPr>
          <w:rFonts w:ascii="仿宋" w:hAnsi="仿宋" w:eastAsia="仿宋" w:cs="仿宋"/>
          <w:b/>
          <w:bCs/>
          <w:color w:val="auto"/>
          <w:sz w:val="24"/>
          <w:highlight w:val="none"/>
        </w:rPr>
      </w:pPr>
    </w:p>
    <w:p w14:paraId="11388322">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CD517CF">
      <w:pPr>
        <w:spacing w:line="360" w:lineRule="auto"/>
        <w:jc w:val="center"/>
        <w:rPr>
          <w:rFonts w:ascii="仿宋" w:hAnsi="仿宋" w:eastAsia="仿宋" w:cs="仿宋"/>
          <w:b/>
          <w:bCs/>
          <w:color w:val="auto"/>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71218A80">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5C8AF3AB">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B8EE14A">
      <w:pPr>
        <w:spacing w:line="360" w:lineRule="auto"/>
        <w:jc w:val="center"/>
        <w:outlineLvl w:val="0"/>
        <w:rPr>
          <w:rFonts w:ascii="仿宋" w:hAnsi="仿宋" w:eastAsia="仿宋" w:cs="仿宋"/>
          <w:b/>
          <w:color w:val="auto"/>
          <w:kern w:val="0"/>
          <w:sz w:val="36"/>
          <w:szCs w:val="36"/>
          <w:highlight w:val="none"/>
        </w:rPr>
      </w:pPr>
    </w:p>
    <w:p w14:paraId="2EE0A678">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3A63A0F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3BA7867F">
      <w:pPr>
        <w:snapToGrid w:val="0"/>
        <w:spacing w:line="360" w:lineRule="auto"/>
        <w:ind w:right="480"/>
        <w:jc w:val="center"/>
        <w:rPr>
          <w:rFonts w:ascii="仿宋" w:hAnsi="仿宋" w:eastAsia="仿宋" w:cs="仿宋"/>
          <w:b/>
          <w:color w:val="auto"/>
          <w:kern w:val="0"/>
          <w:sz w:val="32"/>
          <w:szCs w:val="32"/>
          <w:highlight w:val="none"/>
        </w:rPr>
      </w:pPr>
    </w:p>
    <w:p w14:paraId="443D1E50">
      <w:pPr>
        <w:snapToGrid w:val="0"/>
        <w:spacing w:line="360" w:lineRule="auto"/>
        <w:ind w:right="480"/>
        <w:jc w:val="center"/>
        <w:rPr>
          <w:rFonts w:ascii="仿宋" w:hAnsi="仿宋" w:eastAsia="仿宋" w:cs="仿宋"/>
          <w:b/>
          <w:color w:val="auto"/>
          <w:kern w:val="0"/>
          <w:sz w:val="32"/>
          <w:szCs w:val="32"/>
          <w:highlight w:val="none"/>
        </w:rPr>
      </w:pPr>
    </w:p>
    <w:p w14:paraId="5033D025">
      <w:pPr>
        <w:snapToGrid w:val="0"/>
        <w:spacing w:line="360" w:lineRule="auto"/>
        <w:ind w:right="480"/>
        <w:jc w:val="center"/>
        <w:rPr>
          <w:rFonts w:ascii="仿宋" w:hAnsi="仿宋" w:eastAsia="仿宋" w:cs="仿宋"/>
          <w:b/>
          <w:color w:val="auto"/>
          <w:kern w:val="0"/>
          <w:sz w:val="32"/>
          <w:szCs w:val="32"/>
          <w:highlight w:val="none"/>
        </w:rPr>
      </w:pPr>
    </w:p>
    <w:p w14:paraId="4D599082">
      <w:pPr>
        <w:snapToGrid w:val="0"/>
        <w:spacing w:line="360" w:lineRule="auto"/>
        <w:ind w:right="480"/>
        <w:jc w:val="center"/>
        <w:rPr>
          <w:rFonts w:ascii="仿宋" w:hAnsi="仿宋" w:eastAsia="仿宋" w:cs="仿宋"/>
          <w:b/>
          <w:color w:val="auto"/>
          <w:kern w:val="0"/>
          <w:sz w:val="32"/>
          <w:szCs w:val="32"/>
          <w:highlight w:val="none"/>
        </w:rPr>
      </w:pPr>
    </w:p>
    <w:p w14:paraId="6A1E695D">
      <w:pPr>
        <w:snapToGrid w:val="0"/>
        <w:spacing w:line="360" w:lineRule="auto"/>
        <w:ind w:right="480"/>
        <w:jc w:val="center"/>
        <w:rPr>
          <w:rFonts w:ascii="仿宋" w:hAnsi="仿宋" w:eastAsia="仿宋" w:cs="仿宋"/>
          <w:b/>
          <w:color w:val="auto"/>
          <w:kern w:val="0"/>
          <w:sz w:val="32"/>
          <w:szCs w:val="32"/>
          <w:highlight w:val="none"/>
        </w:rPr>
      </w:pPr>
    </w:p>
    <w:p w14:paraId="52AA4ED7">
      <w:pPr>
        <w:snapToGrid w:val="0"/>
        <w:spacing w:line="360" w:lineRule="auto"/>
        <w:ind w:right="480"/>
        <w:jc w:val="center"/>
        <w:rPr>
          <w:rFonts w:ascii="仿宋" w:hAnsi="仿宋" w:eastAsia="仿宋" w:cs="仿宋"/>
          <w:b/>
          <w:color w:val="auto"/>
          <w:kern w:val="0"/>
          <w:sz w:val="32"/>
          <w:szCs w:val="32"/>
          <w:highlight w:val="none"/>
        </w:rPr>
      </w:pPr>
    </w:p>
    <w:p w14:paraId="56B4BE0E">
      <w:pPr>
        <w:snapToGrid w:val="0"/>
        <w:spacing w:line="360" w:lineRule="auto"/>
        <w:ind w:right="480"/>
        <w:jc w:val="center"/>
        <w:rPr>
          <w:rFonts w:ascii="仿宋" w:hAnsi="仿宋" w:eastAsia="仿宋" w:cs="仿宋"/>
          <w:b/>
          <w:color w:val="auto"/>
          <w:kern w:val="0"/>
          <w:sz w:val="32"/>
          <w:szCs w:val="32"/>
          <w:highlight w:val="none"/>
        </w:rPr>
      </w:pPr>
    </w:p>
    <w:p w14:paraId="6E5CB68D">
      <w:pPr>
        <w:snapToGrid w:val="0"/>
        <w:spacing w:line="360" w:lineRule="auto"/>
        <w:ind w:right="480"/>
        <w:jc w:val="center"/>
        <w:rPr>
          <w:rFonts w:ascii="仿宋" w:hAnsi="仿宋" w:eastAsia="仿宋" w:cs="仿宋"/>
          <w:b/>
          <w:color w:val="auto"/>
          <w:kern w:val="0"/>
          <w:sz w:val="32"/>
          <w:szCs w:val="32"/>
          <w:highlight w:val="none"/>
        </w:rPr>
      </w:pPr>
    </w:p>
    <w:p w14:paraId="5E33A1E3">
      <w:pPr>
        <w:snapToGrid w:val="0"/>
        <w:spacing w:line="360" w:lineRule="auto"/>
        <w:ind w:right="480"/>
        <w:jc w:val="center"/>
        <w:rPr>
          <w:rFonts w:ascii="仿宋" w:hAnsi="仿宋" w:eastAsia="仿宋" w:cs="仿宋"/>
          <w:b/>
          <w:color w:val="auto"/>
          <w:kern w:val="0"/>
          <w:sz w:val="32"/>
          <w:szCs w:val="32"/>
          <w:highlight w:val="none"/>
        </w:rPr>
      </w:pPr>
    </w:p>
    <w:p w14:paraId="70705914">
      <w:pPr>
        <w:snapToGrid w:val="0"/>
        <w:spacing w:line="360" w:lineRule="auto"/>
        <w:ind w:right="480"/>
        <w:jc w:val="center"/>
        <w:rPr>
          <w:rFonts w:ascii="仿宋" w:hAnsi="仿宋" w:eastAsia="仿宋" w:cs="仿宋"/>
          <w:b/>
          <w:color w:val="auto"/>
          <w:kern w:val="0"/>
          <w:sz w:val="32"/>
          <w:szCs w:val="32"/>
          <w:highlight w:val="none"/>
        </w:rPr>
      </w:pPr>
    </w:p>
    <w:p w14:paraId="01AD293C">
      <w:pPr>
        <w:snapToGrid w:val="0"/>
        <w:spacing w:line="360" w:lineRule="auto"/>
        <w:ind w:right="480"/>
        <w:jc w:val="center"/>
        <w:rPr>
          <w:rFonts w:ascii="仿宋" w:hAnsi="仿宋" w:eastAsia="仿宋" w:cs="仿宋"/>
          <w:b/>
          <w:color w:val="auto"/>
          <w:kern w:val="0"/>
          <w:sz w:val="32"/>
          <w:szCs w:val="32"/>
          <w:highlight w:val="none"/>
        </w:rPr>
      </w:pPr>
    </w:p>
    <w:p w14:paraId="6D9D9CF3">
      <w:pPr>
        <w:snapToGrid w:val="0"/>
        <w:spacing w:line="360" w:lineRule="auto"/>
        <w:ind w:right="480"/>
        <w:jc w:val="center"/>
        <w:rPr>
          <w:rFonts w:ascii="仿宋" w:hAnsi="仿宋" w:eastAsia="仿宋" w:cs="仿宋"/>
          <w:b/>
          <w:color w:val="auto"/>
          <w:kern w:val="0"/>
          <w:sz w:val="32"/>
          <w:szCs w:val="32"/>
          <w:highlight w:val="none"/>
        </w:rPr>
      </w:pPr>
    </w:p>
    <w:p w14:paraId="39DAE2EB">
      <w:pPr>
        <w:snapToGrid w:val="0"/>
        <w:spacing w:line="360" w:lineRule="auto"/>
        <w:ind w:right="480"/>
        <w:jc w:val="center"/>
        <w:rPr>
          <w:rFonts w:ascii="仿宋" w:hAnsi="仿宋" w:eastAsia="仿宋" w:cs="仿宋"/>
          <w:b/>
          <w:color w:val="auto"/>
          <w:kern w:val="0"/>
          <w:sz w:val="32"/>
          <w:szCs w:val="32"/>
          <w:highlight w:val="none"/>
        </w:rPr>
      </w:pPr>
    </w:p>
    <w:p w14:paraId="7B251EBF">
      <w:pPr>
        <w:snapToGrid w:val="0"/>
        <w:spacing w:line="360" w:lineRule="auto"/>
        <w:ind w:right="480"/>
        <w:jc w:val="center"/>
        <w:rPr>
          <w:rFonts w:ascii="仿宋" w:hAnsi="仿宋" w:eastAsia="仿宋" w:cs="仿宋"/>
          <w:b/>
          <w:color w:val="auto"/>
          <w:kern w:val="0"/>
          <w:sz w:val="32"/>
          <w:szCs w:val="32"/>
          <w:highlight w:val="none"/>
        </w:rPr>
      </w:pPr>
    </w:p>
    <w:p w14:paraId="74140B5C">
      <w:pPr>
        <w:snapToGrid w:val="0"/>
        <w:spacing w:line="360" w:lineRule="auto"/>
        <w:ind w:right="480"/>
        <w:jc w:val="center"/>
        <w:rPr>
          <w:rFonts w:ascii="仿宋" w:hAnsi="仿宋" w:eastAsia="仿宋" w:cs="仿宋"/>
          <w:b/>
          <w:color w:val="auto"/>
          <w:kern w:val="0"/>
          <w:sz w:val="32"/>
          <w:szCs w:val="32"/>
          <w:highlight w:val="none"/>
        </w:rPr>
      </w:pPr>
    </w:p>
    <w:p w14:paraId="4C1DDF38">
      <w:pPr>
        <w:pStyle w:val="378"/>
        <w:tabs>
          <w:tab w:val="clear" w:pos="720"/>
        </w:tabs>
        <w:snapToGrid w:val="0"/>
        <w:spacing w:before="120" w:after="120"/>
        <w:ind w:firstLine="643"/>
        <w:outlineLvl w:val="9"/>
        <w:rPr>
          <w:rFonts w:ascii="仿宋" w:hAnsi="仿宋" w:eastAsia="仿宋" w:cs="仿宋"/>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0A032E89">
      <w:pPr>
        <w:pStyle w:val="378"/>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59222768">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1C81BB4">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7E113B3E">
      <w:pPr>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3"/>
        <w:tblW w:w="101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718"/>
        <w:gridCol w:w="1778"/>
        <w:gridCol w:w="2943"/>
        <w:gridCol w:w="1719"/>
      </w:tblGrid>
      <w:tr w14:paraId="59CDB1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84" w:hRule="atLeast"/>
          <w:tblHeader/>
          <w:jc w:val="center"/>
        </w:trPr>
        <w:tc>
          <w:tcPr>
            <w:tcW w:w="3718" w:type="dxa"/>
            <w:tcBorders>
              <w:right w:val="single" w:color="auto" w:sz="4" w:space="0"/>
            </w:tcBorders>
            <w:vAlign w:val="center"/>
          </w:tcPr>
          <w:p w14:paraId="7599C4B0">
            <w:pPr>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778" w:type="dxa"/>
            <w:tcBorders>
              <w:left w:val="single" w:color="auto" w:sz="4" w:space="0"/>
              <w:right w:val="single" w:color="auto" w:sz="4" w:space="0"/>
            </w:tcBorders>
            <w:vAlign w:val="center"/>
          </w:tcPr>
          <w:p w14:paraId="65B8C119">
            <w:pPr>
              <w:jc w:val="center"/>
              <w:rPr>
                <w:rFonts w:ascii="宋体" w:hAnsi="宋体" w:cs="宋体"/>
                <w:color w:val="auto"/>
                <w:sz w:val="24"/>
                <w:highlight w:val="none"/>
              </w:rPr>
            </w:pPr>
            <w:r>
              <w:rPr>
                <w:rFonts w:hint="eastAsia" w:ascii="宋体" w:hAnsi="宋体" w:cs="宋体"/>
                <w:color w:val="auto"/>
                <w:sz w:val="24"/>
                <w:highlight w:val="none"/>
              </w:rPr>
              <w:t>服务期</w:t>
            </w:r>
          </w:p>
        </w:tc>
        <w:tc>
          <w:tcPr>
            <w:tcW w:w="2943" w:type="dxa"/>
            <w:tcBorders>
              <w:left w:val="single" w:color="auto" w:sz="4" w:space="0"/>
              <w:right w:val="single" w:color="auto" w:sz="4" w:space="0"/>
            </w:tcBorders>
            <w:vAlign w:val="center"/>
          </w:tcPr>
          <w:p w14:paraId="29AFA5AC">
            <w:pPr>
              <w:jc w:val="center"/>
              <w:rPr>
                <w:rFonts w:ascii="宋体" w:hAnsi="宋体" w:cs="宋体"/>
                <w:color w:val="auto"/>
                <w:sz w:val="24"/>
                <w:highlight w:val="none"/>
              </w:rPr>
            </w:pPr>
            <w:r>
              <w:rPr>
                <w:rFonts w:hint="eastAsia" w:ascii="宋体" w:hAnsi="宋体" w:cs="宋体"/>
                <w:color w:val="auto"/>
                <w:sz w:val="24"/>
                <w:highlight w:val="none"/>
              </w:rPr>
              <w:t>服务内容</w:t>
            </w:r>
          </w:p>
        </w:tc>
        <w:tc>
          <w:tcPr>
            <w:tcW w:w="1719" w:type="dxa"/>
            <w:tcBorders>
              <w:left w:val="single" w:color="auto" w:sz="4" w:space="0"/>
              <w:right w:val="single" w:color="auto" w:sz="4" w:space="0"/>
            </w:tcBorders>
            <w:vAlign w:val="center"/>
          </w:tcPr>
          <w:p w14:paraId="55F35027">
            <w:pPr>
              <w:jc w:val="center"/>
              <w:rPr>
                <w:rFonts w:ascii="宋体" w:hAnsi="宋体" w:cs="宋体"/>
                <w:color w:val="auto"/>
                <w:sz w:val="24"/>
                <w:highlight w:val="none"/>
              </w:rPr>
            </w:pPr>
            <w:r>
              <w:rPr>
                <w:rFonts w:hint="eastAsia" w:ascii="宋体" w:hAnsi="宋体" w:cs="宋体"/>
                <w:color w:val="auto"/>
                <w:sz w:val="24"/>
                <w:highlight w:val="none"/>
              </w:rPr>
              <w:t>投标报价单价</w:t>
            </w:r>
          </w:p>
          <w:p w14:paraId="253D05DA">
            <w:pPr>
              <w:jc w:val="center"/>
              <w:rPr>
                <w:rFonts w:ascii="宋体" w:hAnsi="宋体" w:cs="宋体"/>
                <w:color w:val="auto"/>
                <w:sz w:val="24"/>
                <w:highlight w:val="none"/>
              </w:rPr>
            </w:pPr>
            <w:r>
              <w:rPr>
                <w:rFonts w:hint="eastAsia" w:ascii="宋体" w:hAnsi="宋体" w:cs="宋体"/>
                <w:color w:val="auto"/>
                <w:sz w:val="24"/>
                <w:highlight w:val="none"/>
              </w:rPr>
              <w:t>（元/公里）</w:t>
            </w:r>
          </w:p>
        </w:tc>
      </w:tr>
      <w:tr w14:paraId="432C2A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88" w:hRule="atLeast"/>
          <w:jc w:val="center"/>
        </w:trPr>
        <w:tc>
          <w:tcPr>
            <w:tcW w:w="3718" w:type="dxa"/>
            <w:tcBorders>
              <w:right w:val="single" w:color="auto" w:sz="4" w:space="0"/>
            </w:tcBorders>
            <w:vAlign w:val="center"/>
          </w:tcPr>
          <w:p w14:paraId="36E79B6F">
            <w:pPr>
              <w:jc w:val="center"/>
              <w:rPr>
                <w:rFonts w:ascii="宋体" w:hAnsi="宋体" w:cs="宋体"/>
                <w:color w:val="auto"/>
                <w:sz w:val="24"/>
                <w:highlight w:val="none"/>
              </w:rPr>
            </w:pPr>
          </w:p>
        </w:tc>
        <w:tc>
          <w:tcPr>
            <w:tcW w:w="1778" w:type="dxa"/>
            <w:tcBorders>
              <w:left w:val="single" w:color="auto" w:sz="4" w:space="0"/>
              <w:right w:val="single" w:color="auto" w:sz="4" w:space="0"/>
            </w:tcBorders>
            <w:vAlign w:val="center"/>
          </w:tcPr>
          <w:p w14:paraId="44F32061">
            <w:pPr>
              <w:jc w:val="center"/>
              <w:rPr>
                <w:rFonts w:ascii="宋体" w:hAnsi="宋体" w:cs="宋体"/>
                <w:color w:val="auto"/>
                <w:sz w:val="24"/>
                <w:highlight w:val="none"/>
              </w:rPr>
            </w:pPr>
          </w:p>
        </w:tc>
        <w:tc>
          <w:tcPr>
            <w:tcW w:w="2943" w:type="dxa"/>
            <w:tcBorders>
              <w:left w:val="single" w:color="auto" w:sz="4" w:space="0"/>
              <w:right w:val="single" w:color="auto" w:sz="4" w:space="0"/>
            </w:tcBorders>
            <w:vAlign w:val="center"/>
          </w:tcPr>
          <w:p w14:paraId="162A856D">
            <w:pPr>
              <w:jc w:val="center"/>
              <w:rPr>
                <w:rFonts w:ascii="宋体" w:hAnsi="宋体" w:cs="宋体"/>
                <w:color w:val="auto"/>
                <w:sz w:val="24"/>
                <w:highlight w:val="none"/>
              </w:rPr>
            </w:pPr>
            <w:r>
              <w:rPr>
                <w:rFonts w:hint="eastAsia" w:ascii="宋体" w:hAnsi="宋体" w:cs="宋体"/>
                <w:color w:val="auto"/>
                <w:sz w:val="24"/>
                <w:highlight w:val="none"/>
              </w:rPr>
              <w:t>采购文件要求的所有服务内容</w:t>
            </w:r>
          </w:p>
        </w:tc>
        <w:tc>
          <w:tcPr>
            <w:tcW w:w="1719" w:type="dxa"/>
            <w:tcBorders>
              <w:left w:val="single" w:color="auto" w:sz="4" w:space="0"/>
              <w:right w:val="single" w:color="auto" w:sz="4" w:space="0"/>
            </w:tcBorders>
            <w:vAlign w:val="center"/>
          </w:tcPr>
          <w:p w14:paraId="5671A73F">
            <w:pPr>
              <w:jc w:val="center"/>
              <w:rPr>
                <w:rFonts w:ascii="宋体" w:hAnsi="宋体" w:cs="宋体"/>
                <w:color w:val="auto"/>
                <w:sz w:val="24"/>
                <w:highlight w:val="none"/>
              </w:rPr>
            </w:pPr>
          </w:p>
        </w:tc>
      </w:tr>
      <w:tr w14:paraId="5F7F35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16" w:hRule="atLeast"/>
          <w:jc w:val="center"/>
        </w:trPr>
        <w:tc>
          <w:tcPr>
            <w:tcW w:w="8439" w:type="dxa"/>
            <w:gridSpan w:val="3"/>
            <w:vAlign w:val="center"/>
          </w:tcPr>
          <w:p w14:paraId="76F95C47">
            <w:pPr>
              <w:jc w:val="center"/>
              <w:rPr>
                <w:rFonts w:ascii="宋体" w:hAnsi="宋体" w:cs="宋体"/>
                <w:color w:val="auto"/>
                <w:sz w:val="24"/>
                <w:highlight w:val="none"/>
              </w:rPr>
            </w:pPr>
            <w:r>
              <w:rPr>
                <w:rFonts w:hint="eastAsia" w:ascii="宋体" w:hAnsi="宋体" w:cs="宋体"/>
                <w:color w:val="auto"/>
                <w:sz w:val="24"/>
                <w:highlight w:val="none"/>
              </w:rPr>
              <w:t>注：（小数点后保留两位小数）</w:t>
            </w:r>
          </w:p>
        </w:tc>
        <w:tc>
          <w:tcPr>
            <w:tcW w:w="1719" w:type="dxa"/>
            <w:vAlign w:val="center"/>
          </w:tcPr>
          <w:p w14:paraId="2FDE0A8D">
            <w:pPr>
              <w:jc w:val="center"/>
              <w:rPr>
                <w:rFonts w:ascii="宋体" w:hAnsi="宋体" w:cs="宋体"/>
                <w:color w:val="auto"/>
                <w:sz w:val="24"/>
                <w:highlight w:val="none"/>
              </w:rPr>
            </w:pPr>
          </w:p>
        </w:tc>
      </w:tr>
    </w:tbl>
    <w:p w14:paraId="5563DC42">
      <w:pPr>
        <w:snapToGrid w:val="0"/>
        <w:spacing w:line="360" w:lineRule="auto"/>
        <w:ind w:left="480"/>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320DDA1B">
      <w:pPr>
        <w:spacing w:line="360" w:lineRule="auto"/>
        <w:ind w:left="-2"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b/>
          <w:bCs/>
          <w:color w:val="auto"/>
          <w:kern w:val="0"/>
          <w:sz w:val="24"/>
          <w:highlight w:val="none"/>
          <w:lang w:val="zh-CN"/>
        </w:rPr>
        <w:t>本项目最高限价（单价）：3500元/公里；投标人需按本表格式填写，否则视为投标文件含有采购人不能接受的附加条件，投标无效。</w:t>
      </w:r>
    </w:p>
    <w:p w14:paraId="384E737C">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5E416BA0">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63637567">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DB11E61">
      <w:pPr>
        <w:snapToGrid w:val="0"/>
        <w:spacing w:line="360" w:lineRule="auto"/>
        <w:ind w:firstLine="480" w:firstLineChars="200"/>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投标人（或联合体牵头人）名称(电子签名)：</w:t>
      </w:r>
    </w:p>
    <w:p w14:paraId="7A8C29B6">
      <w:pPr>
        <w:spacing w:line="360" w:lineRule="auto"/>
        <w:ind w:left="4620" w:leftChars="2200" w:firstLine="236" w:firstLineChars="98"/>
        <w:jc w:val="right"/>
        <w:rPr>
          <w:rFonts w:ascii="仿宋" w:hAnsi="仿宋" w:eastAsia="仿宋" w:cs="仿宋"/>
          <w:b/>
          <w:color w:val="auto"/>
          <w:kern w:val="0"/>
          <w:sz w:val="24"/>
          <w:szCs w:val="20"/>
          <w:highlight w:val="none"/>
          <w:lang w:val="zh-CN"/>
        </w:rPr>
      </w:pPr>
      <w:r>
        <w:rPr>
          <w:rFonts w:hint="eastAsia" w:ascii="仿宋" w:hAnsi="仿宋" w:eastAsia="仿宋" w:cs="仿宋"/>
          <w:b/>
          <w:color w:val="auto"/>
          <w:kern w:val="0"/>
          <w:sz w:val="24"/>
          <w:szCs w:val="20"/>
          <w:highlight w:val="none"/>
          <w:lang w:val="zh-CN"/>
        </w:rPr>
        <w:t>日期：   年   月   日</w:t>
      </w:r>
    </w:p>
    <w:p w14:paraId="6B7002A3">
      <w:pPr>
        <w:pStyle w:val="378"/>
        <w:tabs>
          <w:tab w:val="clear" w:pos="720"/>
        </w:tabs>
        <w:snapToGrid w:val="0"/>
        <w:spacing w:before="120" w:after="120"/>
        <w:ind w:firstLine="643"/>
        <w:outlineLvl w:val="9"/>
        <w:rPr>
          <w:rFonts w:ascii="仿宋" w:hAnsi="仿宋" w:eastAsia="仿宋" w:cs="仿宋"/>
          <w:color w:val="auto"/>
          <w:kern w:val="2"/>
          <w:sz w:val="32"/>
          <w:szCs w:val="32"/>
          <w:highlight w:val="none"/>
        </w:rPr>
        <w:sectPr>
          <w:pgSz w:w="11906" w:h="16838"/>
          <w:pgMar w:top="1276" w:right="1418" w:bottom="1247" w:left="1418" w:header="851" w:footer="992" w:gutter="0"/>
          <w:cols w:space="720" w:num="1"/>
          <w:titlePg/>
          <w:docGrid w:linePitch="312" w:charSpace="0"/>
        </w:sectPr>
      </w:pPr>
    </w:p>
    <w:p w14:paraId="533DD6D2">
      <w:pPr>
        <w:pStyle w:val="378"/>
        <w:tabs>
          <w:tab w:val="clear" w:pos="720"/>
        </w:tabs>
        <w:snapToGrid w:val="0"/>
        <w:spacing w:before="120" w:after="120"/>
        <w:ind w:firstLine="643"/>
        <w:outlineLvl w:val="9"/>
        <w:rPr>
          <w:rFonts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14:paraId="7C2054A3">
      <w:pPr>
        <w:widowControl/>
        <w:spacing w:line="360" w:lineRule="auto"/>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DD4ED40">
      <w:pPr>
        <w:spacing w:line="360" w:lineRule="auto"/>
        <w:ind w:right="420" w:firstLine="3614" w:firstLineChars="1000"/>
        <w:rPr>
          <w:rFonts w:ascii="仿宋" w:hAnsi="仿宋" w:eastAsia="仿宋" w:cs="仿宋"/>
          <w:b/>
          <w:color w:val="auto"/>
          <w:kern w:val="0"/>
          <w:sz w:val="36"/>
          <w:szCs w:val="36"/>
          <w:highlight w:val="none"/>
        </w:rPr>
      </w:pPr>
    </w:p>
    <w:p w14:paraId="1941DC74">
      <w:pPr>
        <w:spacing w:line="360" w:lineRule="auto"/>
        <w:ind w:right="420" w:firstLine="3614" w:firstLineChars="1000"/>
        <w:rPr>
          <w:rFonts w:ascii="仿宋" w:hAnsi="仿宋" w:eastAsia="仿宋" w:cs="仿宋"/>
          <w:b/>
          <w:color w:val="auto"/>
          <w:kern w:val="0"/>
          <w:sz w:val="36"/>
          <w:szCs w:val="36"/>
          <w:highlight w:val="none"/>
        </w:rPr>
      </w:pPr>
    </w:p>
    <w:p w14:paraId="0BE358B3">
      <w:pPr>
        <w:spacing w:line="360" w:lineRule="auto"/>
        <w:ind w:right="420" w:firstLine="3614" w:firstLineChars="1000"/>
        <w:rPr>
          <w:rFonts w:ascii="仿宋" w:hAnsi="仿宋" w:eastAsia="仿宋" w:cs="仿宋"/>
          <w:b/>
          <w:color w:val="auto"/>
          <w:kern w:val="0"/>
          <w:sz w:val="36"/>
          <w:szCs w:val="36"/>
          <w:highlight w:val="none"/>
        </w:rPr>
      </w:pPr>
    </w:p>
    <w:p w14:paraId="540C6DCE">
      <w:pPr>
        <w:spacing w:line="360" w:lineRule="auto"/>
        <w:ind w:right="420" w:firstLine="3614" w:firstLineChars="1000"/>
        <w:rPr>
          <w:rFonts w:ascii="仿宋" w:hAnsi="仿宋" w:eastAsia="仿宋" w:cs="仿宋"/>
          <w:b/>
          <w:color w:val="auto"/>
          <w:kern w:val="0"/>
          <w:sz w:val="36"/>
          <w:szCs w:val="36"/>
          <w:highlight w:val="none"/>
        </w:rPr>
      </w:pPr>
    </w:p>
    <w:p w14:paraId="6CB49940">
      <w:pPr>
        <w:spacing w:line="360" w:lineRule="auto"/>
        <w:ind w:right="420" w:firstLine="3614" w:firstLineChars="1000"/>
        <w:rPr>
          <w:rFonts w:ascii="仿宋" w:hAnsi="仿宋" w:eastAsia="仿宋" w:cs="仿宋"/>
          <w:b/>
          <w:color w:val="auto"/>
          <w:kern w:val="0"/>
          <w:sz w:val="36"/>
          <w:szCs w:val="36"/>
          <w:highlight w:val="none"/>
        </w:rPr>
      </w:pPr>
    </w:p>
    <w:p w14:paraId="752D5EFA">
      <w:pPr>
        <w:spacing w:line="360" w:lineRule="auto"/>
        <w:ind w:right="420" w:firstLine="3614" w:firstLineChars="1000"/>
        <w:rPr>
          <w:rFonts w:ascii="仿宋" w:hAnsi="仿宋" w:eastAsia="仿宋" w:cs="仿宋"/>
          <w:b/>
          <w:color w:val="auto"/>
          <w:kern w:val="0"/>
          <w:sz w:val="36"/>
          <w:szCs w:val="36"/>
          <w:highlight w:val="none"/>
        </w:rPr>
      </w:pPr>
    </w:p>
    <w:p w14:paraId="4C5D5800">
      <w:pPr>
        <w:spacing w:line="360" w:lineRule="auto"/>
        <w:ind w:right="420" w:firstLine="3614" w:firstLineChars="1000"/>
        <w:rPr>
          <w:rFonts w:ascii="仿宋" w:hAnsi="仿宋" w:eastAsia="仿宋" w:cs="仿宋"/>
          <w:b/>
          <w:color w:val="auto"/>
          <w:kern w:val="0"/>
          <w:sz w:val="36"/>
          <w:szCs w:val="36"/>
          <w:highlight w:val="none"/>
        </w:rPr>
      </w:pPr>
    </w:p>
    <w:p w14:paraId="161A383B">
      <w:pPr>
        <w:spacing w:line="360" w:lineRule="auto"/>
        <w:ind w:right="420" w:firstLine="3614" w:firstLineChars="1000"/>
        <w:rPr>
          <w:rFonts w:ascii="仿宋" w:hAnsi="仿宋" w:eastAsia="仿宋" w:cs="仿宋"/>
          <w:b/>
          <w:color w:val="auto"/>
          <w:kern w:val="0"/>
          <w:sz w:val="36"/>
          <w:szCs w:val="36"/>
          <w:highlight w:val="none"/>
        </w:rPr>
      </w:pPr>
    </w:p>
    <w:p w14:paraId="758BC702">
      <w:pPr>
        <w:spacing w:line="360" w:lineRule="auto"/>
        <w:ind w:right="420" w:firstLine="3614" w:firstLineChars="1000"/>
        <w:rPr>
          <w:rFonts w:ascii="仿宋" w:hAnsi="仿宋" w:eastAsia="仿宋" w:cs="仿宋"/>
          <w:b/>
          <w:color w:val="auto"/>
          <w:kern w:val="0"/>
          <w:sz w:val="36"/>
          <w:szCs w:val="36"/>
          <w:highlight w:val="none"/>
        </w:rPr>
      </w:pPr>
    </w:p>
    <w:p w14:paraId="4538982A">
      <w:pPr>
        <w:spacing w:line="360" w:lineRule="auto"/>
        <w:ind w:right="420" w:firstLine="3614" w:firstLineChars="1000"/>
        <w:rPr>
          <w:rFonts w:ascii="仿宋" w:hAnsi="仿宋" w:eastAsia="仿宋" w:cs="仿宋"/>
          <w:b/>
          <w:color w:val="auto"/>
          <w:kern w:val="0"/>
          <w:sz w:val="36"/>
          <w:szCs w:val="36"/>
          <w:highlight w:val="none"/>
        </w:rPr>
      </w:pPr>
    </w:p>
    <w:p w14:paraId="088AF9A0">
      <w:pPr>
        <w:spacing w:line="360" w:lineRule="auto"/>
        <w:ind w:right="420" w:firstLine="3614" w:firstLineChars="1000"/>
        <w:rPr>
          <w:rFonts w:ascii="仿宋" w:hAnsi="仿宋" w:eastAsia="仿宋" w:cs="仿宋"/>
          <w:b/>
          <w:color w:val="auto"/>
          <w:kern w:val="0"/>
          <w:sz w:val="36"/>
          <w:szCs w:val="36"/>
          <w:highlight w:val="none"/>
        </w:rPr>
      </w:pPr>
    </w:p>
    <w:p w14:paraId="3C12BE91">
      <w:pPr>
        <w:spacing w:line="360" w:lineRule="auto"/>
        <w:ind w:right="420" w:firstLine="3614" w:firstLineChars="1000"/>
        <w:rPr>
          <w:rFonts w:ascii="仿宋" w:hAnsi="仿宋" w:eastAsia="仿宋" w:cs="仿宋"/>
          <w:b/>
          <w:color w:val="auto"/>
          <w:kern w:val="0"/>
          <w:sz w:val="36"/>
          <w:szCs w:val="36"/>
          <w:highlight w:val="none"/>
        </w:rPr>
      </w:pPr>
    </w:p>
    <w:p w14:paraId="0E39DDA6">
      <w:pPr>
        <w:spacing w:line="360" w:lineRule="auto"/>
        <w:ind w:right="420" w:firstLine="3614" w:firstLineChars="1000"/>
        <w:rPr>
          <w:rFonts w:ascii="仿宋" w:hAnsi="仿宋" w:eastAsia="仿宋" w:cs="仿宋"/>
          <w:b/>
          <w:color w:val="auto"/>
          <w:kern w:val="0"/>
          <w:sz w:val="36"/>
          <w:szCs w:val="36"/>
          <w:highlight w:val="none"/>
        </w:rPr>
      </w:pPr>
    </w:p>
    <w:p w14:paraId="22D4E635">
      <w:pPr>
        <w:spacing w:line="360" w:lineRule="auto"/>
        <w:ind w:right="420" w:firstLine="3614" w:firstLineChars="1000"/>
        <w:rPr>
          <w:rFonts w:ascii="仿宋" w:hAnsi="仿宋" w:eastAsia="仿宋" w:cs="仿宋"/>
          <w:b/>
          <w:color w:val="auto"/>
          <w:kern w:val="0"/>
          <w:sz w:val="36"/>
          <w:szCs w:val="36"/>
          <w:highlight w:val="none"/>
        </w:rPr>
      </w:pPr>
    </w:p>
    <w:p w14:paraId="28015595">
      <w:pPr>
        <w:spacing w:line="360" w:lineRule="auto"/>
        <w:ind w:right="420" w:firstLine="3614" w:firstLineChars="1000"/>
        <w:rPr>
          <w:rFonts w:ascii="仿宋" w:hAnsi="仿宋" w:eastAsia="仿宋" w:cs="仿宋"/>
          <w:b/>
          <w:color w:val="auto"/>
          <w:kern w:val="0"/>
          <w:sz w:val="36"/>
          <w:szCs w:val="36"/>
          <w:highlight w:val="none"/>
        </w:rPr>
      </w:pPr>
    </w:p>
    <w:p w14:paraId="427BA5F5">
      <w:pPr>
        <w:spacing w:line="360" w:lineRule="auto"/>
        <w:ind w:right="420" w:firstLine="3614" w:firstLineChars="1000"/>
        <w:rPr>
          <w:rFonts w:ascii="仿宋" w:hAnsi="仿宋" w:eastAsia="仿宋" w:cs="仿宋"/>
          <w:b/>
          <w:color w:val="auto"/>
          <w:kern w:val="0"/>
          <w:sz w:val="36"/>
          <w:szCs w:val="36"/>
          <w:highlight w:val="none"/>
        </w:rPr>
      </w:pPr>
    </w:p>
    <w:p w14:paraId="47ECDC74">
      <w:pPr>
        <w:pStyle w:val="3"/>
        <w:pageBreakBefore/>
        <w:widowControl/>
        <w:spacing w:before="100" w:beforeAutospacing="1" w:after="100" w:afterAutospacing="1" w:line="360" w:lineRule="auto"/>
        <w:ind w:left="1290" w:firstLine="3092" w:firstLineChars="700"/>
        <w:rPr>
          <w:rFonts w:ascii="仿宋" w:hAnsi="仿宋" w:eastAsia="仿宋" w:cs="仿宋"/>
          <w:color w:val="auto"/>
          <w:highlight w:val="none"/>
        </w:rPr>
      </w:pPr>
      <w:r>
        <w:rPr>
          <w:rFonts w:hint="eastAsia" w:ascii="仿宋" w:hAnsi="仿宋" w:eastAsia="仿宋" w:cs="仿宋"/>
          <w:color w:val="auto"/>
          <w:highlight w:val="none"/>
        </w:rPr>
        <w:t>附件</w:t>
      </w:r>
    </w:p>
    <w:p w14:paraId="6D427289">
      <w:pPr>
        <w:spacing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1B29E154">
      <w:pPr>
        <w:spacing w:line="360" w:lineRule="auto"/>
        <w:jc w:val="center"/>
        <w:rPr>
          <w:rFonts w:ascii="仿宋" w:hAnsi="仿宋" w:eastAsia="仿宋" w:cs="仿宋"/>
          <w:b/>
          <w:color w:val="auto"/>
          <w:spacing w:val="6"/>
          <w:sz w:val="32"/>
          <w:szCs w:val="32"/>
          <w:highlight w:val="none"/>
        </w:rPr>
      </w:pPr>
      <w:bookmarkStart w:id="507" w:name="OLE_LINK13"/>
      <w:bookmarkStart w:id="508" w:name="OLE_LINK14"/>
      <w:r>
        <w:rPr>
          <w:rFonts w:hint="eastAsia" w:ascii="仿宋" w:hAnsi="仿宋" w:eastAsia="仿宋" w:cs="仿宋"/>
          <w:b/>
          <w:color w:val="auto"/>
          <w:spacing w:val="6"/>
          <w:sz w:val="32"/>
          <w:szCs w:val="32"/>
          <w:highlight w:val="none"/>
        </w:rPr>
        <w:t>残疾人福利性单位声明函</w:t>
      </w:r>
    </w:p>
    <w:bookmarkEnd w:id="507"/>
    <w:bookmarkEnd w:id="508"/>
    <w:p w14:paraId="6D0D36F4">
      <w:pPr>
        <w:spacing w:line="360" w:lineRule="auto"/>
        <w:rPr>
          <w:rFonts w:ascii="仿宋" w:hAnsi="仿宋" w:eastAsia="仿宋" w:cs="仿宋"/>
          <w:b/>
          <w:color w:val="auto"/>
          <w:spacing w:val="6"/>
          <w:sz w:val="30"/>
          <w:szCs w:val="30"/>
          <w:highlight w:val="none"/>
        </w:rPr>
      </w:pPr>
    </w:p>
    <w:p w14:paraId="01021A6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147A26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1905E513">
      <w:pPr>
        <w:spacing w:line="360" w:lineRule="auto"/>
        <w:ind w:firstLine="480" w:firstLineChars="200"/>
        <w:rPr>
          <w:rFonts w:ascii="仿宋" w:hAnsi="仿宋" w:eastAsia="仿宋" w:cs="仿宋"/>
          <w:color w:val="auto"/>
          <w:sz w:val="24"/>
          <w:highlight w:val="none"/>
        </w:rPr>
      </w:pPr>
    </w:p>
    <w:p w14:paraId="20A70D2D">
      <w:pPr>
        <w:spacing w:line="360" w:lineRule="auto"/>
        <w:ind w:firstLine="480" w:firstLineChars="200"/>
        <w:rPr>
          <w:rFonts w:ascii="仿宋" w:hAnsi="仿宋" w:eastAsia="仿宋" w:cs="仿宋"/>
          <w:color w:val="auto"/>
          <w:sz w:val="24"/>
          <w:highlight w:val="none"/>
        </w:rPr>
      </w:pPr>
    </w:p>
    <w:p w14:paraId="352A996B">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投标人（或联合体牵头人）名称(电子签名)</w:t>
      </w:r>
      <w:r>
        <w:rPr>
          <w:rFonts w:hint="eastAsia" w:ascii="仿宋" w:hAnsi="仿宋" w:eastAsia="仿宋" w:cs="仿宋"/>
          <w:color w:val="auto"/>
          <w:sz w:val="24"/>
          <w:highlight w:val="none"/>
        </w:rPr>
        <w:t>：</w:t>
      </w:r>
    </w:p>
    <w:p w14:paraId="6F0191D4">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328AFB27">
      <w:pPr>
        <w:spacing w:line="360" w:lineRule="auto"/>
        <w:ind w:firstLine="480" w:firstLineChars="200"/>
        <w:rPr>
          <w:rFonts w:ascii="仿宋" w:hAnsi="仿宋" w:eastAsia="仿宋" w:cs="仿宋"/>
          <w:color w:val="auto"/>
          <w:sz w:val="24"/>
          <w:highlight w:val="none"/>
        </w:rPr>
      </w:pPr>
    </w:p>
    <w:p w14:paraId="49C021C7">
      <w:pPr>
        <w:spacing w:line="360" w:lineRule="auto"/>
        <w:ind w:firstLine="420" w:firstLineChars="200"/>
        <w:rPr>
          <w:rFonts w:ascii="仿宋" w:hAnsi="仿宋" w:eastAsia="仿宋" w:cs="仿宋"/>
          <w:color w:val="auto"/>
          <w:highlight w:val="none"/>
        </w:rPr>
      </w:pPr>
    </w:p>
    <w:p w14:paraId="1A40B88E">
      <w:pPr>
        <w:spacing w:line="360" w:lineRule="auto"/>
        <w:ind w:firstLine="420" w:firstLineChars="200"/>
        <w:rPr>
          <w:rFonts w:ascii="仿宋" w:hAnsi="仿宋" w:eastAsia="仿宋" w:cs="仿宋"/>
          <w:color w:val="auto"/>
          <w:highlight w:val="none"/>
        </w:rPr>
      </w:pPr>
    </w:p>
    <w:p w14:paraId="1EB44044">
      <w:pPr>
        <w:spacing w:line="360" w:lineRule="auto"/>
        <w:ind w:firstLine="420" w:firstLineChars="200"/>
        <w:rPr>
          <w:rFonts w:ascii="仿宋" w:hAnsi="仿宋" w:eastAsia="仿宋" w:cs="仿宋"/>
          <w:color w:val="auto"/>
          <w:highlight w:val="none"/>
        </w:rPr>
      </w:pPr>
    </w:p>
    <w:p w14:paraId="0018DD90">
      <w:pPr>
        <w:spacing w:line="360" w:lineRule="auto"/>
        <w:ind w:firstLine="420" w:firstLineChars="200"/>
        <w:rPr>
          <w:rFonts w:ascii="仿宋" w:hAnsi="仿宋" w:eastAsia="仿宋" w:cs="仿宋"/>
          <w:color w:val="auto"/>
          <w:highlight w:val="none"/>
        </w:rPr>
      </w:pPr>
    </w:p>
    <w:p w14:paraId="757AE579">
      <w:pPr>
        <w:spacing w:line="360" w:lineRule="auto"/>
        <w:rPr>
          <w:rFonts w:ascii="仿宋" w:hAnsi="仿宋" w:eastAsia="仿宋" w:cs="仿宋"/>
          <w:b/>
          <w:color w:val="auto"/>
          <w:sz w:val="24"/>
          <w:highlight w:val="none"/>
        </w:rPr>
      </w:pPr>
    </w:p>
    <w:p w14:paraId="25E6E0A0">
      <w:pPr>
        <w:spacing w:line="360" w:lineRule="auto"/>
        <w:rPr>
          <w:rFonts w:ascii="仿宋" w:hAnsi="仿宋" w:eastAsia="仿宋" w:cs="仿宋"/>
          <w:b/>
          <w:color w:val="auto"/>
          <w:sz w:val="24"/>
          <w:highlight w:val="none"/>
        </w:rPr>
      </w:pPr>
    </w:p>
    <w:p w14:paraId="411B579E">
      <w:pPr>
        <w:spacing w:line="360" w:lineRule="auto"/>
        <w:rPr>
          <w:rFonts w:ascii="仿宋" w:hAnsi="仿宋" w:eastAsia="仿宋" w:cs="仿宋"/>
          <w:b/>
          <w:color w:val="auto"/>
          <w:sz w:val="24"/>
          <w:highlight w:val="none"/>
        </w:rPr>
      </w:pPr>
    </w:p>
    <w:p w14:paraId="39348E84">
      <w:pPr>
        <w:spacing w:line="360" w:lineRule="auto"/>
        <w:rPr>
          <w:rFonts w:ascii="仿宋" w:hAnsi="仿宋" w:eastAsia="仿宋" w:cs="仿宋"/>
          <w:b/>
          <w:color w:val="auto"/>
          <w:sz w:val="24"/>
          <w:highlight w:val="none"/>
        </w:rPr>
      </w:pPr>
    </w:p>
    <w:p w14:paraId="70D25379">
      <w:pPr>
        <w:spacing w:line="360" w:lineRule="auto"/>
        <w:rPr>
          <w:rFonts w:ascii="仿宋" w:hAnsi="仿宋" w:eastAsia="仿宋" w:cs="仿宋"/>
          <w:b/>
          <w:color w:val="auto"/>
          <w:sz w:val="24"/>
          <w:highlight w:val="none"/>
        </w:rPr>
      </w:pPr>
    </w:p>
    <w:p w14:paraId="745CA05C">
      <w:pPr>
        <w:spacing w:line="360" w:lineRule="auto"/>
        <w:rPr>
          <w:rFonts w:ascii="仿宋" w:hAnsi="仿宋" w:eastAsia="仿宋" w:cs="仿宋"/>
          <w:b/>
          <w:color w:val="auto"/>
          <w:sz w:val="24"/>
          <w:highlight w:val="none"/>
        </w:rPr>
      </w:pPr>
    </w:p>
    <w:p w14:paraId="794DAEC4">
      <w:pPr>
        <w:spacing w:line="360" w:lineRule="auto"/>
        <w:rPr>
          <w:rFonts w:ascii="仿宋" w:hAnsi="仿宋" w:eastAsia="仿宋" w:cs="仿宋"/>
          <w:b/>
          <w:color w:val="auto"/>
          <w:sz w:val="24"/>
          <w:highlight w:val="none"/>
        </w:rPr>
      </w:pPr>
    </w:p>
    <w:p w14:paraId="110F968B">
      <w:pPr>
        <w:spacing w:line="360" w:lineRule="auto"/>
        <w:rPr>
          <w:rFonts w:ascii="仿宋" w:hAnsi="仿宋" w:eastAsia="仿宋" w:cs="仿宋"/>
          <w:b/>
          <w:color w:val="auto"/>
          <w:sz w:val="24"/>
          <w:highlight w:val="none"/>
        </w:rPr>
      </w:pPr>
    </w:p>
    <w:p w14:paraId="7E410C2B">
      <w:pPr>
        <w:spacing w:line="360" w:lineRule="auto"/>
        <w:rPr>
          <w:rFonts w:ascii="仿宋" w:hAnsi="仿宋" w:eastAsia="仿宋" w:cs="仿宋"/>
          <w:b/>
          <w:color w:val="auto"/>
          <w:sz w:val="24"/>
          <w:highlight w:val="none"/>
        </w:rPr>
      </w:pPr>
    </w:p>
    <w:p w14:paraId="027C6C46">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w:t>
      </w:r>
    </w:p>
    <w:p w14:paraId="4CFE7875">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质疑函范本及制作说明</w:t>
      </w:r>
    </w:p>
    <w:p w14:paraId="27C496E6">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467D3A95">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61CD66CF">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14:paraId="613335A0">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14:paraId="2998607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14:paraId="3C327BD2">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14:paraId="16F90DE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14:paraId="4BBEBC5C">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 邮编：</w:t>
      </w:r>
    </w:p>
    <w:p w14:paraId="12B2D5B2">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3691AAD9">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14:paraId="1881012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14:paraId="27193111">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14:paraId="68F5425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14:paraId="437D4757">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5EC7F531">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p>
    <w:p w14:paraId="2D65BE59">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14:paraId="45D6C613">
      <w:pPr>
        <w:snapToGrid w:val="0"/>
        <w:spacing w:line="360" w:lineRule="auto"/>
        <w:rPr>
          <w:rFonts w:ascii="仿宋" w:hAnsi="仿宋" w:eastAsia="仿宋" w:cs="仿宋"/>
          <w:color w:val="auto"/>
          <w:sz w:val="24"/>
          <w:highlight w:val="none"/>
        </w:rPr>
      </w:pPr>
    </w:p>
    <w:p w14:paraId="0653856A">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14:paraId="4F458F33">
      <w:pPr>
        <w:snapToGrid w:val="0"/>
        <w:spacing w:line="360" w:lineRule="auto"/>
        <w:rPr>
          <w:rFonts w:ascii="仿宋" w:hAnsi="仿宋" w:eastAsia="仿宋" w:cs="仿宋"/>
          <w:color w:val="auto"/>
          <w:sz w:val="24"/>
          <w:highlight w:val="none"/>
          <w:u w:val="dotted"/>
        </w:rPr>
      </w:pPr>
    </w:p>
    <w:p w14:paraId="478D8C28">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1844CB59">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474D9C8D">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01910554">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p>
    <w:p w14:paraId="18578FB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7EF3BA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174B4BBC">
      <w:pPr>
        <w:spacing w:line="360" w:lineRule="auto"/>
        <w:jc w:val="center"/>
        <w:rPr>
          <w:rFonts w:ascii="仿宋" w:hAnsi="仿宋" w:eastAsia="仿宋" w:cs="仿宋"/>
          <w:b/>
          <w:bCs/>
          <w:color w:val="auto"/>
          <w:sz w:val="24"/>
          <w:highlight w:val="none"/>
        </w:rPr>
      </w:pPr>
    </w:p>
    <w:p w14:paraId="40AB82AF">
      <w:pPr>
        <w:spacing w:line="360" w:lineRule="auto"/>
        <w:rPr>
          <w:rFonts w:ascii="仿宋" w:hAnsi="仿宋" w:eastAsia="仿宋" w:cs="仿宋"/>
          <w:b/>
          <w:color w:val="auto"/>
          <w:sz w:val="24"/>
          <w:highlight w:val="none"/>
        </w:rPr>
      </w:pPr>
    </w:p>
    <w:p w14:paraId="5C1351E1">
      <w:pPr>
        <w:spacing w:line="360" w:lineRule="auto"/>
        <w:rPr>
          <w:rFonts w:ascii="仿宋" w:hAnsi="仿宋" w:eastAsia="仿宋" w:cs="仿宋"/>
          <w:b/>
          <w:color w:val="auto"/>
          <w:sz w:val="24"/>
          <w:highlight w:val="none"/>
        </w:rPr>
      </w:pPr>
    </w:p>
    <w:p w14:paraId="70CEF3A3">
      <w:pPr>
        <w:spacing w:line="360" w:lineRule="auto"/>
        <w:rPr>
          <w:rFonts w:ascii="仿宋" w:hAnsi="仿宋" w:eastAsia="仿宋" w:cs="仿宋"/>
          <w:b/>
          <w:color w:val="auto"/>
          <w:sz w:val="24"/>
          <w:highlight w:val="none"/>
        </w:rPr>
      </w:pPr>
    </w:p>
    <w:p w14:paraId="7E143B6C">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01F664F4">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1B05BC66">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624F3BE2">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14278E38">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5ECD507E">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10C053EF">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5126CEB6">
      <w:pPr>
        <w:widowControl/>
        <w:spacing w:line="360" w:lineRule="auto"/>
        <w:ind w:firstLine="600" w:firstLineChars="200"/>
        <w:jc w:val="left"/>
        <w:rPr>
          <w:rFonts w:ascii="仿宋" w:hAnsi="仿宋" w:eastAsia="仿宋" w:cs="仿宋"/>
          <w:color w:val="auto"/>
          <w:sz w:val="30"/>
          <w:szCs w:val="30"/>
          <w:highlight w:val="none"/>
        </w:rPr>
      </w:pPr>
    </w:p>
    <w:p w14:paraId="2D4B0BD0">
      <w:pPr>
        <w:spacing w:line="360" w:lineRule="auto"/>
        <w:jc w:val="center"/>
        <w:rPr>
          <w:rFonts w:ascii="仿宋" w:hAnsi="仿宋" w:eastAsia="仿宋" w:cs="仿宋"/>
          <w:b/>
          <w:color w:val="auto"/>
          <w:spacing w:val="6"/>
          <w:sz w:val="32"/>
          <w:szCs w:val="32"/>
          <w:highlight w:val="none"/>
        </w:rPr>
      </w:pPr>
    </w:p>
    <w:p w14:paraId="5471E3A0">
      <w:pPr>
        <w:spacing w:line="360" w:lineRule="auto"/>
        <w:jc w:val="center"/>
        <w:rPr>
          <w:rFonts w:ascii="仿宋" w:hAnsi="仿宋" w:eastAsia="仿宋" w:cs="仿宋"/>
          <w:b/>
          <w:color w:val="auto"/>
          <w:spacing w:val="6"/>
          <w:sz w:val="32"/>
          <w:szCs w:val="32"/>
          <w:highlight w:val="none"/>
        </w:rPr>
      </w:pPr>
    </w:p>
    <w:p w14:paraId="7526CE70">
      <w:pPr>
        <w:spacing w:line="360" w:lineRule="auto"/>
        <w:jc w:val="center"/>
        <w:rPr>
          <w:rFonts w:ascii="仿宋" w:hAnsi="仿宋" w:eastAsia="仿宋" w:cs="仿宋"/>
          <w:b/>
          <w:color w:val="auto"/>
          <w:spacing w:val="6"/>
          <w:sz w:val="32"/>
          <w:szCs w:val="32"/>
          <w:highlight w:val="none"/>
        </w:rPr>
      </w:pPr>
    </w:p>
    <w:p w14:paraId="689E6472">
      <w:pPr>
        <w:spacing w:line="360" w:lineRule="auto"/>
        <w:jc w:val="center"/>
        <w:rPr>
          <w:rFonts w:ascii="仿宋" w:hAnsi="仿宋" w:eastAsia="仿宋" w:cs="仿宋"/>
          <w:b/>
          <w:color w:val="auto"/>
          <w:spacing w:val="6"/>
          <w:sz w:val="32"/>
          <w:szCs w:val="32"/>
          <w:highlight w:val="none"/>
        </w:rPr>
      </w:pPr>
    </w:p>
    <w:p w14:paraId="07845E1C">
      <w:pPr>
        <w:spacing w:line="360" w:lineRule="auto"/>
        <w:jc w:val="center"/>
        <w:rPr>
          <w:rFonts w:ascii="仿宋" w:hAnsi="仿宋" w:eastAsia="仿宋" w:cs="仿宋"/>
          <w:b/>
          <w:color w:val="auto"/>
          <w:spacing w:val="6"/>
          <w:sz w:val="32"/>
          <w:szCs w:val="32"/>
          <w:highlight w:val="none"/>
        </w:rPr>
      </w:pPr>
    </w:p>
    <w:p w14:paraId="1381493E">
      <w:pPr>
        <w:spacing w:line="360" w:lineRule="auto"/>
        <w:jc w:val="center"/>
        <w:rPr>
          <w:rFonts w:ascii="仿宋" w:hAnsi="仿宋" w:eastAsia="仿宋" w:cs="仿宋"/>
          <w:b/>
          <w:color w:val="auto"/>
          <w:spacing w:val="6"/>
          <w:sz w:val="32"/>
          <w:szCs w:val="32"/>
          <w:highlight w:val="none"/>
        </w:rPr>
      </w:pPr>
    </w:p>
    <w:p w14:paraId="13EBEA3D">
      <w:pPr>
        <w:spacing w:line="360" w:lineRule="auto"/>
        <w:jc w:val="center"/>
        <w:rPr>
          <w:rFonts w:ascii="仿宋" w:hAnsi="仿宋" w:eastAsia="仿宋" w:cs="仿宋"/>
          <w:b/>
          <w:color w:val="auto"/>
          <w:spacing w:val="6"/>
          <w:sz w:val="32"/>
          <w:szCs w:val="32"/>
          <w:highlight w:val="none"/>
        </w:rPr>
      </w:pPr>
    </w:p>
    <w:p w14:paraId="56EF0A36">
      <w:pPr>
        <w:spacing w:line="360" w:lineRule="auto"/>
        <w:jc w:val="center"/>
        <w:rPr>
          <w:rFonts w:ascii="仿宋" w:hAnsi="仿宋" w:eastAsia="仿宋" w:cs="仿宋"/>
          <w:b/>
          <w:color w:val="auto"/>
          <w:spacing w:val="6"/>
          <w:sz w:val="32"/>
          <w:szCs w:val="32"/>
          <w:highlight w:val="none"/>
        </w:rPr>
      </w:pPr>
    </w:p>
    <w:p w14:paraId="4638E8A6">
      <w:pPr>
        <w:spacing w:line="360" w:lineRule="auto"/>
        <w:jc w:val="center"/>
        <w:rPr>
          <w:rFonts w:ascii="仿宋" w:hAnsi="仿宋" w:eastAsia="仿宋" w:cs="仿宋"/>
          <w:b/>
          <w:color w:val="auto"/>
          <w:spacing w:val="6"/>
          <w:sz w:val="32"/>
          <w:szCs w:val="32"/>
          <w:highlight w:val="none"/>
        </w:rPr>
      </w:pPr>
    </w:p>
    <w:p w14:paraId="61FA87C2">
      <w:pPr>
        <w:spacing w:line="360" w:lineRule="auto"/>
        <w:jc w:val="center"/>
        <w:rPr>
          <w:rFonts w:ascii="仿宋" w:hAnsi="仿宋" w:eastAsia="仿宋" w:cs="仿宋"/>
          <w:b/>
          <w:color w:val="auto"/>
          <w:spacing w:val="6"/>
          <w:sz w:val="32"/>
          <w:szCs w:val="32"/>
          <w:highlight w:val="none"/>
        </w:rPr>
      </w:pPr>
    </w:p>
    <w:p w14:paraId="2D8E3980">
      <w:pPr>
        <w:spacing w:line="360" w:lineRule="auto"/>
        <w:jc w:val="center"/>
        <w:rPr>
          <w:rFonts w:ascii="仿宋" w:hAnsi="仿宋" w:eastAsia="仿宋" w:cs="仿宋"/>
          <w:b/>
          <w:color w:val="auto"/>
          <w:spacing w:val="6"/>
          <w:sz w:val="32"/>
          <w:szCs w:val="32"/>
          <w:highlight w:val="none"/>
        </w:rPr>
      </w:pPr>
    </w:p>
    <w:p w14:paraId="7E46806D">
      <w:pPr>
        <w:spacing w:line="360" w:lineRule="auto"/>
        <w:jc w:val="center"/>
        <w:rPr>
          <w:rFonts w:ascii="仿宋" w:hAnsi="仿宋" w:eastAsia="仿宋" w:cs="仿宋"/>
          <w:b/>
          <w:color w:val="auto"/>
          <w:spacing w:val="6"/>
          <w:sz w:val="32"/>
          <w:szCs w:val="32"/>
          <w:highlight w:val="none"/>
        </w:rPr>
      </w:pPr>
    </w:p>
    <w:p w14:paraId="4C80DD0F">
      <w:pPr>
        <w:spacing w:line="360" w:lineRule="auto"/>
        <w:jc w:val="left"/>
        <w:rPr>
          <w:rFonts w:ascii="仿宋" w:hAnsi="仿宋" w:eastAsia="仿宋" w:cs="仿宋"/>
          <w:b/>
          <w:color w:val="auto"/>
          <w:spacing w:val="6"/>
          <w:sz w:val="32"/>
          <w:szCs w:val="32"/>
          <w:highlight w:val="none"/>
        </w:rPr>
      </w:pPr>
    </w:p>
    <w:p w14:paraId="5F15F577">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w:t>
      </w:r>
    </w:p>
    <w:p w14:paraId="51364BA0">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投诉书范本及制作说明</w:t>
      </w:r>
    </w:p>
    <w:p w14:paraId="284E185D">
      <w:pPr>
        <w:spacing w:line="360" w:lineRule="auto"/>
        <w:jc w:val="center"/>
        <w:rPr>
          <w:rFonts w:ascii="仿宋" w:hAnsi="仿宋" w:eastAsia="仿宋" w:cs="仿宋"/>
          <w:b/>
          <w:color w:val="auto"/>
          <w:sz w:val="24"/>
          <w:highlight w:val="none"/>
        </w:rPr>
      </w:pPr>
    </w:p>
    <w:p w14:paraId="327E467B">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70EBA48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62D82331">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p>
    <w:p w14:paraId="116106D7">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346FD235">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p>
    <w:p w14:paraId="523B9701">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p>
    <w:p w14:paraId="09072C2C">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授权代表：联系电话</w:t>
      </w:r>
      <w:r>
        <w:rPr>
          <w:rFonts w:hint="eastAsia" w:ascii="仿宋" w:hAnsi="仿宋" w:eastAsia="仿宋" w:cs="仿宋"/>
          <w:color w:val="auto"/>
          <w:sz w:val="24"/>
          <w:highlight w:val="none"/>
          <w:u w:val="dotted"/>
        </w:rPr>
        <w:t xml:space="preserve">：                  </w:t>
      </w:r>
    </w:p>
    <w:p w14:paraId="623B249B">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址：邮编：</w:t>
      </w:r>
    </w:p>
    <w:p w14:paraId="655B3BDE">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p>
    <w:p w14:paraId="039B587D">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238F51BA">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4BB2FC3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406DECC3">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229DD9A">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p>
    <w:p w14:paraId="4B8EB3DC">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4B9C4846">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54EC617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1C7BF86B">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p>
    <w:p w14:paraId="161191CE">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采购项目编号：包号：</w:t>
      </w:r>
    </w:p>
    <w:p w14:paraId="47A4E78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p>
    <w:p w14:paraId="173E9CF6">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p>
    <w:p w14:paraId="67C4F5B0">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003ABF40">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730FDEF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627FF40D">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投诉人于年月日,向提出质疑，质疑事项为：</w:t>
      </w:r>
    </w:p>
    <w:p w14:paraId="52892DDC">
      <w:pPr>
        <w:spacing w:line="360" w:lineRule="auto"/>
        <w:rPr>
          <w:rFonts w:ascii="仿宋" w:hAnsi="仿宋" w:eastAsia="仿宋" w:cs="仿宋"/>
          <w:color w:val="auto"/>
          <w:sz w:val="24"/>
          <w:highlight w:val="none"/>
          <w:u w:val="dotted"/>
        </w:rPr>
      </w:pPr>
    </w:p>
    <w:p w14:paraId="3884DB5C">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于年月日,就质疑事项作出了答复/没有在法定期限内作出答复。</w:t>
      </w:r>
    </w:p>
    <w:p w14:paraId="1C826AB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34A757B5">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p>
    <w:p w14:paraId="57B7196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p>
    <w:p w14:paraId="10B58F0D">
      <w:pPr>
        <w:spacing w:line="360" w:lineRule="auto"/>
        <w:rPr>
          <w:rFonts w:ascii="仿宋" w:hAnsi="仿宋" w:eastAsia="仿宋" w:cs="仿宋"/>
          <w:color w:val="auto"/>
          <w:sz w:val="24"/>
          <w:highlight w:val="none"/>
          <w:u w:val="dotted"/>
        </w:rPr>
      </w:pPr>
    </w:p>
    <w:p w14:paraId="37C257A0">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p>
    <w:p w14:paraId="6D1EEA91">
      <w:pPr>
        <w:spacing w:line="360" w:lineRule="auto"/>
        <w:rPr>
          <w:rFonts w:ascii="仿宋" w:hAnsi="仿宋" w:eastAsia="仿宋" w:cs="仿宋"/>
          <w:color w:val="auto"/>
          <w:sz w:val="24"/>
          <w:highlight w:val="none"/>
          <w:u w:val="dotted"/>
        </w:rPr>
      </w:pPr>
    </w:p>
    <w:p w14:paraId="0DFC0331">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4BF8A7FA">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9F6058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4E5D4AE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p>
    <w:p w14:paraId="766AB5BC">
      <w:pPr>
        <w:spacing w:line="360" w:lineRule="auto"/>
        <w:rPr>
          <w:rFonts w:ascii="仿宋" w:hAnsi="仿宋" w:eastAsia="仿宋" w:cs="仿宋"/>
          <w:color w:val="auto"/>
          <w:sz w:val="24"/>
          <w:highlight w:val="none"/>
          <w:u w:val="single"/>
        </w:rPr>
      </w:pPr>
    </w:p>
    <w:p w14:paraId="35AC130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0AFA82A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0BFD2743">
      <w:pPr>
        <w:spacing w:line="360" w:lineRule="auto"/>
        <w:rPr>
          <w:rFonts w:ascii="仿宋" w:hAnsi="仿宋" w:eastAsia="仿宋" w:cs="仿宋"/>
          <w:b/>
          <w:color w:val="auto"/>
          <w:sz w:val="24"/>
          <w:highlight w:val="none"/>
        </w:rPr>
      </w:pPr>
    </w:p>
    <w:p w14:paraId="6C111108">
      <w:pPr>
        <w:spacing w:line="360" w:lineRule="auto"/>
        <w:rPr>
          <w:rFonts w:ascii="仿宋" w:hAnsi="仿宋" w:eastAsia="仿宋" w:cs="仿宋"/>
          <w:b/>
          <w:color w:val="auto"/>
          <w:sz w:val="24"/>
          <w:highlight w:val="none"/>
        </w:rPr>
      </w:pPr>
    </w:p>
    <w:p w14:paraId="47C7AD87">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1DCF85AF">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0C89CC1B">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3F952050">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0DC1AA9B">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2214716E">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74119B1E">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1F20C75C">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3F4B3306">
      <w:pPr>
        <w:spacing w:line="360" w:lineRule="auto"/>
        <w:rPr>
          <w:rFonts w:ascii="仿宋" w:hAnsi="仿宋" w:eastAsia="仿宋" w:cs="仿宋"/>
          <w:b/>
          <w:color w:val="auto"/>
          <w:sz w:val="24"/>
          <w:highlight w:val="none"/>
        </w:rPr>
      </w:pPr>
    </w:p>
    <w:p w14:paraId="5B6B149B">
      <w:pPr>
        <w:autoSpaceDE w:val="0"/>
        <w:autoSpaceDN w:val="0"/>
        <w:spacing w:line="360" w:lineRule="auto"/>
        <w:jc w:val="center"/>
        <w:rPr>
          <w:rFonts w:ascii="仿宋" w:hAnsi="仿宋" w:eastAsia="仿宋" w:cs="仿宋"/>
          <w:b/>
          <w:color w:val="auto"/>
          <w:spacing w:val="6"/>
          <w:sz w:val="32"/>
          <w:szCs w:val="32"/>
          <w:highlight w:val="none"/>
        </w:rPr>
      </w:pPr>
    </w:p>
    <w:p w14:paraId="2A4D9D59">
      <w:pPr>
        <w:autoSpaceDE w:val="0"/>
        <w:autoSpaceDN w:val="0"/>
        <w:spacing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附件4：</w:t>
      </w:r>
    </w:p>
    <w:p w14:paraId="77667A70">
      <w:pPr>
        <w:autoSpaceDE w:val="0"/>
        <w:autoSpaceDN w:val="0"/>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业务专用章使用说明函</w:t>
      </w:r>
    </w:p>
    <w:p w14:paraId="4EE64FBD">
      <w:pPr>
        <w:spacing w:line="360" w:lineRule="auto"/>
        <w:rPr>
          <w:rFonts w:ascii="仿宋" w:hAnsi="仿宋" w:eastAsia="仿宋" w:cs="仿宋"/>
          <w:color w:val="auto"/>
          <w:sz w:val="24"/>
          <w:highlight w:val="none"/>
          <w:u w:val="single"/>
        </w:rPr>
      </w:pPr>
    </w:p>
    <w:p w14:paraId="59AE097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44CE095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4A1FB02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14:paraId="1A89E7E9">
      <w:pPr>
        <w:spacing w:line="360" w:lineRule="auto"/>
        <w:ind w:firstLine="494"/>
        <w:rPr>
          <w:rFonts w:ascii="仿宋" w:hAnsi="仿宋" w:eastAsia="仿宋" w:cs="仿宋"/>
          <w:color w:val="auto"/>
          <w:sz w:val="24"/>
          <w:highlight w:val="none"/>
        </w:rPr>
      </w:pPr>
    </w:p>
    <w:p w14:paraId="2246F760">
      <w:pPr>
        <w:spacing w:line="360" w:lineRule="auto"/>
        <w:ind w:firstLine="494"/>
        <w:rPr>
          <w:rFonts w:ascii="仿宋" w:hAnsi="仿宋" w:eastAsia="仿宋" w:cs="仿宋"/>
          <w:color w:val="auto"/>
          <w:sz w:val="24"/>
          <w:highlight w:val="none"/>
        </w:rPr>
      </w:pPr>
    </w:p>
    <w:p w14:paraId="219A82FD">
      <w:pPr>
        <w:spacing w:line="360" w:lineRule="auto"/>
        <w:ind w:firstLine="494"/>
        <w:rPr>
          <w:rFonts w:ascii="仿宋" w:hAnsi="仿宋" w:eastAsia="仿宋" w:cs="仿宋"/>
          <w:color w:val="auto"/>
          <w:sz w:val="24"/>
          <w:highlight w:val="none"/>
        </w:rPr>
      </w:pPr>
    </w:p>
    <w:p w14:paraId="4159C9BA">
      <w:pPr>
        <w:spacing w:line="360" w:lineRule="auto"/>
        <w:ind w:firstLine="494"/>
        <w:rPr>
          <w:rFonts w:ascii="仿宋" w:hAnsi="仿宋" w:eastAsia="仿宋" w:cs="仿宋"/>
          <w:color w:val="auto"/>
          <w:sz w:val="24"/>
          <w:highlight w:val="none"/>
        </w:rPr>
      </w:pPr>
    </w:p>
    <w:p w14:paraId="1E1FA8CA">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4D665C55">
      <w:pPr>
        <w:spacing w:line="360" w:lineRule="auto"/>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E11866A">
      <w:pPr>
        <w:spacing w:line="360" w:lineRule="auto"/>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14:paraId="0FD56EC9">
      <w:pPr>
        <w:spacing w:line="360" w:lineRule="auto"/>
        <w:rPr>
          <w:rFonts w:ascii="仿宋" w:hAnsi="仿宋" w:eastAsia="仿宋" w:cs="仿宋"/>
          <w:bCs/>
          <w:color w:val="auto"/>
          <w:sz w:val="24"/>
          <w:highlight w:val="none"/>
        </w:rPr>
      </w:pPr>
      <w:r>
        <w:rPr>
          <w:rFonts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2C82C740">
      <w:pPr>
        <w:autoSpaceDE w:val="0"/>
        <w:autoSpaceDN w:val="0"/>
        <w:spacing w:line="360" w:lineRule="auto"/>
        <w:jc w:val="center"/>
        <w:rPr>
          <w:rFonts w:ascii="仿宋" w:hAnsi="仿宋" w:eastAsia="仿宋" w:cs="仿宋"/>
          <w:b/>
          <w:color w:val="auto"/>
          <w:spacing w:val="6"/>
          <w:sz w:val="32"/>
          <w:szCs w:val="32"/>
          <w:highlight w:val="none"/>
        </w:rPr>
      </w:pPr>
    </w:p>
    <w:p w14:paraId="1191944D">
      <w:pPr>
        <w:autoSpaceDE w:val="0"/>
        <w:autoSpaceDN w:val="0"/>
        <w:spacing w:line="360" w:lineRule="auto"/>
        <w:jc w:val="center"/>
        <w:rPr>
          <w:rFonts w:ascii="仿宋" w:hAnsi="仿宋" w:eastAsia="仿宋" w:cs="仿宋"/>
          <w:b/>
          <w:color w:val="auto"/>
          <w:spacing w:val="6"/>
          <w:sz w:val="32"/>
          <w:szCs w:val="32"/>
          <w:highlight w:val="none"/>
        </w:rPr>
      </w:pPr>
    </w:p>
    <w:p w14:paraId="44657898">
      <w:pPr>
        <w:autoSpaceDE w:val="0"/>
        <w:autoSpaceDN w:val="0"/>
        <w:spacing w:line="360" w:lineRule="auto"/>
        <w:jc w:val="center"/>
        <w:rPr>
          <w:rFonts w:ascii="仿宋" w:hAnsi="仿宋" w:eastAsia="仿宋" w:cs="仿宋"/>
          <w:b/>
          <w:color w:val="auto"/>
          <w:spacing w:val="6"/>
          <w:sz w:val="32"/>
          <w:szCs w:val="32"/>
          <w:highlight w:val="none"/>
        </w:rPr>
      </w:pPr>
    </w:p>
    <w:p w14:paraId="7E32D5E5">
      <w:pPr>
        <w:autoSpaceDE w:val="0"/>
        <w:autoSpaceDN w:val="0"/>
        <w:spacing w:line="360" w:lineRule="auto"/>
        <w:jc w:val="center"/>
        <w:rPr>
          <w:rFonts w:ascii="仿宋" w:hAnsi="仿宋" w:eastAsia="仿宋" w:cs="仿宋"/>
          <w:b/>
          <w:color w:val="auto"/>
          <w:spacing w:val="6"/>
          <w:sz w:val="32"/>
          <w:szCs w:val="32"/>
          <w:highlight w:val="none"/>
        </w:rPr>
      </w:pPr>
    </w:p>
    <w:p w14:paraId="7F68FA0A">
      <w:pPr>
        <w:autoSpaceDE w:val="0"/>
        <w:autoSpaceDN w:val="0"/>
        <w:spacing w:line="360" w:lineRule="auto"/>
        <w:jc w:val="center"/>
        <w:rPr>
          <w:rFonts w:ascii="仿宋" w:hAnsi="仿宋" w:eastAsia="仿宋" w:cs="仿宋"/>
          <w:b/>
          <w:color w:val="auto"/>
          <w:spacing w:val="6"/>
          <w:sz w:val="32"/>
          <w:szCs w:val="32"/>
          <w:highlight w:val="none"/>
        </w:rPr>
      </w:pPr>
    </w:p>
    <w:p w14:paraId="5E79E7E0">
      <w:pPr>
        <w:autoSpaceDE w:val="0"/>
        <w:autoSpaceDN w:val="0"/>
        <w:spacing w:line="360" w:lineRule="auto"/>
        <w:jc w:val="center"/>
        <w:rPr>
          <w:rFonts w:ascii="仿宋" w:hAnsi="仿宋" w:eastAsia="仿宋" w:cs="仿宋"/>
          <w:b/>
          <w:color w:val="auto"/>
          <w:spacing w:val="6"/>
          <w:sz w:val="32"/>
          <w:szCs w:val="32"/>
          <w:highlight w:val="none"/>
        </w:rPr>
      </w:pPr>
    </w:p>
    <w:p w14:paraId="6A0C4623">
      <w:pPr>
        <w:autoSpaceDE w:val="0"/>
        <w:autoSpaceDN w:val="0"/>
        <w:spacing w:line="360" w:lineRule="auto"/>
        <w:jc w:val="center"/>
        <w:rPr>
          <w:rFonts w:ascii="仿宋" w:hAnsi="仿宋" w:eastAsia="仿宋" w:cs="仿宋"/>
          <w:b/>
          <w:color w:val="auto"/>
          <w:spacing w:val="6"/>
          <w:sz w:val="32"/>
          <w:szCs w:val="32"/>
          <w:highlight w:val="none"/>
        </w:rPr>
      </w:pPr>
    </w:p>
    <w:p w14:paraId="2BF5180E">
      <w:pPr>
        <w:autoSpaceDE w:val="0"/>
        <w:autoSpaceDN w:val="0"/>
        <w:spacing w:line="360" w:lineRule="auto"/>
        <w:jc w:val="center"/>
        <w:rPr>
          <w:rFonts w:ascii="仿宋" w:hAnsi="仿宋" w:eastAsia="仿宋" w:cs="仿宋"/>
          <w:b/>
          <w:color w:val="auto"/>
          <w:spacing w:val="6"/>
          <w:sz w:val="32"/>
          <w:szCs w:val="32"/>
          <w:highlight w:val="none"/>
        </w:rPr>
      </w:pPr>
    </w:p>
    <w:p w14:paraId="7595AF91">
      <w:pPr>
        <w:autoSpaceDE w:val="0"/>
        <w:autoSpaceDN w:val="0"/>
        <w:spacing w:line="360" w:lineRule="auto"/>
        <w:jc w:val="center"/>
        <w:rPr>
          <w:rFonts w:ascii="仿宋" w:hAnsi="仿宋" w:eastAsia="仿宋" w:cs="仿宋"/>
          <w:b/>
          <w:color w:val="auto"/>
          <w:spacing w:val="6"/>
          <w:sz w:val="32"/>
          <w:szCs w:val="32"/>
          <w:highlight w:val="none"/>
        </w:rPr>
      </w:pPr>
    </w:p>
    <w:p w14:paraId="183E9333">
      <w:pPr>
        <w:autoSpaceDE w:val="0"/>
        <w:autoSpaceDN w:val="0"/>
        <w:spacing w:line="360" w:lineRule="auto"/>
        <w:jc w:val="center"/>
        <w:rPr>
          <w:rFonts w:ascii="仿宋" w:hAnsi="仿宋" w:eastAsia="仿宋" w:cs="仿宋"/>
          <w:b/>
          <w:color w:val="auto"/>
          <w:spacing w:val="6"/>
          <w:sz w:val="32"/>
          <w:szCs w:val="32"/>
          <w:highlight w:val="none"/>
        </w:rPr>
      </w:pPr>
    </w:p>
    <w:p w14:paraId="5D45E5DE">
      <w:pPr>
        <w:autoSpaceDE w:val="0"/>
        <w:autoSpaceDN w:val="0"/>
        <w:spacing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附件5：</w:t>
      </w:r>
    </w:p>
    <w:p w14:paraId="2895CEBE">
      <w:pPr>
        <w:autoSpaceDE w:val="0"/>
        <w:autoSpaceDN w:val="0"/>
        <w:spacing w:line="360" w:lineRule="auto"/>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联合协议</w:t>
      </w:r>
    </w:p>
    <w:p w14:paraId="2BBD5914">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3E855A11">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1B6D6D62">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54D18CFB">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14:paraId="53F7B178">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5DE9EAF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kern w:val="0"/>
          <w:sz w:val="24"/>
          <w:highlight w:val="none"/>
          <w:u w:val="single"/>
          <w:lang w:val="zh-CN"/>
        </w:rPr>
        <w:t xml:space="preserve"> （填写承担工作和义务，如本项目有特定资格要求的，相应工作内容必须由符合相应特定资格要求的供应商承担） </w:t>
      </w:r>
      <w:r>
        <w:rPr>
          <w:rFonts w:hint="eastAsia" w:ascii="仿宋" w:hAnsi="仿宋" w:eastAsia="仿宋" w:cs="仿宋"/>
          <w:color w:val="auto"/>
          <w:kern w:val="0"/>
          <w:sz w:val="24"/>
          <w:highlight w:val="none"/>
          <w:lang w:val="zh-CN"/>
        </w:rPr>
        <w:t>；</w:t>
      </w:r>
    </w:p>
    <w:p w14:paraId="470EEE9D">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kern w:val="0"/>
          <w:sz w:val="24"/>
          <w:highlight w:val="none"/>
          <w:u w:val="single"/>
          <w:lang w:val="zh-CN"/>
        </w:rPr>
        <w:t xml:space="preserve"> （填写承担工作和义务，如本项目有特定资格要求的，相应工作内容必须由符合相应特定资格要求的供应商承担）  </w:t>
      </w:r>
      <w:r>
        <w:rPr>
          <w:rFonts w:hint="eastAsia" w:ascii="仿宋" w:hAnsi="仿宋" w:eastAsia="仿宋" w:cs="仿宋"/>
          <w:color w:val="auto"/>
          <w:kern w:val="0"/>
          <w:sz w:val="24"/>
          <w:highlight w:val="none"/>
          <w:lang w:val="zh-CN"/>
        </w:rPr>
        <w:t>；</w:t>
      </w:r>
    </w:p>
    <w:p w14:paraId="113C186C">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7E5FDA4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78FDBF97">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09" w:name="_Hlk101131882"/>
      <w:r>
        <w:rPr>
          <w:rFonts w:hint="eastAsia" w:ascii="仿宋" w:hAnsi="仿宋" w:eastAsia="仿宋" w:cs="仿宋"/>
          <w:color w:val="auto"/>
          <w:kern w:val="0"/>
          <w:sz w:val="24"/>
          <w:highlight w:val="none"/>
          <w:u w:val="single"/>
        </w:rPr>
        <w:t>联合体成员X,……</w:t>
      </w:r>
      <w:bookmarkEnd w:id="509"/>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10"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10"/>
      <w:r>
        <w:rPr>
          <w:rFonts w:hint="eastAsia" w:ascii="仿宋" w:hAnsi="仿宋" w:eastAsia="仿宋" w:cs="仿宋"/>
          <w:b/>
          <w:color w:val="auto"/>
          <w:kern w:val="0"/>
          <w:sz w:val="24"/>
          <w:highlight w:val="none"/>
          <w:lang w:val="zh-CN"/>
        </w:rPr>
        <w:t>）</w:t>
      </w:r>
    </w:p>
    <w:p w14:paraId="0135B617">
      <w:pPr>
        <w:spacing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11"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11"/>
    </w:p>
    <w:p w14:paraId="38F33AC4">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44D5D5FD">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7DE1FBAC">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0D37C885">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4EC3F59D">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14:paraId="46434D4B">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1F54FBE">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E765146">
      <w:pPr>
        <w:snapToGrid w:val="0"/>
        <w:spacing w:line="360" w:lineRule="auto"/>
        <w:ind w:right="960"/>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30272FD9">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49F76F06">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A99CB35">
      <w:pPr>
        <w:autoSpaceDE w:val="0"/>
        <w:autoSpaceDN w:val="0"/>
        <w:spacing w:line="360" w:lineRule="auto"/>
        <w:jc w:val="center"/>
        <w:rPr>
          <w:rFonts w:ascii="仿宋" w:hAnsi="仿宋" w:eastAsia="仿宋" w:cs="仿宋"/>
          <w:b/>
          <w:color w:val="auto"/>
          <w:spacing w:val="6"/>
          <w:sz w:val="32"/>
          <w:szCs w:val="32"/>
          <w:highlight w:val="none"/>
        </w:rPr>
      </w:pPr>
    </w:p>
    <w:p w14:paraId="07439446">
      <w:pPr>
        <w:autoSpaceDE w:val="0"/>
        <w:autoSpaceDN w:val="0"/>
        <w:spacing w:line="360" w:lineRule="auto"/>
        <w:jc w:val="center"/>
        <w:rPr>
          <w:rFonts w:ascii="仿宋" w:hAnsi="仿宋" w:eastAsia="仿宋" w:cs="仿宋"/>
          <w:b/>
          <w:color w:val="auto"/>
          <w:spacing w:val="6"/>
          <w:sz w:val="32"/>
          <w:szCs w:val="32"/>
          <w:highlight w:val="none"/>
        </w:rPr>
      </w:pPr>
    </w:p>
    <w:p w14:paraId="692391C1">
      <w:pPr>
        <w:autoSpaceDE w:val="0"/>
        <w:autoSpaceDN w:val="0"/>
        <w:spacing w:line="360" w:lineRule="auto"/>
        <w:jc w:val="center"/>
        <w:rPr>
          <w:rFonts w:ascii="仿宋" w:hAnsi="仿宋" w:eastAsia="仿宋" w:cs="仿宋"/>
          <w:b/>
          <w:color w:val="auto"/>
          <w:spacing w:val="6"/>
          <w:sz w:val="32"/>
          <w:szCs w:val="32"/>
          <w:highlight w:val="none"/>
        </w:rPr>
      </w:pPr>
    </w:p>
    <w:p w14:paraId="264A4D23">
      <w:pPr>
        <w:autoSpaceDE w:val="0"/>
        <w:autoSpaceDN w:val="0"/>
        <w:spacing w:line="360" w:lineRule="auto"/>
        <w:jc w:val="center"/>
        <w:rPr>
          <w:rFonts w:ascii="仿宋" w:hAnsi="仿宋" w:eastAsia="仿宋" w:cs="仿宋"/>
          <w:b/>
          <w:color w:val="auto"/>
          <w:spacing w:val="6"/>
          <w:sz w:val="32"/>
          <w:szCs w:val="32"/>
          <w:highlight w:val="none"/>
        </w:rPr>
      </w:pPr>
    </w:p>
    <w:p w14:paraId="1C758BDA">
      <w:pPr>
        <w:autoSpaceDE w:val="0"/>
        <w:autoSpaceDN w:val="0"/>
        <w:spacing w:line="360" w:lineRule="auto"/>
        <w:jc w:val="center"/>
        <w:rPr>
          <w:rFonts w:ascii="仿宋" w:hAnsi="仿宋" w:eastAsia="仿宋" w:cs="仿宋"/>
          <w:b/>
          <w:color w:val="auto"/>
          <w:spacing w:val="6"/>
          <w:sz w:val="32"/>
          <w:szCs w:val="32"/>
          <w:highlight w:val="none"/>
        </w:rPr>
      </w:pPr>
    </w:p>
    <w:p w14:paraId="21CBF551">
      <w:pPr>
        <w:autoSpaceDE w:val="0"/>
        <w:autoSpaceDN w:val="0"/>
        <w:spacing w:line="360" w:lineRule="auto"/>
        <w:jc w:val="center"/>
        <w:rPr>
          <w:rFonts w:ascii="仿宋" w:hAnsi="仿宋" w:eastAsia="仿宋" w:cs="仿宋"/>
          <w:b/>
          <w:color w:val="auto"/>
          <w:spacing w:val="6"/>
          <w:sz w:val="32"/>
          <w:szCs w:val="32"/>
          <w:highlight w:val="none"/>
        </w:rPr>
      </w:pPr>
    </w:p>
    <w:p w14:paraId="2115EBEA">
      <w:pPr>
        <w:autoSpaceDE w:val="0"/>
        <w:autoSpaceDN w:val="0"/>
        <w:spacing w:line="360" w:lineRule="auto"/>
        <w:jc w:val="center"/>
        <w:rPr>
          <w:rFonts w:ascii="仿宋" w:hAnsi="仿宋" w:eastAsia="仿宋" w:cs="仿宋"/>
          <w:b/>
          <w:color w:val="auto"/>
          <w:spacing w:val="6"/>
          <w:sz w:val="32"/>
          <w:szCs w:val="32"/>
          <w:highlight w:val="none"/>
        </w:rPr>
      </w:pPr>
    </w:p>
    <w:p w14:paraId="5C46A5E5">
      <w:pPr>
        <w:autoSpaceDE w:val="0"/>
        <w:autoSpaceDN w:val="0"/>
        <w:spacing w:line="360" w:lineRule="auto"/>
        <w:jc w:val="center"/>
        <w:rPr>
          <w:rFonts w:ascii="仿宋" w:hAnsi="仿宋" w:eastAsia="仿宋" w:cs="仿宋"/>
          <w:b/>
          <w:color w:val="auto"/>
          <w:spacing w:val="6"/>
          <w:sz w:val="32"/>
          <w:szCs w:val="32"/>
          <w:highlight w:val="none"/>
        </w:rPr>
      </w:pPr>
    </w:p>
    <w:p w14:paraId="609A6C44">
      <w:pPr>
        <w:autoSpaceDE w:val="0"/>
        <w:autoSpaceDN w:val="0"/>
        <w:spacing w:line="360" w:lineRule="auto"/>
        <w:jc w:val="center"/>
        <w:rPr>
          <w:rFonts w:ascii="仿宋" w:hAnsi="仿宋" w:eastAsia="仿宋" w:cs="仿宋"/>
          <w:b/>
          <w:color w:val="auto"/>
          <w:spacing w:val="6"/>
          <w:sz w:val="32"/>
          <w:szCs w:val="32"/>
          <w:highlight w:val="none"/>
        </w:rPr>
      </w:pPr>
    </w:p>
    <w:p w14:paraId="753A24FD">
      <w:pPr>
        <w:autoSpaceDE w:val="0"/>
        <w:autoSpaceDN w:val="0"/>
        <w:spacing w:line="360" w:lineRule="auto"/>
        <w:jc w:val="center"/>
        <w:rPr>
          <w:rFonts w:ascii="仿宋" w:hAnsi="仿宋" w:eastAsia="仿宋" w:cs="仿宋"/>
          <w:b/>
          <w:color w:val="auto"/>
          <w:spacing w:val="6"/>
          <w:sz w:val="32"/>
          <w:szCs w:val="32"/>
          <w:highlight w:val="none"/>
        </w:rPr>
      </w:pPr>
    </w:p>
    <w:p w14:paraId="74755873">
      <w:pPr>
        <w:autoSpaceDE w:val="0"/>
        <w:autoSpaceDN w:val="0"/>
        <w:spacing w:line="360" w:lineRule="auto"/>
        <w:jc w:val="center"/>
        <w:rPr>
          <w:rFonts w:ascii="仿宋" w:hAnsi="仿宋" w:eastAsia="仿宋" w:cs="仿宋"/>
          <w:b/>
          <w:color w:val="auto"/>
          <w:spacing w:val="6"/>
          <w:sz w:val="32"/>
          <w:szCs w:val="32"/>
          <w:highlight w:val="none"/>
        </w:rPr>
      </w:pPr>
    </w:p>
    <w:p w14:paraId="26E7B647">
      <w:pPr>
        <w:autoSpaceDE w:val="0"/>
        <w:autoSpaceDN w:val="0"/>
        <w:spacing w:line="360" w:lineRule="auto"/>
        <w:jc w:val="center"/>
        <w:rPr>
          <w:rFonts w:ascii="仿宋" w:hAnsi="仿宋" w:eastAsia="仿宋" w:cs="仿宋"/>
          <w:b/>
          <w:color w:val="auto"/>
          <w:spacing w:val="6"/>
          <w:sz w:val="32"/>
          <w:szCs w:val="32"/>
          <w:highlight w:val="none"/>
        </w:rPr>
      </w:pPr>
    </w:p>
    <w:p w14:paraId="4D40D84B">
      <w:pPr>
        <w:autoSpaceDE w:val="0"/>
        <w:autoSpaceDN w:val="0"/>
        <w:spacing w:line="360" w:lineRule="auto"/>
        <w:jc w:val="center"/>
        <w:rPr>
          <w:rFonts w:ascii="仿宋" w:hAnsi="仿宋" w:eastAsia="仿宋" w:cs="仿宋"/>
          <w:b/>
          <w:color w:val="auto"/>
          <w:spacing w:val="6"/>
          <w:sz w:val="32"/>
          <w:szCs w:val="32"/>
          <w:highlight w:val="none"/>
        </w:rPr>
      </w:pPr>
    </w:p>
    <w:p w14:paraId="61F6F2A3">
      <w:pPr>
        <w:autoSpaceDE w:val="0"/>
        <w:autoSpaceDN w:val="0"/>
        <w:spacing w:line="360" w:lineRule="auto"/>
        <w:jc w:val="center"/>
        <w:rPr>
          <w:rFonts w:ascii="仿宋" w:hAnsi="仿宋" w:eastAsia="仿宋" w:cs="仿宋"/>
          <w:b/>
          <w:color w:val="auto"/>
          <w:spacing w:val="6"/>
          <w:sz w:val="32"/>
          <w:szCs w:val="32"/>
          <w:highlight w:val="none"/>
        </w:rPr>
      </w:pPr>
    </w:p>
    <w:p w14:paraId="4C9E7EBD">
      <w:pPr>
        <w:pStyle w:val="2"/>
        <w:rPr>
          <w:rFonts w:ascii="仿宋" w:eastAsia="仿宋" w:cs="仿宋"/>
          <w:color w:val="auto"/>
          <w:highlight w:val="none"/>
        </w:rPr>
      </w:pPr>
    </w:p>
    <w:p w14:paraId="027D0C48">
      <w:pPr>
        <w:widowControl/>
        <w:adjustRightInd/>
        <w:spacing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附件6：</w:t>
      </w:r>
    </w:p>
    <w:p w14:paraId="46D06199">
      <w:pPr>
        <w:widowControl/>
        <w:adjustRightInd/>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14:paraId="20844461">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5A3ADDDD">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6D01F43D">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059338FE">
      <w:pPr>
        <w:snapToGrid w:val="0"/>
        <w:spacing w:line="360" w:lineRule="auto"/>
        <w:ind w:firstLine="576"/>
        <w:rPr>
          <w:rFonts w:ascii="仿宋" w:hAnsi="仿宋" w:eastAsia="仿宋" w:cs="仿宋"/>
          <w:b/>
          <w:color w:val="auto"/>
          <w:sz w:val="32"/>
          <w:szCs w:val="32"/>
          <w:highlight w:val="none"/>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r>
        <w:rPr>
          <w:rFonts w:hint="eastAsia" w:ascii="仿宋" w:hAnsi="仿宋" w:eastAsia="仿宋" w:cs="仿宋"/>
          <w:color w:val="auto"/>
          <w:kern w:val="0"/>
          <w:sz w:val="24"/>
          <w:highlight w:val="none"/>
        </w:rPr>
        <w:t xml:space="preserve"> </w:t>
      </w:r>
      <w:r>
        <w:rPr>
          <w:rFonts w:hint="eastAsia" w:ascii="仿宋" w:hAnsi="仿宋" w:eastAsia="仿宋" w:cs="仿宋"/>
          <w:b/>
          <w:color w:val="auto"/>
          <w:sz w:val="32"/>
          <w:szCs w:val="32"/>
          <w:highlight w:val="none"/>
        </w:rPr>
        <w:t>…</w:t>
      </w:r>
    </w:p>
    <w:p w14:paraId="4EA3B924">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7A42CD3D">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w:t>
      </w:r>
      <w:r>
        <w:rPr>
          <w:rFonts w:hint="eastAsia" w:ascii="仿宋" w:hAnsi="仿宋" w:eastAsia="仿宋" w:cs="仿宋"/>
          <w:color w:val="auto"/>
          <w:kern w:val="0"/>
          <w:sz w:val="24"/>
          <w:highlight w:val="none"/>
        </w:rPr>
        <w:t>提供的服务全部由小微企业承接，其合同份额占到合同总金额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290066E1">
      <w:pPr>
        <w:spacing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54E84F1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39B45935">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04774D81">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1F36A019">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360A6EB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3A97B38A">
      <w:pPr>
        <w:snapToGrid w:val="0"/>
        <w:spacing w:line="360" w:lineRule="auto"/>
        <w:ind w:right="480" w:firstLine="576"/>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八、其他：</w:t>
      </w:r>
    </w:p>
    <w:p w14:paraId="755F3B83">
      <w:pPr>
        <w:snapToGrid w:val="0"/>
        <w:spacing w:line="360" w:lineRule="auto"/>
        <w:ind w:right="480"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14:paraId="674ACCC2">
      <w:pPr>
        <w:snapToGrid w:val="0"/>
        <w:spacing w:line="360" w:lineRule="auto"/>
        <w:jc w:val="right"/>
        <w:rPr>
          <w:rFonts w:ascii="仿宋" w:hAnsi="仿宋" w:eastAsia="仿宋" w:cs="仿宋"/>
          <w:color w:val="auto"/>
          <w:highlight w:val="none"/>
        </w:rPr>
      </w:pPr>
      <w:r>
        <w:rPr>
          <w:rFonts w:hint="eastAsia" w:ascii="仿宋" w:hAnsi="仿宋" w:eastAsia="仿宋" w:cs="仿宋"/>
          <w:color w:val="auto"/>
          <w:kern w:val="0"/>
          <w:sz w:val="24"/>
          <w:highlight w:val="none"/>
          <w:lang w:val="zh-CN"/>
        </w:rPr>
        <w:t>分包供应商名称(电子签名/公章)：</w:t>
      </w:r>
      <w:r>
        <w:rPr>
          <w:rFonts w:hint="eastAsia" w:ascii="仿宋" w:hAnsi="仿宋" w:eastAsia="仿宋" w:cs="仿宋"/>
          <w:color w:val="auto"/>
          <w:highlight w:val="none"/>
        </w:rPr>
        <w:t xml:space="preserve"> </w:t>
      </w:r>
    </w:p>
    <w:p w14:paraId="17855589">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9E46915">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3B5EE86">
      <w:pPr>
        <w:spacing w:line="360" w:lineRule="auto"/>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w:t>
      </w:r>
    </w:p>
    <w:p w14:paraId="28584B33">
      <w:pPr>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中小企业声明函</w:t>
      </w:r>
    </w:p>
    <w:p w14:paraId="6EF7AB77">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16FCE28C">
      <w:pPr>
        <w:spacing w:line="360" w:lineRule="auto"/>
        <w:ind w:firstLine="360" w:firstLineChars="15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907A07F">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471BB40C">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4335CA38">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1F35849C">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06B24542">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317079A5">
      <w:pPr>
        <w:spacing w:line="360" w:lineRule="auto"/>
        <w:ind w:right="1760"/>
        <w:jc w:val="right"/>
        <w:rPr>
          <w:rFonts w:ascii="仿宋" w:hAnsi="仿宋" w:eastAsia="仿宋" w:cs="仿宋"/>
          <w:color w:val="auto"/>
          <w:sz w:val="24"/>
          <w:highlight w:val="none"/>
        </w:rPr>
      </w:pPr>
    </w:p>
    <w:p w14:paraId="151D4280">
      <w:pPr>
        <w:spacing w:line="360" w:lineRule="auto"/>
        <w:ind w:right="1760"/>
        <w:jc w:val="right"/>
        <w:rPr>
          <w:rFonts w:ascii="仿宋" w:hAnsi="仿宋" w:eastAsia="仿宋" w:cs="仿宋"/>
          <w:color w:val="auto"/>
          <w:sz w:val="24"/>
          <w:highlight w:val="none"/>
        </w:rPr>
      </w:pPr>
      <w:r>
        <w:rPr>
          <w:rFonts w:hint="eastAsia" w:ascii="仿宋" w:hAnsi="仿宋" w:eastAsia="仿宋" w:cs="仿宋"/>
          <w:color w:val="auto"/>
          <w:sz w:val="24"/>
          <w:highlight w:val="none"/>
        </w:rPr>
        <w:t>投标人（或联合体牵头人）名称（电子签名）：</w:t>
      </w:r>
    </w:p>
    <w:p w14:paraId="571685CD">
      <w:pPr>
        <w:spacing w:line="360" w:lineRule="auto"/>
        <w:ind w:right="1120" w:firstLine="4680" w:firstLineChars="1950"/>
        <w:rPr>
          <w:rFonts w:ascii="仿宋" w:hAnsi="仿宋" w:eastAsia="仿宋" w:cs="仿宋"/>
          <w:color w:val="auto"/>
          <w:sz w:val="24"/>
          <w:highlight w:val="none"/>
        </w:rPr>
      </w:pPr>
      <w:r>
        <w:rPr>
          <w:rFonts w:hint="eastAsia" w:ascii="仿宋" w:hAnsi="仿宋" w:eastAsia="仿宋" w:cs="仿宋"/>
          <w:color w:val="auto"/>
          <w:sz w:val="24"/>
          <w:highlight w:val="none"/>
        </w:rPr>
        <w:t>日 期：</w:t>
      </w:r>
    </w:p>
    <w:p w14:paraId="2D72244C">
      <w:pPr>
        <w:spacing w:line="360" w:lineRule="auto"/>
        <w:ind w:firstLine="354" w:firstLineChars="147"/>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从业人员、营业收入、资产总额填报上一年度数据，无上一年度数据的新成立企业可不填报。</w:t>
      </w:r>
    </w:p>
    <w:p w14:paraId="71666A7E">
      <w:pPr>
        <w:spacing w:line="360" w:lineRule="auto"/>
        <w:ind w:right="420"/>
        <w:rPr>
          <w:rFonts w:ascii="仿宋" w:hAnsi="仿宋" w:eastAsia="仿宋" w:cs="仿宋"/>
          <w:b/>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注：</w:t>
      </w:r>
    </w:p>
    <w:p w14:paraId="20B886FE">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A6E316A">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0995AFE">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14:paraId="3FF9CBB6">
      <w:pPr>
        <w:spacing w:line="360" w:lineRule="auto"/>
        <w:ind w:right="420"/>
        <w:rPr>
          <w:rFonts w:ascii="仿宋" w:hAnsi="仿宋" w:eastAsia="仿宋" w:cs="仿宋"/>
          <w:color w:val="auto"/>
          <w:highlight w:val="none"/>
        </w:rPr>
      </w:pPr>
    </w:p>
    <w:p w14:paraId="613C116A">
      <w:pPr>
        <w:pStyle w:val="24"/>
        <w:ind w:firstLine="0"/>
        <w:rPr>
          <w:rFonts w:ascii="仿宋" w:hAnsi="仿宋" w:eastAsia="仿宋" w:cs="仿宋"/>
          <w:b/>
          <w:color w:val="auto"/>
          <w:szCs w:val="21"/>
          <w:highlight w:val="none"/>
          <w:lang w:val="en-US"/>
        </w:rPr>
      </w:pPr>
    </w:p>
    <w:p w14:paraId="5F0B303A">
      <w:pPr>
        <w:pStyle w:val="24"/>
        <w:ind w:firstLine="0"/>
        <w:rPr>
          <w:rFonts w:ascii="仿宋" w:hAnsi="仿宋" w:eastAsia="仿宋" w:cs="仿宋"/>
          <w:b/>
          <w:color w:val="auto"/>
          <w:szCs w:val="21"/>
          <w:highlight w:val="none"/>
        </w:rPr>
      </w:pPr>
    </w:p>
    <w:p w14:paraId="37866257">
      <w:pPr>
        <w:pStyle w:val="24"/>
        <w:ind w:firstLine="0"/>
        <w:rPr>
          <w:rFonts w:ascii="仿宋" w:hAnsi="仿宋" w:eastAsia="仿宋" w:cs="仿宋"/>
          <w:b/>
          <w:color w:val="auto"/>
          <w:szCs w:val="21"/>
          <w:highlight w:val="none"/>
        </w:rPr>
      </w:pPr>
    </w:p>
    <w:p w14:paraId="2748617E">
      <w:pPr>
        <w:pStyle w:val="24"/>
        <w:ind w:firstLine="0"/>
        <w:rPr>
          <w:rFonts w:ascii="仿宋" w:hAnsi="仿宋" w:eastAsia="仿宋" w:cs="仿宋"/>
          <w:b/>
          <w:color w:val="auto"/>
          <w:szCs w:val="21"/>
          <w:highlight w:val="none"/>
        </w:rPr>
      </w:pPr>
    </w:p>
    <w:p w14:paraId="11D688F8">
      <w:pPr>
        <w:pStyle w:val="24"/>
        <w:ind w:firstLine="0"/>
        <w:rPr>
          <w:rFonts w:ascii="仿宋" w:hAnsi="仿宋" w:eastAsia="仿宋" w:cs="仿宋"/>
          <w:b/>
          <w:color w:val="auto"/>
          <w:szCs w:val="21"/>
          <w:highlight w:val="none"/>
        </w:rPr>
      </w:pPr>
    </w:p>
    <w:p w14:paraId="6E64BE1F">
      <w:pPr>
        <w:pStyle w:val="24"/>
        <w:ind w:firstLine="0"/>
        <w:rPr>
          <w:rFonts w:ascii="仿宋" w:hAnsi="仿宋" w:eastAsia="仿宋" w:cs="仿宋"/>
          <w:b/>
          <w:color w:val="auto"/>
          <w:szCs w:val="21"/>
          <w:highlight w:val="none"/>
        </w:rPr>
      </w:pPr>
    </w:p>
    <w:p w14:paraId="179B62CF">
      <w:pPr>
        <w:pStyle w:val="24"/>
        <w:ind w:firstLine="0"/>
        <w:rPr>
          <w:rFonts w:ascii="仿宋" w:hAnsi="仿宋" w:eastAsia="仿宋" w:cs="仿宋"/>
          <w:b/>
          <w:color w:val="auto"/>
          <w:szCs w:val="21"/>
          <w:highlight w:val="none"/>
        </w:rPr>
      </w:pPr>
    </w:p>
    <w:p w14:paraId="48520FDF">
      <w:pPr>
        <w:pStyle w:val="24"/>
        <w:ind w:firstLine="0"/>
        <w:rPr>
          <w:rFonts w:ascii="仿宋" w:hAnsi="仿宋" w:eastAsia="仿宋" w:cs="仿宋"/>
          <w:b/>
          <w:color w:val="auto"/>
          <w:szCs w:val="21"/>
          <w:highlight w:val="none"/>
        </w:rPr>
      </w:pPr>
    </w:p>
    <w:p w14:paraId="64B33F6E">
      <w:pPr>
        <w:pStyle w:val="24"/>
        <w:ind w:firstLine="0"/>
        <w:rPr>
          <w:rFonts w:ascii="仿宋" w:hAnsi="仿宋" w:eastAsia="仿宋" w:cs="仿宋"/>
          <w:b/>
          <w:color w:val="auto"/>
          <w:szCs w:val="21"/>
          <w:highlight w:val="none"/>
        </w:rPr>
      </w:pPr>
    </w:p>
    <w:p w14:paraId="6D10AF61">
      <w:pPr>
        <w:pStyle w:val="24"/>
        <w:ind w:firstLine="0"/>
        <w:rPr>
          <w:rFonts w:ascii="仿宋" w:hAnsi="仿宋" w:eastAsia="仿宋" w:cs="仿宋"/>
          <w:b/>
          <w:color w:val="auto"/>
          <w:szCs w:val="21"/>
          <w:highlight w:val="none"/>
        </w:rPr>
      </w:pPr>
    </w:p>
    <w:p w14:paraId="01F37F67">
      <w:pPr>
        <w:pStyle w:val="24"/>
        <w:ind w:firstLine="0"/>
        <w:rPr>
          <w:rFonts w:ascii="仿宋" w:hAnsi="仿宋" w:eastAsia="仿宋" w:cs="仿宋"/>
          <w:b/>
          <w:color w:val="auto"/>
          <w:szCs w:val="21"/>
          <w:highlight w:val="none"/>
        </w:rPr>
      </w:pPr>
    </w:p>
    <w:p w14:paraId="0C21D195">
      <w:pPr>
        <w:pStyle w:val="24"/>
        <w:ind w:firstLine="0"/>
        <w:rPr>
          <w:rFonts w:ascii="仿宋" w:hAnsi="仿宋" w:eastAsia="仿宋" w:cs="仿宋"/>
          <w:b/>
          <w:color w:val="auto"/>
          <w:szCs w:val="21"/>
          <w:highlight w:val="none"/>
        </w:rPr>
      </w:pPr>
    </w:p>
    <w:p w14:paraId="69F95F99">
      <w:pPr>
        <w:pStyle w:val="24"/>
        <w:ind w:firstLine="0"/>
        <w:rPr>
          <w:rFonts w:ascii="仿宋" w:hAnsi="仿宋" w:eastAsia="仿宋" w:cs="仿宋"/>
          <w:b/>
          <w:color w:val="auto"/>
          <w:szCs w:val="21"/>
          <w:highlight w:val="none"/>
        </w:rPr>
      </w:pPr>
    </w:p>
    <w:p w14:paraId="4947F35E">
      <w:pPr>
        <w:pStyle w:val="24"/>
        <w:ind w:firstLine="0"/>
        <w:rPr>
          <w:rFonts w:ascii="仿宋" w:hAnsi="仿宋" w:eastAsia="仿宋" w:cs="仿宋"/>
          <w:b/>
          <w:color w:val="auto"/>
          <w:szCs w:val="21"/>
          <w:highlight w:val="none"/>
        </w:rPr>
      </w:pPr>
    </w:p>
    <w:p w14:paraId="2A08AE0D">
      <w:pPr>
        <w:spacing w:line="360" w:lineRule="auto"/>
        <w:outlineLvl w:val="0"/>
        <w:rPr>
          <w:rFonts w:ascii="仿宋" w:hAnsi="仿宋" w:eastAsia="仿宋" w:cs="仿宋"/>
          <w:b/>
          <w:color w:val="auto"/>
          <w:sz w:val="36"/>
          <w:szCs w:val="20"/>
          <w:highlight w:val="none"/>
        </w:rPr>
      </w:pPr>
    </w:p>
    <w:p w14:paraId="352889C7">
      <w:pPr>
        <w:spacing w:line="360" w:lineRule="auto"/>
        <w:outlineLvl w:val="0"/>
        <w:rPr>
          <w:rFonts w:ascii="仿宋" w:hAnsi="仿宋" w:eastAsia="仿宋" w:cs="仿宋"/>
          <w:b/>
          <w:color w:val="auto"/>
          <w:sz w:val="36"/>
          <w:szCs w:val="20"/>
          <w:highlight w:val="none"/>
        </w:rPr>
      </w:pPr>
    </w:p>
    <w:p w14:paraId="63C1C626">
      <w:pPr>
        <w:pStyle w:val="24"/>
        <w:ind w:firstLine="0"/>
        <w:rPr>
          <w:rFonts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附件8：</w:t>
      </w:r>
    </w:p>
    <w:p w14:paraId="6F828C9F">
      <w:pPr>
        <w:pStyle w:val="24"/>
        <w:ind w:firstLine="0"/>
        <w:jc w:val="center"/>
        <w:rPr>
          <w:rFonts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中小企业划型标准规定</w:t>
      </w:r>
    </w:p>
    <w:p w14:paraId="13723FD4">
      <w:pPr>
        <w:pStyle w:val="621"/>
        <w:spacing w:line="360" w:lineRule="auto"/>
        <w:rPr>
          <w:rFonts w:ascii="仿宋" w:hAnsi="仿宋" w:eastAsia="仿宋" w:cs="仿宋"/>
          <w:b/>
          <w:color w:val="auto"/>
          <w:szCs w:val="21"/>
          <w:highlight w:val="none"/>
        </w:rPr>
      </w:pPr>
      <w:r>
        <w:rPr>
          <w:rFonts w:hint="eastAsia" w:ascii="仿宋" w:hAnsi="仿宋" w:eastAsia="仿宋" w:cs="仿宋"/>
          <w:color w:val="auto"/>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43DA3022">
      <w:pPr>
        <w:pStyle w:val="621"/>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一、根据《中华人民共和国中小企业促进法》和《</w:t>
      </w:r>
      <w:r>
        <w:rPr>
          <w:color w:val="auto"/>
          <w:highlight w:val="none"/>
        </w:rPr>
        <w:fldChar w:fldCharType="begin"/>
      </w:r>
      <w:r>
        <w:rPr>
          <w:color w:val="auto"/>
          <w:highlight w:val="none"/>
        </w:rPr>
        <w:instrText xml:space="preserve"> HYPERLINK "https://www.shui5.cn/article/47/26142.html" </w:instrText>
      </w:r>
      <w:r>
        <w:rPr>
          <w:color w:val="auto"/>
          <w:highlight w:val="none"/>
        </w:rPr>
        <w:fldChar w:fldCharType="separate"/>
      </w:r>
      <w:r>
        <w:rPr>
          <w:rFonts w:hint="eastAsia" w:ascii="仿宋" w:hAnsi="仿宋" w:eastAsia="仿宋" w:cs="仿宋"/>
          <w:color w:val="auto"/>
          <w:spacing w:val="6"/>
          <w:szCs w:val="21"/>
          <w:highlight w:val="none"/>
        </w:rPr>
        <w:t>国务院关于进一步促进中小企业发展的若干意见</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w:t>
      </w:r>
      <w:r>
        <w:rPr>
          <w:color w:val="auto"/>
          <w:highlight w:val="none"/>
        </w:rPr>
        <w:fldChar w:fldCharType="begin"/>
      </w:r>
      <w:r>
        <w:rPr>
          <w:color w:val="auto"/>
          <w:highlight w:val="none"/>
        </w:rPr>
        <w:instrText xml:space="preserve"> HYPERLINK "https://www.shui5.cn/article/47/26142.html" </w:instrText>
      </w:r>
      <w:r>
        <w:rPr>
          <w:color w:val="auto"/>
          <w:highlight w:val="none"/>
        </w:rPr>
        <w:fldChar w:fldCharType="separate"/>
      </w:r>
      <w:r>
        <w:rPr>
          <w:rFonts w:hint="eastAsia" w:ascii="仿宋" w:hAnsi="仿宋" w:eastAsia="仿宋" w:cs="仿宋"/>
          <w:color w:val="auto"/>
          <w:spacing w:val="6"/>
          <w:szCs w:val="21"/>
          <w:highlight w:val="none"/>
        </w:rPr>
        <w:t>国发〔2009〕36号</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)，制定本规定。</w:t>
      </w:r>
    </w:p>
    <w:p w14:paraId="32D956D3">
      <w:pPr>
        <w:pStyle w:val="621"/>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二、中小企业划分为中型、小型、微型三种类型，具体标准根据企业从业人员、营业收入、资产总额等指标，结合行业特点制定。</w:t>
      </w:r>
    </w:p>
    <w:p w14:paraId="67AE59CD">
      <w:pPr>
        <w:pStyle w:val="621"/>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04FEFA5">
      <w:pPr>
        <w:pStyle w:val="621"/>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四、各行业划型标准为：</w:t>
      </w:r>
      <w:r>
        <w:rPr>
          <w:rFonts w:hint="eastAsia" w:ascii="仿宋" w:hAnsi="仿宋" w:eastAsia="仿宋" w:cs="仿宋"/>
          <w:color w:val="auto"/>
          <w:spacing w:val="6"/>
          <w:szCs w:val="21"/>
          <w:highlight w:val="none"/>
        </w:rPr>
        <w:br w:type="textWrapping"/>
      </w:r>
      <w:r>
        <w:rPr>
          <w:rFonts w:hint="eastAsia" w:ascii="仿宋" w:hAnsi="仿宋" w:eastAsia="仿宋" w:cs="仿宋"/>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26312B0B">
      <w:pPr>
        <w:pStyle w:val="621"/>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FCE3E21">
      <w:pPr>
        <w:pStyle w:val="621"/>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9A047D8">
      <w:pPr>
        <w:pStyle w:val="621"/>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84EB6DB">
      <w:pPr>
        <w:pStyle w:val="621"/>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5972678">
      <w:pPr>
        <w:pStyle w:val="621"/>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8474F83">
      <w:pPr>
        <w:pStyle w:val="621"/>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1AA9526">
      <w:pPr>
        <w:pStyle w:val="621"/>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8B0E594">
      <w:pPr>
        <w:pStyle w:val="621"/>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107F1CD">
      <w:pPr>
        <w:pStyle w:val="621"/>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4625BAB">
      <w:pPr>
        <w:pStyle w:val="621"/>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38AA3D8">
      <w:pPr>
        <w:pStyle w:val="24"/>
        <w:rPr>
          <w:rFonts w:ascii="仿宋" w:hAnsi="仿宋" w:eastAsia="仿宋" w:cs="仿宋"/>
          <w:b/>
          <w:color w:val="auto"/>
          <w:sz w:val="21"/>
          <w:szCs w:val="21"/>
          <w:highlight w:val="none"/>
        </w:rPr>
      </w:pPr>
      <w:r>
        <w:rPr>
          <w:rFonts w:hint="eastAsia" w:ascii="仿宋" w:hAnsi="仿宋" w:eastAsia="仿宋" w:cs="仿宋"/>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AB3814C">
      <w:pPr>
        <w:pStyle w:val="621"/>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F9610C1">
      <w:pPr>
        <w:pStyle w:val="621"/>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2906332">
      <w:pPr>
        <w:pStyle w:val="621"/>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2A1FB66">
      <w:pPr>
        <w:pStyle w:val="621"/>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3B2E1CC5">
      <w:pPr>
        <w:pStyle w:val="621"/>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五、企业类型的划分以统计部门的统计数据为依据。</w:t>
      </w:r>
    </w:p>
    <w:p w14:paraId="4FE123D0">
      <w:pPr>
        <w:pStyle w:val="621"/>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六、本规定适用于在中华人民共和国境内依法设立的各类所有制和各种组织形式的企业。个体工商户和本规定以外的行业，参照本规定进行划型。</w:t>
      </w:r>
    </w:p>
    <w:p w14:paraId="561316E6">
      <w:pPr>
        <w:pStyle w:val="621"/>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5569C44C">
      <w:pPr>
        <w:pStyle w:val="621"/>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八、本规定由工业和信息化部、国家统计局会同有关部门根据《国民经济行业分类》修订情况和企业发展变化情况适时修订。</w:t>
      </w:r>
    </w:p>
    <w:p w14:paraId="7F96F82D">
      <w:pPr>
        <w:pStyle w:val="621"/>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九、本规定由工业和信息化部、国家统计局会同有关部门负责解释。</w:t>
      </w:r>
    </w:p>
    <w:p w14:paraId="2080C71A">
      <w:pPr>
        <w:pStyle w:val="621"/>
        <w:adjustRightInd w:val="0"/>
        <w:spacing w:line="360" w:lineRule="auto"/>
        <w:ind w:firstLine="444" w:firstLineChars="200"/>
        <w:jc w:val="both"/>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十、本规定自发布之日起执行，原国家经贸委、原国家计委、财政部和国家统计局2003年颁布的《</w:t>
      </w:r>
      <w:r>
        <w:rPr>
          <w:color w:val="auto"/>
          <w:highlight w:val="none"/>
        </w:rPr>
        <w:fldChar w:fldCharType="begin"/>
      </w:r>
      <w:r>
        <w:rPr>
          <w:color w:val="auto"/>
          <w:highlight w:val="none"/>
        </w:rPr>
        <w:instrText xml:space="preserve"> HYPERLINK "https://www.shui5.cn/article/df/24263.html" </w:instrText>
      </w:r>
      <w:r>
        <w:rPr>
          <w:color w:val="auto"/>
          <w:highlight w:val="none"/>
        </w:rPr>
        <w:fldChar w:fldCharType="separate"/>
      </w:r>
      <w:r>
        <w:rPr>
          <w:rFonts w:hint="eastAsia" w:ascii="仿宋" w:hAnsi="仿宋" w:eastAsia="仿宋" w:cs="仿宋"/>
          <w:color w:val="auto"/>
          <w:spacing w:val="6"/>
          <w:szCs w:val="21"/>
          <w:highlight w:val="none"/>
        </w:rPr>
        <w:t>中小企业标准暂行规定</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w:t>
      </w:r>
      <w:r>
        <w:rPr>
          <w:color w:val="auto"/>
          <w:highlight w:val="none"/>
        </w:rPr>
        <w:fldChar w:fldCharType="begin"/>
      </w:r>
      <w:r>
        <w:rPr>
          <w:color w:val="auto"/>
          <w:highlight w:val="none"/>
        </w:rPr>
        <w:instrText xml:space="preserve"> HYPERLINK "https://www.shui5.cn/article/df/24263.html" </w:instrText>
      </w:r>
      <w:r>
        <w:rPr>
          <w:color w:val="auto"/>
          <w:highlight w:val="none"/>
        </w:rPr>
        <w:fldChar w:fldCharType="separate"/>
      </w:r>
      <w:r>
        <w:rPr>
          <w:rFonts w:hint="eastAsia" w:ascii="仿宋" w:hAnsi="仿宋" w:eastAsia="仿宋" w:cs="仿宋"/>
          <w:color w:val="auto"/>
          <w:spacing w:val="6"/>
          <w:szCs w:val="21"/>
          <w:highlight w:val="none"/>
        </w:rPr>
        <w:t>国经贸中小企[2003]143号</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同时废止。</w:t>
      </w:r>
    </w:p>
    <w:p w14:paraId="7616305D">
      <w:pPr>
        <w:pStyle w:val="399"/>
        <w:ind w:firstLine="480"/>
        <w:rPr>
          <w:rFonts w:ascii="仿宋" w:hAnsi="仿宋" w:eastAsia="仿宋" w:cs="仿宋"/>
          <w:color w:val="auto"/>
          <w:highlight w:val="none"/>
        </w:rPr>
      </w:pPr>
    </w:p>
    <w:p w14:paraId="146325F8">
      <w:pPr>
        <w:pStyle w:val="399"/>
        <w:ind w:firstLine="480"/>
        <w:rPr>
          <w:rFonts w:ascii="仿宋" w:hAnsi="仿宋" w:eastAsia="仿宋" w:cs="仿宋"/>
          <w:color w:val="auto"/>
          <w:highlight w:val="none"/>
        </w:rPr>
      </w:pPr>
    </w:p>
    <w:p w14:paraId="3424EFAE">
      <w:pPr>
        <w:pStyle w:val="399"/>
        <w:ind w:firstLine="480"/>
        <w:rPr>
          <w:rFonts w:ascii="仿宋" w:hAnsi="仿宋" w:eastAsia="仿宋" w:cs="仿宋"/>
          <w:color w:val="auto"/>
          <w:highlight w:val="none"/>
        </w:rPr>
      </w:pPr>
    </w:p>
    <w:p w14:paraId="17E1C60E">
      <w:pPr>
        <w:pStyle w:val="399"/>
        <w:ind w:firstLine="480"/>
        <w:rPr>
          <w:rFonts w:ascii="仿宋" w:hAnsi="仿宋" w:eastAsia="仿宋" w:cs="仿宋"/>
          <w:color w:val="auto"/>
          <w:highlight w:val="none"/>
        </w:rPr>
      </w:pPr>
    </w:p>
    <w:p w14:paraId="2BF33EE0">
      <w:pPr>
        <w:pStyle w:val="399"/>
        <w:ind w:firstLine="480"/>
        <w:rPr>
          <w:rFonts w:ascii="仿宋" w:hAnsi="仿宋" w:eastAsia="仿宋" w:cs="仿宋"/>
          <w:color w:val="auto"/>
          <w:highlight w:val="none"/>
        </w:rPr>
      </w:pPr>
    </w:p>
    <w:p w14:paraId="6FDA502A">
      <w:pPr>
        <w:pStyle w:val="399"/>
        <w:ind w:firstLine="480"/>
        <w:rPr>
          <w:rFonts w:ascii="仿宋" w:hAnsi="仿宋" w:eastAsia="仿宋" w:cs="仿宋"/>
          <w:color w:val="auto"/>
          <w:highlight w:val="none"/>
        </w:rPr>
      </w:pPr>
    </w:p>
    <w:p w14:paraId="0CA2F8D1">
      <w:pPr>
        <w:pStyle w:val="399"/>
        <w:ind w:firstLine="480"/>
        <w:rPr>
          <w:rFonts w:ascii="仿宋" w:hAnsi="仿宋" w:eastAsia="仿宋" w:cs="仿宋"/>
          <w:color w:val="auto"/>
          <w:highlight w:val="none"/>
        </w:rPr>
      </w:pPr>
    </w:p>
    <w:p w14:paraId="6CF9C87D">
      <w:pPr>
        <w:pStyle w:val="399"/>
        <w:ind w:firstLine="480"/>
        <w:rPr>
          <w:rFonts w:ascii="仿宋" w:hAnsi="仿宋" w:eastAsia="仿宋" w:cs="仿宋"/>
          <w:color w:val="auto"/>
          <w:highlight w:val="none"/>
        </w:rPr>
      </w:pPr>
    </w:p>
    <w:p w14:paraId="1DD7127A">
      <w:pPr>
        <w:pStyle w:val="399"/>
        <w:ind w:firstLine="480"/>
        <w:rPr>
          <w:rFonts w:ascii="仿宋" w:hAnsi="仿宋" w:eastAsia="仿宋" w:cs="仿宋"/>
          <w:color w:val="auto"/>
          <w:highlight w:val="none"/>
        </w:rPr>
      </w:pPr>
    </w:p>
    <w:p w14:paraId="215B6C9A">
      <w:pPr>
        <w:pStyle w:val="399"/>
        <w:ind w:firstLine="480"/>
        <w:rPr>
          <w:rFonts w:ascii="仿宋" w:hAnsi="仿宋" w:eastAsia="仿宋" w:cs="仿宋"/>
          <w:color w:val="auto"/>
          <w:highlight w:val="none"/>
        </w:rPr>
      </w:pPr>
    </w:p>
    <w:p w14:paraId="73AC8DA3">
      <w:pPr>
        <w:pStyle w:val="399"/>
        <w:ind w:firstLine="480"/>
        <w:rPr>
          <w:rFonts w:ascii="仿宋" w:hAnsi="仿宋" w:eastAsia="仿宋" w:cs="仿宋"/>
          <w:color w:val="auto"/>
          <w:highlight w:val="none"/>
        </w:rPr>
      </w:pPr>
    </w:p>
    <w:p w14:paraId="2919D163">
      <w:pPr>
        <w:pStyle w:val="24"/>
        <w:ind w:firstLine="0"/>
        <w:rPr>
          <w:rFonts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附件9：</w:t>
      </w:r>
    </w:p>
    <w:p w14:paraId="42D56100">
      <w:pPr>
        <w:pStyle w:val="2"/>
        <w:jc w:val="center"/>
        <w:rPr>
          <w:rFonts w:ascii="仿宋" w:eastAsia="仿宋" w:cs="仿宋"/>
          <w:color w:val="auto"/>
          <w:highlight w:val="none"/>
          <w:lang w:val="en-US"/>
        </w:rPr>
      </w:pPr>
      <w:r>
        <w:rPr>
          <w:rFonts w:hint="eastAsia" w:ascii="仿宋" w:eastAsia="仿宋" w:cs="仿宋"/>
          <w:color w:val="auto"/>
          <w:highlight w:val="none"/>
        </w:rPr>
        <w:t>政府采购活动现场确认声明书</w:t>
      </w:r>
    </w:p>
    <w:p w14:paraId="6CB07A87">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杭州千聚工程咨询有限公司</w:t>
      </w:r>
      <w:r>
        <w:rPr>
          <w:rFonts w:hint="eastAsia" w:ascii="仿宋" w:hAnsi="仿宋" w:eastAsia="仿宋" w:cs="仿宋"/>
          <w:color w:val="auto"/>
          <w:szCs w:val="21"/>
          <w:highlight w:val="none"/>
        </w:rPr>
        <w:t>：</w:t>
      </w:r>
    </w:p>
    <w:p w14:paraId="7C23EA9E">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本人 ____________（授权代表姓名），经由_____________（单位） ______ （法定代表人姓名）合法授权参加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（编号：</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）政府采购活动．经与本单位法人代表（负责人）联系确认，现就有关公平竞争事项郑重声明如下:</w:t>
      </w:r>
      <w:r>
        <w:rPr>
          <w:rFonts w:hint="eastAsia" w:ascii="仿宋" w:hAnsi="仿宋" w:eastAsia="仿宋" w:cs="仿宋"/>
          <w:color w:val="auto"/>
          <w:szCs w:val="21"/>
          <w:highlight w:val="none"/>
        </w:rPr>
        <w:cr/>
      </w:r>
      <w:r>
        <w:rPr>
          <w:rFonts w:hint="eastAsia" w:ascii="仿宋" w:hAnsi="仿宋" w:eastAsia="仿宋" w:cs="仿宋"/>
          <w:color w:val="auto"/>
          <w:szCs w:val="21"/>
          <w:highlight w:val="none"/>
        </w:rPr>
        <w:t xml:space="preserve">    一、本单位与采购人之间口不存在利害关系口存在下列利害关系: </w:t>
      </w:r>
    </w:p>
    <w:p w14:paraId="21BCE31F">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A．投资关系 B．行政隶属关系 C．业务指导关系 D．其他可能影响采购公正的利害关系（如有，请如实说明）。 </w:t>
      </w:r>
    </w:p>
    <w:p w14:paraId="7B34937C">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二、现己清楚知道参加本项目采购活动的其他所有供应商名称，本单位  口与其他所有供应商之间均不存在利害关系   口与______________（供应商名称）之间存在下列利害关系: </w:t>
      </w:r>
    </w:p>
    <w:p w14:paraId="59FF9CE6">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A．法定代表人或负责人或实际控制人是同一人 </w:t>
      </w:r>
    </w:p>
    <w:p w14:paraId="0E89DB2B">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B．法定代表人或负责人或实际控制人是夫妻关系 </w:t>
      </w:r>
    </w:p>
    <w:p w14:paraId="3C005CE8">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C．法定代表人或负责人或实际控制人是直系血亲关系 </w:t>
      </w:r>
    </w:p>
    <w:p w14:paraId="280E6416">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D．法定代表人或负责人或实际控制人存在三代以内旁系血亲关系 </w:t>
      </w:r>
    </w:p>
    <w:p w14:paraId="32CF354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E．法定代表人或负责人或实际控制人存在近姻亲关系 </w:t>
      </w:r>
    </w:p>
    <w:p w14:paraId="066D0E83">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F．法定代表人或负责人或实际控制人存在股份控制或实际控制关系 </w:t>
      </w:r>
    </w:p>
    <w:p w14:paraId="7B669A9D">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G．存在共同直接或间接投资设立子公司、联营企业和合营企业情况 </w:t>
      </w:r>
    </w:p>
    <w:p w14:paraId="680B0DC6">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H．存在分级代理或代销关系、同一生产制造商关系、管理关系、重要业务（占主营业务收入 50 ％以上）或重要财务 往来关系（如融资）等其他实质性控制关系 </w:t>
      </w:r>
    </w:p>
    <w:p w14:paraId="200B1870">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I．其他利害关系情况 ________________________________________。 </w:t>
      </w:r>
    </w:p>
    <w:p w14:paraId="72B857A1">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三、现己清楚知道并严格遵守政府采购法律法规和现场纪律。 </w:t>
      </w:r>
    </w:p>
    <w:p w14:paraId="70E968C4">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四、我发现 ____________________供应商之间存在或可能存在上述第二条第 ____________项利害关系。 </w:t>
      </w:r>
    </w:p>
    <w:p w14:paraId="5F8845B6">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五、经检查确认所有投标人投标文件 口 不存在密封包装问题 口 存在密封包装问题（具体指 出）__________________________________。 </w:t>
      </w:r>
    </w:p>
    <w:p w14:paraId="364849AD">
      <w:pPr>
        <w:spacing w:line="360" w:lineRule="auto"/>
        <w:ind w:firstLine="420" w:firstLineChars="200"/>
        <w:rPr>
          <w:rFonts w:ascii="仿宋" w:hAnsi="仿宋" w:eastAsia="仿宋" w:cs="仿宋"/>
          <w:color w:val="auto"/>
          <w:szCs w:val="21"/>
          <w:highlight w:val="none"/>
        </w:rPr>
      </w:pPr>
    </w:p>
    <w:p w14:paraId="482F3034">
      <w:pPr>
        <w:spacing w:line="360" w:lineRule="auto"/>
        <w:ind w:firstLine="420" w:firstLineChars="200"/>
        <w:jc w:val="righ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（供应商代表签名）: </w:t>
      </w:r>
    </w:p>
    <w:p w14:paraId="2504D3BD">
      <w:pPr>
        <w:spacing w:line="360" w:lineRule="auto"/>
        <w:ind w:firstLine="420" w:firstLineChars="200"/>
        <w:jc w:val="right"/>
        <w:rPr>
          <w:rFonts w:ascii="仿宋" w:hAnsi="仿宋" w:eastAsia="仿宋" w:cs="仿宋"/>
          <w:color w:val="auto"/>
          <w:szCs w:val="21"/>
          <w:highlight w:val="none"/>
        </w:rPr>
      </w:pPr>
      <w:r>
        <w:rPr>
          <w:rFonts w:hint="eastAsia" w:ascii="仿宋" w:hAnsi="仿宋" w:eastAsia="仿宋" w:cs="仿宋"/>
          <w:color w:val="auto"/>
          <w:szCs w:val="21"/>
          <w:highlight w:val="none"/>
        </w:rPr>
        <w:t>202  年  月   日</w:t>
      </w:r>
    </w:p>
    <w:p w14:paraId="137356F1">
      <w:pPr>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rPr>
        <w:t>注：在供应商完成本项目在线解密，并知道参加本项目采购活动的其他所有供应商名称后进行签署，签署完毕后将扫描件发送至采购代理机构邮箱：</w:t>
      </w:r>
      <w:r>
        <w:rPr>
          <w:color w:val="auto"/>
          <w:highlight w:val="none"/>
        </w:rPr>
        <w:fldChar w:fldCharType="begin"/>
      </w:r>
      <w:r>
        <w:rPr>
          <w:color w:val="auto"/>
          <w:highlight w:val="none"/>
        </w:rPr>
        <w:instrText xml:space="preserve"> HYPERLINK "mailto:289427596@qq.com" </w:instrText>
      </w:r>
      <w:r>
        <w:rPr>
          <w:color w:val="auto"/>
          <w:highlight w:val="none"/>
        </w:rPr>
        <w:fldChar w:fldCharType="separate"/>
      </w:r>
      <w:r>
        <w:rPr>
          <w:rFonts w:hint="eastAsia" w:ascii="仿宋" w:hAnsi="仿宋" w:eastAsia="仿宋"/>
          <w:b/>
          <w:color w:val="auto"/>
          <w:sz w:val="28"/>
          <w:szCs w:val="28"/>
          <w:highlight w:val="none"/>
        </w:rPr>
        <w:t>545638749@qq.com</w:t>
      </w:r>
      <w:r>
        <w:rPr>
          <w:rFonts w:hint="eastAsia" w:ascii="仿宋" w:hAnsi="仿宋" w:eastAsia="仿宋"/>
          <w:b/>
          <w:color w:val="auto"/>
          <w:sz w:val="28"/>
          <w:szCs w:val="28"/>
          <w:highlight w:val="none"/>
        </w:rPr>
        <w:fldChar w:fldCharType="end"/>
      </w:r>
      <w:r>
        <w:rPr>
          <w:rFonts w:hint="eastAsia" w:ascii="仿宋" w:hAnsi="仿宋" w:eastAsia="仿宋"/>
          <w:b/>
          <w:color w:val="auto"/>
          <w:sz w:val="28"/>
          <w:szCs w:val="28"/>
          <w:highlight w:val="none"/>
        </w:rPr>
        <w:t>。投标文件中无需提供此声明书。</w:t>
      </w:r>
    </w:p>
    <w:p w14:paraId="7D905A71">
      <w:pPr>
        <w:pStyle w:val="399"/>
        <w:ind w:firstLine="480"/>
        <w:rPr>
          <w:rFonts w:ascii="仿宋" w:hAnsi="仿宋" w:eastAsia="仿宋" w:cs="仿宋"/>
          <w:color w:val="auto"/>
          <w:highlight w:val="none"/>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0000000000000000000"/>
    <w:charset w:val="00"/>
    <w:family w:val="auto"/>
    <w:pitch w:val="default"/>
    <w:sig w:usb0="00000000" w:usb1="00000000" w:usb2="00000000" w:usb3="00000000" w:csb0="2000019F" w:csb1="4F010000"/>
  </w:font>
  <w:font w:name="Cumberland">
    <w:altName w:val="Noto Serif SC"/>
    <w:panose1 w:val="00000000000000000000"/>
    <w:charset w:val="00"/>
    <w:family w:val="auto"/>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2020603050405020304"/>
    <w:charset w:val="86"/>
    <w:family w:val="auto"/>
    <w:pitch w:val="default"/>
    <w:sig w:usb0="00000000" w:usb1="00000000" w:usb2="00000009" w:usb3="00000000" w:csb0="400001FF" w:csb1="FFFF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Noto Serif SC"/>
    <w:panose1 w:val="00000000000000000000"/>
    <w:charset w:val="00"/>
    <w:family w:val="auto"/>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1EE0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39EB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029A131E">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B6C7B">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104E6">
    <w:pPr>
      <w:pStyle w:val="41"/>
      <w:framePr w:wrap="around" w:vAnchor="text" w:hAnchor="margin" w:xAlign="right" w:y="1"/>
      <w:rPr>
        <w:rStyle w:val="73"/>
      </w:rPr>
    </w:pPr>
    <w:r>
      <w:fldChar w:fldCharType="begin"/>
    </w:r>
    <w:r>
      <w:rPr>
        <w:rStyle w:val="73"/>
      </w:rPr>
      <w:instrText xml:space="preserve">PAGE  </w:instrText>
    </w:r>
    <w:r>
      <w:fldChar w:fldCharType="end"/>
    </w:r>
  </w:p>
  <w:p w14:paraId="3E2D6FC2">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C8E1B">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bookmarkStart w:id="512" w:name="_Toc131845147"/>
    <w:bookmarkStart w:id="513" w:name="_Toc91899912"/>
    <w:bookmarkStart w:id="514" w:name="_Toc164085800"/>
    <w:bookmarkStart w:id="515" w:name="_Toc36110187"/>
    <w:r>
      <w:rPr>
        <w:rFonts w:hint="eastAsia" w:ascii="仿宋_GB2312" w:eastAsia="仿宋_GB2312"/>
        <w:kern w:val="0"/>
        <w:szCs w:val="21"/>
      </w:rPr>
      <w:t xml:space="preserve"> 页</w:t>
    </w:r>
    <w:bookmarkEnd w:id="512"/>
    <w:bookmarkEnd w:id="513"/>
    <w:bookmarkEnd w:id="514"/>
    <w:bookmarkEnd w:id="51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9DDC9">
    <w:pPr>
      <w:pStyle w:val="41"/>
      <w:framePr w:wrap="around" w:vAnchor="text" w:hAnchor="margin" w:xAlign="right" w:y="1"/>
      <w:rPr>
        <w:rStyle w:val="73"/>
      </w:rPr>
    </w:pPr>
    <w:r>
      <w:fldChar w:fldCharType="begin"/>
    </w:r>
    <w:r>
      <w:rPr>
        <w:rStyle w:val="73"/>
      </w:rPr>
      <w:instrText xml:space="preserve">PAGE  </w:instrText>
    </w:r>
    <w:r>
      <w:fldChar w:fldCharType="end"/>
    </w:r>
  </w:p>
  <w:p w14:paraId="4F04B1DB">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8A81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FE16F">
    <w:pPr>
      <w:spacing w:line="230" w:lineRule="auto"/>
      <w:ind w:left="4144"/>
      <w:rPr>
        <w:rFonts w:ascii="宋体" w:hAnsi="宋体" w:cs="宋体"/>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矩形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A319263">
                          <w:pPr>
                            <w:pStyle w:val="41"/>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wrap="none" lIns="0" tIns="0" rIns="0" bIns="0" upright="1">
                      <a:spAutoFit/>
                    </wps:bodyPr>
                  </wps:wsp>
                </a:graphicData>
              </a:graphic>
            </wp:anchor>
          </w:drawing>
        </mc:Choice>
        <mc:Fallback>
          <w:pict>
            <v:rect id="矩形 5"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gbvcPAAQAAjAMAAA4AAABkcnMvZTJvRG9jLnhtbK1TzWrbQBC+F/IO&#10;y95jyYYEIyyHgkkphDaQ9gHWq5W1sH/MrC35aQq99SH6OKWv0dmV5KTpJYdepJnZ0Tff9+1oczdY&#10;w04KUHtX8+Wi5Ew56RvtDjX/+uX+es0ZRuEaYbxTNT8r5Hfbq3ebPlRq5TtvGgWMQBxWfah5F2Oo&#10;igJlp6zAhQ/K0WHrwYpIKRyKBkRP6NYUq7K8LXoPTQAvFSJVd+MhnxDhLYC+bbVUOy+PVrk4ooIy&#10;IpIk7HRAvs1s21bJ+LltUUVmak5KY37SEIr36VlsN6I6gAidlhMF8RYKrzRZoR0NvUDtRBTsCPof&#10;KKslePRtXEhvi1FIdoRULMtX3jx1IqishazGcDEd/x+s/HR6BKabmt9y5oSlC//97cevn9/ZTfKm&#10;D1hRy1N4hClDCpPQoQWb3iSBDdnP88VPNUQmqbhcr9brkqyWdDYnhFM8fx4A4wflLUtBzYEuLPso&#10;Tg8Yx9a5JU1z/l4bQ3VRGfdXgTBTpUiMR44pisN+mIjvfXMmqT3ddc0drTZn5qMjK9NazAHMwX4O&#10;jgH0oSNqy8wLw/tjJBKZW5owwk6D6ZKyummh0ha8zHPX80+0/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mBu9w8ABAACMAwAADgAAAAAAAAABACAAAAAfAQAAZHJzL2Uyb0RvYy54bWxQSwUG&#10;AAAAAAYABgBZAQAAUQUAAAAA&#10;">
              <v:fill on="f" focussize="0,0"/>
              <v:stroke on="f"/>
              <v:imagedata o:title=""/>
              <o:lock v:ext="edit" aspectratio="f"/>
              <v:textbox inset="0mm,0mm,0mm,0mm" style="mso-fit-shape-to-text:t;">
                <w:txbxContent>
                  <w:p w14:paraId="7A319263">
                    <w:pPr>
                      <w:pStyle w:val="41"/>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rect>
          </w:pict>
        </mc:Fallback>
      </mc:AlternateContent>
    </w: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矩形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5439CEC">
                          <w:pPr>
                            <w:pStyle w:val="41"/>
                          </w:pPr>
                        </w:p>
                      </w:txbxContent>
                    </wps:txbx>
                    <wps:bodyPr wrap="none" lIns="0" tIns="0" rIns="0" bIns="0" upright="1">
                      <a:spAutoFit/>
                    </wps:bodyPr>
                  </wps:wsp>
                </a:graphicData>
              </a:graphic>
            </wp:anchor>
          </w:drawing>
        </mc:Choice>
        <mc:Fallback>
          <w:pict>
            <v:rect id="矩形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GntiPAAQAAjAMAAA4AAABkcnMvZTJvRG9jLnhtbK1TzWrbQBC+F/IO&#10;y95jyYYEIyyHgkkphDaQ9gHWq5W1sH/MrC35aQq99SH6OKWv0dmV5KTpJYdepJnZ0Tff9+1oczdY&#10;w04KUHtX8+Wi5Ew56RvtDjX/+uX+es0ZRuEaYbxTNT8r5Hfbq3ebPlRq5TtvGgWMQBxWfah5F2Oo&#10;igJlp6zAhQ/K0WHrwYpIKRyKBkRP6NYUq7K8LXoPTQAvFSJVd+MhnxDhLYC+bbVUOy+PVrk4ooIy&#10;IpIk7HRAvs1s21bJ+LltUUVmak5KY37SEIr36VlsN6I6gAidlhMF8RYKrzRZoR0NvUDtRBTsCPof&#10;KKslePRtXEhvi1FIdoRULMtX3jx1IqishazGcDEd/x+s/HR6BKabmt9w5oSlC//97cevn9/ZbfKm&#10;D1hRy1N4hClDCpPQoQWb3iSBDdnP88VPNUQmqbhcr9brkqyWdDYnhFM8fx4A4wflLUtBzYEuLPso&#10;Tg8Yx9a5JU1z/l4bQ3VRGfdXgTBTpUiMR44pisN+mIjvfXMmqT3ddc0drTZn5qMjK9NazAHMwX4O&#10;jgH0oSNqy8wLw/tjJBKZW5owwk6D6ZKyummh0ha8zHPX80+0/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Aae2I8ABAACMAwAADgAAAAAAAAABACAAAAAfAQAAZHJzL2Uyb0RvYy54bWxQSwUG&#10;AAAAAAYABgBZAQAAUQUAAAAA&#10;">
              <v:fill on="f" focussize="0,0"/>
              <v:stroke on="f"/>
              <v:imagedata o:title=""/>
              <o:lock v:ext="edit" aspectratio="f"/>
              <v:textbox inset="0mm,0mm,0mm,0mm" style="mso-fit-shape-to-text:t;">
                <w:txbxContent>
                  <w:p w14:paraId="55439CEC">
                    <w:pPr>
                      <w:pStyle w:val="41"/>
                    </w:pP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7CD3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2EBE94D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3FEA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5180E43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EDD2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0E65F31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8EA8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9C2425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12C1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6ABF65E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19C9E">
    <w:pPr>
      <w:pStyle w:val="42"/>
      <w:pBdr>
        <w:bottom w:val="single" w:color="auto" w:sz="6" w:space="4"/>
      </w:pBdr>
      <w:jc w:val="right"/>
    </w:pPr>
    <w:r>
      <w:t>杭州市政府采购公开招标文件</w:t>
    </w:r>
  </w:p>
  <w:p w14:paraId="53BCA7B6">
    <w:pPr>
      <w:pStyle w:val="60"/>
      <w:tabs>
        <w:tab w:val="center" w:pos="4535"/>
        <w:tab w:val="right" w:pos="9070"/>
      </w:tabs>
      <w:ind w:left="0" w:leftChars="0" w:firstLine="0" w:firstLineChars="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8F656">
    <w:pPr>
      <w:pStyle w:val="42"/>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4298F">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BDA8C">
    <w:pPr>
      <w:pStyle w:val="42"/>
      <w:rPr>
        <w:rFonts w:ascii="仿宋_GB2312" w:eastAsia="仿宋_GB2312"/>
        <w:b/>
        <w:i/>
        <w:u w:val="single"/>
      </w:rPr>
    </w:pPr>
    <w:r>
      <w:t>杭州市政府采购公开招标文件</w:t>
    </w:r>
  </w:p>
  <w:p w14:paraId="752EED47">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7F750">
    <w:pPr>
      <w:pStyle w:val="42"/>
    </w:pPr>
    <w:r>
      <w:t></w:t>
    </w:r>
  </w:p>
  <w:p w14:paraId="35073679">
    <w:pPr>
      <w:pStyle w:val="42"/>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FB9A7">
    <w:pPr>
      <w:pStyle w:val="42"/>
      <w:rPr>
        <w:rFonts w:ascii="仿宋_GB2312" w:eastAsia="仿宋_GB2312"/>
        <w:b/>
        <w:i/>
        <w:u w:val="single"/>
      </w:rPr>
    </w:pPr>
    <w:r>
      <w:t>杭州市政府采购公开招标文件</w:t>
    </w:r>
  </w:p>
  <w:p w14:paraId="16AC51E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1A19E">
    <w:pPr>
      <w:pStyle w:val="42"/>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2D2F1">
    <w:pPr>
      <w:pStyle w:val="42"/>
      <w:jc w:val="right"/>
      <w:rPr>
        <w:rFonts w:ascii="仿宋_GB2312" w:eastAsia="仿宋_GB2312"/>
        <w:b/>
        <w:i/>
        <w:u w:val="single"/>
      </w:rPr>
    </w:pPr>
    <w:r>
      <w:t>杭州市政府采购公开招标文件</w:t>
    </w:r>
  </w:p>
  <w:p w14:paraId="5127B98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476F4">
    <w:pPr>
      <w:pStyle w:val="42"/>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8AC2F">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1F23E9"/>
    <w:multiLevelType w:val="singleLevel"/>
    <w:tmpl w:val="4A1F23E9"/>
    <w:lvl w:ilvl="0" w:tentative="0">
      <w:start w:val="1"/>
      <w:numFmt w:val="decimal"/>
      <w:suff w:val="nothing"/>
      <w:lvlText w:val="（%1）"/>
      <w:lvlJc w:val="left"/>
    </w:lvl>
  </w:abstractNum>
  <w:abstractNum w:abstractNumId="1">
    <w:nsid w:val="5E62D5EC"/>
    <w:multiLevelType w:val="singleLevel"/>
    <w:tmpl w:val="5E62D5EC"/>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jMjk0MWEzOGYzYTljODEwYTYxYzQxM2QwOTYyY2EifQ=="/>
    <w:docVar w:name="KSO_WPS_MARK_KEY" w:val="ef58ead0-ae51-40da-b544-9db86631db9c"/>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CBD"/>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72E"/>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306"/>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2B2"/>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0EF"/>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A23"/>
    <w:rsid w:val="007D0DC9"/>
    <w:rsid w:val="007D0ECD"/>
    <w:rsid w:val="007D2882"/>
    <w:rsid w:val="007D296C"/>
    <w:rsid w:val="007D2C31"/>
    <w:rsid w:val="007D2E50"/>
    <w:rsid w:val="007D3D74"/>
    <w:rsid w:val="007D445F"/>
    <w:rsid w:val="007D4DED"/>
    <w:rsid w:val="007D57CD"/>
    <w:rsid w:val="007D5BA2"/>
    <w:rsid w:val="007D5ED3"/>
    <w:rsid w:val="007D682F"/>
    <w:rsid w:val="007D6A67"/>
    <w:rsid w:val="007D6FB9"/>
    <w:rsid w:val="007D7211"/>
    <w:rsid w:val="007D7586"/>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A4C"/>
    <w:rsid w:val="00806FED"/>
    <w:rsid w:val="0080705B"/>
    <w:rsid w:val="0080723C"/>
    <w:rsid w:val="00807F71"/>
    <w:rsid w:val="0081000F"/>
    <w:rsid w:val="00812657"/>
    <w:rsid w:val="00812A1A"/>
    <w:rsid w:val="00812DFF"/>
    <w:rsid w:val="0081362F"/>
    <w:rsid w:val="0081383A"/>
    <w:rsid w:val="0081396B"/>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8D"/>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946"/>
    <w:rsid w:val="00A31F05"/>
    <w:rsid w:val="00A31FD2"/>
    <w:rsid w:val="00A3404D"/>
    <w:rsid w:val="00A341AB"/>
    <w:rsid w:val="00A34290"/>
    <w:rsid w:val="00A355F9"/>
    <w:rsid w:val="00A357D3"/>
    <w:rsid w:val="00A35AA9"/>
    <w:rsid w:val="00A35B8E"/>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440"/>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05E"/>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218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A51"/>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00D8"/>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0D2"/>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591"/>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803"/>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A358F5"/>
    <w:rsid w:val="02DC4B10"/>
    <w:rsid w:val="02DD76CE"/>
    <w:rsid w:val="02F36323"/>
    <w:rsid w:val="02F5619C"/>
    <w:rsid w:val="0326446A"/>
    <w:rsid w:val="032D5555"/>
    <w:rsid w:val="036634D2"/>
    <w:rsid w:val="03CC5D27"/>
    <w:rsid w:val="03DD35E4"/>
    <w:rsid w:val="04076900"/>
    <w:rsid w:val="041A5A3B"/>
    <w:rsid w:val="042311BA"/>
    <w:rsid w:val="042B157A"/>
    <w:rsid w:val="048B0454"/>
    <w:rsid w:val="048F763B"/>
    <w:rsid w:val="049F330E"/>
    <w:rsid w:val="04A15E27"/>
    <w:rsid w:val="04AA775C"/>
    <w:rsid w:val="04AF1889"/>
    <w:rsid w:val="04F66F48"/>
    <w:rsid w:val="05251E14"/>
    <w:rsid w:val="05A16594"/>
    <w:rsid w:val="05A7762D"/>
    <w:rsid w:val="060E5941"/>
    <w:rsid w:val="06110FAF"/>
    <w:rsid w:val="06493CA7"/>
    <w:rsid w:val="06581AF4"/>
    <w:rsid w:val="065A6178"/>
    <w:rsid w:val="066F1CF3"/>
    <w:rsid w:val="06930BB8"/>
    <w:rsid w:val="06D63B9D"/>
    <w:rsid w:val="07245D42"/>
    <w:rsid w:val="07264C62"/>
    <w:rsid w:val="0779354C"/>
    <w:rsid w:val="08061376"/>
    <w:rsid w:val="08452D77"/>
    <w:rsid w:val="086401F8"/>
    <w:rsid w:val="08751CAA"/>
    <w:rsid w:val="087E4C40"/>
    <w:rsid w:val="08A871D0"/>
    <w:rsid w:val="08D66AD6"/>
    <w:rsid w:val="08DA33A3"/>
    <w:rsid w:val="08E01DB0"/>
    <w:rsid w:val="08E80F13"/>
    <w:rsid w:val="09335624"/>
    <w:rsid w:val="0944690F"/>
    <w:rsid w:val="09535675"/>
    <w:rsid w:val="095F057D"/>
    <w:rsid w:val="09642282"/>
    <w:rsid w:val="09733572"/>
    <w:rsid w:val="09772C16"/>
    <w:rsid w:val="098353B5"/>
    <w:rsid w:val="09886B94"/>
    <w:rsid w:val="09A92330"/>
    <w:rsid w:val="09B06B87"/>
    <w:rsid w:val="09C13146"/>
    <w:rsid w:val="09E04166"/>
    <w:rsid w:val="0A0A57FB"/>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6C2329"/>
    <w:rsid w:val="0D815058"/>
    <w:rsid w:val="0D827401"/>
    <w:rsid w:val="0D84094E"/>
    <w:rsid w:val="0D8A00E9"/>
    <w:rsid w:val="0D8D589E"/>
    <w:rsid w:val="0DA01C73"/>
    <w:rsid w:val="0DD63300"/>
    <w:rsid w:val="0DF50604"/>
    <w:rsid w:val="0DF702FE"/>
    <w:rsid w:val="0E060E51"/>
    <w:rsid w:val="0E5604B2"/>
    <w:rsid w:val="0E6D5D79"/>
    <w:rsid w:val="0E9D0089"/>
    <w:rsid w:val="0EB803EE"/>
    <w:rsid w:val="0EBF3C63"/>
    <w:rsid w:val="0EF94D4B"/>
    <w:rsid w:val="0F0F3F6F"/>
    <w:rsid w:val="0F0F40E1"/>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B6371C"/>
    <w:rsid w:val="11C6522A"/>
    <w:rsid w:val="11E104CC"/>
    <w:rsid w:val="11E20309"/>
    <w:rsid w:val="12255233"/>
    <w:rsid w:val="12530213"/>
    <w:rsid w:val="127723A9"/>
    <w:rsid w:val="12862074"/>
    <w:rsid w:val="12883966"/>
    <w:rsid w:val="129E45B4"/>
    <w:rsid w:val="12D81596"/>
    <w:rsid w:val="12EC4DFD"/>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B422BA"/>
    <w:rsid w:val="17D349C1"/>
    <w:rsid w:val="18044413"/>
    <w:rsid w:val="1830729E"/>
    <w:rsid w:val="1870062C"/>
    <w:rsid w:val="18817102"/>
    <w:rsid w:val="18830A15"/>
    <w:rsid w:val="18852B28"/>
    <w:rsid w:val="188B5321"/>
    <w:rsid w:val="19742C91"/>
    <w:rsid w:val="1978317A"/>
    <w:rsid w:val="19932372"/>
    <w:rsid w:val="19A20DD5"/>
    <w:rsid w:val="19AE03F1"/>
    <w:rsid w:val="1A071A03"/>
    <w:rsid w:val="1A1F16AE"/>
    <w:rsid w:val="1A3B5C77"/>
    <w:rsid w:val="1A984BAD"/>
    <w:rsid w:val="1AB8220E"/>
    <w:rsid w:val="1AE4166C"/>
    <w:rsid w:val="1AF06CFB"/>
    <w:rsid w:val="1AF11B8D"/>
    <w:rsid w:val="1B11359C"/>
    <w:rsid w:val="1B2A271F"/>
    <w:rsid w:val="1B530544"/>
    <w:rsid w:val="1B5671B7"/>
    <w:rsid w:val="1B713184"/>
    <w:rsid w:val="1BA209CF"/>
    <w:rsid w:val="1BB4777D"/>
    <w:rsid w:val="1BD75AB8"/>
    <w:rsid w:val="1C0459C2"/>
    <w:rsid w:val="1C1B3B4A"/>
    <w:rsid w:val="1C88086E"/>
    <w:rsid w:val="1D266CE1"/>
    <w:rsid w:val="1D3963AF"/>
    <w:rsid w:val="1D6A673C"/>
    <w:rsid w:val="1D8725B2"/>
    <w:rsid w:val="1D9247AE"/>
    <w:rsid w:val="1DB567EC"/>
    <w:rsid w:val="1DF51A98"/>
    <w:rsid w:val="1E3D060F"/>
    <w:rsid w:val="1E3F7D2E"/>
    <w:rsid w:val="1E4134E4"/>
    <w:rsid w:val="1E5062B3"/>
    <w:rsid w:val="1E523514"/>
    <w:rsid w:val="1E714A66"/>
    <w:rsid w:val="1E802593"/>
    <w:rsid w:val="1E8B6156"/>
    <w:rsid w:val="1EA703CC"/>
    <w:rsid w:val="1EB7330C"/>
    <w:rsid w:val="1EB8717C"/>
    <w:rsid w:val="1F0A0FF3"/>
    <w:rsid w:val="1F5771FF"/>
    <w:rsid w:val="1FE868A9"/>
    <w:rsid w:val="20034907"/>
    <w:rsid w:val="20173E4B"/>
    <w:rsid w:val="204E48BC"/>
    <w:rsid w:val="208921B3"/>
    <w:rsid w:val="20973DEB"/>
    <w:rsid w:val="20B26522"/>
    <w:rsid w:val="20B44310"/>
    <w:rsid w:val="210C7C53"/>
    <w:rsid w:val="211116EB"/>
    <w:rsid w:val="216133FC"/>
    <w:rsid w:val="21921F06"/>
    <w:rsid w:val="21D56769"/>
    <w:rsid w:val="21E52EF3"/>
    <w:rsid w:val="21FB5D7B"/>
    <w:rsid w:val="21FF43ED"/>
    <w:rsid w:val="22015E94"/>
    <w:rsid w:val="220B1C3D"/>
    <w:rsid w:val="221D1D20"/>
    <w:rsid w:val="22334A87"/>
    <w:rsid w:val="22B42350"/>
    <w:rsid w:val="22BE6801"/>
    <w:rsid w:val="22DE21BE"/>
    <w:rsid w:val="233500BF"/>
    <w:rsid w:val="23377FF7"/>
    <w:rsid w:val="236B425F"/>
    <w:rsid w:val="23836192"/>
    <w:rsid w:val="23901F29"/>
    <w:rsid w:val="239C0061"/>
    <w:rsid w:val="23B908A4"/>
    <w:rsid w:val="23E95BEF"/>
    <w:rsid w:val="23FD0064"/>
    <w:rsid w:val="23FE1D07"/>
    <w:rsid w:val="245375B0"/>
    <w:rsid w:val="24642C0A"/>
    <w:rsid w:val="24B22173"/>
    <w:rsid w:val="24B95AD9"/>
    <w:rsid w:val="24BE24DA"/>
    <w:rsid w:val="24CF5825"/>
    <w:rsid w:val="24D663E6"/>
    <w:rsid w:val="24D77F2B"/>
    <w:rsid w:val="24DC32EC"/>
    <w:rsid w:val="25537BFE"/>
    <w:rsid w:val="255F0B60"/>
    <w:rsid w:val="258B00E2"/>
    <w:rsid w:val="25A917A6"/>
    <w:rsid w:val="25BE27CC"/>
    <w:rsid w:val="25F74A5C"/>
    <w:rsid w:val="25F82554"/>
    <w:rsid w:val="2628662C"/>
    <w:rsid w:val="262D45DE"/>
    <w:rsid w:val="26871DC8"/>
    <w:rsid w:val="26A53EF9"/>
    <w:rsid w:val="26A94201"/>
    <w:rsid w:val="26AC274F"/>
    <w:rsid w:val="26C64105"/>
    <w:rsid w:val="27044A29"/>
    <w:rsid w:val="27051632"/>
    <w:rsid w:val="271D34C8"/>
    <w:rsid w:val="276142BF"/>
    <w:rsid w:val="27783712"/>
    <w:rsid w:val="27907362"/>
    <w:rsid w:val="27D2738F"/>
    <w:rsid w:val="28333E1D"/>
    <w:rsid w:val="28454BD6"/>
    <w:rsid w:val="28455253"/>
    <w:rsid w:val="284F6D98"/>
    <w:rsid w:val="28551971"/>
    <w:rsid w:val="285B1C53"/>
    <w:rsid w:val="2863055D"/>
    <w:rsid w:val="28904CC6"/>
    <w:rsid w:val="289F7086"/>
    <w:rsid w:val="28C32028"/>
    <w:rsid w:val="28CC490F"/>
    <w:rsid w:val="28D80690"/>
    <w:rsid w:val="28DE40AA"/>
    <w:rsid w:val="28EA4454"/>
    <w:rsid w:val="29345E77"/>
    <w:rsid w:val="294C65AD"/>
    <w:rsid w:val="29806583"/>
    <w:rsid w:val="298B3C4C"/>
    <w:rsid w:val="29B570DA"/>
    <w:rsid w:val="29C8425F"/>
    <w:rsid w:val="29F26D24"/>
    <w:rsid w:val="2A14734A"/>
    <w:rsid w:val="2A15033F"/>
    <w:rsid w:val="2A1662C1"/>
    <w:rsid w:val="2A1C7367"/>
    <w:rsid w:val="2A2815FA"/>
    <w:rsid w:val="2A6D6092"/>
    <w:rsid w:val="2A7D76B4"/>
    <w:rsid w:val="2AE91F4C"/>
    <w:rsid w:val="2AFE060C"/>
    <w:rsid w:val="2B437463"/>
    <w:rsid w:val="2B7807EE"/>
    <w:rsid w:val="2B9D702F"/>
    <w:rsid w:val="2BA50BF7"/>
    <w:rsid w:val="2BBF00EC"/>
    <w:rsid w:val="2BC37CFD"/>
    <w:rsid w:val="2BD5237F"/>
    <w:rsid w:val="2BE536CE"/>
    <w:rsid w:val="2BE758D9"/>
    <w:rsid w:val="2C09049E"/>
    <w:rsid w:val="2C0A653C"/>
    <w:rsid w:val="2C191F85"/>
    <w:rsid w:val="2C294A3E"/>
    <w:rsid w:val="2C3167C0"/>
    <w:rsid w:val="2CCB2F3A"/>
    <w:rsid w:val="2CE82D6F"/>
    <w:rsid w:val="2D343236"/>
    <w:rsid w:val="2DD15014"/>
    <w:rsid w:val="2DF72DE4"/>
    <w:rsid w:val="2E0220AF"/>
    <w:rsid w:val="2E4B082A"/>
    <w:rsid w:val="2E5D4E86"/>
    <w:rsid w:val="2E5D790B"/>
    <w:rsid w:val="2E9A3C18"/>
    <w:rsid w:val="2EBB0FEE"/>
    <w:rsid w:val="2EC63002"/>
    <w:rsid w:val="2ED753FC"/>
    <w:rsid w:val="2F0A6B38"/>
    <w:rsid w:val="2F946CCB"/>
    <w:rsid w:val="2FD25781"/>
    <w:rsid w:val="2FDC745C"/>
    <w:rsid w:val="2FFD7934"/>
    <w:rsid w:val="304C0A6E"/>
    <w:rsid w:val="30733ACD"/>
    <w:rsid w:val="308C3862"/>
    <w:rsid w:val="309379D8"/>
    <w:rsid w:val="30A270F7"/>
    <w:rsid w:val="30DF1478"/>
    <w:rsid w:val="30EC586F"/>
    <w:rsid w:val="319C6071"/>
    <w:rsid w:val="319F6951"/>
    <w:rsid w:val="31AC537E"/>
    <w:rsid w:val="31E3679B"/>
    <w:rsid w:val="31E732FD"/>
    <w:rsid w:val="32517576"/>
    <w:rsid w:val="325E1392"/>
    <w:rsid w:val="32BE5C2C"/>
    <w:rsid w:val="32FB6478"/>
    <w:rsid w:val="330E7821"/>
    <w:rsid w:val="33263B3F"/>
    <w:rsid w:val="335F695E"/>
    <w:rsid w:val="336963EB"/>
    <w:rsid w:val="33816EEB"/>
    <w:rsid w:val="33EB55CD"/>
    <w:rsid w:val="33EC4C02"/>
    <w:rsid w:val="340D2360"/>
    <w:rsid w:val="3410665D"/>
    <w:rsid w:val="34211214"/>
    <w:rsid w:val="342E63AB"/>
    <w:rsid w:val="34950E68"/>
    <w:rsid w:val="34986E94"/>
    <w:rsid w:val="34AF62C9"/>
    <w:rsid w:val="34CB4388"/>
    <w:rsid w:val="34CB78E4"/>
    <w:rsid w:val="34FA6E12"/>
    <w:rsid w:val="353C3ACE"/>
    <w:rsid w:val="354D7158"/>
    <w:rsid w:val="358D5588"/>
    <w:rsid w:val="363A3B40"/>
    <w:rsid w:val="365302AE"/>
    <w:rsid w:val="36607A0A"/>
    <w:rsid w:val="366E227C"/>
    <w:rsid w:val="366F2E0D"/>
    <w:rsid w:val="367B6A5C"/>
    <w:rsid w:val="36A74ADA"/>
    <w:rsid w:val="36AD60D5"/>
    <w:rsid w:val="36B224F9"/>
    <w:rsid w:val="36EC0CC9"/>
    <w:rsid w:val="373158C6"/>
    <w:rsid w:val="373F410B"/>
    <w:rsid w:val="37620260"/>
    <w:rsid w:val="37EE7094"/>
    <w:rsid w:val="38296C89"/>
    <w:rsid w:val="383002EB"/>
    <w:rsid w:val="38586797"/>
    <w:rsid w:val="386509AB"/>
    <w:rsid w:val="38BC0149"/>
    <w:rsid w:val="38D87D1C"/>
    <w:rsid w:val="395767F4"/>
    <w:rsid w:val="39636459"/>
    <w:rsid w:val="396B7F6C"/>
    <w:rsid w:val="3991089E"/>
    <w:rsid w:val="39B417A9"/>
    <w:rsid w:val="39FC5695"/>
    <w:rsid w:val="3A006D8E"/>
    <w:rsid w:val="3A3651E5"/>
    <w:rsid w:val="3A744481"/>
    <w:rsid w:val="3A8C7BEF"/>
    <w:rsid w:val="3A906246"/>
    <w:rsid w:val="3AE75B28"/>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5542B"/>
    <w:rsid w:val="3F2F0234"/>
    <w:rsid w:val="3F456A6E"/>
    <w:rsid w:val="3F6363FE"/>
    <w:rsid w:val="3F756B8F"/>
    <w:rsid w:val="3F95482B"/>
    <w:rsid w:val="3F960BB7"/>
    <w:rsid w:val="3FD447A6"/>
    <w:rsid w:val="4019356B"/>
    <w:rsid w:val="40556AC9"/>
    <w:rsid w:val="40592157"/>
    <w:rsid w:val="406E1CAE"/>
    <w:rsid w:val="40A0133A"/>
    <w:rsid w:val="40C31A53"/>
    <w:rsid w:val="40E20083"/>
    <w:rsid w:val="40E751D2"/>
    <w:rsid w:val="40FF545D"/>
    <w:rsid w:val="410067C8"/>
    <w:rsid w:val="413333C6"/>
    <w:rsid w:val="416C0FBC"/>
    <w:rsid w:val="418F0D2A"/>
    <w:rsid w:val="41D01505"/>
    <w:rsid w:val="42474939"/>
    <w:rsid w:val="424C3C57"/>
    <w:rsid w:val="4254498C"/>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50A49"/>
    <w:rsid w:val="44654E01"/>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7A2DE5"/>
    <w:rsid w:val="46893F2B"/>
    <w:rsid w:val="46C4686E"/>
    <w:rsid w:val="477B778F"/>
    <w:rsid w:val="478203EC"/>
    <w:rsid w:val="47B025FA"/>
    <w:rsid w:val="47FB3B18"/>
    <w:rsid w:val="4809698F"/>
    <w:rsid w:val="4811697D"/>
    <w:rsid w:val="487A3E25"/>
    <w:rsid w:val="48837895"/>
    <w:rsid w:val="488B5503"/>
    <w:rsid w:val="48937E21"/>
    <w:rsid w:val="489A0361"/>
    <w:rsid w:val="48B1243F"/>
    <w:rsid w:val="48B94FF3"/>
    <w:rsid w:val="48E243BB"/>
    <w:rsid w:val="48E37AAB"/>
    <w:rsid w:val="48FD4B4C"/>
    <w:rsid w:val="490A68E0"/>
    <w:rsid w:val="491055FE"/>
    <w:rsid w:val="49243A3F"/>
    <w:rsid w:val="495F5B3E"/>
    <w:rsid w:val="496F77D7"/>
    <w:rsid w:val="497654FD"/>
    <w:rsid w:val="498F13BF"/>
    <w:rsid w:val="49B64211"/>
    <w:rsid w:val="49D01BD3"/>
    <w:rsid w:val="49F6167F"/>
    <w:rsid w:val="4A064FA0"/>
    <w:rsid w:val="4A16615C"/>
    <w:rsid w:val="4A4424D7"/>
    <w:rsid w:val="4AB82D0F"/>
    <w:rsid w:val="4AEB7664"/>
    <w:rsid w:val="4AFD7C19"/>
    <w:rsid w:val="4B0567D1"/>
    <w:rsid w:val="4B236AAE"/>
    <w:rsid w:val="4B707271"/>
    <w:rsid w:val="4B7DADFF"/>
    <w:rsid w:val="4B9739F7"/>
    <w:rsid w:val="4BEE2503"/>
    <w:rsid w:val="4C0B44E0"/>
    <w:rsid w:val="4C245A30"/>
    <w:rsid w:val="4C9473E5"/>
    <w:rsid w:val="4CB6685F"/>
    <w:rsid w:val="4CC367FE"/>
    <w:rsid w:val="4D077F3C"/>
    <w:rsid w:val="4D0E4287"/>
    <w:rsid w:val="4D123355"/>
    <w:rsid w:val="4D2A3B31"/>
    <w:rsid w:val="4D2C5930"/>
    <w:rsid w:val="4D312C52"/>
    <w:rsid w:val="4D905305"/>
    <w:rsid w:val="4D926C66"/>
    <w:rsid w:val="4D964A72"/>
    <w:rsid w:val="4D9C1254"/>
    <w:rsid w:val="4E002792"/>
    <w:rsid w:val="4E6B0751"/>
    <w:rsid w:val="4E793892"/>
    <w:rsid w:val="4E800872"/>
    <w:rsid w:val="4E8F764A"/>
    <w:rsid w:val="4EB175C0"/>
    <w:rsid w:val="4EC569ED"/>
    <w:rsid w:val="4ED50EA1"/>
    <w:rsid w:val="4EEC050C"/>
    <w:rsid w:val="4F104EC3"/>
    <w:rsid w:val="4F47354A"/>
    <w:rsid w:val="4F911C54"/>
    <w:rsid w:val="4FC80A09"/>
    <w:rsid w:val="4FE625E0"/>
    <w:rsid w:val="5021480F"/>
    <w:rsid w:val="50962ECB"/>
    <w:rsid w:val="50A42E38"/>
    <w:rsid w:val="50A4577F"/>
    <w:rsid w:val="50B73D1F"/>
    <w:rsid w:val="50BD5BC9"/>
    <w:rsid w:val="50C11EEE"/>
    <w:rsid w:val="50E97CFC"/>
    <w:rsid w:val="50FA4028"/>
    <w:rsid w:val="510D65B7"/>
    <w:rsid w:val="511157AB"/>
    <w:rsid w:val="512C1180"/>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EE1871"/>
    <w:rsid w:val="52F50BB8"/>
    <w:rsid w:val="53097272"/>
    <w:rsid w:val="53544462"/>
    <w:rsid w:val="53794425"/>
    <w:rsid w:val="5397158E"/>
    <w:rsid w:val="54013861"/>
    <w:rsid w:val="54487265"/>
    <w:rsid w:val="544D6070"/>
    <w:rsid w:val="54605E1E"/>
    <w:rsid w:val="547C1DBE"/>
    <w:rsid w:val="54B3506A"/>
    <w:rsid w:val="54CA0D16"/>
    <w:rsid w:val="54DD4057"/>
    <w:rsid w:val="54E7490F"/>
    <w:rsid w:val="550764A4"/>
    <w:rsid w:val="550B2BF6"/>
    <w:rsid w:val="550B3427"/>
    <w:rsid w:val="55214EB5"/>
    <w:rsid w:val="55364EFD"/>
    <w:rsid w:val="555D4828"/>
    <w:rsid w:val="557A4C8B"/>
    <w:rsid w:val="558931E1"/>
    <w:rsid w:val="55923347"/>
    <w:rsid w:val="55925180"/>
    <w:rsid w:val="55983B1B"/>
    <w:rsid w:val="55A8376B"/>
    <w:rsid w:val="55DC29B6"/>
    <w:rsid w:val="55DD4241"/>
    <w:rsid w:val="566B6D1E"/>
    <w:rsid w:val="56814596"/>
    <w:rsid w:val="57032A2C"/>
    <w:rsid w:val="570F5219"/>
    <w:rsid w:val="57236B81"/>
    <w:rsid w:val="575D12B5"/>
    <w:rsid w:val="57610A87"/>
    <w:rsid w:val="577B1140"/>
    <w:rsid w:val="577B7F21"/>
    <w:rsid w:val="577F181B"/>
    <w:rsid w:val="57921984"/>
    <w:rsid w:val="579737F0"/>
    <w:rsid w:val="57A40C39"/>
    <w:rsid w:val="57AB7B30"/>
    <w:rsid w:val="57AF5251"/>
    <w:rsid w:val="57B26373"/>
    <w:rsid w:val="57B63F04"/>
    <w:rsid w:val="57CD20C2"/>
    <w:rsid w:val="57D675AB"/>
    <w:rsid w:val="57D95FDD"/>
    <w:rsid w:val="58917D2F"/>
    <w:rsid w:val="5894085C"/>
    <w:rsid w:val="58982D7E"/>
    <w:rsid w:val="58AE4F0C"/>
    <w:rsid w:val="58B85899"/>
    <w:rsid w:val="58E363A9"/>
    <w:rsid w:val="59396B30"/>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1A5487"/>
    <w:rsid w:val="5B2517F1"/>
    <w:rsid w:val="5B2E1A1D"/>
    <w:rsid w:val="5B843A1C"/>
    <w:rsid w:val="5B873E3F"/>
    <w:rsid w:val="5B8C2158"/>
    <w:rsid w:val="5C02690E"/>
    <w:rsid w:val="5C196DA7"/>
    <w:rsid w:val="5C2A048C"/>
    <w:rsid w:val="5C80234E"/>
    <w:rsid w:val="5C8A680C"/>
    <w:rsid w:val="5D0C4701"/>
    <w:rsid w:val="5D0F0395"/>
    <w:rsid w:val="5D221076"/>
    <w:rsid w:val="5D397964"/>
    <w:rsid w:val="5D5A391C"/>
    <w:rsid w:val="5D5F10C0"/>
    <w:rsid w:val="5D677955"/>
    <w:rsid w:val="5D891B7B"/>
    <w:rsid w:val="5DAC1801"/>
    <w:rsid w:val="5DAD38EE"/>
    <w:rsid w:val="5E006862"/>
    <w:rsid w:val="5E0207B9"/>
    <w:rsid w:val="5E145476"/>
    <w:rsid w:val="5E1834A1"/>
    <w:rsid w:val="5E261785"/>
    <w:rsid w:val="5E4A7017"/>
    <w:rsid w:val="5E552BBA"/>
    <w:rsid w:val="5E611C10"/>
    <w:rsid w:val="5E7A0F3F"/>
    <w:rsid w:val="5EFC7377"/>
    <w:rsid w:val="5F06174D"/>
    <w:rsid w:val="5F265461"/>
    <w:rsid w:val="5F3A3602"/>
    <w:rsid w:val="5F45733B"/>
    <w:rsid w:val="5F6277C6"/>
    <w:rsid w:val="5F6D0B1D"/>
    <w:rsid w:val="5F8D0B82"/>
    <w:rsid w:val="5FCC5339"/>
    <w:rsid w:val="5FE108C9"/>
    <w:rsid w:val="5FE34A5B"/>
    <w:rsid w:val="5FFE1E36"/>
    <w:rsid w:val="60232584"/>
    <w:rsid w:val="60317D0E"/>
    <w:rsid w:val="607330CE"/>
    <w:rsid w:val="60825176"/>
    <w:rsid w:val="608778DB"/>
    <w:rsid w:val="609F2AC4"/>
    <w:rsid w:val="60FA2EE8"/>
    <w:rsid w:val="61054A27"/>
    <w:rsid w:val="610A52BC"/>
    <w:rsid w:val="611D2366"/>
    <w:rsid w:val="61421856"/>
    <w:rsid w:val="615227C4"/>
    <w:rsid w:val="61654E3F"/>
    <w:rsid w:val="6182292A"/>
    <w:rsid w:val="619F7F92"/>
    <w:rsid w:val="61AF2696"/>
    <w:rsid w:val="61E74B18"/>
    <w:rsid w:val="61F94C26"/>
    <w:rsid w:val="62000E56"/>
    <w:rsid w:val="624F3E49"/>
    <w:rsid w:val="62632286"/>
    <w:rsid w:val="62874B2C"/>
    <w:rsid w:val="62885958"/>
    <w:rsid w:val="62F40B65"/>
    <w:rsid w:val="62FC2CFE"/>
    <w:rsid w:val="63024505"/>
    <w:rsid w:val="635600A5"/>
    <w:rsid w:val="635B1DB5"/>
    <w:rsid w:val="63665701"/>
    <w:rsid w:val="63711FED"/>
    <w:rsid w:val="63880DDC"/>
    <w:rsid w:val="638D750D"/>
    <w:rsid w:val="63AC6CC0"/>
    <w:rsid w:val="63C35088"/>
    <w:rsid w:val="64055776"/>
    <w:rsid w:val="64240056"/>
    <w:rsid w:val="643E143A"/>
    <w:rsid w:val="64491666"/>
    <w:rsid w:val="648B6EEF"/>
    <w:rsid w:val="64C158BF"/>
    <w:rsid w:val="64CE2EAA"/>
    <w:rsid w:val="653C3090"/>
    <w:rsid w:val="6574787A"/>
    <w:rsid w:val="65854376"/>
    <w:rsid w:val="658767BE"/>
    <w:rsid w:val="65892531"/>
    <w:rsid w:val="65F96E2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244565"/>
    <w:rsid w:val="68551F4F"/>
    <w:rsid w:val="687C10C9"/>
    <w:rsid w:val="68840C16"/>
    <w:rsid w:val="68876EFB"/>
    <w:rsid w:val="68884654"/>
    <w:rsid w:val="689F444F"/>
    <w:rsid w:val="68B96DBB"/>
    <w:rsid w:val="68CA2805"/>
    <w:rsid w:val="68E937A3"/>
    <w:rsid w:val="693E15D3"/>
    <w:rsid w:val="69627681"/>
    <w:rsid w:val="6977531D"/>
    <w:rsid w:val="697C46A7"/>
    <w:rsid w:val="69B635AA"/>
    <w:rsid w:val="69CC2BFF"/>
    <w:rsid w:val="69FD55B8"/>
    <w:rsid w:val="6A0B1C62"/>
    <w:rsid w:val="6A2406C8"/>
    <w:rsid w:val="6A33337F"/>
    <w:rsid w:val="6A4D58B0"/>
    <w:rsid w:val="6ADE0BD1"/>
    <w:rsid w:val="6AE96859"/>
    <w:rsid w:val="6B147746"/>
    <w:rsid w:val="6B234E48"/>
    <w:rsid w:val="6B24787C"/>
    <w:rsid w:val="6B45401D"/>
    <w:rsid w:val="6B573233"/>
    <w:rsid w:val="6B5B6274"/>
    <w:rsid w:val="6B935D53"/>
    <w:rsid w:val="6C196F71"/>
    <w:rsid w:val="6C226FCB"/>
    <w:rsid w:val="6C31226F"/>
    <w:rsid w:val="6C384A25"/>
    <w:rsid w:val="6C552F0B"/>
    <w:rsid w:val="6C6E63F9"/>
    <w:rsid w:val="6C8C67B7"/>
    <w:rsid w:val="6C9D744C"/>
    <w:rsid w:val="6D167928"/>
    <w:rsid w:val="6D26299B"/>
    <w:rsid w:val="6D4772EC"/>
    <w:rsid w:val="6D9078AF"/>
    <w:rsid w:val="6D9E3445"/>
    <w:rsid w:val="6DAA3FEF"/>
    <w:rsid w:val="6DC0172B"/>
    <w:rsid w:val="6DCB690C"/>
    <w:rsid w:val="6DD41A5B"/>
    <w:rsid w:val="6DF43C2E"/>
    <w:rsid w:val="6DF51CA3"/>
    <w:rsid w:val="6E6318EB"/>
    <w:rsid w:val="6E6935BC"/>
    <w:rsid w:val="6E8335BD"/>
    <w:rsid w:val="6E8E12EF"/>
    <w:rsid w:val="6E972936"/>
    <w:rsid w:val="6ED446C5"/>
    <w:rsid w:val="6F2A7D94"/>
    <w:rsid w:val="6F8331F1"/>
    <w:rsid w:val="6F8D32DA"/>
    <w:rsid w:val="6FAE1A09"/>
    <w:rsid w:val="6FD75BF8"/>
    <w:rsid w:val="6FE7CC55"/>
    <w:rsid w:val="707723D0"/>
    <w:rsid w:val="70F5661B"/>
    <w:rsid w:val="711118D9"/>
    <w:rsid w:val="71360107"/>
    <w:rsid w:val="713B688E"/>
    <w:rsid w:val="71D43752"/>
    <w:rsid w:val="71F1796A"/>
    <w:rsid w:val="72154626"/>
    <w:rsid w:val="72262B5D"/>
    <w:rsid w:val="72283FF7"/>
    <w:rsid w:val="722E7212"/>
    <w:rsid w:val="723A0474"/>
    <w:rsid w:val="725923E4"/>
    <w:rsid w:val="72864BF7"/>
    <w:rsid w:val="729023FC"/>
    <w:rsid w:val="73C0646E"/>
    <w:rsid w:val="73F36753"/>
    <w:rsid w:val="742222F5"/>
    <w:rsid w:val="74476126"/>
    <w:rsid w:val="74706664"/>
    <w:rsid w:val="747F3682"/>
    <w:rsid w:val="749C4185"/>
    <w:rsid w:val="74D237C0"/>
    <w:rsid w:val="74F27A15"/>
    <w:rsid w:val="74FFDF87"/>
    <w:rsid w:val="75067759"/>
    <w:rsid w:val="75292135"/>
    <w:rsid w:val="752E6DCD"/>
    <w:rsid w:val="7551380D"/>
    <w:rsid w:val="75600BE5"/>
    <w:rsid w:val="7564475C"/>
    <w:rsid w:val="758134F1"/>
    <w:rsid w:val="7583797F"/>
    <w:rsid w:val="759A22AD"/>
    <w:rsid w:val="75D20F1D"/>
    <w:rsid w:val="75DA2C18"/>
    <w:rsid w:val="75F54412"/>
    <w:rsid w:val="761D08E0"/>
    <w:rsid w:val="765D347C"/>
    <w:rsid w:val="76826699"/>
    <w:rsid w:val="76C87133"/>
    <w:rsid w:val="76CD08D5"/>
    <w:rsid w:val="76DB4B92"/>
    <w:rsid w:val="77052AA4"/>
    <w:rsid w:val="77136511"/>
    <w:rsid w:val="77340A39"/>
    <w:rsid w:val="77351FD0"/>
    <w:rsid w:val="77472422"/>
    <w:rsid w:val="77550E22"/>
    <w:rsid w:val="775D75EA"/>
    <w:rsid w:val="77701517"/>
    <w:rsid w:val="777F31F2"/>
    <w:rsid w:val="77D1700D"/>
    <w:rsid w:val="77DE79A1"/>
    <w:rsid w:val="77EC04CC"/>
    <w:rsid w:val="78775729"/>
    <w:rsid w:val="78A42DB0"/>
    <w:rsid w:val="78A656AB"/>
    <w:rsid w:val="78B2245C"/>
    <w:rsid w:val="78E172CC"/>
    <w:rsid w:val="78EA1D1F"/>
    <w:rsid w:val="78EF18F6"/>
    <w:rsid w:val="7904172F"/>
    <w:rsid w:val="79057F15"/>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004705"/>
    <w:rsid w:val="7B257FFD"/>
    <w:rsid w:val="7B343476"/>
    <w:rsid w:val="7B5A2978"/>
    <w:rsid w:val="7B5A7E4C"/>
    <w:rsid w:val="7B6020A8"/>
    <w:rsid w:val="7B667AF9"/>
    <w:rsid w:val="7B7468F8"/>
    <w:rsid w:val="7B803CF3"/>
    <w:rsid w:val="7BEE0103"/>
    <w:rsid w:val="7C0A0FE4"/>
    <w:rsid w:val="7C254906"/>
    <w:rsid w:val="7C590818"/>
    <w:rsid w:val="7C7C10F6"/>
    <w:rsid w:val="7C853BEA"/>
    <w:rsid w:val="7C881368"/>
    <w:rsid w:val="7CE27788"/>
    <w:rsid w:val="7D0C32F1"/>
    <w:rsid w:val="7D0F408D"/>
    <w:rsid w:val="7D491C6C"/>
    <w:rsid w:val="7D515947"/>
    <w:rsid w:val="7D5429C0"/>
    <w:rsid w:val="7D6E6D43"/>
    <w:rsid w:val="7DA5698D"/>
    <w:rsid w:val="7DB57A34"/>
    <w:rsid w:val="7DE60973"/>
    <w:rsid w:val="7DEF0916"/>
    <w:rsid w:val="7E1E5218"/>
    <w:rsid w:val="7E9A4E1F"/>
    <w:rsid w:val="7EA7723A"/>
    <w:rsid w:val="7EEA6053"/>
    <w:rsid w:val="7EF56FBB"/>
    <w:rsid w:val="7F0768EB"/>
    <w:rsid w:val="7F143BEC"/>
    <w:rsid w:val="7F4763E1"/>
    <w:rsid w:val="7F715AF2"/>
    <w:rsid w:val="7F886E69"/>
    <w:rsid w:val="7FC91928"/>
    <w:rsid w:val="BB7FA927"/>
    <w:rsid w:val="BFFA551A"/>
    <w:rsid w:val="F5FFD31F"/>
    <w:rsid w:val="FFF35FC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72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754"/>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9"/>
    <w:qFormat/>
    <w:uiPriority w:val="0"/>
    <w:pPr>
      <w:shd w:val="clear" w:color="auto" w:fill="000080"/>
    </w:pPr>
  </w:style>
  <w:style w:type="paragraph" w:styleId="19">
    <w:name w:val="annotation text"/>
    <w:basedOn w:val="1"/>
    <w:link w:val="857"/>
    <w:qFormat/>
    <w:uiPriority w:val="99"/>
    <w:pPr>
      <w:jc w:val="left"/>
    </w:pPr>
  </w:style>
  <w:style w:type="paragraph" w:styleId="20">
    <w:name w:val="Salutation"/>
    <w:basedOn w:val="1"/>
    <w:next w:val="1"/>
    <w:link w:val="817"/>
    <w:qFormat/>
    <w:uiPriority w:val="0"/>
    <w:rPr>
      <w:rFonts w:ascii="仿宋_GB2312" w:eastAsia="仿宋_GB2312"/>
      <w:sz w:val="28"/>
      <w:szCs w:val="20"/>
    </w:rPr>
  </w:style>
  <w:style w:type="paragraph" w:styleId="21">
    <w:name w:val="Body Text 3"/>
    <w:basedOn w:val="1"/>
    <w:link w:val="845"/>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4"/>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836"/>
    <w:qFormat/>
    <w:uiPriority w:val="0"/>
    <w:pPr>
      <w:ind w:firstLine="420"/>
    </w:pPr>
    <w:rPr>
      <w:rFonts w:hAnsi="Calibri" w:cs="Times New Roman"/>
      <w:szCs w:val="20"/>
    </w:rPr>
  </w:style>
  <w:style w:type="paragraph" w:styleId="25">
    <w:name w:val="Body Text Indent"/>
    <w:basedOn w:val="1"/>
    <w:next w:val="26"/>
    <w:link w:val="785"/>
    <w:qFormat/>
    <w:uiPriority w:val="0"/>
    <w:pPr>
      <w:spacing w:line="480" w:lineRule="exact"/>
      <w:ind w:firstLine="480" w:firstLineChars="200"/>
    </w:pPr>
    <w:rPr>
      <w:rFonts w:ascii="宋体" w:hAnsi="宋体"/>
      <w:sz w:val="24"/>
    </w:rPr>
  </w:style>
  <w:style w:type="paragraph" w:customStyle="1" w:styleId="26">
    <w:name w:val="正文文本首行缩进 21"/>
    <w:basedOn w:val="25"/>
    <w:qFormat/>
    <w:uiPriority w:val="99"/>
    <w:pPr>
      <w:spacing w:line="200" w:lineRule="atLeast"/>
      <w:ind w:firstLine="420"/>
    </w:pPr>
    <w:rPr>
      <w:rFonts w:hAnsi="Courier New"/>
      <w:spacing w:val="-4"/>
      <w:sz w:val="18"/>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661"/>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1"/>
    <w:qFormat/>
    <w:uiPriority w:val="0"/>
    <w:pPr>
      <w:ind w:left="100" w:leftChars="2500"/>
    </w:pPr>
    <w:rPr>
      <w:rFonts w:ascii="宋体"/>
      <w:sz w:val="24"/>
      <w:szCs w:val="21"/>
      <w:lang w:val="zh-CN"/>
    </w:rPr>
  </w:style>
  <w:style w:type="paragraph" w:styleId="38">
    <w:name w:val="Body Text Indent 2"/>
    <w:basedOn w:val="1"/>
    <w:link w:val="825"/>
    <w:qFormat/>
    <w:uiPriority w:val="0"/>
    <w:pPr>
      <w:spacing w:line="360" w:lineRule="auto"/>
      <w:ind w:firstLine="601"/>
      <w:textAlignment w:val="baseline"/>
    </w:pPr>
    <w:rPr>
      <w:rFonts w:ascii="宋体"/>
      <w:kern w:val="0"/>
      <w:sz w:val="28"/>
      <w:szCs w:val="20"/>
    </w:rPr>
  </w:style>
  <w:style w:type="paragraph" w:styleId="39">
    <w:name w:val="endnote text"/>
    <w:basedOn w:val="1"/>
    <w:link w:val="942"/>
    <w:qFormat/>
    <w:uiPriority w:val="0"/>
    <w:rPr>
      <w:lang w:val="zh-CN"/>
    </w:rPr>
  </w:style>
  <w:style w:type="paragraph" w:styleId="40">
    <w:name w:val="Balloon Text"/>
    <w:basedOn w:val="1"/>
    <w:link w:val="718"/>
    <w:qFormat/>
    <w:uiPriority w:val="0"/>
    <w:rPr>
      <w:sz w:val="18"/>
      <w:szCs w:val="18"/>
    </w:rPr>
  </w:style>
  <w:style w:type="paragraph" w:styleId="41">
    <w:name w:val="footer"/>
    <w:basedOn w:val="1"/>
    <w:link w:val="893"/>
    <w:qFormat/>
    <w:uiPriority w:val="99"/>
    <w:pPr>
      <w:tabs>
        <w:tab w:val="center" w:pos="4153"/>
        <w:tab w:val="right" w:pos="8306"/>
      </w:tabs>
      <w:snapToGrid w:val="0"/>
      <w:jc w:val="left"/>
    </w:pPr>
    <w:rPr>
      <w:sz w:val="18"/>
      <w:szCs w:val="18"/>
    </w:rPr>
  </w:style>
  <w:style w:type="paragraph" w:styleId="42">
    <w:name w:val="header"/>
    <w:basedOn w:val="1"/>
    <w:link w:val="90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8"/>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6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827"/>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21"/>
    <w:qFormat/>
    <w:uiPriority w:val="0"/>
    <w:pPr>
      <w:spacing w:after="120" w:line="480" w:lineRule="auto"/>
    </w:pPr>
  </w:style>
  <w:style w:type="paragraph" w:styleId="58">
    <w:name w:val="HTML Preformatted"/>
    <w:basedOn w:val="1"/>
    <w:link w:val="82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5"/>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34"/>
    <w:qFormat/>
    <w:uiPriority w:val="0"/>
    <w:rPr>
      <w:b/>
      <w:bCs/>
    </w:rPr>
  </w:style>
  <w:style w:type="paragraph" w:styleId="62">
    <w:name w:val="Body Text First Indent 2"/>
    <w:basedOn w:val="25"/>
    <w:next w:val="24"/>
    <w:link w:val="657"/>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_Style 3"/>
    <w:basedOn w:val="1"/>
    <w:qFormat/>
    <w:uiPriority w:val="0"/>
    <w:pPr>
      <w:adjustRightInd/>
      <w:ind w:firstLine="420" w:firstLineChars="200"/>
    </w:pPr>
    <w:rPr>
      <w:rFonts w:eastAsia="仿宋_GB2312"/>
      <w:sz w:val="28"/>
    </w:rPr>
  </w:style>
  <w:style w:type="paragraph" w:customStyle="1" w:styleId="81">
    <w:name w:val="正文1"/>
    <w:basedOn w:val="33"/>
    <w:next w:val="1"/>
    <w:qFormat/>
    <w:uiPriority w:val="0"/>
    <w:pPr>
      <w:ind w:left="0" w:leftChars="0" w:firstLine="480" w:firstLineChars="200"/>
    </w:pPr>
    <w:rPr>
      <w:rFonts w:ascii="仿宋_GB2312" w:hAnsi="Courier New" w:eastAsia="仿宋_GB2312"/>
      <w:kern w:val="28"/>
      <w:sz w:val="24"/>
    </w:rPr>
  </w:style>
  <w:style w:type="paragraph" w:customStyle="1" w:styleId="82">
    <w:name w:val="标题 21"/>
    <w:basedOn w:val="81"/>
    <w:next w:val="81"/>
    <w:qFormat/>
    <w:uiPriority w:val="99"/>
    <w:pPr>
      <w:keepNext/>
      <w:keepLines/>
      <w:tabs>
        <w:tab w:val="left" w:pos="706"/>
        <w:tab w:val="clear" w:pos="8268"/>
      </w:tabs>
      <w:spacing w:line="360" w:lineRule="auto"/>
      <w:ind w:left="106" w:firstLine="454"/>
      <w:outlineLvl w:val="1"/>
    </w:pPr>
    <w:rPr>
      <w:rFonts w:ascii="Arial" w:hAnsi="Arial" w:eastAsia="宋体" w:cs="Arial"/>
      <w:b/>
      <w:bCs/>
    </w:rPr>
  </w:style>
  <w:style w:type="paragraph" w:customStyle="1" w:styleId="83">
    <w:name w:val="表格非标题文字"/>
    <w:link w:val="623"/>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4">
    <w:name w:val="*正文"/>
    <w:basedOn w:val="1"/>
    <w:link w:val="624"/>
    <w:qFormat/>
    <w:uiPriority w:val="0"/>
    <w:pPr>
      <w:snapToGrid w:val="0"/>
      <w:spacing w:line="360" w:lineRule="auto"/>
      <w:ind w:firstLine="482"/>
      <w:jc w:val="left"/>
    </w:pPr>
    <w:rPr>
      <w:rFonts w:ascii="宋体" w:hAnsi="宋体"/>
      <w:kern w:val="0"/>
      <w:sz w:val="24"/>
      <w:szCs w:val="20"/>
    </w:rPr>
  </w:style>
  <w:style w:type="paragraph" w:customStyle="1" w:styleId="85">
    <w:name w:val="U_正文"/>
    <w:basedOn w:val="1"/>
    <w:link w:val="632"/>
    <w:qFormat/>
    <w:uiPriority w:val="0"/>
    <w:pPr>
      <w:adjustRightInd/>
      <w:spacing w:beforeLines="20" w:afterLines="20" w:line="300" w:lineRule="auto"/>
      <w:ind w:firstLine="200" w:firstLineChars="200"/>
    </w:pPr>
    <w:rPr>
      <w:kern w:val="0"/>
      <w:sz w:val="24"/>
    </w:rPr>
  </w:style>
  <w:style w:type="paragraph" w:customStyle="1" w:styleId="86">
    <w:name w:val="哈哈正文"/>
    <w:basedOn w:val="1"/>
    <w:link w:val="639"/>
    <w:qFormat/>
    <w:uiPriority w:val="0"/>
    <w:pPr>
      <w:adjustRightInd/>
      <w:spacing w:line="360" w:lineRule="auto"/>
      <w:ind w:firstLine="200" w:firstLineChars="200"/>
    </w:pPr>
    <w:rPr>
      <w:rFonts w:ascii="宋体" w:hAnsi="宋体"/>
      <w:sz w:val="24"/>
      <w:szCs w:val="20"/>
    </w:rPr>
  </w:style>
  <w:style w:type="paragraph" w:customStyle="1" w:styleId="87">
    <w:name w:val="5正文"/>
    <w:basedOn w:val="1"/>
    <w:link w:val="652"/>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8">
    <w:name w:val="正文2"/>
    <w:basedOn w:val="1"/>
    <w:link w:val="666"/>
    <w:qFormat/>
    <w:uiPriority w:val="0"/>
    <w:pPr>
      <w:spacing w:before="156" w:line="360" w:lineRule="auto"/>
      <w:ind w:firstLine="510" w:firstLineChars="200"/>
    </w:pPr>
    <w:rPr>
      <w:sz w:val="24"/>
      <w:szCs w:val="20"/>
    </w:rPr>
  </w:style>
  <w:style w:type="paragraph" w:customStyle="1" w:styleId="89">
    <w:name w:val="无间隔1"/>
    <w:link w:val="674"/>
    <w:qFormat/>
    <w:uiPriority w:val="1"/>
    <w:rPr>
      <w:rFonts w:ascii="Times New Roman" w:hAnsi="Times New Roman" w:eastAsia="宋体" w:cs="Times New Roman"/>
      <w:sz w:val="22"/>
      <w:szCs w:val="22"/>
      <w:lang w:val="en-US" w:eastAsia="zh-CN" w:bidi="ar-SA"/>
    </w:rPr>
  </w:style>
  <w:style w:type="paragraph" w:customStyle="1" w:styleId="90">
    <w:name w:val="纯文本_0_0"/>
    <w:basedOn w:val="91"/>
    <w:link w:val="682"/>
    <w:qFormat/>
    <w:uiPriority w:val="0"/>
    <w:rPr>
      <w:rFonts w:ascii="宋体" w:hAnsi="Courier New"/>
      <w:szCs w:val="21"/>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绿盟科技）"/>
    <w:link w:val="692"/>
    <w:qFormat/>
    <w:uiPriority w:val="0"/>
    <w:pPr>
      <w:spacing w:line="300" w:lineRule="auto"/>
    </w:pPr>
    <w:rPr>
      <w:rFonts w:ascii="Arial" w:hAnsi="Arial" w:eastAsia="宋体" w:cs="Times New Roman"/>
      <w:sz w:val="21"/>
      <w:szCs w:val="21"/>
      <w:lang w:val="en-US" w:eastAsia="zh-CN" w:bidi="ar-SA"/>
    </w:rPr>
  </w:style>
  <w:style w:type="paragraph" w:customStyle="1" w:styleId="93">
    <w:name w:val="表格名称"/>
    <w:basedOn w:val="2"/>
    <w:link w:val="701"/>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4">
    <w:name w:val="my正文"/>
    <w:basedOn w:val="1"/>
    <w:link w:val="721"/>
    <w:qFormat/>
    <w:uiPriority w:val="0"/>
    <w:pPr>
      <w:adjustRightInd/>
      <w:spacing w:line="360" w:lineRule="auto"/>
      <w:ind w:firstLine="480" w:firstLineChars="200"/>
    </w:pPr>
    <w:rPr>
      <w:rFonts w:ascii="Tahoma" w:hAnsi="Tahoma"/>
      <w:kern w:val="0"/>
      <w:sz w:val="24"/>
    </w:rPr>
  </w:style>
  <w:style w:type="paragraph" w:customStyle="1" w:styleId="95">
    <w:name w:val="3级"/>
    <w:basedOn w:val="96"/>
    <w:link w:val="727"/>
    <w:qFormat/>
    <w:uiPriority w:val="0"/>
    <w:pPr>
      <w:ind w:left="0" w:right="466" w:firstLine="288"/>
    </w:pPr>
    <w:rPr>
      <w:rFonts w:hAnsi="宋体"/>
    </w:rPr>
  </w:style>
  <w:style w:type="paragraph" w:customStyle="1" w:styleId="96">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7">
    <w:name w:val="标题4-dyf"/>
    <w:basedOn w:val="6"/>
    <w:link w:val="74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8">
    <w:name w:val="冯"/>
    <w:basedOn w:val="1"/>
    <w:link w:val="751"/>
    <w:qFormat/>
    <w:uiPriority w:val="0"/>
    <w:pPr>
      <w:widowControl/>
      <w:adjustRightInd/>
      <w:spacing w:line="360" w:lineRule="auto"/>
      <w:ind w:firstLine="480" w:firstLineChars="200"/>
    </w:pPr>
    <w:rPr>
      <w:rFonts w:ascii="宋体" w:hAnsi="宋体"/>
      <w:color w:val="000000"/>
      <w:kern w:val="0"/>
      <w:sz w:val="24"/>
    </w:rPr>
  </w:style>
  <w:style w:type="paragraph" w:customStyle="1" w:styleId="99">
    <w:name w:val="Default"/>
    <w:link w:val="75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样式"/>
    <w:basedOn w:val="1"/>
    <w:link w:val="769"/>
    <w:qFormat/>
    <w:uiPriority w:val="0"/>
    <w:pPr>
      <w:adjustRightInd/>
      <w:spacing w:line="360" w:lineRule="auto"/>
      <w:ind w:firstLine="480" w:firstLineChars="200"/>
    </w:pPr>
    <w:rPr>
      <w:kern w:val="0"/>
      <w:sz w:val="24"/>
    </w:rPr>
  </w:style>
  <w:style w:type="paragraph" w:customStyle="1" w:styleId="101">
    <w:name w:val="gf正文1"/>
    <w:basedOn w:val="1"/>
    <w:link w:val="775"/>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2">
    <w:name w:val="列表1"/>
    <w:basedOn w:val="1"/>
    <w:next w:val="103"/>
    <w:link w:val="77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3">
    <w:name w:val="列出段落1"/>
    <w:basedOn w:val="1"/>
    <w:qFormat/>
    <w:uiPriority w:val="34"/>
    <w:pPr>
      <w:spacing w:line="360" w:lineRule="auto"/>
      <w:ind w:firstLine="200" w:firstLineChars="200"/>
    </w:pPr>
    <w:rPr>
      <w:rFonts w:eastAsia="楷体_GB2312" w:cs="Lucida Sans"/>
      <w:sz w:val="24"/>
    </w:rPr>
  </w:style>
  <w:style w:type="paragraph" w:customStyle="1" w:styleId="104">
    <w:name w:val="此正文"/>
    <w:basedOn w:val="1"/>
    <w:link w:val="800"/>
    <w:qFormat/>
    <w:uiPriority w:val="0"/>
    <w:pPr>
      <w:adjustRightInd/>
      <w:spacing w:line="360" w:lineRule="auto"/>
      <w:ind w:firstLine="200" w:firstLineChars="200"/>
    </w:pPr>
    <w:rPr>
      <w:sz w:val="24"/>
    </w:rPr>
  </w:style>
  <w:style w:type="paragraph" w:customStyle="1" w:styleId="105">
    <w:name w:val="样式 样式 标题 4h4H4Fab-4T5Ref Heading 1rh1Heading sqlsect 1.2.3.... +..."/>
    <w:basedOn w:val="106"/>
    <w:link w:val="822"/>
    <w:qFormat/>
    <w:uiPriority w:val="0"/>
    <w:pPr>
      <w:tabs>
        <w:tab w:val="left" w:pos="2356"/>
      </w:tabs>
    </w:pPr>
  </w:style>
  <w:style w:type="paragraph" w:customStyle="1" w:styleId="106">
    <w:name w:val="样式 标题 4h4H4Fab-4T5Ref Heading 1rh1Heading sqlsect 1.2.3...."/>
    <w:basedOn w:val="6"/>
    <w:link w:val="9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7">
    <w:name w:val="Item List"/>
    <w:link w:val="83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8">
    <w:name w:val="纯文本1"/>
    <w:basedOn w:val="1"/>
    <w:link w:val="835"/>
    <w:qFormat/>
    <w:uiPriority w:val="0"/>
    <w:pPr>
      <w:adjustRightInd/>
    </w:pPr>
    <w:rPr>
      <w:rFonts w:ascii="宋体" w:hAnsi="Courier New"/>
      <w:kern w:val="0"/>
      <w:sz w:val="20"/>
      <w:szCs w:val="20"/>
    </w:rPr>
  </w:style>
  <w:style w:type="paragraph" w:customStyle="1" w:styleId="109">
    <w:name w:val="正文说明"/>
    <w:basedOn w:val="1"/>
    <w:link w:val="847"/>
    <w:qFormat/>
    <w:uiPriority w:val="0"/>
    <w:pPr>
      <w:adjustRightInd/>
      <w:spacing w:line="360" w:lineRule="auto"/>
    </w:pPr>
    <w:rPr>
      <w:kern w:val="0"/>
      <w:sz w:val="24"/>
    </w:rPr>
  </w:style>
  <w:style w:type="paragraph" w:customStyle="1" w:styleId="110">
    <w:name w:val="Table Text"/>
    <w:basedOn w:val="1"/>
    <w:link w:val="853"/>
    <w:qFormat/>
    <w:uiPriority w:val="0"/>
    <w:pPr>
      <w:widowControl/>
      <w:spacing w:before="60" w:after="60"/>
      <w:jc w:val="left"/>
    </w:pPr>
    <w:rPr>
      <w:kern w:val="0"/>
      <w:sz w:val="24"/>
    </w:rPr>
  </w:style>
  <w:style w:type="paragraph" w:customStyle="1" w:styleId="111">
    <w:name w:val="公文正文"/>
    <w:basedOn w:val="1"/>
    <w:link w:val="865"/>
    <w:qFormat/>
    <w:uiPriority w:val="0"/>
    <w:pPr>
      <w:adjustRightInd/>
      <w:spacing w:before="156" w:line="360" w:lineRule="auto"/>
      <w:ind w:firstLine="360" w:firstLineChars="200"/>
    </w:pPr>
    <w:rPr>
      <w:rFonts w:ascii="仿宋_GB2312" w:eastAsia="仿宋_GB2312"/>
      <w:sz w:val="24"/>
    </w:rPr>
  </w:style>
  <w:style w:type="paragraph" w:customStyle="1" w:styleId="112">
    <w:name w:val="正文（缩进2汉字）"/>
    <w:basedOn w:val="1"/>
    <w:link w:val="86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3">
    <w:name w:val="b11_01b"/>
    <w:basedOn w:val="1"/>
    <w:next w:val="1"/>
    <w:link w:val="89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4">
    <w:name w:val="段落"/>
    <w:basedOn w:val="1"/>
    <w:link w:val="898"/>
    <w:qFormat/>
    <w:uiPriority w:val="0"/>
    <w:pPr>
      <w:adjustRightInd/>
      <w:spacing w:line="360" w:lineRule="auto"/>
      <w:ind w:firstLine="480" w:firstLineChars="200"/>
    </w:pPr>
    <w:rPr>
      <w:rFonts w:ascii="宋体" w:hAnsi="宋体"/>
      <w:kern w:val="0"/>
      <w:sz w:val="24"/>
      <w:szCs w:val="20"/>
    </w:rPr>
  </w:style>
  <w:style w:type="paragraph" w:customStyle="1" w:styleId="115">
    <w:name w:val="正文段"/>
    <w:basedOn w:val="1"/>
    <w:link w:val="905"/>
    <w:qFormat/>
    <w:uiPriority w:val="0"/>
    <w:pPr>
      <w:widowControl/>
      <w:snapToGrid w:val="0"/>
      <w:spacing w:afterLines="50"/>
      <w:ind w:firstLine="200" w:firstLineChars="200"/>
    </w:pPr>
    <w:rPr>
      <w:kern w:val="0"/>
      <w:sz w:val="24"/>
      <w:szCs w:val="20"/>
    </w:rPr>
  </w:style>
  <w:style w:type="paragraph" w:customStyle="1" w:styleId="116">
    <w:name w:val="冯广丽"/>
    <w:basedOn w:val="1"/>
    <w:link w:val="908"/>
    <w:qFormat/>
    <w:uiPriority w:val="0"/>
    <w:pPr>
      <w:adjustRightInd/>
      <w:spacing w:line="360" w:lineRule="auto"/>
      <w:ind w:firstLine="480" w:firstLineChars="200"/>
    </w:pPr>
    <w:rPr>
      <w:rFonts w:ascii="宋体" w:hAnsi="宋体"/>
      <w:sz w:val="24"/>
      <w:szCs w:val="22"/>
    </w:rPr>
  </w:style>
  <w:style w:type="paragraph" w:customStyle="1" w:styleId="117">
    <w:name w:val="编号，小四"/>
    <w:basedOn w:val="1"/>
    <w:link w:val="914"/>
    <w:qFormat/>
    <w:uiPriority w:val="0"/>
    <w:pPr>
      <w:tabs>
        <w:tab w:val="left" w:pos="432"/>
      </w:tabs>
      <w:adjustRightInd/>
      <w:spacing w:line="360" w:lineRule="auto"/>
      <w:ind w:left="432" w:hanging="432"/>
    </w:pPr>
    <w:rPr>
      <w:rFonts w:ascii="Arial" w:hAnsi="Arial"/>
      <w:kern w:val="0"/>
      <w:sz w:val="24"/>
      <w:szCs w:val="20"/>
    </w:rPr>
  </w:style>
  <w:style w:type="paragraph" w:customStyle="1" w:styleId="118">
    <w:name w:val="仿宋正文"/>
    <w:basedOn w:val="1"/>
    <w:link w:val="921"/>
    <w:qFormat/>
    <w:uiPriority w:val="0"/>
    <w:pPr>
      <w:adjustRightInd/>
      <w:spacing w:line="360" w:lineRule="auto"/>
      <w:ind w:firstLine="480" w:firstLineChars="200"/>
    </w:pPr>
    <w:rPr>
      <w:rFonts w:ascii="仿宋_GB2312" w:eastAsia="仿宋_GB2312"/>
      <w:sz w:val="24"/>
      <w:szCs w:val="20"/>
    </w:rPr>
  </w:style>
  <w:style w:type="paragraph" w:customStyle="1" w:styleId="119">
    <w:name w:val="样式 正文缩进 + 首行缩进:  2 字符"/>
    <w:basedOn w:val="5"/>
    <w:link w:val="933"/>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0">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7">
    <w:name w:val="标题4_自定义"/>
    <w:basedOn w:val="6"/>
    <w:qFormat/>
    <w:uiPriority w:val="0"/>
    <w:pPr>
      <w:adjustRightInd/>
      <w:spacing w:before="0" w:after="0" w:line="360" w:lineRule="auto"/>
    </w:pPr>
    <w:rPr>
      <w:rFonts w:ascii="Verdana" w:eastAsia="Verdana"/>
      <w:sz w:val="21"/>
      <w:lang w:val="en-US"/>
    </w:rPr>
  </w:style>
  <w:style w:type="paragraph" w:customStyle="1" w:styleId="128">
    <w:name w:val="正文 内标 序号标"/>
    <w:basedOn w:val="129"/>
    <w:qFormat/>
    <w:uiPriority w:val="0"/>
    <w:pPr>
      <w:tabs>
        <w:tab w:val="left" w:pos="0"/>
      </w:tabs>
      <w:adjustRightInd/>
      <w:spacing w:before="0"/>
      <w:ind w:firstLine="482"/>
    </w:pPr>
    <w:rPr>
      <w:rFonts w:ascii="微软雅黑" w:hAnsi="微软雅黑"/>
      <w:sz w:val="24"/>
      <w:szCs w:val="24"/>
    </w:rPr>
  </w:style>
  <w:style w:type="paragraph" w:customStyle="1" w:styleId="129">
    <w:name w:val="My正文"/>
    <w:basedOn w:val="1"/>
    <w:qFormat/>
    <w:uiPriority w:val="0"/>
    <w:pPr>
      <w:spacing w:before="120" w:line="360" w:lineRule="auto"/>
      <w:ind w:firstLine="567"/>
    </w:pPr>
    <w:rPr>
      <w:rFonts w:ascii="Arial" w:hAnsi="Arial"/>
      <w:sz w:val="20"/>
      <w:szCs w:val="20"/>
    </w:rPr>
  </w:style>
  <w:style w:type="paragraph" w:customStyle="1" w:styleId="13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3">
    <w:name w:val="修订2"/>
    <w:qFormat/>
    <w:uiPriority w:val="0"/>
    <w:rPr>
      <w:rFonts w:ascii="Times New Roman" w:hAnsi="Times New Roman" w:eastAsia="宋体" w:cs="Times New Roman"/>
      <w:kern w:val="2"/>
      <w:sz w:val="21"/>
      <w:lang w:val="en-US" w:eastAsia="zh-CN" w:bidi="ar-SA"/>
    </w:rPr>
  </w:style>
  <w:style w:type="paragraph" w:customStyle="1" w:styleId="13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6">
    <w:name w:val="文章标题"/>
    <w:next w:val="137"/>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7">
    <w:name w:val="封面公司名"/>
    <w:qFormat/>
    <w:uiPriority w:val="0"/>
    <w:pPr>
      <w:jc w:val="center"/>
    </w:pPr>
    <w:rPr>
      <w:rFonts w:ascii="Arial" w:hAnsi="Arial" w:eastAsia="楷体_GB2312" w:cs="宋体"/>
      <w:bCs/>
      <w:kern w:val="2"/>
      <w:sz w:val="28"/>
      <w:lang w:val="en-US" w:eastAsia="zh-CN" w:bidi="ar-SA"/>
    </w:rPr>
  </w:style>
  <w:style w:type="paragraph" w:customStyle="1" w:styleId="138">
    <w:name w:val="Char1 Char Char Char5"/>
    <w:basedOn w:val="1"/>
    <w:qFormat/>
    <w:uiPriority w:val="0"/>
    <w:pPr>
      <w:adjustRightInd/>
      <w:ind w:firstLine="200" w:firstLineChars="200"/>
    </w:pPr>
    <w:rPr>
      <w:rFonts w:ascii="Tahoma" w:hAnsi="Tahoma"/>
      <w:sz w:val="24"/>
      <w:szCs w:val="20"/>
    </w:rPr>
  </w:style>
  <w:style w:type="paragraph" w:customStyle="1" w:styleId="13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1">
    <w:name w:val="Char Char Char Char Char Char Char Char"/>
    <w:basedOn w:val="1"/>
    <w:qFormat/>
    <w:uiPriority w:val="0"/>
    <w:pPr>
      <w:tabs>
        <w:tab w:val="left" w:pos="360"/>
      </w:tabs>
    </w:pPr>
    <w:rPr>
      <w:sz w:val="24"/>
      <w:szCs w:val="20"/>
    </w:rPr>
  </w:style>
  <w:style w:type="paragraph" w:customStyle="1" w:styleId="142">
    <w:name w:val="Char Char11 Char Char Char"/>
    <w:basedOn w:val="1"/>
    <w:qFormat/>
    <w:uiPriority w:val="0"/>
    <w:pPr>
      <w:spacing w:line="360" w:lineRule="auto"/>
    </w:pPr>
    <w:rPr>
      <w:szCs w:val="20"/>
    </w:rPr>
  </w:style>
  <w:style w:type="paragraph" w:customStyle="1" w:styleId="14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5">
    <w:name w:val="样式3"/>
    <w:basedOn w:val="146"/>
    <w:qFormat/>
    <w:uiPriority w:val="0"/>
    <w:pPr>
      <w:tabs>
        <w:tab w:val="left" w:pos="2790"/>
        <w:tab w:val="left" w:pos="4230"/>
      </w:tabs>
      <w:spacing w:beforeLines="100"/>
      <w:jc w:val="left"/>
    </w:pPr>
  </w:style>
  <w:style w:type="paragraph" w:customStyle="1" w:styleId="14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7">
    <w:name w:val="Char Char1 Char Char1 Char Char1"/>
    <w:basedOn w:val="1"/>
    <w:qFormat/>
    <w:uiPriority w:val="0"/>
    <w:pPr>
      <w:tabs>
        <w:tab w:val="left" w:pos="840"/>
      </w:tabs>
      <w:ind w:left="840" w:hanging="420"/>
    </w:pPr>
    <w:rPr>
      <w:rFonts w:ascii="Tahoma" w:hAnsi="Tahoma"/>
      <w:sz w:val="24"/>
    </w:rPr>
  </w:style>
  <w:style w:type="paragraph" w:customStyle="1" w:styleId="14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9">
    <w:name w:val="标书标题2"/>
    <w:basedOn w:val="2"/>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1">
    <w:name w:val="正文21"/>
    <w:basedOn w:val="1"/>
    <w:qFormat/>
    <w:uiPriority w:val="0"/>
    <w:pPr>
      <w:adjustRightInd/>
      <w:spacing w:before="156" w:line="360" w:lineRule="auto"/>
      <w:ind w:firstLine="510" w:firstLineChars="200"/>
    </w:pPr>
    <w:rPr>
      <w:sz w:val="24"/>
      <w:szCs w:val="20"/>
    </w:rPr>
  </w:style>
  <w:style w:type="paragraph" w:customStyle="1" w:styleId="152">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4">
    <w:name w:val="Char1"/>
    <w:basedOn w:val="1"/>
    <w:qFormat/>
    <w:uiPriority w:val="0"/>
    <w:rPr>
      <w:rFonts w:ascii="仿宋_GB2312" w:eastAsia="仿宋_GB2312"/>
      <w:b/>
      <w:sz w:val="32"/>
      <w:szCs w:val="32"/>
    </w:rPr>
  </w:style>
  <w:style w:type="paragraph" w:customStyle="1" w:styleId="15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9">
    <w:name w:val="6级标题"/>
    <w:basedOn w:val="160"/>
    <w:qFormat/>
    <w:uiPriority w:val="0"/>
    <w:pPr>
      <w:keepNext/>
      <w:tabs>
        <w:tab w:val="left" w:pos="360"/>
      </w:tabs>
      <w:outlineLvl w:val="5"/>
    </w:pPr>
  </w:style>
  <w:style w:type="paragraph" w:customStyle="1" w:styleId="160">
    <w:name w:val="5级标题"/>
    <w:basedOn w:val="161"/>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1">
    <w:name w:val="4级标题"/>
    <w:basedOn w:val="10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2">
    <w:name w:val="样式 正文文本缩进 + 段前: 2 字符"/>
    <w:basedOn w:val="1"/>
    <w:qFormat/>
    <w:uiPriority w:val="0"/>
    <w:pPr>
      <w:adjustRightInd/>
      <w:ind w:left="420" w:leftChars="200"/>
      <w:jc w:val="left"/>
    </w:pPr>
    <w:rPr>
      <w:sz w:val="28"/>
      <w:szCs w:val="20"/>
      <w:lang w:eastAsia="zh-TW"/>
    </w:rPr>
  </w:style>
  <w:style w:type="paragraph" w:customStyle="1" w:styleId="163">
    <w:name w:val="Char2 Char Char"/>
    <w:basedOn w:val="1"/>
    <w:qFormat/>
    <w:uiPriority w:val="0"/>
    <w:pPr>
      <w:adjustRightInd/>
    </w:pPr>
    <w:rPr>
      <w:rFonts w:ascii="Tahoma" w:hAnsi="Tahoma"/>
      <w:sz w:val="24"/>
      <w:szCs w:val="20"/>
    </w:rPr>
  </w:style>
  <w:style w:type="paragraph" w:customStyle="1" w:styleId="164">
    <w:name w:val="_Style 11"/>
    <w:basedOn w:val="1"/>
    <w:qFormat/>
    <w:uiPriority w:val="34"/>
    <w:pPr>
      <w:adjustRightInd/>
      <w:ind w:firstLine="420" w:firstLineChars="200"/>
    </w:pPr>
    <w:rPr>
      <w:rFonts w:eastAsia="仿宋_GB2312"/>
      <w:sz w:val="28"/>
    </w:rPr>
  </w:style>
  <w:style w:type="paragraph" w:customStyle="1" w:styleId="16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6">
    <w:name w:val="Char Char Char"/>
    <w:basedOn w:val="1"/>
    <w:qFormat/>
    <w:uiPriority w:val="0"/>
    <w:rPr>
      <w:rFonts w:ascii="Tahoma" w:hAnsi="Tahoma"/>
      <w:sz w:val="24"/>
      <w:szCs w:val="20"/>
    </w:rPr>
  </w:style>
  <w:style w:type="paragraph" w:customStyle="1" w:styleId="167">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9">
    <w:name w:val="无间隔2"/>
    <w:basedOn w:val="1"/>
    <w:link w:val="943"/>
    <w:qFormat/>
    <w:uiPriority w:val="99"/>
    <w:rPr>
      <w:szCs w:val="22"/>
    </w:rPr>
  </w:style>
  <w:style w:type="paragraph" w:customStyle="1" w:styleId="17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1">
    <w:name w:val="Char Char Char Char Char Char Char Char Char Char Char Char1 Char1"/>
    <w:basedOn w:val="1"/>
    <w:qFormat/>
    <w:uiPriority w:val="6"/>
    <w:rPr>
      <w:rFonts w:ascii="Tahoma" w:hAnsi="Tahoma" w:cs="仿宋_GB2312"/>
      <w:sz w:val="24"/>
      <w:szCs w:val="20"/>
    </w:rPr>
  </w:style>
  <w:style w:type="paragraph" w:customStyle="1" w:styleId="17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5">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6">
    <w:name w:val="五级无标题条"/>
    <w:basedOn w:val="1"/>
    <w:qFormat/>
    <w:uiPriority w:val="0"/>
    <w:pPr>
      <w:adjustRightInd/>
    </w:pPr>
  </w:style>
  <w:style w:type="paragraph" w:customStyle="1" w:styleId="177">
    <w:name w:val="Char5"/>
    <w:basedOn w:val="1"/>
    <w:qFormat/>
    <w:uiPriority w:val="0"/>
    <w:rPr>
      <w:rFonts w:ascii="仿宋_GB2312" w:eastAsia="仿宋_GB2312"/>
      <w:b/>
      <w:sz w:val="32"/>
      <w:szCs w:val="32"/>
    </w:rPr>
  </w:style>
  <w:style w:type="paragraph" w:customStyle="1" w:styleId="178">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9">
    <w:name w:val="彩色列表 - 强调文字颜色 12"/>
    <w:basedOn w:val="1"/>
    <w:qFormat/>
    <w:uiPriority w:val="0"/>
    <w:pPr>
      <w:adjustRightInd/>
      <w:ind w:firstLine="420" w:firstLineChars="200"/>
    </w:pPr>
    <w:rPr>
      <w:rFonts w:ascii="Calibri" w:hAnsi="Calibri"/>
      <w:szCs w:val="22"/>
    </w:rPr>
  </w:style>
  <w:style w:type="paragraph" w:customStyle="1" w:styleId="18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1">
    <w:name w:val="Char2"/>
    <w:basedOn w:val="1"/>
    <w:qFormat/>
    <w:uiPriority w:val="0"/>
    <w:rPr>
      <w:rFonts w:ascii="仿宋_GB2312" w:eastAsia="仿宋_GB2312"/>
      <w:b/>
      <w:sz w:val="32"/>
      <w:szCs w:val="32"/>
    </w:rPr>
  </w:style>
  <w:style w:type="paragraph" w:customStyle="1" w:styleId="182">
    <w:name w:val="数字标题3"/>
    <w:basedOn w:val="4"/>
    <w:next w:val="1"/>
    <w:qFormat/>
    <w:uiPriority w:val="0"/>
    <w:pPr>
      <w:spacing w:line="240" w:lineRule="auto"/>
    </w:pPr>
    <w:rPr>
      <w:sz w:val="28"/>
      <w:szCs w:val="28"/>
    </w:rPr>
  </w:style>
  <w:style w:type="paragraph" w:customStyle="1" w:styleId="183">
    <w:name w:val="FA正文"/>
    <w:basedOn w:val="1"/>
    <w:qFormat/>
    <w:uiPriority w:val="0"/>
    <w:pPr>
      <w:spacing w:line="360" w:lineRule="auto"/>
      <w:ind w:firstLine="480" w:firstLineChars="200"/>
    </w:pPr>
    <w:rPr>
      <w:rFonts w:hAnsi="宋体"/>
      <w:sz w:val="24"/>
      <w:szCs w:val="20"/>
    </w:rPr>
  </w:style>
  <w:style w:type="paragraph" w:customStyle="1" w:styleId="184">
    <w:name w:val="MM Topic 5"/>
    <w:basedOn w:val="7"/>
    <w:qFormat/>
    <w:uiPriority w:val="0"/>
    <w:pPr>
      <w:tabs>
        <w:tab w:val="left" w:pos="2520"/>
        <w:tab w:val="clear" w:pos="1008"/>
      </w:tabs>
      <w:adjustRightInd/>
      <w:ind w:left="2520" w:hanging="420"/>
    </w:pPr>
  </w:style>
  <w:style w:type="paragraph" w:customStyle="1" w:styleId="185">
    <w:name w:val="Char Char Char Char Char Char Char Char Char Char1"/>
    <w:basedOn w:val="1"/>
    <w:qFormat/>
    <w:uiPriority w:val="0"/>
    <w:rPr>
      <w:rFonts w:ascii="仿宋_GB2312" w:eastAsia="仿宋_GB2312"/>
      <w:b/>
      <w:sz w:val="32"/>
      <w:szCs w:val="32"/>
    </w:rPr>
  </w:style>
  <w:style w:type="paragraph" w:customStyle="1" w:styleId="18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7">
    <w:name w:val="修订1"/>
    <w:qFormat/>
    <w:uiPriority w:val="3"/>
    <w:rPr>
      <w:rFonts w:ascii="Times New Roman" w:hAnsi="Times New Roman" w:eastAsia="宋体" w:cs="Times New Roman"/>
      <w:color w:val="000000"/>
      <w:kern w:val="1"/>
      <w:sz w:val="21"/>
      <w:lang w:val="en-US" w:eastAsia="zh-CN" w:bidi="ar-SA"/>
    </w:rPr>
  </w:style>
  <w:style w:type="paragraph" w:customStyle="1" w:styleId="188">
    <w:name w:val="Char2 Char Char Char"/>
    <w:basedOn w:val="1"/>
    <w:qFormat/>
    <w:uiPriority w:val="0"/>
    <w:rPr>
      <w:rFonts w:ascii="仿宋_GB2312" w:eastAsia="仿宋_GB2312"/>
      <w:b/>
      <w:sz w:val="32"/>
      <w:szCs w:val="32"/>
    </w:rPr>
  </w:style>
  <w:style w:type="paragraph" w:customStyle="1" w:styleId="189">
    <w:name w:val="Char2 Char Char Char1"/>
    <w:basedOn w:val="1"/>
    <w:qFormat/>
    <w:uiPriority w:val="6"/>
    <w:rPr>
      <w:rFonts w:ascii="仿宋_GB2312" w:eastAsia="仿宋_GB2312"/>
      <w:b/>
      <w:sz w:val="32"/>
      <w:szCs w:val="32"/>
    </w:rPr>
  </w:style>
  <w:style w:type="paragraph" w:customStyle="1" w:styleId="190">
    <w:name w:val="默认段落样式"/>
    <w:basedOn w:val="88"/>
    <w:qFormat/>
    <w:uiPriority w:val="0"/>
    <w:pPr>
      <w:spacing w:before="0"/>
      <w:ind w:firstLine="480"/>
      <w:outlineLvl w:val="2"/>
    </w:pPr>
    <w:rPr>
      <w:rFonts w:ascii="仿宋_GB2312" w:hAnsi="宋体" w:eastAsia="仿宋_GB2312"/>
      <w:color w:val="000000"/>
      <w:szCs w:val="24"/>
    </w:rPr>
  </w:style>
  <w:style w:type="paragraph" w:customStyle="1" w:styleId="191">
    <w:name w:val="图中文字"/>
    <w:basedOn w:val="1"/>
    <w:qFormat/>
    <w:uiPriority w:val="0"/>
    <w:pPr>
      <w:snapToGrid w:val="0"/>
      <w:spacing w:line="0" w:lineRule="atLeast"/>
      <w:ind w:firstLine="200" w:firstLineChars="200"/>
      <w:jc w:val="center"/>
    </w:pPr>
    <w:rPr>
      <w:sz w:val="24"/>
      <w:szCs w:val="20"/>
    </w:rPr>
  </w:style>
  <w:style w:type="paragraph" w:customStyle="1" w:styleId="19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3">
    <w:name w:val="MM Topic 3"/>
    <w:basedOn w:val="4"/>
    <w:qFormat/>
    <w:uiPriority w:val="0"/>
    <w:pPr>
      <w:tabs>
        <w:tab w:val="left" w:pos="1680"/>
        <w:tab w:val="clear" w:pos="900"/>
      </w:tabs>
      <w:adjustRightInd/>
      <w:ind w:left="1680" w:hanging="420"/>
    </w:pPr>
  </w:style>
  <w:style w:type="paragraph" w:customStyle="1" w:styleId="194">
    <w:name w:val="标准小四"/>
    <w:basedOn w:val="1"/>
    <w:qFormat/>
    <w:uiPriority w:val="0"/>
    <w:pPr>
      <w:spacing w:line="360" w:lineRule="auto"/>
      <w:ind w:firstLine="480" w:firstLineChars="200"/>
    </w:pPr>
    <w:rPr>
      <w:rFonts w:ascii="Arial" w:hAnsi="Arial"/>
      <w:sz w:val="24"/>
      <w:szCs w:val="21"/>
    </w:rPr>
  </w:style>
  <w:style w:type="paragraph" w:customStyle="1" w:styleId="195">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6">
    <w:name w:val="表格（小）"/>
    <w:basedOn w:val="1"/>
    <w:qFormat/>
    <w:uiPriority w:val="0"/>
    <w:pPr>
      <w:adjustRightInd/>
      <w:snapToGrid w:val="0"/>
      <w:spacing w:line="300" w:lineRule="auto"/>
    </w:pPr>
    <w:rPr>
      <w:rFonts w:eastAsia="仿宋"/>
      <w:szCs w:val="21"/>
    </w:rPr>
  </w:style>
  <w:style w:type="paragraph" w:customStyle="1" w:styleId="19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8">
    <w:name w:val="Char2 Char Char1"/>
    <w:basedOn w:val="1"/>
    <w:qFormat/>
    <w:uiPriority w:val="6"/>
    <w:pPr>
      <w:adjustRightInd/>
    </w:pPr>
    <w:rPr>
      <w:rFonts w:ascii="Tahoma" w:hAnsi="Tahoma"/>
      <w:sz w:val="24"/>
      <w:szCs w:val="20"/>
    </w:rPr>
  </w:style>
  <w:style w:type="paragraph" w:customStyle="1" w:styleId="199">
    <w:name w:val="列出段落5"/>
    <w:basedOn w:val="1"/>
    <w:qFormat/>
    <w:uiPriority w:val="0"/>
    <w:pPr>
      <w:spacing w:line="360" w:lineRule="auto"/>
      <w:ind w:firstLine="200" w:firstLineChars="200"/>
    </w:pPr>
    <w:rPr>
      <w:rFonts w:eastAsia="楷体_GB2312" w:cs="Lucida Sans"/>
      <w:sz w:val="24"/>
    </w:rPr>
  </w:style>
  <w:style w:type="paragraph" w:customStyle="1" w:styleId="20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1">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3">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8">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9">
    <w:name w:val="左对齐表格文字"/>
    <w:basedOn w:val="1"/>
    <w:qFormat/>
    <w:uiPriority w:val="0"/>
    <w:pPr>
      <w:adjustRightInd/>
      <w:ind w:firstLine="200" w:firstLineChars="200"/>
      <w:jc w:val="right"/>
    </w:p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正文1.25"/>
    <w:basedOn w:val="1"/>
    <w:qFormat/>
    <w:uiPriority w:val="0"/>
    <w:pPr>
      <w:adjustRightInd/>
      <w:spacing w:line="300" w:lineRule="auto"/>
      <w:ind w:firstLine="480" w:firstLineChars="200"/>
    </w:pPr>
    <w:rPr>
      <w:sz w:val="24"/>
      <w:szCs w:val="20"/>
    </w:rPr>
  </w:style>
  <w:style w:type="paragraph" w:customStyle="1" w:styleId="21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5">
    <w:name w:val="Char Char1 Char Char Char1"/>
    <w:basedOn w:val="1"/>
    <w:qFormat/>
    <w:uiPriority w:val="6"/>
    <w:rPr>
      <w:rFonts w:ascii="仿宋_GB2312" w:eastAsia="仿宋_GB2312"/>
      <w:b/>
      <w:sz w:val="32"/>
      <w:szCs w:val="20"/>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默认段落字体 Para Char Char Char Char Char Char Char"/>
    <w:basedOn w:val="1"/>
    <w:qFormat/>
    <w:uiPriority w:val="0"/>
    <w:rPr>
      <w:rFonts w:eastAsia="仿宋_GB2312"/>
      <w:sz w:val="28"/>
      <w:szCs w:val="20"/>
    </w:rPr>
  </w:style>
  <w:style w:type="paragraph" w:customStyle="1" w:styleId="21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9">
    <w:name w:val="样式 标题 4PIM 4H4h4bulletblbbH41H42H43H44H45H46H47H48...1"/>
    <w:basedOn w:val="6"/>
    <w:qFormat/>
    <w:uiPriority w:val="0"/>
    <w:pPr>
      <w:widowControl/>
      <w:jc w:val="left"/>
    </w:pPr>
    <w:rPr>
      <w:rFonts w:cs="宋体"/>
      <w:sz w:val="24"/>
      <w:szCs w:val="20"/>
    </w:rPr>
  </w:style>
  <w:style w:type="paragraph" w:customStyle="1" w:styleId="220">
    <w:name w:val="彩色列表 - 强调文字颜色 11"/>
    <w:basedOn w:val="1"/>
    <w:qFormat/>
    <w:uiPriority w:val="0"/>
    <w:pPr>
      <w:adjustRightInd/>
      <w:ind w:firstLine="420" w:firstLineChars="200"/>
    </w:pPr>
    <w:rPr>
      <w:rFonts w:ascii="Calibri" w:hAnsi="Calibri"/>
      <w:szCs w:val="22"/>
    </w:rPr>
  </w:style>
  <w:style w:type="paragraph" w:customStyle="1" w:styleId="221">
    <w:name w:val="加粗正文"/>
    <w:basedOn w:val="1"/>
    <w:qFormat/>
    <w:uiPriority w:val="0"/>
    <w:pPr>
      <w:adjustRightInd/>
      <w:spacing w:beforeLines="50" w:afterLines="50" w:line="360" w:lineRule="auto"/>
      <w:ind w:firstLine="422" w:firstLineChars="200"/>
    </w:pPr>
    <w:rPr>
      <w:b/>
      <w:bCs/>
      <w:szCs w:val="21"/>
    </w:rPr>
  </w:style>
  <w:style w:type="paragraph" w:customStyle="1" w:styleId="22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4">
    <w:name w:val="Char Char Char1 Char1"/>
    <w:basedOn w:val="1"/>
    <w:qFormat/>
    <w:uiPriority w:val="6"/>
    <w:rPr>
      <w:szCs w:val="20"/>
    </w:rPr>
  </w:style>
  <w:style w:type="paragraph" w:customStyle="1" w:styleId="22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6">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0">
    <w:name w:val="CM14"/>
    <w:basedOn w:val="99"/>
    <w:next w:val="99"/>
    <w:qFormat/>
    <w:uiPriority w:val="0"/>
    <w:pPr>
      <w:spacing w:after="68"/>
    </w:pPr>
    <w:rPr>
      <w:rFonts w:ascii="FHLHE E+ Futura Bk" w:eastAsia="FHLHE E+ Futura Bk" w:cs="Times New Roman"/>
      <w:color w:val="auto"/>
    </w:rPr>
  </w:style>
  <w:style w:type="paragraph" w:customStyle="1" w:styleId="23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4">
    <w:name w:val="正文文字 2"/>
    <w:basedOn w:val="99"/>
    <w:next w:val="99"/>
    <w:qFormat/>
    <w:uiPriority w:val="0"/>
    <w:rPr>
      <w:rFonts w:ascii="宋体" w:eastAsia="宋体" w:cs="Times New Roman"/>
      <w:color w:val="auto"/>
    </w:rPr>
  </w:style>
  <w:style w:type="paragraph" w:customStyle="1" w:styleId="23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6">
    <w:name w:val="Char Char1 Char"/>
    <w:basedOn w:val="1"/>
    <w:qFormat/>
    <w:uiPriority w:val="0"/>
    <w:rPr>
      <w:rFonts w:ascii="仿宋_GB2312" w:eastAsia="仿宋_GB2312"/>
      <w:b/>
      <w:sz w:val="32"/>
      <w:szCs w:val="32"/>
    </w:rPr>
  </w:style>
  <w:style w:type="paragraph" w:customStyle="1" w:styleId="23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9">
    <w:name w:val="Char Char111"/>
    <w:basedOn w:val="1"/>
    <w:qFormat/>
    <w:uiPriority w:val="0"/>
    <w:pPr>
      <w:spacing w:line="360" w:lineRule="auto"/>
    </w:pPr>
    <w:rPr>
      <w:szCs w:val="20"/>
    </w:rPr>
  </w:style>
  <w:style w:type="paragraph" w:customStyle="1" w:styleId="240">
    <w:name w:val="Char"/>
    <w:basedOn w:val="1"/>
    <w:qFormat/>
    <w:uiPriority w:val="0"/>
    <w:rPr>
      <w:rFonts w:ascii="仿宋_GB2312" w:eastAsia="仿宋_GB2312"/>
      <w:b/>
      <w:sz w:val="32"/>
      <w:szCs w:val="32"/>
    </w:rPr>
  </w:style>
  <w:style w:type="paragraph" w:customStyle="1" w:styleId="24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3">
    <w:name w:val="Char Char Char1 Char"/>
    <w:basedOn w:val="1"/>
    <w:qFormat/>
    <w:uiPriority w:val="0"/>
    <w:rPr>
      <w:szCs w:val="20"/>
    </w:rPr>
  </w:style>
  <w:style w:type="paragraph" w:customStyle="1" w:styleId="244">
    <w:name w:val="正文标准"/>
    <w:basedOn w:val="1"/>
    <w:qFormat/>
    <w:uiPriority w:val="0"/>
    <w:pPr>
      <w:adjustRightInd/>
      <w:spacing w:line="360" w:lineRule="auto"/>
      <w:ind w:firstLine="200" w:firstLineChars="200"/>
    </w:pPr>
    <w:rPr>
      <w:rFonts w:ascii="宋体" w:hAnsi="Calibri"/>
      <w:sz w:val="24"/>
    </w:rPr>
  </w:style>
  <w:style w:type="paragraph" w:customStyle="1" w:styleId="24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6">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7">
    <w:name w:val="Char Char Char Char Char Char Char Char Char Char"/>
    <w:basedOn w:val="1"/>
    <w:qFormat/>
    <w:uiPriority w:val="0"/>
    <w:rPr>
      <w:rFonts w:ascii="仿宋_GB2312" w:eastAsia="仿宋_GB2312"/>
      <w:b/>
      <w:sz w:val="32"/>
      <w:szCs w:val="32"/>
    </w:rPr>
  </w:style>
  <w:style w:type="paragraph" w:customStyle="1" w:styleId="25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9">
    <w:name w:val="_正文段落"/>
    <w:basedOn w:val="1"/>
    <w:qFormat/>
    <w:uiPriority w:val="0"/>
    <w:pPr>
      <w:adjustRightInd/>
      <w:ind w:firstLine="560"/>
    </w:pPr>
    <w:rPr>
      <w:rFonts w:ascii="仿宋_GB2312" w:hAnsi="仿宋" w:eastAsia="仿宋_GB2312"/>
      <w:kern w:val="0"/>
      <w:sz w:val="28"/>
      <w:szCs w:val="28"/>
    </w:rPr>
  </w:style>
  <w:style w:type="paragraph" w:customStyle="1" w:styleId="26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2">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6">
    <w:name w:val="Char Char Char1 Char2"/>
    <w:basedOn w:val="1"/>
    <w:qFormat/>
    <w:uiPriority w:val="0"/>
    <w:rPr>
      <w:szCs w:val="20"/>
    </w:rPr>
  </w:style>
  <w:style w:type="paragraph" w:customStyle="1" w:styleId="26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默认段落字体 Para Char"/>
    <w:basedOn w:val="1"/>
    <w:qFormat/>
    <w:uiPriority w:val="0"/>
    <w:rPr>
      <w:rFonts w:ascii="Tahoma" w:hAnsi="Tahoma"/>
      <w:sz w:val="24"/>
      <w:szCs w:val="20"/>
    </w:rPr>
  </w:style>
  <w:style w:type="paragraph" w:customStyle="1" w:styleId="269">
    <w:name w:val="标题五"/>
    <w:basedOn w:val="1"/>
    <w:qFormat/>
    <w:uiPriority w:val="0"/>
    <w:pPr>
      <w:adjustRightInd/>
      <w:spacing w:beforeLines="50" w:line="360" w:lineRule="auto"/>
    </w:pPr>
    <w:rPr>
      <w:b/>
      <w:sz w:val="24"/>
    </w:rPr>
  </w:style>
  <w:style w:type="paragraph" w:customStyle="1" w:styleId="270">
    <w:name w:val="Char Char1101"/>
    <w:basedOn w:val="1"/>
    <w:qFormat/>
    <w:uiPriority w:val="0"/>
    <w:pPr>
      <w:spacing w:line="360" w:lineRule="auto"/>
    </w:pPr>
    <w:rPr>
      <w:rFonts w:ascii="Tahoma" w:hAnsi="Tahoma"/>
      <w:sz w:val="24"/>
      <w:szCs w:val="20"/>
    </w:rPr>
  </w:style>
  <w:style w:type="paragraph" w:customStyle="1" w:styleId="271">
    <w:name w:val="Char Char Char Char Char Char Char Char1"/>
    <w:basedOn w:val="1"/>
    <w:qFormat/>
    <w:uiPriority w:val="0"/>
    <w:pPr>
      <w:tabs>
        <w:tab w:val="left" w:pos="360"/>
      </w:tabs>
    </w:pPr>
    <w:rPr>
      <w:sz w:val="24"/>
      <w:szCs w:val="20"/>
    </w:rPr>
  </w:style>
  <w:style w:type="paragraph" w:customStyle="1" w:styleId="272">
    <w:name w:val="Char Char Char 字元 字元"/>
    <w:basedOn w:val="1"/>
    <w:qFormat/>
    <w:uiPriority w:val="0"/>
    <w:pPr>
      <w:adjustRightInd/>
      <w:spacing w:line="360" w:lineRule="auto"/>
      <w:ind w:firstLine="200" w:firstLineChars="200"/>
    </w:pPr>
    <w:rPr>
      <w:szCs w:val="20"/>
    </w:rPr>
  </w:style>
  <w:style w:type="paragraph" w:customStyle="1" w:styleId="27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4">
    <w:name w:val="Char Char Char Char Char Char Char"/>
    <w:basedOn w:val="1"/>
    <w:qFormat/>
    <w:uiPriority w:val="0"/>
    <w:rPr>
      <w:rFonts w:ascii="仿宋_GB2312" w:eastAsia="仿宋_GB2312"/>
      <w:b/>
      <w:sz w:val="32"/>
      <w:szCs w:val="32"/>
    </w:rPr>
  </w:style>
  <w:style w:type="paragraph" w:customStyle="1" w:styleId="27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7">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8">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9">
    <w:name w:val="批注框文本 Char Char"/>
    <w:basedOn w:val="1"/>
    <w:qFormat/>
    <w:uiPriority w:val="0"/>
    <w:pPr>
      <w:adjustRightInd/>
    </w:pPr>
    <w:rPr>
      <w:sz w:val="18"/>
      <w:szCs w:val="20"/>
    </w:rPr>
  </w:style>
  <w:style w:type="paragraph" w:customStyle="1" w:styleId="28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4">
    <w:name w:val="索引 11"/>
    <w:basedOn w:val="1"/>
    <w:next w:val="1"/>
    <w:qFormat/>
    <w:uiPriority w:val="99"/>
    <w:pPr>
      <w:adjustRightInd/>
      <w:spacing w:line="360" w:lineRule="auto"/>
    </w:pPr>
    <w:rPr>
      <w:rFonts w:ascii="仿宋_GB2312" w:eastAsia="仿宋_GB2312"/>
      <w:sz w:val="24"/>
      <w:szCs w:val="20"/>
    </w:rPr>
  </w:style>
  <w:style w:type="paragraph" w:customStyle="1" w:styleId="28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7">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正文文字表格居中"/>
    <w:basedOn w:val="1"/>
    <w:next w:val="57"/>
    <w:qFormat/>
    <w:uiPriority w:val="0"/>
    <w:pPr>
      <w:snapToGrid w:val="0"/>
      <w:spacing w:line="360" w:lineRule="auto"/>
    </w:pPr>
    <w:rPr>
      <w:rFonts w:ascii="宋体"/>
      <w:b/>
      <w:sz w:val="24"/>
      <w:szCs w:val="20"/>
    </w:rPr>
  </w:style>
  <w:style w:type="paragraph" w:customStyle="1" w:styleId="290">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1">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2">
    <w:name w:val="Plain Text1"/>
    <w:basedOn w:val="1"/>
    <w:qFormat/>
    <w:uiPriority w:val="7"/>
    <w:pPr>
      <w:adjustRightInd/>
    </w:pPr>
    <w:rPr>
      <w:rFonts w:ascii="宋体" w:hAnsi="Courier New"/>
    </w:rPr>
  </w:style>
  <w:style w:type="paragraph" w:customStyle="1" w:styleId="293">
    <w:name w:val="Char3"/>
    <w:basedOn w:val="1"/>
    <w:qFormat/>
    <w:uiPriority w:val="0"/>
    <w:pPr>
      <w:adjustRightInd/>
    </w:pPr>
    <w:rPr>
      <w:rFonts w:ascii="仿宋_GB2312" w:eastAsia="仿宋_GB2312"/>
      <w:b/>
      <w:sz w:val="32"/>
      <w:szCs w:val="32"/>
    </w:rPr>
  </w:style>
  <w:style w:type="paragraph" w:customStyle="1" w:styleId="29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6">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7">
    <w:name w:val="List Paragraph1"/>
    <w:basedOn w:val="1"/>
    <w:qFormat/>
    <w:uiPriority w:val="0"/>
    <w:pPr>
      <w:spacing w:line="360" w:lineRule="auto"/>
      <w:ind w:firstLine="200" w:firstLineChars="200"/>
    </w:pPr>
    <w:rPr>
      <w:rFonts w:eastAsia="楷体_GB2312" w:cs="Lucida Sans"/>
      <w:sz w:val="24"/>
    </w:rPr>
  </w:style>
  <w:style w:type="paragraph" w:customStyle="1" w:styleId="298">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1">
    <w:name w:val="Char3 Char Char Char"/>
    <w:basedOn w:val="1"/>
    <w:qFormat/>
    <w:uiPriority w:val="0"/>
    <w:pPr>
      <w:widowControl/>
      <w:adjustRightInd/>
      <w:spacing w:after="160" w:line="240" w:lineRule="exact"/>
      <w:jc w:val="left"/>
    </w:pPr>
    <w:rPr>
      <w:szCs w:val="20"/>
    </w:rPr>
  </w:style>
  <w:style w:type="paragraph" w:customStyle="1" w:styleId="302">
    <w:name w:val="表格标题2"/>
    <w:basedOn w:val="303"/>
    <w:qFormat/>
    <w:uiPriority w:val="0"/>
    <w:rPr>
      <w:b/>
    </w:rPr>
  </w:style>
  <w:style w:type="paragraph" w:customStyle="1" w:styleId="303">
    <w:name w:val="表格内文"/>
    <w:basedOn w:val="1"/>
    <w:qFormat/>
    <w:uiPriority w:val="0"/>
    <w:pPr>
      <w:adjustRightInd/>
      <w:spacing w:line="360" w:lineRule="auto"/>
    </w:pPr>
    <w:rPr>
      <w:rFonts w:ascii="宋体" w:hAnsi="宋体" w:cs="宋体"/>
      <w:color w:val="000000"/>
      <w:szCs w:val="20"/>
    </w:rPr>
  </w:style>
  <w:style w:type="paragraph" w:customStyle="1" w:styleId="304">
    <w:name w:val="Char Char Char Char Char Char Char Char Char Char2"/>
    <w:basedOn w:val="1"/>
    <w:qFormat/>
    <w:uiPriority w:val="0"/>
    <w:rPr>
      <w:rFonts w:ascii="仿宋_GB2312" w:eastAsia="仿宋_GB2312"/>
      <w:b/>
      <w:sz w:val="32"/>
      <w:szCs w:val="32"/>
    </w:rPr>
  </w:style>
  <w:style w:type="paragraph" w:customStyle="1" w:styleId="30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7">
    <w:name w:val="Char Char11 Char Char Char Char Char Char Char Char Char11"/>
    <w:basedOn w:val="1"/>
    <w:qFormat/>
    <w:uiPriority w:val="0"/>
    <w:pPr>
      <w:spacing w:line="360" w:lineRule="auto"/>
    </w:pPr>
    <w:rPr>
      <w:szCs w:val="20"/>
    </w:rPr>
  </w:style>
  <w:style w:type="paragraph" w:customStyle="1" w:styleId="30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0">
    <w:name w:val="MM Topic 1"/>
    <w:basedOn w:val="3"/>
    <w:qFormat/>
    <w:uiPriority w:val="0"/>
    <w:pPr>
      <w:tabs>
        <w:tab w:val="left" w:pos="840"/>
        <w:tab w:val="clear" w:pos="432"/>
      </w:tabs>
      <w:adjustRightInd/>
      <w:ind w:left="840" w:hanging="420"/>
    </w:pPr>
  </w:style>
  <w:style w:type="paragraph" w:customStyle="1" w:styleId="311">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2">
    <w:name w:val="文本正文 Char"/>
    <w:basedOn w:val="1"/>
    <w:qFormat/>
    <w:uiPriority w:val="0"/>
    <w:pPr>
      <w:spacing w:line="360" w:lineRule="auto"/>
      <w:ind w:firstLine="200" w:firstLineChars="200"/>
    </w:pPr>
    <w:rPr>
      <w:kern w:val="0"/>
      <w:sz w:val="24"/>
      <w:szCs w:val="20"/>
    </w:rPr>
  </w:style>
  <w:style w:type="paragraph" w:customStyle="1" w:styleId="313">
    <w:name w:val="表格"/>
    <w:basedOn w:val="1"/>
    <w:qFormat/>
    <w:uiPriority w:val="0"/>
    <w:pPr>
      <w:snapToGrid w:val="0"/>
      <w:ind w:firstLine="42" w:firstLineChars="21"/>
    </w:pPr>
    <w:rPr>
      <w:rFonts w:ascii="宋体" w:hAnsi="宋体"/>
      <w:kern w:val="0"/>
      <w:sz w:val="20"/>
      <w:szCs w:val="20"/>
    </w:rPr>
  </w:style>
  <w:style w:type="paragraph" w:customStyle="1" w:styleId="314">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5">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7">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8">
    <w:name w:val="EB_表格"/>
    <w:basedOn w:val="1"/>
    <w:qFormat/>
    <w:uiPriority w:val="0"/>
    <w:pPr>
      <w:adjustRightInd/>
      <w:spacing w:line="300" w:lineRule="auto"/>
      <w:jc w:val="center"/>
    </w:pPr>
  </w:style>
  <w:style w:type="paragraph" w:customStyle="1" w:styleId="319">
    <w:name w:val="_Style 6"/>
    <w:basedOn w:val="1"/>
    <w:qFormat/>
    <w:uiPriority w:val="34"/>
    <w:pPr>
      <w:adjustRightInd/>
      <w:ind w:firstLine="420" w:firstLineChars="200"/>
    </w:pPr>
    <w:rPr>
      <w:rFonts w:eastAsia="仿宋_GB2312"/>
      <w:sz w:val="28"/>
    </w:rPr>
  </w:style>
  <w:style w:type="paragraph" w:customStyle="1" w:styleId="32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2">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4">
    <w:name w:val="正文表标题"/>
    <w:next w:val="32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6">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7">
    <w:name w:val="trademark"/>
    <w:qFormat/>
    <w:uiPriority w:val="0"/>
    <w:pPr>
      <w:spacing w:after="60"/>
    </w:pPr>
    <w:rPr>
      <w:rFonts w:ascii="Futura Bk" w:hAnsi="Futura Bk" w:eastAsia="宋体" w:cs="Times New Roman"/>
      <w:sz w:val="15"/>
      <w:lang w:val="en-US" w:eastAsia="en-US" w:bidi="ar-SA"/>
    </w:rPr>
  </w:style>
  <w:style w:type="paragraph" w:customStyle="1" w:styleId="3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9">
    <w:name w:val="Char Char1 Char Char Char Char Char Char1"/>
    <w:basedOn w:val="1"/>
    <w:qFormat/>
    <w:uiPriority w:val="0"/>
    <w:rPr>
      <w:rFonts w:ascii="仿宋_GB2312" w:eastAsia="仿宋_GB2312"/>
      <w:b/>
      <w:sz w:val="32"/>
      <w:szCs w:val="20"/>
    </w:rPr>
  </w:style>
  <w:style w:type="paragraph" w:customStyle="1" w:styleId="33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1">
    <w:name w:val="Char1 Char Char Char1"/>
    <w:basedOn w:val="1"/>
    <w:qFormat/>
    <w:uiPriority w:val="0"/>
    <w:pPr>
      <w:adjustRightInd/>
      <w:ind w:firstLine="200" w:firstLineChars="200"/>
    </w:pPr>
    <w:rPr>
      <w:rFonts w:ascii="Tahoma" w:hAnsi="Tahoma"/>
      <w:sz w:val="24"/>
      <w:szCs w:val="20"/>
    </w:rPr>
  </w:style>
  <w:style w:type="paragraph" w:customStyle="1" w:styleId="332">
    <w:name w:val="a1"/>
    <w:basedOn w:val="1"/>
    <w:qFormat/>
    <w:uiPriority w:val="0"/>
    <w:pPr>
      <w:widowControl/>
      <w:spacing w:line="300" w:lineRule="atLeast"/>
      <w:jc w:val="left"/>
    </w:pPr>
    <w:rPr>
      <w:rFonts w:ascii="宋体" w:hAnsi="宋体"/>
      <w:kern w:val="0"/>
      <w:sz w:val="18"/>
      <w:szCs w:val="20"/>
    </w:rPr>
  </w:style>
  <w:style w:type="paragraph" w:customStyle="1" w:styleId="333">
    <w:name w:val="样式7"/>
    <w:basedOn w:val="334"/>
    <w:next w:val="1"/>
    <w:qFormat/>
    <w:uiPriority w:val="0"/>
    <w:pPr>
      <w:spacing w:afterLines="50"/>
      <w:jc w:val="left"/>
      <w:outlineLvl w:val="3"/>
    </w:pPr>
    <w:rPr>
      <w:sz w:val="24"/>
      <w:szCs w:val="24"/>
    </w:rPr>
  </w:style>
  <w:style w:type="paragraph" w:customStyle="1" w:styleId="33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7">
    <w:name w:val="样式 样式2 + 左侧:  1 字符 右侧:  1 字符"/>
    <w:basedOn w:val="146"/>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8">
    <w:name w:val="Char2 Char Char2"/>
    <w:basedOn w:val="1"/>
    <w:qFormat/>
    <w:uiPriority w:val="0"/>
    <w:pPr>
      <w:adjustRightInd/>
    </w:pPr>
    <w:rPr>
      <w:rFonts w:ascii="Tahoma" w:hAnsi="Tahoma"/>
      <w:sz w:val="24"/>
      <w:szCs w:val="20"/>
    </w:rPr>
  </w:style>
  <w:style w:type="paragraph" w:customStyle="1" w:styleId="33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0">
    <w:name w:val="三级条标题"/>
    <w:basedOn w:val="341"/>
    <w:next w:val="325"/>
    <w:qFormat/>
    <w:uiPriority w:val="0"/>
    <w:pPr>
      <w:tabs>
        <w:tab w:val="left" w:pos="1260"/>
        <w:tab w:val="left" w:pos="1680"/>
        <w:tab w:val="left" w:pos="2100"/>
        <w:tab w:val="left" w:pos="2520"/>
      </w:tabs>
      <w:ind w:left="2520"/>
      <w:outlineLvl w:val="4"/>
    </w:pPr>
  </w:style>
  <w:style w:type="paragraph" w:customStyle="1" w:styleId="341">
    <w:name w:val="二级条标题"/>
    <w:basedOn w:val="342"/>
    <w:next w:val="325"/>
    <w:qFormat/>
    <w:uiPriority w:val="0"/>
    <w:pPr>
      <w:tabs>
        <w:tab w:val="left" w:pos="1260"/>
        <w:tab w:val="left" w:pos="1680"/>
        <w:tab w:val="left" w:pos="2100"/>
      </w:tabs>
      <w:ind w:left="0"/>
      <w:outlineLvl w:val="3"/>
    </w:pPr>
  </w:style>
  <w:style w:type="paragraph" w:customStyle="1" w:styleId="342">
    <w:name w:val="一级条标题"/>
    <w:basedOn w:val="343"/>
    <w:next w:val="325"/>
    <w:qFormat/>
    <w:uiPriority w:val="0"/>
    <w:pPr>
      <w:tabs>
        <w:tab w:val="left" w:pos="1260"/>
        <w:tab w:val="left" w:pos="1680"/>
      </w:tabs>
      <w:spacing w:beforeLines="0" w:afterLines="0"/>
      <w:ind w:left="1680"/>
      <w:outlineLvl w:val="2"/>
    </w:pPr>
  </w:style>
  <w:style w:type="paragraph" w:customStyle="1" w:styleId="343">
    <w:name w:val="章标题"/>
    <w:next w:val="325"/>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4">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8">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0">
    <w:name w:val="正文 项目2"/>
    <w:basedOn w:val="351"/>
    <w:qFormat/>
    <w:uiPriority w:val="0"/>
    <w:pPr>
      <w:tabs>
        <w:tab w:val="left" w:pos="840"/>
      </w:tabs>
      <w:spacing w:after="0"/>
      <w:ind w:left="900"/>
    </w:pPr>
  </w:style>
  <w:style w:type="paragraph" w:customStyle="1" w:styleId="35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2">
    <w:name w:val="Body Text 2*"/>
    <w:basedOn w:val="1"/>
    <w:qFormat/>
    <w:uiPriority w:val="6"/>
    <w:pPr>
      <w:widowControl/>
      <w:adjustRightInd/>
      <w:ind w:left="720" w:hanging="720"/>
    </w:pPr>
    <w:rPr>
      <w:color w:val="000000"/>
      <w:kern w:val="0"/>
      <w:sz w:val="24"/>
      <w:szCs w:val="20"/>
    </w:rPr>
  </w:style>
  <w:style w:type="paragraph" w:customStyle="1" w:styleId="353">
    <w:name w:val="表1"/>
    <w:basedOn w:val="1"/>
    <w:qFormat/>
    <w:uiPriority w:val="0"/>
    <w:pPr>
      <w:tabs>
        <w:tab w:val="left" w:pos="703"/>
      </w:tabs>
      <w:adjustRightInd/>
      <w:spacing w:line="360" w:lineRule="auto"/>
      <w:ind w:left="703"/>
      <w:jc w:val="center"/>
    </w:pPr>
  </w:style>
  <w:style w:type="paragraph" w:customStyle="1" w:styleId="35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7">
    <w:name w:val="2级标题"/>
    <w:basedOn w:val="358"/>
    <w:qFormat/>
    <w:uiPriority w:val="0"/>
    <w:pPr>
      <w:jc w:val="left"/>
      <w:outlineLvl w:val="1"/>
    </w:pPr>
    <w:rPr>
      <w:rFonts w:ascii="Times New Roman" w:hAnsi="Times New Roman" w:eastAsia="仿宋"/>
      <w:sz w:val="30"/>
    </w:rPr>
  </w:style>
  <w:style w:type="paragraph" w:customStyle="1" w:styleId="358">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3">
    <w:name w:val="bullet"/>
    <w:basedOn w:val="1"/>
    <w:qFormat/>
    <w:uiPriority w:val="0"/>
    <w:pPr>
      <w:tabs>
        <w:tab w:val="left" w:pos="840"/>
      </w:tabs>
      <w:adjustRightInd/>
      <w:ind w:left="840" w:hanging="420"/>
    </w:pPr>
  </w:style>
  <w:style w:type="paragraph" w:customStyle="1" w:styleId="36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1">
    <w:name w:val="MM Topic 4"/>
    <w:basedOn w:val="6"/>
    <w:qFormat/>
    <w:uiPriority w:val="0"/>
    <w:pPr>
      <w:tabs>
        <w:tab w:val="left" w:pos="2100"/>
        <w:tab w:val="clear" w:pos="864"/>
      </w:tabs>
      <w:adjustRightInd/>
      <w:ind w:left="2100" w:hanging="420"/>
    </w:pPr>
    <w:rPr>
      <w:lang w:val="en-US"/>
    </w:rPr>
  </w:style>
  <w:style w:type="paragraph" w:customStyle="1" w:styleId="372">
    <w:name w:val="Char11"/>
    <w:basedOn w:val="1"/>
    <w:qFormat/>
    <w:uiPriority w:val="0"/>
    <w:pPr>
      <w:tabs>
        <w:tab w:val="left" w:pos="432"/>
      </w:tabs>
      <w:adjustRightInd/>
      <w:spacing w:beforeLines="50" w:afterLines="50"/>
      <w:ind w:left="432" w:hanging="432" w:firstLineChars="200"/>
    </w:pPr>
    <w:rPr>
      <w:sz w:val="24"/>
    </w:rPr>
  </w:style>
  <w:style w:type="paragraph" w:customStyle="1" w:styleId="37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4">
    <w:name w:val="Char Char11 Char Char Char Char Char Char Char Char Char1"/>
    <w:basedOn w:val="1"/>
    <w:qFormat/>
    <w:uiPriority w:val="6"/>
    <w:pPr>
      <w:spacing w:line="360" w:lineRule="auto"/>
    </w:pPr>
    <w:rPr>
      <w:szCs w:val="20"/>
    </w:rPr>
  </w:style>
  <w:style w:type="paragraph" w:customStyle="1" w:styleId="37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7">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4">
    <w:name w:val="单元格居中"/>
    <w:basedOn w:val="1"/>
    <w:qFormat/>
    <w:uiPriority w:val="0"/>
    <w:pPr>
      <w:adjustRightInd/>
      <w:spacing w:line="360" w:lineRule="auto"/>
      <w:jc w:val="center"/>
    </w:pPr>
    <w:rPr>
      <w:sz w:val="24"/>
    </w:rPr>
  </w:style>
  <w:style w:type="paragraph" w:customStyle="1" w:styleId="385">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6">
    <w:name w:val="Char Char Char Char Char Char Char1"/>
    <w:basedOn w:val="1"/>
    <w:qFormat/>
    <w:uiPriority w:val="6"/>
    <w:rPr>
      <w:rFonts w:ascii="仿宋_GB2312" w:eastAsia="仿宋_GB2312"/>
      <w:b/>
      <w:sz w:val="32"/>
      <w:szCs w:val="32"/>
    </w:rPr>
  </w:style>
  <w:style w:type="paragraph" w:customStyle="1" w:styleId="387">
    <w:name w:val="正文缩进1"/>
    <w:basedOn w:val="81"/>
    <w:next w:val="388"/>
    <w:qFormat/>
    <w:uiPriority w:val="0"/>
    <w:pPr>
      <w:autoSpaceDE w:val="0"/>
      <w:autoSpaceDN w:val="0"/>
      <w:snapToGrid w:val="0"/>
      <w:spacing w:after="120" w:line="360" w:lineRule="auto"/>
      <w:ind w:left="420" w:leftChars="200"/>
    </w:pPr>
    <w:rPr>
      <w:szCs w:val="21"/>
    </w:rPr>
  </w:style>
  <w:style w:type="paragraph" w:customStyle="1" w:styleId="388">
    <w:name w:val="正文文本首行缩进 2"/>
    <w:basedOn w:val="387"/>
    <w:qFormat/>
    <w:uiPriority w:val="99"/>
    <w:pPr>
      <w:spacing w:line="200" w:lineRule="atLeast"/>
      <w:ind w:firstLine="420"/>
    </w:pPr>
    <w:rPr>
      <w:rFonts w:ascii="宋体" w:cs="宋体"/>
      <w:spacing w:val="-4"/>
      <w:sz w:val="18"/>
      <w:szCs w:val="18"/>
    </w:rPr>
  </w:style>
  <w:style w:type="paragraph" w:customStyle="1" w:styleId="38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0">
    <w:name w:val="Char3 Char Char Char11"/>
    <w:basedOn w:val="1"/>
    <w:qFormat/>
    <w:uiPriority w:val="0"/>
    <w:pPr>
      <w:widowControl/>
      <w:adjustRightInd/>
      <w:spacing w:after="160" w:line="240" w:lineRule="exact"/>
      <w:jc w:val="left"/>
    </w:pPr>
    <w:rPr>
      <w:szCs w:val="20"/>
    </w:rPr>
  </w:style>
  <w:style w:type="paragraph" w:customStyle="1" w:styleId="391">
    <w:name w:val="Char Char1121"/>
    <w:basedOn w:val="1"/>
    <w:qFormat/>
    <w:uiPriority w:val="0"/>
    <w:pPr>
      <w:spacing w:line="360" w:lineRule="auto"/>
    </w:pPr>
    <w:rPr>
      <w:szCs w:val="20"/>
    </w:rPr>
  </w:style>
  <w:style w:type="paragraph" w:customStyle="1" w:styleId="39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4">
    <w:name w:val="Normal0"/>
    <w:qFormat/>
    <w:uiPriority w:val="0"/>
    <w:rPr>
      <w:rFonts w:ascii="Times New Roman" w:hAnsi="Times New Roman" w:eastAsia="宋体" w:cs="Times New Roman"/>
      <w:lang w:val="en-US" w:eastAsia="en-US" w:bidi="ar-SA"/>
    </w:rPr>
  </w:style>
  <w:style w:type="paragraph" w:customStyle="1" w:styleId="395">
    <w:name w:val="带编号样式"/>
    <w:basedOn w:val="312"/>
    <w:qFormat/>
    <w:uiPriority w:val="0"/>
    <w:pPr>
      <w:tabs>
        <w:tab w:val="left" w:pos="840"/>
      </w:tabs>
      <w:snapToGrid w:val="0"/>
      <w:ind w:left="840" w:hanging="420" w:firstLineChars="0"/>
    </w:pPr>
    <w:rPr>
      <w:rFonts w:ascii="仿宋_GB2312" w:eastAsia="仿宋_GB2312"/>
      <w:color w:val="000000"/>
    </w:rPr>
  </w:style>
  <w:style w:type="paragraph" w:customStyle="1" w:styleId="39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8">
    <w:name w:val="封面"/>
    <w:basedOn w:val="1"/>
    <w:qFormat/>
    <w:uiPriority w:val="0"/>
    <w:pPr>
      <w:spacing w:line="360" w:lineRule="atLeast"/>
      <w:jc w:val="right"/>
      <w:textAlignment w:val="baseline"/>
    </w:pPr>
    <w:rPr>
      <w:rFonts w:ascii="Symbol" w:hAnsi="Symbol"/>
      <w:kern w:val="0"/>
      <w:szCs w:val="20"/>
    </w:rPr>
  </w:style>
  <w:style w:type="paragraph" w:customStyle="1" w:styleId="39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1">
    <w:name w:val="默认段落字体 Para Char Char Char1 Char"/>
    <w:basedOn w:val="1"/>
    <w:qFormat/>
    <w:uiPriority w:val="0"/>
    <w:pPr>
      <w:spacing w:line="240" w:lineRule="atLeast"/>
      <w:ind w:left="420" w:firstLine="420"/>
    </w:pPr>
    <w:rPr>
      <w:sz w:val="24"/>
    </w:rPr>
  </w:style>
  <w:style w:type="paragraph" w:customStyle="1" w:styleId="402">
    <w:name w:val="WW-正文文字缩进 2"/>
    <w:basedOn w:val="1"/>
    <w:qFormat/>
    <w:uiPriority w:val="0"/>
    <w:pPr>
      <w:suppressAutoHyphens/>
      <w:adjustRightInd/>
      <w:ind w:firstLine="420"/>
    </w:pPr>
    <w:rPr>
      <w:kern w:val="1"/>
      <w:szCs w:val="20"/>
    </w:rPr>
  </w:style>
  <w:style w:type="paragraph" w:customStyle="1" w:styleId="40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4">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5">
    <w:name w:val="有符号正文"/>
    <w:basedOn w:val="1"/>
    <w:qFormat/>
    <w:uiPriority w:val="0"/>
    <w:pPr>
      <w:adjustRightInd/>
      <w:spacing w:line="400" w:lineRule="exact"/>
      <w:ind w:firstLine="200" w:firstLineChars="200"/>
    </w:pPr>
    <w:rPr>
      <w:rFonts w:ascii="Arial" w:hAnsi="Arial"/>
    </w:rPr>
  </w:style>
  <w:style w:type="paragraph" w:customStyle="1" w:styleId="40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8">
    <w:name w:val="4"/>
    <w:basedOn w:val="1"/>
    <w:next w:val="38"/>
    <w:qFormat/>
    <w:uiPriority w:val="0"/>
    <w:pPr>
      <w:spacing w:after="120" w:line="480" w:lineRule="auto"/>
      <w:ind w:left="420" w:leftChars="200"/>
    </w:pPr>
    <w:rPr>
      <w:sz w:val="24"/>
      <w:szCs w:val="20"/>
    </w:rPr>
  </w:style>
  <w:style w:type="paragraph" w:customStyle="1" w:styleId="40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1">
    <w:name w:val="样式 标题 3H3 + 两端对齐"/>
    <w:basedOn w:val="4"/>
    <w:qFormat/>
    <w:uiPriority w:val="0"/>
    <w:pPr>
      <w:spacing w:before="0" w:after="0" w:line="240" w:lineRule="auto"/>
      <w:jc w:val="left"/>
    </w:pPr>
    <w:rPr>
      <w:rFonts w:cs="宋体"/>
      <w:sz w:val="21"/>
      <w:szCs w:val="20"/>
    </w:rPr>
  </w:style>
  <w:style w:type="paragraph" w:customStyle="1" w:styleId="41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5">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7">
    <w:name w:val="Char Char1 Char Char Char"/>
    <w:basedOn w:val="1"/>
    <w:qFormat/>
    <w:uiPriority w:val="0"/>
    <w:rPr>
      <w:rFonts w:ascii="仿宋_GB2312" w:eastAsia="仿宋_GB2312"/>
      <w:b/>
      <w:sz w:val="32"/>
      <w:szCs w:val="20"/>
    </w:rPr>
  </w:style>
  <w:style w:type="paragraph" w:customStyle="1" w:styleId="418">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1">
    <w:name w:val="Char Char1 Char Char Char2"/>
    <w:basedOn w:val="1"/>
    <w:qFormat/>
    <w:uiPriority w:val="0"/>
    <w:rPr>
      <w:rFonts w:ascii="仿宋_GB2312" w:eastAsia="仿宋_GB2312"/>
      <w:b/>
      <w:sz w:val="32"/>
      <w:szCs w:val="32"/>
    </w:rPr>
  </w:style>
  <w:style w:type="paragraph" w:customStyle="1" w:styleId="422">
    <w:name w:val="Char3 Char Char Char1"/>
    <w:basedOn w:val="1"/>
    <w:qFormat/>
    <w:uiPriority w:val="6"/>
    <w:pPr>
      <w:widowControl/>
      <w:adjustRightInd/>
      <w:spacing w:after="160" w:line="240" w:lineRule="exact"/>
      <w:jc w:val="left"/>
    </w:pPr>
    <w:rPr>
      <w:szCs w:val="20"/>
    </w:rPr>
  </w:style>
  <w:style w:type="paragraph" w:customStyle="1" w:styleId="423">
    <w:name w:val="Char1 Char Char Char21"/>
    <w:basedOn w:val="1"/>
    <w:qFormat/>
    <w:uiPriority w:val="0"/>
    <w:rPr>
      <w:rFonts w:ascii="Tahoma" w:hAnsi="Tahoma"/>
      <w:sz w:val="24"/>
      <w:szCs w:val="20"/>
    </w:rPr>
  </w:style>
  <w:style w:type="paragraph" w:customStyle="1" w:styleId="42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5">
    <w:name w:val="正文（标题三）"/>
    <w:basedOn w:val="1"/>
    <w:qFormat/>
    <w:uiPriority w:val="0"/>
    <w:pPr>
      <w:spacing w:line="360" w:lineRule="auto"/>
      <w:ind w:firstLine="200" w:firstLineChars="200"/>
    </w:pPr>
    <w:rPr>
      <w:sz w:val="24"/>
    </w:rPr>
  </w:style>
  <w:style w:type="paragraph" w:customStyle="1" w:styleId="4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1">
    <w:name w:val="Char1 Char Char Char4"/>
    <w:basedOn w:val="1"/>
    <w:qFormat/>
    <w:uiPriority w:val="0"/>
    <w:pPr>
      <w:adjustRightInd/>
      <w:ind w:firstLine="200" w:firstLineChars="200"/>
    </w:pPr>
    <w:rPr>
      <w:rFonts w:ascii="Tahoma" w:hAnsi="Tahoma"/>
      <w:sz w:val="24"/>
      <w:szCs w:val="20"/>
    </w:rPr>
  </w:style>
  <w:style w:type="paragraph" w:customStyle="1" w:styleId="432">
    <w:name w:val="_标题2"/>
    <w:basedOn w:val="399"/>
    <w:next w:val="399"/>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3">
    <w:name w:val="样式1 + (中宋体"/>
    <w:basedOn w:val="41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7">
    <w:name w:val="四号　首行缩进"/>
    <w:basedOn w:val="1"/>
    <w:qFormat/>
    <w:uiPriority w:val="0"/>
    <w:pPr>
      <w:adjustRightInd/>
      <w:spacing w:line="360" w:lineRule="auto"/>
    </w:pPr>
    <w:rPr>
      <w:rFonts w:ascii="宋体" w:hAnsi="宋体"/>
      <w:szCs w:val="20"/>
    </w:rPr>
  </w:style>
  <w:style w:type="paragraph" w:customStyle="1" w:styleId="43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9">
    <w:name w:val="Char Char Char Char Char Char Char Char Char Char Char1 Char"/>
    <w:basedOn w:val="1"/>
    <w:qFormat/>
    <w:uiPriority w:val="0"/>
    <w:pPr>
      <w:adjustRightInd/>
    </w:pPr>
    <w:rPr>
      <w:rFonts w:ascii="Tahoma" w:hAnsi="Tahoma"/>
      <w:sz w:val="24"/>
    </w:rPr>
  </w:style>
  <w:style w:type="paragraph" w:customStyle="1" w:styleId="440">
    <w:name w:val="Char Char Char Char11"/>
    <w:basedOn w:val="1"/>
    <w:qFormat/>
    <w:uiPriority w:val="0"/>
    <w:rPr>
      <w:rFonts w:ascii="Tahoma" w:hAnsi="Tahoma"/>
      <w:sz w:val="24"/>
      <w:szCs w:val="20"/>
    </w:rPr>
  </w:style>
  <w:style w:type="paragraph" w:customStyle="1" w:styleId="44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2">
    <w:name w:val="Char Char Char Char"/>
    <w:basedOn w:val="1"/>
    <w:qFormat/>
    <w:uiPriority w:val="0"/>
    <w:rPr>
      <w:rFonts w:ascii="Tahoma" w:hAnsi="Tahoma"/>
      <w:sz w:val="24"/>
      <w:szCs w:val="20"/>
    </w:rPr>
  </w:style>
  <w:style w:type="paragraph" w:customStyle="1" w:styleId="443">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4">
    <w:name w:val="Char19"/>
    <w:basedOn w:val="1"/>
    <w:qFormat/>
    <w:uiPriority w:val="0"/>
    <w:pPr>
      <w:adjustRightInd/>
    </w:pPr>
    <w:rPr>
      <w:szCs w:val="20"/>
    </w:rPr>
  </w:style>
  <w:style w:type="paragraph" w:customStyle="1" w:styleId="44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6">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7">
    <w:name w:val="_Style 5"/>
    <w:basedOn w:val="1"/>
    <w:qFormat/>
    <w:uiPriority w:val="34"/>
    <w:pPr>
      <w:adjustRightInd/>
      <w:ind w:firstLine="420" w:firstLineChars="200"/>
    </w:pPr>
    <w:rPr>
      <w:rFonts w:eastAsia="仿宋_GB2312"/>
      <w:sz w:val="28"/>
    </w:rPr>
  </w:style>
  <w:style w:type="paragraph" w:customStyle="1" w:styleId="44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1">
    <w:name w:val="标书表格字体格式"/>
    <w:next w:val="445"/>
    <w:qFormat/>
    <w:uiPriority w:val="0"/>
    <w:rPr>
      <w:rFonts w:ascii="Times New Roman" w:hAnsi="Times New Roman" w:eastAsia="宋体" w:cs="Times New Roman"/>
      <w:kern w:val="2"/>
      <w:sz w:val="21"/>
      <w:szCs w:val="24"/>
      <w:lang w:val="en-US" w:eastAsia="zh-CN" w:bidi="ar-SA"/>
    </w:rPr>
  </w:style>
  <w:style w:type="paragraph" w:customStyle="1" w:styleId="45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4">
    <w:name w:val="修订3"/>
    <w:qFormat/>
    <w:uiPriority w:val="0"/>
    <w:rPr>
      <w:rFonts w:ascii="Times New Roman" w:hAnsi="Times New Roman" w:eastAsia="宋体" w:cs="Times New Roman"/>
      <w:kern w:val="2"/>
      <w:sz w:val="21"/>
      <w:lang w:val="en-US" w:eastAsia="zh-CN" w:bidi="ar-SA"/>
    </w:rPr>
  </w:style>
  <w:style w:type="paragraph" w:customStyle="1" w:styleId="455">
    <w:name w:val="CSS1级正文 Char"/>
    <w:basedOn w:val="23"/>
    <w:qFormat/>
    <w:uiPriority w:val="0"/>
    <w:pPr>
      <w:snapToGrid w:val="0"/>
      <w:ind w:firstLine="480" w:firstLineChars="200"/>
    </w:pPr>
    <w:rPr>
      <w:rFonts w:ascii="Times New Roman"/>
      <w:szCs w:val="24"/>
      <w:lang w:val="en-US"/>
    </w:rPr>
  </w:style>
  <w:style w:type="paragraph" w:customStyle="1" w:styleId="456">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7">
    <w:name w:val="表文字"/>
    <w:qFormat/>
    <w:uiPriority w:val="0"/>
    <w:rPr>
      <w:rFonts w:ascii="宋体" w:hAnsi="Times New Roman" w:eastAsia="宋体" w:cs="Times New Roman"/>
      <w:kern w:val="2"/>
      <w:lang w:val="en-US" w:eastAsia="zh-CN" w:bidi="ar-SA"/>
    </w:rPr>
  </w:style>
  <w:style w:type="paragraph" w:customStyle="1" w:styleId="458">
    <w:name w:val="MM Title"/>
    <w:basedOn w:val="60"/>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1">
    <w:name w:val="Char Char Char Char Char Char Char Char2"/>
    <w:basedOn w:val="1"/>
    <w:qFormat/>
    <w:uiPriority w:val="0"/>
    <w:pPr>
      <w:tabs>
        <w:tab w:val="left" w:pos="360"/>
      </w:tabs>
    </w:pPr>
    <w:rPr>
      <w:sz w:val="24"/>
      <w:szCs w:val="20"/>
    </w:rPr>
  </w:style>
  <w:style w:type="paragraph" w:customStyle="1" w:styleId="46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3">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4">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7">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9">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70">
    <w:name w:val="p0"/>
    <w:basedOn w:val="1"/>
    <w:qFormat/>
    <w:uiPriority w:val="0"/>
    <w:pPr>
      <w:widowControl/>
      <w:adjustRightInd/>
    </w:pPr>
    <w:rPr>
      <w:kern w:val="0"/>
      <w:szCs w:val="21"/>
    </w:rPr>
  </w:style>
  <w:style w:type="paragraph" w:customStyle="1" w:styleId="471">
    <w:name w:val="Char6"/>
    <w:basedOn w:val="1"/>
    <w:qFormat/>
    <w:uiPriority w:val="0"/>
    <w:rPr>
      <w:rFonts w:ascii="仿宋_GB2312" w:eastAsia="仿宋_GB2312"/>
      <w:b/>
      <w:sz w:val="32"/>
      <w:szCs w:val="32"/>
    </w:rPr>
  </w:style>
  <w:style w:type="paragraph" w:customStyle="1" w:styleId="472">
    <w:name w:val="Char111"/>
    <w:basedOn w:val="1"/>
    <w:qFormat/>
    <w:uiPriority w:val="0"/>
    <w:rPr>
      <w:rFonts w:ascii="仿宋_GB2312" w:eastAsia="仿宋_GB2312"/>
      <w:b/>
      <w:sz w:val="32"/>
      <w:szCs w:val="32"/>
    </w:rPr>
  </w:style>
  <w:style w:type="paragraph" w:customStyle="1" w:styleId="473">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47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6">
    <w:name w:val="Char1 Char Char Char2"/>
    <w:basedOn w:val="1"/>
    <w:qFormat/>
    <w:uiPriority w:val="0"/>
    <w:pPr>
      <w:adjustRightInd/>
      <w:ind w:firstLine="200" w:firstLineChars="200"/>
    </w:pPr>
    <w:rPr>
      <w:rFonts w:ascii="Tahoma" w:hAnsi="Tahoma"/>
      <w:sz w:val="24"/>
      <w:szCs w:val="20"/>
    </w:rPr>
  </w:style>
  <w:style w:type="paragraph" w:customStyle="1" w:styleId="477">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8">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9">
    <w:name w:val="Char Char Char Char Char Char Char2"/>
    <w:basedOn w:val="1"/>
    <w:qFormat/>
    <w:uiPriority w:val="0"/>
    <w:rPr>
      <w:rFonts w:ascii="仿宋_GB2312" w:eastAsia="仿宋_GB2312"/>
      <w:b/>
      <w:sz w:val="32"/>
      <w:szCs w:val="32"/>
    </w:rPr>
  </w:style>
  <w:style w:type="paragraph" w:customStyle="1" w:styleId="480">
    <w:name w:val="五级条标题"/>
    <w:basedOn w:val="481"/>
    <w:next w:val="325"/>
    <w:qFormat/>
    <w:uiPriority w:val="0"/>
    <w:pPr>
      <w:tabs>
        <w:tab w:val="left" w:pos="1260"/>
        <w:tab w:val="left" w:pos="1680"/>
        <w:tab w:val="left" w:pos="2100"/>
        <w:tab w:val="left" w:pos="2940"/>
        <w:tab w:val="left" w:pos="3360"/>
      </w:tabs>
      <w:ind w:left="3360"/>
      <w:outlineLvl w:val="6"/>
    </w:pPr>
  </w:style>
  <w:style w:type="paragraph" w:customStyle="1" w:styleId="481">
    <w:name w:val="四级条标题"/>
    <w:basedOn w:val="340"/>
    <w:next w:val="325"/>
    <w:qFormat/>
    <w:uiPriority w:val="0"/>
    <w:pPr>
      <w:tabs>
        <w:tab w:val="left" w:pos="2940"/>
        <w:tab w:val="clear" w:pos="1260"/>
        <w:tab w:val="clear" w:pos="1680"/>
        <w:tab w:val="clear" w:pos="2100"/>
        <w:tab w:val="clear" w:pos="2520"/>
      </w:tabs>
      <w:ind w:left="2940"/>
      <w:outlineLvl w:val="5"/>
    </w:pPr>
  </w:style>
  <w:style w:type="paragraph" w:customStyle="1" w:styleId="48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3">
    <w:name w:val="Char23"/>
    <w:basedOn w:val="1"/>
    <w:qFormat/>
    <w:uiPriority w:val="0"/>
    <w:rPr>
      <w:rFonts w:ascii="仿宋_GB2312" w:eastAsia="仿宋_GB2312"/>
      <w:b/>
      <w:sz w:val="32"/>
      <w:szCs w:val="32"/>
    </w:rPr>
  </w:style>
  <w:style w:type="paragraph" w:customStyle="1" w:styleId="48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6">
    <w:name w:val="首行缩进"/>
    <w:basedOn w:val="1"/>
    <w:qFormat/>
    <w:uiPriority w:val="0"/>
    <w:pPr>
      <w:spacing w:line="360" w:lineRule="auto"/>
      <w:ind w:firstLine="480" w:firstLineChars="200"/>
    </w:pPr>
    <w:rPr>
      <w:rFonts w:ascii="宋体"/>
      <w:sz w:val="24"/>
      <w:szCs w:val="20"/>
    </w:rPr>
  </w:style>
  <w:style w:type="paragraph" w:customStyle="1" w:styleId="48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8">
    <w:name w:val="单元格左对齐"/>
    <w:basedOn w:val="1"/>
    <w:qFormat/>
    <w:uiPriority w:val="0"/>
    <w:pPr>
      <w:adjustRightInd/>
      <w:spacing w:line="360" w:lineRule="auto"/>
    </w:pPr>
    <w:rPr>
      <w:sz w:val="24"/>
    </w:rPr>
  </w:style>
  <w:style w:type="paragraph" w:customStyle="1" w:styleId="489">
    <w:name w:val="正文主体"/>
    <w:basedOn w:val="309"/>
    <w:qFormat/>
    <w:uiPriority w:val="0"/>
  </w:style>
  <w:style w:type="paragraph" w:customStyle="1" w:styleId="49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正文（首行缩进2字符）"/>
    <w:basedOn w:val="1"/>
    <w:qFormat/>
    <w:uiPriority w:val="0"/>
    <w:pPr>
      <w:adjustRightInd/>
      <w:spacing w:line="360" w:lineRule="auto"/>
      <w:ind w:firstLine="480" w:firstLineChars="200"/>
    </w:pPr>
    <w:rPr>
      <w:sz w:val="24"/>
      <w:szCs w:val="20"/>
    </w:rPr>
  </w:style>
  <w:style w:type="paragraph" w:customStyle="1" w:styleId="494">
    <w:name w:val="P1"/>
    <w:basedOn w:val="1"/>
    <w:qFormat/>
    <w:uiPriority w:val="0"/>
    <w:pPr>
      <w:adjustRightInd/>
      <w:spacing w:line="288" w:lineRule="auto"/>
      <w:ind w:firstLine="425" w:firstLineChars="200"/>
    </w:pPr>
  </w:style>
  <w:style w:type="paragraph" w:customStyle="1" w:styleId="495">
    <w:name w:val="列表内容"/>
    <w:basedOn w:val="1"/>
    <w:next w:val="1"/>
    <w:qFormat/>
    <w:uiPriority w:val="0"/>
    <w:pPr>
      <w:widowControl/>
      <w:tabs>
        <w:tab w:val="left" w:pos="840"/>
      </w:tabs>
      <w:ind w:left="840" w:hanging="420"/>
      <w:jc w:val="left"/>
    </w:pPr>
    <w:rPr>
      <w:kern w:val="0"/>
      <w:sz w:val="18"/>
    </w:rPr>
  </w:style>
  <w:style w:type="paragraph" w:customStyle="1" w:styleId="496">
    <w:name w:val="Char Char11 Char Char Char1"/>
    <w:basedOn w:val="1"/>
    <w:qFormat/>
    <w:uiPriority w:val="6"/>
    <w:pPr>
      <w:spacing w:line="360" w:lineRule="auto"/>
    </w:pPr>
    <w:rPr>
      <w:szCs w:val="20"/>
    </w:rPr>
  </w:style>
  <w:style w:type="paragraph" w:customStyle="1" w:styleId="49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8">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1">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2">
    <w:name w:val="默认段落字体 Para Char Char Char Char"/>
    <w:basedOn w:val="1"/>
    <w:qFormat/>
    <w:uiPriority w:val="0"/>
    <w:pPr>
      <w:spacing w:line="360" w:lineRule="auto"/>
    </w:pPr>
    <w:rPr>
      <w:szCs w:val="20"/>
    </w:rPr>
  </w:style>
  <w:style w:type="paragraph" w:customStyle="1" w:styleId="50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5">
    <w:name w:val="Char2 Char Char Char2"/>
    <w:basedOn w:val="1"/>
    <w:qFormat/>
    <w:uiPriority w:val="0"/>
    <w:rPr>
      <w:rFonts w:ascii="仿宋_GB2312" w:eastAsia="仿宋_GB2312"/>
      <w:b/>
      <w:sz w:val="32"/>
      <w:szCs w:val="32"/>
    </w:rPr>
  </w:style>
  <w:style w:type="paragraph" w:customStyle="1" w:styleId="50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8">
    <w:name w:val="正文 首行缩进:  2 字符 Char"/>
    <w:basedOn w:val="1"/>
    <w:qFormat/>
    <w:uiPriority w:val="0"/>
    <w:pPr>
      <w:adjustRightInd/>
      <w:spacing w:line="360" w:lineRule="auto"/>
      <w:ind w:firstLine="480"/>
    </w:pPr>
    <w:rPr>
      <w:rFonts w:cs="宋体"/>
      <w:sz w:val="24"/>
      <w:szCs w:val="20"/>
    </w:rPr>
  </w:style>
  <w:style w:type="paragraph" w:customStyle="1" w:styleId="509">
    <w:name w:val="Char Char4 Char Char"/>
    <w:basedOn w:val="1"/>
    <w:qFormat/>
    <w:uiPriority w:val="0"/>
    <w:pPr>
      <w:widowControl/>
      <w:adjustRightInd/>
      <w:spacing w:after="160" w:line="240" w:lineRule="exact"/>
      <w:jc w:val="left"/>
    </w:pPr>
  </w:style>
  <w:style w:type="paragraph" w:customStyle="1" w:styleId="51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1">
    <w:name w:val="Char Char11 Char Char Char2"/>
    <w:basedOn w:val="1"/>
    <w:qFormat/>
    <w:uiPriority w:val="0"/>
    <w:pPr>
      <w:spacing w:line="360" w:lineRule="auto"/>
    </w:pPr>
    <w:rPr>
      <w:szCs w:val="20"/>
    </w:rPr>
  </w:style>
  <w:style w:type="paragraph" w:customStyle="1" w:styleId="51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4">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8">
    <w:name w:val="Char311"/>
    <w:basedOn w:val="1"/>
    <w:qFormat/>
    <w:uiPriority w:val="0"/>
    <w:pPr>
      <w:adjustRightInd/>
      <w:ind w:firstLine="200" w:firstLineChars="200"/>
    </w:pPr>
    <w:rPr>
      <w:rFonts w:ascii="Tahoma" w:hAnsi="Tahoma"/>
      <w:sz w:val="24"/>
      <w:szCs w:val="20"/>
    </w:rPr>
  </w:style>
  <w:style w:type="paragraph" w:customStyle="1" w:styleId="519">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1">
    <w:name w:val="正文 内标"/>
    <w:basedOn w:val="436"/>
    <w:qFormat/>
    <w:uiPriority w:val="0"/>
    <w:pPr>
      <w:tabs>
        <w:tab w:val="left" w:pos="0"/>
      </w:tabs>
      <w:ind w:left="900" w:firstLine="0" w:firstLineChars="0"/>
    </w:pPr>
  </w:style>
  <w:style w:type="paragraph" w:customStyle="1" w:styleId="522">
    <w:name w:val="Bulleted List"/>
    <w:basedOn w:val="1"/>
    <w:qFormat/>
    <w:uiPriority w:val="0"/>
    <w:pPr>
      <w:tabs>
        <w:tab w:val="left" w:pos="1260"/>
      </w:tabs>
      <w:adjustRightInd/>
      <w:ind w:left="1260" w:hanging="420"/>
    </w:pPr>
  </w:style>
  <w:style w:type="paragraph" w:customStyle="1" w:styleId="523">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4">
    <w:name w:val="样式 左侧:  0.85 厘米"/>
    <w:basedOn w:val="1"/>
    <w:qFormat/>
    <w:uiPriority w:val="2"/>
    <w:pPr>
      <w:adjustRightInd/>
      <w:spacing w:line="360" w:lineRule="auto"/>
    </w:pPr>
    <w:rPr>
      <w:rFonts w:cs="宋体"/>
      <w:sz w:val="24"/>
      <w:szCs w:val="20"/>
    </w:rPr>
  </w:style>
  <w:style w:type="paragraph" w:customStyle="1" w:styleId="525">
    <w:name w:val="Char Char Char Char Char Char Char Char Char Char Char Char1 Char"/>
    <w:basedOn w:val="1"/>
    <w:qFormat/>
    <w:uiPriority w:val="0"/>
    <w:rPr>
      <w:rFonts w:ascii="Tahoma" w:hAnsi="Tahoma" w:cs="仿宋_GB2312"/>
      <w:sz w:val="24"/>
      <w:szCs w:val="20"/>
    </w:rPr>
  </w:style>
  <w:style w:type="paragraph" w:customStyle="1" w:styleId="52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529">
    <w:name w:val="Char Char1 Char Char Char Char Char Char"/>
    <w:basedOn w:val="1"/>
    <w:qFormat/>
    <w:uiPriority w:val="0"/>
    <w:rPr>
      <w:rFonts w:ascii="仿宋_GB2312" w:eastAsia="仿宋_GB2312"/>
      <w:b/>
      <w:sz w:val="32"/>
      <w:szCs w:val="20"/>
    </w:rPr>
  </w:style>
  <w:style w:type="paragraph" w:customStyle="1" w:styleId="53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qFormat/>
    <w:uiPriority w:val="0"/>
    <w:rPr>
      <w:rFonts w:ascii="仿宋_GB2312" w:eastAsia="仿宋_GB2312"/>
      <w:b/>
      <w:sz w:val="32"/>
      <w:szCs w:val="20"/>
    </w:rPr>
  </w:style>
  <w:style w:type="paragraph" w:customStyle="1" w:styleId="53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1">
    <w:name w:val="Char31"/>
    <w:basedOn w:val="1"/>
    <w:qFormat/>
    <w:uiPriority w:val="0"/>
    <w:pPr>
      <w:adjustRightInd/>
    </w:pPr>
    <w:rPr>
      <w:rFonts w:ascii="仿宋_GB2312" w:eastAsia="仿宋_GB2312"/>
      <w:b/>
      <w:sz w:val="32"/>
      <w:szCs w:val="32"/>
    </w:rPr>
  </w:style>
  <w:style w:type="paragraph" w:customStyle="1" w:styleId="542">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5">
    <w:name w:val="Char Char1"/>
    <w:basedOn w:val="1"/>
    <w:qFormat/>
    <w:uiPriority w:val="0"/>
    <w:pPr>
      <w:widowControl/>
      <w:spacing w:after="160" w:line="240" w:lineRule="exact"/>
      <w:jc w:val="left"/>
    </w:pPr>
    <w:rPr>
      <w:rFonts w:eastAsia="仿宋_GB2312"/>
      <w:sz w:val="28"/>
    </w:rPr>
  </w:style>
  <w:style w:type="paragraph" w:customStyle="1" w:styleId="546">
    <w:name w:val="Char21"/>
    <w:basedOn w:val="1"/>
    <w:qFormat/>
    <w:uiPriority w:val="0"/>
    <w:pPr>
      <w:adjustRightInd/>
      <w:ind w:firstLine="200" w:firstLineChars="200"/>
    </w:pPr>
    <w:rPr>
      <w:rFonts w:ascii="仿宋_GB2312" w:eastAsia="仿宋_GB2312"/>
      <w:b/>
      <w:sz w:val="32"/>
      <w:szCs w:val="32"/>
    </w:rPr>
  </w:style>
  <w:style w:type="paragraph" w:customStyle="1" w:styleId="547">
    <w:name w:val="列表段落1"/>
    <w:basedOn w:val="1"/>
    <w:qFormat/>
    <w:uiPriority w:val="34"/>
    <w:pPr>
      <w:adjustRightInd/>
      <w:ind w:right="238" w:firstLine="420"/>
    </w:pPr>
    <w:rPr>
      <w:rFonts w:ascii="Calibri" w:hAnsi="Calibri"/>
      <w:sz w:val="24"/>
    </w:rPr>
  </w:style>
  <w:style w:type="paragraph" w:customStyle="1" w:styleId="548">
    <w:name w:val="Char Char110"/>
    <w:basedOn w:val="1"/>
    <w:qFormat/>
    <w:uiPriority w:val="6"/>
    <w:pPr>
      <w:spacing w:line="360" w:lineRule="auto"/>
    </w:pPr>
    <w:rPr>
      <w:rFonts w:ascii="Tahoma" w:hAnsi="Tahoma"/>
      <w:sz w:val="24"/>
      <w:szCs w:val="20"/>
    </w:rPr>
  </w:style>
  <w:style w:type="paragraph" w:customStyle="1" w:styleId="54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3">
    <w:name w:val="Char Char Char Char Char Char Char Char Char Char Char Char1 Char2"/>
    <w:basedOn w:val="1"/>
    <w:qFormat/>
    <w:uiPriority w:val="0"/>
    <w:rPr>
      <w:rFonts w:ascii="Tahoma" w:hAnsi="Tahoma" w:cs="仿宋_GB2312"/>
      <w:sz w:val="24"/>
      <w:szCs w:val="20"/>
    </w:rPr>
  </w:style>
  <w:style w:type="paragraph" w:customStyle="1" w:styleId="55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6">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55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8">
    <w:name w:val="_Style 12"/>
    <w:basedOn w:val="18"/>
    <w:qFormat/>
    <w:uiPriority w:val="0"/>
    <w:pPr>
      <w:snapToGrid w:val="0"/>
      <w:spacing w:line="360" w:lineRule="auto"/>
    </w:pPr>
  </w:style>
  <w:style w:type="paragraph" w:customStyle="1" w:styleId="55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1">
    <w:name w:val="_Style 94"/>
    <w:basedOn w:val="1"/>
    <w:next w:val="103"/>
    <w:qFormat/>
    <w:uiPriority w:val="34"/>
    <w:pPr>
      <w:adjustRightInd/>
      <w:spacing w:line="360" w:lineRule="auto"/>
      <w:ind w:firstLine="200" w:firstLineChars="200"/>
    </w:pPr>
    <w:rPr>
      <w:rFonts w:ascii="Calibri" w:hAnsi="Calibri"/>
      <w:sz w:val="28"/>
      <w:szCs w:val="20"/>
    </w:rPr>
  </w:style>
  <w:style w:type="paragraph" w:customStyle="1" w:styleId="56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5">
    <w:name w:val="3级标题"/>
    <w:basedOn w:val="357"/>
    <w:qFormat/>
    <w:uiPriority w:val="0"/>
    <w:pPr>
      <w:outlineLvl w:val="2"/>
    </w:pPr>
  </w:style>
  <w:style w:type="paragraph" w:customStyle="1" w:styleId="56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Char1 Char Char Char3"/>
    <w:basedOn w:val="1"/>
    <w:qFormat/>
    <w:uiPriority w:val="0"/>
    <w:pPr>
      <w:adjustRightInd/>
      <w:ind w:firstLine="200" w:firstLineChars="200"/>
    </w:pPr>
    <w:rPr>
      <w:rFonts w:ascii="Tahoma" w:hAnsi="Tahoma"/>
      <w:sz w:val="24"/>
      <w:szCs w:val="20"/>
    </w:rPr>
  </w:style>
  <w:style w:type="paragraph" w:customStyle="1" w:styleId="56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9">
    <w:name w:val="MM Empty"/>
    <w:basedOn w:val="1"/>
    <w:qFormat/>
    <w:uiPriority w:val="0"/>
    <w:pPr>
      <w:adjustRightInd/>
    </w:pPr>
  </w:style>
  <w:style w:type="paragraph" w:customStyle="1" w:styleId="570">
    <w:name w:val="Char24"/>
    <w:basedOn w:val="1"/>
    <w:qFormat/>
    <w:uiPriority w:val="0"/>
    <w:rPr>
      <w:rFonts w:ascii="仿宋_GB2312" w:eastAsia="仿宋_GB2312"/>
      <w:b/>
      <w:sz w:val="32"/>
      <w:szCs w:val="32"/>
    </w:rPr>
  </w:style>
  <w:style w:type="paragraph" w:customStyle="1" w:styleId="571">
    <w:name w:val="正文箭头"/>
    <w:basedOn w:val="223"/>
    <w:qFormat/>
    <w:uiPriority w:val="0"/>
  </w:style>
  <w:style w:type="paragraph" w:customStyle="1" w:styleId="572">
    <w:name w:val="U_编号2"/>
    <w:basedOn w:val="1"/>
    <w:qFormat/>
    <w:uiPriority w:val="0"/>
    <w:pPr>
      <w:tabs>
        <w:tab w:val="left" w:pos="785"/>
      </w:tabs>
      <w:adjustRightInd/>
      <w:spacing w:beforeLines="10" w:afterLines="10" w:line="300" w:lineRule="auto"/>
    </w:pPr>
    <w:rPr>
      <w:sz w:val="24"/>
    </w:rPr>
  </w:style>
  <w:style w:type="paragraph" w:customStyle="1" w:styleId="57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5">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6">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_Style 1"/>
    <w:basedOn w:val="1"/>
    <w:qFormat/>
    <w:uiPriority w:val="34"/>
    <w:pPr>
      <w:adjustRightInd/>
      <w:ind w:firstLine="420" w:firstLineChars="200"/>
    </w:pPr>
    <w:rPr>
      <w:rFonts w:eastAsia="仿宋_GB2312"/>
      <w:sz w:val="28"/>
    </w:rPr>
  </w:style>
  <w:style w:type="paragraph" w:customStyle="1" w:styleId="578">
    <w:name w:val="表格 内容"/>
    <w:basedOn w:val="415"/>
    <w:qFormat/>
    <w:uiPriority w:val="0"/>
    <w:rPr>
      <w:b w:val="0"/>
      <w:sz w:val="20"/>
    </w:rPr>
  </w:style>
  <w:style w:type="paragraph" w:customStyle="1" w:styleId="579">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1">
    <w:name w:val="数字标题5"/>
    <w:basedOn w:val="7"/>
    <w:next w:val="1"/>
    <w:qFormat/>
    <w:uiPriority w:val="0"/>
    <w:pPr>
      <w:tabs>
        <w:tab w:val="left" w:pos="1080"/>
        <w:tab w:val="clear" w:pos="1008"/>
      </w:tabs>
      <w:ind w:left="1080" w:hanging="1080"/>
    </w:pPr>
  </w:style>
  <w:style w:type="paragraph" w:customStyle="1" w:styleId="582">
    <w:name w:val="数字标题1"/>
    <w:basedOn w:val="3"/>
    <w:next w:val="1"/>
    <w:qFormat/>
    <w:uiPriority w:val="0"/>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9">
    <w:name w:val="0"/>
    <w:basedOn w:val="1"/>
    <w:qFormat/>
    <w:uiPriority w:val="0"/>
    <w:pPr>
      <w:widowControl/>
    </w:pPr>
    <w:rPr>
      <w:kern w:val="0"/>
      <w:sz w:val="24"/>
      <w:szCs w:val="20"/>
    </w:rPr>
  </w:style>
  <w:style w:type="paragraph" w:customStyle="1" w:styleId="590">
    <w:name w:val="Char Char113"/>
    <w:basedOn w:val="1"/>
    <w:qFormat/>
    <w:uiPriority w:val="0"/>
    <w:pPr>
      <w:widowControl/>
      <w:spacing w:after="160" w:line="240" w:lineRule="exact"/>
      <w:jc w:val="left"/>
    </w:pPr>
    <w:rPr>
      <w:rFonts w:eastAsia="仿宋_GB2312"/>
      <w:sz w:val="28"/>
    </w:rPr>
  </w:style>
  <w:style w:type="paragraph" w:customStyle="1" w:styleId="59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2">
    <w:name w:val="_Style 8"/>
    <w:basedOn w:val="1"/>
    <w:qFormat/>
    <w:uiPriority w:val="34"/>
    <w:pPr>
      <w:adjustRightInd/>
      <w:ind w:firstLine="420" w:firstLineChars="200"/>
    </w:pPr>
    <w:rPr>
      <w:rFonts w:eastAsia="仿宋_GB2312"/>
      <w:sz w:val="28"/>
    </w:rPr>
  </w:style>
  <w:style w:type="paragraph" w:customStyle="1" w:styleId="59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4">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8">
    <w:name w:val="Char Char112"/>
    <w:basedOn w:val="1"/>
    <w:qFormat/>
    <w:uiPriority w:val="6"/>
    <w:pPr>
      <w:widowControl/>
      <w:spacing w:after="160" w:line="240" w:lineRule="exact"/>
      <w:jc w:val="left"/>
    </w:pPr>
    <w:rPr>
      <w:rFonts w:eastAsia="仿宋_GB2312"/>
      <w:sz w:val="28"/>
    </w:rPr>
  </w:style>
  <w:style w:type="paragraph" w:customStyle="1" w:styleId="599">
    <w:name w:val="正文 图"/>
    <w:basedOn w:val="129"/>
    <w:qFormat/>
    <w:uiPriority w:val="0"/>
    <w:pPr>
      <w:adjustRightInd/>
      <w:spacing w:before="0"/>
      <w:ind w:firstLine="0"/>
      <w:jc w:val="center"/>
    </w:pPr>
    <w:rPr>
      <w:rFonts w:ascii="微软雅黑" w:hAnsi="微软雅黑"/>
    </w:rPr>
  </w:style>
  <w:style w:type="paragraph" w:customStyle="1" w:styleId="60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2">
    <w:name w:val="Thf"/>
    <w:basedOn w:val="247"/>
    <w:qFormat/>
    <w:uiPriority w:val="0"/>
    <w:pPr>
      <w:ind w:left="0"/>
    </w:pPr>
  </w:style>
  <w:style w:type="paragraph" w:customStyle="1" w:styleId="60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5">
    <w:name w:val="注释"/>
    <w:basedOn w:val="1"/>
    <w:qFormat/>
    <w:uiPriority w:val="0"/>
    <w:pPr>
      <w:adjustRightInd/>
      <w:spacing w:line="360" w:lineRule="auto"/>
      <w:ind w:firstLine="480"/>
    </w:pPr>
    <w:rPr>
      <w:sz w:val="24"/>
    </w:rPr>
  </w:style>
  <w:style w:type="paragraph" w:customStyle="1" w:styleId="606">
    <w:name w:val="列出段落111"/>
    <w:basedOn w:val="1"/>
    <w:qFormat/>
    <w:uiPriority w:val="34"/>
    <w:pPr>
      <w:ind w:firstLine="420" w:firstLineChars="200"/>
    </w:pPr>
  </w:style>
  <w:style w:type="paragraph" w:customStyle="1" w:styleId="607">
    <w:name w:val="标准文本"/>
    <w:basedOn w:val="1"/>
    <w:link w:val="944"/>
    <w:qFormat/>
    <w:uiPriority w:val="0"/>
    <w:pPr>
      <w:adjustRightInd/>
      <w:spacing w:line="360" w:lineRule="auto"/>
      <w:ind w:firstLine="480" w:firstLineChars="200"/>
    </w:pPr>
    <w:rPr>
      <w:rFonts w:cs="宋体"/>
      <w:sz w:val="24"/>
      <w:szCs w:val="20"/>
    </w:rPr>
  </w:style>
  <w:style w:type="paragraph" w:customStyle="1" w:styleId="608">
    <w:name w:val="_Style 947"/>
    <w:basedOn w:val="1"/>
    <w:next w:val="103"/>
    <w:qFormat/>
    <w:uiPriority w:val="34"/>
    <w:pPr>
      <w:adjustRightInd/>
      <w:ind w:firstLine="420" w:firstLineChars="200"/>
    </w:pPr>
  </w:style>
  <w:style w:type="paragraph" w:customStyle="1" w:styleId="60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0">
    <w:name w:val="纯文本2"/>
    <w:basedOn w:val="1"/>
    <w:qFormat/>
    <w:uiPriority w:val="0"/>
    <w:pPr>
      <w:adjustRightInd/>
      <w:snapToGrid w:val="0"/>
      <w:jc w:val="left"/>
    </w:pPr>
    <w:rPr>
      <w:rFonts w:ascii="Century Gothic" w:hAnsi="楷体_GB2312" w:eastAsia="Century Gothic"/>
      <w:szCs w:val="20"/>
    </w:rPr>
  </w:style>
  <w:style w:type="paragraph" w:customStyle="1" w:styleId="61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3">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4">
    <w:name w:val="Blockquote"/>
    <w:basedOn w:val="1"/>
    <w:qFormat/>
    <w:uiPriority w:val="0"/>
    <w:pPr>
      <w:autoSpaceDE w:val="0"/>
      <w:autoSpaceDN w:val="0"/>
      <w:spacing w:before="100" w:after="100"/>
      <w:ind w:left="360" w:right="360"/>
      <w:jc w:val="left"/>
    </w:pPr>
    <w:rPr>
      <w:kern w:val="0"/>
      <w:sz w:val="24"/>
      <w:szCs w:val="20"/>
    </w:rPr>
  </w:style>
  <w:style w:type="paragraph" w:customStyle="1" w:styleId="615">
    <w:name w:val="p1"/>
    <w:basedOn w:val="1"/>
    <w:qFormat/>
    <w:uiPriority w:val="0"/>
    <w:pPr>
      <w:widowControl/>
      <w:adjustRightInd/>
      <w:jc w:val="left"/>
    </w:pPr>
    <w:rPr>
      <w:rFonts w:ascii=".PingFang SC" w:eastAsia=".PingFang SC"/>
      <w:color w:val="454545"/>
      <w:kern w:val="0"/>
      <w:sz w:val="18"/>
      <w:szCs w:val="18"/>
    </w:rPr>
  </w:style>
  <w:style w:type="paragraph" w:customStyle="1" w:styleId="616">
    <w:name w:val="Table Paragraph"/>
    <w:basedOn w:val="1"/>
    <w:qFormat/>
    <w:uiPriority w:val="0"/>
    <w:pPr>
      <w:adjustRightInd/>
      <w:jc w:val="left"/>
    </w:pPr>
    <w:rPr>
      <w:rFonts w:ascii="Calibri" w:hAnsi="Calibri"/>
      <w:kern w:val="0"/>
      <w:sz w:val="22"/>
      <w:szCs w:val="22"/>
      <w:lang w:eastAsia="en-US"/>
    </w:rPr>
  </w:style>
  <w:style w:type="paragraph" w:customStyle="1" w:styleId="6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0">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1">
    <w:name w:val="纯文本3"/>
    <w:basedOn w:val="1"/>
    <w:qFormat/>
    <w:uiPriority w:val="0"/>
    <w:pPr>
      <w:adjustRightInd/>
      <w:snapToGrid w:val="0"/>
      <w:jc w:val="left"/>
    </w:pPr>
    <w:rPr>
      <w:rFonts w:ascii="Century Gothic" w:hAnsi="楷体_GB2312" w:eastAsia="Century Gothic"/>
      <w:szCs w:val="20"/>
    </w:rPr>
  </w:style>
  <w:style w:type="paragraph" w:customStyle="1" w:styleId="622">
    <w:name w:val="[Normal]"/>
    <w:qFormat/>
    <w:uiPriority w:val="0"/>
    <w:rPr>
      <w:rFonts w:ascii="宋体" w:hAnsi="宋体" w:eastAsia="宋体" w:cs="Times New Roman"/>
      <w:sz w:val="24"/>
      <w:szCs w:val="22"/>
      <w:lang w:val="zh-CN" w:eastAsia="zh-CN" w:bidi="ar-SA"/>
    </w:rPr>
  </w:style>
  <w:style w:type="character" w:customStyle="1" w:styleId="623">
    <w:name w:val="表格非标题文字 Char"/>
    <w:link w:val="83"/>
    <w:qFormat/>
    <w:uiPriority w:val="0"/>
    <w:rPr>
      <w:rFonts w:ascii="Futura Bk" w:hAnsi="Futura Bk"/>
      <w:kern w:val="2"/>
      <w:sz w:val="18"/>
      <w:szCs w:val="21"/>
      <w:lang w:val="en-US" w:eastAsia="zh-CN" w:bidi="ar-SA"/>
    </w:rPr>
  </w:style>
  <w:style w:type="character" w:customStyle="1" w:styleId="624">
    <w:name w:val="*正文 Char"/>
    <w:link w:val="84"/>
    <w:qFormat/>
    <w:locked/>
    <w:uiPriority w:val="0"/>
    <w:rPr>
      <w:rFonts w:ascii="宋体" w:hAnsi="宋体"/>
      <w:sz w:val="24"/>
    </w:rPr>
  </w:style>
  <w:style w:type="character" w:customStyle="1" w:styleId="625">
    <w:name w:val="Char Char71"/>
    <w:semiHidden/>
    <w:qFormat/>
    <w:uiPriority w:val="0"/>
    <w:rPr>
      <w:rFonts w:eastAsia="宋体"/>
      <w:kern w:val="2"/>
      <w:sz w:val="21"/>
      <w:szCs w:val="24"/>
      <w:lang w:val="en-US" w:eastAsia="zh-CN" w:bidi="ar-SA"/>
    </w:rPr>
  </w:style>
  <w:style w:type="character" w:customStyle="1" w:styleId="626">
    <w:name w:val="Char Char6"/>
    <w:qFormat/>
    <w:uiPriority w:val="0"/>
    <w:rPr>
      <w:rFonts w:eastAsia="宋体"/>
      <w:kern w:val="2"/>
      <w:sz w:val="21"/>
      <w:szCs w:val="24"/>
      <w:lang w:val="en-US" w:eastAsia="zh-CN" w:bidi="ar-SA"/>
    </w:rPr>
  </w:style>
  <w:style w:type="character" w:customStyle="1" w:styleId="627">
    <w:name w:val="正文缩进 Char"/>
    <w:qFormat/>
    <w:uiPriority w:val="0"/>
    <w:rPr>
      <w:rFonts w:eastAsia="宋体"/>
      <w:kern w:val="2"/>
      <w:sz w:val="21"/>
      <w:lang w:val="en-US" w:eastAsia="zh-CN"/>
    </w:rPr>
  </w:style>
  <w:style w:type="character" w:customStyle="1" w:styleId="628">
    <w:name w:val="正文首行缩进 Char1"/>
    <w:qFormat/>
    <w:uiPriority w:val="0"/>
    <w:rPr>
      <w:rFonts w:ascii="宋体" w:hAnsi="Times New Roman" w:eastAsia="宋体" w:cs="Times New Roman"/>
      <w:snapToGrid w:val="0"/>
      <w:kern w:val="2"/>
      <w:sz w:val="24"/>
      <w:szCs w:val="21"/>
      <w:lang w:val="zh-CN"/>
    </w:rPr>
  </w:style>
  <w:style w:type="character" w:customStyle="1" w:styleId="629">
    <w:name w:val="Char Char28"/>
    <w:qFormat/>
    <w:uiPriority w:val="6"/>
    <w:rPr>
      <w:rFonts w:ascii="仿宋_GB2312" w:hAnsi="仿宋_GB2312" w:eastAsia="仿宋_GB2312"/>
      <w:kern w:val="1"/>
      <w:sz w:val="28"/>
    </w:rPr>
  </w:style>
  <w:style w:type="character" w:customStyle="1" w:styleId="63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1">
    <w:name w:val="Heading 1 Char"/>
    <w:qFormat/>
    <w:uiPriority w:val="6"/>
    <w:rPr>
      <w:rFonts w:ascii="Times New Roman" w:hAnsi="Times New Roman" w:eastAsia="黑体" w:cs="Times New Roman"/>
      <w:b/>
      <w:kern w:val="0"/>
      <w:sz w:val="24"/>
      <w:szCs w:val="24"/>
    </w:rPr>
  </w:style>
  <w:style w:type="character" w:customStyle="1" w:styleId="632">
    <w:name w:val="U_正文 Char"/>
    <w:link w:val="85"/>
    <w:qFormat/>
    <w:uiPriority w:val="0"/>
    <w:rPr>
      <w:sz w:val="24"/>
      <w:szCs w:val="24"/>
    </w:rPr>
  </w:style>
  <w:style w:type="character" w:customStyle="1" w:styleId="633">
    <w:name w:val="HTML 地址 Char1"/>
    <w:qFormat/>
    <w:uiPriority w:val="0"/>
    <w:rPr>
      <w:rFonts w:ascii="Times New Roman" w:hAnsi="Times New Roman" w:eastAsia="宋体" w:cs="Times New Roman"/>
      <w:i/>
      <w:iCs/>
      <w:szCs w:val="24"/>
    </w:rPr>
  </w:style>
  <w:style w:type="character" w:customStyle="1" w:styleId="634">
    <w:name w:val="批注主题 字符"/>
    <w:link w:val="61"/>
    <w:qFormat/>
    <w:uiPriority w:val="0"/>
    <w:rPr>
      <w:b/>
      <w:bCs/>
      <w:kern w:val="2"/>
      <w:sz w:val="21"/>
      <w:szCs w:val="24"/>
    </w:rPr>
  </w:style>
  <w:style w:type="character" w:customStyle="1" w:styleId="635">
    <w:name w:val="Char Char51"/>
    <w:qFormat/>
    <w:uiPriority w:val="0"/>
    <w:rPr>
      <w:rFonts w:ascii="宋体" w:hAnsi="Courier New" w:eastAsia="宋体"/>
      <w:kern w:val="2"/>
      <w:sz w:val="21"/>
      <w:lang w:val="en-US" w:eastAsia="zh-CN"/>
    </w:rPr>
  </w:style>
  <w:style w:type="character" w:customStyle="1" w:styleId="636">
    <w:name w:val="表正文 Char"/>
    <w:qFormat/>
    <w:uiPriority w:val="0"/>
    <w:rPr>
      <w:rFonts w:ascii="宋体" w:eastAsia="宋体"/>
      <w:snapToGrid w:val="0"/>
      <w:color w:val="000000"/>
      <w:kern w:val="28"/>
      <w:sz w:val="28"/>
      <w:lang w:val="en-US" w:eastAsia="zh-CN" w:bidi="ar-SA"/>
    </w:rPr>
  </w:style>
  <w:style w:type="character" w:customStyle="1" w:styleId="637">
    <w:name w:val="Char Char34"/>
    <w:qFormat/>
    <w:uiPriority w:val="6"/>
    <w:rPr>
      <w:b/>
      <w:kern w:val="1"/>
      <w:sz w:val="28"/>
      <w:szCs w:val="28"/>
    </w:rPr>
  </w:style>
  <w:style w:type="character" w:customStyle="1" w:styleId="63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9">
    <w:name w:val="哈哈正文 Char"/>
    <w:link w:val="86"/>
    <w:qFormat/>
    <w:uiPriority w:val="0"/>
    <w:rPr>
      <w:rFonts w:ascii="宋体" w:hAnsi="宋体" w:eastAsia="宋体"/>
      <w:kern w:val="2"/>
      <w:sz w:val="24"/>
      <w:lang w:bidi="ar-SA"/>
    </w:rPr>
  </w:style>
  <w:style w:type="character" w:customStyle="1" w:styleId="640">
    <w:name w:val="未处理的提及1"/>
    <w:qFormat/>
    <w:uiPriority w:val="0"/>
    <w:rPr>
      <w:color w:val="808080"/>
      <w:shd w:val="clear" w:color="auto" w:fill="E6E6E6"/>
    </w:rPr>
  </w:style>
  <w:style w:type="character" w:customStyle="1" w:styleId="641">
    <w:name w:val="txt"/>
    <w:qFormat/>
    <w:uiPriority w:val="0"/>
    <w:rPr>
      <w:rFonts w:ascii="仿宋_GB2312" w:eastAsia="微软雅黑"/>
      <w:b/>
      <w:kern w:val="2"/>
      <w:sz w:val="32"/>
      <w:szCs w:val="32"/>
      <w:lang w:val="en-US" w:eastAsia="zh-CN" w:bidi="ar-SA"/>
    </w:rPr>
  </w:style>
  <w:style w:type="character" w:customStyle="1" w:styleId="642">
    <w:name w:val="二级标题 Char Char"/>
    <w:qFormat/>
    <w:uiPriority w:val="0"/>
    <w:rPr>
      <w:rFonts w:ascii="宋体" w:hAnsi="宋体" w:eastAsia="宋体"/>
      <w:b/>
      <w:snapToGrid w:val="0"/>
      <w:kern w:val="2"/>
      <w:sz w:val="24"/>
      <w:szCs w:val="24"/>
      <w:lang w:val="en-US" w:eastAsia="zh-CN" w:bidi="ar-SA"/>
    </w:rPr>
  </w:style>
  <w:style w:type="character" w:customStyle="1" w:styleId="643">
    <w:name w:val="Char Char32"/>
    <w:qFormat/>
    <w:uiPriority w:val="6"/>
    <w:rPr>
      <w:b/>
      <w:kern w:val="1"/>
      <w:sz w:val="24"/>
      <w:szCs w:val="24"/>
    </w:rPr>
  </w:style>
  <w:style w:type="character" w:customStyle="1" w:styleId="644">
    <w:name w:val="PI Char1"/>
    <w:qFormat/>
    <w:uiPriority w:val="0"/>
    <w:rPr>
      <w:rFonts w:ascii="宋体" w:hAnsi="宋体"/>
      <w:kern w:val="2"/>
      <w:sz w:val="24"/>
      <w:szCs w:val="24"/>
    </w:rPr>
  </w:style>
  <w:style w:type="character" w:customStyle="1" w:styleId="645">
    <w:name w:val="tw4winTerm"/>
    <w:qFormat/>
    <w:uiPriority w:val="0"/>
    <w:rPr>
      <w:color w:val="0000FF"/>
    </w:rPr>
  </w:style>
  <w:style w:type="character" w:customStyle="1" w:styleId="646">
    <w:name w:val="Footer Char"/>
    <w:qFormat/>
    <w:locked/>
    <w:uiPriority w:val="0"/>
    <w:rPr>
      <w:rFonts w:eastAsia="宋体"/>
      <w:kern w:val="2"/>
      <w:sz w:val="18"/>
      <w:lang w:val="en-US" w:eastAsia="zh-CN" w:bidi="ar-SA"/>
    </w:rPr>
  </w:style>
  <w:style w:type="character" w:customStyle="1" w:styleId="647">
    <w:name w:val="普通文字 Char Char1"/>
    <w:qFormat/>
    <w:uiPriority w:val="0"/>
    <w:rPr>
      <w:rFonts w:ascii="宋体" w:hAnsi="Courier New"/>
      <w:kern w:val="2"/>
      <w:sz w:val="21"/>
    </w:rPr>
  </w:style>
  <w:style w:type="character" w:customStyle="1" w:styleId="648">
    <w:name w:val="Char Char101"/>
    <w:qFormat/>
    <w:uiPriority w:val="6"/>
    <w:rPr>
      <w:rFonts w:ascii="宋体" w:hAnsi="宋体"/>
      <w:kern w:val="2"/>
      <w:sz w:val="21"/>
      <w:szCs w:val="24"/>
      <w:lang w:val="en-US" w:eastAsia="zh-CN"/>
    </w:rPr>
  </w:style>
  <w:style w:type="character" w:customStyle="1" w:styleId="649">
    <w:name w:val="标题 4 Char"/>
    <w:qFormat/>
    <w:uiPriority w:val="0"/>
    <w:rPr>
      <w:rFonts w:ascii="Arial" w:hAnsi="Arial" w:eastAsia="黑体"/>
      <w:b/>
      <w:kern w:val="2"/>
      <w:sz w:val="28"/>
    </w:rPr>
  </w:style>
  <w:style w:type="character" w:customStyle="1" w:styleId="650">
    <w:name w:val="链接"/>
    <w:qFormat/>
    <w:uiPriority w:val="0"/>
    <w:rPr>
      <w:color w:val="0000FF"/>
      <w:sz w:val="21"/>
      <w:szCs w:val="21"/>
      <w:u w:val="single"/>
    </w:rPr>
  </w:style>
  <w:style w:type="character" w:customStyle="1" w:styleId="651">
    <w:name w:val="h4 Char"/>
    <w:qFormat/>
    <w:uiPriority w:val="0"/>
    <w:rPr>
      <w:rFonts w:ascii="Arial" w:hAnsi="Arial" w:eastAsia="黑体"/>
      <w:b/>
      <w:bCs/>
      <w:kern w:val="2"/>
      <w:sz w:val="28"/>
      <w:szCs w:val="28"/>
      <w:lang w:val="zh-CN" w:eastAsia="zh-CN" w:bidi="ar-SA"/>
    </w:rPr>
  </w:style>
  <w:style w:type="character" w:customStyle="1" w:styleId="652">
    <w:name w:val="5正文 Char"/>
    <w:link w:val="87"/>
    <w:qFormat/>
    <w:uiPriority w:val="0"/>
    <w:rPr>
      <w:rFonts w:ascii="仿宋_GB2312" w:hAnsi="微软雅黑" w:eastAsia="仿宋_GB2312"/>
      <w:sz w:val="28"/>
      <w:szCs w:val="21"/>
    </w:rPr>
  </w:style>
  <w:style w:type="character" w:customStyle="1" w:styleId="653">
    <w:name w:val="标题 3 字符"/>
    <w:qFormat/>
    <w:uiPriority w:val="9"/>
    <w:rPr>
      <w:b/>
      <w:bCs/>
      <w:kern w:val="2"/>
      <w:sz w:val="32"/>
      <w:szCs w:val="32"/>
    </w:rPr>
  </w:style>
  <w:style w:type="character" w:customStyle="1" w:styleId="654">
    <w:name w:val="样式6 Char"/>
    <w:qFormat/>
    <w:uiPriority w:val="0"/>
    <w:rPr>
      <w:rFonts w:ascii="仿宋_GB2312" w:hAnsi="宋体" w:eastAsia="仿宋_GB2312"/>
      <w:b/>
      <w:bCs/>
      <w:kern w:val="2"/>
      <w:sz w:val="24"/>
      <w:szCs w:val="24"/>
      <w:lang w:val="en-US" w:eastAsia="zh-CN" w:bidi="ar-SA"/>
    </w:rPr>
  </w:style>
  <w:style w:type="character" w:customStyle="1" w:styleId="655">
    <w:name w:val="Char Char14"/>
    <w:qFormat/>
    <w:uiPriority w:val="6"/>
    <w:rPr>
      <w:rFonts w:ascii="黑体" w:hAnsi="黑体" w:eastAsia="黑体"/>
    </w:rPr>
  </w:style>
  <w:style w:type="character" w:customStyle="1" w:styleId="656">
    <w:name w:val="Heading 2 Hidden Char"/>
    <w:qFormat/>
    <w:uiPriority w:val="0"/>
    <w:rPr>
      <w:rFonts w:ascii="仿宋_GB2312" w:eastAsia="仿宋_GB2312"/>
      <w:b/>
      <w:bCs/>
      <w:kern w:val="2"/>
      <w:sz w:val="24"/>
      <w:szCs w:val="24"/>
      <w:lang w:val="zh-CN" w:eastAsia="zh-CN" w:bidi="ar-SA"/>
    </w:rPr>
  </w:style>
  <w:style w:type="character" w:customStyle="1" w:styleId="657">
    <w:name w:val="正文首行缩进 2 字符"/>
    <w:link w:val="62"/>
    <w:qFormat/>
    <w:uiPriority w:val="0"/>
    <w:rPr>
      <w:rFonts w:ascii="宋体" w:hAnsi="宋体"/>
      <w:kern w:val="2"/>
      <w:sz w:val="21"/>
      <w:szCs w:val="24"/>
    </w:rPr>
  </w:style>
  <w:style w:type="character" w:customStyle="1" w:styleId="658">
    <w:name w:val="font11"/>
    <w:qFormat/>
    <w:uiPriority w:val="0"/>
    <w:rPr>
      <w:rFonts w:hint="default" w:ascii="Times New Roman" w:hAnsi="Times New Roman" w:cs="Times New Roman"/>
      <w:color w:val="000000"/>
      <w:sz w:val="22"/>
      <w:szCs w:val="22"/>
      <w:u w:val="none"/>
    </w:rPr>
  </w:style>
  <w:style w:type="character" w:customStyle="1" w:styleId="659">
    <w:name w:val="表正文 Char1"/>
    <w:qFormat/>
    <w:uiPriority w:val="0"/>
    <w:rPr>
      <w:rFonts w:ascii="宋体" w:eastAsia="宋体"/>
      <w:snapToGrid w:val="0"/>
      <w:color w:val="000000"/>
      <w:kern w:val="28"/>
      <w:sz w:val="28"/>
    </w:rPr>
  </w:style>
  <w:style w:type="character" w:customStyle="1" w:styleId="660">
    <w:name w:val="blue1"/>
    <w:basedOn w:val="70"/>
    <w:qFormat/>
    <w:uiPriority w:val="0"/>
    <w:rPr>
      <w:rFonts w:ascii="Arial" w:hAnsi="Arial" w:eastAsia="黑体" w:cs="Arial"/>
      <w:snapToGrid w:val="0"/>
      <w:kern w:val="0"/>
      <w:szCs w:val="21"/>
    </w:rPr>
  </w:style>
  <w:style w:type="character" w:customStyle="1" w:styleId="661">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662">
    <w:name w:val="标书1 Char"/>
    <w:qFormat/>
    <w:uiPriority w:val="0"/>
    <w:rPr>
      <w:rFonts w:eastAsia="宋体"/>
      <w:b/>
      <w:bCs/>
      <w:kern w:val="44"/>
      <w:sz w:val="44"/>
      <w:szCs w:val="44"/>
      <w:lang w:val="en-US" w:eastAsia="zh-CN" w:bidi="ar-SA"/>
    </w:rPr>
  </w:style>
  <w:style w:type="character" w:customStyle="1" w:styleId="663">
    <w:name w:val="样式5 Char"/>
    <w:qFormat/>
    <w:uiPriority w:val="0"/>
    <w:rPr>
      <w:rFonts w:ascii="仿宋_GB2312" w:hAnsi="仿宋" w:eastAsia="仿宋_GB2312"/>
      <w:kern w:val="2"/>
      <w:sz w:val="24"/>
      <w:szCs w:val="24"/>
    </w:rPr>
  </w:style>
  <w:style w:type="character" w:customStyle="1" w:styleId="664">
    <w:name w:val="样式4 Char"/>
    <w:qFormat/>
    <w:uiPriority w:val="0"/>
    <w:rPr>
      <w:rFonts w:ascii="仿宋_GB2312" w:hAnsi="仿宋" w:eastAsia="仿宋_GB2312"/>
      <w:b/>
      <w:kern w:val="2"/>
      <w:sz w:val="32"/>
      <w:szCs w:val="32"/>
      <w:lang w:bidi="ar-SA"/>
    </w:rPr>
  </w:style>
  <w:style w:type="character" w:customStyle="1" w:styleId="665">
    <w:name w:val="插图说明 Char"/>
    <w:qFormat/>
    <w:uiPriority w:val="0"/>
    <w:rPr>
      <w:rFonts w:eastAsia="黑体"/>
      <w:sz w:val="24"/>
      <w:lang w:val="en-US" w:eastAsia="zh-CN"/>
    </w:rPr>
  </w:style>
  <w:style w:type="character" w:customStyle="1" w:styleId="666">
    <w:name w:val="正文2 Char Char"/>
    <w:link w:val="88"/>
    <w:qFormat/>
    <w:uiPriority w:val="0"/>
    <w:rPr>
      <w:rFonts w:eastAsia="宋体"/>
      <w:kern w:val="2"/>
      <w:sz w:val="24"/>
      <w:lang w:val="en-US" w:eastAsia="zh-CN" w:bidi="ar-SA"/>
    </w:rPr>
  </w:style>
  <w:style w:type="character" w:customStyle="1" w:styleId="667">
    <w:name w:val="Char Char24"/>
    <w:qFormat/>
    <w:uiPriority w:val="6"/>
    <w:rPr>
      <w:kern w:val="1"/>
      <w:sz w:val="21"/>
    </w:rPr>
  </w:style>
  <w:style w:type="character" w:customStyle="1" w:styleId="668">
    <w:name w:val="副标题 字符"/>
    <w:link w:val="48"/>
    <w:qFormat/>
    <w:uiPriority w:val="0"/>
    <w:rPr>
      <w:rFonts w:ascii="Arial" w:hAnsi="Arial" w:eastAsia="隶书"/>
      <w:b/>
      <w:bCs/>
      <w:kern w:val="28"/>
      <w:sz w:val="44"/>
      <w:szCs w:val="32"/>
      <w:lang w:val="en-US" w:eastAsia="zh-CN" w:bidi="ar-SA"/>
    </w:rPr>
  </w:style>
  <w:style w:type="character" w:customStyle="1" w:styleId="669">
    <w:name w:val="普通文字 Char1 Char"/>
    <w:qFormat/>
    <w:uiPriority w:val="0"/>
    <w:rPr>
      <w:rFonts w:ascii="宋体" w:hAnsi="Courier New" w:eastAsia="宋体"/>
      <w:kern w:val="2"/>
      <w:sz w:val="21"/>
      <w:szCs w:val="24"/>
      <w:lang w:val="en-US" w:eastAsia="zh-CN" w:bidi="ar-SA"/>
    </w:rPr>
  </w:style>
  <w:style w:type="character" w:customStyle="1" w:styleId="670">
    <w:name w:val="h3 Char1"/>
    <w:qFormat/>
    <w:uiPriority w:val="0"/>
    <w:rPr>
      <w:rFonts w:eastAsia="宋体"/>
      <w:b/>
      <w:bCs/>
      <w:kern w:val="2"/>
      <w:sz w:val="32"/>
      <w:szCs w:val="32"/>
      <w:lang w:bidi="ar-SA"/>
    </w:rPr>
  </w:style>
  <w:style w:type="character" w:customStyle="1" w:styleId="671">
    <w:name w:val="标题 Char1"/>
    <w:qFormat/>
    <w:uiPriority w:val="0"/>
    <w:rPr>
      <w:rFonts w:ascii="Cambria" w:hAnsi="Cambria" w:eastAsia="宋体" w:cs="Times New Roman"/>
      <w:b/>
      <w:bCs/>
      <w:sz w:val="32"/>
      <w:szCs w:val="32"/>
      <w:lang w:bidi="ar-SA"/>
    </w:rPr>
  </w:style>
  <w:style w:type="character" w:customStyle="1" w:styleId="672">
    <w:name w:val="gf正文1 Char"/>
    <w:qFormat/>
    <w:uiPriority w:val="0"/>
    <w:rPr>
      <w:rFonts w:ascii="宋体" w:hAnsi="宋体" w:eastAsia="宋体" w:cs="宋体"/>
      <w:kern w:val="2"/>
      <w:sz w:val="24"/>
      <w:szCs w:val="24"/>
      <w:lang w:val="en-US" w:eastAsia="zh-CN" w:bidi="ar-SA"/>
    </w:rPr>
  </w:style>
  <w:style w:type="character" w:customStyle="1" w:styleId="673">
    <w:name w:val="正文文本缩进 Char1"/>
    <w:qFormat/>
    <w:uiPriority w:val="0"/>
    <w:rPr>
      <w:rFonts w:ascii="Calibri" w:hAnsi="Calibri"/>
      <w:sz w:val="28"/>
    </w:rPr>
  </w:style>
  <w:style w:type="character" w:customStyle="1" w:styleId="674">
    <w:name w:val="No Spacing Char"/>
    <w:link w:val="89"/>
    <w:qFormat/>
    <w:uiPriority w:val="1"/>
    <w:rPr>
      <w:sz w:val="22"/>
      <w:szCs w:val="22"/>
      <w:lang w:val="en-US" w:eastAsia="zh-CN" w:bidi="ar-SA"/>
    </w:rPr>
  </w:style>
  <w:style w:type="character" w:customStyle="1" w:styleId="675">
    <w:name w:val="样式7 Char"/>
    <w:qFormat/>
    <w:uiPriority w:val="0"/>
    <w:rPr>
      <w:rFonts w:ascii="仿宋_GB2312" w:hAnsi="仿宋" w:eastAsia="仿宋_GB2312"/>
      <w:b/>
      <w:kern w:val="2"/>
      <w:sz w:val="24"/>
      <w:szCs w:val="24"/>
    </w:rPr>
  </w:style>
  <w:style w:type="character" w:customStyle="1" w:styleId="676">
    <w:name w:val="font12gray1"/>
    <w:qFormat/>
    <w:uiPriority w:val="0"/>
    <w:rPr>
      <w:rFonts w:ascii="仿宋_GB2312" w:eastAsia="微软雅黑"/>
      <w:b/>
      <w:spacing w:val="300"/>
      <w:kern w:val="2"/>
      <w:sz w:val="18"/>
      <w:szCs w:val="18"/>
      <w:lang w:val="en-US" w:eastAsia="zh-CN" w:bidi="ar-SA"/>
    </w:rPr>
  </w:style>
  <w:style w:type="character" w:customStyle="1" w:styleId="677">
    <w:name w:val="Char Char7"/>
    <w:semiHidden/>
    <w:qFormat/>
    <w:uiPriority w:val="0"/>
    <w:rPr>
      <w:rFonts w:eastAsia="宋体"/>
      <w:kern w:val="2"/>
      <w:sz w:val="21"/>
      <w:szCs w:val="24"/>
      <w:lang w:val="en-US" w:eastAsia="zh-CN" w:bidi="ar-SA"/>
    </w:rPr>
  </w:style>
  <w:style w:type="character" w:customStyle="1" w:styleId="678">
    <w:name w:val="表名 Char"/>
    <w:qFormat/>
    <w:uiPriority w:val="0"/>
    <w:rPr>
      <w:rFonts w:eastAsia="宋体"/>
      <w:b/>
      <w:bCs/>
      <w:kern w:val="2"/>
      <w:sz w:val="24"/>
      <w:szCs w:val="24"/>
      <w:lang w:val="en-US" w:eastAsia="zh-CN" w:bidi="ar-SA"/>
    </w:rPr>
  </w:style>
  <w:style w:type="character" w:customStyle="1" w:styleId="679">
    <w:name w:val="Document Map Char"/>
    <w:qFormat/>
    <w:locked/>
    <w:uiPriority w:val="0"/>
    <w:rPr>
      <w:rFonts w:eastAsia="宋体"/>
      <w:kern w:val="2"/>
      <w:sz w:val="21"/>
      <w:szCs w:val="24"/>
      <w:lang w:val="en-US" w:eastAsia="zh-CN" w:bidi="ar-SA"/>
    </w:rPr>
  </w:style>
  <w:style w:type="character" w:customStyle="1" w:styleId="680">
    <w:name w:val="font41"/>
    <w:qFormat/>
    <w:uiPriority w:val="0"/>
    <w:rPr>
      <w:rFonts w:hint="eastAsia" w:ascii="仿宋_GB2312" w:eastAsia="仿宋_GB2312" w:cs="仿宋_GB2312"/>
      <w:color w:val="000000"/>
      <w:sz w:val="22"/>
      <w:szCs w:val="22"/>
      <w:u w:val="none"/>
    </w:rPr>
  </w:style>
  <w:style w:type="character" w:customStyle="1" w:styleId="681">
    <w:name w:val="标题 6 字符"/>
    <w:link w:val="8"/>
    <w:qFormat/>
    <w:uiPriority w:val="0"/>
    <w:rPr>
      <w:rFonts w:ascii="Arial" w:hAnsi="Arial" w:eastAsia="黑体"/>
      <w:b/>
      <w:bCs/>
      <w:kern w:val="2"/>
      <w:sz w:val="24"/>
      <w:szCs w:val="24"/>
    </w:rPr>
  </w:style>
  <w:style w:type="character" w:customStyle="1" w:styleId="682">
    <w:name w:val="纯文本 Char_0"/>
    <w:link w:val="90"/>
    <w:qFormat/>
    <w:uiPriority w:val="0"/>
    <w:rPr>
      <w:rFonts w:ascii="宋体" w:hAnsi="Courier New"/>
      <w:kern w:val="2"/>
      <w:sz w:val="21"/>
      <w:szCs w:val="21"/>
      <w:lang w:val="en-US" w:eastAsia="zh-CN"/>
    </w:rPr>
  </w:style>
  <w:style w:type="character" w:customStyle="1" w:styleId="683">
    <w:name w:val="Balloon Text Char"/>
    <w:qFormat/>
    <w:locked/>
    <w:uiPriority w:val="0"/>
    <w:rPr>
      <w:rFonts w:eastAsia="宋体"/>
      <w:kern w:val="2"/>
      <w:sz w:val="18"/>
      <w:szCs w:val="18"/>
      <w:lang w:val="en-US" w:eastAsia="zh-CN" w:bidi="ar-SA"/>
    </w:rPr>
  </w:style>
  <w:style w:type="character" w:customStyle="1" w:styleId="684">
    <w:name w:val="正文 项目2 Char"/>
    <w:basedOn w:val="685"/>
    <w:qFormat/>
    <w:uiPriority w:val="0"/>
    <w:rPr>
      <w:rFonts w:ascii="仿宋_GB2312" w:hAnsi="仿宋_GB2312" w:eastAsia="仿宋_GB2312"/>
      <w:kern w:val="2"/>
      <w:sz w:val="24"/>
      <w:lang w:bidi="ar-SA"/>
    </w:rPr>
  </w:style>
  <w:style w:type="character" w:customStyle="1" w:styleId="685">
    <w:name w:val="正文 项目 Char"/>
    <w:qFormat/>
    <w:uiPriority w:val="0"/>
    <w:rPr>
      <w:rFonts w:ascii="仿宋_GB2312" w:hAnsi="仿宋_GB2312" w:eastAsia="仿宋_GB2312"/>
      <w:kern w:val="2"/>
      <w:sz w:val="24"/>
      <w:lang w:bidi="ar-SA"/>
    </w:rPr>
  </w:style>
  <w:style w:type="character" w:customStyle="1" w:styleId="686">
    <w:name w:val="h Char Char1"/>
    <w:qFormat/>
    <w:uiPriority w:val="0"/>
    <w:rPr>
      <w:rFonts w:eastAsia="宋体"/>
      <w:kern w:val="2"/>
      <w:sz w:val="18"/>
      <w:szCs w:val="18"/>
      <w:lang w:val="en-US" w:eastAsia="zh-CN" w:bidi="ar-SA"/>
    </w:rPr>
  </w:style>
  <w:style w:type="character" w:customStyle="1" w:styleId="687">
    <w:name w:val="Char Char27"/>
    <w:qFormat/>
    <w:uiPriority w:val="6"/>
    <w:rPr>
      <w:rFonts w:ascii="宋体" w:hAnsi="宋体" w:eastAsia="宋体"/>
      <w:color w:val="000000"/>
      <w:kern w:val="1"/>
      <w:sz w:val="28"/>
      <w:lang w:val="en-US" w:eastAsia="zh-CN" w:bidi="ar-SA"/>
    </w:rPr>
  </w:style>
  <w:style w:type="character" w:customStyle="1" w:styleId="688">
    <w:name w:val="px14"/>
    <w:qFormat/>
    <w:uiPriority w:val="0"/>
    <w:rPr>
      <w:rFonts w:ascii="仿宋_GB2312" w:eastAsia="微软雅黑" w:cs="Times New Roman"/>
      <w:b/>
      <w:kern w:val="2"/>
      <w:sz w:val="32"/>
      <w:szCs w:val="32"/>
      <w:lang w:val="en-US" w:eastAsia="zh-CN" w:bidi="ar-SA"/>
    </w:rPr>
  </w:style>
  <w:style w:type="character" w:customStyle="1" w:styleId="689">
    <w:name w:val="HTML 预设格式 Char1"/>
    <w:qFormat/>
    <w:uiPriority w:val="0"/>
    <w:rPr>
      <w:rFonts w:ascii="Courier New" w:hAnsi="Courier New" w:eastAsia="宋体" w:cs="Courier New"/>
      <w:sz w:val="20"/>
      <w:szCs w:val="20"/>
    </w:rPr>
  </w:style>
  <w:style w:type="character" w:customStyle="1" w:styleId="690">
    <w:name w:val="普通文字 Char1"/>
    <w:qFormat/>
    <w:uiPriority w:val="0"/>
    <w:rPr>
      <w:rFonts w:ascii="宋体" w:hAnsi="Courier New" w:eastAsia="宋体"/>
      <w:kern w:val="2"/>
      <w:sz w:val="21"/>
      <w:lang w:val="en-US" w:eastAsia="zh-CN"/>
    </w:rPr>
  </w:style>
  <w:style w:type="character" w:customStyle="1" w:styleId="691">
    <w:name w:val="hei16b1"/>
    <w:qFormat/>
    <w:uiPriority w:val="0"/>
    <w:rPr>
      <w:rFonts w:hint="default" w:ascii="Arial" w:hAnsi="Arial" w:cs="Arial"/>
      <w:b/>
      <w:bCs/>
      <w:color w:val="000000"/>
      <w:sz w:val="24"/>
      <w:szCs w:val="24"/>
    </w:rPr>
  </w:style>
  <w:style w:type="character" w:customStyle="1" w:styleId="692">
    <w:name w:val="正文（绿盟科技） Char"/>
    <w:link w:val="92"/>
    <w:qFormat/>
    <w:uiPriority w:val="0"/>
    <w:rPr>
      <w:rFonts w:ascii="Arial" w:hAnsi="Arial"/>
      <w:sz w:val="21"/>
      <w:szCs w:val="21"/>
    </w:rPr>
  </w:style>
  <w:style w:type="character" w:customStyle="1" w:styleId="693">
    <w:name w:val="Char Char19"/>
    <w:qFormat/>
    <w:uiPriority w:val="6"/>
    <w:rPr>
      <w:rFonts w:ascii="宋体" w:hAnsi="宋体"/>
      <w:i/>
      <w:sz w:val="24"/>
      <w:szCs w:val="24"/>
    </w:rPr>
  </w:style>
  <w:style w:type="character" w:customStyle="1" w:styleId="694">
    <w:name w:val="页脚 Char"/>
    <w:qFormat/>
    <w:uiPriority w:val="0"/>
    <w:rPr>
      <w:rFonts w:eastAsia="仿宋_GB2312"/>
      <w:kern w:val="2"/>
      <w:sz w:val="18"/>
      <w:lang w:val="en-US" w:eastAsia="zh-CN"/>
    </w:rPr>
  </w:style>
  <w:style w:type="character" w:customStyle="1" w:styleId="695">
    <w:name w:val="批注主题 Char"/>
    <w:qFormat/>
    <w:uiPriority w:val="0"/>
    <w:rPr>
      <w:rFonts w:eastAsia="宋体"/>
      <w:b/>
      <w:bCs/>
      <w:kern w:val="2"/>
      <w:sz w:val="21"/>
      <w:szCs w:val="24"/>
      <w:lang w:val="en-US" w:eastAsia="zh-CN" w:bidi="ar-SA"/>
    </w:rPr>
  </w:style>
  <w:style w:type="character" w:customStyle="1" w:styleId="696">
    <w:name w:val="Comment Text Char"/>
    <w:qFormat/>
    <w:locked/>
    <w:uiPriority w:val="0"/>
    <w:rPr>
      <w:rFonts w:ascii="宋体" w:hAnsi="宋体" w:eastAsia="宋体"/>
      <w:kern w:val="2"/>
      <w:sz w:val="24"/>
      <w:lang w:val="en-US" w:eastAsia="zh-CN" w:bidi="ar-SA"/>
    </w:rPr>
  </w:style>
  <w:style w:type="character" w:customStyle="1" w:styleId="697">
    <w:name w:val="标题 2 字符"/>
    <w:qFormat/>
    <w:uiPriority w:val="1"/>
    <w:rPr>
      <w:rFonts w:ascii="仿宋_GB2312" w:hAnsi="Times New Roman" w:eastAsia="仿宋_GB2312" w:cs="Times New Roman"/>
      <w:b/>
      <w:kern w:val="2"/>
      <w:sz w:val="24"/>
      <w:lang w:val="zh-CN"/>
    </w:rPr>
  </w:style>
  <w:style w:type="character" w:customStyle="1" w:styleId="698">
    <w:name w:val="Char Char72"/>
    <w:qFormat/>
    <w:uiPriority w:val="0"/>
    <w:rPr>
      <w:rFonts w:eastAsia="宋体"/>
      <w:kern w:val="2"/>
      <w:sz w:val="21"/>
      <w:szCs w:val="24"/>
      <w:lang w:val="en-US" w:eastAsia="zh-CN" w:bidi="ar-SA"/>
    </w:rPr>
  </w:style>
  <w:style w:type="character" w:customStyle="1" w:styleId="699">
    <w:name w:val="正文文本缩进 Char2"/>
    <w:qFormat/>
    <w:uiPriority w:val="0"/>
    <w:rPr>
      <w:rFonts w:ascii="Times New Roman" w:hAnsi="Times New Roman" w:eastAsia="宋体" w:cs="Times New Roman"/>
      <w:snapToGrid w:val="0"/>
      <w:kern w:val="0"/>
      <w:szCs w:val="24"/>
    </w:rPr>
  </w:style>
  <w:style w:type="character" w:customStyle="1" w:styleId="700">
    <w:name w:val="样式2 Char"/>
    <w:qFormat/>
    <w:uiPriority w:val="0"/>
    <w:rPr>
      <w:rFonts w:ascii="仿宋_GB2312" w:hAnsi="仿宋" w:eastAsia="仿宋_GB2312" w:cs="仿宋_GB2312"/>
      <w:b/>
      <w:bCs/>
      <w:sz w:val="32"/>
      <w:szCs w:val="30"/>
      <w:lang w:val="zh-CN"/>
    </w:rPr>
  </w:style>
  <w:style w:type="character" w:customStyle="1" w:styleId="701">
    <w:name w:val="表格名称[858D7CFB-ED40-4347-BF05-701D383B685F]"/>
    <w:link w:val="93"/>
    <w:qFormat/>
    <w:uiPriority w:val="0"/>
    <w:rPr>
      <w:sz w:val="32"/>
    </w:rPr>
  </w:style>
  <w:style w:type="character" w:customStyle="1" w:styleId="702">
    <w:name w:val="Char Char4"/>
    <w:qFormat/>
    <w:uiPriority w:val="0"/>
    <w:rPr>
      <w:rFonts w:eastAsia="宋体"/>
      <w:b/>
      <w:sz w:val="24"/>
      <w:lang w:eastAsia="zh-CN" w:bidi="ar-SA"/>
    </w:rPr>
  </w:style>
  <w:style w:type="character" w:customStyle="1" w:styleId="703">
    <w:name w:val="c7 style3"/>
    <w:qFormat/>
    <w:uiPriority w:val="0"/>
  </w:style>
  <w:style w:type="character" w:customStyle="1" w:styleId="704">
    <w:name w:val="正文文本 3 Char1"/>
    <w:semiHidden/>
    <w:qFormat/>
    <w:uiPriority w:val="99"/>
    <w:rPr>
      <w:rFonts w:ascii="Times New Roman" w:hAnsi="Times New Roman" w:eastAsia="宋体" w:cs="Times New Roman"/>
      <w:sz w:val="16"/>
      <w:szCs w:val="16"/>
    </w:rPr>
  </w:style>
  <w:style w:type="character" w:customStyle="1" w:styleId="705">
    <w:name w:val="tw4winInternal"/>
    <w:qFormat/>
    <w:uiPriority w:val="0"/>
    <w:rPr>
      <w:rFonts w:ascii="Courier New" w:hAnsi="Courier New" w:cs="Courier New"/>
      <w:color w:val="FF0000"/>
      <w:lang w:val="en-US" w:eastAsia="zh-CN"/>
    </w:rPr>
  </w:style>
  <w:style w:type="character" w:customStyle="1" w:styleId="706">
    <w:name w:val="Char Char10"/>
    <w:semiHidden/>
    <w:qFormat/>
    <w:uiPriority w:val="0"/>
    <w:rPr>
      <w:rFonts w:ascii="宋体" w:hAnsi="宋体"/>
      <w:kern w:val="2"/>
      <w:sz w:val="21"/>
      <w:szCs w:val="24"/>
      <w:lang w:val="en-US" w:eastAsia="zh-CN"/>
    </w:rPr>
  </w:style>
  <w:style w:type="character" w:customStyle="1" w:styleId="707">
    <w:name w:val="shadow11"/>
    <w:qFormat/>
    <w:uiPriority w:val="0"/>
    <w:rPr>
      <w:color w:val="000000"/>
      <w:sz w:val="21"/>
    </w:rPr>
  </w:style>
  <w:style w:type="character" w:customStyle="1" w:styleId="708">
    <w:name w:val="正文非缩进 Char3"/>
    <w:qFormat/>
    <w:uiPriority w:val="0"/>
    <w:rPr>
      <w:rFonts w:ascii="宋体" w:eastAsia="宋体"/>
      <w:snapToGrid w:val="0"/>
      <w:color w:val="000000"/>
      <w:kern w:val="28"/>
      <w:sz w:val="28"/>
      <w:lang w:val="en-US" w:eastAsia="zh-CN" w:bidi="ar-SA"/>
    </w:rPr>
  </w:style>
  <w:style w:type="character" w:customStyle="1" w:styleId="709">
    <w:name w:val="Char Char"/>
    <w:qFormat/>
    <w:uiPriority w:val="0"/>
    <w:rPr>
      <w:rFonts w:ascii="宋体" w:hAnsi="Courier New" w:eastAsia="宋体"/>
      <w:kern w:val="2"/>
      <w:sz w:val="21"/>
      <w:lang w:val="en-US" w:eastAsia="zh-CN" w:bidi="ar-SA"/>
    </w:rPr>
  </w:style>
  <w:style w:type="character" w:customStyle="1" w:styleId="710">
    <w:name w:val="签名 Char1"/>
    <w:qFormat/>
    <w:uiPriority w:val="0"/>
    <w:rPr>
      <w:rFonts w:ascii="Times New Roman" w:hAnsi="Times New Roman" w:eastAsia="宋体" w:cs="Times New Roman"/>
      <w:szCs w:val="24"/>
    </w:rPr>
  </w:style>
  <w:style w:type="character" w:customStyle="1" w:styleId="711">
    <w:name w:val="日期 字符"/>
    <w:link w:val="37"/>
    <w:qFormat/>
    <w:uiPriority w:val="0"/>
    <w:rPr>
      <w:rFonts w:ascii="宋体"/>
      <w:kern w:val="2"/>
      <w:sz w:val="24"/>
      <w:szCs w:val="21"/>
      <w:lang w:val="zh-CN"/>
    </w:rPr>
  </w:style>
  <w:style w:type="character" w:customStyle="1" w:styleId="712">
    <w:name w:val="标题 9 字符"/>
    <w:link w:val="11"/>
    <w:qFormat/>
    <w:uiPriority w:val="0"/>
    <w:rPr>
      <w:rFonts w:ascii="Arial" w:hAnsi="Arial" w:eastAsia="黑体"/>
      <w:kern w:val="2"/>
      <w:sz w:val="21"/>
      <w:szCs w:val="21"/>
    </w:rPr>
  </w:style>
  <w:style w:type="character" w:customStyle="1" w:styleId="713">
    <w:name w:val="Char Char18"/>
    <w:qFormat/>
    <w:uiPriority w:val="6"/>
    <w:rPr>
      <w:rFonts w:ascii="宋体" w:hAnsi="宋体"/>
      <w:sz w:val="28"/>
    </w:rPr>
  </w:style>
  <w:style w:type="character" w:customStyle="1" w:styleId="714">
    <w:name w:val="批注文字 Char"/>
    <w:qFormat/>
    <w:uiPriority w:val="99"/>
    <w:rPr>
      <w:kern w:val="2"/>
      <w:sz w:val="21"/>
      <w:szCs w:val="24"/>
    </w:rPr>
  </w:style>
  <w:style w:type="character" w:customStyle="1" w:styleId="715">
    <w:name w:val="Char Char22"/>
    <w:qFormat/>
    <w:uiPriority w:val="6"/>
    <w:rPr>
      <w:rFonts w:ascii="宋体" w:hAnsi="宋体"/>
      <w:kern w:val="1"/>
      <w:sz w:val="24"/>
      <w:szCs w:val="24"/>
    </w:rPr>
  </w:style>
  <w:style w:type="character" w:customStyle="1" w:styleId="716">
    <w:name w:val="pt141"/>
    <w:qFormat/>
    <w:uiPriority w:val="0"/>
    <w:rPr>
      <w:color w:val="330066"/>
      <w:sz w:val="22"/>
      <w:szCs w:val="22"/>
    </w:rPr>
  </w:style>
  <w:style w:type="character" w:customStyle="1" w:styleId="717">
    <w:name w:val="正文文本缩进 2 Char1"/>
    <w:semiHidden/>
    <w:qFormat/>
    <w:uiPriority w:val="99"/>
    <w:rPr>
      <w:rFonts w:ascii="Times New Roman" w:hAnsi="Times New Roman" w:eastAsia="宋体" w:cs="Times New Roman"/>
      <w:szCs w:val="24"/>
    </w:rPr>
  </w:style>
  <w:style w:type="character" w:customStyle="1" w:styleId="718">
    <w:name w:val="批注框文本 字符1"/>
    <w:link w:val="40"/>
    <w:qFormat/>
    <w:uiPriority w:val="0"/>
    <w:rPr>
      <w:kern w:val="2"/>
      <w:sz w:val="18"/>
      <w:szCs w:val="18"/>
    </w:rPr>
  </w:style>
  <w:style w:type="character" w:customStyle="1" w:styleId="719">
    <w:name w:val="Char Char611"/>
    <w:qFormat/>
    <w:uiPriority w:val="0"/>
    <w:rPr>
      <w:rFonts w:eastAsia="宋体"/>
      <w:kern w:val="2"/>
      <w:sz w:val="21"/>
      <w:szCs w:val="24"/>
      <w:lang w:val="en-US" w:eastAsia="zh-CN" w:bidi="ar-SA"/>
    </w:rPr>
  </w:style>
  <w:style w:type="character" w:customStyle="1" w:styleId="720">
    <w:name w:val="highlight1"/>
    <w:qFormat/>
    <w:uiPriority w:val="0"/>
    <w:rPr>
      <w:rFonts w:ascii="仿宋_GB2312" w:eastAsia="微软雅黑"/>
      <w:b/>
      <w:kern w:val="2"/>
      <w:sz w:val="23"/>
      <w:szCs w:val="23"/>
      <w:lang w:val="en-US" w:eastAsia="zh-CN" w:bidi="ar-SA"/>
    </w:rPr>
  </w:style>
  <w:style w:type="character" w:customStyle="1" w:styleId="721">
    <w:name w:val="my正文 Char"/>
    <w:link w:val="94"/>
    <w:qFormat/>
    <w:locked/>
    <w:uiPriority w:val="0"/>
    <w:rPr>
      <w:rFonts w:ascii="Tahoma" w:hAnsi="Tahoma"/>
      <w:sz w:val="24"/>
      <w:szCs w:val="24"/>
    </w:rPr>
  </w:style>
  <w:style w:type="character" w:customStyle="1" w:styleId="722">
    <w:name w:val="正文缩进 字符2"/>
    <w:link w:val="5"/>
    <w:qFormat/>
    <w:uiPriority w:val="0"/>
    <w:rPr>
      <w:rFonts w:ascii="宋体" w:eastAsia="宋体"/>
      <w:snapToGrid w:val="0"/>
      <w:color w:val="000000"/>
      <w:kern w:val="28"/>
      <w:sz w:val="28"/>
      <w:lang w:val="en-US" w:eastAsia="zh-CN" w:bidi="ar-SA"/>
    </w:rPr>
  </w:style>
  <w:style w:type="character" w:customStyle="1" w:styleId="723">
    <w:name w:val="Used by Word for text of Help footnotes Char Char1"/>
    <w:qFormat/>
    <w:uiPriority w:val="0"/>
    <w:rPr>
      <w:color w:val="0000FF"/>
      <w:sz w:val="21"/>
    </w:rPr>
  </w:style>
  <w:style w:type="character" w:customStyle="1" w:styleId="724">
    <w:name w:val="页眉 Char"/>
    <w:qFormat/>
    <w:uiPriority w:val="0"/>
    <w:rPr>
      <w:rFonts w:eastAsia="仿宋_GB2312"/>
      <w:kern w:val="2"/>
      <w:sz w:val="18"/>
      <w:lang w:val="en-US" w:eastAsia="zh-CN"/>
    </w:rPr>
  </w:style>
  <w:style w:type="character" w:customStyle="1" w:styleId="725">
    <w:name w:val="FA正文 Char Char"/>
    <w:qFormat/>
    <w:uiPriority w:val="0"/>
    <w:rPr>
      <w:rFonts w:hAnsi="宋体"/>
      <w:kern w:val="2"/>
      <w:sz w:val="24"/>
      <w:lang w:bidi="ar-SA"/>
    </w:rPr>
  </w:style>
  <w:style w:type="character" w:customStyle="1" w:styleId="726">
    <w:name w:val="纯文本 字符"/>
    <w:qFormat/>
    <w:uiPriority w:val="0"/>
    <w:rPr>
      <w:rFonts w:ascii="宋体" w:hAnsi="Courier New" w:eastAsia="宋体" w:cs="Arial"/>
      <w:snapToGrid w:val="0"/>
      <w:kern w:val="2"/>
      <w:sz w:val="21"/>
      <w:szCs w:val="21"/>
      <w:lang w:val="en-US" w:eastAsia="zh-CN" w:bidi="ar-SA"/>
    </w:rPr>
  </w:style>
  <w:style w:type="character" w:customStyle="1" w:styleId="727">
    <w:name w:val="3级 Char"/>
    <w:link w:val="95"/>
    <w:qFormat/>
    <w:uiPriority w:val="0"/>
    <w:rPr>
      <w:rFonts w:ascii="宋体" w:hAnsi="宋体"/>
      <w:b/>
      <w:bCs/>
      <w:sz w:val="28"/>
    </w:rPr>
  </w:style>
  <w:style w:type="character" w:customStyle="1" w:styleId="728">
    <w:name w:val="myp11"/>
    <w:qFormat/>
    <w:uiPriority w:val="0"/>
    <w:rPr>
      <w:rFonts w:ascii="仿宋_GB2312" w:eastAsia="微软雅黑"/>
      <w:b/>
      <w:kern w:val="2"/>
      <w:sz w:val="32"/>
      <w:szCs w:val="32"/>
      <w:lang w:val="en-US" w:eastAsia="zh-CN" w:bidi="ar-SA"/>
    </w:rPr>
  </w:style>
  <w:style w:type="character" w:customStyle="1" w:styleId="729">
    <w:name w:val="文档结构图 字符"/>
    <w:link w:val="18"/>
    <w:qFormat/>
    <w:uiPriority w:val="0"/>
    <w:rPr>
      <w:kern w:val="2"/>
      <w:sz w:val="21"/>
      <w:szCs w:val="24"/>
      <w:shd w:val="clear" w:color="auto" w:fill="000080"/>
    </w:rPr>
  </w:style>
  <w:style w:type="character" w:customStyle="1" w:styleId="730">
    <w:name w:val="H6 Char"/>
    <w:qFormat/>
    <w:uiPriority w:val="0"/>
    <w:rPr>
      <w:rFonts w:ascii="Arial" w:hAnsi="Arial" w:eastAsia="黑体"/>
      <w:b/>
      <w:bCs/>
      <w:kern w:val="2"/>
      <w:sz w:val="24"/>
      <w:szCs w:val="24"/>
    </w:rPr>
  </w:style>
  <w:style w:type="character" w:customStyle="1" w:styleId="731">
    <w:name w:val="Char Char91"/>
    <w:qFormat/>
    <w:uiPriority w:val="0"/>
    <w:rPr>
      <w:rFonts w:eastAsia="宋体"/>
      <w:kern w:val="2"/>
      <w:sz w:val="18"/>
      <w:szCs w:val="18"/>
      <w:lang w:val="en-US" w:eastAsia="zh-CN" w:bidi="ar-SA"/>
    </w:rPr>
  </w:style>
  <w:style w:type="character" w:customStyle="1" w:styleId="732">
    <w:name w:val="副标题 Char1"/>
    <w:qFormat/>
    <w:uiPriority w:val="0"/>
    <w:rPr>
      <w:rFonts w:ascii="Cambria" w:hAnsi="Cambria" w:eastAsia="宋体" w:cs="Times New Roman"/>
      <w:b/>
      <w:bCs/>
      <w:snapToGrid w:val="0"/>
      <w:kern w:val="28"/>
      <w:sz w:val="32"/>
      <w:szCs w:val="32"/>
    </w:rPr>
  </w:style>
  <w:style w:type="character" w:customStyle="1" w:styleId="733">
    <w:name w:val="font61"/>
    <w:qFormat/>
    <w:uiPriority w:val="0"/>
    <w:rPr>
      <w:rFonts w:hint="eastAsia" w:ascii="仿宋" w:hAnsi="仿宋" w:eastAsia="仿宋" w:cs="仿宋"/>
      <w:color w:val="000000"/>
      <w:sz w:val="20"/>
      <w:szCs w:val="20"/>
      <w:u w:val="none"/>
    </w:rPr>
  </w:style>
  <w:style w:type="character" w:customStyle="1" w:styleId="73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5">
    <w:name w:val="Char Char211"/>
    <w:qFormat/>
    <w:uiPriority w:val="0"/>
    <w:rPr>
      <w:rFonts w:eastAsia="宋体"/>
      <w:b/>
      <w:bCs/>
      <w:kern w:val="2"/>
      <w:sz w:val="21"/>
      <w:szCs w:val="24"/>
      <w:lang w:val="en-US" w:eastAsia="zh-CN" w:bidi="ar-SA"/>
    </w:rPr>
  </w:style>
  <w:style w:type="character" w:customStyle="1" w:styleId="736">
    <w:name w:val="标题 2 Char"/>
    <w:qFormat/>
    <w:uiPriority w:val="0"/>
    <w:rPr>
      <w:rFonts w:ascii="Arial" w:hAnsi="Arial" w:eastAsia="黑体"/>
      <w:b/>
      <w:kern w:val="2"/>
      <w:sz w:val="32"/>
      <w:lang w:val="en-US" w:eastAsia="zh-CN"/>
    </w:rPr>
  </w:style>
  <w:style w:type="character" w:customStyle="1" w:styleId="737">
    <w:name w:val="maywed421"/>
    <w:qFormat/>
    <w:uiPriority w:val="0"/>
    <w:rPr>
      <w:color w:val="366FB6"/>
      <w:u w:val="none"/>
    </w:rPr>
  </w:style>
  <w:style w:type="character" w:customStyle="1" w:styleId="738">
    <w:name w:val="正文文本缩进 Char"/>
    <w:qFormat/>
    <w:uiPriority w:val="0"/>
    <w:rPr>
      <w:rFonts w:ascii="宋体" w:hAnsi="宋体"/>
      <w:kern w:val="2"/>
      <w:sz w:val="24"/>
      <w:szCs w:val="24"/>
    </w:rPr>
  </w:style>
  <w:style w:type="character" w:customStyle="1" w:styleId="739">
    <w:name w:val="Char Char102"/>
    <w:semiHidden/>
    <w:qFormat/>
    <w:uiPriority w:val="0"/>
    <w:rPr>
      <w:rFonts w:ascii="宋体" w:hAnsi="宋体"/>
      <w:kern w:val="2"/>
      <w:sz w:val="21"/>
      <w:szCs w:val="24"/>
      <w:lang w:val="en-US" w:eastAsia="zh-CN"/>
    </w:rPr>
  </w:style>
  <w:style w:type="character" w:customStyle="1" w:styleId="740">
    <w:name w:val="页眉 Char1"/>
    <w:qFormat/>
    <w:uiPriority w:val="0"/>
    <w:rPr>
      <w:rFonts w:eastAsia="宋体"/>
      <w:kern w:val="2"/>
      <w:sz w:val="18"/>
      <w:szCs w:val="18"/>
      <w:lang w:val="en-US" w:eastAsia="zh-CN" w:bidi="ar-SA"/>
    </w:rPr>
  </w:style>
  <w:style w:type="character" w:customStyle="1" w:styleId="741">
    <w:name w:val="md"/>
    <w:basedOn w:val="70"/>
    <w:qFormat/>
    <w:uiPriority w:val="0"/>
    <w:rPr>
      <w:rFonts w:ascii="Arial" w:hAnsi="Arial" w:eastAsia="黑体" w:cs="Arial"/>
      <w:snapToGrid w:val="0"/>
      <w:kern w:val="0"/>
      <w:szCs w:val="21"/>
    </w:rPr>
  </w:style>
  <w:style w:type="character" w:customStyle="1" w:styleId="742">
    <w:name w:val="big1"/>
    <w:qFormat/>
    <w:uiPriority w:val="0"/>
    <w:rPr>
      <w:rFonts w:hint="eastAsia" w:ascii="宋体" w:hAnsi="宋体" w:eastAsia="宋体"/>
      <w:color w:val="333333"/>
      <w:sz w:val="22"/>
      <w:szCs w:val="22"/>
    </w:rPr>
  </w:style>
  <w:style w:type="character" w:customStyle="1" w:styleId="743">
    <w:name w:val="Char Char311"/>
    <w:qFormat/>
    <w:uiPriority w:val="0"/>
    <w:rPr>
      <w:rFonts w:eastAsia="宋体"/>
      <w:kern w:val="2"/>
      <w:sz w:val="21"/>
      <w:szCs w:val="24"/>
      <w:lang w:val="en-US" w:eastAsia="zh-CN" w:bidi="ar-SA"/>
    </w:rPr>
  </w:style>
  <w:style w:type="character" w:customStyle="1" w:styleId="744">
    <w:name w:val="Char Char81"/>
    <w:qFormat/>
    <w:uiPriority w:val="6"/>
    <w:rPr>
      <w:rFonts w:eastAsia="宋体"/>
      <w:b/>
      <w:sz w:val="24"/>
      <w:lang w:eastAsia="zh-CN"/>
    </w:rPr>
  </w:style>
  <w:style w:type="character" w:customStyle="1" w:styleId="745">
    <w:name w:val="样式3 Char"/>
    <w:basedOn w:val="700"/>
    <w:qFormat/>
    <w:uiPriority w:val="0"/>
    <w:rPr>
      <w:rFonts w:ascii="仿宋_GB2312" w:hAnsi="仿宋" w:eastAsia="仿宋_GB2312" w:cs="仿宋_GB2312"/>
      <w:sz w:val="32"/>
      <w:szCs w:val="30"/>
      <w:lang w:val="zh-CN"/>
    </w:rPr>
  </w:style>
  <w:style w:type="character" w:customStyle="1" w:styleId="746">
    <w:name w:val="HTML 地址 字符"/>
    <w:link w:val="31"/>
    <w:qFormat/>
    <w:uiPriority w:val="0"/>
    <w:rPr>
      <w:rFonts w:ascii="宋体" w:hAnsi="宋体"/>
      <w:i/>
      <w:iCs/>
      <w:sz w:val="24"/>
      <w:szCs w:val="24"/>
    </w:rPr>
  </w:style>
  <w:style w:type="character" w:customStyle="1" w:styleId="747">
    <w:name w:val="正文首行缩进 2 Char1"/>
    <w:qFormat/>
    <w:uiPriority w:val="0"/>
    <w:rPr>
      <w:rFonts w:ascii="Times New Roman" w:hAnsi="Times New Roman" w:eastAsia="宋体" w:cs="Times New Roman"/>
      <w:kern w:val="2"/>
      <w:sz w:val="24"/>
      <w:szCs w:val="24"/>
    </w:rPr>
  </w:style>
  <w:style w:type="character" w:customStyle="1" w:styleId="748">
    <w:name w:val="副标题 Char2"/>
    <w:qFormat/>
    <w:uiPriority w:val="0"/>
    <w:rPr>
      <w:rFonts w:ascii="Cambria" w:hAnsi="Cambria" w:eastAsia="宋体" w:cs="Times New Roman"/>
      <w:b/>
      <w:bCs/>
      <w:snapToGrid w:val="0"/>
      <w:kern w:val="28"/>
      <w:sz w:val="32"/>
      <w:szCs w:val="32"/>
    </w:rPr>
  </w:style>
  <w:style w:type="character" w:customStyle="1" w:styleId="749">
    <w:name w:val="标题4-dyf Char"/>
    <w:link w:val="97"/>
    <w:qFormat/>
    <w:uiPriority w:val="0"/>
    <w:rPr>
      <w:rFonts w:ascii="Cambria" w:hAnsi="Cambria"/>
      <w:b/>
      <w:bCs/>
      <w:color w:val="000000"/>
      <w:kern w:val="2"/>
      <w:sz w:val="21"/>
      <w:szCs w:val="21"/>
    </w:rPr>
  </w:style>
  <w:style w:type="character" w:customStyle="1" w:styleId="750">
    <w:name w:val="dectext1"/>
    <w:qFormat/>
    <w:uiPriority w:val="0"/>
    <w:rPr>
      <w:rFonts w:ascii="宋体" w:hAnsi="宋体" w:eastAsia="宋体"/>
      <w:color w:val="333333"/>
      <w:sz w:val="21"/>
      <w:szCs w:val="21"/>
      <w:u w:val="none"/>
    </w:rPr>
  </w:style>
  <w:style w:type="character" w:customStyle="1" w:styleId="751">
    <w:name w:val="冯 Char"/>
    <w:link w:val="98"/>
    <w:qFormat/>
    <w:uiPriority w:val="0"/>
    <w:rPr>
      <w:rFonts w:ascii="宋体" w:hAnsi="宋体"/>
      <w:color w:val="000000"/>
      <w:sz w:val="24"/>
      <w:szCs w:val="24"/>
    </w:rPr>
  </w:style>
  <w:style w:type="character" w:customStyle="1" w:styleId="752">
    <w:name w:val="Header Char"/>
    <w:qFormat/>
    <w:locked/>
    <w:uiPriority w:val="0"/>
    <w:rPr>
      <w:rFonts w:eastAsia="宋体"/>
      <w:kern w:val="2"/>
      <w:sz w:val="18"/>
      <w:szCs w:val="18"/>
      <w:lang w:val="en-US" w:eastAsia="zh-CN" w:bidi="ar-SA"/>
    </w:rPr>
  </w:style>
  <w:style w:type="character" w:customStyle="1" w:styleId="753">
    <w:name w:val="Char Char12"/>
    <w:qFormat/>
    <w:uiPriority w:val="0"/>
    <w:rPr>
      <w:rFonts w:ascii="仿宋_GB2312" w:eastAsia="仿宋_GB2312"/>
      <w:b/>
      <w:bCs/>
      <w:kern w:val="2"/>
      <w:sz w:val="24"/>
      <w:szCs w:val="24"/>
      <w:lang w:val="zh-CN" w:eastAsia="zh-CN" w:bidi="ar-SA"/>
    </w:rPr>
  </w:style>
  <w:style w:type="character" w:customStyle="1" w:styleId="754">
    <w:name w:val="题注 字符"/>
    <w:link w:val="16"/>
    <w:qFormat/>
    <w:uiPriority w:val="0"/>
    <w:rPr>
      <w:b/>
      <w:kern w:val="2"/>
      <w:sz w:val="28"/>
    </w:rPr>
  </w:style>
  <w:style w:type="character" w:customStyle="1" w:styleId="755">
    <w:name w:val="普通文字 Char3"/>
    <w:qFormat/>
    <w:uiPriority w:val="0"/>
    <w:rPr>
      <w:rFonts w:ascii="宋体" w:hAnsi="Courier New" w:eastAsia="宋体"/>
      <w:kern w:val="2"/>
      <w:sz w:val="21"/>
      <w:lang w:val="en-US" w:eastAsia="zh-CN" w:bidi="ar-SA"/>
    </w:rPr>
  </w:style>
  <w:style w:type="character" w:customStyle="1" w:styleId="756">
    <w:name w:val="公文正文 Char"/>
    <w:qFormat/>
    <w:uiPriority w:val="0"/>
    <w:rPr>
      <w:rFonts w:ascii="仿宋_GB2312" w:eastAsia="仿宋_GB2312"/>
      <w:kern w:val="2"/>
      <w:sz w:val="24"/>
      <w:szCs w:val="24"/>
      <w:lang w:val="en-US" w:eastAsia="zh-CN" w:bidi="ar-SA"/>
    </w:rPr>
  </w:style>
  <w:style w:type="character" w:customStyle="1" w:styleId="757">
    <w:name w:val="正文首行缩进 Char Char Char Char Char"/>
    <w:qFormat/>
    <w:uiPriority w:val="0"/>
    <w:rPr>
      <w:rFonts w:ascii="宋体"/>
      <w:kern w:val="2"/>
      <w:sz w:val="24"/>
      <w:lang w:val="zh-CN"/>
    </w:rPr>
  </w:style>
  <w:style w:type="character" w:customStyle="1" w:styleId="758">
    <w:name w:val="PI Char"/>
    <w:qFormat/>
    <w:uiPriority w:val="0"/>
    <w:rPr>
      <w:rFonts w:ascii="宋体" w:hAnsi="宋体" w:eastAsia="宋体"/>
      <w:kern w:val="2"/>
      <w:sz w:val="24"/>
      <w:szCs w:val="24"/>
      <w:lang w:val="en-US" w:eastAsia="zh-CN" w:bidi="ar-SA"/>
    </w:rPr>
  </w:style>
  <w:style w:type="character" w:customStyle="1" w:styleId="759">
    <w:name w:val="Default Char"/>
    <w:link w:val="99"/>
    <w:qFormat/>
    <w:uiPriority w:val="0"/>
    <w:rPr>
      <w:rFonts w:ascii="仿宋_GB2312" w:eastAsia="仿宋_GB2312" w:cs="仿宋_GB2312"/>
      <w:color w:val="000000"/>
      <w:sz w:val="24"/>
      <w:szCs w:val="24"/>
      <w:lang w:val="en-US" w:eastAsia="zh-CN" w:bidi="ar-SA"/>
    </w:rPr>
  </w:style>
  <w:style w:type="character" w:customStyle="1" w:styleId="760">
    <w:name w:val="style91"/>
    <w:qFormat/>
    <w:uiPriority w:val="0"/>
    <w:rPr>
      <w:color w:val="333333"/>
    </w:rPr>
  </w:style>
  <w:style w:type="character" w:customStyle="1" w:styleId="761">
    <w:name w:val="列出段落 Char2"/>
    <w:qFormat/>
    <w:uiPriority w:val="34"/>
    <w:rPr>
      <w:rFonts w:ascii="Calibri" w:hAnsi="Calibri"/>
      <w:kern w:val="2"/>
      <w:sz w:val="28"/>
    </w:rPr>
  </w:style>
  <w:style w:type="character" w:customStyle="1" w:styleId="762">
    <w:name w:val="mdeck"/>
    <w:qFormat/>
    <w:uiPriority w:val="0"/>
    <w:rPr>
      <w:rFonts w:ascii="仿宋_GB2312" w:eastAsia="微软雅黑"/>
      <w:b/>
      <w:kern w:val="2"/>
      <w:sz w:val="32"/>
      <w:szCs w:val="32"/>
      <w:lang w:val="en-US" w:eastAsia="zh-CN" w:bidi="ar-SA"/>
    </w:rPr>
  </w:style>
  <w:style w:type="character" w:customStyle="1" w:styleId="763">
    <w:name w:val="unnamed11"/>
    <w:qFormat/>
    <w:uiPriority w:val="0"/>
    <w:rPr>
      <w:sz w:val="20"/>
      <w:szCs w:val="20"/>
    </w:rPr>
  </w:style>
  <w:style w:type="character" w:customStyle="1" w:styleId="764">
    <w:name w:val="正文文本 Char2"/>
    <w:semiHidden/>
    <w:qFormat/>
    <w:uiPriority w:val="99"/>
    <w:rPr>
      <w:rFonts w:ascii="Times New Roman" w:hAnsi="Times New Roman" w:eastAsia="宋体" w:cs="Times New Roman"/>
      <w:snapToGrid w:val="0"/>
      <w:kern w:val="0"/>
      <w:szCs w:val="24"/>
    </w:rPr>
  </w:style>
  <w:style w:type="character" w:customStyle="1" w:styleId="765">
    <w:name w:val="标书正文格式 Char"/>
    <w:qFormat/>
    <w:uiPriority w:val="0"/>
    <w:rPr>
      <w:rFonts w:eastAsia="楷体_GB2312"/>
      <w:kern w:val="2"/>
      <w:sz w:val="24"/>
      <w:szCs w:val="24"/>
      <w:lang w:bidi="ar-SA"/>
    </w:rPr>
  </w:style>
  <w:style w:type="character" w:customStyle="1" w:styleId="766">
    <w:name w:val="Char Char11"/>
    <w:qFormat/>
    <w:locked/>
    <w:uiPriority w:val="0"/>
    <w:rPr>
      <w:rFonts w:ascii="宋体" w:hAnsi="宋体" w:eastAsia="宋体"/>
      <w:b/>
      <w:kern w:val="2"/>
      <w:sz w:val="24"/>
      <w:szCs w:val="24"/>
      <w:lang w:val="en-US" w:eastAsia="zh-CN" w:bidi="ar-SA"/>
    </w:rPr>
  </w:style>
  <w:style w:type="character" w:customStyle="1" w:styleId="767">
    <w:name w:val="ca-131"/>
    <w:qFormat/>
    <w:uiPriority w:val="0"/>
    <w:rPr>
      <w:rFonts w:hint="eastAsia" w:ascii="仿宋_GB2312" w:eastAsia="仿宋_GB2312"/>
      <w:b/>
      <w:bCs/>
      <w:color w:val="000000"/>
      <w:spacing w:val="-20"/>
      <w:sz w:val="24"/>
      <w:szCs w:val="24"/>
    </w:rPr>
  </w:style>
  <w:style w:type="character" w:customStyle="1" w:styleId="768">
    <w:name w:val="tw4winMark"/>
    <w:qFormat/>
    <w:uiPriority w:val="0"/>
    <w:rPr>
      <w:rFonts w:ascii="Courier New" w:hAnsi="Courier New" w:cs="Courier New"/>
      <w:vanish/>
      <w:color w:val="800080"/>
      <w:sz w:val="24"/>
      <w:szCs w:val="24"/>
      <w:vertAlign w:val="subscript"/>
    </w:rPr>
  </w:style>
  <w:style w:type="character" w:customStyle="1" w:styleId="769">
    <w:name w:val="正文样式 Char"/>
    <w:link w:val="100"/>
    <w:qFormat/>
    <w:uiPriority w:val="0"/>
    <w:rPr>
      <w:rFonts w:ascii="Calibri" w:hAnsi="Calibri"/>
      <w:sz w:val="24"/>
      <w:szCs w:val="24"/>
    </w:rPr>
  </w:style>
  <w:style w:type="character" w:customStyle="1" w:styleId="770">
    <w:name w:val="表正文 Char3"/>
    <w:qFormat/>
    <w:uiPriority w:val="0"/>
    <w:rPr>
      <w:rFonts w:eastAsia="宋体"/>
    </w:rPr>
  </w:style>
  <w:style w:type="character" w:customStyle="1" w:styleId="771">
    <w:name w:val="H5 Char"/>
    <w:qFormat/>
    <w:uiPriority w:val="0"/>
    <w:rPr>
      <w:b/>
      <w:bCs/>
      <w:kern w:val="2"/>
      <w:sz w:val="28"/>
      <w:szCs w:val="28"/>
    </w:rPr>
  </w:style>
  <w:style w:type="character" w:customStyle="1" w:styleId="772">
    <w:name w:val="Char Char3"/>
    <w:qFormat/>
    <w:uiPriority w:val="0"/>
    <w:rPr>
      <w:rFonts w:eastAsia="宋体"/>
      <w:kern w:val="2"/>
      <w:sz w:val="21"/>
      <w:szCs w:val="24"/>
      <w:lang w:val="en-US" w:eastAsia="zh-CN" w:bidi="ar-SA"/>
    </w:rPr>
  </w:style>
  <w:style w:type="character" w:customStyle="1" w:styleId="773">
    <w:name w:val="正文 编号 Char"/>
    <w:qFormat/>
    <w:uiPriority w:val="0"/>
    <w:rPr>
      <w:rFonts w:ascii="仿宋_GB2312" w:hAnsi="仿宋_GB2312" w:eastAsia="仿宋_GB2312"/>
      <w:kern w:val="2"/>
      <w:sz w:val="24"/>
      <w:lang w:bidi="ar-SA"/>
    </w:rPr>
  </w:style>
  <w:style w:type="character" w:customStyle="1" w:styleId="774">
    <w:name w:val="question-title2"/>
    <w:qFormat/>
    <w:uiPriority w:val="6"/>
    <w:rPr>
      <w:rFonts w:ascii="Arial" w:hAnsi="Arial" w:eastAsia="黑体" w:cs="Arial"/>
      <w:snapToGrid w:val="0"/>
      <w:kern w:val="0"/>
      <w:szCs w:val="21"/>
    </w:rPr>
  </w:style>
  <w:style w:type="character" w:customStyle="1" w:styleId="775">
    <w:name w:val="gf正文1 Char Char"/>
    <w:link w:val="101"/>
    <w:qFormat/>
    <w:uiPriority w:val="0"/>
    <w:rPr>
      <w:rFonts w:ascii="宋体" w:hAnsi="宋体" w:cs="宋体"/>
      <w:kern w:val="2"/>
      <w:sz w:val="24"/>
      <w:szCs w:val="24"/>
    </w:rPr>
  </w:style>
  <w:style w:type="character" w:customStyle="1" w:styleId="776">
    <w:name w:val="Char Char15"/>
    <w:qFormat/>
    <w:uiPriority w:val="6"/>
    <w:rPr>
      <w:rFonts w:ascii="宋体" w:hAnsi="宋体"/>
      <w:kern w:val="1"/>
      <w:sz w:val="21"/>
    </w:rPr>
  </w:style>
  <w:style w:type="character" w:customStyle="1" w:styleId="777">
    <w:name w:val="正文缩进 Char3"/>
    <w:qFormat/>
    <w:uiPriority w:val="0"/>
    <w:rPr>
      <w:rFonts w:ascii="宋体" w:eastAsia="宋体"/>
      <w:snapToGrid w:val="0"/>
      <w:color w:val="000000"/>
      <w:kern w:val="28"/>
      <w:sz w:val="28"/>
      <w:lang w:val="en-US" w:eastAsia="zh-CN" w:bidi="ar-SA"/>
    </w:rPr>
  </w:style>
  <w:style w:type="character" w:customStyle="1" w:styleId="778">
    <w:name w:val="列出段落 Char1"/>
    <w:link w:val="102"/>
    <w:qFormat/>
    <w:uiPriority w:val="0"/>
    <w:rPr>
      <w:rFonts w:ascii="Calibri" w:hAnsi="Calibri"/>
      <w:sz w:val="24"/>
      <w:lang w:eastAsia="en-US"/>
    </w:rPr>
  </w:style>
  <w:style w:type="character" w:customStyle="1" w:styleId="779">
    <w:name w:val="Char Char8"/>
    <w:qFormat/>
    <w:uiPriority w:val="0"/>
    <w:rPr>
      <w:rFonts w:eastAsia="宋体"/>
      <w:b/>
      <w:sz w:val="24"/>
      <w:lang w:eastAsia="zh-CN"/>
    </w:rPr>
  </w:style>
  <w:style w:type="character" w:customStyle="1" w:styleId="780">
    <w:name w:val="Normal Indent Char Char"/>
    <w:qFormat/>
    <w:uiPriority w:val="0"/>
    <w:rPr>
      <w:rFonts w:eastAsia="宋体"/>
      <w:kern w:val="2"/>
      <w:sz w:val="21"/>
      <w:lang w:val="en-US" w:eastAsia="zh-CN" w:bidi="ar-SA"/>
    </w:rPr>
  </w:style>
  <w:style w:type="character" w:customStyle="1" w:styleId="781">
    <w:name w:val="列表段落 字符"/>
    <w:qFormat/>
    <w:uiPriority w:val="99"/>
  </w:style>
  <w:style w:type="character" w:customStyle="1" w:styleId="782">
    <w:name w:val="Ò³Ã¼ Char Char1"/>
    <w:qFormat/>
    <w:uiPriority w:val="0"/>
    <w:rPr>
      <w:rFonts w:eastAsia="宋体"/>
      <w:kern w:val="2"/>
      <w:sz w:val="18"/>
      <w:szCs w:val="18"/>
      <w:lang w:val="en-US" w:eastAsia="zh-CN" w:bidi="ar-SA"/>
    </w:rPr>
  </w:style>
  <w:style w:type="character" w:customStyle="1" w:styleId="783">
    <w:name w:val="方案正文 Char"/>
    <w:qFormat/>
    <w:uiPriority w:val="0"/>
    <w:rPr>
      <w:rFonts w:ascii="仿宋_GB2312" w:eastAsia="仿宋_GB2312"/>
      <w:b/>
      <w:color w:val="000000"/>
      <w:kern w:val="2"/>
      <w:sz w:val="24"/>
      <w:lang w:val="en-US" w:eastAsia="zh-CN" w:bidi="ar-SA"/>
    </w:rPr>
  </w:style>
  <w:style w:type="character" w:customStyle="1" w:styleId="784">
    <w:name w:val="Char Char30"/>
    <w:qFormat/>
    <w:uiPriority w:val="6"/>
    <w:rPr>
      <w:rFonts w:ascii="Arial" w:hAnsi="Arial" w:eastAsia="黑体"/>
      <w:kern w:val="1"/>
      <w:sz w:val="21"/>
      <w:szCs w:val="21"/>
    </w:rPr>
  </w:style>
  <w:style w:type="character" w:customStyle="1" w:styleId="785">
    <w:name w:val="正文文本缩进 字符1"/>
    <w:link w:val="25"/>
    <w:qFormat/>
    <w:uiPriority w:val="0"/>
    <w:rPr>
      <w:rFonts w:ascii="宋体" w:hAnsi="宋体"/>
      <w:kern w:val="2"/>
      <w:sz w:val="24"/>
      <w:szCs w:val="24"/>
    </w:rPr>
  </w:style>
  <w:style w:type="character" w:customStyle="1" w:styleId="786">
    <w:name w:val="font01"/>
    <w:qFormat/>
    <w:uiPriority w:val="0"/>
    <w:rPr>
      <w:rFonts w:hint="eastAsia" w:ascii="微软雅黑" w:hAnsi="微软雅黑" w:eastAsia="微软雅黑" w:cs="微软雅黑"/>
      <w:color w:val="000000"/>
      <w:sz w:val="20"/>
      <w:szCs w:val="20"/>
      <w:u w:val="none"/>
    </w:rPr>
  </w:style>
  <w:style w:type="character" w:customStyle="1" w:styleId="787">
    <w:name w:val="Char Char20"/>
    <w:qFormat/>
    <w:uiPriority w:val="6"/>
    <w:rPr>
      <w:kern w:val="1"/>
      <w:sz w:val="24"/>
    </w:rPr>
  </w:style>
  <w:style w:type="character" w:customStyle="1" w:styleId="788">
    <w:name w:val="tw4winExternal"/>
    <w:qFormat/>
    <w:uiPriority w:val="0"/>
    <w:rPr>
      <w:rFonts w:ascii="Courier New" w:hAnsi="Courier New" w:cs="Courier New"/>
      <w:color w:val="808080"/>
      <w:lang w:val="en-US" w:eastAsia="zh-CN"/>
    </w:rPr>
  </w:style>
  <w:style w:type="character" w:customStyle="1" w:styleId="789">
    <w:name w:val="标题 4 Char1"/>
    <w:qFormat/>
    <w:uiPriority w:val="9"/>
    <w:rPr>
      <w:rFonts w:ascii="Cambria" w:hAnsi="Cambria" w:eastAsia="宋体" w:cs="Times New Roman"/>
      <w:b/>
      <w:bCs/>
      <w:kern w:val="2"/>
      <w:sz w:val="28"/>
      <w:szCs w:val="28"/>
    </w:rPr>
  </w:style>
  <w:style w:type="character" w:customStyle="1" w:styleId="790">
    <w:name w:val="批注文字 Char2"/>
    <w:qFormat/>
    <w:uiPriority w:val="99"/>
    <w:rPr>
      <w:rFonts w:ascii="Times New Roman" w:hAnsi="Times New Roman" w:eastAsia="宋体" w:cs="Times New Roman"/>
      <w:snapToGrid w:val="0"/>
      <w:kern w:val="0"/>
      <w:szCs w:val="24"/>
    </w:rPr>
  </w:style>
  <w:style w:type="character" w:customStyle="1" w:styleId="791">
    <w:name w:val="正文文本 2 Char"/>
    <w:qFormat/>
    <w:uiPriority w:val="0"/>
    <w:rPr>
      <w:rFonts w:eastAsia="宋体"/>
      <w:kern w:val="2"/>
      <w:sz w:val="21"/>
      <w:szCs w:val="24"/>
      <w:lang w:val="en-US" w:eastAsia="zh-CN" w:bidi="ar-SA"/>
    </w:rPr>
  </w:style>
  <w:style w:type="character" w:customStyle="1" w:styleId="792">
    <w:name w:val="Ò³Ã¼ Char Char"/>
    <w:qFormat/>
    <w:uiPriority w:val="0"/>
    <w:rPr>
      <w:rFonts w:eastAsia="宋体"/>
      <w:kern w:val="2"/>
      <w:sz w:val="18"/>
      <w:lang w:val="en-US" w:eastAsia="zh-CN" w:bidi="ar-SA"/>
    </w:rPr>
  </w:style>
  <w:style w:type="character" w:customStyle="1" w:styleId="793">
    <w:name w:val="message1"/>
    <w:qFormat/>
    <w:uiPriority w:val="0"/>
    <w:rPr>
      <w:rFonts w:hint="default" w:ascii="Tahoma" w:hAnsi="Tahoma" w:cs="Tahoma"/>
      <w:sz w:val="18"/>
      <w:szCs w:val="18"/>
    </w:rPr>
  </w:style>
  <w:style w:type="character" w:customStyle="1" w:styleId="794">
    <w:name w:val="Char Char23"/>
    <w:qFormat/>
    <w:uiPriority w:val="6"/>
    <w:rPr>
      <w:color w:val="0000FF"/>
      <w:sz w:val="21"/>
    </w:rPr>
  </w:style>
  <w:style w:type="character" w:customStyle="1" w:styleId="795">
    <w:name w:val="批注框文本 字符"/>
    <w:qFormat/>
    <w:uiPriority w:val="0"/>
    <w:rPr>
      <w:rFonts w:ascii="Arial" w:hAnsi="Arial" w:eastAsia="黑体" w:cs="Arial"/>
      <w:snapToGrid w:val="0"/>
      <w:kern w:val="0"/>
      <w:sz w:val="18"/>
      <w:szCs w:val="18"/>
    </w:rPr>
  </w:style>
  <w:style w:type="character" w:customStyle="1" w:styleId="796">
    <w:name w:val="纯文本 Char2"/>
    <w:semiHidden/>
    <w:qFormat/>
    <w:uiPriority w:val="99"/>
    <w:rPr>
      <w:rFonts w:ascii="宋体" w:hAnsi="Courier New" w:eastAsia="宋体" w:cs="Courier New"/>
    </w:rPr>
  </w:style>
  <w:style w:type="character" w:customStyle="1" w:styleId="797">
    <w:name w:val="Char Char25"/>
    <w:qFormat/>
    <w:uiPriority w:val="6"/>
    <w:rPr>
      <w:rFonts w:ascii="宋体" w:hAnsi="宋体"/>
      <w:kern w:val="1"/>
      <w:sz w:val="24"/>
      <w:lang w:val="zh-CN"/>
    </w:rPr>
  </w:style>
  <w:style w:type="character" w:customStyle="1" w:styleId="798">
    <w:name w:val="Char Char411"/>
    <w:qFormat/>
    <w:uiPriority w:val="0"/>
    <w:rPr>
      <w:rFonts w:eastAsia="宋体"/>
      <w:b/>
      <w:sz w:val="24"/>
      <w:lang w:eastAsia="zh-CN" w:bidi="ar-SA"/>
    </w:rPr>
  </w:style>
  <w:style w:type="character" w:customStyle="1" w:styleId="799">
    <w:name w:val="Heading 7 Char"/>
    <w:qFormat/>
    <w:locked/>
    <w:uiPriority w:val="0"/>
    <w:rPr>
      <w:rFonts w:ascii="宋体" w:hAnsi="宋体" w:eastAsia="宋体"/>
      <w:b/>
      <w:bCs/>
      <w:kern w:val="2"/>
      <w:sz w:val="24"/>
      <w:szCs w:val="24"/>
      <w:lang w:val="en-US" w:eastAsia="zh-CN" w:bidi="ar-SA"/>
    </w:rPr>
  </w:style>
  <w:style w:type="character" w:customStyle="1" w:styleId="800">
    <w:name w:val="此正文 Char"/>
    <w:link w:val="104"/>
    <w:qFormat/>
    <w:uiPriority w:val="0"/>
    <w:rPr>
      <w:kern w:val="2"/>
      <w:sz w:val="24"/>
      <w:szCs w:val="24"/>
    </w:rPr>
  </w:style>
  <w:style w:type="character" w:customStyle="1" w:styleId="801">
    <w:name w:val="Char Char2"/>
    <w:qFormat/>
    <w:uiPriority w:val="0"/>
    <w:rPr>
      <w:rFonts w:eastAsia="宋体"/>
      <w:b/>
      <w:bCs/>
      <w:kern w:val="2"/>
      <w:sz w:val="21"/>
      <w:szCs w:val="24"/>
      <w:lang w:val="en-US" w:eastAsia="zh-CN" w:bidi="ar-SA"/>
    </w:rPr>
  </w:style>
  <w:style w:type="character" w:customStyle="1" w:styleId="802">
    <w:name w:val="标题 1 字符1"/>
    <w:link w:val="3"/>
    <w:qFormat/>
    <w:uiPriority w:val="9"/>
    <w:rPr>
      <w:b/>
      <w:bCs/>
      <w:kern w:val="44"/>
      <w:sz w:val="44"/>
      <w:szCs w:val="44"/>
    </w:rPr>
  </w:style>
  <w:style w:type="character" w:customStyle="1" w:styleId="803">
    <w:name w:val="Footer-Even Char1"/>
    <w:qFormat/>
    <w:uiPriority w:val="0"/>
    <w:rPr>
      <w:rFonts w:eastAsia="宋体"/>
      <w:kern w:val="2"/>
      <w:sz w:val="18"/>
      <w:szCs w:val="18"/>
      <w:lang w:val="en-US" w:eastAsia="zh-CN" w:bidi="ar-SA"/>
    </w:rPr>
  </w:style>
  <w:style w:type="character" w:customStyle="1" w:styleId="804">
    <w:name w:val="Char Char29"/>
    <w:qFormat/>
    <w:uiPriority w:val="6"/>
    <w:rPr>
      <w:rFonts w:ascii="Arial" w:hAnsi="Arial" w:eastAsia="微软雅黑"/>
      <w:b/>
      <w:kern w:val="1"/>
      <w:sz w:val="44"/>
      <w:szCs w:val="32"/>
      <w:lang w:val="en-US" w:eastAsia="zh-CN" w:bidi="ar-SA"/>
    </w:rPr>
  </w:style>
  <w:style w:type="character" w:customStyle="1" w:styleId="805">
    <w:name w:val="标题 字符"/>
    <w:link w:val="60"/>
    <w:qFormat/>
    <w:uiPriority w:val="10"/>
    <w:rPr>
      <w:b/>
      <w:sz w:val="24"/>
    </w:rPr>
  </w:style>
  <w:style w:type="character" w:customStyle="1" w:styleId="806">
    <w:name w:val="font81"/>
    <w:qFormat/>
    <w:uiPriority w:val="0"/>
    <w:rPr>
      <w:rFonts w:ascii="微软雅黑" w:hAnsi="微软雅黑" w:eastAsia="微软雅黑" w:cs="微软雅黑"/>
      <w:color w:val="000000"/>
      <w:sz w:val="20"/>
      <w:szCs w:val="20"/>
      <w:u w:val="none"/>
    </w:rPr>
  </w:style>
  <w:style w:type="character" w:customStyle="1" w:styleId="807">
    <w:name w:val="Char Char312"/>
    <w:qFormat/>
    <w:uiPriority w:val="0"/>
    <w:rPr>
      <w:rFonts w:ascii="Times New Roman" w:hAnsi="Times New Roman" w:eastAsia="宋体" w:cs="Times New Roman"/>
      <w:b/>
      <w:kern w:val="2"/>
      <w:sz w:val="32"/>
      <w:szCs w:val="24"/>
      <w:lang w:val="en-US" w:eastAsia="zh-CN" w:bidi="ar-SA"/>
    </w:rPr>
  </w:style>
  <w:style w:type="character" w:customStyle="1" w:styleId="808">
    <w:name w:val="t21"/>
    <w:qFormat/>
    <w:uiPriority w:val="0"/>
    <w:rPr>
      <w:rFonts w:ascii="仿宋_GB2312" w:eastAsia="微软雅黑"/>
      <w:b/>
      <w:kern w:val="2"/>
      <w:sz w:val="23"/>
      <w:szCs w:val="23"/>
      <w:lang w:val="en-US" w:eastAsia="zh-CN" w:bidi="ar-SA"/>
    </w:rPr>
  </w:style>
  <w:style w:type="character" w:customStyle="1" w:styleId="809">
    <w:name w:val="样式8 Char"/>
    <w:qFormat/>
    <w:uiPriority w:val="0"/>
    <w:rPr>
      <w:rFonts w:ascii="仿宋_GB2312" w:hAnsi="宋体" w:eastAsia="仿宋_GB2312"/>
      <w:b/>
      <w:bCs/>
      <w:kern w:val="2"/>
      <w:sz w:val="24"/>
      <w:szCs w:val="24"/>
    </w:rPr>
  </w:style>
  <w:style w:type="character" w:customStyle="1" w:styleId="810">
    <w:name w:val="表格 Char Char"/>
    <w:qFormat/>
    <w:uiPriority w:val="0"/>
    <w:rPr>
      <w:rFonts w:ascii="宋体" w:hAnsi="宋体" w:eastAsia="宋体"/>
      <w:lang w:bidi="ar-SA"/>
    </w:rPr>
  </w:style>
  <w:style w:type="character" w:customStyle="1" w:styleId="811">
    <w:name w:val="正文文本 字符1"/>
    <w:qFormat/>
    <w:uiPriority w:val="0"/>
    <w:rPr>
      <w:rFonts w:ascii="Calibri" w:hAnsi="Calibri" w:eastAsia="黑体" w:cs="Arial"/>
      <w:snapToGrid w:val="0"/>
      <w:kern w:val="2"/>
      <w:sz w:val="28"/>
      <w:szCs w:val="21"/>
    </w:rPr>
  </w:style>
  <w:style w:type="character" w:customStyle="1" w:styleId="812">
    <w:name w:val="标题 5 字符"/>
    <w:link w:val="7"/>
    <w:qFormat/>
    <w:uiPriority w:val="9"/>
    <w:rPr>
      <w:b/>
      <w:bCs/>
      <w:kern w:val="2"/>
      <w:sz w:val="28"/>
      <w:szCs w:val="28"/>
    </w:rPr>
  </w:style>
  <w:style w:type="character" w:customStyle="1" w:styleId="813">
    <w:name w:val="标题 6 Char1"/>
    <w:qFormat/>
    <w:uiPriority w:val="0"/>
    <w:rPr>
      <w:rFonts w:ascii="Arial" w:hAnsi="Arial" w:eastAsia="黑体" w:cs="Times New Roman"/>
      <w:b/>
      <w:sz w:val="24"/>
      <w:szCs w:val="20"/>
      <w:lang w:bidi="ar-SA"/>
    </w:rPr>
  </w:style>
  <w:style w:type="character" w:customStyle="1" w:styleId="814">
    <w:name w:val="带编号样式 Char"/>
    <w:qFormat/>
    <w:uiPriority w:val="0"/>
    <w:rPr>
      <w:rFonts w:ascii="仿宋_GB2312" w:eastAsia="仿宋_GB2312"/>
      <w:color w:val="000000"/>
      <w:sz w:val="24"/>
      <w:lang w:bidi="ar-SA"/>
    </w:rPr>
  </w:style>
  <w:style w:type="character" w:customStyle="1" w:styleId="815">
    <w:name w:val="unnamed31"/>
    <w:qFormat/>
    <w:uiPriority w:val="0"/>
    <w:rPr>
      <w:rFonts w:ascii="Tahoma" w:hAnsi="Tahoma" w:eastAsia="宋体"/>
      <w:b/>
      <w:kern w:val="2"/>
      <w:sz w:val="24"/>
      <w:szCs w:val="32"/>
      <w:u w:val="none"/>
      <w:lang w:val="en-US" w:eastAsia="zh-CN" w:bidi="ar-SA"/>
    </w:rPr>
  </w:style>
  <w:style w:type="character" w:customStyle="1" w:styleId="816">
    <w:name w:val="正文首行缩进 Char Char Char Char Char Char1"/>
    <w:qFormat/>
    <w:uiPriority w:val="0"/>
    <w:rPr>
      <w:rFonts w:ascii="宋体" w:eastAsia="宋体"/>
      <w:kern w:val="2"/>
      <w:sz w:val="24"/>
      <w:szCs w:val="24"/>
      <w:lang w:val="zh-CN" w:bidi="ar-SA"/>
    </w:rPr>
  </w:style>
  <w:style w:type="character" w:customStyle="1" w:styleId="817">
    <w:name w:val="称呼 字符"/>
    <w:link w:val="20"/>
    <w:qFormat/>
    <w:uiPriority w:val="0"/>
    <w:rPr>
      <w:rFonts w:ascii="仿宋_GB2312" w:eastAsia="仿宋_GB2312"/>
      <w:kern w:val="2"/>
      <w:sz w:val="28"/>
    </w:rPr>
  </w:style>
  <w:style w:type="character" w:customStyle="1" w:styleId="818">
    <w:name w:val="文本正文 Char Char"/>
    <w:qFormat/>
    <w:locked/>
    <w:uiPriority w:val="0"/>
    <w:rPr>
      <w:sz w:val="24"/>
      <w:lang w:bidi="ar-SA"/>
    </w:rPr>
  </w:style>
  <w:style w:type="character" w:customStyle="1" w:styleId="819">
    <w:name w:val="正文缩进 字符"/>
    <w:qFormat/>
    <w:uiPriority w:val="0"/>
    <w:rPr>
      <w:rFonts w:ascii="宋体" w:eastAsia="宋体"/>
      <w:snapToGrid w:val="0"/>
      <w:color w:val="000000"/>
      <w:kern w:val="28"/>
      <w:sz w:val="28"/>
      <w:lang w:val="en-US" w:eastAsia="zh-CN" w:bidi="ar-SA"/>
    </w:rPr>
  </w:style>
  <w:style w:type="character" w:customStyle="1" w:styleId="820">
    <w:name w:val="HTML 预设格式 字符"/>
    <w:link w:val="58"/>
    <w:qFormat/>
    <w:uiPriority w:val="0"/>
    <w:rPr>
      <w:rFonts w:ascii="黑体" w:hAnsi="Courier New" w:eastAsia="黑体"/>
    </w:rPr>
  </w:style>
  <w:style w:type="character" w:customStyle="1" w:styleId="821">
    <w:name w:val="正文文本 2 字符1"/>
    <w:link w:val="57"/>
    <w:qFormat/>
    <w:uiPriority w:val="0"/>
    <w:rPr>
      <w:kern w:val="2"/>
      <w:sz w:val="21"/>
      <w:szCs w:val="24"/>
    </w:rPr>
  </w:style>
  <w:style w:type="character" w:customStyle="1" w:styleId="822">
    <w:name w:val="样式 样式 标题 4h4H4Fab-4T5Ref Heading 1rh1Heading sqlsect 1.2.3.... +... Char"/>
    <w:link w:val="105"/>
    <w:qFormat/>
    <w:uiPriority w:val="0"/>
    <w:rPr>
      <w:rFonts w:ascii="微软雅黑" w:hAnsi="微软雅黑" w:eastAsia="微软雅黑"/>
      <w:b/>
      <w:bCs/>
      <w:kern w:val="2"/>
      <w:sz w:val="24"/>
      <w:szCs w:val="28"/>
    </w:rPr>
  </w:style>
  <w:style w:type="character" w:customStyle="1" w:styleId="823">
    <w:name w:val="正文非缩进 Char"/>
    <w:qFormat/>
    <w:uiPriority w:val="0"/>
    <w:rPr>
      <w:rFonts w:ascii="宋体" w:eastAsia="宋体"/>
      <w:snapToGrid w:val="0"/>
      <w:color w:val="000000"/>
      <w:kern w:val="28"/>
      <w:sz w:val="28"/>
      <w:lang w:val="en-US" w:eastAsia="zh-CN" w:bidi="ar-SA"/>
    </w:rPr>
  </w:style>
  <w:style w:type="character" w:customStyle="1" w:styleId="824">
    <w:name w:val="标题 7 字符"/>
    <w:link w:val="9"/>
    <w:qFormat/>
    <w:uiPriority w:val="0"/>
    <w:rPr>
      <w:b/>
      <w:bCs/>
      <w:kern w:val="2"/>
      <w:sz w:val="24"/>
      <w:szCs w:val="24"/>
    </w:rPr>
  </w:style>
  <w:style w:type="character" w:customStyle="1" w:styleId="825">
    <w:name w:val="正文文本缩进 2 字符"/>
    <w:link w:val="38"/>
    <w:qFormat/>
    <w:uiPriority w:val="0"/>
    <w:rPr>
      <w:rFonts w:ascii="宋体"/>
      <w:sz w:val="28"/>
    </w:rPr>
  </w:style>
  <w:style w:type="character" w:customStyle="1" w:styleId="826">
    <w:name w:val="Char Char5"/>
    <w:qFormat/>
    <w:uiPriority w:val="0"/>
    <w:rPr>
      <w:rFonts w:ascii="宋体" w:hAnsi="Courier New" w:eastAsia="宋体"/>
      <w:kern w:val="2"/>
      <w:sz w:val="21"/>
      <w:lang w:val="en-US" w:eastAsia="zh-CN"/>
    </w:rPr>
  </w:style>
  <w:style w:type="character" w:customStyle="1" w:styleId="827">
    <w:name w:val="脚注文本 字符"/>
    <w:link w:val="51"/>
    <w:qFormat/>
    <w:uiPriority w:val="0"/>
    <w:rPr>
      <w:color w:val="0000FF"/>
      <w:sz w:val="21"/>
    </w:rPr>
  </w:style>
  <w:style w:type="character" w:customStyle="1" w:styleId="828">
    <w:name w:val="称呼 Char1"/>
    <w:qFormat/>
    <w:uiPriority w:val="0"/>
    <w:rPr>
      <w:rFonts w:ascii="Times New Roman" w:hAnsi="Times New Roman" w:eastAsia="宋体" w:cs="Times New Roman"/>
      <w:szCs w:val="24"/>
    </w:rPr>
  </w:style>
  <w:style w:type="character" w:customStyle="1" w:styleId="829">
    <w:name w:val="正文1 Char"/>
    <w:qFormat/>
    <w:uiPriority w:val="0"/>
    <w:rPr>
      <w:rFonts w:ascii="宋体" w:eastAsia="宋体"/>
      <w:snapToGrid w:val="0"/>
      <w:color w:val="000000"/>
      <w:kern w:val="28"/>
      <w:sz w:val="28"/>
      <w:lang w:val="en-US" w:eastAsia="zh-CN" w:bidi="ar-SA"/>
    </w:rPr>
  </w:style>
  <w:style w:type="character" w:customStyle="1" w:styleId="830">
    <w:name w:val="正文缩进 Char1"/>
    <w:qFormat/>
    <w:uiPriority w:val="0"/>
    <w:rPr>
      <w:rFonts w:ascii="宋体" w:eastAsia="宋体"/>
      <w:snapToGrid w:val="0"/>
      <w:color w:val="000000"/>
      <w:kern w:val="28"/>
      <w:sz w:val="28"/>
      <w:lang w:val="en-US" w:eastAsia="zh-CN" w:bidi="ar-SA"/>
    </w:rPr>
  </w:style>
  <w:style w:type="character" w:customStyle="1" w:styleId="831">
    <w:name w:val="font21"/>
    <w:qFormat/>
    <w:uiPriority w:val="0"/>
    <w:rPr>
      <w:rFonts w:hint="eastAsia" w:ascii="宋体" w:hAnsi="宋体" w:eastAsia="宋体"/>
      <w:kern w:val="2"/>
      <w:sz w:val="28"/>
      <w:szCs w:val="28"/>
      <w:lang w:val="en-US" w:eastAsia="zh-CN" w:bidi="ar-SA"/>
    </w:rPr>
  </w:style>
  <w:style w:type="character" w:customStyle="1" w:styleId="832">
    <w:name w:val="Char Char26"/>
    <w:qFormat/>
    <w:uiPriority w:val="6"/>
    <w:rPr>
      <w:kern w:val="1"/>
      <w:sz w:val="21"/>
      <w:szCs w:val="24"/>
    </w:rPr>
  </w:style>
  <w:style w:type="character" w:customStyle="1" w:styleId="833">
    <w:name w:val="Item List Char"/>
    <w:link w:val="107"/>
    <w:qFormat/>
    <w:uiPriority w:val="0"/>
    <w:rPr>
      <w:rFonts w:ascii="Arial"/>
      <w:bCs/>
      <w:sz w:val="21"/>
      <w:szCs w:val="21"/>
      <w:lang w:val="en-US" w:eastAsia="zh-CN" w:bidi="ar-SA"/>
    </w:rPr>
  </w:style>
  <w:style w:type="character" w:customStyle="1" w:styleId="834">
    <w:name w:val="批注框文本 Char1"/>
    <w:qFormat/>
    <w:uiPriority w:val="0"/>
    <w:rPr>
      <w:rFonts w:ascii="Times New Roman" w:hAnsi="Times New Roman" w:eastAsia="宋体" w:cs="Times New Roman"/>
      <w:sz w:val="18"/>
      <w:szCs w:val="18"/>
    </w:rPr>
  </w:style>
  <w:style w:type="character" w:customStyle="1" w:styleId="835">
    <w:name w:val="纯文本 Char1"/>
    <w:link w:val="108"/>
    <w:qFormat/>
    <w:uiPriority w:val="0"/>
    <w:rPr>
      <w:rFonts w:ascii="宋体" w:hAnsi="Courier New"/>
    </w:rPr>
  </w:style>
  <w:style w:type="character" w:customStyle="1" w:styleId="836">
    <w:name w:val="正文首行缩进 字符"/>
    <w:link w:val="24"/>
    <w:qFormat/>
    <w:uiPriority w:val="0"/>
    <w:rPr>
      <w:rFonts w:ascii="宋体"/>
      <w:kern w:val="2"/>
      <w:sz w:val="24"/>
      <w:lang w:val="zh-CN"/>
    </w:rPr>
  </w:style>
  <w:style w:type="character" w:customStyle="1" w:styleId="837">
    <w:name w:val="h3 Char"/>
    <w:qFormat/>
    <w:uiPriority w:val="0"/>
    <w:rPr>
      <w:rFonts w:eastAsia="宋体"/>
      <w:b/>
      <w:kern w:val="2"/>
      <w:sz w:val="32"/>
      <w:lang w:val="en-US" w:eastAsia="zh-CN" w:bidi="ar-SA"/>
    </w:rPr>
  </w:style>
  <w:style w:type="character" w:customStyle="1" w:styleId="838">
    <w:name w:val="dandyren_title1"/>
    <w:qFormat/>
    <w:uiPriority w:val="0"/>
    <w:rPr>
      <w:b/>
      <w:bCs/>
      <w:color w:val="FF6633"/>
      <w:sz w:val="18"/>
      <w:szCs w:val="18"/>
    </w:rPr>
  </w:style>
  <w:style w:type="character" w:customStyle="1" w:styleId="839">
    <w:name w:val="Char Char31"/>
    <w:qFormat/>
    <w:uiPriority w:val="6"/>
    <w:rPr>
      <w:rFonts w:ascii="Arial" w:hAnsi="Arial" w:eastAsia="黑体"/>
      <w:kern w:val="1"/>
      <w:sz w:val="24"/>
      <w:szCs w:val="24"/>
    </w:rPr>
  </w:style>
  <w:style w:type="character" w:customStyle="1" w:styleId="840">
    <w:name w:val="h Char1"/>
    <w:qFormat/>
    <w:uiPriority w:val="0"/>
    <w:rPr>
      <w:sz w:val="18"/>
      <w:szCs w:val="18"/>
    </w:rPr>
  </w:style>
  <w:style w:type="character" w:customStyle="1" w:styleId="841">
    <w:name w:val="solutionfonts"/>
    <w:qFormat/>
    <w:uiPriority w:val="0"/>
  </w:style>
  <w:style w:type="character" w:customStyle="1" w:styleId="842">
    <w:name w:val="标题 4 字符1"/>
    <w:link w:val="6"/>
    <w:qFormat/>
    <w:uiPriority w:val="9"/>
    <w:rPr>
      <w:rFonts w:ascii="Arial" w:hAnsi="Arial" w:eastAsia="黑体"/>
      <w:b/>
      <w:bCs/>
      <w:kern w:val="2"/>
      <w:sz w:val="28"/>
      <w:szCs w:val="28"/>
      <w:lang w:val="zh-CN"/>
    </w:rPr>
  </w:style>
  <w:style w:type="character" w:customStyle="1" w:styleId="843">
    <w:name w:val="首行缩进 Char"/>
    <w:qFormat/>
    <w:uiPriority w:val="0"/>
    <w:rPr>
      <w:rFonts w:ascii="宋体" w:eastAsia="宋体"/>
      <w:kern w:val="2"/>
      <w:sz w:val="24"/>
      <w:lang w:val="en-US" w:eastAsia="zh-CN" w:bidi="ar-SA"/>
    </w:rPr>
  </w:style>
  <w:style w:type="character" w:customStyle="1" w:styleId="844">
    <w:name w:val="Char Char52"/>
    <w:qFormat/>
    <w:uiPriority w:val="0"/>
    <w:rPr>
      <w:rFonts w:ascii="宋体" w:hAnsi="Courier New" w:eastAsia="宋体"/>
      <w:kern w:val="2"/>
      <w:sz w:val="21"/>
      <w:lang w:val="en-US" w:eastAsia="zh-CN"/>
    </w:rPr>
  </w:style>
  <w:style w:type="character" w:customStyle="1" w:styleId="845">
    <w:name w:val="正文文本 3 字符"/>
    <w:link w:val="21"/>
    <w:qFormat/>
    <w:uiPriority w:val="0"/>
    <w:rPr>
      <w:kern w:val="2"/>
      <w:sz w:val="21"/>
    </w:rPr>
  </w:style>
  <w:style w:type="character" w:customStyle="1" w:styleId="846">
    <w:name w:val="font31"/>
    <w:qFormat/>
    <w:uiPriority w:val="0"/>
    <w:rPr>
      <w:rFonts w:hint="eastAsia" w:ascii="仿宋" w:hAnsi="仿宋" w:eastAsia="仿宋" w:cs="仿宋"/>
      <w:color w:val="000000"/>
      <w:sz w:val="20"/>
      <w:szCs w:val="20"/>
      <w:u w:val="none"/>
    </w:rPr>
  </w:style>
  <w:style w:type="character" w:customStyle="1" w:styleId="847">
    <w:name w:val="正文说明 Char"/>
    <w:link w:val="109"/>
    <w:qFormat/>
    <w:uiPriority w:val="0"/>
    <w:rPr>
      <w:sz w:val="24"/>
      <w:szCs w:val="24"/>
    </w:rPr>
  </w:style>
  <w:style w:type="character" w:customStyle="1" w:styleId="848">
    <w:name w:val="脚注文本 Char1"/>
    <w:qFormat/>
    <w:uiPriority w:val="0"/>
    <w:rPr>
      <w:rFonts w:ascii="Times New Roman" w:hAnsi="Times New Roman" w:eastAsia="宋体" w:cs="Times New Roman"/>
      <w:sz w:val="18"/>
      <w:szCs w:val="18"/>
    </w:rPr>
  </w:style>
  <w:style w:type="character" w:customStyle="1" w:styleId="849">
    <w:name w:val="Char Char1211"/>
    <w:qFormat/>
    <w:uiPriority w:val="0"/>
    <w:rPr>
      <w:rFonts w:ascii="仿宋_GB2312" w:eastAsia="仿宋_GB2312"/>
      <w:b/>
      <w:bCs/>
      <w:kern w:val="2"/>
      <w:sz w:val="24"/>
      <w:szCs w:val="24"/>
      <w:lang w:val="zh-CN" w:eastAsia="zh-CN" w:bidi="ar-SA"/>
    </w:rPr>
  </w:style>
  <w:style w:type="character" w:customStyle="1" w:styleId="850">
    <w:name w:val="标题 Char"/>
    <w:qFormat/>
    <w:uiPriority w:val="0"/>
    <w:rPr>
      <w:rFonts w:eastAsia="宋体"/>
      <w:b/>
      <w:sz w:val="24"/>
      <w:lang w:eastAsia="zh-CN" w:bidi="ar-SA"/>
    </w:rPr>
  </w:style>
  <w:style w:type="character" w:customStyle="1" w:styleId="851">
    <w:name w:val="Char Char35"/>
    <w:qFormat/>
    <w:uiPriority w:val="6"/>
    <w:rPr>
      <w:rFonts w:ascii="Arial" w:hAnsi="Arial" w:eastAsia="黑体"/>
      <w:b/>
      <w:kern w:val="1"/>
      <w:sz w:val="28"/>
      <w:szCs w:val="28"/>
      <w:lang w:val="zh-CN"/>
    </w:rPr>
  </w:style>
  <w:style w:type="character" w:customStyle="1" w:styleId="852">
    <w:name w:val="纯文本 Char Char Char"/>
    <w:qFormat/>
    <w:uiPriority w:val="0"/>
    <w:rPr>
      <w:rFonts w:ascii="宋体" w:hAnsi="Courier New" w:eastAsia="宋体"/>
      <w:kern w:val="2"/>
      <w:sz w:val="21"/>
      <w:lang w:val="en-US" w:eastAsia="zh-CN" w:bidi="ar-SA"/>
    </w:rPr>
  </w:style>
  <w:style w:type="character" w:customStyle="1" w:styleId="853">
    <w:name w:val="Table Text Char"/>
    <w:link w:val="110"/>
    <w:qFormat/>
    <w:uiPriority w:val="0"/>
    <w:rPr>
      <w:sz w:val="24"/>
      <w:szCs w:val="24"/>
    </w:rPr>
  </w:style>
  <w:style w:type="character" w:customStyle="1" w:styleId="854">
    <w:name w:val="正文1 Char1"/>
    <w:qFormat/>
    <w:uiPriority w:val="0"/>
    <w:rPr>
      <w:rFonts w:ascii="仿宋_GB2312" w:hAnsi="Courier New" w:eastAsia="仿宋_GB2312"/>
      <w:kern w:val="28"/>
      <w:sz w:val="24"/>
      <w:szCs w:val="24"/>
      <w:lang w:val="en-US" w:eastAsia="zh-CN"/>
    </w:rPr>
  </w:style>
  <w:style w:type="character" w:customStyle="1" w:styleId="855">
    <w:name w:val="页脚 Char1"/>
    <w:qFormat/>
    <w:uiPriority w:val="0"/>
    <w:rPr>
      <w:rFonts w:eastAsia="宋体"/>
      <w:kern w:val="2"/>
      <w:sz w:val="18"/>
      <w:szCs w:val="18"/>
      <w:lang w:val="en-US" w:eastAsia="zh-CN" w:bidi="ar-SA"/>
    </w:rPr>
  </w:style>
  <w:style w:type="character" w:customStyle="1" w:styleId="856">
    <w:name w:val="Bold"/>
    <w:qFormat/>
    <w:uiPriority w:val="0"/>
    <w:rPr>
      <w:rFonts w:ascii="Arial" w:hAnsi="Arial" w:eastAsia="黑体" w:cs="Times New Roman"/>
      <w:b/>
      <w:kern w:val="2"/>
      <w:sz w:val="32"/>
      <w:szCs w:val="32"/>
      <w:lang w:val="en-US" w:eastAsia="zh-CN" w:bidi="ar-SA"/>
    </w:rPr>
  </w:style>
  <w:style w:type="character" w:customStyle="1" w:styleId="857">
    <w:name w:val="批注文字 字符1"/>
    <w:link w:val="19"/>
    <w:qFormat/>
    <w:uiPriority w:val="99"/>
    <w:rPr>
      <w:kern w:val="2"/>
      <w:sz w:val="21"/>
      <w:szCs w:val="24"/>
    </w:rPr>
  </w:style>
  <w:style w:type="character" w:customStyle="1" w:styleId="858">
    <w:name w:val="签名 字符"/>
    <w:link w:val="43"/>
    <w:qFormat/>
    <w:uiPriority w:val="0"/>
    <w:rPr>
      <w:rFonts w:eastAsia="仿宋_GB2312"/>
      <w:sz w:val="24"/>
    </w:rPr>
  </w:style>
  <w:style w:type="character" w:customStyle="1" w:styleId="859">
    <w:name w:val="hui3"/>
    <w:qFormat/>
    <w:uiPriority w:val="0"/>
    <w:rPr>
      <w:color w:val="333333"/>
    </w:rPr>
  </w:style>
  <w:style w:type="character" w:customStyle="1" w:styleId="860">
    <w:name w:val="Char Char17"/>
    <w:qFormat/>
    <w:uiPriority w:val="6"/>
    <w:rPr>
      <w:rFonts w:eastAsia="仿宋_GB2312"/>
      <w:sz w:val="24"/>
    </w:rPr>
  </w:style>
  <w:style w:type="character" w:customStyle="1" w:styleId="861">
    <w:name w:val="标题 4 字符"/>
    <w:qFormat/>
    <w:uiPriority w:val="9"/>
    <w:rPr>
      <w:rFonts w:ascii="等线 Light" w:hAnsi="等线 Light" w:eastAsia="等线 Light" w:cs="Times New Roman"/>
      <w:b/>
      <w:bCs/>
      <w:snapToGrid w:val="0"/>
      <w:kern w:val="0"/>
      <w:sz w:val="28"/>
      <w:szCs w:val="28"/>
    </w:rPr>
  </w:style>
  <w:style w:type="character" w:customStyle="1" w:styleId="862">
    <w:name w:val="Char Char37"/>
    <w:qFormat/>
    <w:uiPriority w:val="6"/>
    <w:rPr>
      <w:b/>
      <w:kern w:val="1"/>
      <w:sz w:val="44"/>
      <w:szCs w:val="44"/>
    </w:rPr>
  </w:style>
  <w:style w:type="character" w:customStyle="1" w:styleId="863">
    <w:name w:val="列出段落 Char"/>
    <w:qFormat/>
    <w:uiPriority w:val="0"/>
    <w:rPr>
      <w:rFonts w:eastAsia="楷体_GB2312" w:cs="Lucida Sans"/>
      <w:kern w:val="2"/>
      <w:sz w:val="24"/>
      <w:szCs w:val="24"/>
      <w:lang w:val="en-US" w:eastAsia="zh-CN" w:bidi="ar-SA"/>
    </w:rPr>
  </w:style>
  <w:style w:type="character" w:customStyle="1" w:styleId="864">
    <w:name w:val="正文文本缩进 3 Char1"/>
    <w:semiHidden/>
    <w:qFormat/>
    <w:uiPriority w:val="99"/>
    <w:rPr>
      <w:rFonts w:ascii="Times New Roman" w:hAnsi="Times New Roman" w:eastAsia="宋体" w:cs="Times New Roman"/>
      <w:sz w:val="16"/>
      <w:szCs w:val="16"/>
    </w:rPr>
  </w:style>
  <w:style w:type="character" w:customStyle="1" w:styleId="865">
    <w:name w:val="公文正文 Char Char"/>
    <w:link w:val="111"/>
    <w:qFormat/>
    <w:uiPriority w:val="0"/>
    <w:rPr>
      <w:rFonts w:ascii="仿宋_GB2312" w:eastAsia="仿宋_GB2312"/>
      <w:kern w:val="2"/>
      <w:sz w:val="24"/>
      <w:szCs w:val="24"/>
    </w:rPr>
  </w:style>
  <w:style w:type="character" w:customStyle="1" w:styleId="866">
    <w:name w:val="Table Text Char1"/>
    <w:qFormat/>
    <w:uiPriority w:val="0"/>
    <w:rPr>
      <w:rFonts w:eastAsia="宋体"/>
      <w:sz w:val="24"/>
      <w:szCs w:val="24"/>
      <w:lang w:val="en-US" w:eastAsia="zh-CN" w:bidi="ar-SA"/>
    </w:rPr>
  </w:style>
  <w:style w:type="character" w:customStyle="1" w:styleId="867">
    <w:name w:val="标题 1 Char Char"/>
    <w:qFormat/>
    <w:uiPriority w:val="0"/>
    <w:rPr>
      <w:rFonts w:hint="eastAsia" w:ascii="宋体" w:hAnsi="宋体" w:eastAsia="宋体"/>
      <w:b/>
      <w:spacing w:val="-2"/>
      <w:sz w:val="24"/>
      <w:lang w:val="en-US" w:eastAsia="zh-CN" w:bidi="ar-SA"/>
    </w:rPr>
  </w:style>
  <w:style w:type="character" w:customStyle="1" w:styleId="868">
    <w:name w:val="正文（缩进2汉字） Char"/>
    <w:link w:val="112"/>
    <w:qFormat/>
    <w:uiPriority w:val="0"/>
    <w:rPr>
      <w:rFonts w:ascii="宋体"/>
    </w:rPr>
  </w:style>
  <w:style w:type="character" w:customStyle="1" w:styleId="869">
    <w:name w:val="标题 8 字符"/>
    <w:link w:val="10"/>
    <w:qFormat/>
    <w:uiPriority w:val="0"/>
    <w:rPr>
      <w:rFonts w:ascii="Arial" w:hAnsi="Arial" w:eastAsia="黑体"/>
      <w:kern w:val="2"/>
      <w:sz w:val="24"/>
      <w:szCs w:val="24"/>
    </w:rPr>
  </w:style>
  <w:style w:type="character" w:customStyle="1" w:styleId="870">
    <w:name w:val="标书表格字体格式 Char"/>
    <w:qFormat/>
    <w:uiPriority w:val="0"/>
    <w:rPr>
      <w:kern w:val="2"/>
      <w:sz w:val="21"/>
      <w:szCs w:val="24"/>
      <w:lang w:bidi="ar-SA"/>
    </w:rPr>
  </w:style>
  <w:style w:type="character" w:customStyle="1" w:styleId="871">
    <w:name w:val="tw4winError"/>
    <w:qFormat/>
    <w:uiPriority w:val="0"/>
    <w:rPr>
      <w:rFonts w:ascii="Courier New" w:hAnsi="Courier New" w:cs="Courier New"/>
      <w:color w:val="00FF00"/>
      <w:sz w:val="40"/>
      <w:szCs w:val="40"/>
    </w:rPr>
  </w:style>
  <w:style w:type="character" w:customStyle="1" w:styleId="872">
    <w:name w:val="Body Text(ch) Char Char"/>
    <w:qFormat/>
    <w:uiPriority w:val="0"/>
    <w:rPr>
      <w:rFonts w:ascii="宋体"/>
      <w:kern w:val="2"/>
      <w:sz w:val="24"/>
      <w:szCs w:val="21"/>
      <w:lang w:val="zh-CN"/>
    </w:rPr>
  </w:style>
  <w:style w:type="character" w:customStyle="1" w:styleId="873">
    <w:name w:val="正文首行缩进两字 Char"/>
    <w:qFormat/>
    <w:uiPriority w:val="0"/>
    <w:rPr>
      <w:sz w:val="24"/>
      <w:szCs w:val="24"/>
      <w:lang w:val="en-US" w:eastAsia="zh-CN" w:bidi="ar-SA"/>
    </w:rPr>
  </w:style>
  <w:style w:type="character" w:customStyle="1" w:styleId="874">
    <w:name w:val="正文文本 Char"/>
    <w:qFormat/>
    <w:uiPriority w:val="0"/>
    <w:rPr>
      <w:rFonts w:eastAsia="宋体"/>
      <w:kern w:val="2"/>
      <w:sz w:val="24"/>
      <w:szCs w:val="24"/>
      <w:lang w:val="en-US" w:eastAsia="zh-CN" w:bidi="ar-SA"/>
    </w:rPr>
  </w:style>
  <w:style w:type="character" w:customStyle="1" w:styleId="875">
    <w:name w:val="文档结构图 字符1"/>
    <w:qFormat/>
    <w:uiPriority w:val="0"/>
    <w:rPr>
      <w:rFonts w:ascii="宋体" w:hAnsi="Calibri" w:eastAsia="黑体" w:cs="Arial"/>
      <w:snapToGrid w:val="0"/>
      <w:kern w:val="2"/>
      <w:sz w:val="18"/>
      <w:szCs w:val="18"/>
    </w:rPr>
  </w:style>
  <w:style w:type="character" w:customStyle="1" w:styleId="876">
    <w:name w:val="content"/>
    <w:qFormat/>
    <w:uiPriority w:val="0"/>
  </w:style>
  <w:style w:type="character" w:customStyle="1" w:styleId="877">
    <w:name w:val="tw4winPopup"/>
    <w:qFormat/>
    <w:uiPriority w:val="0"/>
    <w:rPr>
      <w:rFonts w:ascii="Courier New" w:hAnsi="Courier New" w:cs="Courier New"/>
      <w:color w:val="008000"/>
      <w:lang w:val="en-US" w:eastAsia="zh-CN"/>
    </w:rPr>
  </w:style>
  <w:style w:type="character" w:customStyle="1" w:styleId="878">
    <w:name w:val="param-name"/>
    <w:qFormat/>
    <w:uiPriority w:val="99"/>
    <w:rPr>
      <w:rFonts w:ascii="Arial" w:hAnsi="Arial" w:eastAsia="黑体" w:cs="Arial"/>
      <w:snapToGrid w:val="0"/>
      <w:kern w:val="0"/>
      <w:szCs w:val="21"/>
    </w:rPr>
  </w:style>
  <w:style w:type="character" w:customStyle="1" w:styleId="879">
    <w:name w:val="标准正文格式 Char"/>
    <w:qFormat/>
    <w:uiPriority w:val="0"/>
    <w:rPr>
      <w:rFonts w:ascii="宋体" w:eastAsia="仿宋_GB2312" w:cs="宋体"/>
      <w:color w:val="000000"/>
      <w:sz w:val="24"/>
      <w:lang w:val="en-US" w:eastAsia="zh-CN" w:bidi="ar-SA"/>
    </w:rPr>
  </w:style>
  <w:style w:type="character" w:customStyle="1" w:styleId="880">
    <w:name w:val="Char Char212"/>
    <w:qFormat/>
    <w:uiPriority w:val="0"/>
    <w:rPr>
      <w:rFonts w:eastAsia="宋体"/>
      <w:b/>
      <w:bCs/>
      <w:kern w:val="2"/>
      <w:sz w:val="21"/>
      <w:szCs w:val="24"/>
      <w:lang w:val="en-US" w:eastAsia="zh-CN" w:bidi="ar-SA"/>
    </w:rPr>
  </w:style>
  <w:style w:type="character" w:customStyle="1" w:styleId="881">
    <w:name w:val="文档结构图 Char"/>
    <w:qFormat/>
    <w:uiPriority w:val="0"/>
    <w:rPr>
      <w:rFonts w:eastAsia="宋体"/>
      <w:kern w:val="2"/>
      <w:sz w:val="21"/>
      <w:szCs w:val="24"/>
      <w:lang w:val="en-US" w:eastAsia="zh-CN" w:bidi="ar-SA"/>
    </w:rPr>
  </w:style>
  <w:style w:type="character" w:customStyle="1" w:styleId="882">
    <w:name w:val="zbggmain style9"/>
    <w:qFormat/>
    <w:uiPriority w:val="0"/>
  </w:style>
  <w:style w:type="character" w:customStyle="1" w:styleId="883">
    <w:name w:val="Char Char16"/>
    <w:qFormat/>
    <w:uiPriority w:val="6"/>
    <w:rPr>
      <w:kern w:val="1"/>
      <w:sz w:val="18"/>
      <w:szCs w:val="18"/>
    </w:rPr>
  </w:style>
  <w:style w:type="character" w:customStyle="1" w:styleId="884">
    <w:name w:val="font51"/>
    <w:qFormat/>
    <w:uiPriority w:val="0"/>
    <w:rPr>
      <w:rFonts w:hint="eastAsia" w:ascii="仿宋" w:hAnsi="仿宋" w:eastAsia="仿宋" w:cs="仿宋"/>
      <w:color w:val="000000"/>
      <w:sz w:val="20"/>
      <w:szCs w:val="20"/>
      <w:u w:val="none"/>
    </w:rPr>
  </w:style>
  <w:style w:type="character" w:customStyle="1" w:styleId="885">
    <w:name w:val="Char Char82"/>
    <w:qFormat/>
    <w:uiPriority w:val="0"/>
    <w:rPr>
      <w:rFonts w:eastAsia="宋体"/>
      <w:b/>
      <w:sz w:val="24"/>
      <w:lang w:eastAsia="zh-CN"/>
    </w:rPr>
  </w:style>
  <w:style w:type="character" w:customStyle="1" w:styleId="886">
    <w:name w:val="正文文本缩进 3 字符"/>
    <w:link w:val="54"/>
    <w:qFormat/>
    <w:uiPriority w:val="0"/>
    <w:rPr>
      <w:kern w:val="2"/>
      <w:sz w:val="24"/>
    </w:rPr>
  </w:style>
  <w:style w:type="character" w:customStyle="1" w:styleId="887">
    <w:name w:val="日期 Char1"/>
    <w:semiHidden/>
    <w:qFormat/>
    <w:uiPriority w:val="99"/>
    <w:rPr>
      <w:rFonts w:ascii="Times New Roman" w:hAnsi="Times New Roman" w:eastAsia="宋体" w:cs="Times New Roman"/>
      <w:szCs w:val="24"/>
    </w:rPr>
  </w:style>
  <w:style w:type="character" w:customStyle="1" w:styleId="888">
    <w:name w:val="页眉 字符"/>
    <w:qFormat/>
    <w:uiPriority w:val="99"/>
    <w:rPr>
      <w:kern w:val="2"/>
      <w:sz w:val="18"/>
      <w:szCs w:val="18"/>
    </w:rPr>
  </w:style>
  <w:style w:type="character" w:customStyle="1" w:styleId="889">
    <w:name w:val="Char Char33"/>
    <w:qFormat/>
    <w:uiPriority w:val="6"/>
    <w:rPr>
      <w:rFonts w:ascii="Arial" w:hAnsi="Arial" w:eastAsia="黑体"/>
      <w:b/>
      <w:kern w:val="1"/>
      <w:sz w:val="24"/>
      <w:szCs w:val="24"/>
    </w:rPr>
  </w:style>
  <w:style w:type="character" w:customStyle="1" w:styleId="890">
    <w:name w:val="b11_01b Char"/>
    <w:link w:val="113"/>
    <w:qFormat/>
    <w:uiPriority w:val="0"/>
    <w:rPr>
      <w:rFonts w:ascii="Verdana" w:hAnsi="Verdana"/>
      <w:b/>
      <w:bCs/>
      <w:color w:val="4A82CA"/>
      <w:sz w:val="17"/>
      <w:szCs w:val="17"/>
    </w:rPr>
  </w:style>
  <w:style w:type="character" w:customStyle="1" w:styleId="891">
    <w:name w:val="Char Char121"/>
    <w:qFormat/>
    <w:uiPriority w:val="6"/>
    <w:rPr>
      <w:rFonts w:ascii="仿宋_GB2312" w:eastAsia="仿宋_GB2312"/>
      <w:b/>
      <w:bCs/>
      <w:kern w:val="2"/>
      <w:sz w:val="24"/>
      <w:szCs w:val="24"/>
      <w:lang w:val="zh-CN" w:eastAsia="zh-CN" w:bidi="ar-SA"/>
    </w:rPr>
  </w:style>
  <w:style w:type="character" w:customStyle="1" w:styleId="892">
    <w:name w:val="Footer-Even Char"/>
    <w:qFormat/>
    <w:uiPriority w:val="0"/>
    <w:rPr>
      <w:rFonts w:eastAsia="宋体"/>
      <w:kern w:val="2"/>
      <w:sz w:val="18"/>
      <w:lang w:val="en-US" w:eastAsia="zh-CN" w:bidi="ar-SA"/>
    </w:rPr>
  </w:style>
  <w:style w:type="character" w:customStyle="1" w:styleId="893">
    <w:name w:val="页脚 字符2"/>
    <w:link w:val="41"/>
    <w:qFormat/>
    <w:locked/>
    <w:uiPriority w:val="99"/>
    <w:rPr>
      <w:kern w:val="2"/>
      <w:sz w:val="18"/>
      <w:szCs w:val="18"/>
    </w:rPr>
  </w:style>
  <w:style w:type="character" w:customStyle="1" w:styleId="894">
    <w:name w:val="Char Char36"/>
    <w:qFormat/>
    <w:uiPriority w:val="6"/>
    <w:rPr>
      <w:rFonts w:ascii="仿宋_GB2312" w:hAnsi="仿宋_GB2312" w:eastAsia="仿宋_GB2312" w:cs="Arial"/>
      <w:b/>
      <w:kern w:val="1"/>
      <w:sz w:val="32"/>
      <w:szCs w:val="32"/>
      <w:lang w:val="zh-CN" w:eastAsia="zh-CN" w:bidi="ar-SA"/>
    </w:rPr>
  </w:style>
  <w:style w:type="character" w:customStyle="1" w:styleId="895">
    <w:name w:val="Char Char61"/>
    <w:qFormat/>
    <w:uiPriority w:val="6"/>
    <w:rPr>
      <w:rFonts w:eastAsia="宋体"/>
      <w:kern w:val="2"/>
      <w:sz w:val="21"/>
      <w:szCs w:val="24"/>
      <w:lang w:val="en-US" w:eastAsia="zh-CN" w:bidi="ar-SA"/>
    </w:rPr>
  </w:style>
  <w:style w:type="character" w:customStyle="1" w:styleId="896">
    <w:name w:val="正文文字缩进 2 Char Char"/>
    <w:qFormat/>
    <w:uiPriority w:val="0"/>
    <w:rPr>
      <w:rFonts w:ascii="宋体"/>
      <w:sz w:val="28"/>
    </w:rPr>
  </w:style>
  <w:style w:type="character" w:customStyle="1" w:styleId="897">
    <w:name w:val="f141"/>
    <w:qFormat/>
    <w:uiPriority w:val="0"/>
    <w:rPr>
      <w:rFonts w:ascii="Tahoma" w:hAnsi="Tahoma" w:eastAsia="宋体"/>
      <w:b/>
      <w:kern w:val="2"/>
      <w:sz w:val="21"/>
      <w:szCs w:val="21"/>
      <w:lang w:val="en-US" w:eastAsia="zh-CN" w:bidi="ar-SA"/>
    </w:rPr>
  </w:style>
  <w:style w:type="character" w:customStyle="1" w:styleId="898">
    <w:name w:val="段落 Char Char"/>
    <w:link w:val="114"/>
    <w:qFormat/>
    <w:uiPriority w:val="0"/>
    <w:rPr>
      <w:rFonts w:ascii="宋体" w:hAnsi="宋体"/>
      <w:sz w:val="24"/>
    </w:rPr>
  </w:style>
  <w:style w:type="character" w:customStyle="1" w:styleId="899">
    <w:name w:val="标题 3 Char2"/>
    <w:qFormat/>
    <w:uiPriority w:val="0"/>
    <w:rPr>
      <w:rFonts w:eastAsia="宋体"/>
      <w:b/>
      <w:bCs/>
      <w:kern w:val="2"/>
      <w:sz w:val="32"/>
      <w:szCs w:val="32"/>
      <w:lang w:val="en-US" w:eastAsia="zh-CN" w:bidi="ar-SA"/>
    </w:rPr>
  </w:style>
  <w:style w:type="character" w:customStyle="1" w:styleId="900">
    <w:name w:val="apple-converted-space"/>
    <w:qFormat/>
    <w:uiPriority w:val="0"/>
  </w:style>
  <w:style w:type="character" w:customStyle="1" w:styleId="901">
    <w:name w:val="页眉 字符2"/>
    <w:link w:val="42"/>
    <w:qFormat/>
    <w:uiPriority w:val="99"/>
    <w:rPr>
      <w:kern w:val="2"/>
      <w:sz w:val="18"/>
      <w:szCs w:val="18"/>
    </w:rPr>
  </w:style>
  <w:style w:type="character" w:customStyle="1" w:styleId="902">
    <w:name w:val="Char Char9"/>
    <w:qFormat/>
    <w:uiPriority w:val="0"/>
    <w:rPr>
      <w:rFonts w:eastAsia="宋体"/>
      <w:kern w:val="2"/>
      <w:sz w:val="18"/>
      <w:szCs w:val="18"/>
      <w:lang w:val="en-US" w:eastAsia="zh-CN" w:bidi="ar-SA"/>
    </w:rPr>
  </w:style>
  <w:style w:type="character" w:customStyle="1" w:styleId="903">
    <w:name w:val="Char Char41"/>
    <w:qFormat/>
    <w:uiPriority w:val="0"/>
    <w:rPr>
      <w:rFonts w:eastAsia="宋体"/>
      <w:b/>
      <w:sz w:val="24"/>
      <w:lang w:eastAsia="zh-CN" w:bidi="ar-SA"/>
    </w:rPr>
  </w:style>
  <w:style w:type="character" w:customStyle="1" w:styleId="904">
    <w:name w:val="large1"/>
    <w:qFormat/>
    <w:uiPriority w:val="0"/>
    <w:rPr>
      <w:rFonts w:hint="eastAsia" w:ascii="宋体" w:hAnsi="宋体" w:eastAsia="宋体"/>
      <w:sz w:val="21"/>
      <w:szCs w:val="21"/>
    </w:rPr>
  </w:style>
  <w:style w:type="character" w:customStyle="1" w:styleId="905">
    <w:name w:val="正文段 Char"/>
    <w:link w:val="115"/>
    <w:qFormat/>
    <w:uiPriority w:val="0"/>
    <w:rPr>
      <w:sz w:val="24"/>
    </w:rPr>
  </w:style>
  <w:style w:type="character" w:customStyle="1" w:styleId="906">
    <w:name w:val="Char Char13"/>
    <w:qFormat/>
    <w:uiPriority w:val="6"/>
    <w:rPr>
      <w:rFonts w:ascii="宋体" w:hAnsi="宋体"/>
      <w:kern w:val="1"/>
      <w:sz w:val="21"/>
      <w:szCs w:val="24"/>
    </w:rPr>
  </w:style>
  <w:style w:type="character" w:customStyle="1" w:styleId="90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8">
    <w:name w:val="冯广丽 Char"/>
    <w:link w:val="116"/>
    <w:qFormat/>
    <w:uiPriority w:val="0"/>
    <w:rPr>
      <w:rFonts w:ascii="宋体" w:hAnsi="宋体"/>
      <w:kern w:val="2"/>
      <w:sz w:val="24"/>
      <w:szCs w:val="22"/>
    </w:rPr>
  </w:style>
  <w:style w:type="character" w:customStyle="1" w:styleId="909">
    <w:name w:val="批注文字 字符"/>
    <w:qFormat/>
    <w:uiPriority w:val="0"/>
    <w:rPr>
      <w:rFonts w:ascii="Arial" w:hAnsi="Arial" w:eastAsia="黑体" w:cs="Arial"/>
      <w:snapToGrid w:val="0"/>
      <w:kern w:val="0"/>
      <w:szCs w:val="21"/>
    </w:rPr>
  </w:style>
  <w:style w:type="character" w:customStyle="1" w:styleId="910">
    <w:name w:val="Char Char161"/>
    <w:qFormat/>
    <w:uiPriority w:val="0"/>
    <w:rPr>
      <w:rFonts w:eastAsia="宋体"/>
      <w:b/>
      <w:kern w:val="2"/>
      <w:sz w:val="32"/>
      <w:lang w:val="en-US" w:eastAsia="zh-CN"/>
    </w:rPr>
  </w:style>
  <w:style w:type="character" w:customStyle="1" w:styleId="911">
    <w:name w:val="javascript"/>
    <w:qFormat/>
    <w:uiPriority w:val="0"/>
  </w:style>
  <w:style w:type="character" w:customStyle="1" w:styleId="912">
    <w:name w:val="图名 Char"/>
    <w:qFormat/>
    <w:uiPriority w:val="0"/>
    <w:rPr>
      <w:rFonts w:ascii="Arial" w:hAnsi="Arial" w:eastAsia="黑体"/>
      <w:kern w:val="2"/>
      <w:sz w:val="24"/>
      <w:szCs w:val="24"/>
      <w:lang w:val="en-US" w:eastAsia="zh-CN" w:bidi="ar-SA"/>
    </w:rPr>
  </w:style>
  <w:style w:type="character" w:customStyle="1" w:styleId="913">
    <w:name w:val="Used by Word for text of Help footnotes Char Char"/>
    <w:qFormat/>
    <w:uiPriority w:val="0"/>
    <w:rPr>
      <w:rFonts w:ascii="Times New Roman" w:hAnsi="Times New Roman" w:eastAsia="宋体" w:cs="Times New Roman"/>
      <w:sz w:val="20"/>
      <w:szCs w:val="20"/>
    </w:rPr>
  </w:style>
  <w:style w:type="character" w:customStyle="1" w:styleId="914">
    <w:name w:val="编号，小四 Char"/>
    <w:link w:val="117"/>
    <w:qFormat/>
    <w:uiPriority w:val="0"/>
    <w:rPr>
      <w:rFonts w:ascii="Arial" w:hAnsi="Arial"/>
      <w:sz w:val="24"/>
    </w:rPr>
  </w:style>
  <w:style w:type="character" w:customStyle="1" w:styleId="915">
    <w:name w:val="Font Style82"/>
    <w:qFormat/>
    <w:uiPriority w:val="99"/>
    <w:rPr>
      <w:rFonts w:ascii="宋体" w:eastAsia="宋体" w:cs="宋体"/>
      <w:color w:val="000000"/>
      <w:sz w:val="14"/>
      <w:szCs w:val="14"/>
    </w:rPr>
  </w:style>
  <w:style w:type="character" w:customStyle="1" w:styleId="916">
    <w:name w:val="标题 2 Char Char"/>
    <w:qFormat/>
    <w:uiPriority w:val="0"/>
    <w:rPr>
      <w:rFonts w:ascii="楷体_GB2312" w:hAnsi="Arial" w:eastAsia="楷体_GB2312"/>
      <w:b/>
      <w:bCs/>
      <w:kern w:val="2"/>
      <w:sz w:val="24"/>
      <w:szCs w:val="32"/>
      <w:lang w:val="en-US" w:eastAsia="zh-CN" w:bidi="ar-SA"/>
    </w:rPr>
  </w:style>
  <w:style w:type="character" w:customStyle="1" w:styleId="917">
    <w:name w:val="未用 Char"/>
    <w:qFormat/>
    <w:uiPriority w:val="0"/>
    <w:rPr>
      <w:rFonts w:ascii="Arial" w:hAnsi="Arial" w:eastAsia="黑体"/>
      <w:kern w:val="2"/>
      <w:sz w:val="21"/>
      <w:szCs w:val="21"/>
      <w:lang w:val="en-US" w:eastAsia="zh-CN" w:bidi="ar-SA"/>
    </w:rPr>
  </w:style>
  <w:style w:type="character" w:customStyle="1" w:styleId="918">
    <w:name w:val="myp1111"/>
    <w:qFormat/>
    <w:uiPriority w:val="0"/>
    <w:rPr>
      <w:rFonts w:hint="default" w:ascii="ˎ̥" w:hAnsi="ˎ̥"/>
      <w:color w:val="000000"/>
      <w:sz w:val="20"/>
      <w:szCs w:val="20"/>
      <w:u w:val="none"/>
    </w:rPr>
  </w:style>
  <w:style w:type="character" w:customStyle="1" w:styleId="919">
    <w:name w:val="样式 标题 4h4H4Fab-4T5Ref Heading 1rh1Heading sqlsect 1.2.3.... Char"/>
    <w:link w:val="106"/>
    <w:qFormat/>
    <w:uiPriority w:val="0"/>
    <w:rPr>
      <w:rFonts w:ascii="微软雅黑" w:hAnsi="微软雅黑" w:eastAsia="微软雅黑"/>
      <w:b/>
      <w:bCs/>
      <w:kern w:val="2"/>
      <w:sz w:val="24"/>
      <w:szCs w:val="28"/>
    </w:rPr>
  </w:style>
  <w:style w:type="character" w:customStyle="1" w:styleId="920">
    <w:name w:val="h Char Char"/>
    <w:qFormat/>
    <w:uiPriority w:val="0"/>
    <w:rPr>
      <w:rFonts w:eastAsia="宋体"/>
      <w:kern w:val="2"/>
      <w:sz w:val="18"/>
      <w:lang w:val="en-US" w:eastAsia="zh-CN" w:bidi="ar-SA"/>
    </w:rPr>
  </w:style>
  <w:style w:type="character" w:customStyle="1" w:styleId="921">
    <w:name w:val="仿宋正文 Char"/>
    <w:link w:val="118"/>
    <w:qFormat/>
    <w:uiPriority w:val="0"/>
    <w:rPr>
      <w:rFonts w:ascii="仿宋_GB2312" w:eastAsia="仿宋_GB2312"/>
      <w:kern w:val="2"/>
      <w:sz w:val="24"/>
      <w:lang w:val="en-US" w:eastAsia="zh-CN" w:bidi="ar-SA"/>
    </w:rPr>
  </w:style>
  <w:style w:type="character" w:customStyle="1" w:styleId="922">
    <w:name w:val="正文首行缩进 Char Char Char Char Char Char"/>
    <w:qFormat/>
    <w:uiPriority w:val="0"/>
    <w:rPr>
      <w:rFonts w:ascii="宋体" w:eastAsia="宋体"/>
      <w:kern w:val="2"/>
      <w:sz w:val="24"/>
      <w:lang w:val="zh-CN" w:bidi="ar-SA"/>
    </w:rPr>
  </w:style>
  <w:style w:type="character" w:customStyle="1" w:styleId="923">
    <w:name w:val="样式 宋体"/>
    <w:qFormat/>
    <w:uiPriority w:val="0"/>
    <w:rPr>
      <w:rFonts w:ascii="宋体" w:hAnsi="宋体"/>
      <w:sz w:val="24"/>
    </w:rPr>
  </w:style>
  <w:style w:type="character" w:customStyle="1" w:styleId="924">
    <w:name w:val="tw4winJump"/>
    <w:qFormat/>
    <w:uiPriority w:val="0"/>
    <w:rPr>
      <w:rFonts w:ascii="Courier New" w:hAnsi="Courier New" w:cs="Courier New"/>
      <w:color w:val="008080"/>
      <w:lang w:val="en-US" w:eastAsia="zh-CN"/>
    </w:rPr>
  </w:style>
  <w:style w:type="character" w:customStyle="1" w:styleId="925">
    <w:name w:val="标题 1 字符"/>
    <w:qFormat/>
    <w:uiPriority w:val="9"/>
    <w:rPr>
      <w:rFonts w:ascii="Arial" w:hAnsi="Arial" w:eastAsia="黑体" w:cs="Arial"/>
      <w:b/>
      <w:bCs/>
      <w:snapToGrid w:val="0"/>
      <w:kern w:val="44"/>
      <w:sz w:val="44"/>
      <w:szCs w:val="44"/>
    </w:rPr>
  </w:style>
  <w:style w:type="character" w:customStyle="1" w:styleId="926">
    <w:name w:val="style36"/>
    <w:basedOn w:val="70"/>
    <w:qFormat/>
    <w:uiPriority w:val="0"/>
    <w:rPr>
      <w:rFonts w:ascii="Arial" w:hAnsi="Arial" w:eastAsia="黑体" w:cs="Arial"/>
      <w:snapToGrid w:val="0"/>
      <w:kern w:val="0"/>
      <w:szCs w:val="21"/>
    </w:rPr>
  </w:style>
  <w:style w:type="character" w:customStyle="1" w:styleId="927">
    <w:name w:val="pt9"/>
    <w:qFormat/>
    <w:uiPriority w:val="0"/>
    <w:rPr>
      <w:rFonts w:ascii="仿宋_GB2312" w:eastAsia="微软雅黑"/>
      <w:b/>
      <w:kern w:val="2"/>
      <w:sz w:val="32"/>
      <w:szCs w:val="32"/>
      <w:lang w:val="en-US" w:eastAsia="zh-CN" w:bidi="ar-SA"/>
    </w:rPr>
  </w:style>
  <w:style w:type="character" w:customStyle="1" w:styleId="928">
    <w:name w:val="DO_NOT_TRANSLATE"/>
    <w:qFormat/>
    <w:uiPriority w:val="0"/>
    <w:rPr>
      <w:rFonts w:ascii="Courier New" w:hAnsi="Courier New" w:cs="Courier New"/>
      <w:color w:val="800000"/>
      <w:lang w:val="en-US" w:eastAsia="zh-CN"/>
    </w:rPr>
  </w:style>
  <w:style w:type="character" w:customStyle="1" w:styleId="929">
    <w:name w:val="标书1 Char1"/>
    <w:qFormat/>
    <w:uiPriority w:val="0"/>
    <w:rPr>
      <w:rFonts w:eastAsia="宋体"/>
      <w:b/>
      <w:bCs/>
      <w:kern w:val="44"/>
      <w:sz w:val="44"/>
      <w:szCs w:val="44"/>
      <w:lang w:val="en-US" w:eastAsia="zh-CN" w:bidi="ar-SA"/>
    </w:rPr>
  </w:style>
  <w:style w:type="character" w:customStyle="1" w:styleId="930">
    <w:name w:val="页脚 字符"/>
    <w:qFormat/>
    <w:uiPriority w:val="99"/>
    <w:rPr>
      <w:kern w:val="2"/>
      <w:sz w:val="18"/>
      <w:szCs w:val="18"/>
    </w:rPr>
  </w:style>
  <w:style w:type="character" w:customStyle="1" w:styleId="931">
    <w:name w:val="正文2 Char"/>
    <w:qFormat/>
    <w:uiPriority w:val="0"/>
    <w:rPr>
      <w:rFonts w:eastAsia="宋体"/>
      <w:kern w:val="2"/>
      <w:sz w:val="24"/>
      <w:lang w:val="en-US" w:eastAsia="zh-CN" w:bidi="ar-SA"/>
    </w:rPr>
  </w:style>
  <w:style w:type="character" w:customStyle="1" w:styleId="932">
    <w:name w:val="Char Char21"/>
    <w:qFormat/>
    <w:uiPriority w:val="6"/>
    <w:rPr>
      <w:rFonts w:ascii="宋体" w:hAnsi="宋体"/>
      <w:kern w:val="1"/>
      <w:sz w:val="24"/>
      <w:szCs w:val="21"/>
      <w:lang w:val="zh-CN"/>
    </w:rPr>
  </w:style>
  <w:style w:type="character" w:customStyle="1" w:styleId="933">
    <w:name w:val="样式 正文缩进 + 首行缩进:  2 字符 Char Char"/>
    <w:link w:val="119"/>
    <w:qFormat/>
    <w:uiPriority w:val="0"/>
    <w:rPr>
      <w:rFonts w:cs="宋体"/>
      <w:kern w:val="2"/>
      <w:sz w:val="24"/>
    </w:rPr>
  </w:style>
  <w:style w:type="character" w:customStyle="1" w:styleId="934">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935">
    <w:name w:val="gray6"/>
    <w:basedOn w:val="70"/>
    <w:qFormat/>
    <w:uiPriority w:val="0"/>
    <w:rPr>
      <w:rFonts w:ascii="Arial" w:hAnsi="Arial" w:eastAsia="黑体" w:cs="Arial"/>
      <w:snapToGrid w:val="0"/>
      <w:kern w:val="0"/>
      <w:szCs w:val="21"/>
    </w:rPr>
  </w:style>
  <w:style w:type="character" w:customStyle="1" w:styleId="936">
    <w:name w:val="hui"/>
    <w:basedOn w:val="70"/>
    <w:qFormat/>
    <w:uiPriority w:val="0"/>
    <w:rPr>
      <w:rFonts w:ascii="Arial" w:hAnsi="Arial" w:eastAsia="黑体" w:cs="Arial"/>
      <w:snapToGrid w:val="0"/>
      <w:kern w:val="0"/>
      <w:szCs w:val="21"/>
    </w:rPr>
  </w:style>
  <w:style w:type="character" w:customStyle="1" w:styleId="937">
    <w:name w:val="哈哈正文 Char Char"/>
    <w:qFormat/>
    <w:uiPriority w:val="0"/>
    <w:rPr>
      <w:rFonts w:ascii="宋体" w:hAnsi="宋体" w:eastAsia="宋体" w:cs="宋体"/>
      <w:kern w:val="2"/>
      <w:sz w:val="24"/>
      <w:lang w:val="en-US" w:eastAsia="zh-CN" w:bidi="ar-SA"/>
    </w:rPr>
  </w:style>
  <w:style w:type="character" w:customStyle="1" w:styleId="938">
    <w:name w:val="交叉引用"/>
    <w:qFormat/>
    <w:uiPriority w:val="1"/>
    <w:rPr>
      <w:rFonts w:ascii="Arial" w:hAnsi="Arial" w:eastAsia="黑体"/>
      <w:snapToGrid w:val="0"/>
      <w:color w:val="0000FF"/>
      <w:kern w:val="0"/>
      <w:sz w:val="20"/>
      <w:szCs w:val="21"/>
      <w:u w:val="single"/>
      <w:lang w:val="en-US" w:eastAsia="zh-CN"/>
    </w:rPr>
  </w:style>
  <w:style w:type="character" w:customStyle="1" w:styleId="939">
    <w:name w:val="正文缩进 字符1"/>
    <w:qFormat/>
    <w:uiPriority w:val="0"/>
    <w:rPr>
      <w:rFonts w:ascii="宋体" w:eastAsia="宋体"/>
      <w:snapToGrid w:val="0"/>
      <w:color w:val="000000"/>
      <w:kern w:val="28"/>
      <w:sz w:val="28"/>
      <w:lang w:val="en-US" w:eastAsia="zh-CN" w:bidi="ar-SA"/>
    </w:rPr>
  </w:style>
  <w:style w:type="character" w:customStyle="1" w:styleId="940">
    <w:name w:val="页脚 字符1"/>
    <w:qFormat/>
    <w:locked/>
    <w:uiPriority w:val="99"/>
    <w:rPr>
      <w:kern w:val="2"/>
      <w:sz w:val="18"/>
      <w:szCs w:val="18"/>
    </w:rPr>
  </w:style>
  <w:style w:type="character" w:customStyle="1" w:styleId="941">
    <w:name w:val="页眉 字符1"/>
    <w:qFormat/>
    <w:uiPriority w:val="99"/>
    <w:rPr>
      <w:kern w:val="2"/>
      <w:sz w:val="18"/>
      <w:szCs w:val="18"/>
    </w:rPr>
  </w:style>
  <w:style w:type="character" w:customStyle="1" w:styleId="942">
    <w:name w:val="尾注文本 字符"/>
    <w:link w:val="39"/>
    <w:qFormat/>
    <w:uiPriority w:val="0"/>
    <w:rPr>
      <w:kern w:val="2"/>
      <w:sz w:val="21"/>
      <w:szCs w:val="24"/>
      <w:lang w:val="zh-CN"/>
    </w:rPr>
  </w:style>
  <w:style w:type="character" w:customStyle="1" w:styleId="943">
    <w:name w:val="无间隔 Char"/>
    <w:link w:val="169"/>
    <w:qFormat/>
    <w:uiPriority w:val="99"/>
    <w:rPr>
      <w:kern w:val="2"/>
      <w:sz w:val="21"/>
      <w:szCs w:val="22"/>
    </w:rPr>
  </w:style>
  <w:style w:type="character" w:customStyle="1" w:styleId="944">
    <w:name w:val="标准文本 Char Char"/>
    <w:link w:val="607"/>
    <w:qFormat/>
    <w:uiPriority w:val="0"/>
    <w:rPr>
      <w:rFonts w:cs="宋体"/>
      <w:kern w:val="2"/>
      <w:sz w:val="24"/>
    </w:rPr>
  </w:style>
  <w:style w:type="character" w:customStyle="1" w:styleId="945">
    <w:name w:val="Char Char213"/>
    <w:qFormat/>
    <w:uiPriority w:val="0"/>
    <w:rPr>
      <w:rFonts w:eastAsia="Century Gothic"/>
      <w:b/>
      <w:bCs/>
      <w:kern w:val="44"/>
      <w:sz w:val="32"/>
      <w:szCs w:val="44"/>
      <w:lang w:val="en-US" w:eastAsia="zh-CN" w:bidi="ar-SA"/>
    </w:rPr>
  </w:style>
  <w:style w:type="character" w:customStyle="1" w:styleId="946">
    <w:name w:val="apple-style-span"/>
    <w:qFormat/>
    <w:uiPriority w:val="0"/>
    <w:rPr>
      <w:rFonts w:ascii="Arial" w:hAnsi="Arial" w:eastAsia="黑体" w:cs="Arial"/>
      <w:snapToGrid w:val="0"/>
      <w:kern w:val="0"/>
      <w:szCs w:val="21"/>
    </w:rPr>
  </w:style>
  <w:style w:type="character" w:customStyle="1" w:styleId="947">
    <w:name w:val="15"/>
    <w:qFormat/>
    <w:uiPriority w:val="0"/>
    <w:rPr>
      <w:rFonts w:hint="default" w:ascii="Calibri" w:hAnsi="Calibri"/>
      <w:color w:val="0000FF"/>
      <w:u w:val="single"/>
    </w:rPr>
  </w:style>
  <w:style w:type="character" w:customStyle="1" w:styleId="948">
    <w:name w:val="16"/>
    <w:qFormat/>
    <w:uiPriority w:val="0"/>
    <w:rPr>
      <w:rFonts w:hint="eastAsia" w:ascii="宋体" w:hAnsi="宋体" w:eastAsia="宋体"/>
      <w:color w:val="000000"/>
      <w:sz w:val="20"/>
      <w:szCs w:val="20"/>
    </w:rPr>
  </w:style>
  <w:style w:type="character" w:customStyle="1" w:styleId="949">
    <w:name w:val="edui-unclickable"/>
    <w:qFormat/>
    <w:uiPriority w:val="0"/>
    <w:rPr>
      <w:color w:val="808080"/>
    </w:rPr>
  </w:style>
  <w:style w:type="character" w:customStyle="1" w:styleId="950">
    <w:name w:val="tpc_content1"/>
    <w:qFormat/>
    <w:uiPriority w:val="0"/>
    <w:rPr>
      <w:sz w:val="20"/>
      <w:szCs w:val="20"/>
    </w:rPr>
  </w:style>
  <w:style w:type="character" w:customStyle="1" w:styleId="951">
    <w:name w:val="正文文本缩进 字符"/>
    <w:qFormat/>
    <w:uiPriority w:val="0"/>
    <w:rPr>
      <w:rFonts w:ascii="Century Gothic" w:hAnsi="Century Gothic" w:eastAsia="Century Gothic"/>
      <w:kern w:val="2"/>
      <w:sz w:val="24"/>
      <w:lang w:val="en-US" w:eastAsia="zh-CN" w:bidi="ar-SA"/>
    </w:rPr>
  </w:style>
  <w:style w:type="character" w:customStyle="1" w:styleId="952">
    <w:name w:val="正文文本 2 字符"/>
    <w:qFormat/>
    <w:uiPriority w:val="0"/>
    <w:rPr>
      <w:rFonts w:ascii="Arial" w:hAnsi="Arial" w:eastAsia="宋体"/>
      <w:kern w:val="2"/>
      <w:sz w:val="24"/>
      <w:szCs w:val="24"/>
      <w:lang w:val="en-US" w:eastAsia="zh-CN" w:bidi="ar-SA"/>
    </w:rPr>
  </w:style>
  <w:style w:type="character" w:customStyle="1" w:styleId="953">
    <w:name w:val="edui-clickable2"/>
    <w:qFormat/>
    <w:uiPriority w:val="0"/>
    <w:rPr>
      <w:color w:val="0000FF"/>
      <w:u w:val="single"/>
    </w:rPr>
  </w:style>
  <w:style w:type="character" w:customStyle="1" w:styleId="954">
    <w:name w:val="style1"/>
    <w:qFormat/>
    <w:uiPriority w:val="0"/>
    <w:rPr>
      <w:rFonts w:ascii="Arial" w:hAnsi="Arial" w:eastAsia="黑体" w:cs="Arial"/>
      <w:snapToGrid w:val="0"/>
      <w:kern w:val="0"/>
      <w:szCs w:val="21"/>
    </w:rPr>
  </w:style>
  <w:style w:type="character" w:customStyle="1" w:styleId="955">
    <w:name w:val="zbggtop11 style5"/>
    <w:qFormat/>
    <w:uiPriority w:val="0"/>
    <w:rPr>
      <w:rFonts w:ascii="Arial" w:hAnsi="Arial" w:eastAsia="黑体" w:cs="Arial"/>
      <w:snapToGrid w:val="0"/>
      <w:kern w:val="0"/>
      <w:szCs w:val="21"/>
    </w:rPr>
  </w:style>
  <w:style w:type="character" w:customStyle="1" w:styleId="95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7">
    <w:name w:val="bulletintext1"/>
    <w:qFormat/>
    <w:uiPriority w:val="0"/>
    <w:rPr>
      <w:color w:val="000000"/>
      <w:sz w:val="18"/>
    </w:rPr>
  </w:style>
  <w:style w:type="character" w:customStyle="1" w:styleId="958">
    <w:name w:val="ksfind_class_select1"/>
    <w:basedOn w:val="70"/>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character" w:customStyle="1" w:styleId="961">
    <w:name w:val="NormalCharacter"/>
    <w:semiHidden/>
    <w:qFormat/>
    <w:uiPriority w:val="0"/>
    <w:rPr>
      <w:rFonts w:ascii="等线" w:hAnsi="等线"/>
      <w:kern w:val="2"/>
      <w:sz w:val="21"/>
      <w:szCs w:val="24"/>
      <w:lang w:val="en-US" w:eastAsia="zh-CN" w:bidi="ar-SA"/>
    </w:rPr>
  </w:style>
  <w:style w:type="table" w:customStyle="1" w:styleId="96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68">
    <w:name w:val="10"/>
    <w:basedOn w:val="70"/>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2.png"/><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73</Pages>
  <Words>15288</Words>
  <Characters>16458</Characters>
  <Lines>1</Lines>
  <Paragraphs>1</Paragraphs>
  <TotalTime>78</TotalTime>
  <ScaleCrop>false</ScaleCrop>
  <LinksUpToDate>false</LinksUpToDate>
  <CharactersWithSpaces>16778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2024-03-09T07:08:00Z</dcterms:created>
  <dc:creator>玥</dc:creator>
  <cp:lastModifiedBy>                      </cp:lastModifiedBy>
  <cp:lastPrinted>2024-03-13T00:46:00Z</cp:lastPrinted>
  <dcterms:modified xsi:type="dcterms:W3CDTF">2025-06-23T02:44:00Z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E63B1260CF206213D93C1B68F51AE73E_43</vt:lpwstr>
  </property>
  <property fmtid="{D5CDD505-2E9C-101B-9397-08002B2CF9AE}" pid="5" name="KSOTemplateDocerSaveRecord">
    <vt:lpwstr>eyJoZGlkIjoiZjFhY2JmMWMwOTA5NDU4YzY4ODg2NWViYjE4NGZhMjgiLCJ1c2VySWQiOiIyMjkyOTI2NjMifQ==</vt:lpwstr>
  </property>
</Properties>
</file>