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53FC3">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1102B9E9">
      <w:pPr>
        <w:rPr>
          <w:color w:val="auto"/>
          <w:highlight w:val="none"/>
        </w:rPr>
      </w:pPr>
    </w:p>
    <w:p w14:paraId="34195EC2">
      <w:pPr>
        <w:jc w:val="center"/>
        <w:rPr>
          <w:rFonts w:hint="eastAsia" w:eastAsia="宋体"/>
          <w:b/>
          <w:color w:val="auto"/>
          <w:sz w:val="84"/>
          <w:szCs w:val="84"/>
          <w:highlight w:val="none"/>
          <w:lang w:eastAsia="zh-CN"/>
        </w:rPr>
      </w:pPr>
      <w:r>
        <w:rPr>
          <w:rFonts w:hint="eastAsia"/>
          <w:b/>
          <w:color w:val="auto"/>
          <w:sz w:val="72"/>
          <w:szCs w:val="72"/>
          <w:highlight w:val="none"/>
          <w:lang w:eastAsia="zh-CN"/>
        </w:rPr>
        <w:t>浙东引水萧山枢纽运行维护</w:t>
      </w:r>
    </w:p>
    <w:p w14:paraId="4D0A8F15">
      <w:pPr>
        <w:jc w:val="center"/>
        <w:rPr>
          <w:color w:val="auto"/>
          <w:sz w:val="36"/>
          <w:szCs w:val="36"/>
          <w:highlight w:val="none"/>
        </w:rPr>
      </w:pPr>
    </w:p>
    <w:p w14:paraId="40C1BF4C">
      <w:pPr>
        <w:pStyle w:val="3"/>
        <w:ind w:firstLine="240"/>
        <w:rPr>
          <w:color w:val="auto"/>
          <w:highlight w:val="none"/>
        </w:rPr>
      </w:pPr>
    </w:p>
    <w:p w14:paraId="507C01E6">
      <w:pPr>
        <w:rPr>
          <w:color w:val="auto"/>
          <w:highlight w:val="none"/>
        </w:rPr>
      </w:pPr>
    </w:p>
    <w:p w14:paraId="3E31CDE3">
      <w:pPr>
        <w:pStyle w:val="28"/>
        <w:ind w:left="2400"/>
        <w:rPr>
          <w:color w:val="auto"/>
          <w:highlight w:val="none"/>
        </w:rPr>
      </w:pPr>
    </w:p>
    <w:p w14:paraId="356A93EB">
      <w:pPr>
        <w:rPr>
          <w:color w:val="auto"/>
          <w:highlight w:val="none"/>
        </w:rPr>
      </w:pPr>
    </w:p>
    <w:p w14:paraId="271D9071">
      <w:pPr>
        <w:rPr>
          <w:color w:val="auto"/>
          <w:highlight w:val="none"/>
        </w:rPr>
      </w:pPr>
    </w:p>
    <w:p w14:paraId="27BB8C16">
      <w:pPr>
        <w:rPr>
          <w:color w:val="auto"/>
          <w:highlight w:val="none"/>
        </w:rPr>
      </w:pPr>
    </w:p>
    <w:p w14:paraId="2D4846F3">
      <w:pPr>
        <w:jc w:val="center"/>
        <w:rPr>
          <w:color w:val="auto"/>
          <w:sz w:val="28"/>
          <w:szCs w:val="28"/>
          <w:highlight w:val="none"/>
        </w:rPr>
      </w:pPr>
      <w:r>
        <w:rPr>
          <w:rFonts w:hint="eastAsia"/>
          <w:color w:val="auto"/>
          <w:sz w:val="28"/>
          <w:szCs w:val="28"/>
          <w:highlight w:val="none"/>
        </w:rPr>
        <w:t>（电子招投标方式）</w:t>
      </w:r>
    </w:p>
    <w:p w14:paraId="141314CF">
      <w:pPr>
        <w:pStyle w:val="2"/>
        <w:rPr>
          <w:color w:val="auto"/>
          <w:highlight w:val="none"/>
        </w:rPr>
      </w:pPr>
    </w:p>
    <w:p w14:paraId="7E8C66AB">
      <w:pPr>
        <w:rPr>
          <w:color w:val="auto"/>
          <w:highlight w:val="none"/>
        </w:rPr>
      </w:pPr>
    </w:p>
    <w:p w14:paraId="380EC15D">
      <w:pPr>
        <w:pStyle w:val="3"/>
        <w:ind w:firstLine="240"/>
        <w:rPr>
          <w:color w:val="auto"/>
          <w:highlight w:val="none"/>
        </w:rPr>
      </w:pPr>
    </w:p>
    <w:p w14:paraId="408478C5">
      <w:pPr>
        <w:rPr>
          <w:color w:val="auto"/>
          <w:highlight w:val="none"/>
        </w:rPr>
      </w:pPr>
    </w:p>
    <w:p w14:paraId="0587CA92">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40D3539D">
      <w:pPr>
        <w:pStyle w:val="2"/>
        <w:rPr>
          <w:color w:val="auto"/>
          <w:highlight w:val="none"/>
        </w:rPr>
      </w:pPr>
    </w:p>
    <w:p w14:paraId="7F592078">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202506002</w:t>
      </w:r>
    </w:p>
    <w:p w14:paraId="6E9B5729">
      <w:pPr>
        <w:rPr>
          <w:color w:val="auto"/>
          <w:highlight w:val="none"/>
        </w:rPr>
      </w:pPr>
    </w:p>
    <w:p w14:paraId="3476C7EA">
      <w:pPr>
        <w:rPr>
          <w:color w:val="auto"/>
          <w:highlight w:val="none"/>
        </w:rPr>
      </w:pPr>
    </w:p>
    <w:p w14:paraId="13771C28">
      <w:pPr>
        <w:spacing w:after="120"/>
        <w:rPr>
          <w:color w:val="auto"/>
          <w:highlight w:val="none"/>
        </w:rPr>
      </w:pPr>
    </w:p>
    <w:p w14:paraId="5543AB5F">
      <w:pPr>
        <w:rPr>
          <w:color w:val="auto"/>
          <w:highlight w:val="none"/>
        </w:rPr>
      </w:pPr>
    </w:p>
    <w:p w14:paraId="25F90DFA">
      <w:pPr>
        <w:pStyle w:val="2"/>
        <w:rPr>
          <w:color w:val="auto"/>
          <w:highlight w:val="none"/>
        </w:rPr>
      </w:pPr>
    </w:p>
    <w:p w14:paraId="31912CA8">
      <w:pPr>
        <w:spacing w:line="360" w:lineRule="auto"/>
        <w:ind w:firstLine="960" w:firstLineChars="300"/>
        <w:jc w:val="left"/>
        <w:rPr>
          <w:color w:val="auto"/>
          <w:sz w:val="32"/>
          <w:szCs w:val="32"/>
          <w:highlight w:val="none"/>
        </w:rPr>
      </w:pPr>
    </w:p>
    <w:p w14:paraId="27305933">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浙江省钱塘江流域中心</w:t>
      </w:r>
    </w:p>
    <w:p w14:paraId="1C7420DB">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543F7BCF">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40951DC2">
      <w:pPr>
        <w:spacing w:line="480" w:lineRule="auto"/>
        <w:jc w:val="center"/>
        <w:rPr>
          <w:b/>
          <w:bCs/>
          <w:color w:val="auto"/>
          <w:sz w:val="56"/>
          <w:szCs w:val="72"/>
          <w:highlight w:val="none"/>
        </w:rPr>
      </w:pPr>
      <w:r>
        <w:rPr>
          <w:b/>
          <w:bCs/>
          <w:color w:val="auto"/>
          <w:sz w:val="56"/>
          <w:szCs w:val="72"/>
          <w:highlight w:val="none"/>
        </w:rPr>
        <w:t>目   录</w:t>
      </w:r>
    </w:p>
    <w:p w14:paraId="1FD39D7E">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_Toc1259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_Toc1259 \h </w:instrText>
      </w:r>
      <w:r>
        <w:fldChar w:fldCharType="separate"/>
      </w:r>
      <w:r>
        <w:t>1</w:t>
      </w:r>
      <w:r>
        <w:fldChar w:fldCharType="end"/>
      </w:r>
      <w:r>
        <w:rPr>
          <w:color w:val="auto"/>
          <w:szCs w:val="32"/>
          <w:highlight w:val="none"/>
        </w:rPr>
        <w:fldChar w:fldCharType="end"/>
      </w:r>
    </w:p>
    <w:p w14:paraId="31A7CA1F">
      <w:pPr>
        <w:pStyle w:val="25"/>
        <w:tabs>
          <w:tab w:val="right" w:leader="dot" w:pos="8789"/>
        </w:tabs>
      </w:pPr>
      <w:r>
        <w:rPr>
          <w:color w:val="auto"/>
          <w:szCs w:val="32"/>
          <w:highlight w:val="none"/>
        </w:rPr>
        <w:fldChar w:fldCharType="begin"/>
      </w:r>
      <w:r>
        <w:rPr>
          <w:szCs w:val="32"/>
          <w:highlight w:val="none"/>
        </w:rPr>
        <w:instrText xml:space="preserve"> HYPERLINK \l _Toc9574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_Toc9574 \h </w:instrText>
      </w:r>
      <w:r>
        <w:fldChar w:fldCharType="separate"/>
      </w:r>
      <w:r>
        <w:t>5</w:t>
      </w:r>
      <w:r>
        <w:fldChar w:fldCharType="end"/>
      </w:r>
      <w:r>
        <w:rPr>
          <w:color w:val="auto"/>
          <w:szCs w:val="32"/>
          <w:highlight w:val="none"/>
        </w:rPr>
        <w:fldChar w:fldCharType="end"/>
      </w:r>
    </w:p>
    <w:p w14:paraId="140779B6">
      <w:pPr>
        <w:pStyle w:val="29"/>
        <w:tabs>
          <w:tab w:val="right" w:leader="dot" w:pos="8789"/>
        </w:tabs>
      </w:pPr>
      <w:r>
        <w:rPr>
          <w:color w:val="auto"/>
          <w:szCs w:val="32"/>
          <w:highlight w:val="none"/>
        </w:rPr>
        <w:fldChar w:fldCharType="begin"/>
      </w:r>
      <w:r>
        <w:rPr>
          <w:szCs w:val="32"/>
          <w:highlight w:val="none"/>
        </w:rPr>
        <w:instrText xml:space="preserve"> HYPERLINK \l _Toc15442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_Toc15442 \h </w:instrText>
      </w:r>
      <w:r>
        <w:fldChar w:fldCharType="separate"/>
      </w:r>
      <w:r>
        <w:t>8</w:t>
      </w:r>
      <w:r>
        <w:fldChar w:fldCharType="end"/>
      </w:r>
      <w:r>
        <w:rPr>
          <w:color w:val="auto"/>
          <w:szCs w:val="32"/>
          <w:highlight w:val="none"/>
        </w:rPr>
        <w:fldChar w:fldCharType="end"/>
      </w:r>
    </w:p>
    <w:p w14:paraId="350E7B13">
      <w:pPr>
        <w:pStyle w:val="29"/>
        <w:tabs>
          <w:tab w:val="right" w:leader="dot" w:pos="8789"/>
        </w:tabs>
      </w:pPr>
      <w:r>
        <w:rPr>
          <w:color w:val="auto"/>
          <w:szCs w:val="32"/>
          <w:highlight w:val="none"/>
        </w:rPr>
        <w:fldChar w:fldCharType="begin"/>
      </w:r>
      <w:r>
        <w:rPr>
          <w:szCs w:val="32"/>
          <w:highlight w:val="none"/>
        </w:rPr>
        <w:instrText xml:space="preserve"> HYPERLINK \l _Toc4325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_Toc4325 \h </w:instrText>
      </w:r>
      <w:r>
        <w:fldChar w:fldCharType="separate"/>
      </w:r>
      <w:r>
        <w:t>10</w:t>
      </w:r>
      <w:r>
        <w:fldChar w:fldCharType="end"/>
      </w:r>
      <w:r>
        <w:rPr>
          <w:color w:val="auto"/>
          <w:szCs w:val="32"/>
          <w:highlight w:val="none"/>
        </w:rPr>
        <w:fldChar w:fldCharType="end"/>
      </w:r>
    </w:p>
    <w:p w14:paraId="529114CD">
      <w:pPr>
        <w:pStyle w:val="29"/>
        <w:tabs>
          <w:tab w:val="right" w:leader="dot" w:pos="8789"/>
        </w:tabs>
      </w:pPr>
      <w:r>
        <w:rPr>
          <w:color w:val="auto"/>
          <w:szCs w:val="32"/>
          <w:highlight w:val="none"/>
        </w:rPr>
        <w:fldChar w:fldCharType="begin"/>
      </w:r>
      <w:r>
        <w:rPr>
          <w:szCs w:val="32"/>
          <w:highlight w:val="none"/>
        </w:rPr>
        <w:instrText xml:space="preserve"> HYPERLINK \l _Toc32728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_Toc32728 \h </w:instrText>
      </w:r>
      <w:r>
        <w:fldChar w:fldCharType="separate"/>
      </w:r>
      <w:r>
        <w:t>10</w:t>
      </w:r>
      <w:r>
        <w:fldChar w:fldCharType="end"/>
      </w:r>
      <w:r>
        <w:rPr>
          <w:color w:val="auto"/>
          <w:szCs w:val="32"/>
          <w:highlight w:val="none"/>
        </w:rPr>
        <w:fldChar w:fldCharType="end"/>
      </w:r>
    </w:p>
    <w:p w14:paraId="772EF9B4">
      <w:pPr>
        <w:pStyle w:val="29"/>
        <w:tabs>
          <w:tab w:val="right" w:leader="dot" w:pos="8789"/>
        </w:tabs>
      </w:pPr>
      <w:r>
        <w:rPr>
          <w:color w:val="auto"/>
          <w:szCs w:val="32"/>
          <w:highlight w:val="none"/>
        </w:rPr>
        <w:fldChar w:fldCharType="begin"/>
      </w:r>
      <w:r>
        <w:rPr>
          <w:szCs w:val="32"/>
          <w:highlight w:val="none"/>
        </w:rPr>
        <w:instrText xml:space="preserve"> HYPERLINK \l _Toc746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_Toc746 \h </w:instrText>
      </w:r>
      <w:r>
        <w:fldChar w:fldCharType="separate"/>
      </w:r>
      <w:r>
        <w:t>13</w:t>
      </w:r>
      <w:r>
        <w:fldChar w:fldCharType="end"/>
      </w:r>
      <w:r>
        <w:rPr>
          <w:color w:val="auto"/>
          <w:szCs w:val="32"/>
          <w:highlight w:val="none"/>
        </w:rPr>
        <w:fldChar w:fldCharType="end"/>
      </w:r>
    </w:p>
    <w:p w14:paraId="48A7C2D4">
      <w:pPr>
        <w:pStyle w:val="29"/>
        <w:tabs>
          <w:tab w:val="right" w:leader="dot" w:pos="8789"/>
        </w:tabs>
      </w:pPr>
      <w:r>
        <w:rPr>
          <w:color w:val="auto"/>
          <w:szCs w:val="32"/>
          <w:highlight w:val="none"/>
        </w:rPr>
        <w:fldChar w:fldCharType="begin"/>
      </w:r>
      <w:r>
        <w:rPr>
          <w:szCs w:val="32"/>
          <w:highlight w:val="none"/>
        </w:rPr>
        <w:instrText xml:space="preserve"> HYPERLINK \l _Toc2086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_Toc2086 \h </w:instrText>
      </w:r>
      <w:r>
        <w:fldChar w:fldCharType="separate"/>
      </w:r>
      <w:r>
        <w:t>14</w:t>
      </w:r>
      <w:r>
        <w:fldChar w:fldCharType="end"/>
      </w:r>
      <w:r>
        <w:rPr>
          <w:color w:val="auto"/>
          <w:szCs w:val="32"/>
          <w:highlight w:val="none"/>
        </w:rPr>
        <w:fldChar w:fldCharType="end"/>
      </w:r>
    </w:p>
    <w:p w14:paraId="26A67CFE">
      <w:pPr>
        <w:pStyle w:val="29"/>
        <w:tabs>
          <w:tab w:val="right" w:leader="dot" w:pos="8789"/>
        </w:tabs>
      </w:pPr>
      <w:r>
        <w:rPr>
          <w:color w:val="auto"/>
          <w:szCs w:val="32"/>
          <w:highlight w:val="none"/>
        </w:rPr>
        <w:fldChar w:fldCharType="begin"/>
      </w:r>
      <w:r>
        <w:rPr>
          <w:szCs w:val="32"/>
          <w:highlight w:val="none"/>
        </w:rPr>
        <w:instrText xml:space="preserve"> HYPERLINK \l _Toc4747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_Toc4747 \h </w:instrText>
      </w:r>
      <w:r>
        <w:fldChar w:fldCharType="separate"/>
      </w:r>
      <w:r>
        <w:t>15</w:t>
      </w:r>
      <w:r>
        <w:fldChar w:fldCharType="end"/>
      </w:r>
      <w:r>
        <w:rPr>
          <w:color w:val="auto"/>
          <w:szCs w:val="32"/>
          <w:highlight w:val="none"/>
        </w:rPr>
        <w:fldChar w:fldCharType="end"/>
      </w:r>
    </w:p>
    <w:p w14:paraId="03918476">
      <w:pPr>
        <w:pStyle w:val="29"/>
        <w:tabs>
          <w:tab w:val="right" w:leader="dot" w:pos="8789"/>
        </w:tabs>
      </w:pPr>
      <w:r>
        <w:rPr>
          <w:color w:val="auto"/>
          <w:szCs w:val="32"/>
          <w:highlight w:val="none"/>
        </w:rPr>
        <w:fldChar w:fldCharType="begin"/>
      </w:r>
      <w:r>
        <w:rPr>
          <w:szCs w:val="32"/>
          <w:highlight w:val="none"/>
        </w:rPr>
        <w:instrText xml:space="preserve"> HYPERLINK \l _Toc5313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_Toc5313 \h </w:instrText>
      </w:r>
      <w:r>
        <w:fldChar w:fldCharType="separate"/>
      </w:r>
      <w:r>
        <w:t>15</w:t>
      </w:r>
      <w:r>
        <w:fldChar w:fldCharType="end"/>
      </w:r>
      <w:r>
        <w:rPr>
          <w:color w:val="auto"/>
          <w:szCs w:val="32"/>
          <w:highlight w:val="none"/>
        </w:rPr>
        <w:fldChar w:fldCharType="end"/>
      </w:r>
    </w:p>
    <w:p w14:paraId="475241A7">
      <w:pPr>
        <w:pStyle w:val="29"/>
        <w:tabs>
          <w:tab w:val="right" w:leader="dot" w:pos="8789"/>
        </w:tabs>
      </w:pPr>
      <w:r>
        <w:rPr>
          <w:color w:val="auto"/>
          <w:szCs w:val="32"/>
          <w:highlight w:val="none"/>
        </w:rPr>
        <w:fldChar w:fldCharType="begin"/>
      </w:r>
      <w:r>
        <w:rPr>
          <w:szCs w:val="32"/>
          <w:highlight w:val="none"/>
        </w:rPr>
        <w:instrText xml:space="preserve"> HYPERLINK \l _Toc6873 </w:instrText>
      </w:r>
      <w:r>
        <w:rPr>
          <w:szCs w:val="32"/>
          <w:highlight w:val="none"/>
        </w:rPr>
        <w:fldChar w:fldCharType="separate"/>
      </w:r>
      <w:r>
        <w:rPr>
          <w:rFonts w:hint="eastAsia" w:ascii="Times New Roman" w:hAnsi="Times New Roman" w:eastAsia="宋体" w:cs="宋体"/>
        </w:rPr>
        <w:t xml:space="preserve">2.8 </w:t>
      </w:r>
      <w:r>
        <w:rPr>
          <w:highlight w:val="none"/>
        </w:rPr>
        <w:t>中标</w:t>
      </w:r>
      <w:bookmarkStart w:id="495" w:name="_GoBack"/>
      <w:bookmarkEnd w:id="495"/>
      <w:r>
        <w:tab/>
      </w:r>
      <w:r>
        <w:fldChar w:fldCharType="begin"/>
      </w:r>
      <w:r>
        <w:instrText xml:space="preserve"> PAGEREF _Toc6873 \h </w:instrText>
      </w:r>
      <w:r>
        <w:fldChar w:fldCharType="separate"/>
      </w:r>
      <w:r>
        <w:t>17</w:t>
      </w:r>
      <w:r>
        <w:fldChar w:fldCharType="end"/>
      </w:r>
      <w:r>
        <w:rPr>
          <w:color w:val="auto"/>
          <w:szCs w:val="32"/>
          <w:highlight w:val="none"/>
        </w:rPr>
        <w:fldChar w:fldCharType="end"/>
      </w:r>
    </w:p>
    <w:p w14:paraId="1282C8B4">
      <w:pPr>
        <w:pStyle w:val="29"/>
        <w:tabs>
          <w:tab w:val="right" w:leader="dot" w:pos="8789"/>
        </w:tabs>
      </w:pPr>
      <w:r>
        <w:rPr>
          <w:color w:val="auto"/>
          <w:szCs w:val="32"/>
          <w:highlight w:val="none"/>
        </w:rPr>
        <w:fldChar w:fldCharType="begin"/>
      </w:r>
      <w:r>
        <w:rPr>
          <w:szCs w:val="32"/>
          <w:highlight w:val="none"/>
        </w:rPr>
        <w:instrText xml:space="preserve"> HYPERLINK \l _Toc20373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_Toc20373 \h </w:instrText>
      </w:r>
      <w:r>
        <w:fldChar w:fldCharType="separate"/>
      </w:r>
      <w:r>
        <w:t>18</w:t>
      </w:r>
      <w:r>
        <w:fldChar w:fldCharType="end"/>
      </w:r>
      <w:r>
        <w:rPr>
          <w:color w:val="auto"/>
          <w:szCs w:val="32"/>
          <w:highlight w:val="none"/>
        </w:rPr>
        <w:fldChar w:fldCharType="end"/>
      </w:r>
    </w:p>
    <w:p w14:paraId="58465B53">
      <w:pPr>
        <w:pStyle w:val="29"/>
        <w:tabs>
          <w:tab w:val="right" w:leader="dot" w:pos="8789"/>
        </w:tabs>
      </w:pPr>
      <w:r>
        <w:rPr>
          <w:color w:val="auto"/>
          <w:szCs w:val="32"/>
          <w:highlight w:val="none"/>
        </w:rPr>
        <w:fldChar w:fldCharType="begin"/>
      </w:r>
      <w:r>
        <w:rPr>
          <w:szCs w:val="32"/>
          <w:highlight w:val="none"/>
        </w:rPr>
        <w:instrText xml:space="preserve"> HYPERLINK \l _Toc21703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_Toc21703 \h </w:instrText>
      </w:r>
      <w:r>
        <w:fldChar w:fldCharType="separate"/>
      </w:r>
      <w:r>
        <w:t>18</w:t>
      </w:r>
      <w:r>
        <w:fldChar w:fldCharType="end"/>
      </w:r>
      <w:r>
        <w:rPr>
          <w:color w:val="auto"/>
          <w:szCs w:val="32"/>
          <w:highlight w:val="none"/>
        </w:rPr>
        <w:fldChar w:fldCharType="end"/>
      </w:r>
    </w:p>
    <w:p w14:paraId="367C404D">
      <w:pPr>
        <w:pStyle w:val="29"/>
        <w:tabs>
          <w:tab w:val="right" w:leader="dot" w:pos="8789"/>
        </w:tabs>
      </w:pPr>
      <w:r>
        <w:rPr>
          <w:color w:val="auto"/>
          <w:szCs w:val="32"/>
          <w:highlight w:val="none"/>
        </w:rPr>
        <w:fldChar w:fldCharType="begin"/>
      </w:r>
      <w:r>
        <w:rPr>
          <w:szCs w:val="32"/>
          <w:highlight w:val="none"/>
        </w:rPr>
        <w:instrText xml:space="preserve"> HYPERLINK \l _Toc12719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_Toc12719 \h </w:instrText>
      </w:r>
      <w:r>
        <w:fldChar w:fldCharType="separate"/>
      </w:r>
      <w:r>
        <w:t>18</w:t>
      </w:r>
      <w:r>
        <w:fldChar w:fldCharType="end"/>
      </w:r>
      <w:r>
        <w:rPr>
          <w:color w:val="auto"/>
          <w:szCs w:val="32"/>
          <w:highlight w:val="none"/>
        </w:rPr>
        <w:fldChar w:fldCharType="end"/>
      </w:r>
    </w:p>
    <w:p w14:paraId="1344A4E9">
      <w:pPr>
        <w:pStyle w:val="25"/>
        <w:tabs>
          <w:tab w:val="right" w:leader="dot" w:pos="8789"/>
        </w:tabs>
      </w:pPr>
      <w:r>
        <w:rPr>
          <w:color w:val="auto"/>
          <w:szCs w:val="32"/>
          <w:highlight w:val="none"/>
        </w:rPr>
        <w:fldChar w:fldCharType="begin"/>
      </w:r>
      <w:r>
        <w:rPr>
          <w:szCs w:val="32"/>
          <w:highlight w:val="none"/>
        </w:rPr>
        <w:instrText xml:space="preserve"> HYPERLINK \l _Toc4461 </w:instrText>
      </w:r>
      <w:r>
        <w:rPr>
          <w:szCs w:val="32"/>
          <w:highlight w:val="none"/>
        </w:rPr>
        <w:fldChar w:fldCharType="separate"/>
      </w:r>
      <w:r>
        <w:rPr>
          <w:rFonts w:hint="eastAsia" w:ascii="宋体" w:hAnsi="宋体" w:eastAsia="宋体" w:cs="宋体"/>
        </w:rPr>
        <w:t xml:space="preserve">第三部分 </w:t>
      </w:r>
      <w:r>
        <w:rPr>
          <w:rFonts w:hint="eastAsia"/>
          <w:highlight w:val="none"/>
          <w:lang w:eastAsia="zh-CN"/>
        </w:rPr>
        <w:t>采购需求</w:t>
      </w:r>
      <w:r>
        <w:tab/>
      </w:r>
      <w:r>
        <w:fldChar w:fldCharType="begin"/>
      </w:r>
      <w:r>
        <w:instrText xml:space="preserve"> PAGEREF _Toc4461 \h </w:instrText>
      </w:r>
      <w:r>
        <w:fldChar w:fldCharType="separate"/>
      </w:r>
      <w:r>
        <w:t>20</w:t>
      </w:r>
      <w:r>
        <w:fldChar w:fldCharType="end"/>
      </w:r>
      <w:r>
        <w:rPr>
          <w:color w:val="auto"/>
          <w:szCs w:val="32"/>
          <w:highlight w:val="none"/>
        </w:rPr>
        <w:fldChar w:fldCharType="end"/>
      </w:r>
    </w:p>
    <w:p w14:paraId="5EDFED94">
      <w:pPr>
        <w:pStyle w:val="29"/>
        <w:tabs>
          <w:tab w:val="right" w:leader="dot" w:pos="8789"/>
        </w:tabs>
      </w:pPr>
      <w:r>
        <w:rPr>
          <w:color w:val="auto"/>
          <w:szCs w:val="32"/>
          <w:highlight w:val="none"/>
        </w:rPr>
        <w:fldChar w:fldCharType="begin"/>
      </w:r>
      <w:r>
        <w:rPr>
          <w:szCs w:val="32"/>
          <w:highlight w:val="none"/>
        </w:rPr>
        <w:instrText xml:space="preserve"> HYPERLINK \l _Toc6914 </w:instrText>
      </w:r>
      <w:r>
        <w:rPr>
          <w:szCs w:val="32"/>
          <w:highlight w:val="none"/>
        </w:rPr>
        <w:fldChar w:fldCharType="separate"/>
      </w:r>
      <w:r>
        <w:rPr>
          <w:rFonts w:hint="eastAsia" w:ascii="Times New Roman" w:hAnsi="Times New Roman" w:eastAsia="宋体" w:cs="宋体"/>
          <w:szCs w:val="24"/>
        </w:rPr>
        <w:t xml:space="preserve">3.1 </w:t>
      </w:r>
      <w:r>
        <w:rPr>
          <w:rFonts w:hint="eastAsia"/>
          <w:szCs w:val="24"/>
          <w:highlight w:val="none"/>
        </w:rPr>
        <w:t>项目概况</w:t>
      </w:r>
      <w:r>
        <w:tab/>
      </w:r>
      <w:r>
        <w:fldChar w:fldCharType="begin"/>
      </w:r>
      <w:r>
        <w:instrText xml:space="preserve"> PAGEREF _Toc6914 \h </w:instrText>
      </w:r>
      <w:r>
        <w:fldChar w:fldCharType="separate"/>
      </w:r>
      <w:r>
        <w:t>20</w:t>
      </w:r>
      <w:r>
        <w:fldChar w:fldCharType="end"/>
      </w:r>
      <w:r>
        <w:rPr>
          <w:color w:val="auto"/>
          <w:szCs w:val="32"/>
          <w:highlight w:val="none"/>
        </w:rPr>
        <w:fldChar w:fldCharType="end"/>
      </w:r>
    </w:p>
    <w:p w14:paraId="2684EEB0">
      <w:pPr>
        <w:pStyle w:val="29"/>
        <w:tabs>
          <w:tab w:val="right" w:leader="dot" w:pos="8789"/>
        </w:tabs>
      </w:pPr>
      <w:r>
        <w:rPr>
          <w:color w:val="auto"/>
          <w:szCs w:val="32"/>
          <w:highlight w:val="none"/>
        </w:rPr>
        <w:fldChar w:fldCharType="begin"/>
      </w:r>
      <w:r>
        <w:rPr>
          <w:szCs w:val="32"/>
          <w:highlight w:val="none"/>
        </w:rPr>
        <w:instrText xml:space="preserve"> HYPERLINK \l _Toc8003 </w:instrText>
      </w:r>
      <w:r>
        <w:rPr>
          <w:szCs w:val="32"/>
          <w:highlight w:val="none"/>
        </w:rPr>
        <w:fldChar w:fldCharType="separate"/>
      </w:r>
      <w:r>
        <w:rPr>
          <w:rFonts w:hint="eastAsia" w:ascii="Times New Roman" w:hAnsi="Times New Roman" w:eastAsia="宋体" w:cs="宋体"/>
          <w:szCs w:val="24"/>
        </w:rPr>
        <w:t xml:space="preserve">3.2 </w:t>
      </w:r>
      <w:r>
        <w:rPr>
          <w:rFonts w:hint="eastAsia"/>
          <w:szCs w:val="24"/>
          <w:highlight w:val="none"/>
        </w:rPr>
        <w:t>采购内容及要求</w:t>
      </w:r>
      <w:r>
        <w:tab/>
      </w:r>
      <w:r>
        <w:fldChar w:fldCharType="begin"/>
      </w:r>
      <w:r>
        <w:instrText xml:space="preserve"> PAGEREF _Toc8003 \h </w:instrText>
      </w:r>
      <w:r>
        <w:fldChar w:fldCharType="separate"/>
      </w:r>
      <w:r>
        <w:t>20</w:t>
      </w:r>
      <w:r>
        <w:fldChar w:fldCharType="end"/>
      </w:r>
      <w:r>
        <w:rPr>
          <w:color w:val="auto"/>
          <w:szCs w:val="32"/>
          <w:highlight w:val="none"/>
        </w:rPr>
        <w:fldChar w:fldCharType="end"/>
      </w:r>
    </w:p>
    <w:p w14:paraId="3E3CAF4C">
      <w:pPr>
        <w:pStyle w:val="29"/>
        <w:tabs>
          <w:tab w:val="right" w:leader="dot" w:pos="8789"/>
        </w:tabs>
      </w:pPr>
      <w:r>
        <w:rPr>
          <w:color w:val="auto"/>
          <w:szCs w:val="32"/>
          <w:highlight w:val="none"/>
        </w:rPr>
        <w:fldChar w:fldCharType="begin"/>
      </w:r>
      <w:r>
        <w:rPr>
          <w:szCs w:val="32"/>
          <w:highlight w:val="none"/>
        </w:rPr>
        <w:instrText xml:space="preserve"> HYPERLINK \l _Toc7474 </w:instrText>
      </w:r>
      <w:r>
        <w:rPr>
          <w:szCs w:val="32"/>
          <w:highlight w:val="none"/>
        </w:rPr>
        <w:fldChar w:fldCharType="separate"/>
      </w:r>
      <w:r>
        <w:rPr>
          <w:rFonts w:hint="eastAsia" w:ascii="Times New Roman" w:hAnsi="Times New Roman" w:eastAsia="宋体" w:cs="宋体"/>
          <w:szCs w:val="24"/>
        </w:rPr>
        <w:t xml:space="preserve">3.3 </w:t>
      </w:r>
      <w:r>
        <w:rPr>
          <w:rFonts w:hint="eastAsia"/>
          <w:szCs w:val="24"/>
          <w:highlight w:val="none"/>
        </w:rPr>
        <w:t>合同价格与支付</w:t>
      </w:r>
      <w:r>
        <w:tab/>
      </w:r>
      <w:r>
        <w:fldChar w:fldCharType="begin"/>
      </w:r>
      <w:r>
        <w:instrText xml:space="preserve"> PAGEREF _Toc7474 \h </w:instrText>
      </w:r>
      <w:r>
        <w:fldChar w:fldCharType="separate"/>
      </w:r>
      <w:r>
        <w:t>48</w:t>
      </w:r>
      <w:r>
        <w:fldChar w:fldCharType="end"/>
      </w:r>
      <w:r>
        <w:rPr>
          <w:color w:val="auto"/>
          <w:szCs w:val="32"/>
          <w:highlight w:val="none"/>
        </w:rPr>
        <w:fldChar w:fldCharType="end"/>
      </w:r>
    </w:p>
    <w:p w14:paraId="2E2AE747">
      <w:pPr>
        <w:pStyle w:val="29"/>
        <w:tabs>
          <w:tab w:val="right" w:leader="dot" w:pos="8789"/>
        </w:tabs>
      </w:pPr>
      <w:r>
        <w:rPr>
          <w:color w:val="auto"/>
          <w:szCs w:val="32"/>
          <w:highlight w:val="none"/>
        </w:rPr>
        <w:fldChar w:fldCharType="begin"/>
      </w:r>
      <w:r>
        <w:rPr>
          <w:szCs w:val="32"/>
          <w:highlight w:val="none"/>
        </w:rPr>
        <w:instrText xml:space="preserve"> HYPERLINK \l _Toc31298 </w:instrText>
      </w:r>
      <w:r>
        <w:rPr>
          <w:szCs w:val="32"/>
          <w:highlight w:val="none"/>
        </w:rPr>
        <w:fldChar w:fldCharType="separate"/>
      </w:r>
      <w:r>
        <w:rPr>
          <w:rFonts w:hint="eastAsia" w:ascii="Times New Roman" w:hAnsi="Times New Roman" w:eastAsia="宋体" w:cs="宋体"/>
        </w:rPr>
        <w:t xml:space="preserve">3.4 </w:t>
      </w:r>
      <w:r>
        <w:rPr>
          <w:rFonts w:hint="eastAsia"/>
          <w:highlight w:val="none"/>
        </w:rPr>
        <w:t>服务期限</w:t>
      </w:r>
      <w:r>
        <w:tab/>
      </w:r>
      <w:r>
        <w:fldChar w:fldCharType="begin"/>
      </w:r>
      <w:r>
        <w:instrText xml:space="preserve"> PAGEREF _Toc31298 \h </w:instrText>
      </w:r>
      <w:r>
        <w:fldChar w:fldCharType="separate"/>
      </w:r>
      <w:r>
        <w:t>49</w:t>
      </w:r>
      <w:r>
        <w:fldChar w:fldCharType="end"/>
      </w:r>
      <w:r>
        <w:rPr>
          <w:color w:val="auto"/>
          <w:szCs w:val="32"/>
          <w:highlight w:val="none"/>
        </w:rPr>
        <w:fldChar w:fldCharType="end"/>
      </w:r>
    </w:p>
    <w:p w14:paraId="3773C64D">
      <w:pPr>
        <w:pStyle w:val="25"/>
        <w:tabs>
          <w:tab w:val="right" w:leader="dot" w:pos="8789"/>
        </w:tabs>
      </w:pPr>
      <w:r>
        <w:rPr>
          <w:color w:val="auto"/>
          <w:szCs w:val="32"/>
          <w:highlight w:val="none"/>
        </w:rPr>
        <w:fldChar w:fldCharType="begin"/>
      </w:r>
      <w:r>
        <w:rPr>
          <w:szCs w:val="32"/>
          <w:highlight w:val="none"/>
        </w:rPr>
        <w:instrText xml:space="preserve"> HYPERLINK \l _Toc14763 </w:instrText>
      </w:r>
      <w:r>
        <w:rPr>
          <w:szCs w:val="32"/>
          <w:highlight w:val="none"/>
        </w:rPr>
        <w:fldChar w:fldCharType="separate"/>
      </w:r>
      <w:r>
        <w:rPr>
          <w:rFonts w:hint="eastAsia" w:ascii="宋体" w:hAnsi="宋体" w:eastAsia="宋体" w:cs="宋体"/>
        </w:rPr>
        <w:t xml:space="preserve">第四部分 </w:t>
      </w:r>
      <w:r>
        <w:rPr>
          <w:highlight w:val="none"/>
        </w:rPr>
        <w:t>评标细则</w:t>
      </w:r>
      <w:r>
        <w:tab/>
      </w:r>
      <w:r>
        <w:fldChar w:fldCharType="begin"/>
      </w:r>
      <w:r>
        <w:instrText xml:space="preserve"> PAGEREF _Toc14763 \h </w:instrText>
      </w:r>
      <w:r>
        <w:fldChar w:fldCharType="separate"/>
      </w:r>
      <w:r>
        <w:t>61</w:t>
      </w:r>
      <w:r>
        <w:fldChar w:fldCharType="end"/>
      </w:r>
      <w:r>
        <w:rPr>
          <w:color w:val="auto"/>
          <w:szCs w:val="32"/>
          <w:highlight w:val="none"/>
        </w:rPr>
        <w:fldChar w:fldCharType="end"/>
      </w:r>
    </w:p>
    <w:p w14:paraId="5F33F49A">
      <w:pPr>
        <w:pStyle w:val="29"/>
        <w:tabs>
          <w:tab w:val="right" w:leader="dot" w:pos="8789"/>
        </w:tabs>
      </w:pPr>
      <w:r>
        <w:rPr>
          <w:color w:val="auto"/>
          <w:szCs w:val="32"/>
          <w:highlight w:val="none"/>
        </w:rPr>
        <w:fldChar w:fldCharType="begin"/>
      </w:r>
      <w:r>
        <w:rPr>
          <w:szCs w:val="32"/>
          <w:highlight w:val="none"/>
        </w:rPr>
        <w:instrText xml:space="preserve"> HYPERLINK \l _Toc9748 </w:instrText>
      </w:r>
      <w:r>
        <w:rPr>
          <w:szCs w:val="32"/>
          <w:highlight w:val="none"/>
        </w:rPr>
        <w:fldChar w:fldCharType="separate"/>
      </w:r>
      <w:r>
        <w:rPr>
          <w:rFonts w:hint="eastAsia" w:ascii="Times New Roman" w:hAnsi="Times New Roman" w:eastAsia="宋体" w:cs="宋体"/>
        </w:rPr>
        <w:t xml:space="preserve">4.1 </w:t>
      </w:r>
      <w:r>
        <w:rPr>
          <w:highlight w:val="none"/>
        </w:rPr>
        <w:t>评标组织</w:t>
      </w:r>
      <w:r>
        <w:tab/>
      </w:r>
      <w:r>
        <w:fldChar w:fldCharType="begin"/>
      </w:r>
      <w:r>
        <w:instrText xml:space="preserve"> PAGEREF _Toc9748 \h </w:instrText>
      </w:r>
      <w:r>
        <w:fldChar w:fldCharType="separate"/>
      </w:r>
      <w:r>
        <w:t>61</w:t>
      </w:r>
      <w:r>
        <w:fldChar w:fldCharType="end"/>
      </w:r>
      <w:r>
        <w:rPr>
          <w:color w:val="auto"/>
          <w:szCs w:val="32"/>
          <w:highlight w:val="none"/>
        </w:rPr>
        <w:fldChar w:fldCharType="end"/>
      </w:r>
    </w:p>
    <w:p w14:paraId="5FB72A56">
      <w:pPr>
        <w:pStyle w:val="29"/>
        <w:tabs>
          <w:tab w:val="right" w:leader="dot" w:pos="8789"/>
        </w:tabs>
      </w:pPr>
      <w:r>
        <w:rPr>
          <w:color w:val="auto"/>
          <w:szCs w:val="32"/>
          <w:highlight w:val="none"/>
        </w:rPr>
        <w:fldChar w:fldCharType="begin"/>
      </w:r>
      <w:r>
        <w:rPr>
          <w:szCs w:val="32"/>
          <w:highlight w:val="none"/>
        </w:rPr>
        <w:instrText xml:space="preserve"> HYPERLINK \l _Toc5530 </w:instrText>
      </w:r>
      <w:r>
        <w:rPr>
          <w:szCs w:val="32"/>
          <w:highlight w:val="none"/>
        </w:rPr>
        <w:fldChar w:fldCharType="separate"/>
      </w:r>
      <w:r>
        <w:rPr>
          <w:rFonts w:hint="eastAsia" w:ascii="Times New Roman" w:hAnsi="Times New Roman" w:eastAsia="宋体" w:cs="宋体"/>
        </w:rPr>
        <w:t xml:space="preserve">4.2 </w:t>
      </w:r>
      <w:r>
        <w:rPr>
          <w:highlight w:val="none"/>
        </w:rPr>
        <w:t>评标原则与方法</w:t>
      </w:r>
      <w:r>
        <w:tab/>
      </w:r>
      <w:r>
        <w:fldChar w:fldCharType="begin"/>
      </w:r>
      <w:r>
        <w:instrText xml:space="preserve"> PAGEREF _Toc5530 \h </w:instrText>
      </w:r>
      <w:r>
        <w:fldChar w:fldCharType="separate"/>
      </w:r>
      <w:r>
        <w:t>61</w:t>
      </w:r>
      <w:r>
        <w:fldChar w:fldCharType="end"/>
      </w:r>
      <w:r>
        <w:rPr>
          <w:color w:val="auto"/>
          <w:szCs w:val="32"/>
          <w:highlight w:val="none"/>
        </w:rPr>
        <w:fldChar w:fldCharType="end"/>
      </w:r>
    </w:p>
    <w:p w14:paraId="62EE78B7">
      <w:pPr>
        <w:pStyle w:val="29"/>
        <w:tabs>
          <w:tab w:val="right" w:leader="dot" w:pos="8789"/>
        </w:tabs>
      </w:pPr>
      <w:r>
        <w:rPr>
          <w:color w:val="auto"/>
          <w:szCs w:val="32"/>
          <w:highlight w:val="none"/>
        </w:rPr>
        <w:fldChar w:fldCharType="begin"/>
      </w:r>
      <w:r>
        <w:rPr>
          <w:szCs w:val="32"/>
          <w:highlight w:val="none"/>
        </w:rPr>
        <w:instrText xml:space="preserve"> HYPERLINK \l _Toc19127 </w:instrText>
      </w:r>
      <w:r>
        <w:rPr>
          <w:szCs w:val="32"/>
          <w:highlight w:val="none"/>
        </w:rPr>
        <w:fldChar w:fldCharType="separate"/>
      </w:r>
      <w:r>
        <w:rPr>
          <w:rFonts w:hint="eastAsia" w:ascii="Times New Roman" w:hAnsi="Times New Roman" w:eastAsia="宋体" w:cs="宋体"/>
        </w:rPr>
        <w:t xml:space="preserve">4.3 </w:t>
      </w:r>
      <w:r>
        <w:rPr>
          <w:highlight w:val="none"/>
        </w:rPr>
        <w:t>评标程序和内容</w:t>
      </w:r>
      <w:r>
        <w:tab/>
      </w:r>
      <w:r>
        <w:fldChar w:fldCharType="begin"/>
      </w:r>
      <w:r>
        <w:instrText xml:space="preserve"> PAGEREF _Toc19127 \h </w:instrText>
      </w:r>
      <w:r>
        <w:fldChar w:fldCharType="separate"/>
      </w:r>
      <w:r>
        <w:t>62</w:t>
      </w:r>
      <w:r>
        <w:fldChar w:fldCharType="end"/>
      </w:r>
      <w:r>
        <w:rPr>
          <w:color w:val="auto"/>
          <w:szCs w:val="32"/>
          <w:highlight w:val="none"/>
        </w:rPr>
        <w:fldChar w:fldCharType="end"/>
      </w:r>
    </w:p>
    <w:p w14:paraId="5C132905">
      <w:pPr>
        <w:pStyle w:val="29"/>
        <w:tabs>
          <w:tab w:val="right" w:leader="dot" w:pos="8789"/>
        </w:tabs>
      </w:pPr>
      <w:r>
        <w:rPr>
          <w:color w:val="auto"/>
          <w:szCs w:val="32"/>
          <w:highlight w:val="none"/>
        </w:rPr>
        <w:fldChar w:fldCharType="begin"/>
      </w:r>
      <w:r>
        <w:rPr>
          <w:szCs w:val="32"/>
          <w:highlight w:val="none"/>
        </w:rPr>
        <w:instrText xml:space="preserve"> HYPERLINK \l _Toc31359 </w:instrText>
      </w:r>
      <w:r>
        <w:rPr>
          <w:szCs w:val="32"/>
          <w:highlight w:val="none"/>
        </w:rPr>
        <w:fldChar w:fldCharType="separate"/>
      </w:r>
      <w:r>
        <w:rPr>
          <w:rFonts w:hint="eastAsia" w:ascii="Times New Roman" w:hAnsi="Times New Roman" w:eastAsia="宋体" w:cs="宋体"/>
        </w:rPr>
        <w:t xml:space="preserve">4.4 </w:t>
      </w:r>
      <w:r>
        <w:rPr>
          <w:highlight w:val="none"/>
        </w:rPr>
        <w:t>投标文件的</w:t>
      </w:r>
      <w:r>
        <w:rPr>
          <w:rFonts w:hint="eastAsia"/>
          <w:highlight w:val="none"/>
        </w:rPr>
        <w:t>符合性评审</w:t>
      </w:r>
      <w:r>
        <w:tab/>
      </w:r>
      <w:r>
        <w:fldChar w:fldCharType="begin"/>
      </w:r>
      <w:r>
        <w:instrText xml:space="preserve"> PAGEREF _Toc31359 \h </w:instrText>
      </w:r>
      <w:r>
        <w:fldChar w:fldCharType="separate"/>
      </w:r>
      <w:r>
        <w:t>62</w:t>
      </w:r>
      <w:r>
        <w:fldChar w:fldCharType="end"/>
      </w:r>
      <w:r>
        <w:rPr>
          <w:color w:val="auto"/>
          <w:szCs w:val="32"/>
          <w:highlight w:val="none"/>
        </w:rPr>
        <w:fldChar w:fldCharType="end"/>
      </w:r>
    </w:p>
    <w:p w14:paraId="38FDC3A3">
      <w:pPr>
        <w:pStyle w:val="29"/>
        <w:tabs>
          <w:tab w:val="right" w:leader="dot" w:pos="8789"/>
        </w:tabs>
      </w:pPr>
      <w:r>
        <w:rPr>
          <w:color w:val="auto"/>
          <w:szCs w:val="32"/>
          <w:highlight w:val="none"/>
        </w:rPr>
        <w:fldChar w:fldCharType="begin"/>
      </w:r>
      <w:r>
        <w:rPr>
          <w:szCs w:val="32"/>
          <w:highlight w:val="none"/>
        </w:rPr>
        <w:instrText xml:space="preserve"> HYPERLINK \l _Toc12094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投标</w:t>
      </w:r>
      <w:r>
        <w:rPr>
          <w:highlight w:val="none"/>
        </w:rPr>
        <w:t>文件的详细评审</w:t>
      </w:r>
      <w:r>
        <w:tab/>
      </w:r>
      <w:r>
        <w:fldChar w:fldCharType="begin"/>
      </w:r>
      <w:r>
        <w:instrText xml:space="preserve"> PAGEREF _Toc12094 \h </w:instrText>
      </w:r>
      <w:r>
        <w:fldChar w:fldCharType="separate"/>
      </w:r>
      <w:r>
        <w:t>62</w:t>
      </w:r>
      <w:r>
        <w:fldChar w:fldCharType="end"/>
      </w:r>
      <w:r>
        <w:rPr>
          <w:color w:val="auto"/>
          <w:szCs w:val="32"/>
          <w:highlight w:val="none"/>
        </w:rPr>
        <w:fldChar w:fldCharType="end"/>
      </w:r>
    </w:p>
    <w:p w14:paraId="2641B55D">
      <w:pPr>
        <w:pStyle w:val="29"/>
        <w:tabs>
          <w:tab w:val="right" w:leader="dot" w:pos="8789"/>
        </w:tabs>
      </w:pPr>
      <w:r>
        <w:rPr>
          <w:color w:val="auto"/>
          <w:szCs w:val="32"/>
          <w:highlight w:val="none"/>
        </w:rPr>
        <w:fldChar w:fldCharType="begin"/>
      </w:r>
      <w:r>
        <w:rPr>
          <w:szCs w:val="32"/>
          <w:highlight w:val="none"/>
        </w:rPr>
        <w:instrText xml:space="preserve"> HYPERLINK \l _Toc19351 </w:instrText>
      </w:r>
      <w:r>
        <w:rPr>
          <w:szCs w:val="32"/>
          <w:highlight w:val="none"/>
        </w:rPr>
        <w:fldChar w:fldCharType="separate"/>
      </w:r>
      <w:r>
        <w:rPr>
          <w:rFonts w:hint="eastAsia" w:ascii="Times New Roman" w:hAnsi="Times New Roman" w:eastAsia="宋体" w:cs="宋体"/>
        </w:rPr>
        <w:t xml:space="preserve">4.6 </w:t>
      </w:r>
      <w:r>
        <w:rPr>
          <w:highlight w:val="none"/>
        </w:rPr>
        <w:t>澄清和补正</w:t>
      </w:r>
      <w:r>
        <w:tab/>
      </w:r>
      <w:r>
        <w:fldChar w:fldCharType="begin"/>
      </w:r>
      <w:r>
        <w:instrText xml:space="preserve"> PAGEREF _Toc19351 \h </w:instrText>
      </w:r>
      <w:r>
        <w:fldChar w:fldCharType="separate"/>
      </w:r>
      <w:r>
        <w:t>64</w:t>
      </w:r>
      <w:r>
        <w:fldChar w:fldCharType="end"/>
      </w:r>
      <w:r>
        <w:rPr>
          <w:color w:val="auto"/>
          <w:szCs w:val="32"/>
          <w:highlight w:val="none"/>
        </w:rPr>
        <w:fldChar w:fldCharType="end"/>
      </w:r>
    </w:p>
    <w:p w14:paraId="45645349">
      <w:pPr>
        <w:pStyle w:val="29"/>
        <w:tabs>
          <w:tab w:val="right" w:leader="dot" w:pos="8789"/>
        </w:tabs>
      </w:pPr>
      <w:r>
        <w:rPr>
          <w:color w:val="auto"/>
          <w:szCs w:val="32"/>
          <w:highlight w:val="none"/>
        </w:rPr>
        <w:fldChar w:fldCharType="begin"/>
      </w:r>
      <w:r>
        <w:rPr>
          <w:szCs w:val="32"/>
          <w:highlight w:val="none"/>
        </w:rPr>
        <w:instrText xml:space="preserve"> HYPERLINK \l _Toc26416 </w:instrText>
      </w:r>
      <w:r>
        <w:rPr>
          <w:szCs w:val="32"/>
          <w:highlight w:val="none"/>
        </w:rPr>
        <w:fldChar w:fldCharType="separate"/>
      </w:r>
      <w:r>
        <w:rPr>
          <w:rFonts w:hint="eastAsia" w:ascii="Times New Roman" w:hAnsi="Times New Roman" w:eastAsia="宋体" w:cs="宋体"/>
        </w:rPr>
        <w:t xml:space="preserve">4.7 </w:t>
      </w:r>
      <w:r>
        <w:rPr>
          <w:highlight w:val="none"/>
        </w:rPr>
        <w:t>评审计分内容和分值范围</w:t>
      </w:r>
      <w:r>
        <w:tab/>
      </w:r>
      <w:r>
        <w:fldChar w:fldCharType="begin"/>
      </w:r>
      <w:r>
        <w:instrText xml:space="preserve"> PAGEREF _Toc26416 \h </w:instrText>
      </w:r>
      <w:r>
        <w:fldChar w:fldCharType="separate"/>
      </w:r>
      <w:r>
        <w:t>64</w:t>
      </w:r>
      <w:r>
        <w:fldChar w:fldCharType="end"/>
      </w:r>
      <w:r>
        <w:rPr>
          <w:color w:val="auto"/>
          <w:szCs w:val="32"/>
          <w:highlight w:val="none"/>
        </w:rPr>
        <w:fldChar w:fldCharType="end"/>
      </w:r>
    </w:p>
    <w:p w14:paraId="64CDBAED">
      <w:pPr>
        <w:pStyle w:val="29"/>
        <w:tabs>
          <w:tab w:val="right" w:leader="dot" w:pos="8789"/>
        </w:tabs>
      </w:pPr>
      <w:r>
        <w:rPr>
          <w:color w:val="auto"/>
          <w:szCs w:val="32"/>
          <w:highlight w:val="none"/>
        </w:rPr>
        <w:fldChar w:fldCharType="begin"/>
      </w:r>
      <w:r>
        <w:rPr>
          <w:szCs w:val="32"/>
          <w:highlight w:val="none"/>
        </w:rPr>
        <w:instrText xml:space="preserve"> HYPERLINK \l _Toc19978 </w:instrText>
      </w:r>
      <w:r>
        <w:rPr>
          <w:szCs w:val="32"/>
          <w:highlight w:val="none"/>
        </w:rPr>
        <w:fldChar w:fldCharType="separate"/>
      </w:r>
      <w:r>
        <w:rPr>
          <w:rFonts w:hint="eastAsia" w:ascii="Times New Roman" w:hAnsi="Times New Roman" w:eastAsia="宋体" w:cs="宋体"/>
        </w:rPr>
        <w:t xml:space="preserve">4.8 </w:t>
      </w:r>
      <w:r>
        <w:rPr>
          <w:highlight w:val="none"/>
        </w:rPr>
        <w:t>推荐中标候选人</w:t>
      </w:r>
      <w:r>
        <w:tab/>
      </w:r>
      <w:r>
        <w:fldChar w:fldCharType="begin"/>
      </w:r>
      <w:r>
        <w:instrText xml:space="preserve"> PAGEREF _Toc19978 \h </w:instrText>
      </w:r>
      <w:r>
        <w:fldChar w:fldCharType="separate"/>
      </w:r>
      <w:r>
        <w:t>67</w:t>
      </w:r>
      <w:r>
        <w:fldChar w:fldCharType="end"/>
      </w:r>
      <w:r>
        <w:rPr>
          <w:color w:val="auto"/>
          <w:szCs w:val="32"/>
          <w:highlight w:val="none"/>
        </w:rPr>
        <w:fldChar w:fldCharType="end"/>
      </w:r>
    </w:p>
    <w:p w14:paraId="7280B757">
      <w:pPr>
        <w:pStyle w:val="29"/>
        <w:tabs>
          <w:tab w:val="right" w:leader="dot" w:pos="8789"/>
        </w:tabs>
      </w:pPr>
      <w:r>
        <w:rPr>
          <w:color w:val="auto"/>
          <w:szCs w:val="32"/>
          <w:highlight w:val="none"/>
        </w:rPr>
        <w:fldChar w:fldCharType="begin"/>
      </w:r>
      <w:r>
        <w:rPr>
          <w:szCs w:val="32"/>
          <w:highlight w:val="none"/>
        </w:rPr>
        <w:instrText xml:space="preserve"> HYPERLINK \l _Toc19961 </w:instrText>
      </w:r>
      <w:r>
        <w:rPr>
          <w:szCs w:val="32"/>
          <w:highlight w:val="none"/>
        </w:rPr>
        <w:fldChar w:fldCharType="separate"/>
      </w:r>
      <w:r>
        <w:rPr>
          <w:rFonts w:hint="eastAsia" w:ascii="Times New Roman" w:hAnsi="Times New Roman" w:eastAsia="宋体" w:cs="宋体"/>
        </w:rPr>
        <w:t xml:space="preserve">4.9 </w:t>
      </w:r>
      <w:r>
        <w:rPr>
          <w:highlight w:val="none"/>
        </w:rPr>
        <w:t>评标报告</w:t>
      </w:r>
      <w:r>
        <w:tab/>
      </w:r>
      <w:r>
        <w:fldChar w:fldCharType="begin"/>
      </w:r>
      <w:r>
        <w:instrText xml:space="preserve"> PAGEREF _Toc19961 \h </w:instrText>
      </w:r>
      <w:r>
        <w:fldChar w:fldCharType="separate"/>
      </w:r>
      <w:r>
        <w:t>67</w:t>
      </w:r>
      <w:r>
        <w:fldChar w:fldCharType="end"/>
      </w:r>
      <w:r>
        <w:rPr>
          <w:color w:val="auto"/>
          <w:szCs w:val="32"/>
          <w:highlight w:val="none"/>
        </w:rPr>
        <w:fldChar w:fldCharType="end"/>
      </w:r>
    </w:p>
    <w:p w14:paraId="5909C811">
      <w:pPr>
        <w:pStyle w:val="25"/>
        <w:tabs>
          <w:tab w:val="right" w:leader="dot" w:pos="8789"/>
        </w:tabs>
      </w:pPr>
      <w:r>
        <w:rPr>
          <w:color w:val="auto"/>
          <w:szCs w:val="32"/>
          <w:highlight w:val="none"/>
        </w:rPr>
        <w:fldChar w:fldCharType="begin"/>
      </w:r>
      <w:r>
        <w:rPr>
          <w:szCs w:val="32"/>
          <w:highlight w:val="none"/>
        </w:rPr>
        <w:instrText xml:space="preserve"> HYPERLINK \l _Toc13704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_Toc13704 \h </w:instrText>
      </w:r>
      <w:r>
        <w:fldChar w:fldCharType="separate"/>
      </w:r>
      <w:r>
        <w:t>69</w:t>
      </w:r>
      <w:r>
        <w:fldChar w:fldCharType="end"/>
      </w:r>
      <w:r>
        <w:rPr>
          <w:color w:val="auto"/>
          <w:szCs w:val="32"/>
          <w:highlight w:val="none"/>
        </w:rPr>
        <w:fldChar w:fldCharType="end"/>
      </w:r>
    </w:p>
    <w:p w14:paraId="38C37019">
      <w:pPr>
        <w:pStyle w:val="25"/>
        <w:tabs>
          <w:tab w:val="right" w:leader="dot" w:pos="8789"/>
        </w:tabs>
      </w:pPr>
      <w:r>
        <w:rPr>
          <w:color w:val="auto"/>
          <w:szCs w:val="32"/>
          <w:highlight w:val="none"/>
        </w:rPr>
        <w:fldChar w:fldCharType="begin"/>
      </w:r>
      <w:r>
        <w:rPr>
          <w:szCs w:val="32"/>
          <w:highlight w:val="none"/>
        </w:rPr>
        <w:instrText xml:space="preserve"> HYPERLINK \l _Toc20536 </w:instrText>
      </w:r>
      <w:r>
        <w:rPr>
          <w:szCs w:val="32"/>
          <w:highlight w:val="none"/>
        </w:rPr>
        <w:fldChar w:fldCharType="separate"/>
      </w:r>
      <w:r>
        <w:rPr>
          <w:rFonts w:hint="eastAsia" w:ascii="宋体" w:hAnsi="宋体" w:eastAsia="宋体" w:cs="宋体"/>
        </w:rPr>
        <w:t xml:space="preserve">第六部分 </w:t>
      </w:r>
      <w:r>
        <w:rPr>
          <w:rFonts w:hint="eastAsia"/>
          <w:highlight w:val="none"/>
          <w:lang w:eastAsia="zh-CN"/>
        </w:rPr>
        <w:t>采购合同</w:t>
      </w:r>
      <w:r>
        <w:tab/>
      </w:r>
      <w:r>
        <w:fldChar w:fldCharType="begin"/>
      </w:r>
      <w:r>
        <w:instrText xml:space="preserve"> PAGEREF _Toc20536 \h </w:instrText>
      </w:r>
      <w:r>
        <w:fldChar w:fldCharType="separate"/>
      </w:r>
      <w:r>
        <w:t>92</w:t>
      </w:r>
      <w:r>
        <w:fldChar w:fldCharType="end"/>
      </w:r>
      <w:r>
        <w:rPr>
          <w:color w:val="auto"/>
          <w:szCs w:val="32"/>
          <w:highlight w:val="none"/>
        </w:rPr>
        <w:fldChar w:fldCharType="end"/>
      </w:r>
    </w:p>
    <w:p w14:paraId="40986A29">
      <w:pPr>
        <w:pStyle w:val="29"/>
        <w:tabs>
          <w:tab w:val="right" w:leader="dot" w:pos="8789"/>
        </w:tabs>
      </w:pPr>
    </w:p>
    <w:p w14:paraId="768D49D0">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02E06F23">
      <w:pPr>
        <w:pStyle w:val="4"/>
        <w:rPr>
          <w:color w:val="auto"/>
          <w:highlight w:val="none"/>
        </w:rPr>
      </w:pPr>
      <w:bookmarkStart w:id="0" w:name="_Toc9239"/>
      <w:bookmarkStart w:id="1" w:name="_Toc1259"/>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3C7B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2180AAF9">
            <w:pPr>
              <w:keepNext w:val="0"/>
              <w:keepLines w:val="0"/>
              <w:suppressLineNumbers w:val="0"/>
              <w:spacing w:before="120" w:beforeLines="50" w:beforeAutospacing="0" w:after="120" w:afterLines="50" w:afterAutospacing="0" w:line="360" w:lineRule="auto"/>
              <w:ind w:left="272" w:right="0" w:firstLine="480" w:firstLineChars="200"/>
              <w:jc w:val="left"/>
              <w:rPr>
                <w:rFonts w:hint="default"/>
                <w:color w:val="auto"/>
                <w:szCs w:val="20"/>
                <w:highlight w:val="none"/>
              </w:rPr>
            </w:pPr>
            <w:r>
              <w:rPr>
                <w:rFonts w:hint="eastAsia"/>
                <w:color w:val="auto"/>
                <w:szCs w:val="20"/>
                <w:highlight w:val="none"/>
              </w:rPr>
              <w:t>项目概况</w:t>
            </w:r>
          </w:p>
          <w:p w14:paraId="3E305D06">
            <w:pPr>
              <w:keepNext w:val="0"/>
              <w:keepLines w:val="0"/>
              <w:suppressLineNumbers w:val="0"/>
              <w:spacing w:before="120" w:beforeLines="50" w:beforeAutospacing="0" w:after="120" w:afterLines="50" w:afterAutospacing="0" w:line="360" w:lineRule="auto"/>
              <w:ind w:left="272" w:right="0" w:firstLine="480" w:firstLineChars="200"/>
              <w:jc w:val="left"/>
              <w:rPr>
                <w:rFonts w:hint="default"/>
                <w:color w:val="auto"/>
                <w:szCs w:val="20"/>
                <w:highlight w:val="none"/>
              </w:rPr>
            </w:pPr>
            <w:r>
              <w:rPr>
                <w:rFonts w:hint="eastAsia"/>
                <w:color w:val="auto"/>
                <w:szCs w:val="24"/>
                <w:highlight w:val="none"/>
                <w:lang w:eastAsia="zh-CN"/>
              </w:rPr>
              <w:t>浙东引水萧山枢纽运行维护</w:t>
            </w:r>
            <w:r>
              <w:rPr>
                <w:rFonts w:hint="eastAsia"/>
                <w:color w:val="auto"/>
                <w:szCs w:val="20"/>
                <w:highlight w:val="none"/>
              </w:rPr>
              <w:t>项目的潜在投标人应在政府采购云平台（www.zcygov.cn）获取（下载）招标文件，并于</w:t>
            </w:r>
            <w:r>
              <w:rPr>
                <w:rFonts w:hint="eastAsia"/>
                <w:color w:val="auto"/>
                <w:szCs w:val="20"/>
                <w:highlight w:val="none"/>
                <w:lang w:eastAsia="zh-CN"/>
              </w:rPr>
              <w:t>2025年07月30日14:00</w:t>
            </w:r>
            <w:r>
              <w:rPr>
                <w:rFonts w:hint="eastAsia"/>
                <w:color w:val="auto"/>
                <w:szCs w:val="20"/>
                <w:highlight w:val="none"/>
              </w:rPr>
              <w:t xml:space="preserve">（北京时间）前递交（上传）投标文件。            </w:t>
            </w:r>
          </w:p>
        </w:tc>
      </w:tr>
    </w:tbl>
    <w:p w14:paraId="6976DABD">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7DD108CB">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202506002</w:t>
      </w:r>
    </w:p>
    <w:p w14:paraId="6B8FCE31">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浙东引水萧山枢纽运行维护</w:t>
      </w:r>
    </w:p>
    <w:p w14:paraId="56AEC2B8">
      <w:pPr>
        <w:spacing w:line="338" w:lineRule="auto"/>
        <w:ind w:firstLine="480" w:firstLineChars="200"/>
        <w:rPr>
          <w:rFonts w:hint="default"/>
          <w:color w:val="auto"/>
          <w:highlight w:val="none"/>
          <w:lang w:val="en-US" w:eastAsia="zh-CN"/>
        </w:rPr>
      </w:pPr>
      <w:r>
        <w:rPr>
          <w:rFonts w:hint="eastAsia"/>
          <w:color w:val="auto"/>
          <w:highlight w:val="none"/>
        </w:rPr>
        <w:t>预算金额（元）：</w:t>
      </w:r>
      <w:r>
        <w:rPr>
          <w:rFonts w:hint="eastAsia"/>
          <w:color w:val="auto"/>
          <w:highlight w:val="none"/>
          <w:lang w:val="en-US" w:eastAsia="zh-CN"/>
        </w:rPr>
        <w:t>4743130</w:t>
      </w:r>
    </w:p>
    <w:p w14:paraId="2006D2D4">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4743130</w:t>
      </w:r>
      <w:r>
        <w:rPr>
          <w:rFonts w:hint="default"/>
          <w:color w:val="auto"/>
          <w:highlight w:val="none"/>
          <w:lang w:val="en-US" w:eastAsia="zh-CN"/>
        </w:rPr>
        <w:t> </w:t>
      </w:r>
    </w:p>
    <w:p w14:paraId="319CEF3B">
      <w:pPr>
        <w:spacing w:line="338" w:lineRule="auto"/>
        <w:ind w:firstLine="480" w:firstLineChars="200"/>
        <w:rPr>
          <w:color w:val="auto"/>
          <w:highlight w:val="none"/>
        </w:rPr>
      </w:pPr>
      <w:r>
        <w:rPr>
          <w:rFonts w:hint="eastAsia"/>
          <w:color w:val="auto"/>
          <w:highlight w:val="none"/>
        </w:rPr>
        <w:t>采购需求：</w:t>
      </w:r>
    </w:p>
    <w:p w14:paraId="30208F99">
      <w:pPr>
        <w:spacing w:line="338" w:lineRule="auto"/>
        <w:ind w:firstLine="480" w:firstLineChars="200"/>
        <w:rPr>
          <w:color w:val="auto"/>
          <w:highlight w:val="none"/>
        </w:rPr>
      </w:pPr>
    </w:p>
    <w:p w14:paraId="2779EE48">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浙东引水萧山枢纽运行维护</w:t>
      </w:r>
    </w:p>
    <w:p w14:paraId="0E6D7DE0">
      <w:pPr>
        <w:spacing w:line="338" w:lineRule="auto"/>
        <w:ind w:firstLine="480" w:firstLineChars="200"/>
        <w:rPr>
          <w:color w:val="auto"/>
          <w:highlight w:val="none"/>
        </w:rPr>
      </w:pPr>
      <w:r>
        <w:rPr>
          <w:rFonts w:hint="eastAsia"/>
          <w:color w:val="auto"/>
          <w:highlight w:val="none"/>
        </w:rPr>
        <w:t>数量：1</w:t>
      </w:r>
    </w:p>
    <w:p w14:paraId="7A84EC4F">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4743130</w:t>
      </w:r>
    </w:p>
    <w:p w14:paraId="73569823">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2B1D9109">
      <w:pPr>
        <w:spacing w:line="338" w:lineRule="auto"/>
        <w:ind w:firstLine="480" w:firstLineChars="200"/>
        <w:rPr>
          <w:color w:val="auto"/>
          <w:highlight w:val="none"/>
        </w:rPr>
      </w:pPr>
      <w:r>
        <w:rPr>
          <w:rFonts w:hint="eastAsia"/>
          <w:color w:val="auto"/>
          <w:highlight w:val="none"/>
        </w:rPr>
        <w:t>备注：</w:t>
      </w:r>
    </w:p>
    <w:p w14:paraId="51298250">
      <w:pPr>
        <w:spacing w:line="338" w:lineRule="auto"/>
        <w:ind w:firstLine="480" w:firstLineChars="200"/>
        <w:rPr>
          <w:color w:val="auto"/>
          <w:highlight w:val="none"/>
        </w:rPr>
      </w:pPr>
    </w:p>
    <w:p w14:paraId="02CC04C0">
      <w:pPr>
        <w:spacing w:line="338" w:lineRule="auto"/>
        <w:ind w:firstLine="480" w:firstLineChars="200"/>
        <w:rPr>
          <w:color w:val="auto"/>
          <w:highlight w:val="none"/>
        </w:rPr>
      </w:pPr>
      <w:r>
        <w:rPr>
          <w:rFonts w:hint="eastAsia"/>
          <w:color w:val="auto"/>
          <w:highlight w:val="none"/>
        </w:rPr>
        <w:t>合同履约期限：标项1，按采购文件要求</w:t>
      </w:r>
    </w:p>
    <w:p w14:paraId="4C56CF24">
      <w:pPr>
        <w:spacing w:line="338" w:lineRule="auto"/>
        <w:ind w:firstLine="480" w:firstLineChars="200"/>
        <w:rPr>
          <w:color w:val="auto"/>
          <w:highlight w:val="none"/>
        </w:rPr>
      </w:pPr>
      <w:r>
        <w:rPr>
          <w:rFonts w:hint="eastAsia"/>
          <w:color w:val="auto"/>
          <w:highlight w:val="none"/>
        </w:rPr>
        <w:t>本项目（是）接受联合体投标。</w:t>
      </w:r>
    </w:p>
    <w:p w14:paraId="7A2CFF0C">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2F843610">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A24CFF7">
      <w:pPr>
        <w:spacing w:line="338" w:lineRule="auto"/>
        <w:ind w:firstLine="480" w:firstLineChars="200"/>
        <w:rPr>
          <w:rFonts w:hint="eastAsia" w:eastAsia="宋体"/>
          <w:color w:val="auto"/>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14:paraId="2D91B9FE">
      <w:pPr>
        <w:spacing w:line="338" w:lineRule="auto"/>
        <w:ind w:firstLine="480" w:firstLineChars="200"/>
        <w:rPr>
          <w:rFonts w:hint="eastAsia" w:eastAsia="宋体"/>
          <w:color w:val="auto"/>
          <w:highlight w:val="none"/>
          <w:lang w:val="en-US" w:eastAsia="zh-CN"/>
        </w:rPr>
      </w:pPr>
      <w:bookmarkStart w:id="4" w:name="_Toc510948458"/>
      <w:r>
        <w:rPr>
          <w:rFonts w:hint="eastAsia"/>
          <w:color w:val="auto"/>
          <w:highlight w:val="none"/>
        </w:rPr>
        <w:t>3.本项目的特定资格要求：</w:t>
      </w:r>
      <w:r>
        <w:rPr>
          <w:rFonts w:hint="eastAsia"/>
          <w:color w:val="auto"/>
          <w:highlight w:val="none"/>
          <w:lang w:val="en-US" w:eastAsia="zh-CN"/>
        </w:rPr>
        <w:t>供应商应同时满足以下条件：（1）</w:t>
      </w:r>
      <w:r>
        <w:rPr>
          <w:rFonts w:hint="eastAsia"/>
          <w:color w:val="auto"/>
          <w:highlight w:val="none"/>
        </w:rPr>
        <w:t>具备水利水电机电安装工程专业承包</w:t>
      </w:r>
      <w:r>
        <w:rPr>
          <w:rFonts w:hint="eastAsia"/>
          <w:color w:val="auto"/>
          <w:highlight w:val="none"/>
          <w:lang w:val="en-US" w:eastAsia="zh-CN"/>
        </w:rPr>
        <w:t>二</w:t>
      </w:r>
      <w:r>
        <w:rPr>
          <w:rFonts w:hint="eastAsia"/>
          <w:color w:val="auto"/>
          <w:highlight w:val="none"/>
        </w:rPr>
        <w:t>级及以上</w:t>
      </w:r>
      <w:r>
        <w:rPr>
          <w:rFonts w:hint="eastAsia"/>
          <w:color w:val="auto"/>
          <w:highlight w:val="none"/>
          <w:lang w:val="en-US" w:eastAsia="zh-CN"/>
        </w:rPr>
        <w:t>资质</w:t>
      </w: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具备</w:t>
      </w:r>
      <w:r>
        <w:rPr>
          <w:rFonts w:hint="eastAsia"/>
          <w:color w:val="auto"/>
          <w:highlight w:val="none"/>
        </w:rPr>
        <w:t>四级及以上承装（修、试）电力设施许可证；（</w:t>
      </w:r>
      <w:r>
        <w:rPr>
          <w:rFonts w:hint="eastAsia"/>
          <w:color w:val="auto"/>
          <w:highlight w:val="none"/>
          <w:lang w:val="en-US" w:eastAsia="zh-CN"/>
        </w:rPr>
        <w:t>3</w:t>
      </w:r>
      <w:r>
        <w:rPr>
          <w:rFonts w:hint="eastAsia"/>
          <w:color w:val="auto"/>
          <w:highlight w:val="none"/>
        </w:rPr>
        <w:t>）具有有效的安全生产许可证</w:t>
      </w:r>
      <w:r>
        <w:rPr>
          <w:rFonts w:hint="eastAsia"/>
          <w:color w:val="auto"/>
          <w:highlight w:val="none"/>
          <w:lang w:val="en-US" w:eastAsia="zh-CN"/>
        </w:rPr>
        <w:t>。</w:t>
      </w:r>
      <w:r>
        <w:rPr>
          <w:rFonts w:hint="eastAsia"/>
          <w:strike w:val="0"/>
          <w:dstrike w:val="0"/>
          <w:color w:val="auto"/>
          <w:highlight w:val="none"/>
        </w:rPr>
        <w:t>（如联合体参与投标，则牵头单位需具有水利水电机电安装工程专业承包</w:t>
      </w:r>
      <w:r>
        <w:rPr>
          <w:rFonts w:hint="eastAsia"/>
          <w:strike w:val="0"/>
          <w:dstrike w:val="0"/>
          <w:color w:val="auto"/>
          <w:highlight w:val="none"/>
          <w:lang w:val="en-US" w:eastAsia="zh-CN"/>
        </w:rPr>
        <w:t>二</w:t>
      </w:r>
      <w:r>
        <w:rPr>
          <w:rFonts w:hint="eastAsia"/>
          <w:strike w:val="0"/>
          <w:dstrike w:val="0"/>
          <w:color w:val="auto"/>
          <w:highlight w:val="none"/>
        </w:rPr>
        <w:t>级及以上资质）</w:t>
      </w:r>
    </w:p>
    <w:p w14:paraId="3C48D7E6">
      <w:pPr>
        <w:spacing w:before="60" w:after="60" w:line="338" w:lineRule="auto"/>
        <w:ind w:right="60"/>
        <w:rPr>
          <w:b/>
          <w:color w:val="auto"/>
          <w:highlight w:val="none"/>
        </w:rPr>
      </w:pPr>
      <w:r>
        <w:rPr>
          <w:b/>
          <w:color w:val="auto"/>
          <w:highlight w:val="none"/>
        </w:rPr>
        <w:t>三、</w:t>
      </w:r>
      <w:bookmarkEnd w:id="4"/>
      <w:r>
        <w:rPr>
          <w:rFonts w:hint="eastAsia"/>
          <w:b/>
          <w:color w:val="auto"/>
          <w:highlight w:val="none"/>
        </w:rPr>
        <w:t>获取招标文件</w:t>
      </w:r>
    </w:p>
    <w:p w14:paraId="1A614A2F">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07</w:t>
      </w:r>
      <w:r>
        <w:rPr>
          <w:rFonts w:hint="eastAsia"/>
          <w:color w:val="auto"/>
          <w:highlight w:val="none"/>
        </w:rPr>
        <w:t>月</w:t>
      </w:r>
      <w:r>
        <w:rPr>
          <w:rFonts w:hint="eastAsia"/>
          <w:color w:val="auto"/>
          <w:highlight w:val="none"/>
          <w:lang w:val="en-US" w:eastAsia="zh-CN"/>
        </w:rPr>
        <w:t>30</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242247F3">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5B62FAD1">
      <w:pPr>
        <w:spacing w:line="338" w:lineRule="auto"/>
        <w:ind w:firstLine="480" w:firstLineChars="200"/>
        <w:rPr>
          <w:color w:val="auto"/>
          <w:highlight w:val="none"/>
        </w:rPr>
      </w:pPr>
      <w:r>
        <w:rPr>
          <w:rFonts w:hint="eastAsia"/>
          <w:color w:val="auto"/>
          <w:highlight w:val="none"/>
        </w:rPr>
        <w:t>方式：供应商登录政采云平台</w:t>
      </w:r>
      <w:r>
        <w:rPr>
          <w:rFonts w:hint="eastAsia"/>
          <w:color w:val="auto"/>
          <w:highlight w:val="none"/>
          <w:lang w:eastAsia="zh-CN"/>
        </w:rPr>
        <w:t>https:</w:t>
      </w:r>
      <w:r>
        <w:rPr>
          <w:rFonts w:hint="eastAsia"/>
          <w:color w:val="auto"/>
          <w:highlight w:val="none"/>
        </w:rPr>
        <w:t xml:space="preserve">//www.zcygov.cn/在线申请获取采购文件（进入“项目采购”应用，在获取采购文件菜单中选择项目，申请获取采购文件）   </w:t>
      </w:r>
    </w:p>
    <w:p w14:paraId="1942A012">
      <w:pPr>
        <w:spacing w:line="338" w:lineRule="auto"/>
        <w:ind w:firstLine="480" w:firstLineChars="200"/>
        <w:rPr>
          <w:color w:val="auto"/>
          <w:highlight w:val="none"/>
        </w:rPr>
      </w:pPr>
      <w:r>
        <w:rPr>
          <w:rFonts w:hint="eastAsia"/>
          <w:color w:val="auto"/>
          <w:highlight w:val="none"/>
        </w:rPr>
        <w:t>售价（元）：0</w:t>
      </w:r>
    </w:p>
    <w:p w14:paraId="0ED05EDD">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6D92D646">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2025年07月30日14:00</w:t>
      </w:r>
      <w:r>
        <w:rPr>
          <w:rFonts w:hint="eastAsia"/>
          <w:color w:val="auto"/>
          <w:highlight w:val="none"/>
        </w:rPr>
        <w:t>（北京时间）</w:t>
      </w:r>
    </w:p>
    <w:p w14:paraId="12AE116A">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10DE677F">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2025年07月30日14:00</w:t>
      </w:r>
    </w:p>
    <w:p w14:paraId="450FB792">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62137636">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7DED6ED0">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29E452ED">
      <w:pPr>
        <w:spacing w:before="60" w:after="60" w:line="338" w:lineRule="auto"/>
        <w:ind w:right="60"/>
        <w:rPr>
          <w:b/>
          <w:color w:val="auto"/>
          <w:highlight w:val="none"/>
        </w:rPr>
      </w:pPr>
      <w:r>
        <w:rPr>
          <w:rFonts w:hint="eastAsia"/>
          <w:b/>
          <w:color w:val="auto"/>
          <w:highlight w:val="none"/>
        </w:rPr>
        <w:t>六、其它补充事宜</w:t>
      </w:r>
    </w:p>
    <w:p w14:paraId="501C876F">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w:t>
      </w:r>
      <w:r>
        <w:rPr>
          <w:rFonts w:hint="eastAsia"/>
          <w:color w:val="auto"/>
          <w:szCs w:val="22"/>
          <w:highlight w:val="none"/>
          <w:lang w:eastAsia="zh-CN"/>
        </w:rPr>
        <w:t>〔2022〕3号</w:t>
      </w:r>
      <w:r>
        <w:rPr>
          <w:rFonts w:hint="eastAsia"/>
          <w:color w:val="auto"/>
          <w:szCs w:val="22"/>
          <w:highlight w:val="none"/>
        </w:rPr>
        <w:t>）、《浙江省财政厅关于进一步促进政府采购公平竞争打造最优营商环境的通知》（浙财采监</w:t>
      </w:r>
      <w:r>
        <w:rPr>
          <w:rFonts w:hint="eastAsia"/>
          <w:color w:val="auto"/>
          <w:szCs w:val="22"/>
          <w:highlight w:val="none"/>
          <w:lang w:eastAsia="zh-CN"/>
        </w:rPr>
        <w:t>〔2021〕22号</w:t>
      </w:r>
      <w:r>
        <w:rPr>
          <w:rFonts w:hint="eastAsia"/>
          <w:color w:val="auto"/>
          <w:szCs w:val="22"/>
          <w:highlight w:val="none"/>
        </w:rPr>
        <w:t>））、《浙江省财政厅关于进一步加大政府采购支持中小企业力度助力扎实稳住经济的通知》 （浙财采监</w:t>
      </w:r>
      <w:r>
        <w:rPr>
          <w:rFonts w:hint="eastAsia"/>
          <w:color w:val="auto"/>
          <w:szCs w:val="22"/>
          <w:highlight w:val="none"/>
          <w:lang w:eastAsia="zh-CN"/>
        </w:rPr>
        <w:t>〔2022〕8号</w:t>
      </w:r>
      <w:r>
        <w:rPr>
          <w:rFonts w:hint="eastAsia"/>
          <w:color w:val="auto"/>
          <w:szCs w:val="22"/>
          <w:highlight w:val="none"/>
        </w:rPr>
        <w:t>）已分别于2022年1月29日、2022年2月1日和2022年7月1日开始实施，此前有关规定与上述文件内容不一致的，按上述文件要求执行。</w:t>
      </w:r>
    </w:p>
    <w:p w14:paraId="7FBAE2D6">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w:t>
      </w:r>
      <w:r>
        <w:rPr>
          <w:rFonts w:hint="eastAsia"/>
          <w:color w:val="auto"/>
          <w:szCs w:val="22"/>
          <w:highlight w:val="none"/>
          <w:lang w:eastAsia="zh-CN"/>
        </w:rPr>
        <w:t>〔2021〕22号</w:t>
      </w:r>
      <w:r>
        <w:rPr>
          <w:rFonts w:hint="eastAsia"/>
          <w:color w:val="auto"/>
          <w:szCs w:val="22"/>
          <w:highlight w:val="none"/>
        </w:rPr>
        <w:t>）文件关于“健全行政裁决机制”要求，鼓励供应商在线提起询问，路径为：政采云-项目采购-询问质疑投诉-询问列表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48B95C7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8D4400">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6EDA2436">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4056F0B1">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795987A9">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61CD5B1B">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107C23B1">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090317FF">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2EFC9336">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2C1FC7D9">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7348DC35">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45677956">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浙江省钱塘江流域中心</w:t>
      </w:r>
    </w:p>
    <w:p w14:paraId="47502D0C">
      <w:pPr>
        <w:snapToGrid w:val="0"/>
        <w:spacing w:line="338" w:lineRule="auto"/>
        <w:ind w:firstLine="480" w:firstLineChars="200"/>
        <w:rPr>
          <w:color w:val="auto"/>
          <w:szCs w:val="24"/>
          <w:highlight w:val="none"/>
        </w:rPr>
      </w:pPr>
      <w:r>
        <w:rPr>
          <w:color w:val="auto"/>
          <w:szCs w:val="24"/>
          <w:highlight w:val="none"/>
        </w:rPr>
        <w:t>地址：</w:t>
      </w:r>
      <w:r>
        <w:rPr>
          <w:rFonts w:hint="eastAsia"/>
          <w:color w:val="auto"/>
          <w:szCs w:val="24"/>
          <w:highlight w:val="none"/>
          <w:lang w:val="en-US" w:eastAsia="zh-CN"/>
        </w:rPr>
        <w:t>杭州市</w:t>
      </w:r>
      <w:r>
        <w:rPr>
          <w:rFonts w:hint="eastAsia"/>
          <w:color w:val="auto"/>
          <w:szCs w:val="24"/>
          <w:highlight w:val="none"/>
        </w:rPr>
        <w:t>清江路185号</w:t>
      </w:r>
    </w:p>
    <w:p w14:paraId="499E2059">
      <w:pPr>
        <w:snapToGrid w:val="0"/>
        <w:spacing w:line="338" w:lineRule="auto"/>
        <w:ind w:firstLine="480" w:firstLineChars="200"/>
        <w:rPr>
          <w:rFonts w:hint="eastAsia" w:eastAsia="宋体"/>
          <w:color w:val="auto"/>
          <w:szCs w:val="24"/>
          <w:highlight w:val="none"/>
          <w:lang w:eastAsia="zh-CN"/>
        </w:rPr>
      </w:pPr>
      <w:r>
        <w:rPr>
          <w:rFonts w:hint="eastAsia"/>
          <w:color w:val="auto"/>
          <w:szCs w:val="24"/>
          <w:highlight w:val="none"/>
        </w:rPr>
        <w:t>传真：</w:t>
      </w:r>
      <w:r>
        <w:rPr>
          <w:rFonts w:hint="eastAsia"/>
          <w:color w:val="auto"/>
          <w:szCs w:val="24"/>
          <w:highlight w:val="none"/>
          <w:lang w:val="en-US" w:eastAsia="zh-CN"/>
        </w:rPr>
        <w:t>/</w:t>
      </w:r>
    </w:p>
    <w:p w14:paraId="2E340B13">
      <w:pPr>
        <w:snapToGrid w:val="0"/>
        <w:spacing w:line="338" w:lineRule="auto"/>
        <w:ind w:firstLine="480" w:firstLineChars="200"/>
        <w:rPr>
          <w:rFonts w:hint="eastAsia"/>
          <w:color w:val="auto"/>
          <w:szCs w:val="24"/>
          <w:highlight w:val="none"/>
        </w:rPr>
      </w:pPr>
      <w:r>
        <w:rPr>
          <w:rFonts w:hint="eastAsia"/>
          <w:color w:val="auto"/>
          <w:szCs w:val="24"/>
          <w:highlight w:val="none"/>
        </w:rPr>
        <w:t>项目联系人（询问）：乔女士</w:t>
      </w:r>
    </w:p>
    <w:p w14:paraId="1F70DA7F">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项目联系方式（询问）：15068168079</w:t>
      </w:r>
    </w:p>
    <w:p w14:paraId="7F2A673D">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质疑联系人：季先生</w:t>
      </w:r>
    </w:p>
    <w:p w14:paraId="40877688">
      <w:pPr>
        <w:snapToGrid w:val="0"/>
        <w:spacing w:line="338" w:lineRule="auto"/>
        <w:ind w:firstLine="480" w:firstLineChars="200"/>
        <w:rPr>
          <w:color w:val="auto"/>
          <w:szCs w:val="24"/>
          <w:highlight w:val="none"/>
        </w:rPr>
      </w:pPr>
      <w:r>
        <w:rPr>
          <w:rFonts w:hint="eastAsia"/>
          <w:color w:val="auto"/>
          <w:szCs w:val="24"/>
          <w:highlight w:val="none"/>
        </w:rPr>
        <w:t>质疑联系方式：18858192902</w:t>
      </w:r>
    </w:p>
    <w:p w14:paraId="75A65951">
      <w:pPr>
        <w:snapToGrid w:val="0"/>
        <w:spacing w:line="338" w:lineRule="auto"/>
        <w:ind w:firstLine="480" w:firstLineChars="200"/>
        <w:rPr>
          <w:color w:val="auto"/>
          <w:szCs w:val="24"/>
          <w:highlight w:val="none"/>
        </w:rPr>
      </w:pPr>
    </w:p>
    <w:p w14:paraId="2731F830">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49BF746F">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2F17C0D9">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6514C5ED">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337919C5">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6C03F3FD">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43062C98">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4BEE801C">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201D75E5">
      <w:pPr>
        <w:pStyle w:val="2"/>
        <w:rPr>
          <w:color w:val="auto"/>
          <w:highlight w:val="none"/>
        </w:rPr>
      </w:pPr>
    </w:p>
    <w:p w14:paraId="4C21E270">
      <w:pPr>
        <w:widowControl/>
        <w:spacing w:line="338" w:lineRule="auto"/>
        <w:ind w:firstLine="480" w:firstLineChars="200"/>
        <w:jc w:val="left"/>
        <w:rPr>
          <w:color w:val="auto"/>
          <w:highlight w:val="none"/>
        </w:rPr>
      </w:pPr>
      <w:r>
        <w:rPr>
          <w:rFonts w:hint="eastAsia"/>
          <w:color w:val="auto"/>
          <w:highlight w:val="none"/>
        </w:rPr>
        <w:t xml:space="preserve">3.同级政府采购监督管理部门  </w:t>
      </w:r>
    </w:p>
    <w:p w14:paraId="03B58CE0">
      <w:pPr>
        <w:widowControl/>
        <w:spacing w:line="338" w:lineRule="auto"/>
        <w:ind w:firstLine="480" w:firstLineChars="200"/>
        <w:jc w:val="left"/>
        <w:rPr>
          <w:color w:val="auto"/>
          <w:highlight w:val="none"/>
        </w:rPr>
      </w:pPr>
      <w:r>
        <w:rPr>
          <w:rFonts w:hint="eastAsia"/>
          <w:color w:val="auto"/>
          <w:highlight w:val="none"/>
        </w:rPr>
        <w:t>名称：浙江省政府采购行政裁决服务中心</w:t>
      </w:r>
    </w:p>
    <w:p w14:paraId="0A73C552">
      <w:pPr>
        <w:widowControl/>
        <w:spacing w:line="338" w:lineRule="auto"/>
        <w:ind w:firstLine="480" w:firstLineChars="200"/>
        <w:jc w:val="left"/>
        <w:rPr>
          <w:color w:val="auto"/>
          <w:highlight w:val="none"/>
        </w:rPr>
      </w:pPr>
      <w:r>
        <w:rPr>
          <w:rFonts w:hint="eastAsia"/>
          <w:color w:val="auto"/>
          <w:highlight w:val="none"/>
        </w:rPr>
        <w:t>地址：杭州市上城区清泰街549号城建综合大楼11楼</w:t>
      </w:r>
    </w:p>
    <w:p w14:paraId="39AE4FB7">
      <w:pPr>
        <w:widowControl/>
        <w:spacing w:line="338" w:lineRule="auto"/>
        <w:ind w:firstLine="480" w:firstLineChars="200"/>
        <w:jc w:val="left"/>
        <w:rPr>
          <w:color w:val="auto"/>
          <w:highlight w:val="none"/>
        </w:rPr>
      </w:pPr>
      <w:r>
        <w:rPr>
          <w:rFonts w:hint="eastAsia"/>
          <w:color w:val="auto"/>
          <w:highlight w:val="none"/>
        </w:rPr>
        <w:t>传真：/</w:t>
      </w:r>
    </w:p>
    <w:p w14:paraId="5B9FE1B0">
      <w:pPr>
        <w:widowControl/>
        <w:spacing w:line="338" w:lineRule="auto"/>
        <w:ind w:firstLine="480" w:firstLineChars="200"/>
        <w:jc w:val="left"/>
        <w:rPr>
          <w:color w:val="auto"/>
          <w:highlight w:val="none"/>
        </w:rPr>
      </w:pPr>
      <w:r>
        <w:rPr>
          <w:rFonts w:hint="eastAsia"/>
          <w:color w:val="auto"/>
          <w:highlight w:val="none"/>
        </w:rPr>
        <w:t xml:space="preserve">联系人：匡老师  </w:t>
      </w:r>
    </w:p>
    <w:p w14:paraId="20EA734B">
      <w:pPr>
        <w:widowControl/>
        <w:spacing w:line="338" w:lineRule="auto"/>
        <w:ind w:firstLine="480" w:firstLineChars="200"/>
        <w:jc w:val="left"/>
        <w:rPr>
          <w:color w:val="auto"/>
          <w:szCs w:val="24"/>
          <w:highlight w:val="none"/>
        </w:rPr>
      </w:pPr>
      <w:r>
        <w:rPr>
          <w:rFonts w:hint="eastAsia"/>
          <w:color w:val="auto"/>
          <w:highlight w:val="none"/>
        </w:rPr>
        <w:t>监督投诉电话：0571-87807798</w:t>
      </w:r>
    </w:p>
    <w:p w14:paraId="30BCF672">
      <w:pPr>
        <w:widowControl/>
        <w:spacing w:line="338" w:lineRule="auto"/>
        <w:ind w:firstLine="480" w:firstLineChars="200"/>
        <w:jc w:val="left"/>
        <w:rPr>
          <w:color w:val="auto"/>
          <w:szCs w:val="24"/>
          <w:highlight w:val="none"/>
        </w:rPr>
      </w:pPr>
    </w:p>
    <w:p w14:paraId="50E65845">
      <w:pPr>
        <w:widowControl/>
        <w:spacing w:line="338" w:lineRule="auto"/>
        <w:ind w:firstLine="480" w:firstLineChars="200"/>
        <w:jc w:val="left"/>
        <w:rPr>
          <w:color w:val="auto"/>
          <w:szCs w:val="24"/>
          <w:highlight w:val="none"/>
        </w:rPr>
      </w:pPr>
      <w:r>
        <w:rPr>
          <w:rFonts w:hint="eastAsia"/>
          <w:color w:val="auto"/>
          <w:szCs w:val="24"/>
          <w:highlight w:val="none"/>
        </w:rPr>
        <w:t>政策咨询：何一平、冯华，0571-87058424、87055741</w:t>
      </w:r>
    </w:p>
    <w:p w14:paraId="2FFDBD93">
      <w:pPr>
        <w:widowControl/>
        <w:spacing w:line="338" w:lineRule="auto"/>
        <w:ind w:firstLine="480" w:firstLineChars="200"/>
        <w:jc w:val="left"/>
        <w:rPr>
          <w:color w:val="auto"/>
          <w:szCs w:val="24"/>
          <w:highlight w:val="none"/>
        </w:rPr>
      </w:pPr>
      <w:r>
        <w:rPr>
          <w:rFonts w:hint="eastAsia"/>
          <w:color w:val="auto"/>
          <w:szCs w:val="24"/>
          <w:highlight w:val="none"/>
        </w:rPr>
        <w:t>预算金额未达100万元的采购项目，由采购人处理采购争议。</w:t>
      </w:r>
    </w:p>
    <w:p w14:paraId="18EADD1E">
      <w:pPr>
        <w:widowControl/>
        <w:spacing w:line="338" w:lineRule="auto"/>
        <w:ind w:firstLine="440" w:firstLineChars="200"/>
        <w:jc w:val="left"/>
        <w:rPr>
          <w:color w:val="auto"/>
          <w:sz w:val="22"/>
          <w:szCs w:val="24"/>
          <w:highlight w:val="none"/>
        </w:rPr>
      </w:pPr>
    </w:p>
    <w:p w14:paraId="4D4DFE18">
      <w:pPr>
        <w:widowControl/>
        <w:spacing w:line="338" w:lineRule="auto"/>
        <w:ind w:firstLine="440" w:firstLineChars="200"/>
        <w:jc w:val="left"/>
        <w:rPr>
          <w:color w:val="auto"/>
          <w:sz w:val="22"/>
          <w:szCs w:val="24"/>
          <w:highlight w:val="none"/>
        </w:rPr>
      </w:pPr>
    </w:p>
    <w:p w14:paraId="0E16D85F">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68D604AF">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4344789A">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44081B21">
      <w:pPr>
        <w:pStyle w:val="4"/>
        <w:rPr>
          <w:color w:val="auto"/>
          <w:highlight w:val="none"/>
        </w:rPr>
      </w:pPr>
      <w:bookmarkStart w:id="5" w:name="_Toc4974"/>
      <w:bookmarkStart w:id="6" w:name="_Toc9574"/>
      <w:r>
        <w:rPr>
          <w:rFonts w:hint="eastAsia"/>
          <w:color w:val="auto"/>
          <w:highlight w:val="none"/>
        </w:rPr>
        <w:t>投标供应商须知</w:t>
      </w:r>
      <w:bookmarkEnd w:id="5"/>
      <w:bookmarkEnd w:id="6"/>
    </w:p>
    <w:p w14:paraId="6BCB8195">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1CDB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BEF02D2">
            <w:pPr>
              <w:keepNext w:val="0"/>
              <w:keepLines w:val="0"/>
              <w:suppressLineNumbers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序号</w:t>
            </w:r>
          </w:p>
        </w:tc>
        <w:tc>
          <w:tcPr>
            <w:tcW w:w="992" w:type="dxa"/>
            <w:vAlign w:val="center"/>
          </w:tcPr>
          <w:p w14:paraId="4137BA84">
            <w:pPr>
              <w:keepNext w:val="0"/>
              <w:keepLines w:val="0"/>
              <w:suppressLineNumbers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条款号</w:t>
            </w:r>
          </w:p>
        </w:tc>
        <w:tc>
          <w:tcPr>
            <w:tcW w:w="1701" w:type="dxa"/>
            <w:vAlign w:val="center"/>
          </w:tcPr>
          <w:p w14:paraId="5FC88B27">
            <w:pPr>
              <w:keepNext w:val="0"/>
              <w:keepLines w:val="0"/>
              <w:suppressLineNumbers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项目</w:t>
            </w:r>
          </w:p>
        </w:tc>
        <w:tc>
          <w:tcPr>
            <w:tcW w:w="6088" w:type="dxa"/>
            <w:vAlign w:val="center"/>
          </w:tcPr>
          <w:p w14:paraId="0C599F16">
            <w:pPr>
              <w:pStyle w:val="78"/>
              <w:keepNext w:val="0"/>
              <w:keepLines w:val="0"/>
              <w:suppressLineNumbers w:val="0"/>
              <w:adjustRightInd/>
              <w:spacing w:before="120" w:beforeLines="50" w:beforeAutospacing="0" w:after="120" w:afterLines="50" w:afterAutospacing="0" w:line="240" w:lineRule="auto"/>
              <w:ind w:left="0" w:right="0"/>
              <w:textAlignment w:val="auto"/>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内      容</w:t>
            </w:r>
          </w:p>
        </w:tc>
      </w:tr>
      <w:tr w14:paraId="4FAB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CDB8A2F">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1</w:t>
            </w:r>
          </w:p>
        </w:tc>
        <w:tc>
          <w:tcPr>
            <w:tcW w:w="992" w:type="dxa"/>
            <w:vAlign w:val="center"/>
          </w:tcPr>
          <w:p w14:paraId="180E3CA7">
            <w:pPr>
              <w:pStyle w:val="20"/>
              <w:keepNext w:val="0"/>
              <w:keepLines w:val="0"/>
              <w:suppressLineNumbers w:val="0"/>
              <w:wordWrap w:val="0"/>
              <w:spacing w:before="120" w:beforeLines="50" w:beforeAutospacing="0" w:after="120" w:afterLines="50" w:afterAutospacing="0"/>
              <w:ind w:left="0" w:right="0"/>
              <w:jc w:val="center"/>
              <w:rPr>
                <w:rFonts w:hint="default"/>
                <w:color w:val="auto"/>
                <w:kern w:val="0"/>
                <w:szCs w:val="21"/>
                <w:highlight w:val="none"/>
              </w:rPr>
            </w:pPr>
            <w:r>
              <w:rPr>
                <w:rFonts w:hint="default"/>
                <w:color w:val="auto"/>
                <w:kern w:val="0"/>
                <w:szCs w:val="21"/>
                <w:highlight w:val="none"/>
              </w:rPr>
              <w:t>2.1.1</w:t>
            </w:r>
          </w:p>
        </w:tc>
        <w:tc>
          <w:tcPr>
            <w:tcW w:w="1701" w:type="dxa"/>
            <w:vAlign w:val="center"/>
          </w:tcPr>
          <w:p w14:paraId="16B1245E">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项目名称、采购编号、资金来源</w:t>
            </w:r>
          </w:p>
        </w:tc>
        <w:tc>
          <w:tcPr>
            <w:tcW w:w="6088" w:type="dxa"/>
            <w:vAlign w:val="center"/>
          </w:tcPr>
          <w:p w14:paraId="2433B5CE">
            <w:pPr>
              <w:keepNext w:val="0"/>
              <w:keepLines w:val="0"/>
              <w:suppressLineNumbers w:val="0"/>
              <w:wordWrap w:val="0"/>
              <w:snapToGrid w:val="0"/>
              <w:spacing w:before="120" w:beforeLines="50" w:beforeAutospacing="0" w:after="120" w:afterLines="50" w:afterAutospacing="0"/>
              <w:ind w:left="0" w:right="0"/>
              <w:rPr>
                <w:rFonts w:hint="eastAsia" w:eastAsia="宋体"/>
                <w:color w:val="auto"/>
                <w:sz w:val="21"/>
                <w:szCs w:val="21"/>
                <w:highlight w:val="none"/>
                <w:lang w:eastAsia="zh-CN"/>
              </w:rPr>
            </w:pPr>
            <w:r>
              <w:rPr>
                <w:rFonts w:hint="default"/>
                <w:color w:val="auto"/>
                <w:sz w:val="21"/>
                <w:szCs w:val="21"/>
                <w:highlight w:val="none"/>
              </w:rPr>
              <w:t>项目名称：</w:t>
            </w:r>
            <w:r>
              <w:rPr>
                <w:rFonts w:hint="eastAsia"/>
                <w:color w:val="auto"/>
                <w:sz w:val="21"/>
                <w:szCs w:val="21"/>
                <w:highlight w:val="none"/>
                <w:lang w:eastAsia="zh-CN"/>
              </w:rPr>
              <w:t>浙东引水萧山枢纽运行维护</w:t>
            </w:r>
          </w:p>
          <w:p w14:paraId="5FCD257B">
            <w:pPr>
              <w:keepNext w:val="0"/>
              <w:keepLines w:val="0"/>
              <w:suppressLineNumbers w:val="0"/>
              <w:wordWrap w:val="0"/>
              <w:snapToGrid w:val="0"/>
              <w:spacing w:before="120" w:beforeLines="50" w:beforeAutospacing="0" w:after="120" w:afterLines="50" w:afterAutospacing="0"/>
              <w:ind w:left="0" w:right="0"/>
              <w:rPr>
                <w:rFonts w:hint="eastAsia" w:eastAsia="宋体"/>
                <w:color w:val="auto"/>
                <w:sz w:val="21"/>
                <w:szCs w:val="21"/>
                <w:highlight w:val="none"/>
                <w:lang w:eastAsia="zh-CN"/>
              </w:rPr>
            </w:pPr>
            <w:bookmarkStart w:id="7" w:name="_Toc9353086"/>
            <w:bookmarkStart w:id="8" w:name="_Toc15852"/>
            <w:bookmarkStart w:id="9" w:name="_Toc25015"/>
            <w:bookmarkStart w:id="10" w:name="_Toc12598"/>
            <w:bookmarkStart w:id="11" w:name="_Toc21350"/>
            <w:bookmarkStart w:id="12" w:name="_Toc19634"/>
            <w:bookmarkStart w:id="13" w:name="_Toc282"/>
            <w:bookmarkStart w:id="14" w:name="_Toc510948476"/>
            <w:bookmarkStart w:id="15" w:name="_Toc4654"/>
            <w:bookmarkStart w:id="16" w:name="_Toc61532586"/>
            <w:bookmarkStart w:id="17" w:name="_Toc71305501"/>
            <w:r>
              <w:rPr>
                <w:rFonts w:hint="default"/>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202506002</w:t>
            </w:r>
          </w:p>
          <w:p w14:paraId="2AF2B846">
            <w:pPr>
              <w:keepNext w:val="0"/>
              <w:keepLines w:val="0"/>
              <w:suppressLineNumbers w:val="0"/>
              <w:wordWrap w:val="0"/>
              <w:snapToGrid w:val="0"/>
              <w:spacing w:before="120" w:beforeLines="50" w:beforeAutospacing="0" w:after="120" w:afterLines="50" w:afterAutospacing="0"/>
              <w:ind w:left="0" w:right="0"/>
              <w:rPr>
                <w:rFonts w:hint="eastAsia" w:eastAsia="宋体"/>
                <w:color w:val="auto"/>
                <w:sz w:val="21"/>
                <w:szCs w:val="21"/>
                <w:highlight w:val="none"/>
                <w:lang w:eastAsia="zh-CN"/>
              </w:rPr>
            </w:pPr>
            <w:r>
              <w:rPr>
                <w:rFonts w:hint="default"/>
                <w:color w:val="auto"/>
                <w:sz w:val="21"/>
                <w:szCs w:val="21"/>
                <w:highlight w:val="none"/>
              </w:rPr>
              <w:t>资金来源：</w:t>
            </w:r>
            <w:r>
              <w:rPr>
                <w:rFonts w:hint="eastAsia"/>
                <w:color w:val="auto"/>
                <w:sz w:val="21"/>
                <w:szCs w:val="21"/>
                <w:highlight w:val="none"/>
                <w:lang w:eastAsia="zh-CN"/>
              </w:rPr>
              <w:t>政府预算资金</w:t>
            </w:r>
          </w:p>
        </w:tc>
      </w:tr>
      <w:tr w14:paraId="2D21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7CF1CE6">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w:t>
            </w:r>
          </w:p>
        </w:tc>
        <w:tc>
          <w:tcPr>
            <w:tcW w:w="992" w:type="dxa"/>
            <w:vAlign w:val="center"/>
          </w:tcPr>
          <w:p w14:paraId="1929BEAE">
            <w:pPr>
              <w:pStyle w:val="20"/>
              <w:keepNext w:val="0"/>
              <w:keepLines w:val="0"/>
              <w:suppressLineNumbers w:val="0"/>
              <w:wordWrap w:val="0"/>
              <w:spacing w:before="120" w:beforeLines="50" w:beforeAutospacing="0" w:after="120" w:afterLines="50" w:afterAutospacing="0"/>
              <w:ind w:left="0" w:right="0"/>
              <w:jc w:val="center"/>
              <w:rPr>
                <w:rFonts w:hint="default"/>
                <w:color w:val="auto"/>
                <w:kern w:val="0"/>
                <w:szCs w:val="21"/>
                <w:highlight w:val="none"/>
              </w:rPr>
            </w:pPr>
            <w:r>
              <w:rPr>
                <w:rFonts w:hint="default"/>
                <w:color w:val="auto"/>
                <w:kern w:val="0"/>
                <w:szCs w:val="21"/>
                <w:highlight w:val="none"/>
              </w:rPr>
              <w:t>2.1.2</w:t>
            </w:r>
          </w:p>
        </w:tc>
        <w:tc>
          <w:tcPr>
            <w:tcW w:w="1701" w:type="dxa"/>
            <w:vAlign w:val="center"/>
          </w:tcPr>
          <w:p w14:paraId="77265879">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采购内容</w:t>
            </w:r>
          </w:p>
        </w:tc>
        <w:tc>
          <w:tcPr>
            <w:tcW w:w="6088" w:type="dxa"/>
            <w:vAlign w:val="center"/>
          </w:tcPr>
          <w:p w14:paraId="436A8397">
            <w:pPr>
              <w:keepNext w:val="0"/>
              <w:keepLines w:val="0"/>
              <w:suppressLineNumbers w:val="0"/>
              <w:wordWrap w:val="0"/>
              <w:snapToGrid w:val="0"/>
              <w:spacing w:before="120" w:beforeLines="50" w:beforeAutospacing="0" w:after="120" w:afterLines="50" w:afterAutospacing="0"/>
              <w:ind w:left="0" w:right="0"/>
              <w:rPr>
                <w:rFonts w:hint="eastAsia" w:eastAsia="宋体"/>
                <w:color w:val="auto"/>
                <w:sz w:val="21"/>
                <w:szCs w:val="21"/>
                <w:highlight w:val="none"/>
                <w:lang w:eastAsia="zh-CN"/>
              </w:rPr>
            </w:pPr>
            <w:r>
              <w:rPr>
                <w:rFonts w:hint="default"/>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508F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2F890E1">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3</w:t>
            </w:r>
          </w:p>
        </w:tc>
        <w:tc>
          <w:tcPr>
            <w:tcW w:w="992" w:type="dxa"/>
            <w:vAlign w:val="center"/>
          </w:tcPr>
          <w:p w14:paraId="2E851598">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2.1.3</w:t>
            </w:r>
          </w:p>
        </w:tc>
        <w:tc>
          <w:tcPr>
            <w:tcW w:w="1701" w:type="dxa"/>
            <w:vAlign w:val="center"/>
          </w:tcPr>
          <w:p w14:paraId="471EEC34">
            <w:pPr>
              <w:keepNext w:val="0"/>
              <w:keepLines w:val="0"/>
              <w:suppressLineNumbers w:val="0"/>
              <w:wordWrap w:val="0"/>
              <w:snapToGrid w:val="0"/>
              <w:spacing w:before="120" w:beforeLines="50" w:beforeAutospacing="0" w:after="120" w:afterLines="50" w:afterAutospacing="0"/>
              <w:ind w:left="0" w:right="0"/>
              <w:rPr>
                <w:rFonts w:hint="default"/>
                <w:color w:val="auto"/>
                <w:szCs w:val="21"/>
                <w:highlight w:val="none"/>
              </w:rPr>
            </w:pPr>
            <w:r>
              <w:rPr>
                <w:rFonts w:hint="default"/>
                <w:color w:val="auto"/>
                <w:sz w:val="21"/>
                <w:szCs w:val="21"/>
                <w:highlight w:val="none"/>
              </w:rPr>
              <w:t>投标供应商资格</w:t>
            </w:r>
          </w:p>
        </w:tc>
        <w:tc>
          <w:tcPr>
            <w:tcW w:w="6088" w:type="dxa"/>
            <w:vAlign w:val="center"/>
          </w:tcPr>
          <w:p w14:paraId="0D988C01">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按采购公告要求</w:t>
            </w:r>
          </w:p>
        </w:tc>
      </w:tr>
      <w:tr w14:paraId="1588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0" w:type="dxa"/>
            <w:vAlign w:val="center"/>
          </w:tcPr>
          <w:p w14:paraId="7961ABF4">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4</w:t>
            </w:r>
          </w:p>
        </w:tc>
        <w:tc>
          <w:tcPr>
            <w:tcW w:w="992" w:type="dxa"/>
            <w:vAlign w:val="center"/>
          </w:tcPr>
          <w:p w14:paraId="1AE23371">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2.1.7</w:t>
            </w:r>
          </w:p>
        </w:tc>
        <w:tc>
          <w:tcPr>
            <w:tcW w:w="1701" w:type="dxa"/>
            <w:vAlign w:val="center"/>
          </w:tcPr>
          <w:p w14:paraId="1F148B88">
            <w:pPr>
              <w:keepNext w:val="0"/>
              <w:keepLines w:val="0"/>
              <w:pageBreakBefore w:val="0"/>
              <w:widowControl w:val="0"/>
              <w:suppressLineNumbers w:val="0"/>
              <w:kinsoku/>
              <w:wordWrap w:val="0"/>
              <w:overflowPunct/>
              <w:topLinePunct w:val="0"/>
              <w:bidi w:val="0"/>
              <w:snapToGrid w:val="0"/>
              <w:spacing w:before="164" w:beforeLines="50" w:beforeAutospacing="0" w:after="164" w:afterLines="50" w:afterAutospacing="0" w:line="240" w:lineRule="auto"/>
              <w:ind w:left="0" w:right="0"/>
              <w:rPr>
                <w:rFonts w:hint="default"/>
                <w:color w:val="auto"/>
                <w:sz w:val="21"/>
                <w:szCs w:val="21"/>
                <w:highlight w:val="none"/>
              </w:rPr>
            </w:pPr>
            <w:r>
              <w:rPr>
                <w:rFonts w:hint="eastAsia"/>
                <w:color w:val="auto"/>
                <w:sz w:val="21"/>
                <w:szCs w:val="21"/>
                <w:highlight w:val="none"/>
              </w:rPr>
              <w:t>采购人是否允许分包</w:t>
            </w:r>
          </w:p>
        </w:tc>
        <w:tc>
          <w:tcPr>
            <w:tcW w:w="6088" w:type="dxa"/>
            <w:vAlign w:val="center"/>
          </w:tcPr>
          <w:p w14:paraId="593F7942">
            <w:pPr>
              <w:keepNext w:val="0"/>
              <w:keepLines w:val="0"/>
              <w:pageBreakBefore w:val="0"/>
              <w:widowControl w:val="0"/>
              <w:suppressLineNumbers w:val="0"/>
              <w:kinsoku/>
              <w:wordWrap w:val="0"/>
              <w:overflowPunct/>
              <w:topLinePunct w:val="0"/>
              <w:bidi w:val="0"/>
              <w:snapToGrid w:val="0"/>
              <w:spacing w:before="164" w:beforeLines="50" w:beforeAutospacing="0" w:after="164" w:afterLines="50" w:afterAutospacing="0" w:line="240" w:lineRule="auto"/>
              <w:ind w:left="0" w:right="0"/>
              <w:rPr>
                <w:rFonts w:hint="eastAsia" w:eastAsia="宋体"/>
                <w:color w:val="auto"/>
                <w:sz w:val="21"/>
                <w:szCs w:val="21"/>
                <w:highlight w:val="none"/>
                <w:lang w:eastAsia="zh-CN"/>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lang w:eastAsia="zh-CN"/>
              </w:rPr>
              <w:instrText xml:space="preserve">,</w:instrText>
            </w:r>
            <w:r>
              <w:rPr>
                <w:rFonts w:hint="eastAsia"/>
                <w:color w:val="auto"/>
                <w:position w:val="2"/>
                <w:sz w:val="14"/>
                <w:szCs w:val="21"/>
                <w:highlight w:val="none"/>
                <w:lang w:eastAsia="zh-CN"/>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A同意分包</w:t>
            </w:r>
          </w:p>
          <w:p w14:paraId="0BE8A2EE">
            <w:pPr>
              <w:keepNext w:val="0"/>
              <w:keepLines w:val="0"/>
              <w:pageBreakBefore w:val="0"/>
              <w:widowControl w:val="0"/>
              <w:suppressLineNumbers w:val="0"/>
              <w:kinsoku/>
              <w:wordWrap w:val="0"/>
              <w:overflowPunct/>
              <w:topLinePunct w:val="0"/>
              <w:bidi w:val="0"/>
              <w:snapToGrid w:val="0"/>
              <w:spacing w:before="164" w:beforeLines="50" w:beforeAutospacing="0" w:after="164" w:afterLines="50" w:afterAutospacing="0" w:line="240" w:lineRule="auto"/>
              <w:ind w:left="0" w:right="0"/>
              <w:rPr>
                <w:rFonts w:hint="default"/>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B不同意分包</w:t>
            </w:r>
          </w:p>
        </w:tc>
      </w:tr>
      <w:tr w14:paraId="4026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C39CB50">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5</w:t>
            </w:r>
          </w:p>
        </w:tc>
        <w:tc>
          <w:tcPr>
            <w:tcW w:w="992" w:type="dxa"/>
            <w:vAlign w:val="center"/>
          </w:tcPr>
          <w:p w14:paraId="7606200E">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2.3.3</w:t>
            </w:r>
          </w:p>
        </w:tc>
        <w:tc>
          <w:tcPr>
            <w:tcW w:w="1701" w:type="dxa"/>
            <w:vAlign w:val="center"/>
          </w:tcPr>
          <w:p w14:paraId="3F225ED7">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投标有效期</w:t>
            </w:r>
          </w:p>
        </w:tc>
        <w:tc>
          <w:tcPr>
            <w:tcW w:w="6088" w:type="dxa"/>
            <w:vAlign w:val="center"/>
          </w:tcPr>
          <w:p w14:paraId="5FC50CDF">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90</w:t>
            </w:r>
            <w:r>
              <w:rPr>
                <w:rFonts w:hint="default"/>
                <w:color w:val="auto"/>
                <w:sz w:val="21"/>
                <w:szCs w:val="21"/>
                <w:highlight w:val="none"/>
              </w:rPr>
              <w:t>日历天（从投标截止之日算起）</w:t>
            </w:r>
          </w:p>
        </w:tc>
      </w:tr>
      <w:tr w14:paraId="2329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FCE1D21">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6</w:t>
            </w:r>
          </w:p>
        </w:tc>
        <w:tc>
          <w:tcPr>
            <w:tcW w:w="992" w:type="dxa"/>
            <w:vAlign w:val="center"/>
          </w:tcPr>
          <w:p w14:paraId="64029D03">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2</w:t>
            </w:r>
            <w:r>
              <w:rPr>
                <w:rFonts w:hint="default"/>
                <w:color w:val="auto"/>
                <w:szCs w:val="21"/>
                <w:highlight w:val="none"/>
              </w:rPr>
              <w:t>.3.</w:t>
            </w:r>
            <w:r>
              <w:rPr>
                <w:rFonts w:hint="eastAsia"/>
                <w:color w:val="auto"/>
                <w:szCs w:val="21"/>
                <w:highlight w:val="none"/>
              </w:rPr>
              <w:t>4</w:t>
            </w:r>
          </w:p>
        </w:tc>
        <w:tc>
          <w:tcPr>
            <w:tcW w:w="1701" w:type="dxa"/>
            <w:vAlign w:val="center"/>
          </w:tcPr>
          <w:p w14:paraId="48B1F2A4">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sz w:val="21"/>
                <w:szCs w:val="21"/>
                <w:highlight w:val="none"/>
              </w:rPr>
            </w:pPr>
            <w:r>
              <w:rPr>
                <w:rFonts w:hint="eastAsia"/>
                <w:color w:val="auto"/>
                <w:kern w:val="0"/>
                <w:sz w:val="21"/>
                <w:szCs w:val="21"/>
                <w:highlight w:val="none"/>
              </w:rPr>
              <w:t>投标文件编制</w:t>
            </w:r>
          </w:p>
        </w:tc>
        <w:tc>
          <w:tcPr>
            <w:tcW w:w="6088" w:type="dxa"/>
            <w:vAlign w:val="center"/>
          </w:tcPr>
          <w:p w14:paraId="1E3F1CD1">
            <w:pPr>
              <w:keepNext w:val="0"/>
              <w:keepLines w:val="0"/>
              <w:suppressLineNumbers w:val="0"/>
              <w:wordWrap w:val="0"/>
              <w:snapToGrid w:val="0"/>
              <w:spacing w:before="120" w:beforeLines="50" w:beforeAutospacing="0" w:after="120" w:afterLines="50" w:afterAutospacing="0"/>
              <w:ind w:left="0" w:right="0"/>
              <w:jc w:val="left"/>
              <w:rPr>
                <w:rFonts w:hint="default"/>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6DBFC78B">
            <w:pPr>
              <w:keepNext w:val="0"/>
              <w:keepLines w:val="0"/>
              <w:suppressLineNumbers w:val="0"/>
              <w:wordWrap w:val="0"/>
              <w:snapToGrid w:val="0"/>
              <w:spacing w:before="120" w:beforeLines="50" w:beforeAutospacing="0" w:after="120" w:afterLines="50" w:afterAutospacing="0"/>
              <w:ind w:left="0" w:right="0"/>
              <w:jc w:val="left"/>
              <w:rPr>
                <w:rFonts w:hint="default"/>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51DD21EA">
            <w:pPr>
              <w:keepNext w:val="0"/>
              <w:keepLines w:val="0"/>
              <w:suppressLineNumbers w:val="0"/>
              <w:wordWrap w:val="0"/>
              <w:snapToGrid w:val="0"/>
              <w:spacing w:before="120" w:beforeLines="50" w:beforeAutospacing="0" w:after="120" w:afterLines="50" w:afterAutospacing="0"/>
              <w:ind w:left="0" w:right="0"/>
              <w:jc w:val="left"/>
              <w:rPr>
                <w:rFonts w:hint="default"/>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72AF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77E3D80">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7</w:t>
            </w:r>
          </w:p>
        </w:tc>
        <w:tc>
          <w:tcPr>
            <w:tcW w:w="992" w:type="dxa"/>
            <w:vAlign w:val="center"/>
          </w:tcPr>
          <w:p w14:paraId="741206CC">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2</w:t>
            </w:r>
            <w:r>
              <w:rPr>
                <w:rFonts w:hint="default"/>
                <w:color w:val="auto"/>
                <w:szCs w:val="21"/>
                <w:highlight w:val="none"/>
              </w:rPr>
              <w:t>.4.2</w:t>
            </w:r>
          </w:p>
        </w:tc>
        <w:tc>
          <w:tcPr>
            <w:tcW w:w="1701" w:type="dxa"/>
            <w:vAlign w:val="center"/>
          </w:tcPr>
          <w:p w14:paraId="607722F2">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4717310D">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1D8D29A6">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01101F43">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0847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60722BE">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8</w:t>
            </w:r>
          </w:p>
        </w:tc>
        <w:tc>
          <w:tcPr>
            <w:tcW w:w="992" w:type="dxa"/>
            <w:vAlign w:val="center"/>
          </w:tcPr>
          <w:p w14:paraId="16236EA5">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2.7</w:t>
            </w:r>
            <w:r>
              <w:rPr>
                <w:rFonts w:hint="eastAsia"/>
                <w:color w:val="auto"/>
                <w:szCs w:val="21"/>
                <w:highlight w:val="none"/>
              </w:rPr>
              <w:t>.1</w:t>
            </w:r>
          </w:p>
        </w:tc>
        <w:tc>
          <w:tcPr>
            <w:tcW w:w="1701" w:type="dxa"/>
            <w:vAlign w:val="center"/>
          </w:tcPr>
          <w:p w14:paraId="0891044D">
            <w:pPr>
              <w:keepNext w:val="0"/>
              <w:keepLines w:val="0"/>
              <w:suppressLineNumbers w:val="0"/>
              <w:wordWrap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开标地点、时间</w:t>
            </w:r>
          </w:p>
        </w:tc>
        <w:tc>
          <w:tcPr>
            <w:tcW w:w="6088" w:type="dxa"/>
            <w:vAlign w:val="center"/>
          </w:tcPr>
          <w:p w14:paraId="3EDB22BC">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地点：</w:t>
            </w:r>
            <w:r>
              <w:rPr>
                <w:rFonts w:hint="eastAsia"/>
                <w:color w:val="auto"/>
                <w:sz w:val="21"/>
                <w:szCs w:val="21"/>
                <w:highlight w:val="none"/>
              </w:rPr>
              <w:t xml:space="preserve">政府采购云平台，网址：www.zcygov.cn  </w:t>
            </w:r>
          </w:p>
          <w:p w14:paraId="76C9213A">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default"/>
                <w:color w:val="auto"/>
                <w:sz w:val="21"/>
                <w:szCs w:val="21"/>
                <w:highlight w:val="none"/>
              </w:rPr>
              <w:t>截止时间：</w:t>
            </w:r>
            <w:r>
              <w:rPr>
                <w:rFonts w:hint="eastAsia"/>
                <w:color w:val="auto"/>
                <w:sz w:val="21"/>
                <w:szCs w:val="21"/>
                <w:highlight w:val="none"/>
                <w:lang w:eastAsia="zh-CN"/>
              </w:rPr>
              <w:t>2025年07月30日14:00</w:t>
            </w:r>
            <w:r>
              <w:rPr>
                <w:rFonts w:hint="default"/>
                <w:color w:val="auto"/>
                <w:sz w:val="21"/>
                <w:szCs w:val="21"/>
                <w:highlight w:val="none"/>
              </w:rPr>
              <w:t>（北京时间）</w:t>
            </w:r>
          </w:p>
          <w:p w14:paraId="78BEF041">
            <w:pPr>
              <w:keepNext w:val="0"/>
              <w:keepLines w:val="0"/>
              <w:suppressLineNumbers w:val="0"/>
              <w:wordWrap w:val="0"/>
              <w:snapToGrid w:val="0"/>
              <w:spacing w:before="120" w:beforeLines="50" w:beforeAutospacing="0" w:after="120" w:afterLines="50" w:afterAutospacing="0"/>
              <w:ind w:left="0" w:right="0"/>
              <w:rPr>
                <w:rFonts w:hint="default"/>
                <w:b/>
                <w:color w:val="auto"/>
                <w:szCs w:val="20"/>
                <w:highlight w:val="none"/>
              </w:rPr>
            </w:pPr>
            <w:r>
              <w:rPr>
                <w:rFonts w:hint="eastAsia"/>
                <w:b/>
                <w:color w:val="auto"/>
                <w:sz w:val="21"/>
                <w:szCs w:val="21"/>
                <w:highlight w:val="none"/>
              </w:rPr>
              <w:t>注：电子投标文件的解密时间为3</w:t>
            </w:r>
            <w:r>
              <w:rPr>
                <w:rFonts w:hint="default"/>
                <w:b/>
                <w:color w:val="auto"/>
                <w:sz w:val="21"/>
                <w:szCs w:val="21"/>
                <w:highlight w:val="none"/>
              </w:rPr>
              <w:t>0</w:t>
            </w:r>
            <w:r>
              <w:rPr>
                <w:rFonts w:hint="eastAsia"/>
                <w:b/>
                <w:color w:val="auto"/>
                <w:sz w:val="21"/>
                <w:szCs w:val="21"/>
                <w:highlight w:val="none"/>
              </w:rPr>
              <w:t>分钟。</w:t>
            </w:r>
          </w:p>
        </w:tc>
      </w:tr>
      <w:tr w14:paraId="6A42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86B7F14">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9</w:t>
            </w:r>
          </w:p>
        </w:tc>
        <w:tc>
          <w:tcPr>
            <w:tcW w:w="992" w:type="dxa"/>
            <w:vAlign w:val="center"/>
          </w:tcPr>
          <w:p w14:paraId="251C237F">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2.7.2</w:t>
            </w:r>
          </w:p>
        </w:tc>
        <w:tc>
          <w:tcPr>
            <w:tcW w:w="1701" w:type="dxa"/>
            <w:vAlign w:val="center"/>
          </w:tcPr>
          <w:p w14:paraId="1F81303E">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default"/>
                <w:color w:val="auto"/>
                <w:kern w:val="0"/>
                <w:sz w:val="21"/>
                <w:szCs w:val="21"/>
                <w:highlight w:val="none"/>
              </w:rPr>
              <w:t>资格审查方式</w:t>
            </w:r>
          </w:p>
        </w:tc>
        <w:tc>
          <w:tcPr>
            <w:tcW w:w="6088" w:type="dxa"/>
            <w:vAlign w:val="center"/>
          </w:tcPr>
          <w:p w14:paraId="081C2992">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default"/>
                <w:color w:val="auto"/>
                <w:kern w:val="0"/>
                <w:sz w:val="21"/>
                <w:szCs w:val="21"/>
                <w:highlight w:val="none"/>
              </w:rPr>
              <w:t>资格后审</w:t>
            </w:r>
          </w:p>
        </w:tc>
      </w:tr>
      <w:tr w14:paraId="2669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D0BDB02">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10</w:t>
            </w:r>
          </w:p>
        </w:tc>
        <w:tc>
          <w:tcPr>
            <w:tcW w:w="992" w:type="dxa"/>
            <w:vAlign w:val="center"/>
          </w:tcPr>
          <w:p w14:paraId="3C844E10">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default"/>
                <w:color w:val="auto"/>
                <w:szCs w:val="21"/>
                <w:highlight w:val="none"/>
              </w:rPr>
              <w:t>2.7.3</w:t>
            </w:r>
          </w:p>
        </w:tc>
        <w:tc>
          <w:tcPr>
            <w:tcW w:w="1701" w:type="dxa"/>
            <w:vAlign w:val="center"/>
          </w:tcPr>
          <w:p w14:paraId="07A412AC">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default"/>
                <w:color w:val="auto"/>
                <w:kern w:val="0"/>
                <w:sz w:val="21"/>
                <w:szCs w:val="21"/>
                <w:highlight w:val="none"/>
              </w:rPr>
              <w:t>评标办法</w:t>
            </w:r>
          </w:p>
        </w:tc>
        <w:tc>
          <w:tcPr>
            <w:tcW w:w="6088" w:type="dxa"/>
            <w:vAlign w:val="center"/>
          </w:tcPr>
          <w:p w14:paraId="02CD9844">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default"/>
                <w:color w:val="auto"/>
                <w:kern w:val="0"/>
                <w:sz w:val="21"/>
                <w:szCs w:val="21"/>
                <w:highlight w:val="none"/>
              </w:rPr>
              <w:t>综合评分法，先评商务和技术部分，再评报价部分。</w:t>
            </w:r>
          </w:p>
        </w:tc>
      </w:tr>
      <w:tr w14:paraId="231B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B2441CD">
            <w:pPr>
              <w:keepNext w:val="0"/>
              <w:keepLines w:val="0"/>
              <w:suppressLineNumbers w:val="0"/>
              <w:wordWrap w:val="0"/>
              <w:spacing w:before="120" w:beforeLines="50" w:beforeAutospacing="0" w:after="120" w:afterLines="50" w:afterAutospacing="0"/>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11</w:t>
            </w:r>
          </w:p>
        </w:tc>
        <w:tc>
          <w:tcPr>
            <w:tcW w:w="992" w:type="dxa"/>
            <w:vAlign w:val="center"/>
          </w:tcPr>
          <w:p w14:paraId="11E1376C">
            <w:pPr>
              <w:keepNext w:val="0"/>
              <w:keepLines w:val="0"/>
              <w:suppressLineNumbers w:val="0"/>
              <w:wordWrap w:val="0"/>
              <w:spacing w:before="120" w:beforeLines="50" w:beforeAutospacing="0" w:after="120" w:afterLines="50" w:afterAutospacing="0"/>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1701" w:type="dxa"/>
            <w:vAlign w:val="center"/>
          </w:tcPr>
          <w:p w14:paraId="66896EC0">
            <w:pPr>
              <w:pStyle w:val="20"/>
              <w:keepNext w:val="0"/>
              <w:keepLines w:val="0"/>
              <w:pageBreakBefore w:val="0"/>
              <w:widowControl w:val="0"/>
              <w:suppressLineNumbers w:val="0"/>
              <w:kinsoku/>
              <w:wordWrap w:val="0"/>
              <w:overflowPunct/>
              <w:topLinePunct w:val="0"/>
              <w:autoSpaceDE w:val="0"/>
              <w:autoSpaceDN w:val="0"/>
              <w:bidi w:val="0"/>
              <w:adjustRightInd w:val="0"/>
              <w:spacing w:before="164" w:beforeLines="50" w:beforeAutospacing="0" w:after="164" w:afterLines="50" w:afterAutospacing="0" w:line="240" w:lineRule="auto"/>
              <w:ind w:left="0" w:right="0"/>
              <w:textAlignment w:val="baseline"/>
              <w:rPr>
                <w:rFonts w:hint="default"/>
                <w:color w:val="auto"/>
                <w:kern w:val="0"/>
                <w:sz w:val="21"/>
                <w:szCs w:val="21"/>
                <w:highlight w:val="none"/>
              </w:rPr>
            </w:pPr>
            <w:r>
              <w:rPr>
                <w:rFonts w:hint="default"/>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14:paraId="79966C38">
            <w:pPr>
              <w:keepNext w:val="0"/>
              <w:keepLines w:val="0"/>
              <w:pageBreakBefore w:val="0"/>
              <w:widowControl/>
              <w:suppressLineNumbers w:val="0"/>
              <w:kinsoku/>
              <w:wordWrap/>
              <w:overflowPunct/>
              <w:topLinePunct w:val="0"/>
              <w:bidi w:val="0"/>
              <w:snapToGrid/>
              <w:spacing w:before="0" w:beforeLines="-2147483648" w:beforeAutospacing="0" w:after="0" w:afterLines="-2147483648" w:afterAutospacing="0" w:line="240" w:lineRule="auto"/>
              <w:ind w:left="0" w:right="0"/>
              <w:jc w:val="left"/>
              <w:rPr>
                <w:rFonts w:hint="default"/>
                <w:color w:val="auto"/>
                <w:kern w:val="0"/>
                <w:sz w:val="21"/>
                <w:szCs w:val="21"/>
                <w:highlight w:val="none"/>
              </w:rPr>
            </w:pPr>
            <w:r>
              <w:rPr>
                <w:rFonts w:hint="default" w:ascii="Times New Roman" w:hAnsi="Times New Roman" w:eastAsia="宋体" w:cs="Times New Roman"/>
                <w:color w:val="auto"/>
                <w:kern w:val="0"/>
                <w:sz w:val="21"/>
                <w:szCs w:val="21"/>
                <w:highlight w:val="none"/>
                <w:lang w:val="en-US"/>
              </w:rPr>
              <w:t>采购预算：</w:t>
            </w:r>
            <w:r>
              <w:rPr>
                <w:rFonts w:hint="default" w:ascii="Times New Roman" w:hAnsi="Times New Roman" w:eastAsia="宋体" w:cs="Times New Roman"/>
                <w:color w:val="auto"/>
                <w:kern w:val="0"/>
                <w:sz w:val="21"/>
                <w:szCs w:val="21"/>
                <w:highlight w:val="none"/>
              </w:rPr>
              <w:t>总费用</w:t>
            </w:r>
            <w:r>
              <w:rPr>
                <w:rFonts w:hint="default" w:cs="Times New Roman"/>
                <w:color w:val="auto"/>
                <w:kern w:val="0"/>
                <w:sz w:val="21"/>
                <w:szCs w:val="21"/>
                <w:highlight w:val="none"/>
                <w:lang w:val="en-US" w:eastAsia="zh-CN"/>
              </w:rPr>
              <w:t>474.313</w:t>
            </w:r>
            <w:r>
              <w:rPr>
                <w:rFonts w:hint="default" w:ascii="Times New Roman" w:hAnsi="Times New Roman" w:eastAsia="宋体" w:cs="Times New Roman"/>
                <w:color w:val="auto"/>
                <w:kern w:val="0"/>
                <w:sz w:val="21"/>
                <w:szCs w:val="21"/>
                <w:highlight w:val="none"/>
              </w:rPr>
              <w:t>万元。其中</w:t>
            </w:r>
            <w:r>
              <w:rPr>
                <w:rFonts w:hint="default"/>
                <w:color w:val="auto"/>
                <w:sz w:val="21"/>
                <w:szCs w:val="21"/>
                <w:highlight w:val="none"/>
              </w:rPr>
              <w:t>萧山枢纽运行观测（</w:t>
            </w:r>
            <w:r>
              <w:rPr>
                <w:rFonts w:hint="default"/>
                <w:color w:val="auto"/>
                <w:sz w:val="21"/>
                <w:szCs w:val="21"/>
                <w:highlight w:val="none"/>
                <w:lang w:val="en-US" w:eastAsia="zh-CN"/>
              </w:rPr>
              <w:t>170.28</w:t>
            </w:r>
            <w:r>
              <w:rPr>
                <w:rFonts w:hint="default"/>
                <w:color w:val="auto"/>
                <w:sz w:val="21"/>
                <w:szCs w:val="21"/>
                <w:highlight w:val="none"/>
              </w:rPr>
              <w:t>万元），萧山枢纽日常维修</w:t>
            </w:r>
            <w:r>
              <w:rPr>
                <w:rFonts w:hint="default"/>
                <w:color w:val="auto"/>
                <w:sz w:val="21"/>
                <w:szCs w:val="21"/>
                <w:highlight w:val="none"/>
                <w:lang w:val="en-US" w:eastAsia="zh-CN"/>
              </w:rPr>
              <w:t>维护</w:t>
            </w:r>
            <w:r>
              <w:rPr>
                <w:rFonts w:hint="default"/>
                <w:color w:val="auto"/>
                <w:sz w:val="21"/>
                <w:szCs w:val="21"/>
                <w:highlight w:val="none"/>
              </w:rPr>
              <w:t>（</w:t>
            </w:r>
            <w:r>
              <w:rPr>
                <w:rFonts w:hint="default"/>
                <w:color w:val="auto"/>
                <w:sz w:val="21"/>
                <w:szCs w:val="21"/>
                <w:highlight w:val="none"/>
                <w:lang w:val="en-US" w:eastAsia="zh-CN"/>
              </w:rPr>
              <w:t>289.2295</w:t>
            </w:r>
            <w:r>
              <w:rPr>
                <w:rFonts w:hint="default"/>
                <w:color w:val="auto"/>
                <w:sz w:val="21"/>
                <w:szCs w:val="21"/>
                <w:highlight w:val="none"/>
              </w:rPr>
              <w:t>万元），防汛抢险应急（</w:t>
            </w:r>
            <w:r>
              <w:rPr>
                <w:rFonts w:hint="default"/>
                <w:color w:val="auto"/>
                <w:sz w:val="21"/>
                <w:szCs w:val="21"/>
                <w:highlight w:val="none"/>
                <w:lang w:val="en-US" w:eastAsia="zh-CN"/>
              </w:rPr>
              <w:t>1.8435</w:t>
            </w:r>
            <w:r>
              <w:rPr>
                <w:rFonts w:hint="default"/>
                <w:color w:val="auto"/>
                <w:sz w:val="21"/>
                <w:szCs w:val="21"/>
                <w:highlight w:val="none"/>
              </w:rPr>
              <w:t>万元）</w:t>
            </w:r>
            <w:r>
              <w:rPr>
                <w:rFonts w:hint="default"/>
                <w:color w:val="auto"/>
                <w:sz w:val="21"/>
                <w:szCs w:val="21"/>
                <w:highlight w:val="none"/>
                <w:lang w:eastAsia="zh-CN"/>
              </w:rPr>
              <w:t>，</w:t>
            </w:r>
            <w:r>
              <w:rPr>
                <w:rFonts w:hint="default" w:ascii="Times New Roman" w:hAnsi="Times New Roman" w:eastAsia="宋体" w:cs="Times New Roman"/>
                <w:i w:val="0"/>
                <w:iCs w:val="0"/>
                <w:caps w:val="0"/>
                <w:color w:val="auto"/>
                <w:spacing w:val="0"/>
                <w:kern w:val="0"/>
                <w:sz w:val="21"/>
                <w:szCs w:val="21"/>
                <w:highlight w:val="none"/>
                <w:shd w:val="clear" w:fill="auto"/>
                <w:lang w:val="en-US" w:eastAsia="zh-CN" w:bidi="ar"/>
              </w:rPr>
              <w:t>工程安全检测及水下地形测量</w:t>
            </w:r>
            <w:r>
              <w:rPr>
                <w:rFonts w:hint="default"/>
                <w:color w:val="auto"/>
                <w:sz w:val="21"/>
                <w:szCs w:val="21"/>
                <w:highlight w:val="none"/>
                <w:lang w:eastAsia="zh-CN"/>
              </w:rPr>
              <w:t>（</w:t>
            </w:r>
            <w:r>
              <w:rPr>
                <w:rFonts w:hint="default"/>
                <w:color w:val="auto"/>
                <w:sz w:val="21"/>
                <w:szCs w:val="21"/>
                <w:highlight w:val="none"/>
                <w:lang w:val="en-US" w:eastAsia="zh-CN"/>
              </w:rPr>
              <w:t>9.5万元</w:t>
            </w:r>
            <w:r>
              <w:rPr>
                <w:rFonts w:hint="default"/>
                <w:color w:val="auto"/>
                <w:sz w:val="21"/>
                <w:szCs w:val="21"/>
                <w:highlight w:val="none"/>
                <w:lang w:eastAsia="zh-CN"/>
              </w:rPr>
              <w:t>）</w:t>
            </w:r>
            <w:r>
              <w:rPr>
                <w:rFonts w:hint="eastAsia"/>
                <w:color w:val="auto"/>
                <w:sz w:val="21"/>
                <w:szCs w:val="21"/>
                <w:highlight w:val="none"/>
                <w:lang w:val="en-US" w:eastAsia="zh-CN"/>
              </w:rPr>
              <w:t>，</w:t>
            </w:r>
            <w:r>
              <w:rPr>
                <w:rFonts w:hint="default" w:ascii="Times New Roman" w:hAnsi="Times New Roman" w:eastAsia="宋体" w:cs="Times New Roman"/>
                <w:i w:val="0"/>
                <w:iCs w:val="0"/>
                <w:caps w:val="0"/>
                <w:color w:val="auto"/>
                <w:spacing w:val="0"/>
                <w:kern w:val="0"/>
                <w:sz w:val="21"/>
                <w:szCs w:val="21"/>
                <w:highlight w:val="none"/>
                <w:shd w:val="clear" w:fill="auto"/>
                <w:lang w:val="en-US" w:eastAsia="zh-CN" w:bidi="ar"/>
              </w:rPr>
              <w:t>35kV线路托管维护（3.46万元）</w:t>
            </w:r>
            <w:r>
              <w:rPr>
                <w:rFonts w:hint="eastAsia" w:ascii="Times New Roman" w:hAnsi="Times New Roman" w:eastAsia="宋体" w:cs="Times New Roman"/>
                <w:color w:val="auto"/>
                <w:kern w:val="0"/>
                <w:sz w:val="21"/>
                <w:szCs w:val="21"/>
                <w:highlight w:val="none"/>
              </w:rPr>
              <w:t>▲</w:t>
            </w:r>
            <w:r>
              <w:rPr>
                <w:rFonts w:hint="default" w:ascii="Times New Roman" w:hAnsi="Times New Roman" w:eastAsia="宋体" w:cs="Times New Roman"/>
                <w:b/>
                <w:bCs/>
                <w:color w:val="auto"/>
                <w:kern w:val="0"/>
                <w:sz w:val="21"/>
                <w:szCs w:val="21"/>
                <w:highlight w:val="none"/>
              </w:rPr>
              <w:t>总报价超过或单项报价超过采购预算的投标无效。</w:t>
            </w:r>
          </w:p>
        </w:tc>
      </w:tr>
      <w:tr w14:paraId="7BAC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CCD53EB">
            <w:pPr>
              <w:keepNext w:val="0"/>
              <w:keepLines w:val="0"/>
              <w:suppressLineNumbers w:val="0"/>
              <w:wordWrap w:val="0"/>
              <w:spacing w:before="120" w:beforeLines="50" w:beforeAutospacing="0" w:after="120" w:afterLines="50" w:afterAutospacing="0"/>
              <w:ind w:left="0" w:right="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3A936143">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w:t>
            </w:r>
          </w:p>
        </w:tc>
        <w:tc>
          <w:tcPr>
            <w:tcW w:w="1701" w:type="dxa"/>
            <w:vAlign w:val="center"/>
          </w:tcPr>
          <w:p w14:paraId="4611F38D">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51C76802">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lang w:eastAsia="zh-CN"/>
              </w:rPr>
              <w:t>不</w:t>
            </w:r>
            <w:r>
              <w:rPr>
                <w:rFonts w:hint="eastAsia"/>
                <w:color w:val="auto"/>
                <w:sz w:val="21"/>
                <w:szCs w:val="21"/>
                <w:highlight w:val="none"/>
                <w:u w:val="single"/>
              </w:rPr>
              <w:t>属于</w:t>
            </w:r>
            <w:r>
              <w:rPr>
                <w:rFonts w:hint="eastAsia"/>
                <w:color w:val="auto"/>
                <w:sz w:val="21"/>
                <w:szCs w:val="21"/>
                <w:highlight w:val="none"/>
              </w:rPr>
              <w:t>预留份额专门面向中小企业采购。</w:t>
            </w:r>
          </w:p>
          <w:p w14:paraId="2966D3FC">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25384EA1">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346B3FC">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15DAA230">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1A088AB1">
            <w:pPr>
              <w:keepNext w:val="0"/>
              <w:keepLines w:val="0"/>
              <w:suppressLineNumbers w:val="0"/>
              <w:wordWrap w:val="0"/>
              <w:snapToGrid w:val="0"/>
              <w:spacing w:before="120" w:beforeLines="50" w:beforeAutospacing="0" w:after="120" w:afterLines="50" w:afterAutospacing="0"/>
              <w:ind w:left="0" w:right="0"/>
              <w:rPr>
                <w:rFonts w:hint="default"/>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建筑业或工业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53C1993A">
            <w:pPr>
              <w:keepNext w:val="0"/>
              <w:keepLines w:val="0"/>
              <w:suppressLineNumbers w:val="0"/>
              <w:wordWrap w:val="0"/>
              <w:snapToGrid w:val="0"/>
              <w:spacing w:before="120" w:beforeLines="50" w:beforeAutospacing="0" w:after="120" w:afterLines="50" w:afterAutospacing="0"/>
              <w:ind w:left="0" w:right="0"/>
              <w:rPr>
                <w:rFonts w:hint="default"/>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6BCCFEAE">
            <w:pPr>
              <w:keepNext w:val="0"/>
              <w:keepLines w:val="0"/>
              <w:suppressLineNumbers w:val="0"/>
              <w:wordWrap w:val="0"/>
              <w:snapToGrid w:val="0"/>
              <w:spacing w:before="120" w:beforeLines="50" w:beforeAutospacing="0" w:after="120" w:afterLines="50" w:afterAutospacing="0"/>
              <w:ind w:left="0" w:right="0"/>
              <w:rPr>
                <w:rFonts w:hint="default"/>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38448831">
            <w:pPr>
              <w:keepNext w:val="0"/>
              <w:keepLines w:val="0"/>
              <w:suppressLineNumbers w:val="0"/>
              <w:wordWrap w:val="0"/>
              <w:snapToGrid w:val="0"/>
              <w:spacing w:before="120" w:beforeLines="50" w:beforeAutospacing="0" w:after="120" w:afterLines="50" w:afterAutospacing="0"/>
              <w:ind w:left="0" w:right="0"/>
              <w:rPr>
                <w:rFonts w:hint="default"/>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058A46E0">
            <w:pPr>
              <w:keepNext w:val="0"/>
              <w:keepLines w:val="0"/>
              <w:suppressLineNumbers w:val="0"/>
              <w:wordWrap w:val="0"/>
              <w:snapToGrid w:val="0"/>
              <w:spacing w:before="120" w:beforeLines="50" w:beforeAutospacing="0" w:after="120" w:afterLines="50" w:afterAutospacing="0"/>
              <w:ind w:left="0" w:right="0"/>
              <w:rPr>
                <w:rFonts w:hint="default"/>
                <w:color w:val="auto"/>
                <w:sz w:val="21"/>
                <w:szCs w:val="21"/>
                <w:highlight w:val="none"/>
              </w:rPr>
            </w:pPr>
            <w:r>
              <w:rPr>
                <w:rFonts w:hint="eastAsia"/>
                <w:b w:val="0"/>
                <w:bCs w:val="0"/>
                <w:color w:val="auto"/>
                <w:sz w:val="21"/>
                <w:szCs w:val="21"/>
                <w:highlight w:val="none"/>
              </w:rPr>
              <w:t>⑤以上政策不重复享受。</w:t>
            </w:r>
          </w:p>
        </w:tc>
      </w:tr>
      <w:tr w14:paraId="692D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D85004A">
            <w:pPr>
              <w:keepNext w:val="0"/>
              <w:keepLines w:val="0"/>
              <w:suppressLineNumbers w:val="0"/>
              <w:wordWrap w:val="0"/>
              <w:spacing w:before="120" w:beforeLines="50" w:beforeAutospacing="0" w:after="120" w:afterLines="50" w:afterAutospacing="0"/>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13</w:t>
            </w:r>
          </w:p>
        </w:tc>
        <w:tc>
          <w:tcPr>
            <w:tcW w:w="992" w:type="dxa"/>
            <w:vAlign w:val="center"/>
          </w:tcPr>
          <w:p w14:paraId="0B8F48A2">
            <w:pPr>
              <w:keepNext w:val="0"/>
              <w:keepLines w:val="0"/>
              <w:suppressLineNumbers w:val="0"/>
              <w:wordWrap w:val="0"/>
              <w:spacing w:before="120" w:beforeLines="50" w:beforeAutospacing="0" w:after="120" w:afterLines="50" w:afterAutospacing="0"/>
              <w:ind w:left="0" w:right="0"/>
              <w:jc w:val="center"/>
              <w:rPr>
                <w:rFonts w:hint="default"/>
                <w:color w:val="auto"/>
                <w:szCs w:val="21"/>
                <w:highlight w:val="none"/>
              </w:rPr>
            </w:pPr>
            <w:r>
              <w:rPr>
                <w:rFonts w:hint="eastAsia"/>
                <w:color w:val="auto"/>
                <w:szCs w:val="21"/>
                <w:highlight w:val="none"/>
              </w:rPr>
              <w:t>/</w:t>
            </w:r>
          </w:p>
        </w:tc>
        <w:tc>
          <w:tcPr>
            <w:tcW w:w="1701" w:type="dxa"/>
            <w:vAlign w:val="center"/>
          </w:tcPr>
          <w:p w14:paraId="2F1201D4">
            <w:pPr>
              <w:pStyle w:val="20"/>
              <w:keepNext w:val="0"/>
              <w:keepLines w:val="0"/>
              <w:suppressLineNumbers w:val="0"/>
              <w:wordWrap w:val="0"/>
              <w:autoSpaceDE w:val="0"/>
              <w:autoSpaceDN w:val="0"/>
              <w:adjustRightInd w:val="0"/>
              <w:spacing w:before="120" w:beforeLines="50" w:beforeAutospacing="0" w:after="120" w:afterLines="50" w:afterAutospacing="0"/>
              <w:ind w:left="0" w:right="0"/>
              <w:textAlignment w:val="baseline"/>
              <w:rPr>
                <w:rFonts w:hint="default"/>
                <w:color w:val="auto"/>
                <w:kern w:val="0"/>
                <w:sz w:val="21"/>
                <w:szCs w:val="21"/>
                <w:highlight w:val="none"/>
              </w:rPr>
            </w:pPr>
            <w:r>
              <w:rPr>
                <w:rFonts w:hint="eastAsia"/>
                <w:color w:val="auto"/>
                <w:kern w:val="0"/>
                <w:sz w:val="21"/>
                <w:szCs w:val="21"/>
                <w:highlight w:val="none"/>
              </w:rPr>
              <w:t>其他</w:t>
            </w:r>
          </w:p>
        </w:tc>
        <w:tc>
          <w:tcPr>
            <w:tcW w:w="6088" w:type="dxa"/>
            <w:vAlign w:val="center"/>
          </w:tcPr>
          <w:p w14:paraId="08B69320">
            <w:pPr>
              <w:keepNext w:val="0"/>
              <w:keepLines w:val="0"/>
              <w:suppressLineNumbers w:val="0"/>
              <w:wordWrap w:val="0"/>
              <w:snapToGrid w:val="0"/>
              <w:spacing w:before="120" w:beforeLines="50" w:beforeAutospacing="0" w:after="120" w:afterLines="50" w:afterAutospacing="0"/>
              <w:ind w:left="0" w:right="0"/>
              <w:rPr>
                <w:rFonts w:hint="default"/>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178FE8EF">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3AFCBA5E">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60B6B89F">
      <w:pPr>
        <w:spacing w:line="360" w:lineRule="auto"/>
        <w:jc w:val="center"/>
        <w:rPr>
          <w:b/>
          <w:bCs/>
          <w:color w:val="auto"/>
          <w:sz w:val="44"/>
          <w:highlight w:val="none"/>
        </w:rPr>
      </w:pPr>
      <w:r>
        <w:rPr>
          <w:b/>
          <w:bCs/>
          <w:color w:val="auto"/>
          <w:sz w:val="44"/>
          <w:highlight w:val="none"/>
        </w:rPr>
        <w:t>投标供应商须知</w:t>
      </w:r>
    </w:p>
    <w:p w14:paraId="5F8B9467">
      <w:pPr>
        <w:pStyle w:val="5"/>
        <w:rPr>
          <w:color w:val="auto"/>
          <w:highlight w:val="none"/>
        </w:rPr>
      </w:pPr>
      <w:bookmarkStart w:id="18" w:name="_Toc15442"/>
      <w:bookmarkStart w:id="19" w:name="_Toc9578"/>
      <w:r>
        <w:rPr>
          <w:color w:val="auto"/>
          <w:highlight w:val="none"/>
        </w:rPr>
        <w:t>总则</w:t>
      </w:r>
      <w:bookmarkEnd w:id="18"/>
      <w:bookmarkEnd w:id="19"/>
    </w:p>
    <w:p w14:paraId="322C4DD0">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0AFCEEE2">
      <w:pPr>
        <w:pStyle w:val="7"/>
        <w:rPr>
          <w:color w:val="auto"/>
          <w:highlight w:val="none"/>
        </w:rPr>
      </w:pPr>
      <w:r>
        <w:rPr>
          <w:color w:val="auto"/>
          <w:highlight w:val="none"/>
        </w:rPr>
        <w:t>概述</w:t>
      </w:r>
    </w:p>
    <w:p w14:paraId="01D46134">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浙东引水萧山枢纽运行维护</w:t>
      </w:r>
    </w:p>
    <w:p w14:paraId="59104E6D">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202506002</w:t>
      </w:r>
    </w:p>
    <w:p w14:paraId="35570178">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浙江省钱塘江流域中心</w:t>
      </w:r>
    </w:p>
    <w:p w14:paraId="1566E26E">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75B854B6">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60EB8355">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2CCCE4A7">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04B3D895">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381F811F">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28054BAB">
      <w:pPr>
        <w:pStyle w:val="7"/>
        <w:rPr>
          <w:color w:val="auto"/>
          <w:highlight w:val="none"/>
        </w:rPr>
      </w:pPr>
      <w:r>
        <w:rPr>
          <w:color w:val="auto"/>
          <w:highlight w:val="none"/>
        </w:rPr>
        <w:t xml:space="preserve">采购内容 </w:t>
      </w:r>
    </w:p>
    <w:p w14:paraId="04758E33">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74C00140">
      <w:pPr>
        <w:pStyle w:val="7"/>
        <w:rPr>
          <w:color w:val="auto"/>
          <w:highlight w:val="none"/>
        </w:rPr>
      </w:pPr>
      <w:r>
        <w:rPr>
          <w:color w:val="auto"/>
          <w:highlight w:val="none"/>
        </w:rPr>
        <w:t xml:space="preserve">投标供应商资格  </w:t>
      </w:r>
    </w:p>
    <w:p w14:paraId="1A2B244C">
      <w:pPr>
        <w:snapToGrid w:val="0"/>
        <w:spacing w:line="360" w:lineRule="auto"/>
        <w:ind w:firstLine="480" w:firstLineChars="200"/>
        <w:jc w:val="left"/>
        <w:rPr>
          <w:bCs/>
          <w:color w:val="auto"/>
          <w:highlight w:val="none"/>
        </w:rPr>
      </w:pPr>
      <w:r>
        <w:rPr>
          <w:bCs/>
          <w:color w:val="auto"/>
          <w:highlight w:val="none"/>
        </w:rPr>
        <w:t>按采购公告要求。</w:t>
      </w:r>
    </w:p>
    <w:p w14:paraId="38A75EE9">
      <w:pPr>
        <w:pStyle w:val="7"/>
        <w:rPr>
          <w:color w:val="auto"/>
          <w:highlight w:val="none"/>
        </w:rPr>
      </w:pPr>
      <w:r>
        <w:rPr>
          <w:color w:val="auto"/>
          <w:highlight w:val="none"/>
        </w:rPr>
        <w:t>投标费用</w:t>
      </w:r>
    </w:p>
    <w:p w14:paraId="4A8605D6">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23AC8B47">
      <w:pPr>
        <w:pStyle w:val="7"/>
        <w:rPr>
          <w:color w:val="auto"/>
          <w:highlight w:val="none"/>
        </w:rPr>
      </w:pPr>
      <w:r>
        <w:rPr>
          <w:color w:val="auto"/>
          <w:highlight w:val="none"/>
        </w:rPr>
        <w:t>投标规则</w:t>
      </w:r>
    </w:p>
    <w:p w14:paraId="6CC52A38">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666F7E8A">
      <w:pPr>
        <w:pStyle w:val="7"/>
        <w:rPr>
          <w:color w:val="auto"/>
          <w:highlight w:val="none"/>
        </w:rPr>
      </w:pPr>
      <w:r>
        <w:rPr>
          <w:color w:val="auto"/>
          <w:highlight w:val="none"/>
        </w:rPr>
        <w:t>保密</w:t>
      </w:r>
    </w:p>
    <w:p w14:paraId="03E49C8E">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7CF735B6">
      <w:pPr>
        <w:pStyle w:val="7"/>
        <w:rPr>
          <w:color w:val="auto"/>
          <w:highlight w:val="none"/>
        </w:rPr>
      </w:pPr>
      <w:r>
        <w:rPr>
          <w:color w:val="auto"/>
          <w:highlight w:val="none"/>
        </w:rPr>
        <w:t>转包与分包</w:t>
      </w:r>
    </w:p>
    <w:p w14:paraId="5DACFDDA">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7ED75FFF">
      <w:pPr>
        <w:snapToGrid w:val="0"/>
        <w:spacing w:line="360" w:lineRule="auto"/>
        <w:ind w:firstLine="480" w:firstLineChars="200"/>
        <w:jc w:val="left"/>
        <w:rPr>
          <w:rFonts w:hint="eastAsia" w:eastAsia="宋体"/>
          <w:color w:val="auto"/>
          <w:highlight w:val="none"/>
          <w:lang w:eastAsia="zh-CN"/>
        </w:rPr>
      </w:pPr>
      <w:r>
        <w:rPr>
          <w:rFonts w:hint="eastAsia"/>
          <w:color w:val="auto"/>
          <w:highlight w:val="none"/>
        </w:rPr>
        <w:t>（2）本项目部分内容</w:t>
      </w:r>
      <w:r>
        <w:rPr>
          <w:rFonts w:hint="eastAsia"/>
          <w:color w:val="auto"/>
          <w:highlight w:val="none"/>
          <w:lang w:eastAsia="zh-CN"/>
        </w:rPr>
        <w:t>允许</w:t>
      </w:r>
      <w:r>
        <w:rPr>
          <w:rFonts w:hint="eastAsia"/>
          <w:color w:val="auto"/>
          <w:highlight w:val="none"/>
        </w:rPr>
        <w:t>分包</w:t>
      </w:r>
      <w:r>
        <w:rPr>
          <w:rFonts w:hint="eastAsia"/>
          <w:color w:val="auto"/>
          <w:highlight w:val="none"/>
          <w:lang w:eastAsia="zh-CN"/>
        </w:rPr>
        <w:t>，</w:t>
      </w:r>
      <w:r>
        <w:rPr>
          <w:rFonts w:hint="eastAsia"/>
          <w:color w:val="auto"/>
          <w:highlight w:val="none"/>
          <w:lang w:val="en-US" w:eastAsia="zh-CN"/>
        </w:rPr>
        <w:t>分包前需经采购人同意。</w:t>
      </w:r>
      <w:r>
        <w:rPr>
          <w:rFonts w:hint="eastAsia" w:ascii="Times New Roman" w:hAnsi="Times New Roman" w:eastAsia="宋体" w:cs="Times New Roman"/>
          <w:i w:val="0"/>
          <w:iCs w:val="0"/>
          <w:caps w:val="0"/>
          <w:color w:val="auto"/>
          <w:spacing w:val="0"/>
          <w:kern w:val="0"/>
          <w:sz w:val="24"/>
          <w:szCs w:val="20"/>
          <w:highlight w:val="none"/>
          <w:shd w:val="clear" w:fill="auto"/>
          <w:lang w:val="en-US" w:eastAsia="zh-CN" w:bidi="ar"/>
        </w:rPr>
        <w:t>35kV线路托管维护、工程安全检测及水下地形测量</w:t>
      </w:r>
      <w:r>
        <w:rPr>
          <w:rFonts w:hint="eastAsia"/>
          <w:color w:val="auto"/>
          <w:highlight w:val="none"/>
          <w:lang w:eastAsia="zh-CN"/>
        </w:rPr>
        <w:t>如需分包，分包供应商应具备相应资质条件，中标供应商对全部采购项目负责，分包供应商承担连带责任。</w:t>
      </w:r>
    </w:p>
    <w:p w14:paraId="3BECAF93">
      <w:pPr>
        <w:pStyle w:val="7"/>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66DCCCBA">
      <w:pPr>
        <w:snapToGrid w:val="0"/>
        <w:spacing w:line="360" w:lineRule="auto"/>
        <w:ind w:firstLine="480" w:firstLineChars="200"/>
        <w:jc w:val="left"/>
        <w:rPr>
          <w:color w:val="auto"/>
          <w:highlight w:val="none"/>
        </w:rPr>
      </w:pPr>
      <w:r>
        <w:rPr>
          <w:rFonts w:hint="eastAsia"/>
          <w:color w:val="auto"/>
          <w:highlight w:val="none"/>
        </w:rPr>
        <w:t>1、供应商询问</w:t>
      </w:r>
    </w:p>
    <w:p w14:paraId="154FBC26">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56B8FC0A">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5B88C292">
      <w:pPr>
        <w:snapToGrid w:val="0"/>
        <w:spacing w:line="360" w:lineRule="auto"/>
        <w:ind w:firstLine="480" w:firstLineChars="200"/>
        <w:jc w:val="left"/>
        <w:rPr>
          <w:color w:val="auto"/>
          <w:highlight w:val="none"/>
        </w:rPr>
      </w:pPr>
      <w:r>
        <w:rPr>
          <w:rFonts w:hint="eastAsia"/>
          <w:color w:val="auto"/>
          <w:highlight w:val="none"/>
        </w:rPr>
        <w:t>2、供应商质疑</w:t>
      </w:r>
    </w:p>
    <w:p w14:paraId="0A19BFDA">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681D48D5">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0C1E4071">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61301FD2">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36EB52CF">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6E2C9482">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7C96CCE2">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7B5DD9F4">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7D14A0DC">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2FB1F5D9">
      <w:pPr>
        <w:snapToGrid w:val="0"/>
        <w:spacing w:line="360" w:lineRule="auto"/>
        <w:ind w:firstLine="480" w:firstLineChars="200"/>
        <w:jc w:val="left"/>
        <w:rPr>
          <w:color w:val="auto"/>
          <w:highlight w:val="none"/>
        </w:rPr>
      </w:pPr>
      <w:r>
        <w:rPr>
          <w:rFonts w:hint="eastAsia"/>
          <w:color w:val="auto"/>
          <w:highlight w:val="none"/>
        </w:rPr>
        <w:t>4）事实依据；</w:t>
      </w:r>
    </w:p>
    <w:p w14:paraId="67A08F4E">
      <w:pPr>
        <w:snapToGrid w:val="0"/>
        <w:spacing w:line="360" w:lineRule="auto"/>
        <w:ind w:firstLine="480" w:firstLineChars="200"/>
        <w:jc w:val="left"/>
        <w:rPr>
          <w:color w:val="auto"/>
          <w:highlight w:val="none"/>
        </w:rPr>
      </w:pPr>
      <w:r>
        <w:rPr>
          <w:rFonts w:hint="eastAsia"/>
          <w:color w:val="auto"/>
          <w:highlight w:val="none"/>
        </w:rPr>
        <w:t>5）必要的法律依据；</w:t>
      </w:r>
    </w:p>
    <w:p w14:paraId="0D23B763">
      <w:pPr>
        <w:snapToGrid w:val="0"/>
        <w:spacing w:line="360" w:lineRule="auto"/>
        <w:ind w:firstLine="480" w:firstLineChars="200"/>
        <w:jc w:val="left"/>
        <w:rPr>
          <w:color w:val="auto"/>
          <w:highlight w:val="none"/>
        </w:rPr>
      </w:pPr>
      <w:r>
        <w:rPr>
          <w:rFonts w:hint="eastAsia"/>
          <w:color w:val="auto"/>
          <w:highlight w:val="none"/>
        </w:rPr>
        <w:t>6）提出质疑的日期。</w:t>
      </w:r>
    </w:p>
    <w:p w14:paraId="218E79E0">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E977C4B">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4C64DC1">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0C9D989A">
      <w:pPr>
        <w:snapToGrid w:val="0"/>
        <w:spacing w:line="360" w:lineRule="auto"/>
        <w:ind w:firstLine="480" w:firstLineChars="200"/>
        <w:jc w:val="left"/>
        <w:rPr>
          <w:color w:val="auto"/>
          <w:highlight w:val="none"/>
        </w:rPr>
      </w:pPr>
      <w:r>
        <w:rPr>
          <w:rFonts w:hint="eastAsia"/>
          <w:color w:val="auto"/>
          <w:highlight w:val="none"/>
        </w:rPr>
        <w:t>3、供应商投诉</w:t>
      </w:r>
    </w:p>
    <w:p w14:paraId="5DDCF935">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4C3C16E7">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7036C82E">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21353FDE">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005478CE">
      <w:pPr>
        <w:pStyle w:val="5"/>
        <w:rPr>
          <w:color w:val="auto"/>
          <w:highlight w:val="none"/>
        </w:rPr>
      </w:pPr>
      <w:bookmarkStart w:id="23" w:name="_Toc4325"/>
      <w:bookmarkStart w:id="24" w:name="_Toc15011"/>
      <w:r>
        <w:rPr>
          <w:color w:val="auto"/>
          <w:highlight w:val="none"/>
        </w:rPr>
        <w:t>采购文件</w:t>
      </w:r>
      <w:bookmarkEnd w:id="23"/>
      <w:bookmarkEnd w:id="24"/>
    </w:p>
    <w:p w14:paraId="2F250DC8">
      <w:pPr>
        <w:pStyle w:val="7"/>
        <w:rPr>
          <w:color w:val="auto"/>
          <w:highlight w:val="none"/>
        </w:rPr>
      </w:pPr>
      <w:r>
        <w:rPr>
          <w:color w:val="auto"/>
          <w:highlight w:val="none"/>
        </w:rPr>
        <w:t>采购文件的组成</w:t>
      </w:r>
    </w:p>
    <w:p w14:paraId="3CD8E034">
      <w:pPr>
        <w:snapToGrid w:val="0"/>
        <w:spacing w:line="360" w:lineRule="auto"/>
        <w:ind w:firstLine="480" w:firstLineChars="200"/>
        <w:jc w:val="left"/>
        <w:rPr>
          <w:color w:val="auto"/>
          <w:highlight w:val="none"/>
        </w:rPr>
      </w:pPr>
      <w:r>
        <w:rPr>
          <w:color w:val="auto"/>
          <w:highlight w:val="none"/>
        </w:rPr>
        <w:t>采购文件包括下列文件：</w:t>
      </w:r>
    </w:p>
    <w:p w14:paraId="56626F5A">
      <w:pPr>
        <w:snapToGrid w:val="0"/>
        <w:spacing w:line="360" w:lineRule="auto"/>
        <w:ind w:firstLine="480" w:firstLineChars="200"/>
        <w:jc w:val="left"/>
        <w:rPr>
          <w:color w:val="auto"/>
          <w:highlight w:val="none"/>
        </w:rPr>
      </w:pPr>
      <w:r>
        <w:rPr>
          <w:color w:val="auto"/>
          <w:highlight w:val="none"/>
        </w:rPr>
        <w:t>（1）采购公告；</w:t>
      </w:r>
    </w:p>
    <w:p w14:paraId="5B9D148F">
      <w:pPr>
        <w:snapToGrid w:val="0"/>
        <w:spacing w:line="360" w:lineRule="auto"/>
        <w:ind w:firstLine="480" w:firstLineChars="200"/>
        <w:jc w:val="left"/>
        <w:rPr>
          <w:color w:val="auto"/>
          <w:highlight w:val="none"/>
        </w:rPr>
      </w:pPr>
      <w:r>
        <w:rPr>
          <w:color w:val="auto"/>
          <w:highlight w:val="none"/>
        </w:rPr>
        <w:t>（2）投标供应商须知；</w:t>
      </w:r>
    </w:p>
    <w:p w14:paraId="4591CF0C">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4211B002">
      <w:pPr>
        <w:snapToGrid w:val="0"/>
        <w:spacing w:line="360" w:lineRule="auto"/>
        <w:ind w:firstLine="480" w:firstLineChars="200"/>
        <w:jc w:val="left"/>
        <w:rPr>
          <w:color w:val="auto"/>
          <w:highlight w:val="none"/>
        </w:rPr>
      </w:pPr>
      <w:r>
        <w:rPr>
          <w:color w:val="auto"/>
          <w:highlight w:val="none"/>
        </w:rPr>
        <w:t>（4）评标细则；</w:t>
      </w:r>
    </w:p>
    <w:p w14:paraId="030D5FBE">
      <w:pPr>
        <w:snapToGrid w:val="0"/>
        <w:spacing w:line="360" w:lineRule="auto"/>
        <w:ind w:firstLine="480" w:firstLineChars="200"/>
        <w:jc w:val="left"/>
        <w:rPr>
          <w:color w:val="auto"/>
          <w:highlight w:val="none"/>
        </w:rPr>
      </w:pPr>
      <w:r>
        <w:rPr>
          <w:color w:val="auto"/>
          <w:highlight w:val="none"/>
        </w:rPr>
        <w:t>（5）投标文件格式；</w:t>
      </w:r>
    </w:p>
    <w:p w14:paraId="301F004F">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lang w:eastAsia="zh-CN"/>
        </w:rPr>
        <w:t>采购合同</w:t>
      </w:r>
      <w:r>
        <w:rPr>
          <w:color w:val="auto"/>
          <w:highlight w:val="none"/>
        </w:rPr>
        <w:t>。</w:t>
      </w:r>
    </w:p>
    <w:p w14:paraId="70067BE0">
      <w:pPr>
        <w:pStyle w:val="7"/>
        <w:rPr>
          <w:color w:val="auto"/>
          <w:highlight w:val="none"/>
        </w:rPr>
      </w:pPr>
      <w:r>
        <w:rPr>
          <w:color w:val="auto"/>
          <w:highlight w:val="none"/>
        </w:rPr>
        <w:t>采购文件的澄清和修改</w:t>
      </w:r>
    </w:p>
    <w:p w14:paraId="201228F9">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363BF40E">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2086DB33">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1A5775A3">
      <w:pPr>
        <w:pStyle w:val="5"/>
        <w:rPr>
          <w:color w:val="auto"/>
          <w:highlight w:val="none"/>
        </w:rPr>
      </w:pPr>
      <w:bookmarkStart w:id="25" w:name="_Toc32728"/>
      <w:bookmarkStart w:id="26" w:name="_Toc6112"/>
      <w:r>
        <w:rPr>
          <w:color w:val="auto"/>
          <w:highlight w:val="none"/>
        </w:rPr>
        <w:t>投标文件</w:t>
      </w:r>
      <w:bookmarkEnd w:id="25"/>
      <w:bookmarkEnd w:id="26"/>
    </w:p>
    <w:p w14:paraId="24D938D0">
      <w:pPr>
        <w:pStyle w:val="7"/>
        <w:rPr>
          <w:color w:val="auto"/>
          <w:highlight w:val="none"/>
        </w:rPr>
      </w:pPr>
      <w:r>
        <w:rPr>
          <w:color w:val="auto"/>
          <w:highlight w:val="none"/>
        </w:rPr>
        <w:t>投标文件的组成</w:t>
      </w:r>
    </w:p>
    <w:p w14:paraId="0542ECB2">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0F9F06FC">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660494D7">
      <w:pPr>
        <w:pStyle w:val="8"/>
        <w:ind w:left="864" w:hanging="864"/>
        <w:rPr>
          <w:color w:val="auto"/>
          <w:highlight w:val="none"/>
        </w:rPr>
      </w:pPr>
      <w:r>
        <w:rPr>
          <w:rFonts w:hint="eastAsia"/>
          <w:color w:val="auto"/>
          <w:highlight w:val="none"/>
        </w:rPr>
        <w:t>资格文件</w:t>
      </w:r>
    </w:p>
    <w:p w14:paraId="7F221074">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65ACC396">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w:t>
      </w:r>
      <w:r>
        <w:rPr>
          <w:rFonts w:hint="eastAsia"/>
          <w:bCs/>
          <w:color w:val="auto"/>
          <w:highlight w:val="none"/>
          <w:lang w:eastAsia="zh-CN"/>
        </w:rPr>
        <w:t>〔2020〕298号</w:t>
      </w:r>
      <w:r>
        <w:rPr>
          <w:rFonts w:hint="eastAsia"/>
          <w:bCs/>
          <w:color w:val="auto"/>
          <w:highlight w:val="none"/>
        </w:rPr>
        <w:t>），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2E803927">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40E6DE1D">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04274B39">
      <w:pPr>
        <w:spacing w:line="338" w:lineRule="auto"/>
        <w:ind w:firstLine="482" w:firstLineChars="200"/>
        <w:rPr>
          <w:rFonts w:hint="eastAsia" w:eastAsia="宋体"/>
          <w:b/>
          <w:bCs/>
          <w:color w:val="auto"/>
          <w:highlight w:val="none"/>
          <w:lang w:val="en-US" w:eastAsia="zh-CN"/>
        </w:rPr>
      </w:pPr>
      <w:r>
        <w:rPr>
          <w:rFonts w:hint="eastAsia"/>
          <w:b/>
          <w:bCs/>
          <w:color w:val="auto"/>
          <w:highlight w:val="none"/>
        </w:rPr>
        <w:t>（3）特定资格条件：</w:t>
      </w:r>
      <w:r>
        <w:rPr>
          <w:rFonts w:hint="eastAsia"/>
          <w:b/>
          <w:bCs/>
          <w:color w:val="auto"/>
          <w:highlight w:val="none"/>
          <w:lang w:val="en-US" w:eastAsia="zh-CN"/>
        </w:rPr>
        <w:t>提供①</w:t>
      </w:r>
      <w:r>
        <w:rPr>
          <w:rFonts w:hint="eastAsia"/>
          <w:b/>
          <w:bCs/>
          <w:color w:val="auto"/>
          <w:highlight w:val="none"/>
        </w:rPr>
        <w:t>水利水电机电安装工程专业承包</w:t>
      </w:r>
      <w:r>
        <w:rPr>
          <w:rFonts w:hint="eastAsia"/>
          <w:b/>
          <w:bCs/>
          <w:color w:val="auto"/>
          <w:highlight w:val="none"/>
          <w:lang w:val="en-US" w:eastAsia="zh-CN"/>
        </w:rPr>
        <w:t>二</w:t>
      </w:r>
      <w:r>
        <w:rPr>
          <w:rFonts w:hint="eastAsia"/>
          <w:b/>
          <w:bCs/>
          <w:color w:val="auto"/>
          <w:highlight w:val="none"/>
        </w:rPr>
        <w:t>级及以上</w:t>
      </w:r>
      <w:r>
        <w:rPr>
          <w:rFonts w:hint="eastAsia"/>
          <w:b/>
          <w:bCs/>
          <w:color w:val="auto"/>
          <w:highlight w:val="none"/>
          <w:lang w:val="en-US" w:eastAsia="zh-CN"/>
        </w:rPr>
        <w:t>资质证书</w:t>
      </w:r>
      <w:r>
        <w:rPr>
          <w:rFonts w:hint="eastAsia"/>
          <w:b/>
          <w:bCs/>
          <w:color w:val="auto"/>
          <w:highlight w:val="none"/>
        </w:rPr>
        <w:t>；</w:t>
      </w:r>
      <w:r>
        <w:rPr>
          <w:rFonts w:hint="eastAsia"/>
          <w:b/>
          <w:bCs/>
          <w:color w:val="auto"/>
          <w:highlight w:val="none"/>
          <w:lang w:val="en-US" w:eastAsia="zh-CN"/>
        </w:rPr>
        <w:t>②</w:t>
      </w:r>
      <w:r>
        <w:rPr>
          <w:rFonts w:hint="eastAsia"/>
          <w:b/>
          <w:bCs/>
          <w:color w:val="auto"/>
          <w:highlight w:val="none"/>
        </w:rPr>
        <w:t>四级及以上承装（修、试）电力设施许可证；</w:t>
      </w:r>
      <w:r>
        <w:rPr>
          <w:rFonts w:hint="eastAsia"/>
          <w:b/>
          <w:bCs/>
          <w:color w:val="auto"/>
          <w:highlight w:val="none"/>
          <w:lang w:val="en-US" w:eastAsia="zh-CN"/>
        </w:rPr>
        <w:t>③</w:t>
      </w:r>
      <w:r>
        <w:rPr>
          <w:rFonts w:hint="eastAsia"/>
          <w:b/>
          <w:bCs/>
          <w:color w:val="auto"/>
          <w:highlight w:val="none"/>
        </w:rPr>
        <w:t>有效的安全生产许可证</w:t>
      </w:r>
      <w:r>
        <w:rPr>
          <w:rFonts w:hint="eastAsia"/>
          <w:b/>
          <w:bCs/>
          <w:color w:val="auto"/>
          <w:highlight w:val="none"/>
          <w:lang w:val="en-US" w:eastAsia="zh-CN"/>
        </w:rPr>
        <w:t>。</w:t>
      </w:r>
      <w:r>
        <w:rPr>
          <w:rFonts w:hint="eastAsia"/>
          <w:b/>
          <w:bCs/>
          <w:strike w:val="0"/>
          <w:dstrike w:val="0"/>
          <w:color w:val="auto"/>
          <w:highlight w:val="none"/>
        </w:rPr>
        <w:t>（如联合体参与投标，则牵头单位需具有水利水电机电安装工程专业承包</w:t>
      </w:r>
      <w:r>
        <w:rPr>
          <w:rFonts w:hint="eastAsia"/>
          <w:b/>
          <w:bCs/>
          <w:strike w:val="0"/>
          <w:dstrike w:val="0"/>
          <w:color w:val="auto"/>
          <w:highlight w:val="none"/>
          <w:lang w:val="en-US" w:eastAsia="zh-CN"/>
        </w:rPr>
        <w:t>二</w:t>
      </w:r>
      <w:r>
        <w:rPr>
          <w:rFonts w:hint="eastAsia"/>
          <w:b/>
          <w:bCs/>
          <w:strike w:val="0"/>
          <w:dstrike w:val="0"/>
          <w:color w:val="auto"/>
          <w:highlight w:val="none"/>
        </w:rPr>
        <w:t>级及以上资质</w:t>
      </w:r>
      <w:r>
        <w:rPr>
          <w:rFonts w:hint="eastAsia"/>
          <w:b/>
          <w:bCs/>
          <w:strike w:val="0"/>
          <w:dstrike w:val="0"/>
          <w:color w:val="auto"/>
          <w:highlight w:val="none"/>
          <w:lang w:val="en-US" w:eastAsia="zh-CN"/>
        </w:rPr>
        <w:t>证书</w:t>
      </w:r>
      <w:r>
        <w:rPr>
          <w:rFonts w:hint="eastAsia"/>
          <w:b/>
          <w:bCs/>
          <w:strike w:val="0"/>
          <w:dstrike w:val="0"/>
          <w:color w:val="auto"/>
          <w:highlight w:val="none"/>
        </w:rPr>
        <w:t>）</w:t>
      </w:r>
    </w:p>
    <w:p w14:paraId="2EF94860">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754E0501">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69F8E84B">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252CF5D2">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11F7A03F">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15C77679">
      <w:pPr>
        <w:pStyle w:val="8"/>
        <w:rPr>
          <w:color w:val="auto"/>
          <w:highlight w:val="none"/>
        </w:rPr>
      </w:pPr>
      <w:r>
        <w:rPr>
          <w:color w:val="auto"/>
          <w:highlight w:val="none"/>
        </w:rPr>
        <w:t>商务技术文件</w:t>
      </w:r>
    </w:p>
    <w:p w14:paraId="5D16E679">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06F6555B">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74D6CB8B">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3B72613E">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57240DB8">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737A6762">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1F571238">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68D5D985">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21DBFF34">
      <w:pPr>
        <w:pStyle w:val="8"/>
        <w:rPr>
          <w:color w:val="auto"/>
          <w:highlight w:val="none"/>
        </w:rPr>
      </w:pPr>
      <w:r>
        <w:rPr>
          <w:color w:val="auto"/>
          <w:highlight w:val="none"/>
        </w:rPr>
        <w:t>报价文件</w:t>
      </w:r>
    </w:p>
    <w:p w14:paraId="66B7E649">
      <w:pPr>
        <w:snapToGrid w:val="0"/>
        <w:spacing w:line="360" w:lineRule="auto"/>
        <w:ind w:firstLine="480" w:firstLineChars="200"/>
        <w:jc w:val="left"/>
        <w:rPr>
          <w:color w:val="auto"/>
          <w:highlight w:val="none"/>
        </w:rPr>
      </w:pPr>
      <w:r>
        <w:rPr>
          <w:rFonts w:hint="eastAsia"/>
          <w:color w:val="auto"/>
          <w:highlight w:val="none"/>
        </w:rPr>
        <w:t>（1）投标函（格式见附件）</w:t>
      </w:r>
    </w:p>
    <w:p w14:paraId="37409046">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3C0D5CDB">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04AE373E">
      <w:pPr>
        <w:widowControl/>
        <w:snapToGrid w:val="0"/>
        <w:spacing w:line="360" w:lineRule="auto"/>
        <w:ind w:firstLine="480" w:firstLineChars="200"/>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）分包意向协议（如有）</w:t>
      </w:r>
    </w:p>
    <w:p w14:paraId="0C6CD9A7">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lang w:val="en-US" w:eastAsia="zh-CN"/>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0A81F066">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6</w:t>
      </w:r>
      <w:r>
        <w:rPr>
          <w:color w:val="auto"/>
          <w:highlight w:val="none"/>
        </w:rPr>
        <w:t>）投标供应商针对报价需要说明的其他事项（格式自拟）</w:t>
      </w:r>
    </w:p>
    <w:p w14:paraId="38C0D1C0">
      <w:pPr>
        <w:pStyle w:val="7"/>
        <w:rPr>
          <w:color w:val="auto"/>
          <w:highlight w:val="none"/>
        </w:rPr>
      </w:pPr>
      <w:r>
        <w:rPr>
          <w:color w:val="auto"/>
          <w:highlight w:val="none"/>
        </w:rPr>
        <w:t>投标报价</w:t>
      </w:r>
    </w:p>
    <w:p w14:paraId="28BA93D5">
      <w:pPr>
        <w:snapToGrid w:val="0"/>
        <w:spacing w:line="360" w:lineRule="auto"/>
        <w:ind w:firstLine="480" w:firstLineChars="200"/>
        <w:jc w:val="left"/>
        <w:rPr>
          <w:color w:val="auto"/>
          <w:highlight w:val="none"/>
        </w:rPr>
      </w:pPr>
      <w:r>
        <w:rPr>
          <w:color w:val="auto"/>
          <w:highlight w:val="none"/>
        </w:rPr>
        <w:t>（1）投标报价以人民币为计算货币。</w:t>
      </w:r>
    </w:p>
    <w:p w14:paraId="763E0237">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582A3F85">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0D57516C">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43AABF16">
      <w:pPr>
        <w:pStyle w:val="7"/>
        <w:rPr>
          <w:color w:val="auto"/>
          <w:highlight w:val="none"/>
        </w:rPr>
      </w:pPr>
      <w:r>
        <w:rPr>
          <w:color w:val="auto"/>
          <w:highlight w:val="none"/>
        </w:rPr>
        <w:t>投标文件有效期</w:t>
      </w:r>
    </w:p>
    <w:p w14:paraId="25CF625D">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65D37010">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1047C950">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719FABC7">
      <w:pPr>
        <w:pStyle w:val="7"/>
        <w:rPr>
          <w:color w:val="auto"/>
          <w:highlight w:val="none"/>
        </w:rPr>
      </w:pPr>
      <w:r>
        <w:rPr>
          <w:color w:val="auto"/>
          <w:highlight w:val="none"/>
        </w:rPr>
        <w:t>投标文件的编制</w:t>
      </w:r>
    </w:p>
    <w:p w14:paraId="19A47319">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7793BAA9">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6055C8E9">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16AB95C3">
      <w:pPr>
        <w:pStyle w:val="5"/>
        <w:rPr>
          <w:color w:val="auto"/>
          <w:highlight w:val="none"/>
        </w:rPr>
      </w:pPr>
      <w:bookmarkStart w:id="27" w:name="_Toc28189"/>
      <w:bookmarkStart w:id="28" w:name="_Toc746"/>
      <w:r>
        <w:rPr>
          <w:color w:val="auto"/>
          <w:highlight w:val="none"/>
        </w:rPr>
        <w:t>投标</w:t>
      </w:r>
      <w:bookmarkEnd w:id="27"/>
      <w:bookmarkEnd w:id="28"/>
    </w:p>
    <w:p w14:paraId="09D397E5">
      <w:pPr>
        <w:pStyle w:val="7"/>
        <w:rPr>
          <w:color w:val="auto"/>
          <w:highlight w:val="none"/>
        </w:rPr>
      </w:pPr>
      <w:r>
        <w:rPr>
          <w:rFonts w:hint="eastAsia"/>
          <w:color w:val="auto"/>
          <w:highlight w:val="none"/>
        </w:rPr>
        <w:t>投标文件的签署及规定</w:t>
      </w:r>
    </w:p>
    <w:p w14:paraId="6BB3D236">
      <w:pPr>
        <w:snapToGrid w:val="0"/>
        <w:spacing w:line="360" w:lineRule="auto"/>
        <w:ind w:firstLine="480" w:firstLineChars="200"/>
        <w:jc w:val="left"/>
        <w:rPr>
          <w:color w:val="auto"/>
          <w:highlight w:val="none"/>
        </w:rPr>
      </w:pPr>
      <w:r>
        <w:rPr>
          <w:rFonts w:hint="eastAsia"/>
          <w:color w:val="auto"/>
          <w:highlight w:val="none"/>
        </w:rPr>
        <w:t>（1）电子投标文件</w:t>
      </w:r>
    </w:p>
    <w:p w14:paraId="15DF9D2B">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76231864">
      <w:pPr>
        <w:snapToGrid w:val="0"/>
        <w:spacing w:line="360" w:lineRule="auto"/>
        <w:ind w:firstLine="480" w:firstLineChars="200"/>
        <w:jc w:val="left"/>
        <w:rPr>
          <w:color w:val="auto"/>
          <w:highlight w:val="none"/>
        </w:rPr>
      </w:pPr>
      <w:r>
        <w:rPr>
          <w:rFonts w:hint="eastAsia"/>
          <w:color w:val="auto"/>
          <w:highlight w:val="none"/>
        </w:rPr>
        <w:t>（2）备份投标文件</w:t>
      </w:r>
    </w:p>
    <w:p w14:paraId="6A31BEAB">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22B8A02A">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3192C141">
      <w:pPr>
        <w:pStyle w:val="7"/>
        <w:rPr>
          <w:color w:val="auto"/>
          <w:highlight w:val="none"/>
        </w:rPr>
      </w:pPr>
      <w:r>
        <w:rPr>
          <w:rFonts w:hint="eastAsia"/>
          <w:color w:val="auto"/>
          <w:highlight w:val="none"/>
        </w:rPr>
        <w:t>电子投标文件的传输递交</w:t>
      </w:r>
    </w:p>
    <w:p w14:paraId="0FC9CE27">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2025年07月30日14:00</w:t>
      </w:r>
      <w:r>
        <w:rPr>
          <w:rFonts w:hint="eastAsia"/>
          <w:color w:val="auto"/>
          <w:szCs w:val="22"/>
          <w:highlight w:val="none"/>
        </w:rPr>
        <w:t>（北京时间）</w:t>
      </w:r>
    </w:p>
    <w:p w14:paraId="15F62B9E">
      <w:pPr>
        <w:snapToGrid w:val="0"/>
        <w:spacing w:line="360" w:lineRule="auto"/>
        <w:ind w:firstLine="480" w:firstLineChars="200"/>
        <w:jc w:val="left"/>
        <w:rPr>
          <w:color w:val="auto"/>
          <w:highlight w:val="none"/>
        </w:rPr>
      </w:pPr>
      <w:r>
        <w:rPr>
          <w:rFonts w:hint="eastAsia"/>
          <w:color w:val="auto"/>
          <w:highlight w:val="none"/>
        </w:rPr>
        <w:t>（1）电子投标文件</w:t>
      </w:r>
    </w:p>
    <w:p w14:paraId="40551486">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324A8211">
      <w:pPr>
        <w:snapToGrid w:val="0"/>
        <w:spacing w:line="360" w:lineRule="auto"/>
        <w:ind w:firstLine="480" w:firstLineChars="200"/>
        <w:jc w:val="left"/>
        <w:rPr>
          <w:color w:val="auto"/>
          <w:highlight w:val="none"/>
        </w:rPr>
      </w:pPr>
      <w:r>
        <w:rPr>
          <w:rFonts w:hint="eastAsia"/>
          <w:color w:val="auto"/>
          <w:highlight w:val="none"/>
        </w:rPr>
        <w:t>（2）备份投标文件</w:t>
      </w:r>
    </w:p>
    <w:p w14:paraId="2DDC516F">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705DD6C3">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63F64064">
      <w:pPr>
        <w:pStyle w:val="7"/>
        <w:rPr>
          <w:color w:val="auto"/>
          <w:highlight w:val="none"/>
        </w:rPr>
      </w:pPr>
      <w:r>
        <w:rPr>
          <w:color w:val="auto"/>
          <w:highlight w:val="none"/>
        </w:rPr>
        <w:t>投标文件的补充、修改和撤回</w:t>
      </w:r>
    </w:p>
    <w:p w14:paraId="7176BC84">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56E25515">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380DA5A3">
      <w:pPr>
        <w:pStyle w:val="5"/>
        <w:rPr>
          <w:color w:val="auto"/>
          <w:highlight w:val="none"/>
        </w:rPr>
      </w:pPr>
      <w:bookmarkStart w:id="29" w:name="_Toc2086"/>
      <w:bookmarkStart w:id="30" w:name="_Toc4988"/>
      <w:r>
        <w:rPr>
          <w:rFonts w:hint="eastAsia"/>
          <w:color w:val="auto"/>
          <w:highlight w:val="none"/>
        </w:rPr>
        <w:t>投标无效的情形</w:t>
      </w:r>
      <w:bookmarkEnd w:id="29"/>
      <w:bookmarkEnd w:id="30"/>
    </w:p>
    <w:p w14:paraId="2F5FA90C">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09EF7F7E">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18B0E5F8">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140F17F6">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7FE10EA0">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0249A1D7">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21C51625">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r>
        <w:rPr>
          <w:rFonts w:hint="eastAsia"/>
          <w:b/>
          <w:color w:val="auto"/>
          <w:szCs w:val="22"/>
          <w:highlight w:val="none"/>
        </w:rPr>
        <w:t>（加▲标注条款）</w:t>
      </w:r>
      <w:r>
        <w:rPr>
          <w:b/>
          <w:color w:val="auto"/>
          <w:szCs w:val="22"/>
          <w:highlight w:val="none"/>
        </w:rPr>
        <w:t>；</w:t>
      </w:r>
    </w:p>
    <w:p w14:paraId="15A8E669">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600FF436">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62124F43">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5D2E3E2D">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DEEB35A">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9777BEA">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1014FA72">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1EDC98D0">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39DB1B47">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99CFD83">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21D82FBB">
      <w:pPr>
        <w:pStyle w:val="5"/>
        <w:rPr>
          <w:color w:val="auto"/>
          <w:highlight w:val="none"/>
        </w:rPr>
      </w:pPr>
      <w:bookmarkStart w:id="31" w:name="_Toc5456"/>
      <w:bookmarkStart w:id="32" w:name="_Toc4747"/>
      <w:r>
        <w:rPr>
          <w:rFonts w:hint="eastAsia"/>
          <w:color w:val="auto"/>
          <w:highlight w:val="none"/>
        </w:rPr>
        <w:t>中止电子交易活动的情形</w:t>
      </w:r>
      <w:bookmarkEnd w:id="31"/>
      <w:bookmarkEnd w:id="32"/>
    </w:p>
    <w:p w14:paraId="2D84F2C5">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43F6EEEC">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5813F0CA">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73A45367">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3C6B630A">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0977AB38">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669F7CF1">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5125BD64">
      <w:pPr>
        <w:pStyle w:val="5"/>
        <w:rPr>
          <w:color w:val="auto"/>
          <w:highlight w:val="none"/>
        </w:rPr>
      </w:pPr>
      <w:bookmarkStart w:id="33" w:name="_Toc5313"/>
      <w:bookmarkStart w:id="34" w:name="_Toc15215"/>
      <w:r>
        <w:rPr>
          <w:color w:val="auto"/>
          <w:highlight w:val="none"/>
        </w:rPr>
        <w:t>开标与评标</w:t>
      </w:r>
      <w:bookmarkEnd w:id="33"/>
      <w:bookmarkEnd w:id="34"/>
    </w:p>
    <w:p w14:paraId="3B0D3E01">
      <w:pPr>
        <w:pStyle w:val="7"/>
        <w:rPr>
          <w:color w:val="auto"/>
          <w:highlight w:val="none"/>
        </w:rPr>
      </w:pPr>
      <w:r>
        <w:rPr>
          <w:color w:val="auto"/>
          <w:highlight w:val="none"/>
        </w:rPr>
        <w:t>开标</w:t>
      </w:r>
    </w:p>
    <w:p w14:paraId="58A5A1A6">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673A1F11">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2025年07月30日14:00</w:t>
      </w:r>
      <w:r>
        <w:rPr>
          <w:rFonts w:hint="eastAsia"/>
          <w:color w:val="auto"/>
          <w:highlight w:val="none"/>
        </w:rPr>
        <w:t>（北京时间）</w:t>
      </w:r>
    </w:p>
    <w:p w14:paraId="2AB7E4A7">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14F1972B">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3CB7C6C1">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6DC1704">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60DA464B">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9DE7F14">
      <w:pPr>
        <w:snapToGrid w:val="0"/>
        <w:spacing w:line="360" w:lineRule="auto"/>
        <w:ind w:firstLine="480" w:firstLineChars="200"/>
        <w:jc w:val="left"/>
        <w:rPr>
          <w:color w:val="auto"/>
          <w:highlight w:val="none"/>
        </w:rPr>
      </w:pPr>
      <w:r>
        <w:rPr>
          <w:rFonts w:hint="eastAsia"/>
          <w:color w:val="auto"/>
          <w:highlight w:val="none"/>
        </w:rPr>
        <w:t>特别说明：</w:t>
      </w:r>
    </w:p>
    <w:p w14:paraId="4D83B717">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17FBA4ED">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6E66A003">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4A539102">
      <w:pPr>
        <w:pStyle w:val="7"/>
        <w:rPr>
          <w:color w:val="auto"/>
          <w:highlight w:val="none"/>
        </w:rPr>
      </w:pPr>
      <w:r>
        <w:rPr>
          <w:color w:val="auto"/>
          <w:highlight w:val="none"/>
        </w:rPr>
        <w:t>资格审查方式：资格后审</w:t>
      </w:r>
    </w:p>
    <w:p w14:paraId="09247898">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6204BDF4">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5B07007D">
      <w:pPr>
        <w:pStyle w:val="7"/>
        <w:rPr>
          <w:color w:val="auto"/>
          <w:highlight w:val="none"/>
        </w:rPr>
      </w:pPr>
      <w:r>
        <w:rPr>
          <w:color w:val="auto"/>
          <w:highlight w:val="none"/>
        </w:rPr>
        <w:t>评标</w:t>
      </w:r>
    </w:p>
    <w:p w14:paraId="1ED45DA0">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0F6D85F6">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163E5E24">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31BCF223">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6677D327">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4F7AD1D0">
      <w:pPr>
        <w:pStyle w:val="7"/>
        <w:rPr>
          <w:color w:val="auto"/>
          <w:highlight w:val="none"/>
        </w:rPr>
      </w:pPr>
      <w:r>
        <w:rPr>
          <w:color w:val="auto"/>
          <w:highlight w:val="none"/>
        </w:rPr>
        <w:t>开标、评标过程的监控</w:t>
      </w:r>
    </w:p>
    <w:p w14:paraId="6315338C">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13168E7F">
      <w:pPr>
        <w:pStyle w:val="7"/>
        <w:rPr>
          <w:color w:val="auto"/>
          <w:highlight w:val="none"/>
        </w:rPr>
      </w:pPr>
      <w:r>
        <w:rPr>
          <w:color w:val="auto"/>
          <w:highlight w:val="none"/>
        </w:rPr>
        <w:t>算术性修正</w:t>
      </w:r>
      <w:bookmarkStart w:id="35" w:name="_Toc233452572"/>
    </w:p>
    <w:bookmarkEnd w:id="35"/>
    <w:p w14:paraId="10A48DC8">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4614759">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2AA8D2E4">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65199DA4">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71718CDC">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586017CC">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44888F75">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3CDA3659">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6BDFA6F1">
      <w:pPr>
        <w:pStyle w:val="7"/>
        <w:rPr>
          <w:color w:val="auto"/>
          <w:highlight w:val="none"/>
        </w:rPr>
      </w:pPr>
      <w:r>
        <w:rPr>
          <w:color w:val="auto"/>
          <w:highlight w:val="none"/>
        </w:rPr>
        <w:t>投标文件的澄清、说明或者补正</w:t>
      </w:r>
    </w:p>
    <w:p w14:paraId="5A02109A">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06AA2C67">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7EC4CB9F">
      <w:pPr>
        <w:pStyle w:val="5"/>
        <w:rPr>
          <w:color w:val="auto"/>
          <w:highlight w:val="none"/>
        </w:rPr>
      </w:pPr>
      <w:bookmarkStart w:id="37" w:name="_Toc6873"/>
      <w:bookmarkStart w:id="38" w:name="_Toc496"/>
      <w:r>
        <w:rPr>
          <w:color w:val="auto"/>
          <w:highlight w:val="none"/>
        </w:rPr>
        <w:t>中标</w:t>
      </w:r>
      <w:bookmarkEnd w:id="37"/>
      <w:bookmarkEnd w:id="38"/>
    </w:p>
    <w:p w14:paraId="479CA191">
      <w:pPr>
        <w:pStyle w:val="7"/>
        <w:rPr>
          <w:color w:val="auto"/>
          <w:highlight w:val="none"/>
        </w:rPr>
      </w:pPr>
      <w:r>
        <w:rPr>
          <w:color w:val="auto"/>
          <w:highlight w:val="none"/>
        </w:rPr>
        <w:t>中标供应商的确定</w:t>
      </w:r>
    </w:p>
    <w:p w14:paraId="3882BD60">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1C367837">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7C036848">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w:t>
      </w:r>
      <w:r>
        <w:rPr>
          <w:rFonts w:hint="eastAsia"/>
          <w:color w:val="auto"/>
          <w:highlight w:val="none"/>
          <w:lang w:eastAsia="zh-CN"/>
        </w:rPr>
        <w:t>或</w:t>
      </w:r>
      <w:r>
        <w:rPr>
          <w:color w:val="auto"/>
          <w:highlight w:val="none"/>
        </w:rPr>
        <w:t>因不可抗力提出不能履行合同，采购人可以确定第二中标候选人为中标供应商。当第二中标候选人放弃中标</w:t>
      </w:r>
      <w:r>
        <w:rPr>
          <w:rFonts w:hint="eastAsia"/>
          <w:color w:val="auto"/>
          <w:highlight w:val="none"/>
          <w:lang w:eastAsia="zh-CN"/>
        </w:rPr>
        <w:t>或</w:t>
      </w:r>
      <w:r>
        <w:rPr>
          <w:color w:val="auto"/>
          <w:highlight w:val="none"/>
        </w:rPr>
        <w:t>因不可抗力提出不能履行合同，采购人可以确定第三中标候选人为中标供应商。当第三中标候选人仍因上述原因不能履行合同时，应当重新采购。</w:t>
      </w:r>
    </w:p>
    <w:p w14:paraId="21E9E884">
      <w:pPr>
        <w:pStyle w:val="7"/>
        <w:rPr>
          <w:color w:val="auto"/>
          <w:highlight w:val="none"/>
        </w:rPr>
      </w:pPr>
      <w:r>
        <w:rPr>
          <w:color w:val="auto"/>
          <w:highlight w:val="none"/>
        </w:rPr>
        <w:t>中标通知</w:t>
      </w:r>
    </w:p>
    <w:p w14:paraId="115B7823">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06DC400D">
      <w:pPr>
        <w:pStyle w:val="5"/>
        <w:rPr>
          <w:color w:val="auto"/>
          <w:highlight w:val="none"/>
        </w:rPr>
      </w:pPr>
      <w:bookmarkStart w:id="39" w:name="_Toc4290"/>
      <w:bookmarkStart w:id="40" w:name="_Toc20373"/>
      <w:r>
        <w:rPr>
          <w:color w:val="auto"/>
          <w:highlight w:val="none"/>
        </w:rPr>
        <w:t>重新采购</w:t>
      </w:r>
      <w:bookmarkEnd w:id="39"/>
      <w:bookmarkEnd w:id="40"/>
    </w:p>
    <w:p w14:paraId="3796751C">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41F1D32F">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592A369B">
      <w:pPr>
        <w:snapToGrid w:val="0"/>
        <w:spacing w:line="360" w:lineRule="auto"/>
        <w:ind w:firstLine="480" w:firstLineChars="200"/>
        <w:jc w:val="left"/>
        <w:rPr>
          <w:color w:val="auto"/>
          <w:highlight w:val="none"/>
        </w:rPr>
      </w:pPr>
      <w:r>
        <w:rPr>
          <w:color w:val="auto"/>
          <w:highlight w:val="none"/>
        </w:rPr>
        <w:t>2）出现影响采购公正的违法、违规行为的；</w:t>
      </w:r>
    </w:p>
    <w:p w14:paraId="31C0C041">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2C47EB86">
      <w:pPr>
        <w:snapToGrid w:val="0"/>
        <w:spacing w:line="360" w:lineRule="auto"/>
        <w:ind w:firstLine="480" w:firstLineChars="200"/>
        <w:jc w:val="left"/>
        <w:rPr>
          <w:color w:val="auto"/>
          <w:highlight w:val="none"/>
        </w:rPr>
      </w:pPr>
      <w:r>
        <w:rPr>
          <w:color w:val="auto"/>
          <w:highlight w:val="none"/>
        </w:rPr>
        <w:t>4）因重大变故，采购任务取消的。</w:t>
      </w:r>
    </w:p>
    <w:p w14:paraId="17993443">
      <w:pPr>
        <w:pStyle w:val="5"/>
        <w:rPr>
          <w:color w:val="auto"/>
          <w:highlight w:val="none"/>
        </w:rPr>
      </w:pPr>
      <w:bookmarkStart w:id="41" w:name="_Toc22140"/>
      <w:bookmarkStart w:id="42" w:name="_Toc21703"/>
      <w:r>
        <w:rPr>
          <w:color w:val="auto"/>
          <w:highlight w:val="none"/>
        </w:rPr>
        <w:t>签订合同</w:t>
      </w:r>
      <w:bookmarkEnd w:id="41"/>
      <w:bookmarkEnd w:id="42"/>
    </w:p>
    <w:p w14:paraId="45679C8D">
      <w:pPr>
        <w:snapToGrid w:val="0"/>
        <w:spacing w:line="360" w:lineRule="auto"/>
        <w:ind w:firstLine="570"/>
        <w:jc w:val="left"/>
        <w:rPr>
          <w:color w:val="auto"/>
          <w:highlight w:val="none"/>
        </w:rPr>
      </w:pPr>
      <w:r>
        <w:rPr>
          <w:color w:val="auto"/>
          <w:highlight w:val="none"/>
        </w:rPr>
        <w:t>2.1</w:t>
      </w:r>
      <w:r>
        <w:rPr>
          <w:rFonts w:hint="eastAsia"/>
          <w:color w:val="auto"/>
          <w:highlight w:val="none"/>
          <w:lang w:val="en-US" w:eastAsia="zh-CN"/>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3DBB5D0E">
      <w:pPr>
        <w:snapToGrid w:val="0"/>
        <w:spacing w:line="360" w:lineRule="auto"/>
        <w:ind w:firstLine="570"/>
        <w:jc w:val="left"/>
        <w:rPr>
          <w:color w:val="auto"/>
          <w:highlight w:val="none"/>
        </w:rPr>
      </w:pPr>
      <w:r>
        <w:rPr>
          <w:color w:val="auto"/>
          <w:highlight w:val="none"/>
        </w:rPr>
        <w:t>2.1</w:t>
      </w:r>
      <w:r>
        <w:rPr>
          <w:rFonts w:hint="eastAsia"/>
          <w:color w:val="auto"/>
          <w:highlight w:val="none"/>
          <w:lang w:val="en-US" w:eastAsia="zh-CN"/>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24903CBF">
      <w:pPr>
        <w:pStyle w:val="5"/>
        <w:rPr>
          <w:color w:val="auto"/>
          <w:highlight w:val="none"/>
        </w:rPr>
      </w:pPr>
      <w:bookmarkStart w:id="43" w:name="_Toc12719"/>
      <w:bookmarkStart w:id="44" w:name="_Toc9000"/>
      <w:r>
        <w:rPr>
          <w:color w:val="auto"/>
          <w:highlight w:val="none"/>
        </w:rPr>
        <w:t>其他</w:t>
      </w:r>
      <w:bookmarkEnd w:id="43"/>
      <w:bookmarkEnd w:id="44"/>
    </w:p>
    <w:p w14:paraId="1A4DF157">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lang w:val="en-US" w:eastAsia="zh-CN"/>
        </w:rPr>
        <w:t>1</w:t>
      </w:r>
      <w:r>
        <w:rPr>
          <w:color w:val="auto"/>
          <w:highlight w:val="none"/>
        </w:rPr>
        <w:t>.1 特别声明：价格是评标的重要因素之一，但最低报价不是中标的唯一依据。</w:t>
      </w:r>
    </w:p>
    <w:p w14:paraId="3FC7B150">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w:t>
      </w:r>
      <w:r>
        <w:rPr>
          <w:rFonts w:hint="eastAsia" w:ascii="Times New Roman" w:hAnsi="Times New Roman"/>
          <w:color w:val="auto"/>
          <w:kern w:val="0"/>
          <w:sz w:val="24"/>
          <w:szCs w:val="22"/>
          <w:highlight w:val="none"/>
          <w:lang w:val="en-US" w:eastAsia="zh-CN"/>
        </w:rPr>
        <w:t>1</w:t>
      </w:r>
      <w:r>
        <w:rPr>
          <w:rFonts w:ascii="Times New Roman" w:hAnsi="Times New Roman"/>
          <w:color w:val="auto"/>
          <w:kern w:val="0"/>
          <w:sz w:val="24"/>
          <w:szCs w:val="22"/>
          <w:highlight w:val="none"/>
        </w:rPr>
        <w:t>.</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363A0010">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06F28A0F">
      <w:pPr>
        <w:snapToGrid w:val="0"/>
        <w:spacing w:line="360" w:lineRule="auto"/>
        <w:ind w:firstLine="564" w:firstLineChars="235"/>
        <w:jc w:val="left"/>
        <w:rPr>
          <w:color w:val="auto"/>
          <w:highlight w:val="none"/>
        </w:rPr>
      </w:pPr>
      <w:r>
        <w:rPr>
          <w:rFonts w:hint="default" w:ascii="Times New Roman" w:hAnsi="Times New Roman" w:eastAsia="宋体" w:cs="Times New Roman"/>
          <w:color w:val="auto"/>
          <w:highlight w:val="none"/>
        </w:rPr>
        <w:t>参照《国家计委关于印发&lt;招标代理服务收费管理暂行办法&gt;的通知》（计价格〔2002〕1980号）文件执行。</w:t>
      </w:r>
      <w:r>
        <w:rPr>
          <w:color w:val="auto"/>
          <w:highlight w:val="none"/>
        </w:rPr>
        <w:t>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w:t>
      </w:r>
      <w:r>
        <w:rPr>
          <w:rFonts w:hint="eastAsia"/>
          <w:color w:val="auto"/>
          <w:highlight w:val="none"/>
          <w:lang w:eastAsia="zh-CN"/>
        </w:rPr>
        <w:t>1000~5000万</w:t>
      </w:r>
      <w:r>
        <w:rPr>
          <w:color w:val="auto"/>
          <w:highlight w:val="none"/>
        </w:rPr>
        <w:t>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3B370C38">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662C112A">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2ADAAC00">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33F70BD9">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4BA33979">
      <w:pPr>
        <w:snapToGrid w:val="0"/>
        <w:spacing w:line="360" w:lineRule="auto"/>
        <w:ind w:firstLine="482" w:firstLineChars="200"/>
        <w:jc w:val="left"/>
        <w:rPr>
          <w:b/>
          <w:bCs/>
          <w:color w:val="auto"/>
          <w:highlight w:val="none"/>
        </w:rPr>
      </w:pPr>
      <w:r>
        <w:rPr>
          <w:b/>
          <w:bCs/>
          <w:color w:val="auto"/>
          <w:highlight w:val="none"/>
        </w:rPr>
        <w:t>账号：1202009709900000706</w:t>
      </w:r>
    </w:p>
    <w:p w14:paraId="0848C812">
      <w:pPr>
        <w:spacing w:line="300" w:lineRule="auto"/>
        <w:ind w:firstLine="482" w:firstLineChars="200"/>
        <w:rPr>
          <w:b/>
          <w:bCs/>
          <w:color w:val="auto"/>
          <w:highlight w:val="none"/>
        </w:rPr>
      </w:pPr>
      <w:r>
        <w:rPr>
          <w:b/>
          <w:bCs/>
          <w:color w:val="auto"/>
          <w:highlight w:val="none"/>
        </w:rPr>
        <w:t>开户行：工商银行杭州景芳支行</w:t>
      </w:r>
    </w:p>
    <w:p w14:paraId="571175B6">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145EEB8B">
      <w:pPr>
        <w:pStyle w:val="4"/>
        <w:rPr>
          <w:color w:val="auto"/>
          <w:highlight w:val="none"/>
        </w:rPr>
      </w:pPr>
      <w:bookmarkStart w:id="45" w:name="_Toc4461"/>
      <w:bookmarkStart w:id="46" w:name="_Toc17995"/>
      <w:r>
        <w:rPr>
          <w:rFonts w:hint="eastAsia"/>
          <w:color w:val="auto"/>
          <w:highlight w:val="none"/>
          <w:lang w:eastAsia="zh-CN"/>
        </w:rPr>
        <w:t>采购需求</w:t>
      </w:r>
      <w:bookmarkEnd w:id="45"/>
      <w:bookmarkEnd w:id="46"/>
    </w:p>
    <w:p w14:paraId="75B33CB0">
      <w:pPr>
        <w:pStyle w:val="5"/>
        <w:bidi w:val="0"/>
        <w:rPr>
          <w:color w:val="auto"/>
          <w:sz w:val="24"/>
          <w:szCs w:val="24"/>
          <w:highlight w:val="none"/>
        </w:rPr>
      </w:pPr>
      <w:bookmarkStart w:id="47" w:name="_Toc12435"/>
      <w:bookmarkStart w:id="48" w:name="_Toc19205"/>
      <w:bookmarkStart w:id="49" w:name="_Toc6914"/>
      <w:bookmarkStart w:id="50" w:name="_Toc18816"/>
      <w:bookmarkStart w:id="51" w:name="_Toc29458"/>
      <w:bookmarkStart w:id="52" w:name="_Toc6654"/>
      <w:bookmarkStart w:id="53" w:name="_Toc25733"/>
      <w:bookmarkStart w:id="54" w:name="_Toc32413"/>
      <w:bookmarkStart w:id="55" w:name="_Toc25839"/>
      <w:bookmarkStart w:id="56" w:name="_Toc19293"/>
      <w:r>
        <w:rPr>
          <w:rFonts w:hint="eastAsia"/>
          <w:color w:val="auto"/>
          <w:sz w:val="24"/>
          <w:szCs w:val="24"/>
          <w:highlight w:val="none"/>
        </w:rPr>
        <w:t>项目概况</w:t>
      </w:r>
      <w:bookmarkEnd w:id="47"/>
      <w:bookmarkEnd w:id="48"/>
      <w:bookmarkEnd w:id="49"/>
      <w:bookmarkEnd w:id="50"/>
      <w:bookmarkEnd w:id="51"/>
    </w:p>
    <w:p w14:paraId="44893940">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浙东引水萧山枢纽位于钱塘江、富春江、浦阳江三江汇合口义桥镇。工程任务是在对钱塘江河口总体环境影响允许的条件下，通过引水闸、泵站引钱塘江河口原水向萧绍宁平原及舟山市补充工业和农业引水用水，并兼顾水环境改善；同时，与当地的水利设施联合调度，共同承担相关地区的排涝、工农业生产及环境用水任务。工程占地面积</w:t>
      </w:r>
      <w:r>
        <w:rPr>
          <w:rFonts w:hint="eastAsia" w:ascii="Times New Roman" w:hAnsi="Times New Roman" w:eastAsia="宋体" w:cs="Times New Roman"/>
          <w:color w:val="auto"/>
          <w:sz w:val="24"/>
          <w:szCs w:val="24"/>
          <w:highlight w:val="none"/>
        </w:rPr>
        <w:t>265</w:t>
      </w:r>
      <w:r>
        <w:rPr>
          <w:rFonts w:ascii="Times New Roman" w:hAnsi="Times New Roman" w:eastAsia="宋体" w:cs="Times New Roman"/>
          <w:color w:val="auto"/>
          <w:sz w:val="24"/>
          <w:szCs w:val="24"/>
          <w:highlight w:val="none"/>
        </w:rPr>
        <w:t>亩，主要建筑物由引河段、引水闸、泵站、引水河道和跨河桥梁等组成，</w:t>
      </w:r>
      <w:r>
        <w:rPr>
          <w:rFonts w:hint="eastAsia" w:ascii="Times New Roman" w:hAnsi="Times New Roman" w:eastAsia="宋体" w:cs="Times New Roman"/>
          <w:color w:val="auto"/>
          <w:sz w:val="24"/>
          <w:szCs w:val="24"/>
          <w:highlight w:val="none"/>
        </w:rPr>
        <w:t>闸站面积</w:t>
      </w:r>
      <w:r>
        <w:rPr>
          <w:rFonts w:ascii="Times New Roman" w:hAnsi="Times New Roman" w:eastAsia="宋体" w:cs="Times New Roman"/>
          <w:color w:val="auto"/>
          <w:sz w:val="24"/>
          <w:szCs w:val="24"/>
          <w:highlight w:val="none"/>
        </w:rPr>
        <w:t>4313.84m</w:t>
      </w:r>
      <w:r>
        <w:rPr>
          <w:rFonts w:ascii="Times New Roman" w:hAnsi="Times New Roman" w:eastAsia="宋体" w:cs="Times New Roman"/>
          <w:color w:val="auto"/>
          <w:sz w:val="24"/>
          <w:szCs w:val="24"/>
          <w:highlight w:val="none"/>
          <w:vertAlign w:val="superscript"/>
        </w:rPr>
        <w:t>2</w:t>
      </w:r>
      <w:r>
        <w:rPr>
          <w:rFonts w:hint="eastAsia" w:ascii="Times New Roman" w:hAnsi="Times New Roman" w:eastAsia="宋体" w:cs="Times New Roman"/>
          <w:color w:val="auto"/>
          <w:sz w:val="24"/>
          <w:szCs w:val="24"/>
          <w:highlight w:val="none"/>
        </w:rPr>
        <w:t>、办公楼面积</w:t>
      </w:r>
      <w:r>
        <w:rPr>
          <w:rFonts w:ascii="Times New Roman" w:hAnsi="Times New Roman" w:eastAsia="宋体" w:cs="Times New Roman"/>
          <w:color w:val="auto"/>
          <w:sz w:val="24"/>
          <w:szCs w:val="24"/>
          <w:highlight w:val="none"/>
        </w:rPr>
        <w:t>2353.33m</w:t>
      </w:r>
      <w:r>
        <w:rPr>
          <w:rFonts w:ascii="Times New Roman" w:hAnsi="Times New Roman" w:eastAsia="宋体" w:cs="Times New Roman"/>
          <w:color w:val="auto"/>
          <w:sz w:val="24"/>
          <w:szCs w:val="24"/>
          <w:highlight w:val="none"/>
          <w:vertAlign w:val="superscript"/>
        </w:rPr>
        <w:t>2</w:t>
      </w:r>
      <w:r>
        <w:rPr>
          <w:rFonts w:hint="eastAsia" w:ascii="Times New Roman" w:hAnsi="Times New Roman" w:eastAsia="宋体" w:cs="Times New Roman"/>
          <w:color w:val="auto"/>
          <w:sz w:val="24"/>
          <w:szCs w:val="24"/>
          <w:highlight w:val="none"/>
        </w:rPr>
        <w:t>、值班宿舍楼面积</w:t>
      </w:r>
      <w:r>
        <w:rPr>
          <w:rFonts w:ascii="Times New Roman" w:hAnsi="Times New Roman" w:eastAsia="宋体" w:cs="Times New Roman"/>
          <w:color w:val="auto"/>
          <w:sz w:val="24"/>
          <w:szCs w:val="24"/>
          <w:highlight w:val="none"/>
        </w:rPr>
        <w:t>1560.22m</w:t>
      </w:r>
      <w:r>
        <w:rPr>
          <w:rFonts w:ascii="Times New Roman" w:hAnsi="Times New Roman" w:eastAsia="宋体" w:cs="Times New Roman"/>
          <w:color w:val="auto"/>
          <w:sz w:val="24"/>
          <w:szCs w:val="24"/>
          <w:highlight w:val="none"/>
          <w:vertAlign w:val="superscript"/>
        </w:rPr>
        <w:t>2</w:t>
      </w:r>
      <w:r>
        <w:rPr>
          <w:rFonts w:hint="eastAsia" w:ascii="Times New Roman" w:hAnsi="Times New Roman" w:eastAsia="宋体" w:cs="Times New Roman"/>
          <w:color w:val="auto"/>
          <w:sz w:val="24"/>
          <w:szCs w:val="24"/>
          <w:highlight w:val="none"/>
        </w:rPr>
        <w:t>，食堂面积</w:t>
      </w:r>
      <w:r>
        <w:rPr>
          <w:rFonts w:ascii="Times New Roman" w:hAnsi="Times New Roman" w:eastAsia="宋体" w:cs="Times New Roman"/>
          <w:color w:val="auto"/>
          <w:sz w:val="24"/>
          <w:szCs w:val="24"/>
          <w:highlight w:val="none"/>
        </w:rPr>
        <w:t>786.02m</w:t>
      </w:r>
      <w:r>
        <w:rPr>
          <w:rFonts w:ascii="Times New Roman" w:hAnsi="Times New Roman" w:eastAsia="宋体" w:cs="Times New Roman"/>
          <w:color w:val="auto"/>
          <w:sz w:val="24"/>
          <w:szCs w:val="24"/>
          <w:highlight w:val="none"/>
          <w:vertAlign w:val="superscript"/>
        </w:rPr>
        <w:t>2</w:t>
      </w:r>
      <w:r>
        <w:rPr>
          <w:rFonts w:hint="eastAsia" w:ascii="Times New Roman" w:hAnsi="Times New Roman" w:eastAsia="宋体" w:cs="Times New Roman"/>
          <w:color w:val="auto"/>
          <w:sz w:val="24"/>
          <w:szCs w:val="24"/>
          <w:highlight w:val="none"/>
        </w:rPr>
        <w:t>、仓库面积</w:t>
      </w:r>
      <w:r>
        <w:rPr>
          <w:rFonts w:ascii="Times New Roman" w:hAnsi="Times New Roman" w:eastAsia="宋体" w:cs="Times New Roman"/>
          <w:color w:val="auto"/>
          <w:sz w:val="24"/>
          <w:szCs w:val="24"/>
          <w:highlight w:val="none"/>
        </w:rPr>
        <w:t>984.8m</w:t>
      </w:r>
      <w:r>
        <w:rPr>
          <w:rFonts w:ascii="Times New Roman" w:hAnsi="Times New Roman" w:eastAsia="宋体" w:cs="Times New Roman"/>
          <w:color w:val="auto"/>
          <w:sz w:val="24"/>
          <w:szCs w:val="24"/>
          <w:highlight w:val="none"/>
          <w:vertAlign w:val="superscript"/>
        </w:rPr>
        <w:t>2</w:t>
      </w:r>
      <w:r>
        <w:rPr>
          <w:rFonts w:hint="eastAsia" w:ascii="Times New Roman" w:hAnsi="Times New Roman" w:eastAsia="宋体" w:cs="Times New Roman"/>
          <w:color w:val="auto"/>
          <w:sz w:val="24"/>
          <w:szCs w:val="24"/>
          <w:highlight w:val="none"/>
        </w:rPr>
        <w:t>、配电房面积</w:t>
      </w:r>
      <w:r>
        <w:rPr>
          <w:rFonts w:ascii="Times New Roman" w:hAnsi="Times New Roman" w:eastAsia="宋体" w:cs="Times New Roman"/>
          <w:color w:val="auto"/>
          <w:sz w:val="24"/>
          <w:szCs w:val="24"/>
          <w:highlight w:val="none"/>
        </w:rPr>
        <w:t xml:space="preserve"> 144.15m</w:t>
      </w:r>
      <w:r>
        <w:rPr>
          <w:rFonts w:ascii="Times New Roman" w:hAnsi="Times New Roman" w:eastAsia="宋体" w:cs="Times New Roman"/>
          <w:color w:val="auto"/>
          <w:sz w:val="24"/>
          <w:szCs w:val="24"/>
          <w:highlight w:val="none"/>
          <w:vertAlign w:val="superscript"/>
        </w:rPr>
        <w:t>2</w:t>
      </w:r>
      <w:r>
        <w:rPr>
          <w:rFonts w:hint="eastAsia" w:ascii="Times New Roman" w:hAnsi="Times New Roman" w:eastAsia="宋体" w:cs="Times New Roman"/>
          <w:color w:val="auto"/>
          <w:sz w:val="24"/>
          <w:szCs w:val="24"/>
          <w:highlight w:val="none"/>
        </w:rPr>
        <w:t>，传达室面积</w:t>
      </w:r>
      <w:r>
        <w:rPr>
          <w:rFonts w:ascii="Times New Roman" w:hAnsi="Times New Roman" w:eastAsia="宋体" w:cs="Times New Roman"/>
          <w:color w:val="auto"/>
          <w:sz w:val="24"/>
          <w:szCs w:val="24"/>
          <w:highlight w:val="none"/>
        </w:rPr>
        <w:t>22.44m</w:t>
      </w:r>
      <w:r>
        <w:rPr>
          <w:rFonts w:ascii="Times New Roman" w:hAnsi="Times New Roman" w:eastAsia="宋体" w:cs="Times New Roman"/>
          <w:color w:val="auto"/>
          <w:sz w:val="24"/>
          <w:szCs w:val="24"/>
          <w:highlight w:val="none"/>
          <w:vertAlign w:val="superscript"/>
        </w:rPr>
        <w:t>2</w:t>
      </w:r>
      <w:r>
        <w:rPr>
          <w:rFonts w:hint="eastAsia" w:ascii="Times New Roman" w:hAnsi="Times New Roman" w:eastAsia="宋体" w:cs="Times New Roman"/>
          <w:color w:val="auto"/>
          <w:sz w:val="24"/>
          <w:szCs w:val="24"/>
          <w:highlight w:val="none"/>
        </w:rPr>
        <w:t>。景观绿化面积</w:t>
      </w:r>
      <w:r>
        <w:rPr>
          <w:rFonts w:ascii="Times New Roman" w:hAnsi="Times New Roman" w:eastAsia="宋体" w:cs="Times New Roman"/>
          <w:color w:val="auto"/>
          <w:sz w:val="24"/>
          <w:szCs w:val="24"/>
          <w:highlight w:val="none"/>
        </w:rPr>
        <w:t>14403.58</w:t>
      </w:r>
      <w:r>
        <w:rPr>
          <w:rFonts w:hint="eastAsia" w:ascii="Times New Roman" w:hAnsi="Times New Roman" w:eastAsia="宋体" w:cs="Times New Roman"/>
          <w:color w:val="auto"/>
          <w:sz w:val="24"/>
          <w:szCs w:val="24"/>
          <w:highlight w:val="none"/>
        </w:rPr>
        <w:t>平方米，道路、平台面积</w:t>
      </w:r>
      <w:r>
        <w:rPr>
          <w:rFonts w:ascii="Times New Roman" w:hAnsi="Times New Roman" w:eastAsia="宋体" w:cs="Times New Roman"/>
          <w:color w:val="auto"/>
          <w:sz w:val="24"/>
          <w:szCs w:val="24"/>
          <w:highlight w:val="none"/>
        </w:rPr>
        <w:t>6341</w:t>
      </w:r>
      <w:r>
        <w:rPr>
          <w:rFonts w:hint="eastAsia" w:ascii="Times New Roman" w:hAnsi="Times New Roman" w:eastAsia="宋体" w:cs="Times New Roman"/>
          <w:color w:val="auto"/>
          <w:sz w:val="24"/>
          <w:szCs w:val="24"/>
          <w:highlight w:val="none"/>
        </w:rPr>
        <w:t>平方米，</w:t>
      </w:r>
      <w:r>
        <w:rPr>
          <w:rFonts w:ascii="Times New Roman" w:hAnsi="Times New Roman" w:eastAsia="宋体" w:cs="Times New Roman"/>
          <w:color w:val="auto"/>
          <w:sz w:val="24"/>
          <w:szCs w:val="24"/>
          <w:highlight w:val="none"/>
        </w:rPr>
        <w:t>对外出入口4个。</w:t>
      </w:r>
    </w:p>
    <w:p w14:paraId="13BBDE9D">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工程设计引水流量50m</w:t>
      </w:r>
      <w:r>
        <w:rPr>
          <w:rFonts w:ascii="Times New Roman" w:hAnsi="Times New Roman" w:eastAsia="宋体" w:cs="Times New Roman"/>
          <w:color w:val="auto"/>
          <w:sz w:val="24"/>
          <w:szCs w:val="24"/>
          <w:highlight w:val="none"/>
          <w:vertAlign w:val="superscript"/>
        </w:rPr>
        <w:t>3</w:t>
      </w:r>
      <w:r>
        <w:rPr>
          <w:rFonts w:ascii="Times New Roman" w:hAnsi="Times New Roman" w:eastAsia="宋体" w:cs="Times New Roman"/>
          <w:color w:val="auto"/>
          <w:sz w:val="24"/>
          <w:szCs w:val="24"/>
          <w:highlight w:val="none"/>
        </w:rPr>
        <w:t>/s，相应泵站设计流量为双向50m</w:t>
      </w:r>
      <w:r>
        <w:rPr>
          <w:rFonts w:ascii="Times New Roman" w:hAnsi="Times New Roman" w:eastAsia="宋体" w:cs="Times New Roman"/>
          <w:color w:val="auto"/>
          <w:sz w:val="24"/>
          <w:szCs w:val="24"/>
          <w:highlight w:val="none"/>
          <w:vertAlign w:val="superscript"/>
        </w:rPr>
        <w:t>3</w:t>
      </w:r>
      <w:r>
        <w:rPr>
          <w:rFonts w:ascii="Times New Roman" w:hAnsi="Times New Roman" w:eastAsia="宋体" w:cs="Times New Roman"/>
          <w:color w:val="auto"/>
          <w:sz w:val="24"/>
          <w:szCs w:val="24"/>
          <w:highlight w:val="none"/>
        </w:rPr>
        <w:t>/s，多年平均引水量8.9亿m</w:t>
      </w:r>
      <w:r>
        <w:rPr>
          <w:rFonts w:ascii="Times New Roman" w:hAnsi="Times New Roman" w:eastAsia="宋体" w:cs="Times New Roman"/>
          <w:color w:val="auto"/>
          <w:sz w:val="24"/>
          <w:szCs w:val="24"/>
          <w:highlight w:val="none"/>
          <w:vertAlign w:val="superscript"/>
        </w:rPr>
        <w:t>3</w:t>
      </w:r>
      <w:r>
        <w:rPr>
          <w:rFonts w:ascii="Times New Roman" w:hAnsi="Times New Roman" w:eastAsia="宋体" w:cs="Times New Roman"/>
          <w:color w:val="auto"/>
          <w:sz w:val="24"/>
          <w:szCs w:val="24"/>
          <w:highlight w:val="none"/>
        </w:rPr>
        <w:t>；引水闸规模2孔x10m，闸底板顶高程0.5m；泵站共安装6台1600ZLB10-2.3水泵和TL550-28同步电动组成的立式半调节轴流泵</w:t>
      </w:r>
      <w:r>
        <w:rPr>
          <w:rFonts w:hint="eastAsia" w:ascii="Times New Roman" w:hAnsi="Times New Roman" w:eastAsia="宋体" w:cs="Times New Roman"/>
          <w:color w:val="auto"/>
          <w:sz w:val="24"/>
          <w:szCs w:val="24"/>
          <w:highlight w:val="none"/>
        </w:rPr>
        <w:t>组</w:t>
      </w:r>
      <w:r>
        <w:rPr>
          <w:rFonts w:ascii="Times New Roman" w:hAnsi="Times New Roman" w:eastAsia="宋体" w:cs="Times New Roman"/>
          <w:color w:val="auto"/>
          <w:sz w:val="24"/>
          <w:szCs w:val="24"/>
          <w:highlight w:val="none"/>
        </w:rPr>
        <w:t>，水泵单机流量10m</w:t>
      </w:r>
      <w:r>
        <w:rPr>
          <w:rFonts w:ascii="Times New Roman" w:hAnsi="Times New Roman" w:eastAsia="宋体" w:cs="Times New Roman"/>
          <w:color w:val="auto"/>
          <w:sz w:val="24"/>
          <w:szCs w:val="24"/>
          <w:highlight w:val="none"/>
          <w:vertAlign w:val="superscript"/>
        </w:rPr>
        <w:t>3</w:t>
      </w:r>
      <w:r>
        <w:rPr>
          <w:rFonts w:ascii="Times New Roman" w:hAnsi="Times New Roman" w:eastAsia="宋体" w:cs="Times New Roman"/>
          <w:color w:val="auto"/>
          <w:sz w:val="24"/>
          <w:szCs w:val="24"/>
          <w:highlight w:val="none"/>
        </w:rPr>
        <w:t>/s，设计扬程2.3m，设计总流量50 m</w:t>
      </w:r>
      <w:r>
        <w:rPr>
          <w:rFonts w:ascii="Times New Roman" w:hAnsi="Times New Roman" w:eastAsia="宋体" w:cs="Times New Roman"/>
          <w:color w:val="auto"/>
          <w:sz w:val="24"/>
          <w:szCs w:val="24"/>
          <w:highlight w:val="none"/>
          <w:vertAlign w:val="superscript"/>
        </w:rPr>
        <w:t>3</w:t>
      </w:r>
      <w:r>
        <w:rPr>
          <w:rFonts w:ascii="Times New Roman" w:hAnsi="Times New Roman" w:eastAsia="宋体" w:cs="Times New Roman"/>
          <w:color w:val="auto"/>
          <w:sz w:val="24"/>
          <w:szCs w:val="24"/>
          <w:highlight w:val="none"/>
        </w:rPr>
        <w:t>/s ，为5用1备，配套电动机功率为550KW，转速214r/min。泵组流道为双向X流道，通过泵组内外江进出口闸门的切换，实现向内河引水和排涝的功能。</w:t>
      </w:r>
      <w:r>
        <w:rPr>
          <w:rFonts w:hint="eastAsia" w:cs="Times New Roman"/>
          <w:color w:val="auto"/>
          <w:sz w:val="24"/>
          <w:szCs w:val="24"/>
          <w:highlight w:val="none"/>
          <w:lang w:eastAsia="zh-CN"/>
        </w:rPr>
        <w:t>泵站技术供水系统</w:t>
      </w:r>
      <w:r>
        <w:rPr>
          <w:rFonts w:ascii="Times New Roman" w:hAnsi="Times New Roman" w:eastAsia="宋体" w:cs="Times New Roman"/>
          <w:color w:val="auto"/>
          <w:kern w:val="0"/>
          <w:sz w:val="24"/>
          <w:szCs w:val="24"/>
          <w:highlight w:val="none"/>
          <w:lang w:val="en-US" w:eastAsia="zh-CN" w:bidi="ar"/>
        </w:rPr>
        <w:t>由2台Q=32m³/h、H=40m和2台Q=47m³/h、H=44m的立式离心泵，2台DLS-80手动精滤水器和2台DLS-80手动粗滤水器向水泵和电动机提供冷却、润滑水。</w:t>
      </w:r>
      <w:r>
        <w:rPr>
          <w:rFonts w:ascii="Times New Roman" w:hAnsi="Times New Roman" w:eastAsia="宋体" w:cs="Times New Roman"/>
          <w:color w:val="auto"/>
          <w:sz w:val="24"/>
          <w:szCs w:val="24"/>
          <w:highlight w:val="none"/>
        </w:rPr>
        <w:t>全站配电系统由7块35</w:t>
      </w:r>
      <w:r>
        <w:rPr>
          <w:rFonts w:hint="eastAsia" w:cs="Times New Roman"/>
          <w:color w:val="auto"/>
          <w:sz w:val="24"/>
          <w:szCs w:val="24"/>
          <w:highlight w:val="none"/>
          <w:lang w:val="en-US" w:eastAsia="zh-CN"/>
        </w:rPr>
        <w:t>k</w:t>
      </w:r>
      <w:r>
        <w:rPr>
          <w:rFonts w:ascii="Times New Roman" w:hAnsi="Times New Roman" w:eastAsia="宋体" w:cs="Times New Roman"/>
          <w:color w:val="auto"/>
          <w:sz w:val="24"/>
          <w:szCs w:val="24"/>
          <w:highlight w:val="none"/>
        </w:rPr>
        <w:t>V高压柜、9块6</w:t>
      </w:r>
      <w:r>
        <w:rPr>
          <w:rFonts w:hint="default" w:cs="Times New Roman"/>
          <w:color w:val="auto"/>
          <w:sz w:val="24"/>
          <w:szCs w:val="24"/>
          <w:highlight w:val="none"/>
          <w:lang w:val="en"/>
        </w:rPr>
        <w:t>k</w:t>
      </w:r>
      <w:r>
        <w:rPr>
          <w:rFonts w:ascii="Times New Roman" w:hAnsi="Times New Roman" w:eastAsia="宋体" w:cs="Times New Roman"/>
          <w:color w:val="auto"/>
          <w:sz w:val="24"/>
          <w:szCs w:val="24"/>
          <w:highlight w:val="none"/>
        </w:rPr>
        <w:t>V高压柜、11块低压柜和型号为S11-5000/35的主变、型号为SCB10-500/35站变和型号为SCB10-500/6站变等3台变压器为全站设备提供电力。</w:t>
      </w:r>
    </w:p>
    <w:p w14:paraId="5A06D962">
      <w:pPr>
        <w:pStyle w:val="5"/>
        <w:bidi w:val="0"/>
        <w:rPr>
          <w:color w:val="auto"/>
          <w:sz w:val="24"/>
          <w:szCs w:val="24"/>
          <w:highlight w:val="none"/>
        </w:rPr>
      </w:pPr>
      <w:bookmarkStart w:id="57" w:name="_Toc8003"/>
      <w:r>
        <w:rPr>
          <w:rFonts w:hint="eastAsia"/>
          <w:color w:val="auto"/>
          <w:sz w:val="24"/>
          <w:szCs w:val="24"/>
          <w:highlight w:val="none"/>
        </w:rPr>
        <w:t>采购内容及要求</w:t>
      </w:r>
      <w:bookmarkEnd w:id="52"/>
      <w:bookmarkEnd w:id="53"/>
      <w:bookmarkEnd w:id="54"/>
      <w:bookmarkEnd w:id="55"/>
      <w:bookmarkEnd w:id="57"/>
    </w:p>
    <w:p w14:paraId="37F07A3A">
      <w:pPr>
        <w:spacing w:line="360" w:lineRule="auto"/>
        <w:ind w:firstLine="480" w:firstLineChars="200"/>
        <w:rPr>
          <w:rFonts w:ascii="宋体" w:hAnsi="宋体" w:eastAsia="宋体" w:cs="宋体"/>
          <w:color w:val="auto"/>
          <w:sz w:val="24"/>
          <w:szCs w:val="24"/>
          <w:highlight w:val="none"/>
        </w:rPr>
      </w:pPr>
      <w:r>
        <w:rPr>
          <w:rFonts w:ascii="宋体" w:hAnsi="宋体" w:cs="宋体"/>
          <w:color w:val="auto"/>
          <w:sz w:val="24"/>
          <w:szCs w:val="24"/>
          <w:highlight w:val="none"/>
        </w:rPr>
        <w:t>根据浙江省水利工程维修养护定额（2018年）及其它现行有效的规程、规范</w:t>
      </w:r>
      <w:r>
        <w:rPr>
          <w:rFonts w:ascii="宋体" w:hAnsi="宋体" w:eastAsia="宋体" w:cs="宋体"/>
          <w:color w:val="auto"/>
          <w:sz w:val="24"/>
          <w:szCs w:val="24"/>
          <w:highlight w:val="none"/>
        </w:rPr>
        <w:t>完成闸站和管理区内机电及金属结构</w:t>
      </w:r>
      <w:r>
        <w:rPr>
          <w:rFonts w:ascii="宋体" w:hAnsi="宋体" w:cs="宋体"/>
          <w:color w:val="auto"/>
          <w:sz w:val="24"/>
          <w:szCs w:val="24"/>
          <w:highlight w:val="none"/>
        </w:rPr>
        <w:t>设备</w:t>
      </w:r>
      <w:r>
        <w:rPr>
          <w:rFonts w:ascii="宋体" w:hAnsi="宋体" w:eastAsia="宋体" w:cs="宋体"/>
          <w:color w:val="auto"/>
          <w:sz w:val="24"/>
          <w:szCs w:val="24"/>
          <w:highlight w:val="none"/>
        </w:rPr>
        <w:t>、辅助设备</w:t>
      </w:r>
      <w:r>
        <w:rPr>
          <w:rFonts w:ascii="宋体" w:hAnsi="宋体" w:cs="宋体"/>
          <w:color w:val="auto"/>
          <w:sz w:val="24"/>
          <w:szCs w:val="24"/>
          <w:highlight w:val="none"/>
        </w:rPr>
        <w:t>，</w:t>
      </w:r>
      <w:r>
        <w:rPr>
          <w:rFonts w:ascii="宋体" w:hAnsi="宋体" w:eastAsia="宋体" w:cs="宋体"/>
          <w:color w:val="auto"/>
          <w:sz w:val="24"/>
          <w:szCs w:val="24"/>
          <w:highlight w:val="none"/>
        </w:rPr>
        <w:t>运行、检（巡）查、维修养护、电气预防性试验、视频图像</w:t>
      </w:r>
      <w:r>
        <w:rPr>
          <w:rFonts w:ascii="宋体" w:hAnsi="宋体" w:cs="宋体"/>
          <w:color w:val="auto"/>
          <w:sz w:val="24"/>
          <w:szCs w:val="24"/>
          <w:highlight w:val="none"/>
        </w:rPr>
        <w:t>、智能监测</w:t>
      </w:r>
      <w:r>
        <w:rPr>
          <w:rFonts w:ascii="宋体" w:hAnsi="宋体" w:eastAsia="宋体" w:cs="宋体"/>
          <w:color w:val="auto"/>
          <w:sz w:val="24"/>
          <w:szCs w:val="24"/>
          <w:highlight w:val="none"/>
        </w:rPr>
        <w:t xml:space="preserve">等弱电系统维修养护。 完成所有生产、管理和辅助用房，管理区围栏、地面、车棚等，引水河道（含草皮、绿植）、交通桥、靠船墩、路灯等检（巡）查和维修养护。 </w:t>
      </w:r>
      <w:r>
        <w:rPr>
          <w:rFonts w:ascii="宋体" w:hAnsi="宋体" w:cs="宋体"/>
          <w:color w:val="auto"/>
          <w:sz w:val="24"/>
          <w:szCs w:val="24"/>
          <w:highlight w:val="none"/>
        </w:rPr>
        <w:t>做好</w:t>
      </w:r>
      <w:r>
        <w:rPr>
          <w:rFonts w:ascii="宋体" w:hAnsi="宋体" w:eastAsia="宋体" w:cs="宋体"/>
          <w:color w:val="auto"/>
          <w:sz w:val="24"/>
          <w:szCs w:val="24"/>
          <w:highlight w:val="none"/>
        </w:rPr>
        <w:t>后勤</w:t>
      </w:r>
      <w:r>
        <w:rPr>
          <w:rFonts w:ascii="宋体" w:hAnsi="宋体" w:cs="宋体"/>
          <w:color w:val="auto"/>
          <w:sz w:val="24"/>
          <w:szCs w:val="24"/>
          <w:highlight w:val="none"/>
        </w:rPr>
        <w:t>保障</w:t>
      </w:r>
      <w:r>
        <w:rPr>
          <w:rFonts w:ascii="宋体" w:hAnsi="宋体" w:eastAsia="宋体" w:cs="宋体"/>
          <w:color w:val="auto"/>
          <w:sz w:val="24"/>
          <w:szCs w:val="24"/>
          <w:highlight w:val="none"/>
        </w:rPr>
        <w:t>，包括管理区域安保，所有管理用房、辅助和生产用房公共区域的保洁</w:t>
      </w:r>
      <w:r>
        <w:rPr>
          <w:rFonts w:ascii="宋体" w:hAnsi="宋体" w:cs="宋体"/>
          <w:color w:val="auto"/>
          <w:sz w:val="24"/>
          <w:szCs w:val="24"/>
          <w:highlight w:val="none"/>
        </w:rPr>
        <w:t>，办公、辅助用房</w:t>
      </w:r>
      <w:r>
        <w:rPr>
          <w:rFonts w:ascii="宋体" w:hAnsi="宋体" w:eastAsia="宋体" w:cs="宋体"/>
          <w:color w:val="auto"/>
          <w:sz w:val="24"/>
          <w:szCs w:val="24"/>
          <w:highlight w:val="none"/>
        </w:rPr>
        <w:t>设施设备维修维护和绿化，食堂</w:t>
      </w:r>
      <w:r>
        <w:rPr>
          <w:rFonts w:ascii="宋体" w:hAnsi="宋体" w:cs="宋体"/>
          <w:color w:val="auto"/>
          <w:sz w:val="24"/>
          <w:szCs w:val="24"/>
          <w:highlight w:val="none"/>
        </w:rPr>
        <w:t>搭伙</w:t>
      </w:r>
      <w:r>
        <w:rPr>
          <w:rFonts w:ascii="宋体" w:hAnsi="宋体" w:eastAsia="宋体" w:cs="宋体"/>
          <w:color w:val="auto"/>
          <w:sz w:val="24"/>
          <w:szCs w:val="24"/>
          <w:highlight w:val="none"/>
        </w:rPr>
        <w:t>服务等</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对防汛物资的日常检查、维护、试运行，承担防汛应急抢险。</w:t>
      </w:r>
    </w:p>
    <w:p w14:paraId="4A3E1AD2">
      <w:pPr>
        <w:widowControl/>
        <w:spacing w:line="360" w:lineRule="auto"/>
        <w:ind w:firstLine="480" w:firstLineChars="200"/>
        <w:jc w:val="left"/>
        <w:rPr>
          <w:rFonts w:ascii="宋体" w:hAnsi="宋体" w:eastAsia="宋体" w:cs="宋体"/>
          <w:color w:val="auto"/>
          <w:sz w:val="24"/>
          <w:szCs w:val="24"/>
          <w:highlight w:val="none"/>
        </w:rPr>
      </w:pPr>
      <w:r>
        <w:rPr>
          <w:rFonts w:ascii="宋体" w:hAnsi="宋体" w:eastAsia="宋体" w:cs="宋体"/>
          <w:i w:val="0"/>
          <w:caps w:val="0"/>
          <w:color w:val="auto"/>
          <w:spacing w:val="0"/>
          <w:kern w:val="0"/>
          <w:sz w:val="24"/>
          <w:szCs w:val="24"/>
          <w:highlight w:val="none"/>
          <w:shd w:val="clear"/>
          <w:lang w:val="en-US" w:eastAsia="zh-CN" w:bidi="ar"/>
        </w:rPr>
        <w:t>项目成果要求：根据《202</w:t>
      </w:r>
      <w:r>
        <w:rPr>
          <w:rFonts w:hint="eastAsia" w:ascii="宋体" w:hAnsi="宋体" w:cs="宋体"/>
          <w:i w:val="0"/>
          <w:caps w:val="0"/>
          <w:color w:val="auto"/>
          <w:spacing w:val="0"/>
          <w:kern w:val="0"/>
          <w:sz w:val="24"/>
          <w:szCs w:val="24"/>
          <w:highlight w:val="none"/>
          <w:shd w:val="clear"/>
          <w:lang w:val="en-US" w:eastAsia="zh-CN" w:bidi="ar"/>
        </w:rPr>
        <w:t>5</w:t>
      </w:r>
      <w:r>
        <w:rPr>
          <w:rFonts w:ascii="宋体" w:hAnsi="宋体" w:eastAsia="宋体" w:cs="宋体"/>
          <w:i w:val="0"/>
          <w:caps w:val="0"/>
          <w:color w:val="auto"/>
          <w:spacing w:val="0"/>
          <w:kern w:val="0"/>
          <w:sz w:val="24"/>
          <w:szCs w:val="24"/>
          <w:highlight w:val="none"/>
          <w:shd w:val="clear"/>
          <w:lang w:val="en-US" w:eastAsia="zh-CN" w:bidi="ar"/>
        </w:rPr>
        <w:t>年浙东引水萧山枢纽控制运用计划》及调度指令，保证年度引水量达</w:t>
      </w:r>
      <w:r>
        <w:rPr>
          <w:rFonts w:hint="eastAsia" w:ascii="宋体" w:hAnsi="宋体" w:cs="宋体"/>
          <w:i w:val="0"/>
          <w:caps w:val="0"/>
          <w:color w:val="auto"/>
          <w:spacing w:val="0"/>
          <w:kern w:val="0"/>
          <w:sz w:val="24"/>
          <w:szCs w:val="24"/>
          <w:highlight w:val="none"/>
          <w:shd w:val="clear"/>
          <w:lang w:val="en-US" w:eastAsia="zh-CN" w:bidi="ar"/>
        </w:rPr>
        <w:t>7</w:t>
      </w:r>
      <w:r>
        <w:rPr>
          <w:rFonts w:ascii="宋体" w:hAnsi="宋体" w:eastAsia="宋体" w:cs="宋体"/>
          <w:i w:val="0"/>
          <w:caps w:val="0"/>
          <w:color w:val="auto"/>
          <w:spacing w:val="0"/>
          <w:kern w:val="0"/>
          <w:sz w:val="24"/>
          <w:szCs w:val="24"/>
          <w:highlight w:val="none"/>
          <w:shd w:val="clear"/>
          <w:lang w:val="en-US" w:eastAsia="zh-CN" w:bidi="ar"/>
        </w:rPr>
        <w:t>亿立方米及以上、排涝根据调度指令执行；成立以党员或技术骨干为带头人的科技创新团队，持续高标准推进工程标准化运维工作，年度需申报一项以上发明</w:t>
      </w:r>
      <w:r>
        <w:rPr>
          <w:rFonts w:hint="eastAsia" w:ascii="宋体" w:hAnsi="宋体" w:cs="宋体"/>
          <w:i w:val="0"/>
          <w:caps w:val="0"/>
          <w:color w:val="auto"/>
          <w:spacing w:val="0"/>
          <w:kern w:val="0"/>
          <w:sz w:val="24"/>
          <w:szCs w:val="24"/>
          <w:highlight w:val="none"/>
          <w:shd w:val="clear"/>
          <w:lang w:val="en-US" w:eastAsia="zh-CN" w:bidi="ar"/>
        </w:rPr>
        <w:t>或专业</w:t>
      </w:r>
      <w:r>
        <w:rPr>
          <w:rFonts w:ascii="宋体" w:hAnsi="宋体" w:eastAsia="宋体" w:cs="宋体"/>
          <w:i w:val="0"/>
          <w:caps w:val="0"/>
          <w:color w:val="auto"/>
          <w:spacing w:val="0"/>
          <w:kern w:val="0"/>
          <w:sz w:val="24"/>
          <w:szCs w:val="24"/>
          <w:highlight w:val="none"/>
          <w:shd w:val="clear"/>
          <w:lang w:val="en-US" w:eastAsia="zh-CN" w:bidi="ar"/>
        </w:rPr>
        <w:t>论文、</w:t>
      </w:r>
      <w:r>
        <w:rPr>
          <w:rFonts w:hint="eastAsia" w:ascii="宋体" w:hAnsi="宋体" w:eastAsia="宋体" w:cs="宋体"/>
          <w:i w:val="0"/>
          <w:caps w:val="0"/>
          <w:color w:val="auto"/>
          <w:spacing w:val="0"/>
          <w:kern w:val="0"/>
          <w:sz w:val="24"/>
          <w:szCs w:val="24"/>
          <w:highlight w:val="none"/>
          <w:shd w:val="clear"/>
          <w:lang w:val="en-US" w:eastAsia="zh-CN" w:bidi="ar"/>
        </w:rPr>
        <w:t>一</w:t>
      </w:r>
      <w:r>
        <w:rPr>
          <w:rFonts w:ascii="宋体" w:hAnsi="宋体" w:eastAsia="宋体" w:cs="宋体"/>
          <w:i w:val="0"/>
          <w:caps w:val="0"/>
          <w:color w:val="auto"/>
          <w:spacing w:val="0"/>
          <w:kern w:val="0"/>
          <w:sz w:val="24"/>
          <w:szCs w:val="24"/>
          <w:highlight w:val="none"/>
          <w:shd w:val="clear"/>
          <w:lang w:val="en-US" w:eastAsia="zh-CN" w:bidi="ar"/>
        </w:rPr>
        <w:t>个及以上软著或工法。</w:t>
      </w:r>
      <w:r>
        <w:rPr>
          <w:rFonts w:ascii="宋体" w:hAnsi="宋体" w:eastAsia="宋体" w:cs="宋体"/>
          <w:color w:val="auto"/>
          <w:sz w:val="24"/>
          <w:szCs w:val="24"/>
          <w:highlight w:val="none"/>
        </w:rPr>
        <w:t xml:space="preserve"> </w:t>
      </w:r>
    </w:p>
    <w:p w14:paraId="0005A003">
      <w:pPr>
        <w:pStyle w:val="7"/>
        <w:autoSpaceDE w:val="0"/>
        <w:autoSpaceDN w:val="0"/>
        <w:bidi w:val="0"/>
        <w:adjustRightInd w:val="0"/>
        <w:textAlignment w:val="baseline"/>
        <w:rPr>
          <w:rFonts w:hint="eastAsia" w:ascii="Times New Roman" w:hAnsi="Times New Roman" w:eastAsia="宋体" w:cs="Times New Roman"/>
          <w:b/>
          <w:color w:val="auto"/>
          <w:kern w:val="0"/>
          <w:sz w:val="24"/>
          <w:szCs w:val="24"/>
          <w:highlight w:val="none"/>
        </w:rPr>
      </w:pPr>
      <w:r>
        <w:rPr>
          <w:rFonts w:hint="eastAsia" w:ascii="Times New Roman" w:hAnsi="Times New Roman" w:eastAsia="宋体" w:cs="Times New Roman"/>
          <w:b/>
          <w:color w:val="auto"/>
          <w:kern w:val="0"/>
          <w:sz w:val="24"/>
          <w:szCs w:val="24"/>
          <w:highlight w:val="none"/>
        </w:rPr>
        <w:t>闸站运维</w:t>
      </w:r>
    </w:p>
    <w:p w14:paraId="0C02FCB1">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一、运行观测</w:t>
      </w:r>
    </w:p>
    <w:p w14:paraId="4A3551B1">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3998759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承担泵、闸等设备运行，主要为闸站、管理区配电房等建筑物内的机电设备。闸站运行主要内容有四部分：①泵站泵组运行；②左右岸引水闸运行；③主变压器、高低压开关柜等配变电设备运行；④金属结构及辅助设备运行。闸站不运行期间，做好6台泵组每月每台至少运行一次，且5台泵组至少联动运行一次；备用柴油发电机、电动葫芦、引水闸每月至少运行一次，确保设备能够安全、高效运行。闸站运行中发现的问题，及时向采购人书面汇报并提出处理解决的建议、方案。</w:t>
      </w:r>
    </w:p>
    <w:p w14:paraId="34B58D1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2.承担闸站的日常、汛期值班，机电设备、金属结构设备的巡查，做好值班记录，数据的整编及移交。</w:t>
      </w:r>
    </w:p>
    <w:p w14:paraId="1EB9F46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3.承担闸站机电及金属结构设备的日常保养工作，根据环境温湿度情况，及时做好设备防尘除湿工作，确保机电设备安全运行。</w:t>
      </w:r>
    </w:p>
    <w:p w14:paraId="3AF794F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4.承担闸站上游引河段、进出水池及闸站下游进出水池的泥沙淤积测量，并进行淤积情况的统计分析。</w:t>
      </w:r>
    </w:p>
    <w:p w14:paraId="6DB984E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5.承担冲淤工作，主要为闸站不运行期间，根据上、下游水位情况，每天一次进行不少于一小时换水冲淤，采用泵、闸结合，以向内为主（特殊情况无法开展工作需报告采购方管理人员）。</w:t>
      </w:r>
    </w:p>
    <w:p w14:paraId="4B4AC4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6.承担萧山枢纽工程标准化管理巡查手机</w:t>
      </w:r>
      <w:r>
        <w:rPr>
          <w:rFonts w:ascii="宋体" w:hAnsi="宋体" w:eastAsia="宋体" w:cs="宋体"/>
          <w:color w:val="auto"/>
          <w:sz w:val="24"/>
          <w:szCs w:val="24"/>
          <w:highlight w:val="none"/>
        </w:rPr>
        <w:t>更新及</w:t>
      </w:r>
      <w:r>
        <w:rPr>
          <w:rFonts w:hint="eastAsia" w:ascii="宋体" w:hAnsi="宋体" w:eastAsia="宋体" w:cs="宋体"/>
          <w:color w:val="auto"/>
          <w:sz w:val="24"/>
          <w:szCs w:val="24"/>
          <w:highlight w:val="none"/>
        </w:rPr>
        <w:t>费用支付。</w:t>
      </w:r>
    </w:p>
    <w:p w14:paraId="5C9B43A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7.每日检查萧山枢纽数字化平台运行情况。</w:t>
      </w:r>
    </w:p>
    <w:p w14:paraId="637B9B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.承担对计算机和网络的日常安全管理，监控系统发生故障或显示告警信息时，应查明原因并及时排除，同时报告采购方管理人员</w:t>
      </w:r>
    </w:p>
    <w:p w14:paraId="408B8F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.承担</w:t>
      </w:r>
      <w:r>
        <w:rPr>
          <w:rFonts w:hint="default" w:ascii="宋体" w:hAnsi="宋体" w:cs="宋体"/>
          <w:color w:val="auto"/>
          <w:sz w:val="24"/>
          <w:szCs w:val="24"/>
          <w:highlight w:val="none"/>
        </w:rPr>
        <w:t>生产用房</w:t>
      </w:r>
      <w:r>
        <w:rPr>
          <w:rFonts w:hint="eastAsia" w:ascii="宋体" w:hAnsi="宋体" w:eastAsia="宋体" w:cs="宋体"/>
          <w:color w:val="auto"/>
          <w:sz w:val="24"/>
          <w:szCs w:val="24"/>
          <w:highlight w:val="none"/>
        </w:rPr>
        <w:t>室内外</w:t>
      </w:r>
      <w:r>
        <w:rPr>
          <w:rFonts w:hint="default" w:ascii="宋体" w:hAnsi="宋体" w:cs="宋体"/>
          <w:color w:val="auto"/>
          <w:sz w:val="24"/>
          <w:szCs w:val="24"/>
          <w:highlight w:val="none"/>
        </w:rPr>
        <w:t>的</w:t>
      </w:r>
      <w:r>
        <w:rPr>
          <w:rFonts w:hint="eastAsia" w:ascii="宋体" w:hAnsi="宋体" w:eastAsia="宋体" w:cs="宋体"/>
          <w:color w:val="auto"/>
          <w:sz w:val="24"/>
          <w:szCs w:val="24"/>
          <w:highlight w:val="none"/>
        </w:rPr>
        <w:t>照明，保障亮化设施处于完好状态，正常使用。</w:t>
      </w:r>
    </w:p>
    <w:p w14:paraId="481F18FA">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.承担闸站一楼展厅日常维护管理工作。</w:t>
      </w:r>
    </w:p>
    <w:p w14:paraId="21DD9E20">
      <w:pPr>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（二）服务要求</w:t>
      </w:r>
    </w:p>
    <w:p w14:paraId="4A52B17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1.闸站的控制运</w:t>
      </w:r>
      <w:r>
        <w:rPr>
          <w:rFonts w:hint="default" w:ascii="宋体" w:hAnsi="宋体" w:cs="宋体"/>
          <w:color w:val="auto"/>
          <w:sz w:val="24"/>
          <w:szCs w:val="24"/>
          <w:highlight w:val="none"/>
        </w:rPr>
        <w:t>行</w:t>
      </w:r>
      <w:r>
        <w:rPr>
          <w:rFonts w:hint="eastAsia" w:ascii="宋体" w:hAnsi="宋体" w:eastAsia="宋体" w:cs="宋体"/>
          <w:color w:val="auto"/>
          <w:sz w:val="24"/>
          <w:szCs w:val="24"/>
          <w:highlight w:val="none"/>
        </w:rPr>
        <w:t>应按照采购人的运行指令进行，不得接受其它任何单位和个人的指令。对采购人的指令应详细记录、复核；执行完毕后，应向采购人报告。若因机电设备突发故障一时难以执行，应向采购人如实汇报，并及时组织抢修。</w:t>
      </w:r>
    </w:p>
    <w:p w14:paraId="39CD3F5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2.闸站应根据“候潮引水”的规律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结合优化调度模块</w:t>
      </w:r>
      <w:r>
        <w:rPr>
          <w:rFonts w:hint="default" w:ascii="宋体" w:hAnsi="宋体" w:cs="宋体"/>
          <w:color w:val="auto"/>
          <w:sz w:val="24"/>
          <w:szCs w:val="24"/>
          <w:highlight w:val="none"/>
          <w:lang w:eastAsia="zh-CN"/>
        </w:rPr>
        <w:t>运行推荐</w:t>
      </w:r>
      <w:r>
        <w:rPr>
          <w:rFonts w:hint="eastAsia" w:ascii="宋体" w:hAnsi="宋体" w:eastAsia="宋体" w:cs="宋体"/>
          <w:color w:val="auto"/>
          <w:sz w:val="24"/>
          <w:szCs w:val="24"/>
          <w:highlight w:val="none"/>
          <w:lang w:val="en-US" w:eastAsia="zh-CN"/>
        </w:rPr>
        <w:t>，对工况进行调整，</w:t>
      </w:r>
      <w:r>
        <w:rPr>
          <w:rFonts w:hint="eastAsia" w:ascii="宋体" w:hAnsi="宋体" w:eastAsia="宋体" w:cs="宋体"/>
          <w:color w:val="auto"/>
          <w:sz w:val="24"/>
          <w:szCs w:val="24"/>
          <w:highlight w:val="none"/>
        </w:rPr>
        <w:t xml:space="preserve">尽可能实现最优经济运行。 </w:t>
      </w:r>
    </w:p>
    <w:p w14:paraId="499CECB4">
      <w:pPr>
        <w:spacing w:line="360" w:lineRule="auto"/>
        <w:ind w:firstLine="480" w:firstLineChars="200"/>
        <w:rPr>
          <w:rFonts w:ascii="宋体" w:hAnsi="宋体" w:eastAsia="宋体" w:cs="宋体"/>
          <w:color w:val="auto"/>
          <w:sz w:val="24"/>
          <w:szCs w:val="24"/>
          <w:highlight w:val="none"/>
        </w:rPr>
      </w:pPr>
      <w:r>
        <w:rPr>
          <w:rFonts w:hint="eastAsia"/>
          <w:color w:val="auto"/>
          <w:highlight w:val="none"/>
        </w:rPr>
        <w:t>▲</w:t>
      </w:r>
      <w:r>
        <w:rPr>
          <w:rFonts w:hint="eastAsia" w:ascii="宋体" w:hAnsi="宋体" w:eastAsia="宋体" w:cs="宋体"/>
          <w:color w:val="auto"/>
          <w:sz w:val="24"/>
          <w:szCs w:val="24"/>
          <w:highlight w:val="none"/>
        </w:rPr>
        <w:t>3.根据采购人运行通知，进行闸站的运行，包括引水、排涝。运行和非运行期均采用四班三运转模式，每班不少于</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人值守。</w:t>
      </w:r>
    </w:p>
    <w:p w14:paraId="641CFE06">
      <w:pPr>
        <w:spacing w:line="360" w:lineRule="auto"/>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4.按现行有效的相关规程、规范，浙东引水萧山枢纽运行管理制度、</w:t>
      </w:r>
      <w:r>
        <w:rPr>
          <w:rFonts w:hint="eastAsia" w:ascii="宋体" w:hAnsi="宋体" w:eastAsia="宋体" w:cs="宋体"/>
          <w:color w:val="auto"/>
          <w:sz w:val="24"/>
          <w:szCs w:val="24"/>
          <w:highlight w:val="none"/>
          <w:lang w:eastAsia="zh-CN"/>
        </w:rPr>
        <w:t>标准化管理手册、</w:t>
      </w:r>
      <w:r>
        <w:rPr>
          <w:rFonts w:hint="eastAsia" w:ascii="宋体" w:hAnsi="宋体" w:eastAsia="宋体" w:cs="宋体"/>
          <w:color w:val="auto"/>
          <w:sz w:val="24"/>
          <w:szCs w:val="24"/>
          <w:highlight w:val="none"/>
        </w:rPr>
        <w:t>操作手册等有关要求进行闸站机电及金属结构设备运行操作，确保人员、设备安全</w:t>
      </w:r>
      <w:r>
        <w:rPr>
          <w:rFonts w:hint="default" w:ascii="宋体" w:hAnsi="宋体" w:cs="宋体"/>
          <w:color w:val="auto"/>
          <w:sz w:val="24"/>
          <w:szCs w:val="24"/>
          <w:highlight w:val="none"/>
        </w:rPr>
        <w:t>。</w:t>
      </w:r>
    </w:p>
    <w:p w14:paraId="64F21DCC">
      <w:pPr>
        <w:spacing w:line="360" w:lineRule="auto"/>
        <w:ind w:firstLine="480" w:firstLineChars="200"/>
        <w:rPr>
          <w:rFonts w:hint="default" w:ascii="宋体" w:hAnsi="宋体" w:eastAsia="宋体" w:cs="宋体"/>
          <w:color w:val="auto"/>
          <w:sz w:val="24"/>
          <w:szCs w:val="24"/>
          <w:highlight w:val="none"/>
        </w:rPr>
      </w:pPr>
      <w:r>
        <w:rPr>
          <w:rFonts w:hint="default" w:ascii="宋体" w:hAnsi="宋体" w:cs="宋体"/>
          <w:color w:val="auto"/>
          <w:sz w:val="24"/>
          <w:szCs w:val="24"/>
          <w:highlight w:val="none"/>
        </w:rPr>
        <w:t>5.以骨干人员组成标化创优团队，协助做好“两册一表”等资料梳理、更新工作。</w:t>
      </w:r>
    </w:p>
    <w:p w14:paraId="55C5427D">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二、机电设备及金属结构日常维修养护</w:t>
      </w:r>
    </w:p>
    <w:p w14:paraId="35005A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为保障工程安全运行，供应商</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全力做好工程机电金结设备的维修养护、设施监管</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消缺协调工作，确保工程机电金结设备良好状态。根据《</w:t>
      </w:r>
      <w:r>
        <w:rPr>
          <w:rFonts w:hint="default" w:ascii="宋体" w:hAnsi="宋体" w:cs="宋体"/>
          <w:color w:val="auto"/>
          <w:sz w:val="24"/>
          <w:szCs w:val="24"/>
          <w:highlight w:val="none"/>
        </w:rPr>
        <w:t>两册一表</w:t>
      </w:r>
      <w:r>
        <w:rPr>
          <w:rFonts w:hint="eastAsia" w:ascii="宋体" w:hAnsi="宋体" w:eastAsia="宋体" w:cs="宋体"/>
          <w:color w:val="auto"/>
          <w:sz w:val="24"/>
          <w:szCs w:val="24"/>
          <w:highlight w:val="none"/>
        </w:rPr>
        <w:t>》要求</w:t>
      </w:r>
      <w:r>
        <w:rPr>
          <w:rFonts w:hint="default" w:ascii="宋体" w:hAnsi="宋体" w:cs="宋体"/>
          <w:color w:val="auto"/>
          <w:sz w:val="24"/>
          <w:szCs w:val="24"/>
          <w:highlight w:val="none"/>
        </w:rPr>
        <w:t>制定年度计划报审后</w:t>
      </w:r>
      <w:r>
        <w:rPr>
          <w:rFonts w:hint="eastAsia" w:ascii="宋体" w:hAnsi="宋体" w:eastAsia="宋体" w:cs="宋体"/>
          <w:color w:val="auto"/>
          <w:sz w:val="24"/>
          <w:szCs w:val="24"/>
          <w:highlight w:val="none"/>
        </w:rPr>
        <w:t>开展常态化养护工作</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根据规定对机电</w:t>
      </w:r>
      <w:r>
        <w:rPr>
          <w:rFonts w:hint="default" w:ascii="宋体" w:hAnsi="宋体" w:cs="宋体"/>
          <w:color w:val="auto"/>
          <w:sz w:val="24"/>
          <w:szCs w:val="24"/>
          <w:highlight w:val="none"/>
        </w:rPr>
        <w:t>及</w:t>
      </w:r>
      <w:r>
        <w:rPr>
          <w:rFonts w:hint="eastAsia" w:ascii="宋体" w:hAnsi="宋体" w:eastAsia="宋体" w:cs="宋体"/>
          <w:color w:val="auto"/>
          <w:sz w:val="24"/>
          <w:szCs w:val="24"/>
          <w:highlight w:val="none"/>
        </w:rPr>
        <w:t>金结设备</w:t>
      </w:r>
      <w:r>
        <w:rPr>
          <w:rFonts w:hint="eastAsia" w:ascii="宋体" w:hAnsi="宋体" w:cs="宋体"/>
          <w:color w:val="auto"/>
          <w:sz w:val="24"/>
          <w:szCs w:val="24"/>
          <w:highlight w:val="none"/>
          <w:lang w:val="en-US" w:eastAsia="zh-CN"/>
        </w:rPr>
        <w:t>开展</w:t>
      </w:r>
      <w:r>
        <w:rPr>
          <w:rFonts w:hint="eastAsia" w:ascii="宋体" w:hAnsi="宋体" w:eastAsia="宋体" w:cs="宋体"/>
          <w:color w:val="auto"/>
          <w:sz w:val="24"/>
          <w:szCs w:val="24"/>
          <w:highlight w:val="none"/>
        </w:rPr>
        <w:t>全面评级。</w:t>
      </w:r>
    </w:p>
    <w:p w14:paraId="366DF60B">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评级应根据每年汛前、汛后检查情况、汛期运行情况及维修检修记录、观测资料、缺陷记载等情况进行。主要工作内容包括：</w:t>
      </w:r>
      <w:r>
        <w:rPr>
          <w:rFonts w:hint="eastAsia" w:ascii="宋体" w:hAnsi="宋体" w:eastAsia="宋体" w:cs="宋体"/>
          <w:color w:val="auto"/>
          <w:sz w:val="24"/>
          <w:szCs w:val="24"/>
          <w:highlight w:val="none"/>
          <w:lang w:val="en-US" w:eastAsia="zh-CN"/>
        </w:rPr>
        <w:t>机电金结设备日常维修养护和机电金结设备专项维修养护。</w:t>
      </w:r>
    </w:p>
    <w:p w14:paraId="26E70FC2">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79A9D4E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依据现行有效的相关规程、规范及浙东引水萧山枢纽运行管理制度、操作手册等要求对闸站所有的机电及金属结构设备进行日常、</w:t>
      </w:r>
      <w:r>
        <w:rPr>
          <w:rFonts w:hint="default" w:ascii="宋体" w:hAnsi="宋体" w:cs="宋体"/>
          <w:color w:val="auto"/>
          <w:sz w:val="24"/>
          <w:szCs w:val="24"/>
          <w:highlight w:val="none"/>
        </w:rPr>
        <w:t>定期</w:t>
      </w:r>
      <w:r>
        <w:rPr>
          <w:rFonts w:hint="eastAsia" w:ascii="宋体" w:hAnsi="宋体" w:eastAsia="宋体" w:cs="宋体"/>
          <w:color w:val="auto"/>
          <w:sz w:val="24"/>
          <w:szCs w:val="24"/>
          <w:highlight w:val="none"/>
        </w:rPr>
        <w:t>、</w:t>
      </w:r>
      <w:r>
        <w:rPr>
          <w:rFonts w:hint="default" w:ascii="宋体" w:hAnsi="宋体" w:cs="宋体"/>
          <w:color w:val="auto"/>
          <w:sz w:val="24"/>
          <w:szCs w:val="24"/>
          <w:highlight w:val="none"/>
        </w:rPr>
        <w:t>专项、</w:t>
      </w:r>
      <w:r>
        <w:rPr>
          <w:rFonts w:hint="eastAsia" w:ascii="宋体" w:hAnsi="宋体" w:eastAsia="宋体" w:cs="宋体"/>
          <w:color w:val="auto"/>
          <w:sz w:val="24"/>
          <w:szCs w:val="24"/>
          <w:highlight w:val="none"/>
        </w:rPr>
        <w:t>年度</w:t>
      </w:r>
      <w:r>
        <w:rPr>
          <w:rFonts w:hint="default" w:ascii="宋体" w:hAnsi="宋体" w:cs="宋体"/>
          <w:color w:val="auto"/>
          <w:sz w:val="24"/>
          <w:szCs w:val="24"/>
          <w:highlight w:val="none"/>
        </w:rPr>
        <w:t>等</w:t>
      </w:r>
      <w:r>
        <w:rPr>
          <w:rFonts w:hint="eastAsia" w:ascii="宋体" w:hAnsi="宋体" w:eastAsia="宋体" w:cs="宋体"/>
          <w:color w:val="auto"/>
          <w:sz w:val="24"/>
          <w:szCs w:val="24"/>
          <w:highlight w:val="none"/>
        </w:rPr>
        <w:t>检查、维护和修理，更新难以修复的易损件，修复可以修复的零部件。对闸站标准化、自动化、信息化设备</w:t>
      </w:r>
      <w:r>
        <w:rPr>
          <w:rFonts w:hint="eastAsia" w:ascii="宋体" w:hAnsi="宋体" w:cs="宋体"/>
          <w:color w:val="auto"/>
          <w:sz w:val="24"/>
          <w:szCs w:val="24"/>
          <w:highlight w:val="none"/>
          <w:lang w:eastAsia="zh-CN"/>
        </w:rPr>
        <w:t>、网络设备</w:t>
      </w:r>
      <w:r>
        <w:rPr>
          <w:rFonts w:hint="eastAsia" w:ascii="宋体" w:hAnsi="宋体" w:eastAsia="宋体" w:cs="宋体"/>
          <w:color w:val="auto"/>
          <w:sz w:val="24"/>
          <w:szCs w:val="24"/>
          <w:highlight w:val="none"/>
        </w:rPr>
        <w:t>进行使用及日常巡查、维护。通过日常维护，及时发现问题并进行修复,以消除隐患，预防事故，保证运行的安全性、稳定性、可靠性；提高设备的完好率和利用率。通过电气试验掌握电气设备状态性能及早发现缺陷，从而进行相应的维护与检修，防止运行中设备在过电流或过电压等情况影响下突然击穿造成的停电甚至发生严重损坏设备的事故，达到延长使用寿命，保障引水和排涝任务</w:t>
      </w:r>
      <w:r>
        <w:rPr>
          <w:rFonts w:hint="default" w:ascii="宋体" w:hAnsi="宋体" w:cs="宋体"/>
          <w:color w:val="auto"/>
          <w:sz w:val="24"/>
          <w:szCs w:val="24"/>
          <w:highlight w:val="none"/>
        </w:rPr>
        <w:t>按调度指令</w:t>
      </w:r>
      <w:r>
        <w:rPr>
          <w:rFonts w:hint="eastAsia" w:ascii="宋体" w:hAnsi="宋体" w:eastAsia="宋体" w:cs="宋体"/>
          <w:color w:val="auto"/>
          <w:sz w:val="24"/>
          <w:szCs w:val="24"/>
          <w:highlight w:val="none"/>
        </w:rPr>
        <w:t>完成。</w:t>
      </w:r>
    </w:p>
    <w:p w14:paraId="57B98B9B">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（二）服务要求</w:t>
      </w:r>
    </w:p>
    <w:p w14:paraId="51ED948A">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1.主电动机</w:t>
      </w:r>
    </w:p>
    <w:p w14:paraId="54F4C4A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default" w:ascii="宋体" w:hAnsi="宋体" w:cs="宋体"/>
          <w:color w:val="auto"/>
          <w:sz w:val="24"/>
          <w:szCs w:val="24"/>
          <w:highlight w:val="none"/>
        </w:rPr>
        <w:t>根据智慧监测数据结合运行观察，如</w:t>
      </w:r>
      <w:r>
        <w:rPr>
          <w:rFonts w:hint="eastAsia" w:ascii="宋体" w:hAnsi="宋体" w:eastAsia="宋体" w:cs="宋体"/>
          <w:color w:val="auto"/>
          <w:sz w:val="24"/>
          <w:szCs w:val="24"/>
          <w:highlight w:val="none"/>
        </w:rPr>
        <w:t>有瓦温、震动等异常情况时，应</w:t>
      </w:r>
      <w:r>
        <w:rPr>
          <w:rFonts w:hint="default" w:ascii="宋体" w:hAnsi="宋体" w:cs="宋体"/>
          <w:color w:val="auto"/>
          <w:sz w:val="24"/>
          <w:szCs w:val="24"/>
          <w:highlight w:val="none"/>
        </w:rPr>
        <w:t>在停机后</w:t>
      </w:r>
      <w:r>
        <w:rPr>
          <w:rFonts w:hint="eastAsia" w:ascii="宋体" w:hAnsi="宋体" w:eastAsia="宋体" w:cs="宋体"/>
          <w:color w:val="auto"/>
          <w:sz w:val="24"/>
          <w:szCs w:val="24"/>
          <w:highlight w:val="none"/>
        </w:rPr>
        <w:t>打开电动机罩，检查主电动机轴承间隙、油质、油位等可能影响因素。若偏差不大，则进行处理直到符合要求。若超过规范要求，则向采购人提出大修或其他处理建议。</w:t>
      </w:r>
    </w:p>
    <w:p w14:paraId="4A49755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（2）励磁设备每月度试验一次，若发现需更换设备元件，</w:t>
      </w:r>
      <w:r>
        <w:rPr>
          <w:rFonts w:hint="default" w:ascii="宋体" w:hAnsi="宋体" w:cs="宋体"/>
          <w:color w:val="auto"/>
          <w:sz w:val="24"/>
          <w:szCs w:val="24"/>
          <w:highlight w:val="none"/>
        </w:rPr>
        <w:t>并</w:t>
      </w:r>
      <w:r>
        <w:rPr>
          <w:rFonts w:hint="eastAsia" w:ascii="宋体" w:hAnsi="宋体" w:eastAsia="宋体" w:cs="宋体"/>
          <w:color w:val="auto"/>
          <w:sz w:val="24"/>
          <w:szCs w:val="24"/>
          <w:highlight w:val="none"/>
        </w:rPr>
        <w:t>向采购人</w:t>
      </w:r>
      <w:r>
        <w:rPr>
          <w:rFonts w:hint="default" w:ascii="宋体" w:hAnsi="宋体" w:cs="宋体"/>
          <w:color w:val="auto"/>
          <w:sz w:val="24"/>
          <w:szCs w:val="24"/>
          <w:highlight w:val="none"/>
        </w:rPr>
        <w:t>报告</w:t>
      </w:r>
      <w:r>
        <w:rPr>
          <w:rFonts w:hint="eastAsia" w:ascii="宋体" w:hAnsi="宋体" w:eastAsia="宋体" w:cs="宋体"/>
          <w:color w:val="auto"/>
          <w:sz w:val="24"/>
          <w:szCs w:val="24"/>
          <w:highlight w:val="none"/>
        </w:rPr>
        <w:t>。</w:t>
      </w:r>
    </w:p>
    <w:p w14:paraId="44A69E0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（3）非运行期按每月检查一次定、转子绝缘，根据泵组运行状态投切电机加热器。</w:t>
      </w:r>
    </w:p>
    <w:p w14:paraId="57E0741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（4）对主电动机上、下油槽的油位等情况进行日常检查并将油槽内油每年过滤一次。</w:t>
      </w:r>
    </w:p>
    <w:p w14:paraId="2A5A1E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（5）若表计、信号传输（示流信号器等）有故障或损坏，则进行更换。</w:t>
      </w:r>
    </w:p>
    <w:p w14:paraId="2783F03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（6）每半年一次检查电动机集电环、碳刷的接触和磨损情况，对接触面存在磨痕而影响接触质量的集电环或碳刷进行处理，对磨损达到报废标准的碳刷进行更换。若集电环磨损较大的，向采购人提出处理方案。</w:t>
      </w:r>
    </w:p>
    <w:p w14:paraId="01FBC01E">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2.主水泵</w:t>
      </w:r>
    </w:p>
    <w:p w14:paraId="69F432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（1）若信号元件、动作元件等有损坏或故障，负责进行</w:t>
      </w:r>
      <w:r>
        <w:rPr>
          <w:rFonts w:hint="default" w:ascii="宋体" w:hAnsi="宋体" w:cs="宋体"/>
          <w:color w:val="auto"/>
          <w:sz w:val="24"/>
          <w:szCs w:val="24"/>
          <w:highlight w:val="none"/>
        </w:rPr>
        <w:t>维修或</w:t>
      </w:r>
      <w:r>
        <w:rPr>
          <w:rFonts w:hint="eastAsia" w:ascii="宋体" w:hAnsi="宋体" w:eastAsia="宋体" w:cs="宋体"/>
          <w:color w:val="auto"/>
          <w:sz w:val="24"/>
          <w:szCs w:val="24"/>
          <w:highlight w:val="none"/>
        </w:rPr>
        <w:t>更换。根据</w:t>
      </w:r>
      <w:r>
        <w:rPr>
          <w:rFonts w:hint="default" w:ascii="宋体" w:hAnsi="宋体" w:cs="宋体"/>
          <w:color w:val="auto"/>
          <w:sz w:val="24"/>
          <w:szCs w:val="24"/>
          <w:highlight w:val="none"/>
        </w:rPr>
        <w:t>情况</w:t>
      </w:r>
      <w:r>
        <w:rPr>
          <w:rFonts w:hint="eastAsia" w:ascii="宋体" w:hAnsi="宋体" w:eastAsia="宋体" w:cs="宋体"/>
          <w:color w:val="auto"/>
          <w:sz w:val="24"/>
          <w:szCs w:val="24"/>
          <w:highlight w:val="none"/>
        </w:rPr>
        <w:t>，向采购人提出设备采购建议。</w:t>
      </w:r>
    </w:p>
    <w:p w14:paraId="79D623D9">
      <w:pPr>
        <w:pStyle w:val="2"/>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每年对6台水泵流道抽干，检查一次</w:t>
      </w:r>
      <w:r>
        <w:rPr>
          <w:rFonts w:hint="default" w:ascii="宋体" w:hAnsi="宋体" w:cs="宋体"/>
          <w:color w:val="auto"/>
          <w:sz w:val="24"/>
          <w:szCs w:val="24"/>
          <w:highlight w:val="none"/>
        </w:rPr>
        <w:t>水泵叶</w:t>
      </w:r>
      <w:r>
        <w:rPr>
          <w:rFonts w:hint="default" w:ascii="宋体" w:hAnsi="宋体" w:eastAsia="宋体" w:cs="宋体"/>
          <w:color w:val="auto"/>
          <w:sz w:val="24"/>
          <w:szCs w:val="24"/>
          <w:highlight w:val="none"/>
        </w:rPr>
        <w:t>轮、转轮室</w:t>
      </w:r>
      <w:r>
        <w:rPr>
          <w:rFonts w:hint="default" w:ascii="宋体" w:hAnsi="宋体" w:cs="宋体"/>
          <w:color w:val="auto"/>
          <w:sz w:val="24"/>
          <w:szCs w:val="24"/>
          <w:highlight w:val="none"/>
        </w:rPr>
        <w:t>、流道等</w:t>
      </w:r>
      <w:r>
        <w:rPr>
          <w:rFonts w:hint="default" w:ascii="宋体" w:hAnsi="宋体" w:eastAsia="宋体" w:cs="宋体"/>
          <w:color w:val="auto"/>
          <w:sz w:val="24"/>
          <w:szCs w:val="24"/>
          <w:highlight w:val="none"/>
        </w:rPr>
        <w:t>。</w:t>
      </w:r>
    </w:p>
    <w:p w14:paraId="345BC4D1">
      <w:pPr>
        <w:pStyle w:val="3"/>
        <w:rPr>
          <w:rFonts w:hint="default"/>
          <w:color w:val="auto"/>
          <w:highlight w:val="none"/>
        </w:rPr>
      </w:pPr>
      <w:r>
        <w:rPr>
          <w:rFonts w:hint="default"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每年对水导、主轴等水泵密封轴承检查一次。</w:t>
      </w:r>
    </w:p>
    <w:p w14:paraId="6A8E422A">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3.闸门及启闭机</w:t>
      </w:r>
    </w:p>
    <w:p w14:paraId="32BEA0E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（1）每半年一次全面检查减速箱齿轮油的油量、油质，若油质不合要求，则应进行更换。</w:t>
      </w:r>
    </w:p>
    <w:p w14:paraId="2740918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每半年对制动装置刹车油位，制动片与制动轮间隙、接触面积、抱紧力等进行一次全面的检查，对不符合要求的进行处理和调整。对有缺损、裂纹或磨损达到报废要求的零部件则进行更换。若轴有弯曲变形，不能满足要求时，则应向采购人提出处理方案。</w:t>
      </w:r>
    </w:p>
    <w:p w14:paraId="1A5143C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（3）对闸门横梁上淤积的泥沙应</w:t>
      </w:r>
      <w:r>
        <w:rPr>
          <w:rFonts w:hint="default" w:ascii="宋体" w:hAnsi="宋体" w:cs="宋体"/>
          <w:color w:val="auto"/>
          <w:sz w:val="24"/>
          <w:szCs w:val="24"/>
          <w:highlight w:val="none"/>
        </w:rPr>
        <w:t>及时</w:t>
      </w:r>
      <w:r>
        <w:rPr>
          <w:rFonts w:hint="eastAsia" w:ascii="宋体" w:hAnsi="宋体" w:eastAsia="宋体" w:cs="宋体"/>
          <w:color w:val="auto"/>
          <w:sz w:val="24"/>
          <w:szCs w:val="24"/>
          <w:highlight w:val="none"/>
        </w:rPr>
        <w:t>进行清除。</w:t>
      </w:r>
    </w:p>
    <w:p w14:paraId="1C31B1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（4）闸门开度指示器应保持运转灵活，指示准确。若有损坏，应进行更换。</w:t>
      </w:r>
    </w:p>
    <w:p w14:paraId="04CF6CA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每季度全面检查一次闸门止水橡皮和滑块的情况，每年进行一次针对闸门漏水的止水橡皮或滑块处理，修复由于滑块磨损或止水橡皮变形出现的闸门漏水现象。若止水变形严重或损坏，无法修复的，则向采购人提出更换或其他处理建议。</w:t>
      </w:r>
    </w:p>
    <w:p w14:paraId="6C5214A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（6）每半年对联轴器进行检查，每年对制动装置及联轴器清理、调整或保养。若零部件有缺损、裂纹、磨损则应进行处理。若轴有弯曲变形，不能满足要求时，则应向采购人提出处理方案。</w:t>
      </w:r>
    </w:p>
    <w:p w14:paraId="4A3F4EB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每半年一次对水下部分钢丝绳涂抹黄油保养维护。钢丝绳检查应符合《起重机械用钢丝绳检验和报废使用规范》（GB5972-86）的规定。如钢丝绳出现断丝、锈蚀等情况，应进行更换。对需更换的钢丝绳进行统计，列明采购清单报采购人采购。</w:t>
      </w:r>
    </w:p>
    <w:p w14:paraId="15384DF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（8）每半年对所有启闭机水面以上的钢丝绳、毛刷等清洗一次。</w:t>
      </w:r>
    </w:p>
    <w:p w14:paraId="347373A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（9）每月一次检查左右岸检修闸门启闭是否正常如有隐患应即时组织处理。</w:t>
      </w:r>
    </w:p>
    <w:p w14:paraId="14ADC7C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（10）每年检查一次闸门防腐层的损坏情况，对局部的防腐破损点进行修复，对较大面积的防腐层损坏现象，根据具体状况向采购人提出处理建议。闸门启闭机滑轮表面每年油漆一次。</w:t>
      </w:r>
    </w:p>
    <w:p w14:paraId="072F551F">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4.辅助设备</w:t>
      </w:r>
    </w:p>
    <w:p w14:paraId="5753282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（1）油气水系统的维修养护：每季度对油气水系统中的机电设备和安全装置应定期检查、维护和保养，发现缺陷及时维修或更换。油气水管道接头应密封良好，发现漏油、漏气、漏水现象应及时处理。</w:t>
      </w:r>
    </w:p>
    <w:p w14:paraId="350FC50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若技术供、排水系统管路油漆有剥落等现象时，每年重新涂刷一遍。按各种管路不同的功能漆相应的颜色。供油管红色，回油管黄色，供水管天蓝色，回水管草绿色，阀门本体黑色、手轮大红色。</w:t>
      </w:r>
    </w:p>
    <w:p w14:paraId="360848B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（2）每季度对水表、滤水器、技术供水水泵进行一次较全面的拆洗。</w:t>
      </w:r>
    </w:p>
    <w:p w14:paraId="058DFA1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（3）对运行中无法修复的附件（如阀门、表计、示流信号器等）进行更换。</w:t>
      </w:r>
    </w:p>
    <w:p w14:paraId="19FAD957">
      <w:pPr>
        <w:pStyle w:val="43"/>
        <w:rPr>
          <w:rFonts w:ascii="宋体" w:hAnsi="宋体" w:eastAsia="宋体" w:cs="Times New Roman"/>
          <w:color w:val="auto"/>
          <w:sz w:val="24"/>
          <w:szCs w:val="24"/>
          <w:highlight w:val="none"/>
          <w:lang w:eastAsia="zh-CN"/>
        </w:rPr>
      </w:pPr>
      <w:r>
        <w:rPr>
          <w:rFonts w:hint="eastAsia" w:ascii="宋体" w:hAnsi="宋体" w:eastAsia="宋体" w:cs="宋体"/>
          <w:color w:val="auto"/>
          <w:sz w:val="24"/>
          <w:szCs w:val="24"/>
          <w:highlight w:val="none"/>
          <w:lang w:eastAsia="zh-CN"/>
        </w:rPr>
        <w:t xml:space="preserve">    （4）每月对消防系统运行一次，对运行中发现的问题即时处理。</w:t>
      </w:r>
    </w:p>
    <w:p w14:paraId="1F5DD55A">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5.照明设施</w:t>
      </w:r>
    </w:p>
    <w:p w14:paraId="081F110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检修或更换闸站、配电房、仓库内照明设施及闸站上游翼墙的高杆灯影响正常使用的开关、灯泡及附属设备等，确保闸站上游、闸站内、仓库内和配电房内有足够的照度。</w:t>
      </w:r>
    </w:p>
    <w:p w14:paraId="3A07F585">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6.行车</w:t>
      </w:r>
    </w:p>
    <w:p w14:paraId="22C4A19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每半年按起重机运行要求进行一次全面检查。每月进行试运行一次，若有故障应进行检修处理，确保正常使用。若需更换设备，则向采购人提出采购建议，并进行更换，</w:t>
      </w:r>
      <w:r>
        <w:rPr>
          <w:rFonts w:hint="default" w:ascii="宋体" w:hAnsi="宋体" w:cs="宋体"/>
          <w:color w:val="auto"/>
          <w:sz w:val="24"/>
          <w:szCs w:val="24"/>
          <w:highlight w:val="none"/>
        </w:rPr>
        <w:t>负责单梁</w:t>
      </w:r>
      <w:r>
        <w:rPr>
          <w:rFonts w:hint="eastAsia" w:ascii="宋体" w:hAnsi="宋体" w:eastAsia="宋体" w:cs="宋体"/>
          <w:color w:val="auto"/>
          <w:sz w:val="24"/>
          <w:szCs w:val="24"/>
          <w:highlight w:val="none"/>
        </w:rPr>
        <w:t>起重机的</w:t>
      </w:r>
      <w:r>
        <w:rPr>
          <w:rFonts w:hint="default" w:ascii="宋体" w:hAnsi="宋体" w:cs="宋体"/>
          <w:color w:val="auto"/>
          <w:sz w:val="24"/>
          <w:szCs w:val="24"/>
          <w:highlight w:val="none"/>
        </w:rPr>
        <w:t>特种设备检测</w:t>
      </w:r>
      <w:r>
        <w:rPr>
          <w:rFonts w:hint="eastAsia" w:ascii="宋体" w:hAnsi="宋体" w:eastAsia="宋体" w:cs="宋体"/>
          <w:color w:val="auto"/>
          <w:sz w:val="24"/>
          <w:szCs w:val="24"/>
          <w:highlight w:val="none"/>
        </w:rPr>
        <w:t>工作。</w:t>
      </w:r>
    </w:p>
    <w:p w14:paraId="0F2DAA53">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7.清污机</w:t>
      </w:r>
    </w:p>
    <w:p w14:paraId="03F77E0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清污机每月应运转检查一次。行程开关、控制箱及供电线路若有故障，应及时进行修理或更换。链条及电动机及时添加机油进行保养。</w:t>
      </w:r>
    </w:p>
    <w:p w14:paraId="1F94CBB2">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8.接地与防雷</w:t>
      </w:r>
    </w:p>
    <w:p w14:paraId="3344A5B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（1）根据预防性试验结果，若接地不合要求，则提出处理建议。</w:t>
      </w:r>
    </w:p>
    <w:p w14:paraId="1F7C5D0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（2）每年在雷雨季节前对避雷针（线、带）及引下线进行一次检测。出现故障时，应予以处理。</w:t>
      </w:r>
    </w:p>
    <w:p w14:paraId="14E0D11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（3）每半年检查机电设备的防雷设施是否满足要求。若需更换设备时，则向采购人提出采购建议。</w:t>
      </w:r>
    </w:p>
    <w:p w14:paraId="22D9847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（4）上述导电部分的焊接点或螺栓接头脱焊、松动应予以补焊或者旋紧。</w:t>
      </w:r>
    </w:p>
    <w:p w14:paraId="628B31A4">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9.高低压变、配电系统</w:t>
      </w:r>
    </w:p>
    <w:p w14:paraId="25CDE4D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（1）变压器的小修项目</w:t>
      </w:r>
    </w:p>
    <w:p w14:paraId="23C0EDB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①消除巡视中发现的一切缺陷。</w:t>
      </w:r>
    </w:p>
    <w:p w14:paraId="02069E2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②每半年一次或停电时清扫瓷套管和外壳。若发现瓷套管破裂或胶垫老化应更换，若漏油应拧紧螺丝或换胶垫。</w:t>
      </w:r>
    </w:p>
    <w:p w14:paraId="386B538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③检查引出线接头，如发现烧伤，应用砂光布擦光后接好。</w:t>
      </w:r>
    </w:p>
    <w:p w14:paraId="46991C8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④如缺油及时补油。</w:t>
      </w:r>
    </w:p>
    <w:p w14:paraId="3E78549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⑤每半年一次或停电时清除油枕集泥器中的水和污垢。</w:t>
      </w:r>
    </w:p>
    <w:p w14:paraId="4A0FF63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⑥每半年一次或停电时检查呼吸器和出气瓣是否堵塞。</w:t>
      </w:r>
    </w:p>
    <w:p w14:paraId="7E18A6D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⑦每半年一次或停电时检查和摇测气体继电器引出线是否合格，若侵蚀应更换。</w:t>
      </w:r>
    </w:p>
    <w:p w14:paraId="75C2876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⑧每半年一次或停电时检查散热器与气体继电器间的油节门是否堵塞。</w:t>
      </w:r>
    </w:p>
    <w:p w14:paraId="7C348B2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⑨根据日常检查情况及电气试验报告，提出主变大修建议，配合业主完成相关工作。</w:t>
      </w:r>
    </w:p>
    <w:p w14:paraId="47A0857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（2）高、低压配电装置</w:t>
      </w:r>
    </w:p>
    <w:p w14:paraId="1F2D900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①每年检修一次频繁操作的一次动、静触头和清扫灭弧栅。 </w:t>
      </w:r>
    </w:p>
    <w:p w14:paraId="490B6E5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②每半年一次检查自动投切装置动作是否准确。</w:t>
      </w:r>
    </w:p>
    <w:p w14:paraId="09B33D4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③每年检查一次高、低压配电装置的出线回路绝缘电阻值。</w:t>
      </w:r>
    </w:p>
    <w:p w14:paraId="0DB5B02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④每年检查一次真空开关的检修项目:操做机构、传动机构的检修及调整。</w:t>
      </w:r>
    </w:p>
    <w:p w14:paraId="6E7FBA8E">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10.计算机监控系统</w:t>
      </w:r>
    </w:p>
    <w:p w14:paraId="648AD3B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（1）每</w:t>
      </w:r>
      <w:r>
        <w:rPr>
          <w:rFonts w:hint="eastAsia" w:ascii="宋体" w:hAnsi="宋体" w:cs="宋体"/>
          <w:color w:val="auto"/>
          <w:sz w:val="24"/>
          <w:szCs w:val="24"/>
          <w:highlight w:val="none"/>
          <w:lang w:eastAsia="zh-CN"/>
        </w:rPr>
        <w:t>月</w:t>
      </w:r>
      <w:r>
        <w:rPr>
          <w:rFonts w:hint="eastAsia" w:ascii="宋体" w:hAnsi="宋体" w:eastAsia="宋体" w:cs="宋体"/>
          <w:color w:val="auto"/>
          <w:sz w:val="24"/>
          <w:szCs w:val="24"/>
          <w:highlight w:val="none"/>
        </w:rPr>
        <w:t>检查一次现地控制单元能否独立运行。</w:t>
      </w:r>
    </w:p>
    <w:p w14:paraId="4E23AA1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（2）每</w:t>
      </w:r>
      <w:r>
        <w:rPr>
          <w:rFonts w:hint="eastAsia" w:ascii="宋体" w:hAnsi="宋体" w:cs="宋体"/>
          <w:color w:val="auto"/>
          <w:sz w:val="24"/>
          <w:szCs w:val="24"/>
          <w:highlight w:val="none"/>
          <w:lang w:eastAsia="zh-CN"/>
        </w:rPr>
        <w:t>月</w:t>
      </w:r>
      <w:r>
        <w:rPr>
          <w:rFonts w:hint="eastAsia" w:ascii="宋体" w:hAnsi="宋体" w:eastAsia="宋体" w:cs="宋体"/>
          <w:color w:val="auto"/>
          <w:sz w:val="24"/>
          <w:szCs w:val="24"/>
          <w:highlight w:val="none"/>
        </w:rPr>
        <w:t>检查一次监控系统通信可靠性，监控</w:t>
      </w:r>
      <w:r>
        <w:rPr>
          <w:rFonts w:hint="default" w:ascii="宋体" w:hAnsi="宋体" w:cs="宋体"/>
          <w:color w:val="auto"/>
          <w:sz w:val="24"/>
          <w:szCs w:val="24"/>
          <w:highlight w:val="none"/>
        </w:rPr>
        <w:t>、监测通讯</w:t>
      </w:r>
      <w:r>
        <w:rPr>
          <w:rFonts w:hint="eastAsia" w:ascii="宋体" w:hAnsi="宋体" w:eastAsia="宋体" w:cs="宋体"/>
          <w:color w:val="auto"/>
          <w:sz w:val="24"/>
          <w:szCs w:val="24"/>
          <w:highlight w:val="none"/>
        </w:rPr>
        <w:t>是否准确。</w:t>
      </w:r>
    </w:p>
    <w:p w14:paraId="36561CCC">
      <w:pPr>
        <w:spacing w:line="360" w:lineRule="auto"/>
        <w:ind w:firstLine="480" w:firstLineChars="200"/>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rPr>
        <w:t>（3）若系统运行出现问题，则进行维修</w:t>
      </w:r>
      <w:r>
        <w:rPr>
          <w:rFonts w:hint="default" w:ascii="宋体" w:hAnsi="宋体" w:cs="宋体"/>
          <w:color w:val="auto"/>
          <w:sz w:val="24"/>
          <w:szCs w:val="24"/>
          <w:highlight w:val="none"/>
        </w:rPr>
        <w:t>或更换</w:t>
      </w:r>
      <w:r>
        <w:rPr>
          <w:rFonts w:hint="eastAsia" w:ascii="宋体" w:hAnsi="宋体" w:eastAsia="宋体" w:cs="宋体"/>
          <w:color w:val="auto"/>
          <w:sz w:val="24"/>
          <w:szCs w:val="24"/>
          <w:highlight w:val="none"/>
        </w:rPr>
        <w:t>。</w:t>
      </w:r>
    </w:p>
    <w:p w14:paraId="12252283">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11.信息化监测系统</w:t>
      </w:r>
    </w:p>
    <w:p w14:paraId="3177150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val="en-US" w:eastAsia="zh-CN"/>
        </w:rPr>
        <w:t>日登录</w:t>
      </w:r>
      <w:r>
        <w:rPr>
          <w:rFonts w:hint="default" w:ascii="宋体" w:hAnsi="宋体" w:cs="宋体"/>
          <w:color w:val="auto"/>
          <w:sz w:val="24"/>
          <w:szCs w:val="24"/>
          <w:highlight w:val="none"/>
          <w:lang w:eastAsia="zh-CN"/>
        </w:rPr>
        <w:t>萧山枢纽数字化应用等相关系统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查看系统运行、监测信号及数据显示情况</w:t>
      </w: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数据异常或</w:t>
      </w:r>
      <w:r>
        <w:rPr>
          <w:rFonts w:hint="eastAsia" w:ascii="宋体" w:hAnsi="宋体" w:eastAsia="宋体" w:cs="宋体"/>
          <w:color w:val="auto"/>
          <w:sz w:val="24"/>
          <w:szCs w:val="24"/>
          <w:highlight w:val="none"/>
        </w:rPr>
        <w:t>系统运行出现问题，</w:t>
      </w:r>
      <w:r>
        <w:rPr>
          <w:rFonts w:hint="eastAsia" w:ascii="宋体" w:hAnsi="宋体" w:cs="宋体"/>
          <w:color w:val="auto"/>
          <w:sz w:val="24"/>
          <w:szCs w:val="24"/>
          <w:highlight w:val="none"/>
          <w:lang w:val="en-US" w:eastAsia="zh-CN"/>
        </w:rPr>
        <w:t>及时报采购人，并</w:t>
      </w:r>
      <w:r>
        <w:rPr>
          <w:rFonts w:hint="eastAsia" w:ascii="宋体" w:hAnsi="宋体" w:cs="宋体"/>
          <w:color w:val="auto"/>
          <w:sz w:val="24"/>
          <w:szCs w:val="24"/>
          <w:highlight w:val="none"/>
          <w:lang w:eastAsia="zh-CN"/>
        </w:rPr>
        <w:t>进行维修或更换</w:t>
      </w:r>
      <w:r>
        <w:rPr>
          <w:rFonts w:hint="eastAsia" w:ascii="宋体" w:hAnsi="宋体" w:eastAsia="宋体" w:cs="宋体"/>
          <w:color w:val="auto"/>
          <w:sz w:val="24"/>
          <w:szCs w:val="24"/>
          <w:highlight w:val="none"/>
        </w:rPr>
        <w:t>。</w:t>
      </w:r>
    </w:p>
    <w:p w14:paraId="7935C4D4">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.安全监测系统</w:t>
      </w:r>
    </w:p>
    <w:p w14:paraId="2C26526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val="en-US" w:eastAsia="zh-CN"/>
        </w:rPr>
        <w:t>日登录</w:t>
      </w:r>
      <w:r>
        <w:rPr>
          <w:rFonts w:hint="eastAsia" w:ascii="宋体" w:hAnsi="宋体" w:eastAsia="宋体" w:cs="宋体"/>
          <w:color w:val="auto"/>
          <w:sz w:val="24"/>
          <w:szCs w:val="24"/>
          <w:highlight w:val="none"/>
        </w:rPr>
        <w:t>闸站</w:t>
      </w:r>
      <w:r>
        <w:rPr>
          <w:rFonts w:hint="eastAsia" w:ascii="宋体" w:hAnsi="宋体" w:cs="宋体"/>
          <w:color w:val="auto"/>
          <w:sz w:val="24"/>
          <w:szCs w:val="24"/>
          <w:highlight w:val="none"/>
          <w:lang w:val="en-US" w:eastAsia="zh-CN"/>
        </w:rPr>
        <w:t>建筑物</w:t>
      </w:r>
      <w:r>
        <w:rPr>
          <w:rFonts w:hint="eastAsia" w:ascii="宋体" w:hAnsi="宋体" w:eastAsia="宋体" w:cs="宋体"/>
          <w:color w:val="auto"/>
          <w:sz w:val="24"/>
          <w:szCs w:val="24"/>
          <w:highlight w:val="none"/>
        </w:rPr>
        <w:t>安全监测自动化系统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查看系统运行、监测信号及数据显示情况</w:t>
      </w:r>
      <w:r>
        <w:rPr>
          <w:rFonts w:hint="eastAsia" w:ascii="宋体" w:hAnsi="宋体" w:eastAsia="宋体" w:cs="宋体"/>
          <w:color w:val="auto"/>
          <w:sz w:val="24"/>
          <w:szCs w:val="24"/>
          <w:highlight w:val="none"/>
        </w:rPr>
        <w:t>。若系统运行出现问题，</w:t>
      </w:r>
      <w:r>
        <w:rPr>
          <w:rFonts w:hint="eastAsia" w:ascii="宋体" w:hAnsi="宋体" w:cs="宋体"/>
          <w:color w:val="auto"/>
          <w:sz w:val="24"/>
          <w:szCs w:val="24"/>
          <w:highlight w:val="none"/>
          <w:lang w:val="en-US" w:eastAsia="zh-CN"/>
        </w:rPr>
        <w:t>及时报采购人</w:t>
      </w:r>
      <w:r>
        <w:rPr>
          <w:rFonts w:hint="eastAsia" w:ascii="宋体" w:hAnsi="宋体" w:eastAsia="宋体" w:cs="宋体"/>
          <w:color w:val="auto"/>
          <w:sz w:val="24"/>
          <w:szCs w:val="24"/>
          <w:highlight w:val="none"/>
        </w:rPr>
        <w:t>。</w:t>
      </w:r>
    </w:p>
    <w:p w14:paraId="149AFA7C">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.试验运行调试工作</w:t>
      </w:r>
    </w:p>
    <w:p w14:paraId="12DFFF7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更换设备后需进行试验运行</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调试</w:t>
      </w:r>
      <w:r>
        <w:rPr>
          <w:rFonts w:hint="default" w:ascii="宋体" w:hAnsi="宋体" w:cs="宋体"/>
          <w:color w:val="auto"/>
          <w:sz w:val="24"/>
          <w:szCs w:val="24"/>
          <w:highlight w:val="none"/>
        </w:rPr>
        <w:t>合格后方能投入运行</w:t>
      </w:r>
      <w:r>
        <w:rPr>
          <w:rFonts w:hint="eastAsia" w:ascii="宋体" w:hAnsi="宋体" w:eastAsia="宋体" w:cs="宋体"/>
          <w:color w:val="auto"/>
          <w:sz w:val="24"/>
          <w:szCs w:val="24"/>
          <w:highlight w:val="none"/>
        </w:rPr>
        <w:t>。</w:t>
      </w:r>
    </w:p>
    <w:p w14:paraId="077B0543">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.日常值班、检查及其他工作</w:t>
      </w:r>
    </w:p>
    <w:p w14:paraId="251583C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维护人员对机电设备、闸门及启闭机、辅助设备、照明设施、行车、清污机、接地与防雷、高低压变、配电系统、计算机监控系统、</w:t>
      </w:r>
      <w:r>
        <w:rPr>
          <w:rFonts w:hint="eastAsia" w:ascii="宋体" w:hAnsi="宋体" w:cs="宋体"/>
          <w:color w:val="auto"/>
          <w:sz w:val="24"/>
          <w:szCs w:val="24"/>
          <w:highlight w:val="none"/>
          <w:lang w:eastAsia="zh-CN"/>
        </w:rPr>
        <w:t>信息化监测系统、</w:t>
      </w:r>
      <w:r>
        <w:rPr>
          <w:rFonts w:hint="eastAsia" w:ascii="宋体" w:hAnsi="宋体" w:eastAsia="宋体" w:cs="宋体"/>
          <w:color w:val="auto"/>
          <w:sz w:val="24"/>
          <w:szCs w:val="24"/>
          <w:highlight w:val="none"/>
        </w:rPr>
        <w:t>安全监测系统等机电设施根据标准化管理</w:t>
      </w:r>
      <w:r>
        <w:rPr>
          <w:rFonts w:hint="default" w:ascii="宋体" w:hAnsi="宋体" w:cs="宋体"/>
          <w:color w:val="auto"/>
          <w:sz w:val="24"/>
          <w:szCs w:val="24"/>
          <w:highlight w:val="none"/>
        </w:rPr>
        <w:t>手册</w:t>
      </w:r>
      <w:r>
        <w:rPr>
          <w:rFonts w:hint="eastAsia" w:ascii="宋体" w:hAnsi="宋体" w:eastAsia="宋体" w:cs="宋体"/>
          <w:color w:val="auto"/>
          <w:sz w:val="24"/>
          <w:szCs w:val="24"/>
          <w:highlight w:val="none"/>
        </w:rPr>
        <w:t>要求开展巡查。</w:t>
      </w:r>
    </w:p>
    <w:p w14:paraId="253AFF1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维护人员在闸站运行期间全天24小时值班（白班必须至少2人在岗，</w:t>
      </w:r>
      <w:r>
        <w:rPr>
          <w:rFonts w:hint="default" w:ascii="宋体" w:hAnsi="宋体" w:cs="宋体"/>
          <w:color w:val="auto"/>
          <w:sz w:val="24"/>
          <w:szCs w:val="24"/>
          <w:highlight w:val="none"/>
        </w:rPr>
        <w:t>中</w:t>
      </w:r>
      <w:r>
        <w:rPr>
          <w:rFonts w:hint="eastAsia" w:ascii="宋体" w:hAnsi="宋体" w:eastAsia="宋体" w:cs="宋体"/>
          <w:color w:val="auto"/>
          <w:sz w:val="24"/>
          <w:szCs w:val="24"/>
          <w:highlight w:val="none"/>
        </w:rPr>
        <w:t>晚</w:t>
      </w:r>
      <w:r>
        <w:rPr>
          <w:rFonts w:hint="default" w:ascii="宋体" w:hAnsi="宋体" w:cs="宋体"/>
          <w:color w:val="auto"/>
          <w:sz w:val="24"/>
          <w:szCs w:val="24"/>
          <w:highlight w:val="none"/>
        </w:rPr>
        <w:t>班</w:t>
      </w:r>
      <w:r>
        <w:rPr>
          <w:rFonts w:hint="eastAsia" w:ascii="宋体" w:hAnsi="宋体" w:eastAsia="宋体" w:cs="宋体"/>
          <w:color w:val="auto"/>
          <w:sz w:val="24"/>
          <w:szCs w:val="24"/>
          <w:highlight w:val="none"/>
        </w:rPr>
        <w:t>电话值班时必须在</w:t>
      </w:r>
      <w:r>
        <w:rPr>
          <w:rFonts w:hint="default" w:ascii="宋体" w:hAnsi="宋体" w:cs="宋体"/>
          <w:color w:val="auto"/>
          <w:sz w:val="24"/>
          <w:szCs w:val="24"/>
          <w:highlight w:val="none"/>
        </w:rPr>
        <w:t>1</w:t>
      </w:r>
      <w:r>
        <w:rPr>
          <w:rFonts w:hint="eastAsia" w:ascii="宋体" w:hAnsi="宋体" w:eastAsia="宋体" w:cs="宋体"/>
          <w:color w:val="auto"/>
          <w:sz w:val="24"/>
          <w:szCs w:val="24"/>
          <w:highlight w:val="none"/>
        </w:rPr>
        <w:t>小时内到达现场） ，闸站不运行期间白天值班，负责对闸站日常运行设备进行巡查，对运行过程中出现的问题进行检查、记录；负责记录闸站机电和金属结构设备每日巡查台账及维修养护台账；负责编制每月工作月报及本月工作计划，内容主要包括日常设备养护、维修情况、设备试验检测情况等，并于每月5日前报送采购方；负责配合采购人进行机电及金属结构维修备品备件采购。维修养护工作期间的安全措施由维护单位落实，安全责任自负。本合同内的所有检查必须进行台账记录，做到闭合管理。</w:t>
      </w:r>
    </w:p>
    <w:p w14:paraId="4AF67AA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维修养护驻场值班人员不少于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人（△至少一人为大专及以上学历、工程类专业毕业并具有高配电工证）在合同期内原则上不允许调换，确需更换维修养护单位需提前1个月向甲方申请，更换人员学历、专业及证书要求应不得低于投标人员标准，并经甲方试用合格后方可调换。</w:t>
      </w:r>
    </w:p>
    <w:p w14:paraId="123E8EEA">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14.工程技术改造或施工期间，做好闸站管理及支撑配合。</w:t>
      </w:r>
    </w:p>
    <w:p w14:paraId="5E521F06">
      <w:pPr>
        <w:spacing w:line="360" w:lineRule="auto"/>
        <w:ind w:firstLine="482" w:firstLineChars="200"/>
        <w:rPr>
          <w:rFonts w:hint="default"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w:t>
      </w:r>
      <w:r>
        <w:rPr>
          <w:rFonts w:hint="default" w:ascii="宋体" w:hAnsi="宋体" w:cs="宋体"/>
          <w:b/>
          <w:bCs/>
          <w:color w:val="auto"/>
          <w:sz w:val="24"/>
          <w:szCs w:val="24"/>
          <w:highlight w:val="none"/>
        </w:rPr>
        <w:t>做好外单位到闸站调研、交流的引导、介绍及现场程序维护等相关工作。</w:t>
      </w:r>
    </w:p>
    <w:p w14:paraId="52231BD1">
      <w:pPr>
        <w:spacing w:line="360" w:lineRule="auto"/>
        <w:ind w:firstLine="482" w:firstLineChars="200"/>
        <w:rPr>
          <w:rFonts w:ascii="宋体" w:hAnsi="宋体" w:eastAsia="宋体" w:cs="宋体"/>
          <w:b/>
          <w:bCs/>
          <w:color w:val="auto"/>
          <w:sz w:val="24"/>
          <w:szCs w:val="24"/>
          <w:highlight w:val="none"/>
        </w:rPr>
      </w:pPr>
      <w:r>
        <w:rPr>
          <w:rFonts w:hint="default" w:ascii="宋体" w:hAnsi="宋体" w:cs="宋体"/>
          <w:b/>
          <w:bCs/>
          <w:color w:val="auto"/>
          <w:sz w:val="24"/>
          <w:szCs w:val="24"/>
          <w:highlight w:val="none"/>
        </w:rPr>
        <w:t>16.</w:t>
      </w:r>
      <w:r>
        <w:rPr>
          <w:rFonts w:hint="eastAsia" w:ascii="宋体" w:hAnsi="宋体" w:eastAsia="宋体" w:cs="宋体"/>
          <w:b/>
          <w:bCs/>
          <w:color w:val="auto"/>
          <w:sz w:val="24"/>
          <w:szCs w:val="24"/>
          <w:highlight w:val="none"/>
        </w:rPr>
        <w:t>泵站机电设备及金属结构维修养护工程量清单</w:t>
      </w:r>
    </w:p>
    <w:p w14:paraId="5D08CE29">
      <w:pPr>
        <w:spacing w:line="360" w:lineRule="auto"/>
        <w:ind w:firstLine="482" w:firstLineChars="200"/>
        <w:jc w:val="left"/>
        <w:rPr>
          <w:rFonts w:ascii="宋体" w:hAnsi="宋体" w:eastAsia="宋体" w:cs="宋体"/>
          <w:color w:val="auto"/>
          <w:szCs w:val="24"/>
          <w:highlight w:val="none"/>
        </w:rPr>
      </w:pPr>
      <w:r>
        <w:rPr>
          <w:rFonts w:hint="eastAsia" w:ascii="宋体" w:hAnsi="宋体" w:eastAsia="宋体" w:cs="宋体"/>
          <w:b/>
          <w:bCs/>
          <w:color w:val="auto"/>
          <w:sz w:val="24"/>
          <w:szCs w:val="24"/>
          <w:highlight w:val="none"/>
          <w:lang w:eastAsia="zh-CN"/>
        </w:rPr>
        <w:t>表</w:t>
      </w:r>
      <w:r>
        <w:rPr>
          <w:rFonts w:hint="eastAsia" w:ascii="宋体" w:hAnsi="宋体" w:eastAsia="宋体" w:cs="宋体"/>
          <w:b/>
          <w:bCs/>
          <w:color w:val="auto"/>
          <w:sz w:val="24"/>
          <w:szCs w:val="24"/>
          <w:highlight w:val="none"/>
          <w:lang w:val="en-US" w:eastAsia="zh-CN"/>
        </w:rPr>
        <w:t xml:space="preserve">3-1        </w:t>
      </w:r>
      <w:r>
        <w:rPr>
          <w:rFonts w:hint="eastAsia" w:ascii="宋体" w:hAnsi="宋体" w:eastAsia="宋体" w:cs="宋体"/>
          <w:b/>
          <w:bCs/>
          <w:color w:val="auto"/>
          <w:sz w:val="24"/>
          <w:szCs w:val="24"/>
          <w:highlight w:val="none"/>
        </w:rPr>
        <w:t>泵站机电设备及金属结构维修养护工程量清</w:t>
      </w:r>
      <w:r>
        <w:rPr>
          <w:rFonts w:hint="eastAsia" w:ascii="宋体" w:hAnsi="宋体" w:eastAsia="宋体" w:cs="宋体"/>
          <w:color w:val="auto"/>
          <w:szCs w:val="24"/>
          <w:highlight w:val="none"/>
        </w:rPr>
        <w:tab/>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单位：元</w:t>
      </w:r>
    </w:p>
    <w:tbl>
      <w:tblPr>
        <w:tblStyle w:val="35"/>
        <w:tblW w:w="8952" w:type="dxa"/>
        <w:jc w:val="center"/>
        <w:tblLayout w:type="fixed"/>
        <w:tblCellMar>
          <w:top w:w="0" w:type="dxa"/>
          <w:left w:w="15" w:type="dxa"/>
          <w:bottom w:w="0" w:type="dxa"/>
          <w:right w:w="15" w:type="dxa"/>
        </w:tblCellMar>
      </w:tblPr>
      <w:tblGrid>
        <w:gridCol w:w="798"/>
        <w:gridCol w:w="3470"/>
        <w:gridCol w:w="725"/>
        <w:gridCol w:w="713"/>
        <w:gridCol w:w="3246"/>
      </w:tblGrid>
      <w:tr w14:paraId="5670D6C7">
        <w:tblPrEx>
          <w:tblCellMar>
            <w:top w:w="0" w:type="dxa"/>
            <w:left w:w="15" w:type="dxa"/>
            <w:bottom w:w="0" w:type="dxa"/>
            <w:right w:w="15" w:type="dxa"/>
          </w:tblCellMar>
        </w:tblPrEx>
        <w:trPr>
          <w:trHeight w:val="94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6C96CED">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序号</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AD0654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项目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254A70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单位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D26ACE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数量</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880AA9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备注</w:t>
            </w:r>
          </w:p>
        </w:tc>
      </w:tr>
      <w:tr w14:paraId="6E49FDCB">
        <w:tblPrEx>
          <w:tblCellMar>
            <w:top w:w="0" w:type="dxa"/>
            <w:left w:w="15" w:type="dxa"/>
            <w:bottom w:w="0" w:type="dxa"/>
            <w:right w:w="15" w:type="dxa"/>
          </w:tblCellMar>
        </w:tblPrEx>
        <w:trPr>
          <w:trHeight w:val="67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0C3A83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一</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2F3A385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机电设备</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8D3170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AD8F2F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3C9256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p>
        </w:tc>
      </w:tr>
      <w:tr w14:paraId="63D866A8">
        <w:tblPrEx>
          <w:tblCellMar>
            <w:top w:w="0" w:type="dxa"/>
            <w:left w:w="15" w:type="dxa"/>
            <w:bottom w:w="0" w:type="dxa"/>
            <w:right w:w="15" w:type="dxa"/>
          </w:tblCellMar>
        </w:tblPrEx>
        <w:trPr>
          <w:trHeight w:val="57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63340C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6AA051A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泵组瓦温、震动、油位等情况日常检查、养护、维修等。</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1EC5E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57DF59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6</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42E4572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165C0B6B">
        <w:tblPrEx>
          <w:tblCellMar>
            <w:top w:w="0" w:type="dxa"/>
            <w:left w:w="15" w:type="dxa"/>
            <w:bottom w:w="0" w:type="dxa"/>
            <w:right w:w="15" w:type="dxa"/>
          </w:tblCellMar>
        </w:tblPrEx>
        <w:trPr>
          <w:trHeight w:val="57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5F388E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7B28D77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励磁设备维修养护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08B517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941901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6</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643168B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4AEAA8BF">
        <w:tblPrEx>
          <w:tblCellMar>
            <w:top w:w="0" w:type="dxa"/>
            <w:left w:w="15" w:type="dxa"/>
            <w:bottom w:w="0" w:type="dxa"/>
            <w:right w:w="15" w:type="dxa"/>
          </w:tblCellMar>
        </w:tblPrEx>
        <w:trPr>
          <w:trHeight w:val="63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A1C059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C5751F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电动机滤油</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536A5F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4A7A43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6</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6905CF6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3DC55214">
        <w:tblPrEx>
          <w:tblCellMar>
            <w:top w:w="0" w:type="dxa"/>
            <w:left w:w="15" w:type="dxa"/>
            <w:bottom w:w="0" w:type="dxa"/>
            <w:right w:w="15" w:type="dxa"/>
          </w:tblCellMar>
        </w:tblPrEx>
        <w:trPr>
          <w:trHeight w:val="63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0DAC68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4</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D4A1E2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操作设备系统维修养护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AD34B9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FE4F67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1EBD62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21A3EE53">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B3E27D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二</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6A8C3D4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闸门及启闭机</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9928AE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A327EA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1506D07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7A31025F">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01CC2E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C3F87A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启闭机齿轮油油量、油质检查及更换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71628A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A8C03D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17AA07C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74E55D25">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DDB058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2790913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启闭机制动装置及联轴器检查、清理、调整</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87AC7C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2EE9B7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7FD3685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03A10A7F">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3A87BB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4AF533E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闸门横梁上淤积泥沙清除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DC00C1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ED46BA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A35D00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17C24EF6">
        <w:tblPrEx>
          <w:tblCellMar>
            <w:top w:w="0" w:type="dxa"/>
            <w:left w:w="15" w:type="dxa"/>
            <w:bottom w:w="0" w:type="dxa"/>
            <w:right w:w="15" w:type="dxa"/>
          </w:tblCellMar>
        </w:tblPrEx>
        <w:trPr>
          <w:trHeight w:val="66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8FA80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4</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6F9386C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闸门开度指示器、编码器更换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63BA15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2F4C52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633CB44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505B291E">
        <w:tblPrEx>
          <w:tblCellMar>
            <w:top w:w="0" w:type="dxa"/>
            <w:left w:w="15" w:type="dxa"/>
            <w:bottom w:w="0" w:type="dxa"/>
            <w:right w:w="15" w:type="dxa"/>
          </w:tblCellMar>
        </w:tblPrEx>
        <w:trPr>
          <w:trHeight w:val="59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5428F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5</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4DDFEB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启闭机电机、行程开关检修、保养</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193180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044DBF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15077FA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75F9348D">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B0C017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6</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209636B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钢丝绳检查、涂抹润滑油保养、清洗钢丝绳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C268BB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06F468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F1083C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建议采用长城SLE-G钢丝绳表面润滑脂；钢丝绳更换时应标注时间、型号等信息。</w:t>
            </w:r>
          </w:p>
        </w:tc>
      </w:tr>
      <w:tr w14:paraId="4A339005">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70877C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7</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25D699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止水检修及更换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C0D0F5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456D74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5F76DE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3C1DCE5B">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77D4A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8</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DA57CF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事故闸门检查及养护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2B2096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B5A6A1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7178A3B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2E8B5F7C">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587C1D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9</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CBDF0B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闸门局部防腐破损点修复</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792740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6F00DE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4EE9A0A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4A6DB260">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442C36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三</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4D843B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辅助设备</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F5E7F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EC4E87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D16508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7E6A83E8">
        <w:tblPrEx>
          <w:tblCellMar>
            <w:top w:w="0" w:type="dxa"/>
            <w:left w:w="15" w:type="dxa"/>
            <w:bottom w:w="0" w:type="dxa"/>
            <w:right w:w="15" w:type="dxa"/>
          </w:tblCellMar>
        </w:tblPrEx>
        <w:trPr>
          <w:trHeight w:val="54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7E3932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2EE2A9B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rPr>
              <w:t>油、气、水系统维修养护，消防管道</w:t>
            </w:r>
            <w:r>
              <w:rPr>
                <w:rFonts w:hint="default" w:ascii="Times New Roman" w:hAnsi="Times New Roman" w:cs="Times New Roman" w:eastAsiaTheme="minorEastAsia"/>
                <w:color w:val="auto"/>
                <w:sz w:val="22"/>
                <w:szCs w:val="22"/>
                <w:highlight w:val="none"/>
                <w:lang w:val="en-US" w:eastAsia="zh-CN"/>
              </w:rPr>
              <w:t>漆面修复</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42F2DA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E0C4AD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427770B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3253D98A">
        <w:tblPrEx>
          <w:tblCellMar>
            <w:top w:w="0" w:type="dxa"/>
            <w:left w:w="15" w:type="dxa"/>
            <w:bottom w:w="0" w:type="dxa"/>
            <w:right w:w="15" w:type="dxa"/>
          </w:tblCellMar>
        </w:tblPrEx>
        <w:trPr>
          <w:trHeight w:val="67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730E6B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090DC8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辅机系统如阀门、表计、示流信号器维护、更换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5B07A4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D325BB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2569FC7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5ECF3BD7">
        <w:tblPrEx>
          <w:tblCellMar>
            <w:top w:w="0" w:type="dxa"/>
            <w:left w:w="15" w:type="dxa"/>
            <w:bottom w:w="0" w:type="dxa"/>
            <w:right w:w="15" w:type="dxa"/>
          </w:tblCellMar>
        </w:tblPrEx>
        <w:trPr>
          <w:trHeight w:val="67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B17F1FB">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FCA2AA6">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left"/>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rPr>
              <w:t>拦污栅维修养护</w:t>
            </w:r>
            <w:r>
              <w:rPr>
                <w:rFonts w:hint="default" w:ascii="Times New Roman" w:hAnsi="Times New Roman" w:cs="Times New Roman" w:eastAsiaTheme="minorEastAsia"/>
                <w:color w:val="auto"/>
                <w:sz w:val="22"/>
                <w:szCs w:val="22"/>
                <w:highlight w:val="none"/>
                <w:lang w:eastAsia="zh-CN"/>
              </w:rPr>
              <w:t>，</w:t>
            </w:r>
            <w:r>
              <w:rPr>
                <w:rFonts w:hint="default" w:ascii="Times New Roman" w:hAnsi="Times New Roman" w:cs="Times New Roman" w:eastAsiaTheme="minorEastAsia"/>
                <w:color w:val="auto"/>
                <w:sz w:val="22"/>
                <w:szCs w:val="22"/>
                <w:highlight w:val="none"/>
                <w:lang w:val="en-US" w:eastAsia="zh-CN"/>
              </w:rPr>
              <w:t>水面以上部分</w:t>
            </w:r>
            <w:r>
              <w:rPr>
                <w:rFonts w:hint="default" w:ascii="Times New Roman" w:hAnsi="Times New Roman" w:cs="Times New Roman" w:eastAsiaTheme="minorEastAsia"/>
                <w:color w:val="auto"/>
                <w:sz w:val="22"/>
                <w:szCs w:val="22"/>
                <w:highlight w:val="none"/>
              </w:rPr>
              <w:t>油漆防护一次</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13F925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264F7C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4B3C112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6086C877">
        <w:tblPrEx>
          <w:tblCellMar>
            <w:top w:w="0" w:type="dxa"/>
            <w:left w:w="15" w:type="dxa"/>
            <w:bottom w:w="0" w:type="dxa"/>
            <w:right w:w="15" w:type="dxa"/>
          </w:tblCellMar>
        </w:tblPrEx>
        <w:trPr>
          <w:trHeight w:val="67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A6FE11C">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4</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182F6D00">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left"/>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清污机（含行程开关、控制箱及供电线路）维修养护，</w:t>
            </w:r>
            <w:r>
              <w:rPr>
                <w:rFonts w:hint="default" w:ascii="Times New Roman" w:hAnsi="Times New Roman" w:cs="Times New Roman" w:eastAsiaTheme="minorEastAsia"/>
                <w:color w:val="auto"/>
                <w:sz w:val="22"/>
                <w:szCs w:val="22"/>
                <w:highlight w:val="none"/>
                <w:lang w:val="en-US" w:eastAsia="zh-CN"/>
              </w:rPr>
              <w:t>水面以上部分</w:t>
            </w:r>
            <w:r>
              <w:rPr>
                <w:rFonts w:hint="default" w:ascii="Times New Roman" w:hAnsi="Times New Roman" w:cs="Times New Roman" w:eastAsiaTheme="minorEastAsia"/>
                <w:color w:val="auto"/>
                <w:sz w:val="22"/>
                <w:szCs w:val="22"/>
                <w:highlight w:val="none"/>
              </w:rPr>
              <w:t>油漆防护一次</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B43CA9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2CA81F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BAE605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4EBBC6C5">
        <w:tblPrEx>
          <w:tblCellMar>
            <w:top w:w="0" w:type="dxa"/>
            <w:left w:w="15" w:type="dxa"/>
            <w:bottom w:w="0" w:type="dxa"/>
            <w:right w:w="15" w:type="dxa"/>
          </w:tblCellMar>
        </w:tblPrEx>
        <w:trPr>
          <w:trHeight w:val="49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E73DF8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四</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1A97413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照明设施</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66C66E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F1FC30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FFBACF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62D17893">
        <w:tblPrEx>
          <w:tblCellMar>
            <w:top w:w="0" w:type="dxa"/>
            <w:left w:w="15" w:type="dxa"/>
            <w:bottom w:w="0" w:type="dxa"/>
            <w:right w:w="15" w:type="dxa"/>
          </w:tblCellMar>
        </w:tblPrEx>
        <w:trPr>
          <w:trHeight w:val="55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FF5299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CD960C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闸站、配电房内照明设施检修更换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48468C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DE47CC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274E91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3F206F1C">
        <w:tblPrEx>
          <w:tblCellMar>
            <w:top w:w="0" w:type="dxa"/>
            <w:left w:w="15" w:type="dxa"/>
            <w:bottom w:w="0" w:type="dxa"/>
            <w:right w:w="15" w:type="dxa"/>
          </w:tblCellMar>
        </w:tblPrEx>
        <w:trPr>
          <w:trHeight w:val="55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E4A0DB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99E962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上游翼墙高杆灯维修养护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48E1EB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23C95B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578759A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74C074B0">
        <w:tblPrEx>
          <w:tblCellMar>
            <w:top w:w="0" w:type="dxa"/>
            <w:left w:w="15" w:type="dxa"/>
            <w:bottom w:w="0" w:type="dxa"/>
            <w:right w:w="15" w:type="dxa"/>
          </w:tblCellMar>
        </w:tblPrEx>
        <w:trPr>
          <w:trHeight w:val="54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1F0C4E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五</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1039AC4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起重机</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EBF770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A5827A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110A14D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11BD331F">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2FC742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298C045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起重设备日常检查及维修养护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FDA814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2D9185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2FAF1C0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53FFFBF3">
        <w:tblPrEx>
          <w:tblCellMar>
            <w:top w:w="0" w:type="dxa"/>
            <w:left w:w="15" w:type="dxa"/>
            <w:bottom w:w="0" w:type="dxa"/>
            <w:right w:w="15" w:type="dxa"/>
          </w:tblCellMar>
        </w:tblPrEx>
        <w:trPr>
          <w:trHeight w:val="54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18F08A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六</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99E540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柴油发电机</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6B8C16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6DB6CB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2C782D4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3FA3829A">
        <w:tblPrEx>
          <w:tblCellMar>
            <w:top w:w="0" w:type="dxa"/>
            <w:left w:w="15" w:type="dxa"/>
            <w:bottom w:w="0" w:type="dxa"/>
            <w:right w:w="15" w:type="dxa"/>
          </w:tblCellMar>
        </w:tblPrEx>
        <w:trPr>
          <w:trHeight w:val="54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8EAF1C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4CDCD1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柴油发电机日常维修养护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F34D36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3F558E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2DB3D4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4959DE02">
        <w:tblPrEx>
          <w:tblCellMar>
            <w:top w:w="0" w:type="dxa"/>
            <w:left w:w="15" w:type="dxa"/>
            <w:bottom w:w="0" w:type="dxa"/>
            <w:right w:w="15" w:type="dxa"/>
          </w:tblCellMar>
        </w:tblPrEx>
        <w:trPr>
          <w:trHeight w:val="54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0D845F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71BB453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柴油发电机</w:t>
            </w:r>
            <w:r>
              <w:rPr>
                <w:rFonts w:hint="default" w:ascii="Times New Roman" w:hAnsi="Times New Roman" w:cs="Times New Roman" w:eastAsiaTheme="minorEastAsia"/>
                <w:color w:val="auto"/>
                <w:sz w:val="22"/>
                <w:szCs w:val="22"/>
                <w:highlight w:val="none"/>
                <w:lang w:val="en-US" w:eastAsia="zh-CN"/>
              </w:rPr>
              <w:t>专项</w:t>
            </w:r>
            <w:r>
              <w:rPr>
                <w:rFonts w:hint="default" w:ascii="Times New Roman" w:hAnsi="Times New Roman" w:cs="Times New Roman" w:eastAsiaTheme="minorEastAsia"/>
                <w:color w:val="auto"/>
                <w:sz w:val="22"/>
                <w:szCs w:val="22"/>
                <w:highlight w:val="none"/>
              </w:rPr>
              <w:t>维修养护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F2D9BC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B55186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2DA052D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29FDFC28">
        <w:tblPrEx>
          <w:tblCellMar>
            <w:top w:w="0" w:type="dxa"/>
            <w:left w:w="15" w:type="dxa"/>
            <w:bottom w:w="0" w:type="dxa"/>
            <w:right w:w="15" w:type="dxa"/>
          </w:tblCellMar>
        </w:tblPrEx>
        <w:trPr>
          <w:trHeight w:val="525"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AD251D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七</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1D0B17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接地与防雷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C73924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85449A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4D9664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1C67C020">
        <w:tblPrEx>
          <w:tblCellMar>
            <w:top w:w="0" w:type="dxa"/>
            <w:left w:w="15" w:type="dxa"/>
            <w:bottom w:w="0" w:type="dxa"/>
            <w:right w:w="15" w:type="dxa"/>
          </w:tblCellMar>
        </w:tblPrEx>
        <w:trPr>
          <w:trHeight w:val="59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8C4249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83EBB7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避雷针（线、带）及引下线</w:t>
            </w:r>
            <w:r>
              <w:rPr>
                <w:rFonts w:hint="default" w:ascii="Times New Roman" w:hAnsi="Times New Roman" w:cs="Times New Roman" w:eastAsiaTheme="minorEastAsia"/>
                <w:color w:val="auto"/>
                <w:sz w:val="22"/>
                <w:szCs w:val="22"/>
                <w:highlight w:val="none"/>
                <w:lang w:eastAsia="zh-CN"/>
              </w:rPr>
              <w:t>检查及</w:t>
            </w:r>
            <w:r>
              <w:rPr>
                <w:rFonts w:hint="default" w:ascii="Times New Roman" w:hAnsi="Times New Roman" w:cs="Times New Roman" w:eastAsiaTheme="minorEastAsia"/>
                <w:color w:val="auto"/>
                <w:sz w:val="22"/>
                <w:szCs w:val="22"/>
                <w:highlight w:val="none"/>
              </w:rPr>
              <w:t>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20B93B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2FFE3F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5E77712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6E5B2EF4">
        <w:tblPrEx>
          <w:tblCellMar>
            <w:top w:w="0" w:type="dxa"/>
            <w:left w:w="15" w:type="dxa"/>
            <w:bottom w:w="0" w:type="dxa"/>
            <w:right w:w="15" w:type="dxa"/>
          </w:tblCellMar>
        </w:tblPrEx>
        <w:trPr>
          <w:trHeight w:val="75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7E9999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AA7299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机电设备防雷检查及养护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7D6AEC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ECB91E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1A84989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059F21AB">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0C4DA0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八</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AC8DAD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高低压变、配电系统</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C196ED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2CEE70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7D0DE25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082D16C2">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459C14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862644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变压器检修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5F7953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898799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C188F2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62044B13">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A165F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B43863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高压配电装置检修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73173B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58139F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FC21CB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2FB725AC">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75AF28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22498C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低压配电装置的检修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97C1D2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B64566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6E3CC4B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485CAC99">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C31AA8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4</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DC6E7E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配电盘柜和二次回路的维修养护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FE8D2D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210AF8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F6208F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7ECFF469">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251046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九</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78A1A6B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数字化应用系统运维</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5AF961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B01658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75DFE3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1F1B480A">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102FC8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AEF0DC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巡查用手机充值及维修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529042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CB2245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4</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5192280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textAlignment w:val="center"/>
              <w:rPr>
                <w:rFonts w:hint="default" w:ascii="Times New Roman" w:hAnsi="Times New Roman" w:cs="Times New Roman" w:eastAsiaTheme="minorEastAsia"/>
                <w:color w:val="auto"/>
                <w:sz w:val="22"/>
                <w:szCs w:val="22"/>
                <w:highlight w:val="none"/>
              </w:rPr>
            </w:pPr>
          </w:p>
        </w:tc>
      </w:tr>
      <w:tr w14:paraId="136E779B">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A6F2FC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6EC0199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rPr>
              <w:t>指纹机</w:t>
            </w:r>
            <w:r>
              <w:rPr>
                <w:rFonts w:hint="default" w:ascii="Times New Roman" w:hAnsi="Times New Roman" w:cs="Times New Roman" w:eastAsiaTheme="minorEastAsia"/>
                <w:color w:val="auto"/>
                <w:sz w:val="22"/>
                <w:szCs w:val="22"/>
                <w:highlight w:val="none"/>
                <w:lang w:eastAsia="zh-CN"/>
              </w:rPr>
              <w:t>巡查及维修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1C1E83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FAC3C6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17</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7504835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textAlignment w:val="center"/>
              <w:rPr>
                <w:rFonts w:hint="default" w:ascii="Times New Roman" w:hAnsi="Times New Roman" w:cs="Times New Roman" w:eastAsiaTheme="minorEastAsia"/>
                <w:color w:val="auto"/>
                <w:sz w:val="22"/>
                <w:szCs w:val="22"/>
                <w:highlight w:val="none"/>
              </w:rPr>
            </w:pPr>
          </w:p>
        </w:tc>
      </w:tr>
      <w:tr w14:paraId="62CCCE05">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CA3AD7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72663BB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信息化</w:t>
            </w:r>
            <w:r>
              <w:rPr>
                <w:rFonts w:hint="default" w:ascii="Times New Roman" w:hAnsi="Times New Roman" w:cs="Times New Roman" w:eastAsiaTheme="minorEastAsia"/>
                <w:color w:val="auto"/>
                <w:sz w:val="22"/>
                <w:szCs w:val="22"/>
                <w:highlight w:val="none"/>
                <w:lang w:eastAsia="zh-CN"/>
              </w:rPr>
              <w:t>设备</w:t>
            </w:r>
            <w:r>
              <w:rPr>
                <w:rFonts w:hint="default" w:ascii="Times New Roman" w:hAnsi="Times New Roman" w:cs="Times New Roman" w:eastAsiaTheme="minorEastAsia"/>
                <w:color w:val="auto"/>
                <w:sz w:val="22"/>
                <w:szCs w:val="22"/>
                <w:highlight w:val="none"/>
              </w:rPr>
              <w:t>巡查</w:t>
            </w:r>
            <w:r>
              <w:rPr>
                <w:rFonts w:hint="default" w:ascii="Times New Roman" w:hAnsi="Times New Roman" w:cs="Times New Roman" w:eastAsiaTheme="minorEastAsia"/>
                <w:color w:val="auto"/>
                <w:sz w:val="22"/>
                <w:szCs w:val="22"/>
                <w:highlight w:val="none"/>
                <w:lang w:eastAsia="zh-CN"/>
              </w:rPr>
              <w:t>、维修及更换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530E2F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65CFB2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7F3D571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textAlignment w:val="center"/>
              <w:rPr>
                <w:rFonts w:hint="default" w:ascii="Times New Roman" w:hAnsi="Times New Roman" w:cs="Times New Roman" w:eastAsiaTheme="minorEastAsia"/>
                <w:color w:val="auto"/>
                <w:sz w:val="22"/>
                <w:szCs w:val="22"/>
                <w:highlight w:val="none"/>
              </w:rPr>
            </w:pPr>
          </w:p>
        </w:tc>
      </w:tr>
      <w:tr w14:paraId="70C66A72">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2B115D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4</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EF9872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安全</w:t>
            </w:r>
            <w:r>
              <w:rPr>
                <w:rFonts w:hint="default" w:ascii="Times New Roman" w:hAnsi="Times New Roman" w:cs="Times New Roman" w:eastAsiaTheme="minorEastAsia"/>
                <w:color w:val="auto"/>
                <w:sz w:val="22"/>
                <w:szCs w:val="22"/>
                <w:highlight w:val="none"/>
                <w:lang w:val="en-US" w:eastAsia="zh-CN"/>
              </w:rPr>
              <w:t>感知监测</w:t>
            </w:r>
            <w:r>
              <w:rPr>
                <w:rFonts w:hint="default" w:ascii="Times New Roman" w:hAnsi="Times New Roman" w:cs="Times New Roman" w:eastAsiaTheme="minorEastAsia"/>
                <w:color w:val="auto"/>
                <w:sz w:val="22"/>
                <w:szCs w:val="22"/>
                <w:highlight w:val="none"/>
                <w:lang w:eastAsia="zh-CN"/>
              </w:rPr>
              <w:t>设备维修及更换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7ECA25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9E3F2F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76CA717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textAlignment w:val="center"/>
              <w:rPr>
                <w:rFonts w:hint="default" w:ascii="Times New Roman" w:hAnsi="Times New Roman" w:cs="Times New Roman" w:eastAsiaTheme="minorEastAsia"/>
                <w:color w:val="auto"/>
                <w:sz w:val="22"/>
                <w:szCs w:val="22"/>
                <w:highlight w:val="none"/>
              </w:rPr>
            </w:pPr>
          </w:p>
        </w:tc>
      </w:tr>
      <w:tr w14:paraId="7B0004B9">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DEBD0C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5</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8A98BF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数字化应用系统维护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2B255D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26E7B3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404B117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textAlignment w:val="center"/>
              <w:rPr>
                <w:rFonts w:hint="default" w:ascii="Times New Roman" w:hAnsi="Times New Roman" w:cs="Times New Roman" w:eastAsiaTheme="minorEastAsia"/>
                <w:color w:val="auto"/>
                <w:sz w:val="22"/>
                <w:szCs w:val="22"/>
                <w:highlight w:val="none"/>
              </w:rPr>
            </w:pPr>
          </w:p>
        </w:tc>
      </w:tr>
      <w:tr w14:paraId="35E06C68">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7FAD24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val="en-US" w:eastAsia="zh-CN"/>
              </w:rPr>
              <w:t>6</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E90937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网络安全保障</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5E0C15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8E0458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702B541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textAlignment w:val="center"/>
              <w:rPr>
                <w:rFonts w:hint="default" w:ascii="Times New Roman" w:hAnsi="Times New Roman" w:cs="Times New Roman" w:eastAsiaTheme="minorEastAsia"/>
                <w:color w:val="auto"/>
                <w:sz w:val="22"/>
                <w:szCs w:val="22"/>
                <w:highlight w:val="none"/>
              </w:rPr>
            </w:pPr>
          </w:p>
        </w:tc>
      </w:tr>
      <w:tr w14:paraId="0592B268">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DCAF03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十</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7C24549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计算机</w:t>
            </w:r>
            <w:r>
              <w:rPr>
                <w:rFonts w:hint="default" w:ascii="Times New Roman" w:hAnsi="Times New Roman" w:cs="Times New Roman" w:eastAsiaTheme="minorEastAsia"/>
                <w:b/>
                <w:color w:val="auto"/>
                <w:sz w:val="22"/>
                <w:szCs w:val="22"/>
                <w:highlight w:val="none"/>
                <w:lang w:eastAsia="zh-CN"/>
              </w:rPr>
              <w:t>自动化</w:t>
            </w:r>
            <w:r>
              <w:rPr>
                <w:rFonts w:hint="default" w:ascii="Times New Roman" w:hAnsi="Times New Roman" w:cs="Times New Roman" w:eastAsiaTheme="minorEastAsia"/>
                <w:b/>
                <w:color w:val="auto"/>
                <w:sz w:val="22"/>
                <w:szCs w:val="22"/>
                <w:highlight w:val="none"/>
              </w:rPr>
              <w:t>监控系统</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005D6D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0BF837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A05DD9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2C5713FD">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616EB6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21D53A3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计算机</w:t>
            </w:r>
            <w:r>
              <w:rPr>
                <w:rFonts w:hint="default" w:ascii="Times New Roman" w:hAnsi="Times New Roman" w:cs="Times New Roman" w:eastAsiaTheme="minorEastAsia"/>
                <w:color w:val="auto"/>
                <w:sz w:val="22"/>
                <w:szCs w:val="22"/>
                <w:highlight w:val="none"/>
                <w:lang w:eastAsia="zh-CN"/>
              </w:rPr>
              <w:t>自动化控制</w:t>
            </w:r>
            <w:r>
              <w:rPr>
                <w:rFonts w:hint="default" w:ascii="Times New Roman" w:hAnsi="Times New Roman" w:cs="Times New Roman" w:eastAsiaTheme="minorEastAsia"/>
                <w:color w:val="auto"/>
                <w:sz w:val="22"/>
                <w:szCs w:val="22"/>
                <w:highlight w:val="none"/>
              </w:rPr>
              <w:t>系统维修养护</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E1D247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15A9A2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1F7BCF0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7B748DA4">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18DA78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2726553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工控系统硬件设备维修及更换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D245C3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kern w:val="2"/>
                <w:sz w:val="22"/>
                <w:szCs w:val="22"/>
                <w:highlight w:val="none"/>
                <w:lang w:val="en-US" w:eastAsia="zh-CN" w:bidi="ar-SA"/>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FCC463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kern w:val="2"/>
                <w:sz w:val="22"/>
                <w:szCs w:val="22"/>
                <w:highlight w:val="none"/>
                <w:lang w:val="en-US" w:eastAsia="zh-CN" w:bidi="ar-SA"/>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69A1FD7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4617274A">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950307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3</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6C22783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rPr>
              <w:t>视频图像监控系统运维</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CF81AC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0EA5CC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488789D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摄像头59只</w:t>
            </w:r>
          </w:p>
        </w:tc>
      </w:tr>
      <w:tr w14:paraId="483990D9">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4D3E69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val="en-US" w:eastAsia="zh-CN"/>
              </w:rPr>
              <w:t>4</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1D64078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网络安全保障</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5EBC5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A238F6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1A674C3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74E44EB8">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F20151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lang w:eastAsia="zh-CN"/>
              </w:rPr>
            </w:pPr>
            <w:r>
              <w:rPr>
                <w:rFonts w:hint="default" w:ascii="Times New Roman" w:hAnsi="Times New Roman" w:cs="Times New Roman" w:eastAsiaTheme="minorEastAsia"/>
                <w:b/>
                <w:color w:val="auto"/>
                <w:sz w:val="22"/>
                <w:szCs w:val="22"/>
                <w:highlight w:val="none"/>
              </w:rPr>
              <w:t>十</w:t>
            </w:r>
            <w:r>
              <w:rPr>
                <w:rFonts w:hint="default" w:ascii="Times New Roman" w:hAnsi="Times New Roman" w:cs="Times New Roman" w:eastAsiaTheme="minorEastAsia"/>
                <w:b/>
                <w:color w:val="auto"/>
                <w:sz w:val="22"/>
                <w:szCs w:val="22"/>
                <w:highlight w:val="none"/>
                <w:lang w:eastAsia="zh-CN"/>
              </w:rPr>
              <w:t>一</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6F76444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日常性维修消耗品</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9235FC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D3FA1B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423633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0EF01E0A">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2768AB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lang w:eastAsia="zh-CN"/>
              </w:rPr>
            </w:pPr>
            <w:r>
              <w:rPr>
                <w:rFonts w:hint="default" w:ascii="Times New Roman" w:hAnsi="Times New Roman" w:cs="Times New Roman" w:eastAsiaTheme="minorEastAsia"/>
                <w:b/>
                <w:color w:val="auto"/>
                <w:sz w:val="22"/>
                <w:szCs w:val="22"/>
                <w:highlight w:val="none"/>
                <w:lang w:eastAsia="zh-CN"/>
              </w:rPr>
              <w:t>十二</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575AFF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lang w:eastAsia="zh-CN"/>
              </w:rPr>
            </w:pPr>
            <w:r>
              <w:rPr>
                <w:rFonts w:hint="default" w:ascii="Times New Roman" w:hAnsi="Times New Roman" w:cs="Times New Roman" w:eastAsiaTheme="minorEastAsia"/>
                <w:b/>
                <w:color w:val="auto"/>
                <w:sz w:val="22"/>
                <w:szCs w:val="22"/>
                <w:highlight w:val="none"/>
                <w:lang w:val="en-US" w:eastAsia="zh-CN"/>
              </w:rPr>
              <w:t>零星</w:t>
            </w:r>
            <w:r>
              <w:rPr>
                <w:rFonts w:hint="default" w:ascii="Times New Roman" w:hAnsi="Times New Roman" w:cs="Times New Roman" w:eastAsiaTheme="minorEastAsia"/>
                <w:b/>
                <w:color w:val="auto"/>
                <w:sz w:val="22"/>
                <w:szCs w:val="22"/>
                <w:highlight w:val="none"/>
                <w:lang w:eastAsia="zh-CN"/>
              </w:rPr>
              <w:t>维修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604289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472ADD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1150DE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7EC723F7">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6A21920">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572938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更换钢丝绳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165E78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val="en-US" w:eastAsia="zh-CN"/>
              </w:rPr>
              <w:t>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505F63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3</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13E53A8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p>
        </w:tc>
      </w:tr>
      <w:tr w14:paraId="7001B735">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CADCADC">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22AFA0B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水泵层技术供水管</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FE025A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0BAE36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30</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F802DE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p>
        </w:tc>
      </w:tr>
      <w:tr w14:paraId="48F318A9">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51B8E8D">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3</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C22F94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行车检测</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7A465D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DFF89E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EEF690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p>
        </w:tc>
      </w:tr>
      <w:tr w14:paraId="5298FA28">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71D9FF1">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4</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3DB69F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安全防护用品检测</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EFED67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387F57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52816E0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r>
              <w:rPr>
                <w:rFonts w:hint="default" w:ascii="Times New Roman" w:hAnsi="Times New Roman" w:cs="Times New Roman" w:eastAsiaTheme="minorEastAsia"/>
                <w:i w:val="0"/>
                <w:iCs w:val="0"/>
                <w:color w:val="auto"/>
                <w:kern w:val="0"/>
                <w:sz w:val="22"/>
                <w:szCs w:val="22"/>
                <w:highlight w:val="none"/>
                <w:u w:val="none"/>
                <w:lang w:val="en-US" w:eastAsia="zh-CN" w:bidi="ar"/>
              </w:rPr>
              <w:t>闸站内所有验电器、绝缘手套、绝缘靴、接地线等。</w:t>
            </w:r>
          </w:p>
        </w:tc>
      </w:tr>
      <w:tr w14:paraId="1A396A31">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8C36092">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5</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1FA39EF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除湿机</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8F4162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D5B0DB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AF0C73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r>
              <w:rPr>
                <w:rFonts w:hint="default" w:ascii="Times New Roman" w:hAnsi="Times New Roman" w:cs="Times New Roman" w:eastAsiaTheme="minorEastAsia"/>
                <w:i w:val="0"/>
                <w:iCs w:val="0"/>
                <w:color w:val="auto"/>
                <w:kern w:val="0"/>
                <w:sz w:val="22"/>
                <w:szCs w:val="22"/>
                <w:highlight w:val="none"/>
                <w:u w:val="none"/>
                <w:lang w:val="en-US" w:eastAsia="zh-CN" w:bidi="ar"/>
              </w:rPr>
              <w:t>除湿量≥110L/D</w:t>
            </w:r>
          </w:p>
        </w:tc>
      </w:tr>
      <w:tr w14:paraId="65D112F2">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2030FBB">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6</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395D16A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逆变</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C72D827">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47D6B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29D2413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r>
              <w:rPr>
                <w:rFonts w:hint="default" w:ascii="Times New Roman" w:hAnsi="Times New Roman" w:cs="Times New Roman" w:eastAsiaTheme="minorEastAsia"/>
                <w:i w:val="0"/>
                <w:iCs w:val="0"/>
                <w:color w:val="auto"/>
                <w:kern w:val="0"/>
                <w:sz w:val="22"/>
                <w:szCs w:val="22"/>
                <w:highlight w:val="none"/>
                <w:u w:val="none"/>
                <w:lang w:val="en-US" w:eastAsia="zh-CN" w:bidi="ar"/>
              </w:rPr>
              <w:t>1000VA</w:t>
            </w:r>
          </w:p>
        </w:tc>
      </w:tr>
      <w:tr w14:paraId="543FFE7D">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55C26A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lang w:val="en-US" w:eastAsia="zh-CN"/>
              </w:rPr>
            </w:pPr>
            <w:r>
              <w:rPr>
                <w:rFonts w:hint="default" w:ascii="Times New Roman" w:hAnsi="Times New Roman" w:cs="Times New Roman" w:eastAsiaTheme="minorEastAsia"/>
                <w:b/>
                <w:color w:val="auto"/>
                <w:sz w:val="22"/>
                <w:szCs w:val="22"/>
                <w:highlight w:val="none"/>
              </w:rPr>
              <w:t>十</w:t>
            </w:r>
            <w:r>
              <w:rPr>
                <w:rFonts w:hint="default" w:ascii="Times New Roman" w:hAnsi="Times New Roman" w:cs="Times New Roman" w:eastAsiaTheme="minorEastAsia"/>
                <w:b/>
                <w:color w:val="auto"/>
                <w:sz w:val="22"/>
                <w:szCs w:val="22"/>
                <w:highlight w:val="none"/>
                <w:lang w:eastAsia="zh-CN"/>
              </w:rPr>
              <w:t>三</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4E292F5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lang w:val="en-US" w:eastAsia="zh-CN"/>
              </w:rPr>
            </w:pPr>
            <w:r>
              <w:rPr>
                <w:rFonts w:hint="default" w:ascii="Times New Roman" w:hAnsi="Times New Roman" w:cs="Times New Roman" w:eastAsiaTheme="minorEastAsia"/>
                <w:b/>
                <w:color w:val="auto"/>
                <w:sz w:val="22"/>
                <w:szCs w:val="22"/>
                <w:highlight w:val="none"/>
                <w:lang w:val="en-US" w:eastAsia="zh-CN"/>
              </w:rPr>
              <w:t>专项维修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FBDB49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F1F537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2232A83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p>
        </w:tc>
      </w:tr>
      <w:tr w14:paraId="384F4A29">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BD6A0B8">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152E88C0">
            <w:pPr>
              <w:keepNext w:val="0"/>
              <w:keepLines w:val="0"/>
              <w:pageBreakBefore w:val="0"/>
              <w:widowControl w:val="0"/>
              <w:numPr>
                <w:ilvl w:val="-1"/>
                <w:numId w:val="0"/>
              </w:numPr>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b w:val="0"/>
                <w:bCs w:val="0"/>
                <w:color w:val="auto"/>
                <w:sz w:val="22"/>
                <w:szCs w:val="22"/>
                <w:highlight w:val="none"/>
                <w:lang w:val="en-US" w:eastAsia="zh-CN"/>
              </w:rPr>
              <w:t>内河闸门防腐</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D89829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扇</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4A815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12</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B6DE1A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p>
        </w:tc>
      </w:tr>
      <w:tr w14:paraId="57800E0D">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C71C78D">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F2A69AA">
            <w:pPr>
              <w:keepNext w:val="0"/>
              <w:keepLines w:val="0"/>
              <w:pageBreakBefore w:val="0"/>
              <w:widowControl w:val="0"/>
              <w:numPr>
                <w:ilvl w:val="-1"/>
                <w:numId w:val="0"/>
              </w:numPr>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b w:val="0"/>
                <w:bCs w:val="0"/>
                <w:color w:val="auto"/>
                <w:sz w:val="22"/>
                <w:szCs w:val="22"/>
                <w:highlight w:val="none"/>
                <w:lang w:val="en-US" w:eastAsia="zh-CN"/>
              </w:rPr>
            </w:pPr>
            <w:r>
              <w:rPr>
                <w:rFonts w:hint="default" w:ascii="Times New Roman" w:hAnsi="Times New Roman" w:cs="Times New Roman" w:eastAsiaTheme="minorEastAsia"/>
                <w:b w:val="0"/>
                <w:bCs w:val="0"/>
                <w:color w:val="auto"/>
                <w:kern w:val="0"/>
                <w:sz w:val="22"/>
                <w:szCs w:val="22"/>
                <w:highlight w:val="none"/>
              </w:rPr>
              <w:t>电气预防性试验</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085089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4C6FFC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7BC285E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p>
        </w:tc>
      </w:tr>
      <w:tr w14:paraId="2A5C177C">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E8CF4D7">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3</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1A288CCC">
            <w:pPr>
              <w:keepNext w:val="0"/>
              <w:keepLines w:val="0"/>
              <w:pageBreakBefore w:val="0"/>
              <w:widowControl w:val="0"/>
              <w:numPr>
                <w:ilvl w:val="-1"/>
                <w:numId w:val="0"/>
              </w:numPr>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b w:val="0"/>
                <w:bCs w:val="0"/>
                <w:color w:val="auto"/>
                <w:kern w:val="0"/>
                <w:sz w:val="22"/>
                <w:szCs w:val="22"/>
                <w:highlight w:val="none"/>
              </w:rPr>
            </w:pPr>
            <w:r>
              <w:rPr>
                <w:rFonts w:hint="default" w:ascii="Times New Roman" w:hAnsi="Times New Roman" w:cs="Times New Roman" w:eastAsiaTheme="minorEastAsia"/>
                <w:b w:val="0"/>
                <w:color w:val="auto"/>
                <w:kern w:val="0"/>
                <w:sz w:val="22"/>
                <w:szCs w:val="22"/>
                <w:highlight w:val="none"/>
                <w:lang w:val="en-US" w:eastAsia="zh-CN"/>
              </w:rPr>
              <w:t>泵组</w:t>
            </w:r>
            <w:r>
              <w:rPr>
                <w:rFonts w:hint="default" w:ascii="Times New Roman" w:hAnsi="Times New Roman" w:cs="Times New Roman" w:eastAsiaTheme="minorEastAsia"/>
                <w:b w:val="0"/>
                <w:color w:val="auto"/>
                <w:kern w:val="0"/>
                <w:sz w:val="22"/>
                <w:szCs w:val="22"/>
                <w:highlight w:val="none"/>
                <w:lang w:eastAsia="zh-CN"/>
              </w:rPr>
              <w:t>在线绝缘监测</w:t>
            </w:r>
            <w:r>
              <w:rPr>
                <w:rFonts w:hint="default" w:ascii="Times New Roman" w:hAnsi="Times New Roman" w:cs="Times New Roman" w:eastAsiaTheme="minorEastAsia"/>
                <w:b w:val="0"/>
                <w:color w:val="auto"/>
                <w:kern w:val="0"/>
                <w:sz w:val="22"/>
                <w:szCs w:val="22"/>
                <w:highlight w:val="none"/>
                <w:lang w:val="en-US" w:eastAsia="zh-CN"/>
              </w:rPr>
              <w:t>和</w:t>
            </w:r>
            <w:r>
              <w:rPr>
                <w:rFonts w:hint="default" w:ascii="Times New Roman" w:hAnsi="Times New Roman" w:cs="Times New Roman" w:eastAsiaTheme="minorEastAsia"/>
                <w:b w:val="0"/>
                <w:color w:val="auto"/>
                <w:kern w:val="0"/>
                <w:sz w:val="22"/>
                <w:szCs w:val="22"/>
                <w:highlight w:val="none"/>
                <w:lang w:eastAsia="zh-CN"/>
              </w:rPr>
              <w:t>边缘计算智能终端</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A8D7B6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98EF0E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608276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p>
        </w:tc>
      </w:tr>
      <w:tr w14:paraId="323A30F9">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7713DD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b/>
                <w:color w:val="auto"/>
                <w:sz w:val="22"/>
                <w:szCs w:val="22"/>
                <w:highlight w:val="none"/>
              </w:rPr>
              <w:t>十</w:t>
            </w:r>
            <w:r>
              <w:rPr>
                <w:rFonts w:hint="default" w:ascii="Times New Roman" w:hAnsi="Times New Roman" w:cs="Times New Roman" w:eastAsiaTheme="minorEastAsia"/>
                <w:b/>
                <w:color w:val="auto"/>
                <w:sz w:val="22"/>
                <w:szCs w:val="22"/>
                <w:highlight w:val="none"/>
                <w:lang w:eastAsia="zh-CN"/>
              </w:rPr>
              <w:t>四</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3D9EB2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b/>
                <w:color w:val="auto"/>
                <w:sz w:val="22"/>
                <w:szCs w:val="22"/>
                <w:highlight w:val="none"/>
                <w:lang w:eastAsia="zh-CN"/>
              </w:rPr>
              <w:t>备品备件</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2B47C79">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8E35B0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lang w:val="en-US" w:eastAsia="zh-CN"/>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B3F50D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p>
        </w:tc>
      </w:tr>
      <w:tr w14:paraId="51F0C1C6">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B2EBB28">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774FD5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钢丝绳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DEF1D3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r>
              <w:rPr>
                <w:rFonts w:hint="default" w:ascii="Times New Roman" w:hAnsi="Times New Roman" w:cs="Times New Roman" w:eastAsiaTheme="minorEastAsia"/>
                <w:i w:val="0"/>
                <w:iCs w:val="0"/>
                <w:color w:val="auto"/>
                <w:kern w:val="0"/>
                <w:sz w:val="22"/>
                <w:szCs w:val="22"/>
                <w:highlight w:val="none"/>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E2EDF7A">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r>
              <w:rPr>
                <w:rFonts w:hint="default" w:ascii="Times New Roman" w:hAnsi="Times New Roman" w:cs="Times New Roman" w:eastAsiaTheme="minorEastAsia"/>
                <w:i w:val="0"/>
                <w:iCs w:val="0"/>
                <w:color w:val="auto"/>
                <w:kern w:val="0"/>
                <w:sz w:val="22"/>
                <w:szCs w:val="22"/>
                <w:highlight w:val="none"/>
                <w:u w:val="none"/>
                <w:lang w:val="en-US" w:eastAsia="zh-CN" w:bidi="ar"/>
              </w:rPr>
              <w:t>1000</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427FD80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eastAsia="zh-CN" w:bidi="ar"/>
              </w:rPr>
            </w:pPr>
            <w:r>
              <w:rPr>
                <w:rFonts w:hint="default" w:ascii="Times New Roman" w:hAnsi="Times New Roman" w:cs="Times New Roman" w:eastAsiaTheme="minorEastAsia"/>
                <w:i w:val="0"/>
                <w:iCs w:val="0"/>
                <w:color w:val="auto"/>
                <w:kern w:val="0"/>
                <w:sz w:val="22"/>
                <w:szCs w:val="22"/>
                <w:highlight w:val="none"/>
                <w:u w:val="none"/>
                <w:lang w:eastAsia="zh-CN" w:bidi="ar"/>
              </w:rPr>
              <w:t>规格</w:t>
            </w:r>
            <w:r>
              <w:rPr>
                <w:rFonts w:hint="default" w:ascii="Times New Roman" w:hAnsi="Times New Roman" w:cs="Times New Roman" w:eastAsiaTheme="minorEastAsia"/>
                <w:i w:val="0"/>
                <w:caps w:val="0"/>
                <w:color w:val="auto"/>
                <w:spacing w:val="0"/>
                <w:sz w:val="22"/>
                <w:szCs w:val="22"/>
                <w:highlight w:val="none"/>
                <w:shd w:val="clear" w:fill="FFFFFF"/>
              </w:rPr>
              <w:t>6*19W+IWR-16</w:t>
            </w:r>
          </w:p>
        </w:tc>
      </w:tr>
      <w:tr w14:paraId="571C4280">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B1A80A3">
            <w:pPr>
              <w:keepNext w:val="0"/>
              <w:keepLines w:val="0"/>
              <w:pageBreakBefore w:val="0"/>
              <w:widowControl w:val="0"/>
              <w:suppressLineNumbers w:val="0"/>
              <w:kinsoku/>
              <w:wordWrap/>
              <w:overflowPunct/>
              <w:topLinePunct w:val="0"/>
              <w:autoSpaceDN w:val="0"/>
              <w:bidi w:val="0"/>
              <w:adjustRightInd w:val="0"/>
              <w:snapToGrid/>
              <w:spacing w:before="0" w:beforeAutospacing="0" w:after="0" w:afterAutospacing="0" w:line="240" w:lineRule="auto"/>
              <w:ind w:left="0" w:right="0"/>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2</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52397321">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指纹机</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A244B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eastAsia="zh-CN" w:bidi="ar"/>
              </w:rPr>
            </w:pPr>
            <w:r>
              <w:rPr>
                <w:rFonts w:hint="default" w:ascii="Times New Roman" w:hAnsi="Times New Roman" w:cs="Times New Roman" w:eastAsiaTheme="minorEastAsia"/>
                <w:i w:val="0"/>
                <w:iCs w:val="0"/>
                <w:color w:val="auto"/>
                <w:kern w:val="0"/>
                <w:sz w:val="22"/>
                <w:szCs w:val="22"/>
                <w:highlight w:val="none"/>
                <w:u w:val="none"/>
                <w:lang w:eastAsia="zh-CN" w:bidi="ar"/>
              </w:rPr>
              <w:t>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450515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r>
              <w:rPr>
                <w:rFonts w:hint="eastAsia" w:cs="Times New Roman" w:eastAsiaTheme="minorEastAsia"/>
                <w:i w:val="0"/>
                <w:iCs w:val="0"/>
                <w:color w:val="auto"/>
                <w:kern w:val="0"/>
                <w:sz w:val="22"/>
                <w:szCs w:val="22"/>
                <w:highlight w:val="none"/>
                <w:u w:val="none"/>
                <w:lang w:val="en-US" w:eastAsia="zh-CN" w:bidi="ar"/>
              </w:rPr>
              <w:t>2</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2551F71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i w:val="0"/>
                <w:iCs w:val="0"/>
                <w:color w:val="auto"/>
                <w:kern w:val="0"/>
                <w:sz w:val="22"/>
                <w:szCs w:val="22"/>
                <w:highlight w:val="none"/>
                <w:u w:val="none"/>
                <w:lang w:val="en-US" w:eastAsia="zh-CN" w:bidi="ar"/>
              </w:rPr>
            </w:pPr>
          </w:p>
        </w:tc>
      </w:tr>
      <w:tr w14:paraId="01F524D9">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C51A80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lang w:eastAsia="zh-CN"/>
              </w:rPr>
            </w:pPr>
            <w:r>
              <w:rPr>
                <w:rFonts w:hint="default" w:ascii="Times New Roman" w:hAnsi="Times New Roman" w:cs="Times New Roman" w:eastAsiaTheme="minorEastAsia"/>
                <w:b/>
                <w:color w:val="auto"/>
                <w:sz w:val="22"/>
                <w:szCs w:val="22"/>
                <w:highlight w:val="none"/>
              </w:rPr>
              <w:t>十</w:t>
            </w:r>
            <w:r>
              <w:rPr>
                <w:rFonts w:hint="default" w:ascii="Times New Roman" w:hAnsi="Times New Roman" w:cs="Times New Roman" w:eastAsiaTheme="minorEastAsia"/>
                <w:b/>
                <w:color w:val="auto"/>
                <w:sz w:val="22"/>
                <w:szCs w:val="22"/>
                <w:highlight w:val="none"/>
                <w:lang w:eastAsia="zh-CN"/>
              </w:rPr>
              <w:t>五</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630E8A18">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b/>
                <w:color w:val="auto"/>
                <w:sz w:val="22"/>
                <w:szCs w:val="22"/>
                <w:highlight w:val="none"/>
              </w:rPr>
            </w:pPr>
            <w:r>
              <w:rPr>
                <w:rFonts w:hint="default" w:ascii="Times New Roman" w:hAnsi="Times New Roman" w:cs="Times New Roman" w:eastAsiaTheme="minorEastAsia"/>
                <w:b/>
                <w:color w:val="auto"/>
                <w:sz w:val="22"/>
                <w:szCs w:val="22"/>
                <w:highlight w:val="none"/>
              </w:rPr>
              <w:t>其它费用</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E51B5F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D8CC76C">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08DEE4B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r w14:paraId="1B432775">
        <w:tblPrEx>
          <w:tblCellMar>
            <w:top w:w="0" w:type="dxa"/>
            <w:left w:w="15" w:type="dxa"/>
            <w:bottom w:w="0" w:type="dxa"/>
            <w:right w:w="15" w:type="dxa"/>
          </w:tblCellMar>
        </w:tblPrEx>
        <w:trPr>
          <w:trHeight w:val="6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296052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188EA87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left"/>
              <w:textAlignment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合   计</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64665B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E037D1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7B34FC6">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240" w:lineRule="auto"/>
              <w:ind w:left="0" w:right="0"/>
              <w:jc w:val="center"/>
              <w:textAlignment w:val="center"/>
              <w:rPr>
                <w:rFonts w:hint="default" w:ascii="Times New Roman" w:hAnsi="Times New Roman" w:cs="Times New Roman" w:eastAsiaTheme="minorEastAsia"/>
                <w:color w:val="auto"/>
                <w:sz w:val="22"/>
                <w:szCs w:val="22"/>
                <w:highlight w:val="none"/>
              </w:rPr>
            </w:pPr>
          </w:p>
        </w:tc>
      </w:tr>
    </w:tbl>
    <w:p w14:paraId="266B8DB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ab/>
      </w:r>
    </w:p>
    <w:p w14:paraId="056C6FCF">
      <w:pPr>
        <w:numPr>
          <w:ilvl w:val="0"/>
          <w:numId w:val="5"/>
        </w:num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内河闸门防腐</w:t>
      </w:r>
    </w:p>
    <w:p w14:paraId="29EAC2E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（一）服务内容</w:t>
      </w:r>
    </w:p>
    <w:p w14:paraId="32A40A7D">
      <w:pPr>
        <w:spacing w:line="360" w:lineRule="auto"/>
        <w:ind w:firstLine="480" w:firstLineChars="200"/>
        <w:rPr>
          <w:rFonts w:hint="eastAsia" w:eastAsia="宋体"/>
          <w:color w:val="auto"/>
          <w:highlight w:val="none"/>
        </w:rPr>
      </w:pPr>
      <w:r>
        <w:rPr>
          <w:rFonts w:hint="eastAsia" w:eastAsia="宋体"/>
          <w:color w:val="auto"/>
          <w:highlight w:val="none"/>
        </w:rPr>
        <w:t>（1）对</w:t>
      </w:r>
      <w:r>
        <w:rPr>
          <w:rFonts w:hint="eastAsia" w:eastAsia="宋体"/>
          <w:color w:val="auto"/>
          <w:highlight w:val="none"/>
          <w:lang w:eastAsia="zh-CN"/>
        </w:rPr>
        <w:t>内河</w:t>
      </w:r>
      <w:r>
        <w:rPr>
          <w:rFonts w:hint="eastAsia" w:eastAsia="宋体"/>
          <w:color w:val="auto"/>
          <w:highlight w:val="none"/>
        </w:rPr>
        <w:t>侧12扇启闭机闸门更换止水橡皮及紧固件、更换主滑块及反向滑块、门叶防腐处理。</w:t>
      </w:r>
    </w:p>
    <w:p w14:paraId="22DC4E7A">
      <w:pPr>
        <w:spacing w:line="360" w:lineRule="auto"/>
        <w:ind w:firstLine="480" w:firstLineChars="200"/>
        <w:rPr>
          <w:rFonts w:hint="eastAsia" w:eastAsia="宋体"/>
          <w:color w:val="auto"/>
          <w:highlight w:val="none"/>
        </w:rPr>
      </w:pPr>
      <w:r>
        <w:rPr>
          <w:rFonts w:hint="eastAsia" w:eastAsia="宋体"/>
          <w:color w:val="auto"/>
          <w:highlight w:val="none"/>
        </w:rPr>
        <w:t>（2）防腐前对门槽孔口不锈钢栏杆拆除，改造完成后恢复不锈钢栏杆安装；改造时应对闸门门槽孔口采取保护措施，以免材料、垃圾等固体物品掉入门槽。</w:t>
      </w:r>
    </w:p>
    <w:p w14:paraId="5232C7C8">
      <w:pPr>
        <w:spacing w:line="360" w:lineRule="auto"/>
        <w:ind w:firstLine="480" w:firstLineChars="200"/>
        <w:rPr>
          <w:rFonts w:hint="eastAsia" w:eastAsia="宋体"/>
          <w:color w:val="auto"/>
          <w:highlight w:val="none"/>
        </w:rPr>
      </w:pPr>
      <w:r>
        <w:rPr>
          <w:rFonts w:hint="eastAsia" w:eastAsia="宋体"/>
          <w:color w:val="auto"/>
          <w:highlight w:val="none"/>
        </w:rPr>
        <w:t>（3）对</w:t>
      </w:r>
      <w:r>
        <w:rPr>
          <w:rFonts w:hint="eastAsia" w:eastAsia="宋体"/>
          <w:color w:val="auto"/>
          <w:highlight w:val="none"/>
          <w:lang w:eastAsia="zh-CN"/>
        </w:rPr>
        <w:t>内河</w:t>
      </w:r>
      <w:r>
        <w:rPr>
          <w:rFonts w:hint="eastAsia" w:eastAsia="宋体"/>
          <w:color w:val="auto"/>
          <w:highlight w:val="none"/>
        </w:rPr>
        <w:t>侧12扇启闭机闸门的止水条翘起、螺栓松动等问题进行修复。</w:t>
      </w:r>
    </w:p>
    <w:p w14:paraId="5567AF0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（二）服务要求</w:t>
      </w:r>
    </w:p>
    <w:p w14:paraId="35DBF1A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1、根据竣工图及改造方案绘制施工图。</w:t>
      </w:r>
    </w:p>
    <w:p w14:paraId="65043F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eastAsia="zh-CN"/>
        </w:rPr>
        <w:t>闸门防腐</w:t>
      </w:r>
      <w:r>
        <w:rPr>
          <w:rFonts w:hint="eastAsia" w:ascii="宋体" w:hAnsi="宋体" w:eastAsia="宋体" w:cs="宋体"/>
          <w:color w:val="auto"/>
          <w:sz w:val="24"/>
          <w:szCs w:val="24"/>
          <w:highlight w:val="none"/>
        </w:rPr>
        <w:t>开始前需向</w:t>
      </w: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方案及</w:t>
      </w:r>
      <w:r>
        <w:rPr>
          <w:rFonts w:hint="eastAsia" w:ascii="宋体" w:hAnsi="宋体" w:eastAsia="宋体" w:cs="宋体"/>
          <w:color w:val="auto"/>
          <w:sz w:val="24"/>
          <w:szCs w:val="24"/>
          <w:highlight w:val="none"/>
          <w:lang w:eastAsia="zh-CN"/>
        </w:rPr>
        <w:t>施工期</w:t>
      </w:r>
      <w:r>
        <w:rPr>
          <w:rFonts w:hint="eastAsia" w:ascii="宋体" w:hAnsi="宋体" w:eastAsia="宋体" w:cs="宋体"/>
          <w:color w:val="auto"/>
          <w:sz w:val="24"/>
          <w:szCs w:val="24"/>
          <w:highlight w:val="none"/>
        </w:rPr>
        <w:t>安全应急预案。</w:t>
      </w:r>
    </w:p>
    <w:p w14:paraId="0225342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过程中由于中标供应商原因而发生的人身伤亡、财产损失及其它一切事故，其责任及费用全部由中标供应商承担。</w:t>
      </w:r>
    </w:p>
    <w:p w14:paraId="11379CA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（三）技术</w:t>
      </w:r>
      <w:r>
        <w:rPr>
          <w:rFonts w:hint="eastAsia" w:ascii="宋体" w:hAnsi="宋体" w:cs="宋体"/>
          <w:color w:val="auto"/>
          <w:sz w:val="24"/>
          <w:szCs w:val="24"/>
          <w:highlight w:val="none"/>
          <w:lang w:eastAsia="zh-CN"/>
        </w:rPr>
        <w:t>要求</w:t>
      </w:r>
    </w:p>
    <w:p w14:paraId="03B3A414">
      <w:pPr>
        <w:spacing w:line="360" w:lineRule="auto"/>
        <w:ind w:firstLine="480" w:firstLineChars="200"/>
        <w:rPr>
          <w:rFonts w:hint="eastAsia"/>
          <w:color w:val="auto"/>
          <w:highlight w:val="none"/>
        </w:rPr>
      </w:pPr>
      <w:r>
        <w:rPr>
          <w:rFonts w:hint="eastAsia" w:ascii="宋体" w:hAnsi="宋体" w:cs="宋体"/>
          <w:color w:val="auto"/>
          <w:szCs w:val="22"/>
          <w:highlight w:val="none"/>
          <w:lang w:val="zh-CN"/>
        </w:rPr>
        <w:t>对闸站外江侧</w:t>
      </w:r>
      <w:r>
        <w:rPr>
          <w:rFonts w:hint="eastAsia" w:ascii="宋体" w:hAnsi="宋体" w:cs="宋体"/>
          <w:color w:val="auto"/>
          <w:szCs w:val="22"/>
          <w:highlight w:val="none"/>
        </w:rPr>
        <w:t>12扇启闭机闸门</w:t>
      </w:r>
      <w:r>
        <w:rPr>
          <w:rFonts w:hint="eastAsia"/>
          <w:color w:val="auto"/>
          <w:highlight w:val="none"/>
        </w:rPr>
        <w:t>更换止水橡皮及紧固件、更换主滑块及反向滑块、门叶防腐处理。工作闸门门叶及固定钢板的防腐方法必须进行喷砂处理，并达到Sa 2.5级，然后喷铝120μm，封闭层采用环氧清漆一道40μm，中间层涂环氧云铁一道60μm，面漆为中灰色双组分改性耐磨环氧漆，涂层厚100μm。</w:t>
      </w:r>
    </w:p>
    <w:p w14:paraId="2D21D755">
      <w:pPr>
        <w:spacing w:line="360" w:lineRule="auto"/>
        <w:ind w:firstLine="48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表面预处理用喷砂法按GB11373和GB9793实施。经处理的钢材表面应达到GB8923规定的除锈等级Sa 2.5级， 粗糙度应在Rz 40～80μm范围内，且干燥、无灰尘;</w:t>
      </w:r>
    </w:p>
    <w:p w14:paraId="5C2E1C7D">
      <w:pPr>
        <w:spacing w:line="360" w:lineRule="auto"/>
        <w:ind w:firstLine="48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喷涂用的金属铝应符合GB9795的规定；</w:t>
      </w:r>
    </w:p>
    <w:p w14:paraId="6983D264">
      <w:pPr>
        <w:spacing w:line="360" w:lineRule="auto"/>
        <w:ind w:firstLine="48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喷涂按GB9795的规定执行；</w:t>
      </w:r>
    </w:p>
    <w:p w14:paraId="725B4BE6">
      <w:pPr>
        <w:spacing w:line="360" w:lineRule="auto"/>
        <w:ind w:firstLine="48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hint="eastAsia" w:ascii="宋体" w:hAnsi="宋体"/>
          <w:color w:val="auto"/>
          <w:highlight w:val="none"/>
        </w:rPr>
        <w:t>铝涂层的检验:铝涂层的外观、涂层厚度及测量、结合性能、耐腐蚀性、密度等必须符合GB9795的规定，其试验按GB9796中规定的试验方法实施。</w:t>
      </w:r>
    </w:p>
    <w:p w14:paraId="289F4F81">
      <w:pPr>
        <w:spacing w:line="360" w:lineRule="auto"/>
        <w:ind w:firstLine="48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r>
        <w:rPr>
          <w:rFonts w:hint="eastAsia" w:ascii="宋体" w:hAnsi="宋体"/>
          <w:color w:val="auto"/>
          <w:highlight w:val="none"/>
        </w:rPr>
        <w:t>铝涂层检验合格后应尽快涂装封闭层；</w:t>
      </w:r>
    </w:p>
    <w:p w14:paraId="16A774D2">
      <w:pPr>
        <w:spacing w:line="360" w:lineRule="auto"/>
        <w:ind w:firstLine="48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w:t>
      </w:r>
      <w:r>
        <w:rPr>
          <w:rFonts w:hint="eastAsia" w:ascii="宋体" w:hAnsi="宋体"/>
          <w:color w:val="auto"/>
          <w:highlight w:val="none"/>
        </w:rPr>
        <w:t>油漆的质量及调制应符合SDZ014的规定；</w:t>
      </w:r>
    </w:p>
    <w:p w14:paraId="4898079A">
      <w:pPr>
        <w:spacing w:line="360" w:lineRule="auto"/>
        <w:ind w:firstLine="48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w:t>
      </w:r>
      <w:r>
        <w:rPr>
          <w:rFonts w:hint="eastAsia" w:ascii="宋体" w:hAnsi="宋体"/>
          <w:color w:val="auto"/>
          <w:highlight w:val="none"/>
        </w:rPr>
        <w:t>涂漆的技术要求遵照SDZ014的规定执行。金属结构在表面喷铝达到要求后，应在8小时内（不得过夜）对金属喷涂层进行喷漆封闭。封闭涂料的涂装应采用高压无气喷涂，不得采用刷涂和滚涂的方法。第一道封闭漆应在热喷涂的余温下进行（第一道漆层应采用刷涂或高压无气喷涂）：</w:t>
      </w:r>
    </w:p>
    <w:p w14:paraId="69D34943">
      <w:pPr>
        <w:spacing w:line="360" w:lineRule="auto"/>
        <w:ind w:firstLine="480" w:firstLineChars="200"/>
        <w:rPr>
          <w:rFonts w:hint="default" w:eastAsia="宋体"/>
          <w:color w:val="auto"/>
          <w:highlight w:val="none"/>
          <w:lang w:val="en-US" w:eastAsia="zh-CN"/>
        </w:rPr>
      </w:pPr>
      <w:r>
        <w:rPr>
          <w:rFonts w:hint="eastAsia"/>
          <w:color w:val="auto"/>
          <w:highlight w:val="none"/>
          <w:lang w:eastAsia="zh-CN"/>
        </w:rPr>
        <w:t>表</w:t>
      </w:r>
      <w:r>
        <w:rPr>
          <w:rFonts w:hint="eastAsia"/>
          <w:color w:val="auto"/>
          <w:highlight w:val="none"/>
          <w:lang w:val="en-US" w:eastAsia="zh-CN"/>
        </w:rPr>
        <w:t>3-2                 闸门防腐涂层技术参数表</w:t>
      </w:r>
    </w:p>
    <w:tbl>
      <w:tblPr>
        <w:tblStyle w:val="35"/>
        <w:tblW w:w="96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2132"/>
        <w:gridCol w:w="3435"/>
        <w:gridCol w:w="671"/>
        <w:gridCol w:w="1894"/>
      </w:tblGrid>
      <w:tr w14:paraId="18F19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left w:val="single" w:color="auto" w:sz="12" w:space="0"/>
              <w:bottom w:val="single" w:color="auto" w:sz="6" w:space="0"/>
              <w:right w:val="single" w:color="auto" w:sz="6" w:space="0"/>
            </w:tcBorders>
            <w:noWrap w:val="0"/>
            <w:vAlign w:val="center"/>
          </w:tcPr>
          <w:p w14:paraId="7DDBDF43">
            <w:pPr>
              <w:keepNext w:val="0"/>
              <w:keepLines w:val="0"/>
              <w:suppressLineNumbers w:val="0"/>
              <w:spacing w:before="0" w:beforeAutospacing="0" w:after="0" w:afterAutospacing="0"/>
              <w:ind w:left="0" w:right="0"/>
              <w:rPr>
                <w:rFonts w:hint="default"/>
                <w:color w:val="auto"/>
                <w:sz w:val="21"/>
                <w:szCs w:val="20"/>
                <w:highlight w:val="none"/>
              </w:rPr>
            </w:pPr>
            <w:r>
              <w:rPr>
                <w:rFonts w:hint="default"/>
                <w:color w:val="auto"/>
                <w:sz w:val="21"/>
                <w:szCs w:val="20"/>
                <w:highlight w:val="none"/>
              </w:rPr>
              <w:t xml:space="preserve">  </w:t>
            </w:r>
            <w:r>
              <w:rPr>
                <w:rFonts w:hint="eastAsia"/>
                <w:color w:val="auto"/>
                <w:sz w:val="21"/>
                <w:szCs w:val="20"/>
                <w:highlight w:val="none"/>
              </w:rPr>
              <w:t>涂层系统</w:t>
            </w:r>
          </w:p>
        </w:tc>
        <w:tc>
          <w:tcPr>
            <w:tcW w:w="2132" w:type="dxa"/>
            <w:tcBorders>
              <w:top w:val="single" w:color="auto" w:sz="12" w:space="0"/>
              <w:left w:val="single" w:color="auto" w:sz="6" w:space="0"/>
              <w:bottom w:val="single" w:color="auto" w:sz="6" w:space="0"/>
              <w:right w:val="single" w:color="auto" w:sz="6" w:space="0"/>
            </w:tcBorders>
            <w:noWrap w:val="0"/>
            <w:vAlign w:val="center"/>
          </w:tcPr>
          <w:p w14:paraId="10F18702">
            <w:pPr>
              <w:keepNext w:val="0"/>
              <w:keepLines w:val="0"/>
              <w:suppressLineNumbers w:val="0"/>
              <w:spacing w:before="0" w:beforeAutospacing="0" w:after="0" w:afterAutospacing="0"/>
              <w:ind w:left="0" w:right="0"/>
              <w:jc w:val="center"/>
              <w:rPr>
                <w:rFonts w:hint="default"/>
                <w:color w:val="auto"/>
                <w:sz w:val="21"/>
                <w:szCs w:val="20"/>
                <w:highlight w:val="none"/>
              </w:rPr>
            </w:pPr>
            <w:r>
              <w:rPr>
                <w:rFonts w:hint="eastAsia"/>
                <w:color w:val="auto"/>
                <w:sz w:val="21"/>
                <w:szCs w:val="20"/>
                <w:highlight w:val="none"/>
              </w:rPr>
              <w:t>涂料牌号及名称</w:t>
            </w:r>
          </w:p>
        </w:tc>
        <w:tc>
          <w:tcPr>
            <w:tcW w:w="3435" w:type="dxa"/>
            <w:tcBorders>
              <w:top w:val="single" w:color="auto" w:sz="12" w:space="0"/>
              <w:left w:val="single" w:color="auto" w:sz="6" w:space="0"/>
              <w:bottom w:val="single" w:color="auto" w:sz="6" w:space="0"/>
              <w:right w:val="single" w:color="auto" w:sz="6" w:space="0"/>
            </w:tcBorders>
            <w:noWrap w:val="0"/>
            <w:vAlign w:val="center"/>
          </w:tcPr>
          <w:p w14:paraId="09262A15">
            <w:pPr>
              <w:keepNext w:val="0"/>
              <w:keepLines w:val="0"/>
              <w:suppressLineNumbers w:val="0"/>
              <w:spacing w:before="0" w:beforeAutospacing="0" w:after="0" w:afterAutospacing="0"/>
              <w:ind w:left="-2" w:leftChars="-5" w:right="0" w:hanging="10" w:hangingChars="5"/>
              <w:jc w:val="center"/>
              <w:rPr>
                <w:rFonts w:hint="default"/>
                <w:color w:val="auto"/>
                <w:sz w:val="21"/>
                <w:szCs w:val="20"/>
                <w:highlight w:val="none"/>
              </w:rPr>
            </w:pPr>
            <w:r>
              <w:rPr>
                <w:rFonts w:hint="eastAsia"/>
                <w:color w:val="auto"/>
                <w:sz w:val="21"/>
                <w:szCs w:val="20"/>
                <w:highlight w:val="none"/>
              </w:rPr>
              <w:t>技术要求</w:t>
            </w:r>
          </w:p>
        </w:tc>
        <w:tc>
          <w:tcPr>
            <w:tcW w:w="671" w:type="dxa"/>
            <w:tcBorders>
              <w:top w:val="single" w:color="auto" w:sz="12" w:space="0"/>
              <w:left w:val="single" w:color="auto" w:sz="6" w:space="0"/>
              <w:bottom w:val="single" w:color="auto" w:sz="6" w:space="0"/>
              <w:right w:val="single" w:color="auto" w:sz="6" w:space="0"/>
            </w:tcBorders>
            <w:noWrap w:val="0"/>
            <w:vAlign w:val="center"/>
          </w:tcPr>
          <w:p w14:paraId="13391D9A">
            <w:pPr>
              <w:keepNext w:val="0"/>
              <w:keepLines w:val="0"/>
              <w:suppressLineNumbers w:val="0"/>
              <w:spacing w:before="0" w:beforeAutospacing="0" w:after="0" w:afterAutospacing="0"/>
              <w:ind w:left="1" w:leftChars="-3" w:right="0" w:hanging="8" w:hangingChars="4"/>
              <w:rPr>
                <w:rFonts w:hint="default"/>
                <w:color w:val="auto"/>
                <w:sz w:val="21"/>
                <w:szCs w:val="20"/>
                <w:highlight w:val="none"/>
              </w:rPr>
            </w:pPr>
            <w:r>
              <w:rPr>
                <w:rFonts w:hint="eastAsia"/>
                <w:color w:val="auto"/>
                <w:sz w:val="21"/>
                <w:szCs w:val="20"/>
                <w:highlight w:val="none"/>
              </w:rPr>
              <w:t>颜色</w:t>
            </w:r>
          </w:p>
        </w:tc>
        <w:tc>
          <w:tcPr>
            <w:tcW w:w="1894" w:type="dxa"/>
            <w:tcBorders>
              <w:top w:val="single" w:color="auto" w:sz="12" w:space="0"/>
              <w:left w:val="single" w:color="auto" w:sz="6" w:space="0"/>
              <w:bottom w:val="single" w:color="auto" w:sz="6" w:space="0"/>
              <w:right w:val="single" w:color="auto" w:sz="12" w:space="0"/>
            </w:tcBorders>
            <w:noWrap w:val="0"/>
            <w:vAlign w:val="center"/>
          </w:tcPr>
          <w:p w14:paraId="07F4BDB4">
            <w:pPr>
              <w:keepNext w:val="0"/>
              <w:keepLines w:val="0"/>
              <w:suppressLineNumbers w:val="0"/>
              <w:spacing w:before="0" w:beforeAutospacing="0" w:after="0" w:afterAutospacing="0"/>
              <w:ind w:left="0" w:right="0" w:firstLine="420" w:firstLineChars="200"/>
              <w:rPr>
                <w:rFonts w:hint="default"/>
                <w:color w:val="auto"/>
                <w:sz w:val="21"/>
                <w:szCs w:val="20"/>
                <w:highlight w:val="none"/>
              </w:rPr>
            </w:pPr>
            <w:r>
              <w:rPr>
                <w:rFonts w:hint="eastAsia"/>
                <w:color w:val="auto"/>
                <w:sz w:val="21"/>
                <w:szCs w:val="20"/>
                <w:highlight w:val="none"/>
              </w:rPr>
              <w:t>漆膜总厚度（干膜厚）</w:t>
            </w:r>
            <w:r>
              <w:rPr>
                <w:rFonts w:hint="default"/>
                <w:color w:val="auto"/>
                <w:sz w:val="21"/>
                <w:szCs w:val="20"/>
                <w:highlight w:val="none"/>
              </w:rPr>
              <w:t>(</w:t>
            </w:r>
            <w:r>
              <w:rPr>
                <w:rFonts w:hint="default"/>
                <w:color w:val="auto"/>
                <w:sz w:val="21"/>
                <w:szCs w:val="20"/>
                <w:highlight w:val="none"/>
              </w:rPr>
              <w:sym w:font="Symbol" w:char="006D"/>
            </w:r>
            <w:r>
              <w:rPr>
                <w:rFonts w:hint="default"/>
                <w:color w:val="auto"/>
                <w:sz w:val="21"/>
                <w:szCs w:val="20"/>
                <w:highlight w:val="none"/>
              </w:rPr>
              <w:t>m)</w:t>
            </w:r>
          </w:p>
        </w:tc>
      </w:tr>
      <w:tr w14:paraId="1FF31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left w:val="single" w:color="auto" w:sz="12" w:space="0"/>
              <w:bottom w:val="single" w:color="auto" w:sz="6" w:space="0"/>
              <w:right w:val="single" w:color="auto" w:sz="6" w:space="0"/>
            </w:tcBorders>
            <w:noWrap w:val="0"/>
            <w:vAlign w:val="center"/>
          </w:tcPr>
          <w:p w14:paraId="52CE31B8">
            <w:pPr>
              <w:keepNext w:val="0"/>
              <w:keepLines w:val="0"/>
              <w:suppressLineNumbers w:val="0"/>
              <w:spacing w:before="0" w:beforeAutospacing="0" w:after="0" w:afterAutospacing="0"/>
              <w:ind w:left="0" w:right="0" w:firstLine="420" w:firstLineChars="200"/>
              <w:rPr>
                <w:rFonts w:hint="default"/>
                <w:color w:val="auto"/>
                <w:sz w:val="21"/>
                <w:szCs w:val="20"/>
                <w:highlight w:val="none"/>
              </w:rPr>
            </w:pPr>
            <w:r>
              <w:rPr>
                <w:rFonts w:hint="eastAsia"/>
                <w:color w:val="auto"/>
                <w:sz w:val="21"/>
                <w:szCs w:val="20"/>
                <w:highlight w:val="none"/>
              </w:rPr>
              <w:t>金属涂层</w:t>
            </w:r>
          </w:p>
        </w:tc>
        <w:tc>
          <w:tcPr>
            <w:tcW w:w="2132" w:type="dxa"/>
            <w:tcBorders>
              <w:top w:val="single" w:color="auto" w:sz="6" w:space="0"/>
              <w:left w:val="single" w:color="auto" w:sz="6" w:space="0"/>
              <w:bottom w:val="single" w:color="auto" w:sz="6" w:space="0"/>
              <w:right w:val="single" w:color="auto" w:sz="6" w:space="0"/>
            </w:tcBorders>
            <w:noWrap w:val="0"/>
            <w:vAlign w:val="center"/>
          </w:tcPr>
          <w:p w14:paraId="48B964D2">
            <w:pPr>
              <w:keepNext w:val="0"/>
              <w:keepLines w:val="0"/>
              <w:suppressLineNumbers w:val="0"/>
              <w:spacing w:before="0" w:beforeAutospacing="0" w:after="0" w:afterAutospacing="0"/>
              <w:ind w:left="0" w:right="0"/>
              <w:jc w:val="center"/>
              <w:rPr>
                <w:rFonts w:hint="default"/>
                <w:color w:val="auto"/>
                <w:sz w:val="21"/>
                <w:szCs w:val="20"/>
                <w:highlight w:val="none"/>
              </w:rPr>
            </w:pPr>
            <w:r>
              <w:rPr>
                <w:rFonts w:hint="eastAsia"/>
                <w:color w:val="auto"/>
                <w:sz w:val="21"/>
                <w:szCs w:val="20"/>
                <w:highlight w:val="none"/>
              </w:rPr>
              <w:t>铝</w:t>
            </w:r>
          </w:p>
        </w:tc>
        <w:tc>
          <w:tcPr>
            <w:tcW w:w="3435" w:type="dxa"/>
            <w:tcBorders>
              <w:top w:val="single" w:color="auto" w:sz="6" w:space="0"/>
              <w:left w:val="single" w:color="auto" w:sz="6" w:space="0"/>
              <w:bottom w:val="single" w:color="auto" w:sz="6" w:space="0"/>
              <w:right w:val="single" w:color="auto" w:sz="6" w:space="0"/>
            </w:tcBorders>
            <w:noWrap w:val="0"/>
            <w:vAlign w:val="center"/>
          </w:tcPr>
          <w:p w14:paraId="7270E4F2">
            <w:pPr>
              <w:keepNext w:val="0"/>
              <w:keepLines w:val="0"/>
              <w:suppressLineNumbers w:val="0"/>
              <w:spacing w:before="0" w:beforeAutospacing="0" w:after="0" w:afterAutospacing="0"/>
              <w:ind w:left="0" w:right="0" w:firstLine="420" w:firstLineChars="200"/>
              <w:rPr>
                <w:rFonts w:hint="default"/>
                <w:color w:val="auto"/>
                <w:sz w:val="21"/>
                <w:szCs w:val="20"/>
                <w:highlight w:val="none"/>
              </w:rPr>
            </w:pPr>
          </w:p>
        </w:tc>
        <w:tc>
          <w:tcPr>
            <w:tcW w:w="671" w:type="dxa"/>
            <w:tcBorders>
              <w:top w:val="single" w:color="auto" w:sz="6" w:space="0"/>
              <w:left w:val="single" w:color="auto" w:sz="6" w:space="0"/>
              <w:bottom w:val="single" w:color="auto" w:sz="6" w:space="0"/>
              <w:right w:val="single" w:color="auto" w:sz="6" w:space="0"/>
            </w:tcBorders>
            <w:noWrap w:val="0"/>
            <w:vAlign w:val="center"/>
          </w:tcPr>
          <w:p w14:paraId="7AB930BE">
            <w:pPr>
              <w:keepNext w:val="0"/>
              <w:keepLines w:val="0"/>
              <w:suppressLineNumbers w:val="0"/>
              <w:spacing w:before="0" w:beforeAutospacing="0" w:after="0" w:afterAutospacing="0"/>
              <w:ind w:left="1" w:leftChars="-3" w:right="0" w:hanging="8" w:hangingChars="4"/>
              <w:rPr>
                <w:rFonts w:hint="default"/>
                <w:color w:val="auto"/>
                <w:sz w:val="21"/>
                <w:szCs w:val="20"/>
                <w:highlight w:val="none"/>
              </w:rPr>
            </w:pPr>
          </w:p>
        </w:tc>
        <w:tc>
          <w:tcPr>
            <w:tcW w:w="1894" w:type="dxa"/>
            <w:tcBorders>
              <w:top w:val="single" w:color="auto" w:sz="6" w:space="0"/>
              <w:left w:val="single" w:color="auto" w:sz="6" w:space="0"/>
              <w:bottom w:val="single" w:color="auto" w:sz="6" w:space="0"/>
              <w:right w:val="single" w:color="auto" w:sz="12" w:space="0"/>
            </w:tcBorders>
            <w:noWrap w:val="0"/>
            <w:vAlign w:val="center"/>
          </w:tcPr>
          <w:p w14:paraId="4BEC32E6">
            <w:pPr>
              <w:keepNext w:val="0"/>
              <w:keepLines w:val="0"/>
              <w:suppressLineNumbers w:val="0"/>
              <w:spacing w:before="0" w:beforeAutospacing="0" w:after="0" w:afterAutospacing="0"/>
              <w:ind w:left="0" w:right="0"/>
              <w:jc w:val="center"/>
              <w:rPr>
                <w:rFonts w:hint="default"/>
                <w:color w:val="auto"/>
                <w:sz w:val="21"/>
                <w:szCs w:val="20"/>
                <w:highlight w:val="none"/>
              </w:rPr>
            </w:pPr>
            <w:r>
              <w:rPr>
                <w:rFonts w:hint="eastAsia"/>
                <w:color w:val="auto"/>
                <w:sz w:val="21"/>
                <w:szCs w:val="20"/>
                <w:highlight w:val="none"/>
              </w:rPr>
              <w:t>120</w:t>
            </w:r>
          </w:p>
        </w:tc>
      </w:tr>
      <w:tr w14:paraId="1A073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left w:val="single" w:color="auto" w:sz="12" w:space="0"/>
              <w:bottom w:val="single" w:color="auto" w:sz="6" w:space="0"/>
              <w:right w:val="single" w:color="auto" w:sz="6" w:space="0"/>
            </w:tcBorders>
            <w:noWrap w:val="0"/>
            <w:vAlign w:val="center"/>
          </w:tcPr>
          <w:p w14:paraId="778E1451">
            <w:pPr>
              <w:keepNext w:val="0"/>
              <w:keepLines w:val="0"/>
              <w:suppressLineNumbers w:val="0"/>
              <w:spacing w:before="0" w:beforeAutospacing="0" w:after="0" w:afterAutospacing="0"/>
              <w:ind w:left="0" w:right="0" w:firstLine="420" w:firstLineChars="200"/>
              <w:rPr>
                <w:rFonts w:hint="default"/>
                <w:color w:val="auto"/>
                <w:sz w:val="21"/>
                <w:szCs w:val="20"/>
                <w:highlight w:val="none"/>
              </w:rPr>
            </w:pPr>
            <w:r>
              <w:rPr>
                <w:rFonts w:hint="eastAsia"/>
                <w:color w:val="auto"/>
                <w:sz w:val="21"/>
                <w:szCs w:val="20"/>
                <w:highlight w:val="none"/>
              </w:rPr>
              <w:t>封闭层</w:t>
            </w:r>
          </w:p>
        </w:tc>
        <w:tc>
          <w:tcPr>
            <w:tcW w:w="2132" w:type="dxa"/>
            <w:tcBorders>
              <w:top w:val="single" w:color="auto" w:sz="6" w:space="0"/>
              <w:left w:val="single" w:color="auto" w:sz="6" w:space="0"/>
              <w:bottom w:val="single" w:color="auto" w:sz="6" w:space="0"/>
              <w:right w:val="single" w:color="auto" w:sz="6" w:space="0"/>
            </w:tcBorders>
            <w:noWrap w:val="0"/>
            <w:vAlign w:val="center"/>
          </w:tcPr>
          <w:p w14:paraId="26626525">
            <w:pPr>
              <w:keepNext w:val="0"/>
              <w:keepLines w:val="0"/>
              <w:suppressLineNumbers w:val="0"/>
              <w:spacing w:before="0" w:beforeAutospacing="0" w:after="0" w:afterAutospacing="0"/>
              <w:ind w:left="0" w:right="0"/>
              <w:jc w:val="center"/>
              <w:rPr>
                <w:rFonts w:hint="default"/>
                <w:color w:val="auto"/>
                <w:sz w:val="21"/>
                <w:szCs w:val="20"/>
                <w:highlight w:val="none"/>
              </w:rPr>
            </w:pPr>
            <w:r>
              <w:rPr>
                <w:rFonts w:hint="eastAsia"/>
                <w:color w:val="auto"/>
                <w:sz w:val="21"/>
                <w:szCs w:val="20"/>
                <w:highlight w:val="none"/>
              </w:rPr>
              <w:t>环氧清漆</w:t>
            </w:r>
          </w:p>
        </w:tc>
        <w:tc>
          <w:tcPr>
            <w:tcW w:w="3435" w:type="dxa"/>
            <w:tcBorders>
              <w:top w:val="single" w:color="auto" w:sz="6" w:space="0"/>
              <w:left w:val="single" w:color="auto" w:sz="6" w:space="0"/>
              <w:bottom w:val="single" w:color="auto" w:sz="6" w:space="0"/>
              <w:right w:val="single" w:color="auto" w:sz="6" w:space="0"/>
            </w:tcBorders>
            <w:noWrap w:val="0"/>
            <w:vAlign w:val="center"/>
          </w:tcPr>
          <w:p w14:paraId="2EC519B2">
            <w:pPr>
              <w:keepNext w:val="0"/>
              <w:keepLines w:val="0"/>
              <w:suppressLineNumbers w:val="0"/>
              <w:spacing w:before="0" w:beforeAutospacing="0" w:after="0" w:afterAutospacing="0"/>
              <w:ind w:left="0" w:right="0"/>
              <w:rPr>
                <w:rFonts w:hint="default"/>
                <w:color w:val="auto"/>
                <w:sz w:val="21"/>
                <w:szCs w:val="20"/>
                <w:highlight w:val="none"/>
              </w:rPr>
            </w:pPr>
            <w:r>
              <w:rPr>
                <w:rFonts w:hint="eastAsia"/>
                <w:color w:val="auto"/>
                <w:sz w:val="21"/>
                <w:szCs w:val="20"/>
                <w:highlight w:val="none"/>
              </w:rPr>
              <w:t>环氧底漆，体积固体含量60%以上</w:t>
            </w:r>
          </w:p>
        </w:tc>
        <w:tc>
          <w:tcPr>
            <w:tcW w:w="671" w:type="dxa"/>
            <w:tcBorders>
              <w:top w:val="single" w:color="auto" w:sz="6" w:space="0"/>
              <w:left w:val="single" w:color="auto" w:sz="6" w:space="0"/>
              <w:bottom w:val="single" w:color="auto" w:sz="6" w:space="0"/>
              <w:right w:val="single" w:color="auto" w:sz="6" w:space="0"/>
            </w:tcBorders>
            <w:noWrap w:val="0"/>
            <w:vAlign w:val="center"/>
          </w:tcPr>
          <w:p w14:paraId="6472EA4C">
            <w:pPr>
              <w:keepNext w:val="0"/>
              <w:keepLines w:val="0"/>
              <w:suppressLineNumbers w:val="0"/>
              <w:spacing w:before="0" w:beforeAutospacing="0" w:after="0" w:afterAutospacing="0"/>
              <w:ind w:left="1" w:leftChars="-3" w:right="0" w:hanging="8" w:hangingChars="4"/>
              <w:rPr>
                <w:rFonts w:hint="default"/>
                <w:color w:val="auto"/>
                <w:sz w:val="21"/>
                <w:szCs w:val="20"/>
                <w:highlight w:val="none"/>
              </w:rPr>
            </w:pPr>
            <w:r>
              <w:rPr>
                <w:rFonts w:hint="eastAsia"/>
                <w:color w:val="auto"/>
                <w:sz w:val="21"/>
                <w:szCs w:val="20"/>
                <w:highlight w:val="none"/>
              </w:rPr>
              <w:t>无色透 明</w:t>
            </w:r>
          </w:p>
        </w:tc>
        <w:tc>
          <w:tcPr>
            <w:tcW w:w="1894" w:type="dxa"/>
            <w:tcBorders>
              <w:top w:val="single" w:color="auto" w:sz="6" w:space="0"/>
              <w:left w:val="single" w:color="auto" w:sz="6" w:space="0"/>
              <w:bottom w:val="single" w:color="auto" w:sz="6" w:space="0"/>
              <w:right w:val="single" w:color="auto" w:sz="12" w:space="0"/>
            </w:tcBorders>
            <w:noWrap w:val="0"/>
            <w:vAlign w:val="center"/>
          </w:tcPr>
          <w:p w14:paraId="6CB68C67">
            <w:pPr>
              <w:keepNext w:val="0"/>
              <w:keepLines w:val="0"/>
              <w:suppressLineNumbers w:val="0"/>
              <w:spacing w:before="0" w:beforeAutospacing="0" w:after="0" w:afterAutospacing="0"/>
              <w:ind w:left="0" w:right="0"/>
              <w:jc w:val="center"/>
              <w:rPr>
                <w:rFonts w:hint="default"/>
                <w:color w:val="auto"/>
                <w:sz w:val="21"/>
                <w:szCs w:val="20"/>
                <w:highlight w:val="none"/>
              </w:rPr>
            </w:pPr>
            <w:r>
              <w:rPr>
                <w:rFonts w:hint="eastAsia"/>
                <w:color w:val="auto"/>
                <w:sz w:val="21"/>
                <w:szCs w:val="20"/>
                <w:highlight w:val="none"/>
              </w:rPr>
              <w:t>40</w:t>
            </w:r>
          </w:p>
        </w:tc>
      </w:tr>
      <w:tr w14:paraId="21C67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left w:val="single" w:color="auto" w:sz="12" w:space="0"/>
              <w:bottom w:val="single" w:color="auto" w:sz="6" w:space="0"/>
              <w:right w:val="single" w:color="auto" w:sz="6" w:space="0"/>
            </w:tcBorders>
            <w:noWrap w:val="0"/>
            <w:vAlign w:val="center"/>
          </w:tcPr>
          <w:p w14:paraId="51F950A9">
            <w:pPr>
              <w:keepNext w:val="0"/>
              <w:keepLines w:val="0"/>
              <w:suppressLineNumbers w:val="0"/>
              <w:spacing w:before="0" w:beforeAutospacing="0" w:after="0" w:afterAutospacing="0"/>
              <w:ind w:left="0" w:right="0" w:firstLine="420" w:firstLineChars="200"/>
              <w:rPr>
                <w:rFonts w:hint="default"/>
                <w:color w:val="auto"/>
                <w:sz w:val="21"/>
                <w:szCs w:val="20"/>
                <w:highlight w:val="none"/>
              </w:rPr>
            </w:pPr>
            <w:r>
              <w:rPr>
                <w:rFonts w:hint="eastAsia"/>
                <w:color w:val="auto"/>
                <w:sz w:val="21"/>
                <w:szCs w:val="20"/>
                <w:highlight w:val="none"/>
              </w:rPr>
              <w:t>中间层</w:t>
            </w:r>
          </w:p>
        </w:tc>
        <w:tc>
          <w:tcPr>
            <w:tcW w:w="2132" w:type="dxa"/>
            <w:tcBorders>
              <w:top w:val="single" w:color="auto" w:sz="6" w:space="0"/>
              <w:left w:val="single" w:color="auto" w:sz="6" w:space="0"/>
              <w:bottom w:val="single" w:color="auto" w:sz="6" w:space="0"/>
              <w:right w:val="single" w:color="auto" w:sz="6" w:space="0"/>
            </w:tcBorders>
            <w:noWrap w:val="0"/>
            <w:vAlign w:val="center"/>
          </w:tcPr>
          <w:p w14:paraId="4138E061">
            <w:pPr>
              <w:keepNext w:val="0"/>
              <w:keepLines w:val="0"/>
              <w:suppressLineNumbers w:val="0"/>
              <w:spacing w:before="0" w:beforeAutospacing="0" w:after="0" w:afterAutospacing="0"/>
              <w:ind w:left="0" w:right="0"/>
              <w:jc w:val="center"/>
              <w:rPr>
                <w:rFonts w:hint="default"/>
                <w:color w:val="auto"/>
                <w:sz w:val="21"/>
                <w:szCs w:val="20"/>
                <w:highlight w:val="none"/>
              </w:rPr>
            </w:pPr>
            <w:r>
              <w:rPr>
                <w:rFonts w:hint="eastAsia"/>
                <w:color w:val="auto"/>
                <w:sz w:val="21"/>
                <w:szCs w:val="20"/>
                <w:highlight w:val="none"/>
              </w:rPr>
              <w:t>环氧云铁防锈漆</w:t>
            </w:r>
          </w:p>
        </w:tc>
        <w:tc>
          <w:tcPr>
            <w:tcW w:w="3435" w:type="dxa"/>
            <w:tcBorders>
              <w:top w:val="single" w:color="auto" w:sz="6" w:space="0"/>
              <w:left w:val="single" w:color="auto" w:sz="6" w:space="0"/>
              <w:bottom w:val="single" w:color="auto" w:sz="6" w:space="0"/>
              <w:right w:val="single" w:color="auto" w:sz="6" w:space="0"/>
            </w:tcBorders>
            <w:noWrap w:val="0"/>
            <w:vAlign w:val="center"/>
          </w:tcPr>
          <w:p w14:paraId="79FC8867">
            <w:pPr>
              <w:keepNext w:val="0"/>
              <w:keepLines w:val="0"/>
              <w:suppressLineNumbers w:val="0"/>
              <w:spacing w:before="0" w:beforeAutospacing="0" w:after="0" w:afterAutospacing="0"/>
              <w:ind w:left="0" w:right="0"/>
              <w:rPr>
                <w:rFonts w:hint="default"/>
                <w:color w:val="auto"/>
                <w:sz w:val="21"/>
                <w:szCs w:val="20"/>
                <w:highlight w:val="none"/>
              </w:rPr>
            </w:pPr>
            <w:r>
              <w:rPr>
                <w:rFonts w:hint="eastAsia"/>
                <w:color w:val="auto"/>
                <w:sz w:val="21"/>
                <w:szCs w:val="20"/>
                <w:highlight w:val="none"/>
              </w:rPr>
              <w:t>体积固体含量70%以上 ，能在2个小时后进行覆涂下道涂料</w:t>
            </w:r>
          </w:p>
        </w:tc>
        <w:tc>
          <w:tcPr>
            <w:tcW w:w="671" w:type="dxa"/>
            <w:tcBorders>
              <w:top w:val="single" w:color="auto" w:sz="6" w:space="0"/>
              <w:left w:val="single" w:color="auto" w:sz="6" w:space="0"/>
              <w:bottom w:val="single" w:color="auto" w:sz="6" w:space="0"/>
              <w:right w:val="single" w:color="auto" w:sz="6" w:space="0"/>
            </w:tcBorders>
            <w:noWrap w:val="0"/>
            <w:vAlign w:val="center"/>
          </w:tcPr>
          <w:p w14:paraId="3CC23180">
            <w:pPr>
              <w:keepNext w:val="0"/>
              <w:keepLines w:val="0"/>
              <w:suppressLineNumbers w:val="0"/>
              <w:spacing w:before="0" w:beforeAutospacing="0" w:after="0" w:afterAutospacing="0"/>
              <w:ind w:left="1" w:leftChars="-3" w:right="0" w:hanging="8" w:hangingChars="4"/>
              <w:rPr>
                <w:rFonts w:hint="default"/>
                <w:color w:val="auto"/>
                <w:sz w:val="21"/>
                <w:szCs w:val="20"/>
                <w:highlight w:val="none"/>
              </w:rPr>
            </w:pPr>
            <w:r>
              <w:rPr>
                <w:rFonts w:hint="eastAsia"/>
                <w:color w:val="auto"/>
                <w:sz w:val="21"/>
                <w:szCs w:val="20"/>
                <w:highlight w:val="none"/>
              </w:rPr>
              <w:t>灰 色</w:t>
            </w:r>
          </w:p>
        </w:tc>
        <w:tc>
          <w:tcPr>
            <w:tcW w:w="1894" w:type="dxa"/>
            <w:tcBorders>
              <w:top w:val="single" w:color="auto" w:sz="6" w:space="0"/>
              <w:left w:val="single" w:color="auto" w:sz="6" w:space="0"/>
              <w:bottom w:val="single" w:color="auto" w:sz="6" w:space="0"/>
              <w:right w:val="single" w:color="auto" w:sz="12" w:space="0"/>
            </w:tcBorders>
            <w:noWrap w:val="0"/>
            <w:vAlign w:val="center"/>
          </w:tcPr>
          <w:p w14:paraId="4A824B07">
            <w:pPr>
              <w:keepNext w:val="0"/>
              <w:keepLines w:val="0"/>
              <w:suppressLineNumbers w:val="0"/>
              <w:spacing w:before="0" w:beforeAutospacing="0" w:after="0" w:afterAutospacing="0"/>
              <w:ind w:left="0" w:right="0"/>
              <w:jc w:val="center"/>
              <w:rPr>
                <w:rFonts w:hint="default"/>
                <w:color w:val="auto"/>
                <w:sz w:val="21"/>
                <w:szCs w:val="20"/>
                <w:highlight w:val="none"/>
              </w:rPr>
            </w:pPr>
            <w:r>
              <w:rPr>
                <w:rFonts w:hint="eastAsia"/>
                <w:color w:val="auto"/>
                <w:sz w:val="21"/>
                <w:szCs w:val="20"/>
                <w:highlight w:val="none"/>
              </w:rPr>
              <w:t>60</w:t>
            </w:r>
          </w:p>
        </w:tc>
      </w:tr>
      <w:tr w14:paraId="4CAB1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left w:val="single" w:color="auto" w:sz="12" w:space="0"/>
              <w:bottom w:val="single" w:color="auto" w:sz="6" w:space="0"/>
              <w:right w:val="single" w:color="auto" w:sz="6" w:space="0"/>
            </w:tcBorders>
            <w:noWrap w:val="0"/>
            <w:vAlign w:val="center"/>
          </w:tcPr>
          <w:p w14:paraId="5FFCB0D3">
            <w:pPr>
              <w:keepNext w:val="0"/>
              <w:keepLines w:val="0"/>
              <w:suppressLineNumbers w:val="0"/>
              <w:spacing w:before="0" w:beforeAutospacing="0" w:after="0" w:afterAutospacing="0"/>
              <w:ind w:left="0" w:right="0" w:firstLine="420" w:firstLineChars="200"/>
              <w:rPr>
                <w:rFonts w:hint="default"/>
                <w:color w:val="auto"/>
                <w:sz w:val="21"/>
                <w:szCs w:val="20"/>
                <w:highlight w:val="none"/>
              </w:rPr>
            </w:pPr>
            <w:r>
              <w:rPr>
                <w:rFonts w:hint="eastAsia"/>
                <w:color w:val="auto"/>
                <w:sz w:val="21"/>
                <w:szCs w:val="20"/>
                <w:highlight w:val="none"/>
              </w:rPr>
              <w:t>面  层</w:t>
            </w:r>
          </w:p>
        </w:tc>
        <w:tc>
          <w:tcPr>
            <w:tcW w:w="2132" w:type="dxa"/>
            <w:tcBorders>
              <w:top w:val="single" w:color="auto" w:sz="6" w:space="0"/>
              <w:left w:val="single" w:color="auto" w:sz="6" w:space="0"/>
              <w:bottom w:val="single" w:color="auto" w:sz="6" w:space="0"/>
              <w:right w:val="single" w:color="auto" w:sz="6" w:space="0"/>
            </w:tcBorders>
            <w:noWrap w:val="0"/>
            <w:vAlign w:val="center"/>
          </w:tcPr>
          <w:p w14:paraId="79718F6F">
            <w:pPr>
              <w:keepNext w:val="0"/>
              <w:keepLines w:val="0"/>
              <w:suppressLineNumbers w:val="0"/>
              <w:spacing w:before="0" w:beforeAutospacing="0" w:after="0" w:afterAutospacing="0"/>
              <w:ind w:left="0" w:right="0"/>
              <w:jc w:val="center"/>
              <w:rPr>
                <w:rFonts w:hint="default"/>
                <w:color w:val="auto"/>
                <w:sz w:val="21"/>
                <w:szCs w:val="20"/>
                <w:highlight w:val="none"/>
              </w:rPr>
            </w:pPr>
            <w:r>
              <w:rPr>
                <w:rFonts w:hint="eastAsia"/>
                <w:color w:val="auto"/>
                <w:sz w:val="21"/>
                <w:szCs w:val="20"/>
                <w:highlight w:val="none"/>
              </w:rPr>
              <w:t>双组分改性耐磨环氧漆</w:t>
            </w:r>
          </w:p>
        </w:tc>
        <w:tc>
          <w:tcPr>
            <w:tcW w:w="3435" w:type="dxa"/>
            <w:tcBorders>
              <w:top w:val="single" w:color="auto" w:sz="6" w:space="0"/>
              <w:left w:val="single" w:color="auto" w:sz="6" w:space="0"/>
              <w:bottom w:val="single" w:color="auto" w:sz="6" w:space="0"/>
              <w:right w:val="single" w:color="auto" w:sz="6" w:space="0"/>
            </w:tcBorders>
            <w:noWrap w:val="0"/>
            <w:vAlign w:val="center"/>
          </w:tcPr>
          <w:p w14:paraId="085CECF2">
            <w:pPr>
              <w:keepNext w:val="0"/>
              <w:keepLines w:val="0"/>
              <w:suppressLineNumbers w:val="0"/>
              <w:spacing w:before="0" w:beforeAutospacing="0" w:after="0" w:afterAutospacing="0"/>
              <w:ind w:left="-1" w:leftChars="-7" w:right="0" w:hanging="16" w:hangingChars="8"/>
              <w:rPr>
                <w:rFonts w:hint="default"/>
                <w:color w:val="auto"/>
                <w:sz w:val="21"/>
                <w:szCs w:val="20"/>
                <w:highlight w:val="none"/>
              </w:rPr>
            </w:pPr>
            <w:r>
              <w:rPr>
                <w:rFonts w:hint="eastAsia"/>
                <w:color w:val="auto"/>
                <w:sz w:val="21"/>
                <w:szCs w:val="20"/>
                <w:highlight w:val="none"/>
              </w:rPr>
              <w:t>体积固体含量80%以上，耐磨</w:t>
            </w:r>
          </w:p>
          <w:p w14:paraId="351152F2">
            <w:pPr>
              <w:keepNext w:val="0"/>
              <w:keepLines w:val="0"/>
              <w:suppressLineNumbers w:val="0"/>
              <w:spacing w:before="0" w:beforeAutospacing="0" w:after="0" w:afterAutospacing="0"/>
              <w:ind w:left="-1" w:leftChars="-7" w:right="0" w:hanging="16" w:hangingChars="8"/>
              <w:rPr>
                <w:rFonts w:hint="default"/>
                <w:color w:val="auto"/>
                <w:sz w:val="21"/>
                <w:szCs w:val="20"/>
                <w:highlight w:val="none"/>
              </w:rPr>
            </w:pPr>
          </w:p>
        </w:tc>
        <w:tc>
          <w:tcPr>
            <w:tcW w:w="671" w:type="dxa"/>
            <w:tcBorders>
              <w:top w:val="single" w:color="auto" w:sz="6" w:space="0"/>
              <w:left w:val="single" w:color="auto" w:sz="6" w:space="0"/>
              <w:bottom w:val="single" w:color="auto" w:sz="6" w:space="0"/>
              <w:right w:val="single" w:color="auto" w:sz="6" w:space="0"/>
            </w:tcBorders>
            <w:noWrap w:val="0"/>
            <w:vAlign w:val="center"/>
          </w:tcPr>
          <w:p w14:paraId="1FB9C8CD">
            <w:pPr>
              <w:keepNext w:val="0"/>
              <w:keepLines w:val="0"/>
              <w:suppressLineNumbers w:val="0"/>
              <w:spacing w:before="0" w:beforeAutospacing="0" w:after="0" w:afterAutospacing="0"/>
              <w:ind w:left="1" w:leftChars="-3" w:right="0" w:hanging="8" w:hangingChars="4"/>
              <w:rPr>
                <w:rFonts w:hint="default"/>
                <w:color w:val="auto"/>
                <w:sz w:val="21"/>
                <w:szCs w:val="20"/>
                <w:highlight w:val="none"/>
              </w:rPr>
            </w:pPr>
            <w:r>
              <w:rPr>
                <w:rFonts w:hint="eastAsia"/>
                <w:color w:val="auto"/>
                <w:sz w:val="21"/>
                <w:szCs w:val="20"/>
                <w:highlight w:val="none"/>
              </w:rPr>
              <w:t>灰 色</w:t>
            </w:r>
          </w:p>
        </w:tc>
        <w:tc>
          <w:tcPr>
            <w:tcW w:w="1894" w:type="dxa"/>
            <w:tcBorders>
              <w:top w:val="single" w:color="auto" w:sz="6" w:space="0"/>
              <w:left w:val="single" w:color="auto" w:sz="6" w:space="0"/>
              <w:bottom w:val="single" w:color="auto" w:sz="6" w:space="0"/>
              <w:right w:val="single" w:color="auto" w:sz="12" w:space="0"/>
            </w:tcBorders>
            <w:noWrap w:val="0"/>
            <w:vAlign w:val="center"/>
          </w:tcPr>
          <w:p w14:paraId="3D60DE76">
            <w:pPr>
              <w:keepNext w:val="0"/>
              <w:keepLines w:val="0"/>
              <w:suppressLineNumbers w:val="0"/>
              <w:spacing w:before="0" w:beforeAutospacing="0" w:after="0" w:afterAutospacing="0"/>
              <w:ind w:left="0" w:right="0"/>
              <w:jc w:val="center"/>
              <w:rPr>
                <w:rFonts w:hint="default"/>
                <w:color w:val="auto"/>
                <w:sz w:val="21"/>
                <w:szCs w:val="20"/>
                <w:highlight w:val="none"/>
              </w:rPr>
            </w:pPr>
            <w:r>
              <w:rPr>
                <w:rFonts w:hint="eastAsia"/>
                <w:color w:val="auto"/>
                <w:sz w:val="21"/>
                <w:szCs w:val="20"/>
                <w:highlight w:val="none"/>
              </w:rPr>
              <w:t>100</w:t>
            </w:r>
          </w:p>
        </w:tc>
      </w:tr>
      <w:tr w14:paraId="36409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695" w:type="dxa"/>
            <w:gridSpan w:val="5"/>
            <w:tcBorders>
              <w:top w:val="single" w:color="auto" w:sz="6" w:space="0"/>
              <w:left w:val="single" w:color="auto" w:sz="12" w:space="0"/>
              <w:bottom w:val="single" w:color="auto" w:sz="12" w:space="0"/>
              <w:right w:val="single" w:color="auto" w:sz="12" w:space="0"/>
            </w:tcBorders>
            <w:noWrap w:val="0"/>
            <w:vAlign w:val="center"/>
          </w:tcPr>
          <w:p w14:paraId="110B667B">
            <w:pPr>
              <w:keepNext w:val="0"/>
              <w:keepLines w:val="0"/>
              <w:suppressLineNumbers w:val="0"/>
              <w:spacing w:before="0" w:beforeAutospacing="0" w:after="0" w:afterAutospacing="0"/>
              <w:ind w:left="0" w:right="0" w:firstLine="420" w:firstLineChars="200"/>
              <w:jc w:val="left"/>
              <w:rPr>
                <w:rFonts w:hint="eastAsia"/>
                <w:color w:val="auto"/>
                <w:sz w:val="21"/>
                <w:szCs w:val="20"/>
                <w:highlight w:val="none"/>
              </w:rPr>
            </w:pPr>
            <w:r>
              <w:rPr>
                <w:rFonts w:hint="eastAsia"/>
                <w:color w:val="auto"/>
                <w:sz w:val="21"/>
                <w:szCs w:val="20"/>
                <w:highlight w:val="none"/>
              </w:rPr>
              <w:t>门叶外表面应作除尘、除锈处理，然后再涂氯化橡胶面漆一道，干膜厚度30</w:t>
            </w:r>
            <w:r>
              <w:rPr>
                <w:rFonts w:hint="default"/>
                <w:color w:val="auto"/>
                <w:sz w:val="21"/>
                <w:szCs w:val="20"/>
                <w:highlight w:val="none"/>
              </w:rPr>
              <w:sym w:font="Symbol" w:char="006D"/>
            </w:r>
            <w:r>
              <w:rPr>
                <w:rFonts w:hint="default"/>
                <w:color w:val="auto"/>
                <w:sz w:val="21"/>
                <w:szCs w:val="20"/>
                <w:highlight w:val="none"/>
              </w:rPr>
              <w:t>m</w:t>
            </w:r>
            <w:r>
              <w:rPr>
                <w:rFonts w:hint="eastAsia"/>
                <w:color w:val="auto"/>
                <w:sz w:val="21"/>
                <w:szCs w:val="20"/>
                <w:highlight w:val="none"/>
              </w:rPr>
              <w:t>（含在总厚度中）。</w:t>
            </w:r>
          </w:p>
        </w:tc>
      </w:tr>
    </w:tbl>
    <w:p w14:paraId="46444853">
      <w:pPr>
        <w:spacing w:line="360" w:lineRule="auto"/>
        <w:ind w:firstLine="480" w:firstLineChars="200"/>
        <w:rPr>
          <w:rFonts w:hint="eastAsia"/>
          <w:color w:val="auto"/>
          <w:highlight w:val="none"/>
        </w:rPr>
      </w:pPr>
    </w:p>
    <w:p w14:paraId="6E11C73E">
      <w:pPr>
        <w:spacing w:line="360" w:lineRule="auto"/>
        <w:ind w:firstLine="480"/>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rFonts w:hint="eastAsia" w:ascii="宋体" w:hAnsi="宋体"/>
          <w:color w:val="auto"/>
          <w:highlight w:val="none"/>
        </w:rPr>
        <w:t>止水橡皮的物理机械性能应符合DL/T5018-2004附录N的规定，其含胶量(新胶)不小于60%</w:t>
      </w:r>
      <w:r>
        <w:rPr>
          <w:rFonts w:hint="eastAsia" w:ascii="宋体" w:hAnsi="宋体"/>
          <w:color w:val="auto"/>
          <w:highlight w:val="none"/>
          <w:lang w:eastAsia="zh-CN"/>
        </w:rPr>
        <w:t>；</w:t>
      </w:r>
      <w:r>
        <w:rPr>
          <w:rFonts w:hint="eastAsia" w:ascii="宋体" w:hAnsi="宋体"/>
          <w:color w:val="auto"/>
          <w:highlight w:val="none"/>
        </w:rPr>
        <w:t>闸门的顶、侧水封及底水封采用施工图样规格; 止水橡皮用压模法生产，其尺寸的公差应符合施工图样的要求;止水橡皮的供货数量应比施工图样要求的数量多5%，以备安装损耗之用。</w:t>
      </w:r>
    </w:p>
    <w:p w14:paraId="3BBA7A03">
      <w:pPr>
        <w:autoSpaceDE w:val="0"/>
        <w:autoSpaceDN w:val="0"/>
        <w:adjustRightIn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 电气预防性试验</w:t>
      </w:r>
    </w:p>
    <w:p w14:paraId="0E439E31">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00E991C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人要求落实人员，做好闸站电气试验工作，通过试验掌握电气设备绝缘的情况，及早发现缺陷，从而进行相应的维护与检修，防止运行中设备在工作电压或雷击过电压等情况下突然击穿造成的停电甚至发生严重损坏设备的事故，同时提供试验检测报告，对于发现的问题提出整改建议。</w:t>
      </w:r>
    </w:p>
    <w:p w14:paraId="163DD6B4">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（二）服务要求</w:t>
      </w:r>
    </w:p>
    <w:p w14:paraId="50597BE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应遵守国颁和部颁的有关闸站电气试验的法规及标准，严格遵守采购人的管理制度。按照采购人要求，负责闸站电气试验工作，防止运行中设备在工作电压或雷击过电压等情况下突然击穿造成的停电甚至发生严重损坏设备的事故。</w:t>
      </w:r>
    </w:p>
    <w:p w14:paraId="4DE920F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1.水泵电动机系统  6套</w:t>
      </w:r>
    </w:p>
    <w:p w14:paraId="0F32329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k</w:t>
      </w:r>
      <w:r>
        <w:rPr>
          <w:rFonts w:hint="eastAsia" w:ascii="宋体" w:hAnsi="宋体" w:eastAsia="宋体" w:cs="宋体"/>
          <w:color w:val="auto"/>
          <w:sz w:val="24"/>
          <w:szCs w:val="24"/>
          <w:highlight w:val="none"/>
        </w:rPr>
        <w:t>V开关至电动机的一次电气设备，水泵电动机组本身专用的控制保护测量和信号等二次设备和回路的调整试验。</w:t>
      </w:r>
    </w:p>
    <w:p w14:paraId="38573A0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2.高压电动机  6套</w:t>
      </w:r>
    </w:p>
    <w:p w14:paraId="24AF3D7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定子线圈的绝缘电阻、吸引比；定子线圈的直流电阻；定子线圈泄漏电流和直流耐压试验；转子线圈的绝缘电阻、直流电阻。</w:t>
      </w:r>
    </w:p>
    <w:p w14:paraId="104564D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3.主变5000</w:t>
      </w:r>
      <w:r>
        <w:rPr>
          <w:rFonts w:hint="eastAsia" w:ascii="宋体" w:hAnsi="宋体" w:cs="宋体"/>
          <w:color w:val="auto"/>
          <w:sz w:val="24"/>
          <w:szCs w:val="24"/>
          <w:highlight w:val="none"/>
          <w:lang w:val="en-US" w:eastAsia="zh-CN"/>
        </w:rPr>
        <w:t>k</w:t>
      </w:r>
      <w:r>
        <w:rPr>
          <w:rFonts w:hint="eastAsia" w:ascii="宋体" w:hAnsi="宋体" w:eastAsia="宋体" w:cs="宋体"/>
          <w:color w:val="auto"/>
          <w:sz w:val="24"/>
          <w:szCs w:val="24"/>
          <w:highlight w:val="none"/>
        </w:rPr>
        <w:t>VA 1台</w:t>
      </w:r>
    </w:p>
    <w:p w14:paraId="1F0AEC1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绕组直流电阻、绕组绝缘电阻、吸收比或极化指数、绝缘油试验、铁芯、绕组泄漏电流、测温装置及其二次回路试验等。</w:t>
      </w:r>
    </w:p>
    <w:p w14:paraId="138123D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4.主变差动保护  1套</w:t>
      </w:r>
    </w:p>
    <w:p w14:paraId="76C574D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主变保护的校验、包括瓦斯气体继电器及其他非电量保护试验。</w:t>
      </w:r>
    </w:p>
    <w:p w14:paraId="3F98862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5.站变500</w:t>
      </w:r>
      <w:r>
        <w:rPr>
          <w:rFonts w:hint="eastAsia" w:ascii="宋体" w:hAnsi="宋体" w:cs="宋体"/>
          <w:color w:val="auto"/>
          <w:sz w:val="24"/>
          <w:szCs w:val="24"/>
          <w:highlight w:val="none"/>
          <w:lang w:val="en-US" w:eastAsia="zh-CN"/>
        </w:rPr>
        <w:t>k</w:t>
      </w:r>
      <w:r>
        <w:rPr>
          <w:rFonts w:hint="eastAsia" w:ascii="宋体" w:hAnsi="宋体" w:eastAsia="宋体" w:cs="宋体"/>
          <w:color w:val="auto"/>
          <w:sz w:val="24"/>
          <w:szCs w:val="24"/>
          <w:highlight w:val="none"/>
        </w:rPr>
        <w:t>VA  2台</w:t>
      </w:r>
    </w:p>
    <w:p w14:paraId="5E1CDEF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绕组直流电阻、绕组绝缘电阻、交流耐压、吸收比、铁芯(有外引接地线的)绝缘电阻、测温装置及其二次回路试验。</w:t>
      </w:r>
    </w:p>
    <w:p w14:paraId="56DF9C8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6.配电系统交流6</w:t>
      </w:r>
      <w:r>
        <w:rPr>
          <w:rFonts w:hint="eastAsia" w:ascii="宋体" w:hAnsi="宋体" w:cs="宋体"/>
          <w:color w:val="auto"/>
          <w:sz w:val="24"/>
          <w:szCs w:val="24"/>
          <w:highlight w:val="none"/>
          <w:lang w:val="en-US" w:eastAsia="zh-CN"/>
        </w:rPr>
        <w:t>k</w:t>
      </w:r>
      <w:r>
        <w:rPr>
          <w:rFonts w:hint="eastAsia" w:ascii="宋体" w:hAnsi="宋体" w:eastAsia="宋体" w:cs="宋体"/>
          <w:color w:val="auto"/>
          <w:sz w:val="24"/>
          <w:szCs w:val="24"/>
          <w:highlight w:val="none"/>
        </w:rPr>
        <w:t>V  9面开关柜</w:t>
      </w:r>
    </w:p>
    <w:p w14:paraId="143330C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断路器、隔离开关、电流互感器、电压互感器、避雷器、继电保护、测量仪表等的一次和二次回路的试验。</w:t>
      </w:r>
    </w:p>
    <w:p w14:paraId="3387316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7.母线系统6</w:t>
      </w:r>
      <w:r>
        <w:rPr>
          <w:rFonts w:hint="eastAsia" w:ascii="宋体" w:hAnsi="宋体" w:cs="宋体"/>
          <w:color w:val="auto"/>
          <w:sz w:val="24"/>
          <w:szCs w:val="24"/>
          <w:highlight w:val="none"/>
          <w:lang w:val="en-US" w:eastAsia="zh-CN"/>
        </w:rPr>
        <w:t>k</w:t>
      </w:r>
      <w:r>
        <w:rPr>
          <w:rFonts w:hint="eastAsia" w:ascii="宋体" w:hAnsi="宋体" w:eastAsia="宋体" w:cs="宋体"/>
          <w:color w:val="auto"/>
          <w:sz w:val="24"/>
          <w:szCs w:val="24"/>
          <w:highlight w:val="none"/>
        </w:rPr>
        <w:t>V 1条</w:t>
      </w:r>
    </w:p>
    <w:p w14:paraId="7EC5B51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6k</w:t>
      </w:r>
      <w:r>
        <w:rPr>
          <w:rFonts w:hint="eastAsia" w:ascii="宋体" w:hAnsi="宋体" w:cs="宋体"/>
          <w:color w:val="auto"/>
          <w:sz w:val="24"/>
          <w:szCs w:val="24"/>
          <w:highlight w:val="none"/>
          <w:lang w:val="en-US" w:eastAsia="zh-CN"/>
        </w:rPr>
        <w:t>V</w:t>
      </w:r>
      <w:r>
        <w:rPr>
          <w:rFonts w:hint="eastAsia" w:ascii="宋体" w:hAnsi="宋体" w:eastAsia="宋体" w:cs="宋体"/>
          <w:color w:val="auto"/>
          <w:sz w:val="24"/>
          <w:szCs w:val="24"/>
          <w:highlight w:val="none"/>
        </w:rPr>
        <w:t>开关柜试验主要包括真空断路器的绝缘电阻、交流耐压试验（断路器主回路对地、相间及断口）、主回路接触电阻、真空断路器特性试验和分、合闸线圈的绝缘电阻和直流电阻、辅助回路和控制回路试验；电流互感器和电压互感器的绝缘电阻、交流耐压等试验；隔离手车导电回路接触电阻、绝缘电阻、交流耐压试验、检查带电显示装置；母线套管绝缘电阻、交流耐压试验；支柱绝缘子的绝缘电阻、交流耐压试验；橡塑绝缘电力电缆绝缘电阻及泄漏电流和直流耐压试验、交流耐压试验；过电压保护器的绝缘电阻及工频击穿电压试验；氧化锌避雷器主绝缘和底座的绝缘电阻、直流参考电压测量及75%直流参考电压下的直流泄漏电流值测量；检查放电计数器的动作情况是否正常；开关柜封堵密封性、温湿度加热回路、开关柜状态仪的检查；还包括6kv站变保护、6k</w:t>
      </w:r>
      <w:r>
        <w:rPr>
          <w:rFonts w:hint="eastAsia" w:ascii="宋体" w:hAnsi="宋体" w:cs="宋体"/>
          <w:color w:val="auto"/>
          <w:sz w:val="24"/>
          <w:szCs w:val="24"/>
          <w:highlight w:val="none"/>
          <w:lang w:val="en-US" w:eastAsia="zh-CN"/>
        </w:rPr>
        <w:t>V</w:t>
      </w:r>
      <w:r>
        <w:rPr>
          <w:rFonts w:hint="eastAsia" w:ascii="宋体" w:hAnsi="宋体" w:eastAsia="宋体" w:cs="宋体"/>
          <w:color w:val="auto"/>
          <w:sz w:val="24"/>
          <w:szCs w:val="24"/>
          <w:highlight w:val="none"/>
        </w:rPr>
        <w:t>母线保护等。</w:t>
      </w:r>
    </w:p>
    <w:p w14:paraId="2694E30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8.母线系统35</w:t>
      </w:r>
      <w:r>
        <w:rPr>
          <w:rFonts w:hint="eastAsia" w:ascii="宋体" w:hAnsi="宋体" w:cs="宋体"/>
          <w:color w:val="auto"/>
          <w:sz w:val="24"/>
          <w:szCs w:val="24"/>
          <w:highlight w:val="none"/>
          <w:lang w:val="en-US" w:eastAsia="zh-CN"/>
        </w:rPr>
        <w:t>k</w:t>
      </w:r>
      <w:r>
        <w:rPr>
          <w:rFonts w:hint="eastAsia" w:ascii="宋体" w:hAnsi="宋体" w:eastAsia="宋体" w:cs="宋体"/>
          <w:color w:val="auto"/>
          <w:sz w:val="24"/>
          <w:szCs w:val="24"/>
          <w:highlight w:val="none"/>
        </w:rPr>
        <w:t>V  1条共6面开关柜</w:t>
      </w:r>
    </w:p>
    <w:p w14:paraId="08FDB3C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35k</w:t>
      </w:r>
      <w:r>
        <w:rPr>
          <w:rFonts w:hint="eastAsia" w:ascii="宋体" w:hAnsi="宋体" w:cs="宋体"/>
          <w:color w:val="auto"/>
          <w:sz w:val="24"/>
          <w:szCs w:val="24"/>
          <w:highlight w:val="none"/>
          <w:lang w:val="en-US" w:eastAsia="zh-CN"/>
        </w:rPr>
        <w:t>V</w:t>
      </w:r>
      <w:r>
        <w:rPr>
          <w:rFonts w:hint="eastAsia" w:ascii="宋体" w:hAnsi="宋体" w:eastAsia="宋体" w:cs="宋体"/>
          <w:color w:val="auto"/>
          <w:sz w:val="24"/>
          <w:szCs w:val="24"/>
          <w:highlight w:val="none"/>
        </w:rPr>
        <w:t>开关柜试验主要包括真空断路器的绝缘电阻、交流耐压试验（断路器主回路对地、相间及断口）、主回路接触电阻、真空断路器特性试验和分、合闸线圈的绝缘电阻和直流电阻、辅助回路和控制回路试验；电流互感器和电压互感器的绝缘电阻、交流耐压、局部放电测量等试验；隔离手车导电回路接触电阻、绝缘电阻、交流耐压试验、检查带电显示装置；母线套管绝缘电阻、交流耐压试验；支柱绝缘子的绝缘电阻、交流耐压试验；橡塑绝缘电力电缆绝缘电阻及泄漏电流和直流耐压试验、交流耐压试验；过电压保护器的绝缘电阻及工频击穿电压试验；氧化锌避雷器主绝缘和底座的绝缘电阻、直流参考电压测量及75%直流参考电压下的直流泄漏电流值测量；检查放电计数器的动作情况是否正常；开关柜封堵密封性、温湿度加热回路、开关柜状态仪的检查；还包括35k</w:t>
      </w:r>
      <w:r>
        <w:rPr>
          <w:rFonts w:hint="eastAsia" w:ascii="宋体" w:hAnsi="宋体" w:cs="宋体"/>
          <w:color w:val="auto"/>
          <w:sz w:val="24"/>
          <w:szCs w:val="24"/>
          <w:highlight w:val="none"/>
          <w:lang w:val="en-US" w:eastAsia="zh-CN"/>
        </w:rPr>
        <w:t>V</w:t>
      </w:r>
      <w:r>
        <w:rPr>
          <w:rFonts w:hint="eastAsia" w:ascii="宋体" w:hAnsi="宋体" w:eastAsia="宋体" w:cs="宋体"/>
          <w:color w:val="auto"/>
          <w:sz w:val="24"/>
          <w:szCs w:val="24"/>
          <w:highlight w:val="none"/>
        </w:rPr>
        <w:t>线路保护、35</w:t>
      </w:r>
      <w:r>
        <w:rPr>
          <w:rFonts w:hint="eastAsia" w:ascii="宋体" w:hAnsi="宋体" w:cs="宋体"/>
          <w:color w:val="auto"/>
          <w:sz w:val="24"/>
          <w:szCs w:val="24"/>
          <w:highlight w:val="none"/>
          <w:lang w:val="en-US" w:eastAsia="zh-CN"/>
        </w:rPr>
        <w:t>k</w:t>
      </w:r>
      <w:r>
        <w:rPr>
          <w:rFonts w:hint="eastAsia" w:ascii="宋体" w:hAnsi="宋体" w:eastAsia="宋体" w:cs="宋体"/>
          <w:color w:val="auto"/>
          <w:sz w:val="24"/>
          <w:szCs w:val="24"/>
          <w:highlight w:val="none"/>
        </w:rPr>
        <w:t>V站变保护、35k</w:t>
      </w:r>
      <w:r>
        <w:rPr>
          <w:rFonts w:hint="eastAsia" w:ascii="宋体" w:hAnsi="宋体" w:cs="宋体"/>
          <w:color w:val="auto"/>
          <w:sz w:val="24"/>
          <w:szCs w:val="24"/>
          <w:highlight w:val="none"/>
          <w:lang w:val="en-US" w:eastAsia="zh-CN"/>
        </w:rPr>
        <w:t>V</w:t>
      </w:r>
      <w:r>
        <w:rPr>
          <w:rFonts w:hint="eastAsia" w:ascii="宋体" w:hAnsi="宋体" w:eastAsia="宋体" w:cs="宋体"/>
          <w:color w:val="auto"/>
          <w:sz w:val="24"/>
          <w:szCs w:val="24"/>
          <w:highlight w:val="none"/>
        </w:rPr>
        <w:t>母线保护等。</w:t>
      </w:r>
    </w:p>
    <w:p w14:paraId="4896558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9.励磁装置  6套</w:t>
      </w:r>
    </w:p>
    <w:p w14:paraId="20F198E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励磁变压器的绝缘绕组、交流耐压、绕组的直流电阻、变压比、运行噪声、灭磁电阻绝缘电阻、灭磁电阻直流电阻、灭磁系统试验；励磁系统的开环试验、起励灭磁试验、欠励过励保护试验、AB通道的互为备用试验，若无法完成需请励磁厂家现场指导不再额外增加费用。</w:t>
      </w:r>
    </w:p>
    <w:p w14:paraId="5130AB0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10.400V低压系统 15面开关柜</w:t>
      </w:r>
    </w:p>
    <w:p w14:paraId="72D42A6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进出线主开关5台、自动切换装置2套、无功补偿装置1套、稳压系统1套、</w:t>
      </w:r>
      <w:r>
        <w:rPr>
          <w:rFonts w:hint="default" w:ascii="宋体" w:hAnsi="宋体" w:cs="宋体"/>
          <w:color w:val="auto"/>
          <w:sz w:val="24"/>
          <w:szCs w:val="24"/>
          <w:highlight w:val="none"/>
        </w:rPr>
        <w:t>4</w:t>
      </w: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val="en-US" w:eastAsia="zh-CN"/>
        </w:rPr>
        <w:t>k</w:t>
      </w:r>
      <w:r>
        <w:rPr>
          <w:rFonts w:hint="eastAsia" w:ascii="宋体" w:hAnsi="宋体" w:eastAsia="宋体" w:cs="宋体"/>
          <w:color w:val="auto"/>
          <w:sz w:val="24"/>
          <w:szCs w:val="24"/>
          <w:highlight w:val="none"/>
        </w:rPr>
        <w:t>W柴油发电机1台、用户输出线路开关100路左右。需进行母线的绝缘耐压试验、自动切换功能的测试、单条输出线路进行开关、电缆、表计、保护、避雷器等设备进行相关试验。</w:t>
      </w:r>
    </w:p>
    <w:p w14:paraId="5BDC178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11.辅机系统 21套</w:t>
      </w:r>
    </w:p>
    <w:p w14:paraId="55515E8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消防水泵、技术供水泵、滤水器、渗漏泵、检修排水泵、清污机等辅机设备。需对相应设备的控制、保护、测量、故障事故信号等回路进行检查，功能是否与设计相符，与监控系统的联动试验是否正常；对电动机及主回路电缆按规范要求进行相应试验。</w:t>
      </w:r>
    </w:p>
    <w:p w14:paraId="624DC66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12.接地系统及完整性测试  1套</w:t>
      </w:r>
    </w:p>
    <w:p w14:paraId="78D8197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主要包括主接地网的测试、厂区所有开关柜、保护屏、控制箱等带电设备外壳接地导通完整性测试，防雷接地的测试。</w:t>
      </w:r>
    </w:p>
    <w:p w14:paraId="16170AC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13.直流系统  1套</w:t>
      </w:r>
    </w:p>
    <w:p w14:paraId="580F622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主要包括直流系统绝缘的检查、蓄电池的充放电试验、电池实际容量的测定、均充浮充功能的检查等。</w:t>
      </w:r>
    </w:p>
    <w:p w14:paraId="1E56152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14.事故照明系统  1套</w:t>
      </w:r>
    </w:p>
    <w:p w14:paraId="21E03FC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主要包括事故照明系统绝缘的检查、自动切换试验等。</w:t>
      </w:r>
    </w:p>
    <w:p w14:paraId="2D9A2F2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15.预防性试验开始前中标供应商需向甲方提交试验实施方案及试验安全应急预案。</w:t>
      </w:r>
    </w:p>
    <w:p w14:paraId="603F2D4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在试验过程中由于中标供应商原因而发生的人身伤亡、财产损失及其它一切事故，其责任及费用全部由中标供应商承担。发生较大级（含）以上安全生产事故或一般级（含）以上设备事故，每次扣罚合同款50000元整。</w:t>
      </w:r>
    </w:p>
    <w:p w14:paraId="156420E4">
      <w:pPr>
        <w:autoSpaceDE w:val="0"/>
        <w:autoSpaceDN w:val="0"/>
        <w:adjustRightInd w:val="0"/>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五</w:t>
      </w:r>
      <w:r>
        <w:rPr>
          <w:rFonts w:hint="eastAsia" w:ascii="宋体" w:hAnsi="宋体" w:eastAsia="宋体" w:cs="宋体"/>
          <w:b/>
          <w:bCs/>
          <w:color w:val="auto"/>
          <w:kern w:val="0"/>
          <w:sz w:val="24"/>
          <w:szCs w:val="24"/>
          <w:highlight w:val="none"/>
        </w:rPr>
        <w:t>、弱电系统维护服务内容</w:t>
      </w:r>
    </w:p>
    <w:p w14:paraId="0197733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1.视频监控系统：1</w:t>
      </w:r>
      <w:r>
        <w:rPr>
          <w:rFonts w:hint="default" w:ascii="宋体" w:hAnsi="宋体" w:cs="宋体"/>
          <w:color w:val="auto"/>
          <w:sz w:val="24"/>
          <w:szCs w:val="24"/>
          <w:highlight w:val="none"/>
        </w:rPr>
        <w:t>4</w:t>
      </w:r>
      <w:r>
        <w:rPr>
          <w:rFonts w:hint="eastAsia" w:ascii="宋体" w:hAnsi="宋体" w:eastAsia="宋体" w:cs="宋体"/>
          <w:color w:val="auto"/>
          <w:sz w:val="24"/>
          <w:szCs w:val="24"/>
          <w:highlight w:val="none"/>
        </w:rPr>
        <w:t>路河道监控摄像球机、1</w:t>
      </w:r>
      <w:r>
        <w:rPr>
          <w:rFonts w:hint="default" w:ascii="宋体" w:hAnsi="宋体" w:cs="宋体"/>
          <w:color w:val="auto"/>
          <w:sz w:val="24"/>
          <w:szCs w:val="24"/>
          <w:highlight w:val="none"/>
        </w:rPr>
        <w:t>4</w:t>
      </w:r>
      <w:r>
        <w:rPr>
          <w:rFonts w:hint="eastAsia" w:ascii="宋体" w:hAnsi="宋体" w:eastAsia="宋体" w:cs="宋体"/>
          <w:color w:val="auto"/>
          <w:sz w:val="24"/>
          <w:szCs w:val="24"/>
          <w:highlight w:val="none"/>
        </w:rPr>
        <w:t>路管理区监控摄像球机、</w:t>
      </w:r>
      <w:r>
        <w:rPr>
          <w:rFonts w:hint="default" w:ascii="宋体" w:hAnsi="宋体" w:cs="宋体"/>
          <w:color w:val="auto"/>
          <w:sz w:val="24"/>
          <w:szCs w:val="24"/>
          <w:highlight w:val="none"/>
        </w:rPr>
        <w:t>31</w:t>
      </w:r>
      <w:r>
        <w:rPr>
          <w:rFonts w:hint="eastAsia" w:ascii="宋体" w:hAnsi="宋体" w:eastAsia="宋体" w:cs="宋体"/>
          <w:color w:val="auto"/>
          <w:sz w:val="24"/>
          <w:szCs w:val="24"/>
          <w:highlight w:val="none"/>
        </w:rPr>
        <w:t>路闸站监控摄像球机和配套的后端设备；</w:t>
      </w:r>
    </w:p>
    <w:p w14:paraId="08B8BBD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2.LED显示大屏：两块室外LED大屏、</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块室内LED大屏和配套的控制设备；</w:t>
      </w:r>
    </w:p>
    <w:p w14:paraId="4ADC2D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3.中控室设备：2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3拼接大屏、4块监控显示屏、操作电脑及配套的控制设备；</w:t>
      </w:r>
    </w:p>
    <w:p w14:paraId="389E6E3F">
      <w:pPr>
        <w:autoSpaceDE w:val="0"/>
        <w:autoSpaceDN w:val="0"/>
        <w:bidi w:val="0"/>
        <w:adjustRightInd w:val="0"/>
        <w:spacing w:line="360" w:lineRule="auto"/>
        <w:ind w:firstLine="482"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kern w:val="0"/>
          <w:sz w:val="24"/>
          <w:szCs w:val="24"/>
          <w:highlight w:val="none"/>
          <w:lang w:val="en-US" w:eastAsia="zh-CN"/>
        </w:rPr>
        <w:t>数字化应用系统运维</w:t>
      </w:r>
    </w:p>
    <w:p w14:paraId="31555B3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（一）服务内容</w:t>
      </w:r>
    </w:p>
    <w:p w14:paraId="6DB6E3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主要包括日常运维、</w:t>
      </w:r>
      <w:r>
        <w:rPr>
          <w:rFonts w:hint="eastAsia" w:ascii="宋体" w:hAnsi="宋体" w:cs="宋体"/>
          <w:color w:val="auto"/>
          <w:sz w:val="24"/>
          <w:szCs w:val="24"/>
          <w:highlight w:val="none"/>
          <w:lang w:val="en-US" w:eastAsia="zh-CN"/>
        </w:rPr>
        <w:t>感知监测设备</w:t>
      </w:r>
      <w:r>
        <w:rPr>
          <w:rFonts w:hint="eastAsia" w:ascii="宋体" w:hAnsi="宋体" w:cs="宋体"/>
          <w:color w:val="auto"/>
          <w:sz w:val="24"/>
          <w:szCs w:val="24"/>
          <w:highlight w:val="none"/>
          <w:lang w:eastAsia="zh-CN"/>
        </w:rPr>
        <w:t>维修与更换、</w:t>
      </w:r>
      <w:r>
        <w:rPr>
          <w:rFonts w:hint="eastAsia" w:ascii="宋体" w:hAnsi="宋体" w:eastAsia="宋体" w:cs="宋体"/>
          <w:color w:val="auto"/>
          <w:sz w:val="24"/>
          <w:szCs w:val="24"/>
          <w:highlight w:val="none"/>
        </w:rPr>
        <w:t>功能模块开发完善、数据接口服务开发、网络安全保障、开展培训等。</w:t>
      </w:r>
    </w:p>
    <w:p w14:paraId="6307B0D7">
      <w:pPr>
        <w:spacing w:line="360" w:lineRule="auto"/>
        <w:ind w:firstLine="482"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bCs/>
          <w:color w:val="auto"/>
          <w:sz w:val="24"/>
          <w:szCs w:val="24"/>
          <w:highlight w:val="none"/>
        </w:rPr>
        <w:t>（二）服务要求</w:t>
      </w:r>
    </w:p>
    <w:p w14:paraId="4FB0C03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1.日常运维：对浙东引水萧山枢纽</w:t>
      </w:r>
      <w:r>
        <w:rPr>
          <w:rFonts w:hint="eastAsia" w:cs="Times New Roman"/>
          <w:color w:val="auto"/>
          <w:sz w:val="24"/>
          <w:szCs w:val="24"/>
          <w:highlight w:val="none"/>
          <w:lang w:eastAsia="zh-CN"/>
        </w:rPr>
        <w:t>数字化应用进</w:t>
      </w:r>
      <w:r>
        <w:rPr>
          <w:rFonts w:hint="eastAsia" w:ascii="Times New Roman" w:hAnsi="Times New Roman" w:eastAsia="宋体" w:cs="Times New Roman"/>
          <w:color w:val="auto"/>
          <w:sz w:val="24"/>
          <w:szCs w:val="24"/>
          <w:highlight w:val="none"/>
        </w:rPr>
        <w:t>行日常性维护、适应性维护，保障安全、稳定、高效的运行，保障</w:t>
      </w:r>
      <w:r>
        <w:rPr>
          <w:rFonts w:hint="default" w:cs="Times New Roman"/>
          <w:color w:val="auto"/>
          <w:sz w:val="24"/>
          <w:szCs w:val="24"/>
          <w:highlight w:val="none"/>
        </w:rPr>
        <w:t>应用</w:t>
      </w:r>
      <w:r>
        <w:rPr>
          <w:rFonts w:hint="eastAsia" w:ascii="Times New Roman" w:hAnsi="Times New Roman" w:eastAsia="宋体" w:cs="Times New Roman"/>
          <w:color w:val="auto"/>
          <w:sz w:val="24"/>
          <w:szCs w:val="24"/>
          <w:highlight w:val="none"/>
        </w:rPr>
        <w:t>适应流域中心因管理架构、制度、管理事项等调整而引发的需求改变；对各系统进行巡检维护工作，对出现的故障和bug进行及时修复；对各系统的数据库进行周期性全备份，保障数据安全；保障各系统的系统运行安全，保证系统正常运行；保障各系统的数据得到更新，确保信息完整、准确；对</w:t>
      </w:r>
      <w:r>
        <w:rPr>
          <w:rFonts w:hint="eastAsia" w:cs="Times New Roman"/>
          <w:color w:val="auto"/>
          <w:sz w:val="24"/>
          <w:szCs w:val="24"/>
          <w:highlight w:val="none"/>
          <w:lang w:eastAsia="zh-CN"/>
        </w:rPr>
        <w:t>萧山枢纽数字化应用</w:t>
      </w:r>
      <w:r>
        <w:rPr>
          <w:rFonts w:hint="eastAsia" w:ascii="Times New Roman" w:hAnsi="Times New Roman" w:eastAsia="宋体" w:cs="Times New Roman"/>
          <w:color w:val="auto"/>
          <w:sz w:val="24"/>
          <w:szCs w:val="24"/>
          <w:highlight w:val="none"/>
        </w:rPr>
        <w:t>政务云资源进行统一维护管理，保障正常运行；对浙政钉、宜搭平台应用等中心电子政务系统，做好与省大数据局、水利厅等单位对接工作，保障中心电子政务系统正常运行。</w:t>
      </w:r>
    </w:p>
    <w:p w14:paraId="36DC51BC">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2.功能模块开发完善：对各系统出现性能降低的模块进行性能提升，保障用户使用体验</w:t>
      </w:r>
      <w:r>
        <w:rPr>
          <w:rFonts w:hint="default" w:cs="Times New Roman"/>
          <w:color w:val="auto"/>
          <w:sz w:val="24"/>
          <w:szCs w:val="24"/>
          <w:highlight w:val="none"/>
        </w:rPr>
        <w:t>。（1）对</w:t>
      </w:r>
      <w:r>
        <w:rPr>
          <w:rFonts w:hint="eastAsia" w:ascii="Times New Roman" w:hAnsi="Times New Roman" w:eastAsia="宋体" w:cs="Times New Roman"/>
          <w:color w:val="auto"/>
          <w:sz w:val="24"/>
          <w:szCs w:val="24"/>
          <w:highlight w:val="none"/>
        </w:rPr>
        <w:t>萧山枢纽标准化运行管理</w:t>
      </w:r>
      <w:r>
        <w:rPr>
          <w:rFonts w:hint="default" w:cs="Times New Roman"/>
          <w:color w:val="auto"/>
          <w:sz w:val="24"/>
          <w:szCs w:val="24"/>
          <w:highlight w:val="none"/>
        </w:rPr>
        <w:t>模块</w:t>
      </w:r>
      <w:r>
        <w:rPr>
          <w:rFonts w:hint="eastAsia" w:ascii="Times New Roman" w:hAnsi="Times New Roman" w:eastAsia="宋体" w:cs="Times New Roman"/>
          <w:color w:val="auto"/>
          <w:sz w:val="24"/>
          <w:szCs w:val="24"/>
          <w:highlight w:val="none"/>
        </w:rPr>
        <w:t>的维修养护、调度运行待办提醒到浙政钉消息；对标准化运行管理系统的电子化考核报表模块进行优化提升；提升完善萧山枢纽标准化运行管理</w:t>
      </w:r>
      <w:r>
        <w:rPr>
          <w:rFonts w:hint="default" w:cs="Times New Roman"/>
          <w:color w:val="auto"/>
          <w:sz w:val="24"/>
          <w:szCs w:val="24"/>
          <w:highlight w:val="none"/>
        </w:rPr>
        <w:t>模块</w:t>
      </w:r>
      <w:r>
        <w:rPr>
          <w:rFonts w:hint="eastAsia" w:ascii="Times New Roman" w:hAnsi="Times New Roman" w:eastAsia="宋体" w:cs="Times New Roman"/>
          <w:color w:val="auto"/>
          <w:sz w:val="24"/>
          <w:szCs w:val="24"/>
          <w:highlight w:val="none"/>
        </w:rPr>
        <w:t>中的组织管理、控制运行、维修养护等子模块功能；提升完善萧山枢纽标准化运行管理系统移动端APP端控制运行、维修养护模块功能。基于钉钉、浙政钉及宜搭平台，对采购人的电子政务系统进行完善，按实际需求开发新的</w:t>
      </w:r>
      <w:r>
        <w:rPr>
          <w:rFonts w:hint="eastAsia" w:cs="Times New Roman"/>
          <w:color w:val="auto"/>
          <w:sz w:val="24"/>
          <w:szCs w:val="24"/>
          <w:highlight w:val="none"/>
          <w:lang w:val="en-US" w:eastAsia="zh-CN"/>
        </w:rPr>
        <w:t>应用</w:t>
      </w:r>
      <w:r>
        <w:rPr>
          <w:rFonts w:hint="eastAsia" w:ascii="Times New Roman" w:hAnsi="Times New Roman" w:eastAsia="宋体" w:cs="Times New Roman"/>
          <w:color w:val="auto"/>
          <w:sz w:val="24"/>
          <w:szCs w:val="24"/>
          <w:highlight w:val="none"/>
        </w:rPr>
        <w:t>模块。</w:t>
      </w:r>
      <w:r>
        <w:rPr>
          <w:rFonts w:hint="default" w:cs="Times New Roman"/>
          <w:color w:val="auto"/>
          <w:sz w:val="24"/>
          <w:szCs w:val="24"/>
          <w:highlight w:val="none"/>
        </w:rPr>
        <w:t>（2）</w:t>
      </w:r>
      <w:r>
        <w:rPr>
          <w:rFonts w:hint="eastAsia" w:ascii="宋体" w:hAnsi="宋体" w:eastAsia="宋体" w:cs="宋体"/>
          <w:color w:val="auto"/>
          <w:kern w:val="0"/>
          <w:sz w:val="24"/>
          <w:szCs w:val="24"/>
          <w:highlight w:val="none"/>
          <w:lang w:val="en-US" w:eastAsia="zh-CN" w:bidi="ar"/>
        </w:rPr>
        <w:t>对智慧监测模块涉及的柜机、传感器、数采器进行检查、维修养护，确保设备完整、通讯正常，数据采集传输正常；对智慧监测软件模块进行优化提升，根据信息技术变化和管理需求变化进行修改；做好智慧监测软件模块预防性维护工作，提高软件的可靠性和安全性</w:t>
      </w:r>
      <w:r>
        <w:rPr>
          <w:rFonts w:hint="eastAsia" w:ascii="宋体" w:hAnsi="宋体" w:cs="宋体"/>
          <w:color w:val="auto"/>
          <w:kern w:val="0"/>
          <w:sz w:val="24"/>
          <w:szCs w:val="24"/>
          <w:highlight w:val="none"/>
          <w:lang w:val="en-US" w:eastAsia="zh-CN" w:bidi="ar"/>
        </w:rPr>
        <w:t>；</w:t>
      </w:r>
      <w:r>
        <w:rPr>
          <w:rFonts w:hint="eastAsia" w:ascii="Times New Roman" w:hAnsi="Times New Roman" w:eastAsia="宋体" w:cs="Times New Roman"/>
          <w:color w:val="auto"/>
          <w:sz w:val="24"/>
          <w:szCs w:val="24"/>
          <w:highlight w:val="none"/>
          <w:lang w:val="en-US" w:eastAsia="zh-CN"/>
        </w:rPr>
        <w:t>8月底前完成信创改造。</w:t>
      </w:r>
    </w:p>
    <w:p w14:paraId="6C187BC6">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.数据接口服务开发：根据采购人的实际需求，提供各系统的相应数据接口服务开发。</w:t>
      </w:r>
    </w:p>
    <w:p w14:paraId="49451981">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.数字化应用APP提升。根据采购人的实际需求，对应用手机端进行提升以匹配电脑端。</w:t>
      </w:r>
    </w:p>
    <w:p w14:paraId="0935E4BC">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.网络安全保障：保障各系统网络安全，保证数据正常传输。按照采购人或上级安全整改要求及时进行整改</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配合采购人做好网络安全攻防演练及其他相关工作</w:t>
      </w:r>
      <w:r>
        <w:rPr>
          <w:rFonts w:hint="eastAsia" w:ascii="Times New Roman" w:hAnsi="Times New Roman" w:eastAsia="宋体" w:cs="Times New Roman"/>
          <w:color w:val="auto"/>
          <w:sz w:val="24"/>
          <w:szCs w:val="24"/>
          <w:highlight w:val="none"/>
        </w:rPr>
        <w:t>。</w:t>
      </w:r>
    </w:p>
    <w:p w14:paraId="71229F7F">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合同签订时，采购人同时和中标方签订保密协议，中标方必须提交本项目网络和数据安全责任人，并提交所有参与运维的人员背景审查资料。中标方应定期向采购人提交运维人员账号权限管控和资源访问控制管理情况。</w:t>
      </w:r>
    </w:p>
    <w:p w14:paraId="0488AC59">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提供7×24小时的热线技术支持响应服务；在接到采购人维护要求后，2小时内对维护要求做出实质性响应，提供应急方案；故障需现场解决的，在故障发生的24小时内到达用户现场解决，重大问题则在48小时解决。根据甲方工作需要，负责对甲方操作人员进行相关培训。如需等待购买配件或因设备本身等原因不能及时修复的，要立即向业主报告，并采取相应的应急措施。系统或设备修复后必须由甲方相关人员确认。</w:t>
      </w:r>
    </w:p>
    <w:p w14:paraId="4C3315B9">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.资料要求：在采购人信息网络运维工作app上及时登记填报相应的运维服务内容，包括但不限于巡检日志、周报、月报、年报和运维项目工作报告。</w:t>
      </w:r>
    </w:p>
    <w:p w14:paraId="609C98C0">
      <w:pPr>
        <w:autoSpaceDE w:val="0"/>
        <w:autoSpaceDN w:val="0"/>
        <w:bidi w:val="0"/>
        <w:adjustRightInd w:val="0"/>
        <w:spacing w:line="360" w:lineRule="auto"/>
        <w:ind w:firstLine="482"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七、工控系统运维</w:t>
      </w:r>
    </w:p>
    <w:p w14:paraId="48D32812">
      <w:p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eastAsia="宋体" w:cs="Times New Roman"/>
          <w:color w:val="auto"/>
          <w:sz w:val="24"/>
          <w:szCs w:val="24"/>
          <w:highlight w:val="none"/>
          <w:lang w:eastAsia="zh-CN"/>
        </w:rPr>
        <w:t>（一）服务内容</w:t>
      </w:r>
    </w:p>
    <w:p w14:paraId="5C76D54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1.自动化系统日常运维：对闸站自动化系统各个</w:t>
      </w:r>
      <w:r>
        <w:rPr>
          <w:rFonts w:hint="default" w:cs="Times New Roman"/>
          <w:color w:val="auto"/>
          <w:sz w:val="24"/>
          <w:szCs w:val="24"/>
          <w:highlight w:val="none"/>
        </w:rPr>
        <w:t>控制单元</w:t>
      </w:r>
      <w:r>
        <w:rPr>
          <w:rFonts w:hint="eastAsia" w:ascii="Times New Roman" w:hAnsi="Times New Roman" w:eastAsia="宋体" w:cs="Times New Roman"/>
          <w:color w:val="auto"/>
          <w:sz w:val="24"/>
          <w:szCs w:val="24"/>
          <w:highlight w:val="none"/>
        </w:rPr>
        <w:t>进行巡查，检查设备运行情况，并做好巡查记录。系统发生故障时，应根据故障维护等级控制指标，在规定的时间内消除故障。部分电气设备(继电器、空开、断路器、行程开关等)长期使用后会导致性能下降，为保证系统正常工作，需要时及时更换，做好更换记录。对上位机计算机闸门监控平台软件做定期检查维护，如在使用期间发现软件系统漏洞或需要修改功能，及时响应并解决问题。以及业主单位在日常运行中交办的其他维护事项。</w:t>
      </w:r>
    </w:p>
    <w:p w14:paraId="40AC08BD">
      <w:pPr>
        <w:spacing w:line="360" w:lineRule="auto"/>
        <w:ind w:firstLine="480" w:firstLineChars="200"/>
        <w:rPr>
          <w:rFonts w:hint="default" w:cs="Times New Roman"/>
          <w:color w:val="auto"/>
          <w:sz w:val="24"/>
          <w:szCs w:val="24"/>
          <w:highlight w:val="none"/>
        </w:rPr>
      </w:pPr>
      <w:r>
        <w:rPr>
          <w:rFonts w:hint="eastAsia" w:ascii="Times New Roman" w:hAnsi="Times New Roman" w:eastAsia="宋体" w:cs="Times New Roman"/>
          <w:color w:val="auto"/>
          <w:sz w:val="24"/>
          <w:szCs w:val="24"/>
          <w:highlight w:val="none"/>
        </w:rPr>
        <w:t>2.指纹系统日常运维：对指纹系统各个点位进行巡查，检查设备运行情况，并做好巡查记录。系统发生故障时，应根据故障维护等级控制指标，在规定的时间内消除故障。对指纹系统软件做好定期检查维护，如在使用期间发现软件系统漏洞或需要修改功能，及时响应并解决问题。</w:t>
      </w:r>
      <w:r>
        <w:rPr>
          <w:rFonts w:hint="default" w:cs="Times New Roman"/>
          <w:color w:val="auto"/>
          <w:sz w:val="24"/>
          <w:szCs w:val="24"/>
          <w:highlight w:val="none"/>
        </w:rPr>
        <w:t>（根据运行需求提供更换巡查模式方案）</w:t>
      </w:r>
    </w:p>
    <w:p w14:paraId="04FD7481">
      <w:pPr>
        <w:spacing w:line="360" w:lineRule="auto"/>
        <w:ind w:firstLine="482" w:firstLineChars="200"/>
        <w:rPr>
          <w:rFonts w:hint="eastAsia" w:ascii="Times New Roman" w:hAnsi="Times New Roman" w:eastAsia="宋体" w:cs="Times New Roman"/>
          <w:color w:val="auto"/>
          <w:sz w:val="24"/>
          <w:szCs w:val="24"/>
          <w:highlight w:val="none"/>
        </w:rPr>
      </w:pPr>
      <w:r>
        <w:rPr>
          <w:rFonts w:hint="eastAsia" w:ascii="宋体" w:hAnsi="宋体" w:eastAsia="宋体" w:cs="宋体"/>
          <w:b/>
          <w:bCs/>
          <w:color w:val="auto"/>
          <w:sz w:val="24"/>
          <w:szCs w:val="24"/>
          <w:highlight w:val="none"/>
        </w:rPr>
        <w:t>（二）服务要求</w:t>
      </w:r>
    </w:p>
    <w:p w14:paraId="3AC3E0EF">
      <w:pPr>
        <w:numPr>
          <w:ilvl w:val="0"/>
          <w:numId w:val="0"/>
        </w:numPr>
        <w:spacing w:line="360" w:lineRule="auto"/>
        <w:ind w:firstLine="480" w:firstLineChars="200"/>
        <w:rPr>
          <w:rFonts w:ascii="Times New Roman" w:hAnsi="Times New Roman" w:eastAsia="宋体" w:cs="Times New Roman"/>
          <w:color w:val="auto"/>
          <w:sz w:val="24"/>
          <w:szCs w:val="24"/>
          <w:highlight w:val="none"/>
        </w:rPr>
      </w:pPr>
      <w:r>
        <w:rPr>
          <w:rFonts w:hint="eastAsia"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经常性检查</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经常性开展全面巡视检查。巡查频次满足要求，每月不少于</w:t>
      </w: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次。</w:t>
      </w:r>
    </w:p>
    <w:p w14:paraId="575BDA1B">
      <w:pPr>
        <w:numPr>
          <w:ilvl w:val="0"/>
          <w:numId w:val="0"/>
        </w:numPr>
        <w:spacing w:line="360" w:lineRule="auto"/>
        <w:ind w:firstLine="480" w:firstLineChars="200"/>
        <w:rPr>
          <w:rFonts w:ascii="Times New Roman" w:hAnsi="Times New Roman" w:eastAsia="宋体" w:cs="Times New Roman"/>
          <w:color w:val="auto"/>
          <w:sz w:val="24"/>
          <w:szCs w:val="24"/>
          <w:highlight w:val="none"/>
        </w:rPr>
      </w:pPr>
      <w:r>
        <w:rPr>
          <w:rFonts w:hint="eastAsia"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专</w:t>
      </w:r>
      <w:r>
        <w:rPr>
          <w:rFonts w:hint="default" w:cs="Times New Roman"/>
          <w:color w:val="auto"/>
          <w:sz w:val="24"/>
          <w:szCs w:val="24"/>
          <w:highlight w:val="none"/>
        </w:rPr>
        <w:t>项</w:t>
      </w:r>
      <w:r>
        <w:rPr>
          <w:rFonts w:hint="eastAsia" w:ascii="Times New Roman" w:hAnsi="Times New Roman" w:eastAsia="宋体" w:cs="Times New Roman"/>
          <w:color w:val="auto"/>
          <w:sz w:val="24"/>
          <w:szCs w:val="24"/>
          <w:highlight w:val="none"/>
        </w:rPr>
        <w:t>检查</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做好汛前，汛后的定期检查，并将检查结果书面报甲方。</w:t>
      </w:r>
    </w:p>
    <w:p w14:paraId="6B2D3B09">
      <w:pPr>
        <w:numPr>
          <w:ilvl w:val="0"/>
          <w:numId w:val="0"/>
        </w:numPr>
        <w:spacing w:line="360" w:lineRule="auto"/>
        <w:ind w:firstLine="480" w:firstLineChars="200"/>
        <w:rPr>
          <w:rFonts w:ascii="Times New Roman" w:hAnsi="Times New Roman" w:eastAsia="宋体" w:cs="Times New Roman"/>
          <w:color w:val="auto"/>
          <w:sz w:val="24"/>
          <w:szCs w:val="24"/>
          <w:highlight w:val="none"/>
        </w:rPr>
      </w:pPr>
      <w:r>
        <w:rPr>
          <w:rFonts w:hint="eastAsia"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特别检查</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做好一级防台应急响应的临前检查以及其它特殊工况发生情况下的检查；同时可根据业主要求，做好节假日与其它情况下的检查，并将检查结果及时上报甲方。对查出的重要安全隐患及时书面上报。</w:t>
      </w:r>
    </w:p>
    <w:p w14:paraId="2A08FE65">
      <w:pPr>
        <w:numPr>
          <w:ilvl w:val="0"/>
          <w:numId w:val="0"/>
        </w:num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rPr>
        <w:t>每半年进行一次设备的除尘、清理，扫净设备显露的尘土，全面检查自动化设备和指纹设备的运行情况，防止由于机器运转、静电等因素将尘土吸入监控设备机体内，确保机器正常运行。同时检查</w:t>
      </w:r>
      <w:r>
        <w:rPr>
          <w:rFonts w:ascii="Times New Roman" w:hAnsi="Times New Roman" w:eastAsia="宋体" w:cs="Times New Roman"/>
          <w:color w:val="auto"/>
          <w:sz w:val="24"/>
          <w:szCs w:val="24"/>
          <w:highlight w:val="none"/>
        </w:rPr>
        <w:t>LCU</w:t>
      </w:r>
      <w:r>
        <w:rPr>
          <w:rFonts w:hint="eastAsia" w:ascii="Times New Roman" w:hAnsi="Times New Roman" w:eastAsia="宋体" w:cs="Times New Roman"/>
          <w:color w:val="auto"/>
          <w:sz w:val="24"/>
          <w:szCs w:val="24"/>
          <w:highlight w:val="none"/>
        </w:rPr>
        <w:t>柜的通风、散热、净尘、供电等情况。</w:t>
      </w:r>
      <w:r>
        <w:rPr>
          <w:rFonts w:ascii="Times New Roman" w:hAnsi="Times New Roman" w:eastAsia="宋体" w:cs="Times New Roman"/>
          <w:color w:val="auto"/>
          <w:sz w:val="24"/>
          <w:szCs w:val="24"/>
          <w:highlight w:val="none"/>
        </w:rPr>
        <w:t xml:space="preserve"> </w:t>
      </w:r>
    </w:p>
    <w:p w14:paraId="48F27F62">
      <w:pPr>
        <w:spacing w:line="360" w:lineRule="auto"/>
        <w:ind w:firstLine="480" w:firstLineChars="200"/>
        <w:rPr>
          <w:rFonts w:ascii="Times New Roman" w:hAnsi="Times New Roman" w:eastAsia="宋体" w:cs="Times New Roman"/>
          <w:b w:val="0"/>
          <w:color w:val="auto"/>
          <w:sz w:val="24"/>
          <w:szCs w:val="24"/>
          <w:highlight w:val="none"/>
        </w:rPr>
      </w:pP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提供</w:t>
      </w:r>
      <w:r>
        <w:rPr>
          <w:rFonts w:ascii="Times New Roman" w:hAnsi="Times New Roman" w:eastAsia="宋体" w:cs="Times New Roman"/>
          <w:color w:val="auto"/>
          <w:sz w:val="24"/>
          <w:szCs w:val="24"/>
          <w:highlight w:val="none"/>
        </w:rPr>
        <w:t>24</w:t>
      </w:r>
      <w:r>
        <w:rPr>
          <w:rFonts w:hint="eastAsia" w:ascii="Times New Roman" w:hAnsi="Times New Roman" w:eastAsia="宋体" w:cs="Times New Roman"/>
          <w:color w:val="auto"/>
          <w:sz w:val="24"/>
          <w:szCs w:val="24"/>
          <w:highlight w:val="none"/>
        </w:rPr>
        <w:t>小时维保热线，接到业主服务要求后，派专业工程师在规定时间内达现场。维保技术人员对故障进行诊断后，按紧急程度不同划分，及时提交解决方案。维保技术人员到达现场后需持续工作直到设备正常运行，一般故障应当在</w:t>
      </w:r>
      <w:r>
        <w:rPr>
          <w:rFonts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rPr>
        <w:t>小时内修复；如需等待购买配件或因设备本身等原因不能及时修复的，要立即向业主报告，并采取相应的应急措施。系统或设备修复后必须由甲方相关人员确认。</w:t>
      </w:r>
    </w:p>
    <w:p w14:paraId="1110C84C">
      <w:pPr>
        <w:autoSpaceDE w:val="0"/>
        <w:autoSpaceDN w:val="0"/>
        <w:bidi w:val="0"/>
        <w:adjustRightInd w:val="0"/>
        <w:ind w:firstLine="482"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八、新增泵组</w:t>
      </w:r>
      <w:r>
        <w:rPr>
          <w:rFonts w:hint="eastAsia" w:ascii="宋体" w:hAnsi="宋体" w:eastAsia="宋体" w:cs="宋体"/>
          <w:b/>
          <w:bCs/>
          <w:color w:val="auto"/>
          <w:kern w:val="0"/>
          <w:sz w:val="24"/>
          <w:szCs w:val="24"/>
          <w:highlight w:val="none"/>
          <w:lang w:eastAsia="zh-CN"/>
        </w:rPr>
        <w:t>在线绝缘监测</w:t>
      </w:r>
      <w:r>
        <w:rPr>
          <w:rFonts w:hint="eastAsia" w:ascii="宋体" w:hAnsi="宋体" w:eastAsia="宋体" w:cs="宋体"/>
          <w:b/>
          <w:bCs/>
          <w:color w:val="auto"/>
          <w:kern w:val="0"/>
          <w:sz w:val="24"/>
          <w:szCs w:val="24"/>
          <w:highlight w:val="none"/>
          <w:lang w:val="en-US" w:eastAsia="zh-CN"/>
        </w:rPr>
        <w:t>和</w:t>
      </w:r>
      <w:r>
        <w:rPr>
          <w:rFonts w:hint="eastAsia" w:ascii="宋体" w:hAnsi="宋体" w:eastAsia="宋体" w:cs="宋体"/>
          <w:b/>
          <w:bCs/>
          <w:color w:val="auto"/>
          <w:kern w:val="0"/>
          <w:sz w:val="24"/>
          <w:szCs w:val="24"/>
          <w:highlight w:val="none"/>
          <w:lang w:eastAsia="zh-CN"/>
        </w:rPr>
        <w:t>边缘计算智能终端</w:t>
      </w:r>
    </w:p>
    <w:p w14:paraId="5455A3DE">
      <w:pPr>
        <w:snapToGrid/>
        <w:spacing w:line="360" w:lineRule="auto"/>
        <w:ind w:firstLine="480" w:firstLineChars="200"/>
        <w:rPr>
          <w:rFonts w:hint="eastAsia" w:eastAsia="宋体"/>
          <w:color w:val="auto"/>
          <w:kern w:val="0"/>
          <w:sz w:val="24"/>
          <w:szCs w:val="24"/>
          <w:highlight w:val="none"/>
          <w:lang w:val="en-US" w:eastAsia="zh-CN"/>
        </w:rPr>
      </w:pPr>
      <w:r>
        <w:rPr>
          <w:rFonts w:hint="eastAsia" w:eastAsia="宋体"/>
          <w:color w:val="auto"/>
          <w:kern w:val="0"/>
          <w:sz w:val="24"/>
          <w:szCs w:val="24"/>
          <w:highlight w:val="none"/>
          <w:lang w:val="en-US" w:eastAsia="zh-CN"/>
        </w:rPr>
        <w:t>（一）服务内容</w:t>
      </w:r>
    </w:p>
    <w:p w14:paraId="1E2554A3">
      <w:pPr>
        <w:snapToGrid/>
        <w:spacing w:line="360" w:lineRule="auto"/>
        <w:ind w:firstLine="480" w:firstLineChars="200"/>
        <w:rPr>
          <w:rFonts w:hint="default" w:ascii="Times New Roman" w:hAnsi="Times New Roman" w:cs="Times New Roman"/>
          <w:bCs w:val="0"/>
          <w:color w:val="auto"/>
          <w:sz w:val="24"/>
          <w:szCs w:val="24"/>
          <w:highlight w:val="none"/>
          <w:lang w:val="en-US" w:eastAsia="zh-CN"/>
        </w:rPr>
      </w:pPr>
      <w:r>
        <w:rPr>
          <w:rFonts w:hint="eastAsia"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val="en-US" w:eastAsia="zh-CN"/>
        </w:rPr>
        <w:t>对</w:t>
      </w:r>
      <w:r>
        <w:rPr>
          <w:rFonts w:hint="default" w:ascii="Times New Roman" w:hAnsi="Times New Roman" w:cs="Times New Roman"/>
          <w:color w:val="auto"/>
          <w:kern w:val="0"/>
          <w:sz w:val="24"/>
          <w:szCs w:val="24"/>
          <w:highlight w:val="none"/>
          <w:lang w:val="en-US" w:eastAsia="zh-CN"/>
        </w:rPr>
        <w:t>1#泵组增设电动机在线智能监测装置</w:t>
      </w:r>
      <w:r>
        <w:rPr>
          <w:rFonts w:hint="default" w:ascii="Times New Roman" w:hAnsi="Times New Roman" w:eastAsia="宋体" w:cs="Times New Roman"/>
          <w:color w:val="auto"/>
          <w:kern w:val="0"/>
          <w:sz w:val="24"/>
          <w:szCs w:val="24"/>
          <w:highlight w:val="none"/>
          <w:lang w:val="en-US" w:eastAsia="zh-CN"/>
        </w:rPr>
        <w:t>，</w:t>
      </w:r>
      <w:r>
        <w:rPr>
          <w:rFonts w:hint="default" w:ascii="Times New Roman" w:hAnsi="Times New Roman" w:cs="Times New Roman"/>
          <w:color w:val="auto"/>
          <w:kern w:val="0"/>
          <w:sz w:val="24"/>
          <w:szCs w:val="24"/>
          <w:highlight w:val="none"/>
          <w:lang w:val="en-US" w:eastAsia="zh-CN"/>
        </w:rPr>
        <w:t>用于</w:t>
      </w:r>
      <w:r>
        <w:rPr>
          <w:rFonts w:hint="default" w:ascii="Times New Roman" w:hAnsi="Times New Roman" w:eastAsia="宋体" w:cs="Times New Roman"/>
          <w:color w:val="auto"/>
          <w:kern w:val="0"/>
          <w:sz w:val="24"/>
          <w:szCs w:val="24"/>
          <w:highlight w:val="none"/>
          <w:lang w:val="en-US" w:eastAsia="zh-CN"/>
        </w:rPr>
        <w:t>电动机</w:t>
      </w:r>
      <w:r>
        <w:rPr>
          <w:rFonts w:hint="default" w:ascii="Times New Roman" w:hAnsi="Times New Roman" w:cs="Times New Roman"/>
          <w:color w:val="auto"/>
          <w:kern w:val="0"/>
          <w:sz w:val="24"/>
          <w:szCs w:val="24"/>
          <w:highlight w:val="none"/>
          <w:lang w:val="en-US" w:eastAsia="zh-CN"/>
        </w:rPr>
        <w:t>性能</w:t>
      </w:r>
      <w:r>
        <w:rPr>
          <w:rFonts w:hint="default" w:ascii="Times New Roman" w:hAnsi="Times New Roman" w:eastAsia="宋体" w:cs="Times New Roman"/>
          <w:color w:val="auto"/>
          <w:kern w:val="0"/>
          <w:sz w:val="24"/>
          <w:szCs w:val="24"/>
          <w:highlight w:val="none"/>
          <w:lang w:val="en-US" w:eastAsia="zh-CN"/>
        </w:rPr>
        <w:t>实时监测和故障诊断，提升设备的运行效率和可靠性</w:t>
      </w:r>
      <w:r>
        <w:rPr>
          <w:rFonts w:hint="default" w:ascii="Times New Roman" w:hAnsi="Times New Roman" w:cs="Times New Roman"/>
          <w:color w:val="auto"/>
          <w:kern w:val="0"/>
          <w:sz w:val="24"/>
          <w:szCs w:val="24"/>
          <w:highlight w:val="none"/>
          <w:lang w:val="en-US" w:eastAsia="zh-CN"/>
        </w:rPr>
        <w:t>，</w:t>
      </w:r>
      <w:r>
        <w:rPr>
          <w:rFonts w:hint="default" w:ascii="Times New Roman" w:hAnsi="Times New Roman" w:eastAsia="宋体"/>
          <w:color w:val="auto"/>
          <w:kern w:val="0"/>
          <w:sz w:val="24"/>
          <w:szCs w:val="24"/>
          <w:highlight w:val="none"/>
          <w:lang w:val="en-US" w:eastAsia="zh-CN"/>
        </w:rPr>
        <w:t>减少因设备故障导致的停机时间和维修成本。</w:t>
      </w:r>
      <w:r>
        <w:rPr>
          <w:rFonts w:hint="default" w:ascii="Times New Roman" w:hAnsi="Times New Roman" w:cs="Times New Roman"/>
          <w:bCs w:val="0"/>
          <w:color w:val="auto"/>
          <w:sz w:val="24"/>
          <w:szCs w:val="24"/>
          <w:highlight w:val="none"/>
          <w:lang w:val="en-US" w:eastAsia="zh-CN"/>
        </w:rPr>
        <w:t>详见表</w:t>
      </w:r>
      <w:r>
        <w:rPr>
          <w:rFonts w:hint="default" w:ascii="Times New Roman" w:hAnsi="Times New Roman" w:cs="Times New Roman"/>
          <w:bCs w:val="0"/>
          <w:color w:val="auto"/>
          <w:sz w:val="24"/>
          <w:szCs w:val="24"/>
          <w:highlight w:val="none"/>
          <w:lang w:eastAsia="zh-CN"/>
        </w:rPr>
        <w:t>3</w:t>
      </w:r>
      <w:r>
        <w:rPr>
          <w:rFonts w:hint="default" w:ascii="Times New Roman" w:hAnsi="Times New Roman" w:cs="Times New Roman"/>
          <w:bCs w:val="0"/>
          <w:color w:val="auto"/>
          <w:sz w:val="24"/>
          <w:szCs w:val="24"/>
          <w:highlight w:val="none"/>
          <w:lang w:val="en-US" w:eastAsia="zh-CN"/>
        </w:rPr>
        <w:t>-</w:t>
      </w:r>
      <w:r>
        <w:rPr>
          <w:rFonts w:hint="eastAsia" w:eastAsia="宋体" w:cs="Times New Roman"/>
          <w:bCs w:val="0"/>
          <w:color w:val="auto"/>
          <w:sz w:val="24"/>
          <w:szCs w:val="24"/>
          <w:highlight w:val="none"/>
          <w:lang w:val="en-US" w:eastAsia="zh-CN"/>
        </w:rPr>
        <w:t>3</w:t>
      </w:r>
      <w:r>
        <w:rPr>
          <w:rFonts w:hint="default" w:ascii="Times New Roman" w:hAnsi="Times New Roman" w:cs="Times New Roman"/>
          <w:bCs w:val="0"/>
          <w:color w:val="auto"/>
          <w:sz w:val="24"/>
          <w:szCs w:val="24"/>
          <w:highlight w:val="none"/>
          <w:lang w:val="en-US" w:eastAsia="zh-CN"/>
        </w:rPr>
        <w:t>。</w:t>
      </w:r>
    </w:p>
    <w:p w14:paraId="09C5CC9F">
      <w:pPr>
        <w:numPr>
          <w:ilvl w:val="-1"/>
          <w:numId w:val="0"/>
        </w:numPr>
        <w:snapToGrid/>
        <w:spacing w:line="360" w:lineRule="auto"/>
        <w:ind w:leftChars="0" w:firstLine="480" w:firstLineChars="200"/>
        <w:jc w:val="left"/>
        <w:rPr>
          <w:rFonts w:hint="default"/>
          <w:b w:val="0"/>
          <w:color w:val="auto"/>
          <w:sz w:val="24"/>
          <w:szCs w:val="24"/>
          <w:highlight w:val="none"/>
          <w:lang w:val="en-US" w:eastAsia="zh-CN"/>
        </w:rPr>
      </w:pPr>
      <w:r>
        <w:rPr>
          <w:rFonts w:hint="default"/>
          <w:b w:val="0"/>
          <w:color w:val="auto"/>
          <w:sz w:val="24"/>
          <w:szCs w:val="24"/>
          <w:highlight w:val="none"/>
          <w:lang w:val="en-US" w:eastAsia="zh-CN"/>
        </w:rPr>
        <w:t>表3-</w:t>
      </w:r>
      <w:r>
        <w:rPr>
          <w:rFonts w:hint="eastAsia" w:eastAsia="宋体"/>
          <w:b w:val="0"/>
          <w:color w:val="auto"/>
          <w:sz w:val="24"/>
          <w:szCs w:val="24"/>
          <w:highlight w:val="none"/>
          <w:lang w:val="en-US" w:eastAsia="zh-CN"/>
        </w:rPr>
        <w:t>3</w:t>
      </w:r>
      <w:r>
        <w:rPr>
          <w:rFonts w:hint="default"/>
          <w:b w:val="0"/>
          <w:color w:val="auto"/>
          <w:sz w:val="24"/>
          <w:szCs w:val="24"/>
          <w:highlight w:val="none"/>
          <w:lang w:val="en-US" w:eastAsia="zh-CN"/>
        </w:rPr>
        <w:t xml:space="preserve">                      主要设备规格表</w:t>
      </w:r>
    </w:p>
    <w:p w14:paraId="3B9FA20B">
      <w:pPr>
        <w:pStyle w:val="3"/>
        <w:keepNext w:val="0"/>
        <w:keepLines w:val="0"/>
        <w:pageBreakBefore w:val="0"/>
        <w:widowControl w:val="0"/>
        <w:kinsoku/>
        <w:wordWrap/>
        <w:overflowPunct/>
        <w:topLinePunct w:val="0"/>
        <w:autoSpaceDE w:val="0"/>
        <w:autoSpaceDN w:val="0"/>
        <w:bidi w:val="0"/>
        <w:adjustRightInd w:val="0"/>
        <w:snapToGrid/>
        <w:spacing w:after="0"/>
        <w:ind w:firstLine="0" w:firstLineChars="0"/>
        <w:jc w:val="center"/>
        <w:textAlignment w:val="baseline"/>
        <w:rPr>
          <w:rFonts w:hint="eastAsia" w:ascii="Times New Roman" w:hAnsi="Times New Roman" w:eastAsia="宋体" w:cs="Times New Roman"/>
          <w:color w:val="auto"/>
          <w:sz w:val="18"/>
          <w:szCs w:val="18"/>
          <w:highlight w:val="none"/>
          <w:lang w:val="en-US" w:eastAsia="zh-CN"/>
        </w:rPr>
      </w:pPr>
    </w:p>
    <w:tbl>
      <w:tblPr>
        <w:tblStyle w:val="36"/>
        <w:tblpPr w:leftFromText="180" w:rightFromText="180" w:vertAnchor="text" w:horzAnchor="page" w:tblpXSpec="center" w:tblpY="114"/>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292"/>
        <w:gridCol w:w="5178"/>
      </w:tblGrid>
      <w:tr w14:paraId="0067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82" w:type="pct"/>
            <w:vAlign w:val="center"/>
          </w:tcPr>
          <w:p w14:paraId="0459CD67">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序号</w:t>
            </w:r>
          </w:p>
        </w:tc>
        <w:tc>
          <w:tcPr>
            <w:tcW w:w="1794" w:type="pct"/>
            <w:vAlign w:val="center"/>
          </w:tcPr>
          <w:p w14:paraId="09D4B806">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设备类型</w:t>
            </w:r>
          </w:p>
        </w:tc>
        <w:tc>
          <w:tcPr>
            <w:tcW w:w="2822" w:type="pct"/>
            <w:vAlign w:val="center"/>
          </w:tcPr>
          <w:p w14:paraId="5F0AFD33">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技术规格</w:t>
            </w:r>
          </w:p>
        </w:tc>
      </w:tr>
      <w:tr w14:paraId="38D9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82" w:type="pct"/>
            <w:vAlign w:val="center"/>
          </w:tcPr>
          <w:p w14:paraId="439E5C30">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w:t>
            </w:r>
          </w:p>
        </w:tc>
        <w:tc>
          <w:tcPr>
            <w:tcW w:w="1794" w:type="pct"/>
            <w:vAlign w:val="center"/>
          </w:tcPr>
          <w:p w14:paraId="6C7C5E72">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中压电机绝缘传感器​</w:t>
            </w:r>
          </w:p>
        </w:tc>
        <w:tc>
          <w:tcPr>
            <w:tcW w:w="2822" w:type="pct"/>
            <w:vAlign w:val="center"/>
          </w:tcPr>
          <w:p w14:paraId="4B2AB7D5">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直流高压注入法（DC2650V±5%）</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电缆通断检测（A-B/A-C相0Ω/199MΩ判据）</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耦合器内阻500kΩ，耐压等级10kV</w:t>
            </w:r>
          </w:p>
        </w:tc>
      </w:tr>
      <w:tr w14:paraId="2BBE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82" w:type="pct"/>
            <w:vAlign w:val="center"/>
          </w:tcPr>
          <w:p w14:paraId="31AA8C49">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w:t>
            </w:r>
          </w:p>
        </w:tc>
        <w:tc>
          <w:tcPr>
            <w:tcW w:w="1794" w:type="pct"/>
            <w:vAlign w:val="center"/>
          </w:tcPr>
          <w:p w14:paraId="7C466219">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电机智能故障诊断预警装置​</w:t>
            </w:r>
          </w:p>
        </w:tc>
        <w:tc>
          <w:tcPr>
            <w:tcW w:w="2822" w:type="pct"/>
            <w:vAlign w:val="center"/>
          </w:tcPr>
          <w:p w14:paraId="5104065D">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宽频域采集（16kHz采样/0.5-2000Hz分析）</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200+故障特征库（含转子断条特征频率）</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谐波分析（50次/相位追踪）</w:t>
            </w:r>
          </w:p>
        </w:tc>
      </w:tr>
      <w:tr w14:paraId="2FD8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82" w:type="pct"/>
            <w:vAlign w:val="center"/>
          </w:tcPr>
          <w:p w14:paraId="45094055">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w:t>
            </w:r>
          </w:p>
        </w:tc>
        <w:tc>
          <w:tcPr>
            <w:tcW w:w="1794" w:type="pct"/>
            <w:vAlign w:val="center"/>
          </w:tcPr>
          <w:p w14:paraId="35F50BCF">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边缘计算智能终端</w:t>
            </w:r>
          </w:p>
        </w:tc>
        <w:tc>
          <w:tcPr>
            <w:tcW w:w="2822" w:type="pct"/>
            <w:vAlign w:val="center"/>
          </w:tcPr>
          <w:p w14:paraId="38556293">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配套安卓系统</w:t>
            </w:r>
          </w:p>
          <w:p w14:paraId="642A22CE">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八寸液晶触摸电容屏</w:t>
            </w:r>
          </w:p>
          <w:p w14:paraId="7394D525">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内置⾼性能Cortex-A55 4核处理器</w:t>
            </w:r>
          </w:p>
          <w:p w14:paraId="619A0A74">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具备多种有线和⽆线通讯接⼝</w:t>
            </w:r>
          </w:p>
          <w:p w14:paraId="467C99F8">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具有扩展坞，可快速扩展有线和⽆线通信功能。</w:t>
            </w:r>
          </w:p>
        </w:tc>
      </w:tr>
      <w:tr w14:paraId="18F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382" w:type="pct"/>
            <w:vAlign w:val="center"/>
          </w:tcPr>
          <w:p w14:paraId="5100A700">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4</w:t>
            </w:r>
          </w:p>
        </w:tc>
        <w:tc>
          <w:tcPr>
            <w:tcW w:w="1794" w:type="pct"/>
            <w:vAlign w:val="center"/>
          </w:tcPr>
          <w:p w14:paraId="65377C54">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配套附件​</w:t>
            </w:r>
          </w:p>
        </w:tc>
        <w:tc>
          <w:tcPr>
            <w:tcW w:w="2822" w:type="pct"/>
            <w:vAlign w:val="center"/>
          </w:tcPr>
          <w:p w14:paraId="5E30A9AC">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CT传感器组（1A/5A双量程）</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IO扩展模块（2DI/2DO）</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管理展示软件</w:t>
            </w:r>
          </w:p>
          <w:p w14:paraId="58435BBF">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不锈钢箱</w:t>
            </w:r>
          </w:p>
        </w:tc>
      </w:tr>
    </w:tbl>
    <w:p w14:paraId="008B185B">
      <w:pPr>
        <w:pStyle w:val="28"/>
        <w:rPr>
          <w:rFonts w:hint="eastAsia"/>
          <w:color w:val="auto"/>
          <w:highlight w:val="none"/>
          <w:lang w:val="en-US" w:eastAsia="zh-CN"/>
        </w:rPr>
      </w:pPr>
    </w:p>
    <w:p w14:paraId="6C83405C">
      <w:pPr>
        <w:pStyle w:val="2"/>
        <w:rPr>
          <w:rFonts w:hint="eastAsia" w:ascii="宋体" w:hAnsi="宋体" w:cs="宋体"/>
          <w:color w:val="auto"/>
          <w:szCs w:val="24"/>
          <w:highlight w:val="none"/>
        </w:rPr>
      </w:pP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color w:val="auto"/>
          <w:kern w:val="0"/>
          <w:sz w:val="24"/>
          <w:szCs w:val="24"/>
          <w:highlight w:val="none"/>
          <w:lang w:eastAsia="zh-CN"/>
        </w:rPr>
        <w:t>边缘计算智能终端</w:t>
      </w:r>
    </w:p>
    <w:p w14:paraId="2D068931">
      <w:pPr>
        <w:pStyle w:val="3"/>
        <w:rPr>
          <w:rFonts w:hint="eastAsia"/>
          <w:color w:val="auto"/>
          <w:highlight w:val="none"/>
          <w:lang w:val="en-US" w:eastAsia="zh-CN"/>
        </w:rPr>
      </w:pPr>
      <w:r>
        <w:rPr>
          <w:rFonts w:hint="eastAsia" w:ascii="宋体" w:hAnsi="宋体" w:cs="宋体"/>
          <w:color w:val="auto"/>
          <w:szCs w:val="24"/>
          <w:highlight w:val="none"/>
        </w:rPr>
        <w:t>具备多种有线、无线通信接口，支持多种标准通信协议。通过扩展坞Smart LinK Hub，可快速扩张更多通信功能。同步接入萧山枢纽数字化管理应用。</w:t>
      </w:r>
    </w:p>
    <w:p w14:paraId="2BCE2B57">
      <w:pPr>
        <w:numPr>
          <w:ilvl w:val="0"/>
          <w:numId w:val="6"/>
        </w:numPr>
        <w:snapToGrid/>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bidi="ar-SA"/>
        </w:rPr>
      </w:pPr>
      <w:r>
        <w:rPr>
          <w:rFonts w:hint="eastAsia" w:eastAsia="宋体" w:cs="Times New Roman"/>
          <w:b w:val="0"/>
          <w:bCs w:val="0"/>
          <w:color w:val="auto"/>
          <w:kern w:val="0"/>
          <w:sz w:val="24"/>
          <w:szCs w:val="24"/>
          <w:highlight w:val="none"/>
          <w:lang w:val="en-US" w:eastAsia="zh-CN" w:bidi="ar-SA"/>
        </w:rPr>
        <w:t>服务</w:t>
      </w:r>
      <w:r>
        <w:rPr>
          <w:rFonts w:hint="default" w:ascii="Times New Roman" w:hAnsi="Times New Roman" w:eastAsia="宋体" w:cs="Times New Roman"/>
          <w:b w:val="0"/>
          <w:bCs w:val="0"/>
          <w:color w:val="auto"/>
          <w:kern w:val="0"/>
          <w:sz w:val="24"/>
          <w:szCs w:val="24"/>
          <w:highlight w:val="none"/>
          <w:lang w:val="en-US" w:eastAsia="zh-CN" w:bidi="ar-SA"/>
        </w:rPr>
        <w:t>要求：</w:t>
      </w:r>
    </w:p>
    <w:p w14:paraId="5240217A">
      <w:pPr>
        <w:numPr>
          <w:ilvl w:val="-1"/>
          <w:numId w:val="0"/>
        </w:numPr>
        <w:snapToGrid/>
        <w:spacing w:line="360" w:lineRule="auto"/>
        <w:ind w:firstLine="720" w:firstLineChars="300"/>
        <w:rPr>
          <w:rFonts w:hint="default" w:eastAsia="宋体"/>
          <w:color w:val="auto"/>
          <w:szCs w:val="24"/>
          <w:highlight w:val="none"/>
          <w:lang w:val="en-US" w:eastAsia="zh-CN"/>
        </w:rPr>
      </w:pPr>
      <w:r>
        <w:rPr>
          <w:rFonts w:hint="default" w:ascii="Times New Roman" w:hAnsi="Times New Roman" w:cs="Times New Roman"/>
          <w:bCs w:val="0"/>
          <w:color w:val="auto"/>
          <w:sz w:val="24"/>
          <w:szCs w:val="24"/>
          <w:highlight w:val="none"/>
          <w:lang w:val="en-US" w:eastAsia="zh-CN"/>
        </w:rPr>
        <w:t>详见表3-</w:t>
      </w:r>
      <w:r>
        <w:rPr>
          <w:rFonts w:hint="eastAsia" w:eastAsia="宋体" w:cs="Times New Roman"/>
          <w:bCs w:val="0"/>
          <w:color w:val="auto"/>
          <w:sz w:val="24"/>
          <w:szCs w:val="24"/>
          <w:highlight w:val="none"/>
          <w:lang w:val="en-US" w:eastAsia="zh-CN"/>
        </w:rPr>
        <w:t>4</w:t>
      </w:r>
      <w:r>
        <w:rPr>
          <w:rFonts w:hint="default" w:ascii="Times New Roman" w:hAnsi="Times New Roman" w:cs="Times New Roman"/>
          <w:bCs w:val="0"/>
          <w:color w:val="auto"/>
          <w:sz w:val="24"/>
          <w:szCs w:val="24"/>
          <w:highlight w:val="none"/>
          <w:lang w:val="en-US" w:eastAsia="zh-CN"/>
        </w:rPr>
        <w:t>。</w:t>
      </w:r>
    </w:p>
    <w:p w14:paraId="0EBCE919">
      <w:pPr>
        <w:numPr>
          <w:ilvl w:val="-1"/>
          <w:numId w:val="0"/>
        </w:numPr>
        <w:snapToGrid/>
        <w:spacing w:line="360" w:lineRule="auto"/>
        <w:ind w:leftChars="0" w:firstLine="480" w:firstLineChars="200"/>
        <w:jc w:val="left"/>
        <w:rPr>
          <w:rFonts w:hint="default"/>
          <w:b w:val="0"/>
          <w:color w:val="auto"/>
          <w:sz w:val="24"/>
          <w:szCs w:val="24"/>
          <w:highlight w:val="none"/>
          <w:lang w:val="en-US" w:eastAsia="zh-CN"/>
        </w:rPr>
      </w:pPr>
      <w:r>
        <w:rPr>
          <w:rFonts w:hint="default"/>
          <w:b w:val="0"/>
          <w:color w:val="auto"/>
          <w:sz w:val="24"/>
          <w:szCs w:val="24"/>
          <w:highlight w:val="none"/>
          <w:lang w:val="en-US" w:eastAsia="zh-CN"/>
        </w:rPr>
        <w:t>表3-</w:t>
      </w:r>
      <w:r>
        <w:rPr>
          <w:rFonts w:hint="eastAsia" w:eastAsia="宋体"/>
          <w:b w:val="0"/>
          <w:color w:val="auto"/>
          <w:sz w:val="24"/>
          <w:szCs w:val="24"/>
          <w:highlight w:val="none"/>
          <w:lang w:val="en-US" w:eastAsia="zh-CN"/>
        </w:rPr>
        <w:t>4</w:t>
      </w:r>
      <w:r>
        <w:rPr>
          <w:rFonts w:hint="default"/>
          <w:b w:val="0"/>
          <w:color w:val="auto"/>
          <w:sz w:val="24"/>
          <w:szCs w:val="24"/>
          <w:highlight w:val="none"/>
          <w:lang w:val="en-US" w:eastAsia="zh-CN"/>
        </w:rPr>
        <w:t xml:space="preserve">                     技术要求表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2058"/>
        <w:gridCol w:w="5983"/>
      </w:tblGrid>
      <w:tr w14:paraId="4945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16" w:type="pct"/>
            <w:vAlign w:val="center"/>
          </w:tcPr>
          <w:p w14:paraId="1266E70A">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序号</w:t>
            </w:r>
          </w:p>
        </w:tc>
        <w:tc>
          <w:tcPr>
            <w:tcW w:w="1122" w:type="pct"/>
            <w:vAlign w:val="center"/>
          </w:tcPr>
          <w:p w14:paraId="1F83BC88">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功能模块</w:t>
            </w:r>
          </w:p>
        </w:tc>
        <w:tc>
          <w:tcPr>
            <w:tcW w:w="3261" w:type="pct"/>
            <w:vAlign w:val="center"/>
          </w:tcPr>
          <w:p w14:paraId="34ACEA5B">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技术要求</w:t>
            </w:r>
          </w:p>
        </w:tc>
      </w:tr>
      <w:tr w14:paraId="5004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16" w:type="pct"/>
            <w:vAlign w:val="center"/>
          </w:tcPr>
          <w:p w14:paraId="5C5D6A97">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w:t>
            </w:r>
          </w:p>
        </w:tc>
        <w:tc>
          <w:tcPr>
            <w:tcW w:w="1122" w:type="pct"/>
            <w:vAlign w:val="center"/>
          </w:tcPr>
          <w:p w14:paraId="7E793277">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绝缘监测​</w:t>
            </w:r>
          </w:p>
        </w:tc>
        <w:tc>
          <w:tcPr>
            <w:tcW w:w="3261" w:type="pct"/>
            <w:vAlign w:val="center"/>
          </w:tcPr>
          <w:p w14:paraId="0CA3FE70">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停机延时（1-60min可设）</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电缆检测（5秒/相）</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阻值梯度分析（1MΩ/step）</w:t>
            </w:r>
          </w:p>
        </w:tc>
      </w:tr>
      <w:tr w14:paraId="5740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16" w:type="pct"/>
            <w:vAlign w:val="center"/>
          </w:tcPr>
          <w:p w14:paraId="7A3A8DAB">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w:t>
            </w:r>
          </w:p>
        </w:tc>
        <w:tc>
          <w:tcPr>
            <w:tcW w:w="1122" w:type="pct"/>
            <w:vAlign w:val="center"/>
          </w:tcPr>
          <w:p w14:paraId="04B52161">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故障诊断​</w:t>
            </w:r>
          </w:p>
        </w:tc>
        <w:tc>
          <w:tcPr>
            <w:tcW w:w="3261" w:type="pct"/>
            <w:vAlign w:val="center"/>
          </w:tcPr>
          <w:p w14:paraId="2DEFA7F3">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轴承故障定位（滚动体/保持架）</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动态偏心检测（0.1mm分辨率）</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暂态电流捕捉（半周期更新）</w:t>
            </w:r>
          </w:p>
        </w:tc>
      </w:tr>
      <w:tr w14:paraId="20D4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16" w:type="pct"/>
            <w:vAlign w:val="center"/>
          </w:tcPr>
          <w:p w14:paraId="70F0CD22">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w:t>
            </w:r>
          </w:p>
        </w:tc>
        <w:tc>
          <w:tcPr>
            <w:tcW w:w="1122" w:type="pct"/>
            <w:vAlign w:val="center"/>
          </w:tcPr>
          <w:p w14:paraId="1883C23B">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能效管理​</w:t>
            </w:r>
          </w:p>
        </w:tc>
        <w:tc>
          <w:tcPr>
            <w:tcW w:w="3261" w:type="pct"/>
            <w:vAlign w:val="center"/>
          </w:tcPr>
          <w:p w14:paraId="0E5D2FDC">
            <w:pPr>
              <w:pStyle w:val="3"/>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负载率动态平衡（三维图谱）</w:t>
            </w:r>
            <w:r>
              <w:rPr>
                <w:rFonts w:hint="eastAsia" w:ascii="Times New Roman" w:hAnsi="Times New Roman" w:eastAsia="宋体" w:cs="Times New Roman"/>
                <w:color w:val="auto"/>
                <w:sz w:val="22"/>
                <w:szCs w:val="22"/>
                <w:highlight w:val="none"/>
                <w:lang w:val="en-US" w:eastAsia="zh-CN"/>
              </w:rPr>
              <w:br w:type="textWrapping"/>
            </w:r>
            <w:r>
              <w:rPr>
                <w:rFonts w:hint="eastAsia" w:ascii="Times New Roman" w:hAnsi="Times New Roman" w:eastAsia="宋体" w:cs="Times New Roman"/>
                <w:color w:val="auto"/>
                <w:sz w:val="22"/>
                <w:szCs w:val="22"/>
                <w:highlight w:val="none"/>
                <w:lang w:val="en-US" w:eastAsia="zh-CN"/>
              </w:rPr>
              <w:t>谐波损耗占比计算（基波分离）</w:t>
            </w:r>
          </w:p>
        </w:tc>
      </w:tr>
    </w:tbl>
    <w:p w14:paraId="132B6EF3">
      <w:pPr>
        <w:pStyle w:val="3"/>
        <w:rPr>
          <w:rFonts w:hint="eastAsia"/>
          <w:color w:val="auto"/>
          <w:highlight w:val="none"/>
        </w:rPr>
      </w:pPr>
      <w:r>
        <w:rPr>
          <w:rFonts w:hint="default" w:ascii="宋体" w:hAnsi="宋体" w:eastAsia="宋体"/>
          <w:color w:val="auto"/>
          <w:kern w:val="2"/>
          <w:sz w:val="21"/>
          <w:szCs w:val="21"/>
          <w:highlight w:val="none"/>
          <w:lang w:eastAsia="zh-CN"/>
        </w:rPr>
        <w:t xml:space="preserve">    </w:t>
      </w:r>
    </w:p>
    <w:p w14:paraId="046D2438">
      <w:pPr>
        <w:pStyle w:val="3"/>
        <w:rPr>
          <w:color w:val="auto"/>
          <w:highlight w:val="none"/>
        </w:rPr>
      </w:pPr>
    </w:p>
    <w:p w14:paraId="7C503472">
      <w:pPr>
        <w:pStyle w:val="7"/>
        <w:autoSpaceDE w:val="0"/>
        <w:autoSpaceDN w:val="0"/>
        <w:bidi w:val="0"/>
        <w:adjustRightInd w:val="0"/>
        <w:textAlignment w:val="baseline"/>
        <w:rPr>
          <w:rFonts w:hint="eastAsia" w:ascii="Times New Roman" w:hAnsi="Times New Roman" w:eastAsia="宋体" w:cs="Times New Roman"/>
          <w:b/>
          <w:color w:val="auto"/>
          <w:kern w:val="0"/>
          <w:sz w:val="24"/>
          <w:szCs w:val="24"/>
          <w:highlight w:val="none"/>
        </w:rPr>
      </w:pPr>
      <w:r>
        <w:rPr>
          <w:rFonts w:hint="eastAsia" w:ascii="Times New Roman" w:hAnsi="Times New Roman" w:eastAsia="宋体" w:cs="Times New Roman"/>
          <w:b/>
          <w:color w:val="auto"/>
          <w:kern w:val="0"/>
          <w:sz w:val="24"/>
          <w:szCs w:val="24"/>
          <w:highlight w:val="none"/>
        </w:rPr>
        <w:t>土建维修养护</w:t>
      </w:r>
    </w:p>
    <w:p w14:paraId="342667AE">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1B2ACDE0">
      <w:pPr>
        <w:keepNext w:val="0"/>
        <w:keepLines w:val="0"/>
        <w:widowControl/>
        <w:suppressLineNumbers w:val="0"/>
        <w:spacing w:line="360" w:lineRule="auto"/>
        <w:ind w:firstLine="480" w:firstLineChars="200"/>
        <w:jc w:val="left"/>
        <w:rPr>
          <w:rFonts w:hint="eastAsia" w:ascii="宋体" w:hAnsi="宋体" w:eastAsia="宋体" w:cs="宋体"/>
          <w:i w:val="0"/>
          <w:caps w:val="0"/>
          <w:color w:val="auto"/>
          <w:spacing w:val="0"/>
          <w:kern w:val="2"/>
          <w:sz w:val="24"/>
          <w:szCs w:val="24"/>
          <w:highlight w:val="none"/>
          <w:shd w:val="clear" w:color="auto" w:fill="auto"/>
          <w:lang w:val="en-US" w:eastAsia="zh-CN" w:bidi="ar"/>
        </w:rPr>
      </w:pPr>
      <w:r>
        <w:rPr>
          <w:rFonts w:hint="eastAsia" w:ascii="宋体" w:hAnsi="宋体" w:eastAsia="宋体" w:cs="宋体"/>
          <w:color w:val="auto"/>
          <w:sz w:val="24"/>
          <w:szCs w:val="24"/>
          <w:highlight w:val="none"/>
        </w:rPr>
        <w:t>1.闸站：闸站下部水工建筑物、上部建筑及上下游翼墙、栏杆、路面、导墙、通航安全标识、观测设施、翼墙安全防护网等维修养护；闸站上下游进出水段水面垃圾清理</w:t>
      </w:r>
      <w:r>
        <w:rPr>
          <w:rFonts w:hint="default" w:ascii="宋体" w:hAnsi="宋体" w:cs="宋体"/>
          <w:color w:val="auto"/>
          <w:sz w:val="24"/>
          <w:szCs w:val="24"/>
          <w:highlight w:val="none"/>
        </w:rPr>
        <w:t>。</w:t>
      </w:r>
    </w:p>
    <w:p w14:paraId="6D93A4E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2.辅助用房：仓库房建及内部设施的维修养护，低压配电房房建维修养护</w:t>
      </w:r>
      <w:r>
        <w:rPr>
          <w:rFonts w:hint="default" w:ascii="宋体" w:hAnsi="宋体" w:cs="宋体"/>
          <w:color w:val="auto"/>
          <w:sz w:val="24"/>
          <w:szCs w:val="24"/>
          <w:highlight w:val="none"/>
        </w:rPr>
        <w:t>。</w:t>
      </w:r>
    </w:p>
    <w:p w14:paraId="64068A11">
      <w:pPr>
        <w:pStyle w:val="31"/>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引水河道：河道两侧共约3公里堤身浆（干）砌块石挡墙、花岗岩贴面、青石栏杆、花岗岩贴面、堤身土方、堤顶沥青路面、路沿石、排水沟挡墙、界墙、警示标识牌、防护网（刺绳、护栏）、防撞墩、限高杆、界桩、排水管道、窨井、观测设施等的维修养；堤身、堤顶路面、河道（水面）保洁；排水沟内垃圾、土石方及种植作物的清理；绿化养护补植、侵占破坏管理用地的处理等；</w:t>
      </w:r>
      <w:r>
        <w:rPr>
          <w:rFonts w:hint="default" w:cs="宋体"/>
          <w:color w:val="auto"/>
          <w:sz w:val="24"/>
          <w:szCs w:val="24"/>
          <w:highlight w:val="none"/>
        </w:rPr>
        <w:t>涉河涉堤项目监管；</w:t>
      </w:r>
      <w:r>
        <w:rPr>
          <w:rFonts w:hint="eastAsia" w:ascii="宋体" w:hAnsi="宋体" w:eastAsia="宋体" w:cs="宋体"/>
          <w:color w:val="auto"/>
          <w:kern w:val="0"/>
          <w:sz w:val="24"/>
          <w:szCs w:val="24"/>
          <w:highlight w:val="none"/>
          <w:vertAlign w:val="baseline"/>
          <w:lang w:val="en-US" w:eastAsia="zh-CN" w:bidi="ar"/>
        </w:rPr>
        <w:t>管理区南片新增</w:t>
      </w:r>
      <w:r>
        <w:rPr>
          <w:rFonts w:hint="default" w:cs="宋体"/>
          <w:color w:val="auto"/>
          <w:kern w:val="0"/>
          <w:sz w:val="24"/>
          <w:szCs w:val="24"/>
          <w:highlight w:val="none"/>
          <w:vertAlign w:val="baseline"/>
          <w:lang w:eastAsia="zh-CN" w:bidi="ar"/>
        </w:rPr>
        <w:t>24</w:t>
      </w:r>
      <w:r>
        <w:rPr>
          <w:rFonts w:hint="eastAsia" w:ascii="宋体" w:hAnsi="宋体" w:eastAsia="宋体" w:cs="宋体"/>
          <w:color w:val="auto"/>
          <w:kern w:val="0"/>
          <w:sz w:val="24"/>
          <w:szCs w:val="24"/>
          <w:highlight w:val="none"/>
          <w:vertAlign w:val="baseline"/>
          <w:lang w:val="en-US" w:eastAsia="zh-CN" w:bidi="ar"/>
        </w:rPr>
        <w:t>1米排水沟的开挖、渣土处理与混凝土浇筑</w:t>
      </w:r>
      <w:r>
        <w:rPr>
          <w:rFonts w:hint="default" w:cs="宋体"/>
          <w:color w:val="auto"/>
          <w:kern w:val="0"/>
          <w:sz w:val="24"/>
          <w:szCs w:val="24"/>
          <w:highlight w:val="none"/>
          <w:vertAlign w:val="baseline"/>
          <w:lang w:eastAsia="zh-CN" w:bidi="ar"/>
        </w:rPr>
        <w:t>（开挖宽1米，深0.8米，两侧砖砌，底部</w:t>
      </w:r>
      <w:r>
        <w:rPr>
          <w:rFonts w:hint="eastAsia" w:ascii="宋体" w:hAnsi="宋体" w:eastAsia="宋体" w:cs="宋体"/>
          <w:color w:val="auto"/>
          <w:kern w:val="0"/>
          <w:sz w:val="24"/>
          <w:szCs w:val="24"/>
          <w:highlight w:val="none"/>
          <w:vertAlign w:val="baseline"/>
          <w:lang w:val="en-US" w:eastAsia="zh-CN" w:bidi="ar"/>
        </w:rPr>
        <w:t>混凝土浇筑</w:t>
      </w:r>
      <w:r>
        <w:rPr>
          <w:rFonts w:hint="default" w:cs="宋体"/>
          <w:color w:val="auto"/>
          <w:kern w:val="0"/>
          <w:sz w:val="24"/>
          <w:szCs w:val="24"/>
          <w:highlight w:val="none"/>
          <w:vertAlign w:val="baseline"/>
          <w:lang w:eastAsia="zh-CN" w:bidi="ar"/>
        </w:rPr>
        <w:t>）</w:t>
      </w:r>
      <w:r>
        <w:rPr>
          <w:rFonts w:hint="eastAsia" w:ascii="宋体" w:hAnsi="宋体" w:eastAsia="宋体" w:cs="宋体"/>
          <w:color w:val="auto"/>
          <w:kern w:val="0"/>
          <w:sz w:val="24"/>
          <w:szCs w:val="24"/>
          <w:highlight w:val="none"/>
          <w:vertAlign w:val="baseline"/>
          <w:lang w:val="en-US" w:eastAsia="zh-CN" w:bidi="ar"/>
        </w:rPr>
        <w:t>。</w:t>
      </w:r>
    </w:p>
    <w:p w14:paraId="2C405C1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4.交通桥：堤顶交通桥、内河侧清污机交通桥、跨河1#桥、跨河2#桥、沿河4#桥、安全警示标识、限重标识等的维修养护，路面保洁</w:t>
      </w:r>
      <w:r>
        <w:rPr>
          <w:rFonts w:hint="default" w:ascii="宋体" w:hAnsi="宋体" w:cs="宋体"/>
          <w:color w:val="auto"/>
          <w:sz w:val="24"/>
          <w:szCs w:val="24"/>
          <w:highlight w:val="none"/>
        </w:rPr>
        <w:t>。</w:t>
      </w:r>
    </w:p>
    <w:p w14:paraId="405D86F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5.靠船墩：墩体、梁板、安全警示（告知）标志、系揽柱、防撞设施、护栏等的维护</w:t>
      </w:r>
      <w:r>
        <w:rPr>
          <w:rFonts w:hint="default" w:ascii="宋体" w:hAnsi="宋体" w:cs="宋体"/>
          <w:color w:val="auto"/>
          <w:sz w:val="24"/>
          <w:szCs w:val="24"/>
          <w:highlight w:val="none"/>
        </w:rPr>
        <w:t>。</w:t>
      </w:r>
    </w:p>
    <w:p w14:paraId="5CD5856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6.路灯：引水河道左右堤顶道路的路灯等进行维护。</w:t>
      </w:r>
    </w:p>
    <w:p w14:paraId="4B92AA2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7.垃圾处理：上游取水口及下游引水河面漂浮物、绿化修剪杂枝、破损的青石栏杆、块石等垃圾外运、处理。</w:t>
      </w:r>
    </w:p>
    <w:p w14:paraId="4EE30E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8.管理区围栏、车棚、平台、水池、广场砖、沥青路面的维修养护。</w:t>
      </w:r>
    </w:p>
    <w:p w14:paraId="09787C50">
      <w:pPr>
        <w:autoSpaceDE w:val="0"/>
        <w:autoSpaceDN w:val="0"/>
        <w:adjustRightInd w:val="0"/>
        <w:spacing w:line="360" w:lineRule="auto"/>
        <w:ind w:firstLine="480" w:firstLineChars="200"/>
        <w:textAlignment w:val="baseline"/>
        <w:rPr>
          <w:rFonts w:hint="eastAsia"/>
          <w:color w:val="auto"/>
          <w:highlight w:val="none"/>
          <w:lang w:eastAsia="zh-CN"/>
        </w:rPr>
      </w:pPr>
      <w:r>
        <w:rPr>
          <w:rFonts w:hint="eastAsia" w:ascii="宋体" w:hAnsi="宋体" w:eastAsia="宋体" w:cs="宋体"/>
          <w:color w:val="auto"/>
          <w:sz w:val="24"/>
          <w:szCs w:val="24"/>
          <w:highlight w:val="none"/>
        </w:rPr>
        <w:t>9.</w:t>
      </w:r>
      <w:r>
        <w:rPr>
          <w:rFonts w:hint="eastAsia" w:ascii="宋体" w:hAnsi="宋体" w:eastAsia="宋体" w:cs="宋体"/>
          <w:b/>
          <w:bCs/>
          <w:color w:val="auto"/>
          <w:kern w:val="0"/>
          <w:sz w:val="24"/>
          <w:szCs w:val="24"/>
          <w:highlight w:val="none"/>
          <w:lang w:eastAsia="zh-CN"/>
        </w:rPr>
        <w:t>安防设施改造</w:t>
      </w:r>
      <w:r>
        <w:rPr>
          <w:rFonts w:hint="eastAsia" w:ascii="宋体" w:hAnsi="宋体" w:cs="宋体"/>
          <w:b/>
          <w:bCs/>
          <w:color w:val="auto"/>
          <w:kern w:val="0"/>
          <w:sz w:val="24"/>
          <w:szCs w:val="24"/>
          <w:highlight w:val="none"/>
          <w:lang w:eastAsia="zh-CN"/>
        </w:rPr>
        <w:t>：</w:t>
      </w:r>
    </w:p>
    <w:p w14:paraId="7504FEF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（一）服务内容</w:t>
      </w:r>
    </w:p>
    <w:p w14:paraId="7BE7391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1）在河道沿岸增设应急广播系统，提升水域安全预警能力；</w:t>
      </w:r>
    </w:p>
    <w:p w14:paraId="1E61DF0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2）在闸站新增智能门禁管理，全面强化枢纽运行安全性与管理效能。</w:t>
      </w:r>
    </w:p>
    <w:p w14:paraId="247A92A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（二）服务要求</w:t>
      </w:r>
    </w:p>
    <w:p w14:paraId="6D367EB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根据改造方案绘制施工图。</w:t>
      </w:r>
    </w:p>
    <w:p w14:paraId="6453B9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default" w:ascii="宋体" w:hAnsi="宋体" w:cs="宋体"/>
          <w:color w:val="auto"/>
          <w:sz w:val="24"/>
          <w:szCs w:val="24"/>
          <w:highlight w:val="none"/>
          <w:lang w:eastAsia="zh-CN"/>
        </w:rPr>
        <w:t>）</w:t>
      </w:r>
      <w:r>
        <w:rPr>
          <w:rFonts w:hint="eastAsia" w:ascii="宋体" w:hAnsi="宋体" w:cs="宋体"/>
          <w:color w:val="auto"/>
          <w:sz w:val="24"/>
          <w:szCs w:val="24"/>
          <w:highlight w:val="none"/>
          <w:lang w:eastAsia="zh-CN"/>
        </w:rPr>
        <w:t>安防改造</w:t>
      </w:r>
      <w:r>
        <w:rPr>
          <w:rFonts w:hint="eastAsia" w:ascii="宋体" w:hAnsi="宋体" w:eastAsia="宋体" w:cs="宋体"/>
          <w:color w:val="auto"/>
          <w:sz w:val="24"/>
          <w:szCs w:val="24"/>
          <w:highlight w:val="none"/>
        </w:rPr>
        <w:t>开始前需向</w:t>
      </w:r>
      <w:r>
        <w:rPr>
          <w:rFonts w:hint="eastAsia" w:ascii="宋体" w:hAnsi="宋体" w:eastAsia="宋体" w:cs="宋体"/>
          <w:color w:val="auto"/>
          <w:sz w:val="24"/>
          <w:szCs w:val="24"/>
          <w:highlight w:val="none"/>
          <w:lang w:eastAsia="zh-CN"/>
        </w:rPr>
        <w:t>采购方</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方案及</w:t>
      </w:r>
      <w:r>
        <w:rPr>
          <w:rFonts w:hint="eastAsia" w:ascii="宋体" w:hAnsi="宋体" w:eastAsia="宋体" w:cs="宋体"/>
          <w:color w:val="auto"/>
          <w:sz w:val="24"/>
          <w:szCs w:val="24"/>
          <w:highlight w:val="none"/>
          <w:lang w:eastAsia="zh-CN"/>
        </w:rPr>
        <w:t>施工期</w:t>
      </w:r>
      <w:r>
        <w:rPr>
          <w:rFonts w:hint="eastAsia" w:ascii="宋体" w:hAnsi="宋体" w:eastAsia="宋体" w:cs="宋体"/>
          <w:color w:val="auto"/>
          <w:sz w:val="24"/>
          <w:szCs w:val="24"/>
          <w:highlight w:val="none"/>
        </w:rPr>
        <w:t>安全应急预案。</w:t>
      </w:r>
    </w:p>
    <w:p w14:paraId="7D9FAC9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过程中由于中标供应商原因而发生的人身伤亡、财产损失及其它一切事故，其责任及费用全部由中标供应商承担。</w:t>
      </w:r>
    </w:p>
    <w:p w14:paraId="61C1F4A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（三）技术要求</w:t>
      </w:r>
    </w:p>
    <w:p w14:paraId="4CD9F075">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根据建筑物的结构和布局进行合理布置</w:t>
      </w:r>
      <w:r>
        <w:rPr>
          <w:rFonts w:hint="eastAsia" w:ascii="宋体" w:hAnsi="宋体" w:eastAsia="宋体" w:cs="宋体"/>
          <w:color w:val="auto"/>
          <w:sz w:val="24"/>
          <w:szCs w:val="24"/>
          <w:highlight w:val="none"/>
          <w:lang w:val="en-US" w:eastAsia="zh-CN"/>
        </w:rPr>
        <w:t>，可利用原监控光纤、电源等线路</w:t>
      </w:r>
      <w:r>
        <w:rPr>
          <w:rFonts w:hint="default" w:ascii="宋体" w:hAnsi="宋体" w:cs="宋体"/>
          <w:color w:val="auto"/>
          <w:sz w:val="24"/>
          <w:szCs w:val="24"/>
          <w:highlight w:val="none"/>
          <w:lang w:eastAsia="zh-CN"/>
        </w:rPr>
        <w:t>。</w:t>
      </w:r>
    </w:p>
    <w:p w14:paraId="62AF6539">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闸站内安装IP网</w:t>
      </w:r>
      <w:r>
        <w:rPr>
          <w:rFonts w:hint="default" w:ascii="宋体" w:hAnsi="宋体" w:eastAsia="宋体" w:cs="宋体"/>
          <w:color w:val="auto"/>
          <w:sz w:val="24"/>
          <w:szCs w:val="24"/>
          <w:highlight w:val="none"/>
          <w:lang w:val="en-US" w:eastAsia="zh-CN"/>
        </w:rPr>
        <w:t>络控制主机</w:t>
      </w:r>
      <w:r>
        <w:rPr>
          <w:rFonts w:hint="default" w:ascii="宋体" w:hAnsi="宋体" w:cs="宋体"/>
          <w:color w:val="auto"/>
          <w:sz w:val="24"/>
          <w:szCs w:val="24"/>
          <w:highlight w:val="none"/>
          <w:lang w:eastAsia="zh-CN"/>
        </w:rPr>
        <w:t>（XC9013）</w:t>
      </w:r>
      <w:r>
        <w:rPr>
          <w:rFonts w:hint="eastAsia" w:ascii="宋体" w:hAnsi="宋体" w:eastAsia="宋体" w:cs="宋体"/>
          <w:color w:val="auto"/>
          <w:sz w:val="24"/>
          <w:szCs w:val="24"/>
          <w:highlight w:val="none"/>
          <w:lang w:val="en-US" w:eastAsia="zh-CN"/>
        </w:rPr>
        <w:t>,</w:t>
      </w:r>
      <w:r>
        <w:rPr>
          <w:rFonts w:hint="default" w:ascii="宋体" w:hAnsi="宋体" w:cs="宋体"/>
          <w:color w:val="auto"/>
          <w:sz w:val="24"/>
          <w:szCs w:val="24"/>
          <w:highlight w:val="none"/>
          <w:lang w:eastAsia="zh-CN"/>
        </w:rPr>
        <w:t>数字化IP网络广播系统（XC9000），</w:t>
      </w:r>
      <w:r>
        <w:rPr>
          <w:rFonts w:hint="default" w:ascii="宋体" w:hAnsi="宋体" w:eastAsia="宋体" w:cs="宋体"/>
          <w:color w:val="auto"/>
          <w:sz w:val="24"/>
          <w:szCs w:val="24"/>
          <w:highlight w:val="none"/>
          <w:lang w:val="en-US" w:eastAsia="zh-CN"/>
        </w:rPr>
        <w:t>寻呼话筒</w:t>
      </w:r>
      <w:r>
        <w:rPr>
          <w:rFonts w:hint="default" w:ascii="宋体" w:hAnsi="宋体" w:cs="宋体"/>
          <w:color w:val="auto"/>
          <w:sz w:val="24"/>
          <w:szCs w:val="24"/>
          <w:highlight w:val="none"/>
          <w:lang w:eastAsia="zh-CN"/>
        </w:rPr>
        <w:t>（XC-9037N）</w:t>
      </w:r>
      <w:r>
        <w:rPr>
          <w:rFonts w:hint="eastAsia" w:ascii="宋体" w:hAnsi="宋体" w:eastAsia="宋体" w:cs="宋体"/>
          <w:color w:val="auto"/>
          <w:sz w:val="24"/>
          <w:szCs w:val="24"/>
          <w:highlight w:val="none"/>
          <w:lang w:val="en-US" w:eastAsia="zh-CN"/>
        </w:rPr>
        <w:t>等设备。</w:t>
      </w:r>
    </w:p>
    <w:p w14:paraId="61BD5F2E">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河道安装5套</w:t>
      </w:r>
      <w:r>
        <w:rPr>
          <w:rFonts w:hint="default" w:ascii="宋体" w:hAnsi="宋体" w:eastAsia="宋体" w:cs="宋体"/>
          <w:color w:val="auto"/>
          <w:sz w:val="24"/>
          <w:szCs w:val="24"/>
          <w:highlight w:val="none"/>
          <w:lang w:val="en-US" w:eastAsia="zh-CN"/>
        </w:rPr>
        <w:t>IP网络音柱</w:t>
      </w:r>
      <w:r>
        <w:rPr>
          <w:rFonts w:hint="default" w:ascii="宋体" w:hAnsi="宋体" w:cs="宋体"/>
          <w:color w:val="auto"/>
          <w:sz w:val="24"/>
          <w:szCs w:val="24"/>
          <w:highlight w:val="none"/>
          <w:lang w:eastAsia="zh-CN"/>
        </w:rPr>
        <w:t>（XC-9603A12）</w:t>
      </w:r>
      <w:r>
        <w:rPr>
          <w:rFonts w:hint="eastAsia" w:ascii="宋体" w:hAnsi="宋体" w:eastAsia="宋体" w:cs="宋体"/>
          <w:color w:val="auto"/>
          <w:sz w:val="24"/>
          <w:szCs w:val="24"/>
          <w:highlight w:val="none"/>
          <w:lang w:val="en-US" w:eastAsia="zh-CN"/>
        </w:rPr>
        <w:t>，千兆光纤收发器等</w:t>
      </w:r>
      <w:r>
        <w:rPr>
          <w:rFonts w:hint="default" w:ascii="宋体" w:hAnsi="宋体" w:cs="宋体"/>
          <w:color w:val="auto"/>
          <w:sz w:val="24"/>
          <w:szCs w:val="24"/>
          <w:highlight w:val="none"/>
          <w:lang w:eastAsia="zh-CN"/>
        </w:rPr>
        <w:t>设施</w:t>
      </w:r>
      <w:r>
        <w:rPr>
          <w:rFonts w:hint="eastAsia" w:ascii="宋体" w:hAnsi="宋体" w:cs="宋体"/>
          <w:color w:val="auto"/>
          <w:sz w:val="24"/>
          <w:szCs w:val="24"/>
          <w:highlight w:val="none"/>
          <w:lang w:val="en-US" w:eastAsia="zh-CN"/>
        </w:rPr>
        <w:t>。</w:t>
      </w:r>
    </w:p>
    <w:p w14:paraId="4034018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default" w:ascii="宋体" w:hAnsi="宋体" w:cs="宋体"/>
          <w:color w:val="auto"/>
          <w:sz w:val="24"/>
          <w:szCs w:val="24"/>
          <w:highlight w:val="none"/>
          <w:lang w:eastAsia="zh-CN"/>
        </w:rPr>
        <w:t>）控制室安装人脸识别一体机（ZKTECO），</w:t>
      </w:r>
      <w:r>
        <w:rPr>
          <w:rFonts w:hint="eastAsia" w:ascii="宋体" w:hAnsi="宋体" w:eastAsia="宋体" w:cs="宋体"/>
          <w:color w:val="auto"/>
          <w:sz w:val="24"/>
          <w:szCs w:val="24"/>
          <w:highlight w:val="none"/>
          <w:lang w:val="en-US" w:eastAsia="zh-CN"/>
        </w:rPr>
        <w:t>闸站前后大门安装人脸识别智能锁</w:t>
      </w:r>
      <w:r>
        <w:rPr>
          <w:rFonts w:hint="default" w:ascii="宋体" w:hAnsi="宋体" w:cs="宋体"/>
          <w:color w:val="auto"/>
          <w:sz w:val="24"/>
          <w:szCs w:val="24"/>
          <w:highlight w:val="none"/>
          <w:lang w:eastAsia="zh-CN"/>
        </w:rPr>
        <w:t>等设备</w:t>
      </w:r>
      <w:r>
        <w:rPr>
          <w:rFonts w:hint="eastAsia" w:ascii="宋体" w:hAnsi="宋体" w:eastAsia="宋体" w:cs="宋体"/>
          <w:color w:val="auto"/>
          <w:sz w:val="24"/>
          <w:szCs w:val="24"/>
          <w:highlight w:val="none"/>
          <w:lang w:val="en-US" w:eastAsia="zh-CN"/>
        </w:rPr>
        <w:t>。</w:t>
      </w:r>
    </w:p>
    <w:p w14:paraId="1E16E8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完成调试</w:t>
      </w:r>
      <w:r>
        <w:rPr>
          <w:rFonts w:hint="default" w:ascii="宋体" w:hAnsi="宋体" w:cs="宋体"/>
          <w:color w:val="auto"/>
          <w:sz w:val="24"/>
          <w:szCs w:val="24"/>
          <w:highlight w:val="none"/>
          <w:lang w:eastAsia="zh-CN"/>
        </w:rPr>
        <w:t>及验收</w:t>
      </w:r>
      <w:r>
        <w:rPr>
          <w:rFonts w:hint="eastAsia" w:ascii="宋体" w:hAnsi="宋体" w:eastAsia="宋体" w:cs="宋体"/>
          <w:color w:val="auto"/>
          <w:sz w:val="24"/>
          <w:szCs w:val="24"/>
          <w:highlight w:val="none"/>
          <w:lang w:val="en-US" w:eastAsia="zh-CN"/>
        </w:rPr>
        <w:t>工作。</w:t>
      </w:r>
    </w:p>
    <w:p w14:paraId="2708BDFC">
      <w:pPr>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维修养护中单个维修金额在15000元</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以下的项目也包含在合同总价内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15000以上报专项维修养护计划</w:t>
      </w:r>
      <w:r>
        <w:rPr>
          <w:rFonts w:hint="eastAsia" w:ascii="宋体" w:hAnsi="宋体" w:eastAsia="宋体" w:cs="宋体"/>
          <w:color w:val="auto"/>
          <w:sz w:val="24"/>
          <w:szCs w:val="24"/>
          <w:highlight w:val="none"/>
        </w:rPr>
        <w:t>。</w:t>
      </w:r>
    </w:p>
    <w:p w14:paraId="135457A9">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二、服务要求</w:t>
      </w:r>
    </w:p>
    <w:p w14:paraId="1B4F0BE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1.水工建筑物</w:t>
      </w:r>
    </w:p>
    <w:p w14:paraId="22BA33D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土方工程：检查翼墙、堤身、堤坡的土方是否存在雨淋沟、坑洞等水土流失以及出现裂缝、塌陷等现象，否则需及时进行维修；对堤身人为的挖坑、取土、缺口、耕种农作物等破坏问题进行制止，并及时修复；对损坏的、沙石淤积堵塞或失效的排水沟（管）、雨水（电缆）窨井等设施及时进行维护并修复；强降雨期间，检查堤、闸、桥交接部、背水坡、堤脚等处有无漏水、管涌、流土、沉降、塌滑等现象；检查翼墙、挡墙背后的填土是否存在塌滑、开裂等异常变化，是否浑浊或其它颜色，如发现异常，要加强观察，并按设计要求及时进行修复；及时对白蚁、老鼠、蛇等其他虫害、牲兽进行捕杀</w:t>
      </w:r>
      <w:r>
        <w:rPr>
          <w:rFonts w:hint="default" w:ascii="宋体" w:hAnsi="宋体" w:cs="宋体"/>
          <w:color w:val="auto"/>
          <w:sz w:val="24"/>
          <w:szCs w:val="24"/>
          <w:highlight w:val="none"/>
        </w:rPr>
        <w:t>。</w:t>
      </w:r>
    </w:p>
    <w:p w14:paraId="5E1307F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石方工程：及时对松动、坍塌、缺失、破损、风化、损毁的块石挡墙、界墙、路缘石、面石等进行及时修复；及时对倾斜、滑动、错位、倒塌的挡土墙墙体进行修复；对堵塞、损坏的排水管进行修复，下雨时墙体若有渗水且浑浊，需进行反滤修复处理；及时对松动、位移、破损的路缘石、花岗岩贴面、预制盖板、靠船墩条石护栏、青石（花岗岩）栏杆、防撞墩等进行修复；及时对浆砌石挡墙表面脱落的砂浆勾缝、破损的石材贴面进行修复；对翼（挡）墙顶、交通桥面的破损石材贴面、石材栏杆进行修复、挡（翼）墙伸缩缩内缺失的填充物进行修补；合同期内对排水沟进行一次全面清理；界桩、里程桩的维护；沉降观测标志点的维护。</w:t>
      </w:r>
    </w:p>
    <w:p w14:paraId="20ED61D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（3）混凝土工程</w:t>
      </w:r>
    </w:p>
    <w:p w14:paraId="237C3C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对混凝土建筑物的裂缝、腐蚀、破损、剥蚀、露筋及钢筋锈蚀等情况进行维修；对损毁的工作桥桥面、护栏、栏杆、盖板等安全设施进行修复；检查桥梁、靠船墩的梁板、墩体及防撞设施是否有损毁等情况，若砼工程出现上述现象，则需按设计要求进行修复；对破损的沥青路面、松动的路缘石进行维修。</w:t>
      </w:r>
    </w:p>
    <w:p w14:paraId="05C0E14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2.景观绿化</w:t>
      </w:r>
    </w:p>
    <w:p w14:paraId="3CD5597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引水河道绿化区域及时进行除草、松土、排水、灌溉、整形修剪、扶正、防治病虫害等，对苗木进行1次施肥；台风期苗木的支撑加固；高温干旱季节浇水、遮阳；对死亡的苗木进行补种等；对侵占绿化带进行种植、堆放杂物的，立即进行清除。</w:t>
      </w:r>
    </w:p>
    <w:p w14:paraId="4E4811B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闸站、仓库、低压配电房：对屋面的瓦片、檐沟、防水层、地砖、保温隔热层、彩钢板、雨水管、栏杆等进行改造检修；屋面防雷设施的修复；墙体砖墙、抹灰、涂料、花岗岩干挂、铝塑板干挂、门窗、空调格栅、栏杆扶手、雨棚、窗台、地板、踢脚线、塑胶（木）地板、空调及运动设施等的维修；对屋面、墙面、门窗等漏水进行修复；室内花岗岩地面、地砖、木地板等的修复；对卫生间的洗手台、台盆、镜子、小便斗、蹲坑、马桶、水笼头、淋浴间、热水器、进出水管等进行维修；对吊顶、栏杆、灯具（开关箱、插座）、窗帘、衣柜、桌子等进行维护。</w:t>
      </w:r>
    </w:p>
    <w:p w14:paraId="26832B4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4.垃圾清运处理：闸站上下游水面飘浮、杂物，违章建筑拆除，引水河道堤防垃圾，排水沟内土石方及种植物等清理产生的垃圾，必须及时清运处理。</w:t>
      </w:r>
    </w:p>
    <w:p w14:paraId="0757A3E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5.其他：照明设施的维修养护；对警示标识（牌）、安全防护网（栏杆、门）、通航安全标识（标牌）、水尺、钢丝绳等进行维修养护；限高架每月升降一次，全年加（刷）油三次。</w:t>
      </w:r>
      <w:r>
        <w:rPr>
          <w:rFonts w:hint="eastAsia" w:ascii="宋体" w:hAnsi="宋体" w:eastAsia="宋体" w:cs="宋体"/>
          <w:color w:val="auto"/>
          <w:sz w:val="24"/>
          <w:szCs w:val="24"/>
          <w:highlight w:val="none"/>
          <w:lang w:bidi="ar"/>
        </w:rPr>
        <w:t>防汛应急处置</w:t>
      </w:r>
      <w:r>
        <w:rPr>
          <w:rFonts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bidi="ar"/>
        </w:rPr>
        <w:t>落实</w:t>
      </w:r>
      <w:r>
        <w:rPr>
          <w:rFonts w:ascii="宋体" w:hAnsi="宋体" w:eastAsia="宋体" w:cs="宋体"/>
          <w:color w:val="auto"/>
          <w:sz w:val="24"/>
          <w:szCs w:val="24"/>
          <w:highlight w:val="none"/>
          <w:lang w:bidi="ar"/>
        </w:rPr>
        <w:t>10</w:t>
      </w:r>
      <w:r>
        <w:rPr>
          <w:rFonts w:hint="eastAsia" w:ascii="宋体" w:hAnsi="宋体" w:eastAsia="宋体" w:cs="宋体"/>
          <w:color w:val="auto"/>
          <w:sz w:val="24"/>
          <w:szCs w:val="24"/>
          <w:highlight w:val="none"/>
          <w:lang w:bidi="ar"/>
        </w:rPr>
        <w:t>人应急待命</w:t>
      </w:r>
      <w:r>
        <w:rPr>
          <w:rFonts w:ascii="宋体" w:hAnsi="宋体" w:eastAsia="宋体" w:cs="宋体"/>
          <w:color w:val="auto"/>
          <w:sz w:val="24"/>
          <w:szCs w:val="24"/>
          <w:highlight w:val="none"/>
          <w:lang w:bidi="ar"/>
        </w:rPr>
        <w:t>并</w:t>
      </w:r>
      <w:r>
        <w:rPr>
          <w:rFonts w:hint="eastAsia" w:ascii="宋体" w:hAnsi="宋体" w:eastAsia="宋体" w:cs="宋体"/>
          <w:color w:val="auto"/>
          <w:sz w:val="24"/>
          <w:szCs w:val="24"/>
          <w:highlight w:val="none"/>
          <w:lang w:bidi="ar"/>
        </w:rPr>
        <w:t>开展险情处置。</w:t>
      </w:r>
    </w:p>
    <w:p w14:paraId="12D7B57B">
      <w:pPr>
        <w:pStyle w:val="7"/>
        <w:autoSpaceDE w:val="0"/>
        <w:autoSpaceDN w:val="0"/>
        <w:bidi w:val="0"/>
        <w:adjustRightInd w:val="0"/>
        <w:textAlignment w:val="baseline"/>
        <w:rPr>
          <w:rFonts w:hint="eastAsia" w:ascii="Times New Roman" w:hAnsi="Times New Roman" w:eastAsia="宋体" w:cs="Times New Roman"/>
          <w:b/>
          <w:color w:val="auto"/>
          <w:kern w:val="0"/>
          <w:sz w:val="24"/>
          <w:szCs w:val="24"/>
          <w:highlight w:val="none"/>
        </w:rPr>
      </w:pPr>
      <w:r>
        <w:rPr>
          <w:rFonts w:hint="eastAsia" w:cs="Times New Roman"/>
          <w:b/>
          <w:color w:val="auto"/>
          <w:kern w:val="0"/>
          <w:sz w:val="24"/>
          <w:szCs w:val="24"/>
          <w:highlight w:val="none"/>
          <w:lang w:val="en-US" w:eastAsia="zh-CN"/>
        </w:rPr>
        <w:t>后勤保障</w:t>
      </w:r>
    </w:p>
    <w:p w14:paraId="1553278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一、服务内容</w:t>
      </w:r>
    </w:p>
    <w:p w14:paraId="56E7E1D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萧山枢纽管理区全园区治安管理；围墙内除生产区域（闸站建筑物、仓库、低压配电房）外的所有管理用房、辅助用房、绿化、道路（不含清污机交通桥、闸站上下游翼墙顶路面的维修）、路灯、给排水、消防、木亭、电动移门(铁门）、门禁管理系统、人行通道摆闸管理系统、排水水沟、监控等区域的物业管理及建筑物维护、设施设备运行维护；办公楼、食堂、值班休息楼、传达室、仓库、闸站公共区域等秩序维护、安全服务和保洁；管理区绿化养护、环境保洁服务；食堂就餐服务。</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室内绿化</w:t>
      </w:r>
      <w:r>
        <w:rPr>
          <w:rFonts w:hint="eastAsia" w:ascii="宋体" w:hAnsi="宋体" w:cs="宋体"/>
          <w:color w:val="auto"/>
          <w:sz w:val="24"/>
          <w:szCs w:val="24"/>
          <w:highlight w:val="none"/>
          <w:lang w:val="en-US" w:eastAsia="zh-CN"/>
        </w:rPr>
        <w:t>更换</w:t>
      </w:r>
      <w:r>
        <w:rPr>
          <w:rFonts w:hint="eastAsia" w:ascii="宋体" w:hAnsi="宋体" w:eastAsia="宋体" w:cs="宋体"/>
          <w:color w:val="auto"/>
          <w:sz w:val="24"/>
          <w:szCs w:val="24"/>
          <w:highlight w:val="none"/>
        </w:rPr>
        <w:t>、大楼配电设施及易耗品、保洁设施和消耗性物品、维修工具购置、设施设备维护、消防等专业设备设施的维护保养、食堂餐具更新购置等</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（冰箱、空调、蒸饭箱等固定资产类设备购买除外）。</w:t>
      </w:r>
    </w:p>
    <w:p w14:paraId="50869BEB">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二、服务要求</w:t>
      </w:r>
    </w:p>
    <w:p w14:paraId="25C75615">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1.楼宇、环境保洁</w:t>
      </w:r>
    </w:p>
    <w:p w14:paraId="02DCF2D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（1）清扫、拖洗管理区楼内公共走廊地面和楼梯间地面，并随时保洁。</w:t>
      </w:r>
    </w:p>
    <w:p w14:paraId="7B98507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（2）清抹擦拭各层办公室外门和门套、防火门、走廊灯具、开关、栏杆、楼梯扶手、墙面、窗台板、标牌、展板等。</w:t>
      </w:r>
    </w:p>
    <w:p w14:paraId="71F87E88">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（3）清抹大堂玻璃门、电子屏幕、壁面等，并随时保洁。</w:t>
      </w:r>
    </w:p>
    <w:p w14:paraId="659AAC4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（4）公共洗手间卫生纸和洗手液的及时添置，卫生间墙面、玻化砖地面、台面及卫生洁具及时清洗和保洁，清洗垃圾桶。</w:t>
      </w:r>
    </w:p>
    <w:p w14:paraId="41C7F00C">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管理区室外道路每周清扫一次、适时冲刷清洗，垃圾桶每天及时清倒、清洗；及时清理公共场所，公共绿地的废弃杂物；及时清扫积水、积雪、泥土；及时组织清理乱堆放物品、乱张贴宣传品等，及时清理池塘内水生杂草、雨水井、污水处理池等。</w:t>
      </w:r>
    </w:p>
    <w:p w14:paraId="0DC2D9F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default" w:ascii="宋体" w:hAnsi="宋体" w:cs="宋体"/>
          <w:color w:val="auto"/>
          <w:kern w:val="0"/>
          <w:sz w:val="24"/>
          <w:szCs w:val="24"/>
          <w:highlight w:val="none"/>
          <w:lang w:eastAsia="zh-CN" w:bidi="ar"/>
        </w:rPr>
        <w:t>6</w:t>
      </w:r>
      <w:r>
        <w:rPr>
          <w:rFonts w:hint="eastAsia" w:ascii="宋体" w:hAnsi="宋体" w:eastAsia="宋体" w:cs="宋体"/>
          <w:color w:val="auto"/>
          <w:kern w:val="0"/>
          <w:sz w:val="24"/>
          <w:szCs w:val="24"/>
          <w:highlight w:val="none"/>
          <w:lang w:val="en-US" w:eastAsia="zh-CN" w:bidi="ar"/>
        </w:rPr>
        <w:t>）会议室及接待室在每次使用后及时清扫、整理。</w:t>
      </w:r>
    </w:p>
    <w:p w14:paraId="569E3139">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default" w:ascii="宋体" w:hAnsi="宋体" w:cs="宋体"/>
          <w:color w:val="auto"/>
          <w:kern w:val="0"/>
          <w:sz w:val="24"/>
          <w:szCs w:val="24"/>
          <w:highlight w:val="none"/>
          <w:lang w:eastAsia="zh-CN" w:bidi="ar"/>
        </w:rPr>
        <w:t>7</w:t>
      </w:r>
      <w:r>
        <w:rPr>
          <w:rFonts w:hint="eastAsia" w:ascii="宋体" w:hAnsi="宋体" w:eastAsia="宋体" w:cs="宋体"/>
          <w:color w:val="auto"/>
          <w:kern w:val="0"/>
          <w:sz w:val="24"/>
          <w:szCs w:val="24"/>
          <w:highlight w:val="none"/>
          <w:lang w:val="en-US" w:eastAsia="zh-CN" w:bidi="ar"/>
        </w:rPr>
        <w:t>）定期清抹路灯、标识牌等；定期检查消防设施。</w:t>
      </w:r>
    </w:p>
    <w:p w14:paraId="42EE91C5">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default" w:ascii="宋体" w:hAnsi="宋体" w:cs="宋体"/>
          <w:color w:val="auto"/>
          <w:kern w:val="0"/>
          <w:sz w:val="24"/>
          <w:szCs w:val="24"/>
          <w:highlight w:val="none"/>
          <w:lang w:eastAsia="zh-CN" w:bidi="ar"/>
        </w:rPr>
        <w:t>8</w:t>
      </w:r>
      <w:r>
        <w:rPr>
          <w:rFonts w:hint="eastAsia" w:ascii="宋体" w:hAnsi="宋体" w:eastAsia="宋体" w:cs="宋体"/>
          <w:color w:val="auto"/>
          <w:kern w:val="0"/>
          <w:sz w:val="24"/>
          <w:szCs w:val="24"/>
          <w:highlight w:val="none"/>
          <w:lang w:val="en-US" w:eastAsia="zh-CN" w:bidi="ar"/>
        </w:rPr>
        <w:t>）保洁时间尽量与职工日常办公时间错开，避免干扰正常办公。大范围和大规模的保洁工作一般安排休息日和节假日。</w:t>
      </w:r>
    </w:p>
    <w:p w14:paraId="704728C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default" w:ascii="宋体" w:hAnsi="宋体" w:cs="宋体"/>
          <w:color w:val="auto"/>
          <w:kern w:val="0"/>
          <w:sz w:val="24"/>
          <w:szCs w:val="24"/>
          <w:highlight w:val="none"/>
          <w:lang w:eastAsia="zh-CN" w:bidi="ar"/>
        </w:rPr>
        <w:t>9</w:t>
      </w:r>
      <w:r>
        <w:rPr>
          <w:rFonts w:hint="eastAsia" w:ascii="宋体" w:hAnsi="宋体" w:eastAsia="宋体" w:cs="宋体"/>
          <w:color w:val="auto"/>
          <w:kern w:val="0"/>
          <w:sz w:val="24"/>
          <w:szCs w:val="24"/>
          <w:highlight w:val="none"/>
          <w:lang w:val="en-US" w:eastAsia="zh-CN" w:bidi="ar"/>
        </w:rPr>
        <w:t>）管理区的垃圾清运需及时。</w:t>
      </w:r>
    </w:p>
    <w:p w14:paraId="5A26F915">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2.建筑物及公用设施的检查、维修养护</w:t>
      </w:r>
    </w:p>
    <w:p w14:paraId="7BA842F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每天巡视检查、公共设施出现损坏及时修复，保持房屋外观完好、整洁，公共楼梯门扶手完好，梯灯正常，消防门启闭正常，无杂物乱堆放。公共卫生间和茶水间的洁具和设施完好、使用功能正常。建立健全设施设备检查、维修养护台账，负责实施对房屋外墙、楼梯间通道、屋面、上下水管道等房屋本体公共设施的定期养护维修。</w:t>
      </w:r>
    </w:p>
    <w:p w14:paraId="0F3EC21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（2）公共设施维护</w:t>
      </w:r>
    </w:p>
    <w:p w14:paraId="319D6E2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①供水设施的日常运作、维修养护一年清洗一次，开水器每季度清洗一次（除垢、消毒）；</w:t>
      </w:r>
    </w:p>
    <w:p w14:paraId="2013B49C">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②公共排水、排污系统及化粪池等的清疏、维护；</w:t>
      </w:r>
    </w:p>
    <w:p w14:paraId="3B55A736">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③消防栓、灭火器等消防设备的定期检测、养护及更换；</w:t>
      </w:r>
    </w:p>
    <w:p w14:paraId="5875AA36">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④公共楼道灯、应急灯、管理区路灯等公共照明以及其它设施的维修保养。</w:t>
      </w:r>
    </w:p>
    <w:p w14:paraId="2EF0027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3.低压配电、给排水、消防、安保通信系统检查、维修养护</w:t>
      </w:r>
    </w:p>
    <w:p w14:paraId="0E056729">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（1）低压配电系统日常维护管理的内容有：除萧山枢纽闸站、仓库、管理区配电房外的办公楼、食堂等楼房、管理区照明系统的维修养护，保持良好的运行状态。空调系统：定期对室内空调网进行清洗、消毒。</w:t>
      </w:r>
    </w:p>
    <w:p w14:paraId="2C7C0B6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（2）消防系统：应急照明灯、消防栓、灭火器材等设备，做好日常保养和维护，确保设备正常使用。</w:t>
      </w:r>
    </w:p>
    <w:p w14:paraId="6B021B2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（3）安保系统:检查安保摄像系统联接可靠、坚固；监控系统通信可靠性，监控流通是否准确。若系统运行出现问题，则及时上报。</w:t>
      </w:r>
    </w:p>
    <w:p w14:paraId="62CC45F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4.安保服务</w:t>
      </w:r>
    </w:p>
    <w:p w14:paraId="397EF75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（1）建立治安、消防、交接班等管理制度。</w:t>
      </w:r>
    </w:p>
    <w:p w14:paraId="6DEF113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（2）维护出入管理、车辆管理秩序，建立出入管理台账。</w:t>
      </w:r>
    </w:p>
    <w:p w14:paraId="3970A998">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（3）加强巡逻，节假日、夜间</w:t>
      </w:r>
      <w:r>
        <w:rPr>
          <w:rFonts w:hint="eastAsia" w:ascii="宋体" w:hAnsi="宋体" w:cs="宋体"/>
          <w:color w:val="auto"/>
          <w:kern w:val="0"/>
          <w:sz w:val="24"/>
          <w:szCs w:val="24"/>
          <w:highlight w:val="none"/>
          <w:lang w:val="en-US" w:eastAsia="zh-CN" w:bidi="ar"/>
        </w:rPr>
        <w:t>按采购人要求开展</w:t>
      </w:r>
      <w:r>
        <w:rPr>
          <w:rFonts w:hint="eastAsia" w:ascii="宋体" w:hAnsi="宋体" w:eastAsia="宋体" w:cs="宋体"/>
          <w:color w:val="auto"/>
          <w:kern w:val="0"/>
          <w:sz w:val="24"/>
          <w:szCs w:val="24"/>
          <w:highlight w:val="none"/>
          <w:lang w:val="en-US" w:eastAsia="zh-CN" w:bidi="ar"/>
        </w:rPr>
        <w:t>巡逻，并作好巡查台账和交接班记录，发现可疑人员及事项立即报告，并合理有效处置。</w:t>
      </w:r>
    </w:p>
    <w:p w14:paraId="5E501ABE">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（4）熟练掌握灭火常识和消防器材操作，对初起火灾能及时扑灭，定期做好消防设施的检查维护，建立相关台账。</w:t>
      </w:r>
    </w:p>
    <w:p w14:paraId="0C6CBCA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按要求建立突发事件应急预案，当发生台风、暴雨、雪灾等灾害性天气及其他突发事件时，应对设备机房、停车棚、标志牌等露天设施进行检查和加固。各岗位人员必须按规定实行岗位警戒，根据不同突发事件的现场情况进行应变处理。</w:t>
      </w:r>
    </w:p>
    <w:p w14:paraId="166FD2E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5.食堂</w:t>
      </w:r>
    </w:p>
    <w:p w14:paraId="33159F9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（1）提供</w:t>
      </w:r>
      <w:r>
        <w:rPr>
          <w:rFonts w:hint="eastAsia" w:ascii="宋体" w:hAnsi="宋体" w:cs="宋体"/>
          <w:color w:val="auto"/>
          <w:kern w:val="0"/>
          <w:sz w:val="24"/>
          <w:szCs w:val="24"/>
          <w:highlight w:val="none"/>
          <w:lang w:val="en-US" w:eastAsia="zh-CN" w:bidi="ar"/>
        </w:rPr>
        <w:t>就餐搭伙</w:t>
      </w:r>
      <w:r>
        <w:rPr>
          <w:rFonts w:hint="eastAsia" w:ascii="宋体" w:hAnsi="宋体" w:eastAsia="宋体" w:cs="宋体"/>
          <w:color w:val="auto"/>
          <w:kern w:val="0"/>
          <w:sz w:val="24"/>
          <w:szCs w:val="24"/>
          <w:highlight w:val="none"/>
          <w:lang w:val="en-US" w:eastAsia="zh-CN" w:bidi="ar"/>
        </w:rPr>
        <w:t>服务，膳食结构合理。</w:t>
      </w:r>
    </w:p>
    <w:p w14:paraId="6974F47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（2）做好公共设施的检查、保养维护，防止固定资产流失。</w:t>
      </w:r>
    </w:p>
    <w:p w14:paraId="366F198C">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（3）食堂工作人员须定期参加体检，</w:t>
      </w:r>
      <w:r>
        <w:rPr>
          <w:rFonts w:hint="eastAsia" w:ascii="宋体" w:hAnsi="宋体" w:cs="宋体"/>
          <w:color w:val="auto"/>
          <w:kern w:val="0"/>
          <w:sz w:val="24"/>
          <w:szCs w:val="24"/>
          <w:highlight w:val="none"/>
          <w:lang w:val="en-US" w:eastAsia="zh-CN" w:bidi="ar"/>
        </w:rPr>
        <w:t>持证</w:t>
      </w:r>
      <w:r>
        <w:rPr>
          <w:rFonts w:hint="eastAsia" w:ascii="宋体" w:hAnsi="宋体" w:eastAsia="宋体" w:cs="宋体"/>
          <w:color w:val="auto"/>
          <w:kern w:val="0"/>
          <w:sz w:val="24"/>
          <w:szCs w:val="24"/>
          <w:highlight w:val="none"/>
          <w:lang w:val="en-US" w:eastAsia="zh-CN" w:bidi="ar"/>
        </w:rPr>
        <w:t>上岗。要讲究卫生，工作期间着统一制式工作衣帽，并保持整洁干净。</w:t>
      </w:r>
    </w:p>
    <w:p w14:paraId="71CC504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（4）食品原材料可溯源、新鲜，保持餐具、厨具和操作间卫生，生、熟菜板（刀）要分开，不能混用；操作间每天彻底清理擦洗1次；餐具厨具不得外借；严防食物中毒。</w:t>
      </w:r>
    </w:p>
    <w:p w14:paraId="556EFDA5">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（5）餐厅保持整洁、干净，无灰尘、无污溃，清扫擦拭及时彻底，保证始终达到灭鼠灭蝇标准，及时添置餐纸及牙签等物品。</w:t>
      </w:r>
    </w:p>
    <w:p w14:paraId="4F4620D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（6）保证供餐服务时间。应急响应值班期间应确保应急保障供餐。</w:t>
      </w:r>
    </w:p>
    <w:p w14:paraId="35BF6C0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（7）工作餐标准由采购人确定，按实际人数结算费用，乙方要合理估算收支，做好采购审核及报送。</w:t>
      </w:r>
    </w:p>
    <w:p w14:paraId="77695A1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6.管理区保洁及垃圾外运</w:t>
      </w:r>
    </w:p>
    <w:p w14:paraId="44549C6E">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（1）对管理园区及闸站公共区域进行保洁和维护，保洁标准达到负责区域内无杂物、无垃圾。  </w:t>
      </w:r>
    </w:p>
    <w:p w14:paraId="184E742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（2）做好垃圾分类，垃圾处理应由通过正规公司处理，严禁随意处置或焚烧。</w:t>
      </w:r>
    </w:p>
    <w:p w14:paraId="63F6496A">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7.绿化养护</w:t>
      </w:r>
    </w:p>
    <w:p w14:paraId="119B236C">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及时除草、灌溉，施肥、整形修剪、防治病虫害等每年不少于4次。做到管理区树木无病虫危害症状，主要病虫害发生率低于5%，无倾斜、缺枝、空档，花坛和花景做到造型新颖、色彩鲜艳、植物长势好。水池水面定期清理，无枯枝树叶、水质清洁。</w:t>
      </w:r>
    </w:p>
    <w:p w14:paraId="2DB0FD2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（2）保持草坪生长旺盛、青绿、平整、无杂草、无干枯坏死和病虫伤害。高度控制在10厘米左右，无裸露地面，无成片枯黄。草坪内无垃圾、设施及树木上无吊挂垃圾。 </w:t>
      </w:r>
    </w:p>
    <w:p w14:paraId="63194619">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（3）根据采购人要求，做好室内绿化摆设，确保办公楼大厅、各楼层会议室、闸站展厅等的常年植物花草摆放，定期及时更换，特殊情况按需更换。遇重要会议，门庭、过道等须更换新的植物花草摆放。</w:t>
      </w:r>
    </w:p>
    <w:p w14:paraId="47DBCA1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（4）虫害防治，定期检查办公区域及周围环境，发现虫害滋生，应该及时杀虫治理。进行农药杀虫时，应提前告知相关人员严格注意安全。农药喷洒设备及药剂由中标供应商提供及承担费用。</w:t>
      </w:r>
    </w:p>
    <w:p w14:paraId="61360A50">
      <w:pPr>
        <w:pStyle w:val="7"/>
        <w:bidi w:val="0"/>
        <w:rPr>
          <w:rFonts w:hint="eastAsia"/>
          <w:color w:val="auto"/>
          <w:highlight w:val="none"/>
          <w:lang w:val="en-US" w:eastAsia="zh-CN"/>
        </w:rPr>
      </w:pPr>
      <w:r>
        <w:rPr>
          <w:rFonts w:hint="eastAsia"/>
          <w:color w:val="auto"/>
          <w:highlight w:val="none"/>
          <w:lang w:val="en-US" w:eastAsia="zh-CN"/>
        </w:rPr>
        <w:t>观测资料整编分析及河道淤积分析</w:t>
      </w:r>
      <w:r>
        <w:rPr>
          <w:rFonts w:hint="default"/>
          <w:color w:val="auto"/>
          <w:highlight w:val="none"/>
          <w:lang w:eastAsia="zh-CN"/>
        </w:rPr>
        <w:t>（允许分包）</w:t>
      </w:r>
    </w:p>
    <w:p w14:paraId="6C76AF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360" w:lineRule="auto"/>
        <w:ind w:left="0" w:right="0" w:firstLine="482" w:firstLineChars="200"/>
        <w:jc w:val="both"/>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val="en-US" w:eastAsia="zh-CN" w:bidi="ar"/>
        </w:rPr>
        <w:t>一、工程观测及观测资料整编分析</w:t>
      </w:r>
    </w:p>
    <w:p w14:paraId="7108ACB7">
      <w:pPr>
        <w:pStyle w:val="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baseline"/>
        <w:rPr>
          <w:rFonts w:hint="eastAsia" w:ascii="宋体" w:hAnsi="宋体" w:eastAsia="宋体" w:cs="仿宋_GB2312"/>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对闸站及引水河道堤身的外部变形（沉降）进行测量，并对闸站安全监测资料进行整理、分析，最终提交监测资料分析报告</w:t>
      </w:r>
      <w:r>
        <w:rPr>
          <w:rFonts w:hint="eastAsia" w:ascii="宋体" w:hAnsi="宋体" w:eastAsia="宋体" w:cs="Times New Roman"/>
          <w:color w:val="auto"/>
          <w:kern w:val="0"/>
          <w:sz w:val="24"/>
          <w:szCs w:val="24"/>
          <w:highlight w:val="none"/>
          <w:lang w:val="en-US" w:eastAsia="zh-CN" w:bidi="ar"/>
        </w:rPr>
        <w:t>5份。至</w:t>
      </w:r>
      <w:r>
        <w:rPr>
          <w:rFonts w:hint="eastAsia" w:ascii="宋体" w:hAnsi="宋体" w:eastAsia="宋体" w:cs="宋体"/>
          <w:color w:val="auto"/>
          <w:kern w:val="0"/>
          <w:sz w:val="24"/>
          <w:szCs w:val="24"/>
          <w:highlight w:val="none"/>
          <w:lang w:val="en-US" w:eastAsia="zh-CN" w:bidi="ar"/>
        </w:rPr>
        <w:t>2025年12月底前完成外部变形测量共2次（2025年6月、</w:t>
      </w:r>
      <w:r>
        <w:rPr>
          <w:rFonts w:hint="eastAsia" w:ascii="宋体" w:hAnsi="宋体" w:eastAsia="宋体" w:cs="Times New Roman"/>
          <w:color w:val="auto"/>
          <w:kern w:val="0"/>
          <w:sz w:val="24"/>
          <w:szCs w:val="24"/>
          <w:highlight w:val="none"/>
          <w:lang w:val="en-US" w:eastAsia="zh-CN" w:bidi="ar"/>
        </w:rPr>
        <w:t>12月各测一次），测量时一并核查、备份闸站内部安全监测采集数据。观测过程中发生变形量或变形速率出现异常变化、变形量达到或超出预警值等情况时，立即通知委托方。</w:t>
      </w:r>
      <w:r>
        <w:rPr>
          <w:rFonts w:hint="eastAsia" w:ascii="宋体" w:hAnsi="宋体" w:eastAsia="宋体" w:cs="宋体"/>
          <w:color w:val="auto"/>
          <w:kern w:val="0"/>
          <w:sz w:val="24"/>
          <w:szCs w:val="24"/>
          <w:highlight w:val="none"/>
          <w:lang w:val="en-US" w:eastAsia="zh-CN" w:bidi="ar"/>
        </w:rPr>
        <w:t>2025年</w:t>
      </w:r>
      <w:r>
        <w:rPr>
          <w:rFonts w:hint="eastAsia" w:ascii="宋体" w:hAnsi="宋体" w:eastAsia="宋体" w:cs="Times New Roman"/>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2月前完成观测资料整编分析，提供最终观测资料整编分析报告并通过验收。</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2"/>
        <w:gridCol w:w="1576"/>
        <w:gridCol w:w="1833"/>
        <w:gridCol w:w="1833"/>
        <w:gridCol w:w="1837"/>
      </w:tblGrid>
      <w:tr w14:paraId="7C41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40" w:type="pct"/>
            <w:tcBorders>
              <w:top w:val="single" w:color="auto" w:sz="8" w:space="0"/>
              <w:left w:val="single" w:color="auto" w:sz="8" w:space="0"/>
              <w:bottom w:val="single" w:color="auto" w:sz="4" w:space="0"/>
              <w:right w:val="single" w:color="auto" w:sz="4" w:space="0"/>
            </w:tcBorders>
            <w:shd w:val="clear" w:color="auto" w:fill="auto"/>
            <w:vAlign w:val="center"/>
          </w:tcPr>
          <w:p w14:paraId="7708AB94">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监测项目</w:t>
            </w:r>
          </w:p>
        </w:tc>
        <w:tc>
          <w:tcPr>
            <w:tcW w:w="859" w:type="pct"/>
            <w:tcBorders>
              <w:top w:val="single" w:color="auto" w:sz="8" w:space="0"/>
              <w:left w:val="nil"/>
              <w:bottom w:val="single" w:color="auto" w:sz="4" w:space="0"/>
              <w:right w:val="single" w:color="auto" w:sz="4" w:space="0"/>
            </w:tcBorders>
            <w:shd w:val="clear" w:color="auto" w:fill="auto"/>
            <w:vAlign w:val="center"/>
          </w:tcPr>
          <w:p w14:paraId="5427DECA">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监测部位</w:t>
            </w:r>
          </w:p>
        </w:tc>
        <w:tc>
          <w:tcPr>
            <w:tcW w:w="999" w:type="pct"/>
            <w:tcBorders>
              <w:top w:val="single" w:color="auto" w:sz="8" w:space="0"/>
              <w:left w:val="nil"/>
              <w:bottom w:val="single" w:color="auto" w:sz="4" w:space="0"/>
              <w:right w:val="single" w:color="auto" w:sz="4" w:space="0"/>
            </w:tcBorders>
            <w:shd w:val="clear" w:color="auto" w:fill="auto"/>
            <w:vAlign w:val="center"/>
          </w:tcPr>
          <w:p w14:paraId="4E4285EC">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监测数量</w:t>
            </w:r>
          </w:p>
        </w:tc>
        <w:tc>
          <w:tcPr>
            <w:tcW w:w="999" w:type="pct"/>
            <w:tcBorders>
              <w:top w:val="single" w:color="auto" w:sz="8" w:space="0"/>
              <w:left w:val="nil"/>
              <w:bottom w:val="single" w:color="auto" w:sz="4" w:space="0"/>
              <w:right w:val="single" w:color="auto" w:sz="4" w:space="0"/>
            </w:tcBorders>
            <w:shd w:val="clear" w:color="auto" w:fill="auto"/>
            <w:vAlign w:val="center"/>
          </w:tcPr>
          <w:p w14:paraId="5923D14A">
            <w:pPr>
              <w:pStyle w:val="31"/>
              <w:keepNext w:val="0"/>
              <w:keepLines w:val="0"/>
              <w:widowControl/>
              <w:suppressLineNumbers w:val="0"/>
              <w:autoSpaceDE/>
              <w:autoSpaceDN/>
              <w:adjustRightInd/>
              <w:snapToGrid w:val="0"/>
              <w:spacing w:before="0" w:beforeAutospacing="1" w:after="0" w:afterAutospacing="1"/>
              <w:ind w:left="0" w:right="0" w:firstLine="220" w:firstLineChars="1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监测方法</w:t>
            </w:r>
          </w:p>
        </w:tc>
        <w:tc>
          <w:tcPr>
            <w:tcW w:w="1001" w:type="pct"/>
            <w:tcBorders>
              <w:top w:val="single" w:color="auto" w:sz="8" w:space="0"/>
              <w:left w:val="nil"/>
              <w:bottom w:val="single" w:color="auto" w:sz="4" w:space="0"/>
              <w:right w:val="single" w:color="auto" w:sz="8" w:space="0"/>
            </w:tcBorders>
            <w:shd w:val="clear" w:color="auto" w:fill="auto"/>
            <w:vAlign w:val="center"/>
          </w:tcPr>
          <w:p w14:paraId="6E6C9E53">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观测频率</w:t>
            </w:r>
          </w:p>
        </w:tc>
      </w:tr>
      <w:tr w14:paraId="52F0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40" w:type="pct"/>
            <w:tcBorders>
              <w:top w:val="single" w:color="auto" w:sz="4" w:space="0"/>
              <w:left w:val="single" w:color="auto" w:sz="8" w:space="0"/>
              <w:bottom w:val="single" w:color="auto" w:sz="4" w:space="0"/>
              <w:right w:val="single" w:color="auto" w:sz="4" w:space="0"/>
            </w:tcBorders>
            <w:shd w:val="clear" w:color="auto" w:fill="auto"/>
            <w:vAlign w:val="center"/>
          </w:tcPr>
          <w:p w14:paraId="486C8CEE">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闸室沉降观测</w:t>
            </w:r>
          </w:p>
        </w:tc>
        <w:tc>
          <w:tcPr>
            <w:tcW w:w="859" w:type="pct"/>
            <w:tcBorders>
              <w:top w:val="single" w:color="auto" w:sz="4" w:space="0"/>
              <w:left w:val="nil"/>
              <w:bottom w:val="single" w:color="auto" w:sz="4" w:space="0"/>
              <w:right w:val="single" w:color="auto" w:sz="4" w:space="0"/>
            </w:tcBorders>
            <w:shd w:val="clear" w:color="auto" w:fill="auto"/>
            <w:vAlign w:val="center"/>
          </w:tcPr>
          <w:p w14:paraId="6A5281A4">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闸墩</w:t>
            </w:r>
          </w:p>
        </w:tc>
        <w:tc>
          <w:tcPr>
            <w:tcW w:w="999" w:type="pct"/>
            <w:tcBorders>
              <w:top w:val="single" w:color="auto" w:sz="4" w:space="0"/>
              <w:left w:val="nil"/>
              <w:bottom w:val="single" w:color="auto" w:sz="4" w:space="0"/>
              <w:right w:val="single" w:color="auto" w:sz="4" w:space="0"/>
            </w:tcBorders>
            <w:shd w:val="clear" w:color="auto" w:fill="auto"/>
            <w:vAlign w:val="center"/>
          </w:tcPr>
          <w:p w14:paraId="0FFFAF2A">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26个</w:t>
            </w:r>
          </w:p>
        </w:tc>
        <w:tc>
          <w:tcPr>
            <w:tcW w:w="999" w:type="pct"/>
            <w:tcBorders>
              <w:top w:val="single" w:color="auto" w:sz="4" w:space="0"/>
              <w:left w:val="nil"/>
              <w:bottom w:val="single" w:color="auto" w:sz="4" w:space="0"/>
              <w:right w:val="single" w:color="auto" w:sz="4" w:space="0"/>
            </w:tcBorders>
            <w:shd w:val="clear" w:color="auto" w:fill="auto"/>
            <w:vAlign w:val="center"/>
          </w:tcPr>
          <w:p w14:paraId="18F90A03">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三等水准测量</w:t>
            </w:r>
          </w:p>
        </w:tc>
        <w:tc>
          <w:tcPr>
            <w:tcW w:w="1001" w:type="pct"/>
            <w:tcBorders>
              <w:top w:val="single" w:color="auto" w:sz="4" w:space="0"/>
              <w:left w:val="nil"/>
              <w:bottom w:val="single" w:color="auto" w:sz="4" w:space="0"/>
              <w:right w:val="single" w:color="auto" w:sz="8" w:space="0"/>
            </w:tcBorders>
            <w:shd w:val="clear" w:color="auto" w:fill="auto"/>
            <w:vAlign w:val="center"/>
          </w:tcPr>
          <w:p w14:paraId="4CC1E158">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1次/半年</w:t>
            </w:r>
          </w:p>
        </w:tc>
      </w:tr>
      <w:tr w14:paraId="0B6F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40" w:type="pct"/>
            <w:tcBorders>
              <w:top w:val="single" w:color="auto" w:sz="4" w:space="0"/>
              <w:left w:val="single" w:color="auto" w:sz="8" w:space="0"/>
              <w:bottom w:val="single" w:color="auto" w:sz="4" w:space="0"/>
              <w:right w:val="single" w:color="auto" w:sz="4" w:space="0"/>
            </w:tcBorders>
            <w:shd w:val="clear" w:color="auto" w:fill="auto"/>
            <w:vAlign w:val="center"/>
          </w:tcPr>
          <w:p w14:paraId="0D872926">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堤防沉降观测</w:t>
            </w:r>
          </w:p>
        </w:tc>
        <w:tc>
          <w:tcPr>
            <w:tcW w:w="859" w:type="pct"/>
            <w:tcBorders>
              <w:top w:val="single" w:color="auto" w:sz="4" w:space="0"/>
              <w:left w:val="nil"/>
              <w:bottom w:val="single" w:color="auto" w:sz="4" w:space="0"/>
              <w:right w:val="single" w:color="auto" w:sz="4" w:space="0"/>
            </w:tcBorders>
            <w:shd w:val="clear" w:color="auto" w:fill="auto"/>
            <w:vAlign w:val="center"/>
          </w:tcPr>
          <w:p w14:paraId="3A880D0E">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堤防</w:t>
            </w:r>
          </w:p>
        </w:tc>
        <w:tc>
          <w:tcPr>
            <w:tcW w:w="999" w:type="pct"/>
            <w:tcBorders>
              <w:top w:val="single" w:color="auto" w:sz="4" w:space="0"/>
              <w:left w:val="nil"/>
              <w:bottom w:val="single" w:color="auto" w:sz="4" w:space="0"/>
              <w:right w:val="single" w:color="auto" w:sz="4" w:space="0"/>
            </w:tcBorders>
            <w:shd w:val="clear" w:color="auto" w:fill="auto"/>
            <w:vAlign w:val="center"/>
          </w:tcPr>
          <w:p w14:paraId="378DFFA8">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14个</w:t>
            </w:r>
          </w:p>
        </w:tc>
        <w:tc>
          <w:tcPr>
            <w:tcW w:w="999" w:type="pct"/>
            <w:tcBorders>
              <w:top w:val="single" w:color="auto" w:sz="4" w:space="0"/>
              <w:left w:val="nil"/>
              <w:bottom w:val="single" w:color="auto" w:sz="4" w:space="0"/>
              <w:right w:val="single" w:color="auto" w:sz="4" w:space="0"/>
            </w:tcBorders>
            <w:shd w:val="clear" w:color="auto" w:fill="auto"/>
            <w:vAlign w:val="center"/>
          </w:tcPr>
          <w:p w14:paraId="73D9F071">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三等水准测量</w:t>
            </w:r>
          </w:p>
        </w:tc>
        <w:tc>
          <w:tcPr>
            <w:tcW w:w="1001" w:type="pct"/>
            <w:tcBorders>
              <w:top w:val="single" w:color="auto" w:sz="4" w:space="0"/>
              <w:left w:val="nil"/>
              <w:bottom w:val="single" w:color="auto" w:sz="4" w:space="0"/>
              <w:right w:val="single" w:color="auto" w:sz="8" w:space="0"/>
            </w:tcBorders>
            <w:shd w:val="clear" w:color="auto" w:fill="auto"/>
            <w:vAlign w:val="center"/>
          </w:tcPr>
          <w:p w14:paraId="11BA356E">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1次/半年</w:t>
            </w:r>
          </w:p>
        </w:tc>
      </w:tr>
      <w:tr w14:paraId="0A07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0" w:type="pct"/>
            <w:tcBorders>
              <w:top w:val="single" w:color="auto" w:sz="4" w:space="0"/>
              <w:left w:val="single" w:color="auto" w:sz="8" w:space="0"/>
              <w:bottom w:val="single" w:color="auto" w:sz="4" w:space="0"/>
              <w:right w:val="single" w:color="auto" w:sz="4" w:space="0"/>
            </w:tcBorders>
            <w:shd w:val="clear" w:color="auto" w:fill="auto"/>
            <w:vAlign w:val="center"/>
          </w:tcPr>
          <w:p w14:paraId="10668A6F">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闸基渗流观测</w:t>
            </w:r>
          </w:p>
        </w:tc>
        <w:tc>
          <w:tcPr>
            <w:tcW w:w="859" w:type="pct"/>
            <w:tcBorders>
              <w:top w:val="single" w:color="auto" w:sz="4" w:space="0"/>
              <w:left w:val="nil"/>
              <w:bottom w:val="single" w:color="auto" w:sz="4" w:space="0"/>
              <w:right w:val="single" w:color="auto" w:sz="4" w:space="0"/>
            </w:tcBorders>
            <w:shd w:val="clear" w:color="auto" w:fill="auto"/>
            <w:vAlign w:val="center"/>
          </w:tcPr>
          <w:p w14:paraId="69824E2D">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闸基础</w:t>
            </w:r>
          </w:p>
        </w:tc>
        <w:tc>
          <w:tcPr>
            <w:tcW w:w="999" w:type="pct"/>
            <w:tcBorders>
              <w:top w:val="single" w:color="auto" w:sz="4" w:space="0"/>
              <w:left w:val="nil"/>
              <w:bottom w:val="single" w:color="auto" w:sz="4" w:space="0"/>
              <w:right w:val="single" w:color="auto" w:sz="4" w:space="0"/>
            </w:tcBorders>
            <w:shd w:val="clear" w:color="auto" w:fill="auto"/>
            <w:vAlign w:val="center"/>
          </w:tcPr>
          <w:p w14:paraId="0A79B978">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39支</w:t>
            </w:r>
          </w:p>
        </w:tc>
        <w:tc>
          <w:tcPr>
            <w:tcW w:w="999" w:type="pct"/>
            <w:tcBorders>
              <w:top w:val="single" w:color="auto" w:sz="4" w:space="0"/>
              <w:left w:val="nil"/>
              <w:bottom w:val="single" w:color="auto" w:sz="4" w:space="0"/>
              <w:right w:val="single" w:color="auto" w:sz="4" w:space="0"/>
            </w:tcBorders>
            <w:shd w:val="clear" w:color="auto" w:fill="auto"/>
            <w:vAlign w:val="center"/>
          </w:tcPr>
          <w:p w14:paraId="66374ABD">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自动化采集</w:t>
            </w:r>
          </w:p>
        </w:tc>
        <w:tc>
          <w:tcPr>
            <w:tcW w:w="1001" w:type="pct"/>
            <w:tcBorders>
              <w:top w:val="single" w:color="auto" w:sz="4" w:space="0"/>
              <w:left w:val="nil"/>
              <w:bottom w:val="single" w:color="auto" w:sz="4" w:space="0"/>
              <w:right w:val="single" w:color="auto" w:sz="8" w:space="0"/>
            </w:tcBorders>
            <w:shd w:val="clear" w:color="auto" w:fill="auto"/>
            <w:vAlign w:val="center"/>
          </w:tcPr>
          <w:p w14:paraId="79569497">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1次/天</w:t>
            </w:r>
          </w:p>
        </w:tc>
      </w:tr>
      <w:tr w14:paraId="2C86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40" w:type="pct"/>
            <w:tcBorders>
              <w:top w:val="single" w:color="auto" w:sz="4" w:space="0"/>
              <w:left w:val="single" w:color="auto" w:sz="8" w:space="0"/>
              <w:bottom w:val="single" w:color="auto" w:sz="4" w:space="0"/>
              <w:right w:val="single" w:color="auto" w:sz="4" w:space="0"/>
            </w:tcBorders>
            <w:shd w:val="clear" w:color="auto" w:fill="auto"/>
            <w:vAlign w:val="center"/>
          </w:tcPr>
          <w:p w14:paraId="258D0F0B">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基底脱空观测</w:t>
            </w:r>
          </w:p>
        </w:tc>
        <w:tc>
          <w:tcPr>
            <w:tcW w:w="859" w:type="pct"/>
            <w:tcBorders>
              <w:top w:val="single" w:color="auto" w:sz="4" w:space="0"/>
              <w:left w:val="nil"/>
              <w:bottom w:val="single" w:color="auto" w:sz="4" w:space="0"/>
              <w:right w:val="single" w:color="auto" w:sz="4" w:space="0"/>
            </w:tcBorders>
            <w:shd w:val="clear" w:color="auto" w:fill="auto"/>
            <w:vAlign w:val="center"/>
          </w:tcPr>
          <w:p w14:paraId="6615C27B">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闸基础</w:t>
            </w:r>
          </w:p>
        </w:tc>
        <w:tc>
          <w:tcPr>
            <w:tcW w:w="999" w:type="pct"/>
            <w:tcBorders>
              <w:top w:val="single" w:color="auto" w:sz="4" w:space="0"/>
              <w:left w:val="nil"/>
              <w:bottom w:val="single" w:color="auto" w:sz="4" w:space="0"/>
              <w:right w:val="single" w:color="auto" w:sz="4" w:space="0"/>
            </w:tcBorders>
            <w:shd w:val="clear" w:color="auto" w:fill="auto"/>
            <w:vAlign w:val="center"/>
          </w:tcPr>
          <w:p w14:paraId="6D501093">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24支</w:t>
            </w:r>
          </w:p>
        </w:tc>
        <w:tc>
          <w:tcPr>
            <w:tcW w:w="999" w:type="pct"/>
            <w:tcBorders>
              <w:top w:val="single" w:color="auto" w:sz="4" w:space="0"/>
              <w:left w:val="nil"/>
              <w:bottom w:val="single" w:color="auto" w:sz="4" w:space="0"/>
              <w:right w:val="single" w:color="auto" w:sz="4" w:space="0"/>
            </w:tcBorders>
            <w:shd w:val="clear" w:color="auto" w:fill="auto"/>
            <w:vAlign w:val="center"/>
          </w:tcPr>
          <w:p w14:paraId="1313CD42">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自动化采集</w:t>
            </w:r>
          </w:p>
        </w:tc>
        <w:tc>
          <w:tcPr>
            <w:tcW w:w="1001" w:type="pct"/>
            <w:tcBorders>
              <w:top w:val="single" w:color="auto" w:sz="4" w:space="0"/>
              <w:left w:val="nil"/>
              <w:bottom w:val="single" w:color="auto" w:sz="4" w:space="0"/>
              <w:right w:val="single" w:color="auto" w:sz="8" w:space="0"/>
            </w:tcBorders>
            <w:shd w:val="clear" w:color="auto" w:fill="auto"/>
            <w:vAlign w:val="center"/>
          </w:tcPr>
          <w:p w14:paraId="0D177FF6">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1次/天</w:t>
            </w:r>
          </w:p>
        </w:tc>
      </w:tr>
    </w:tbl>
    <w:p w14:paraId="177BBD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360" w:lineRule="auto"/>
        <w:ind w:left="0" w:right="0" w:firstLine="482" w:firstLineChars="200"/>
        <w:jc w:val="both"/>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val="en-US" w:eastAsia="zh-CN" w:bidi="ar"/>
        </w:rPr>
        <w:t>二、河道淤积测量及分析</w:t>
      </w:r>
    </w:p>
    <w:p w14:paraId="32E685EB">
      <w:pPr>
        <w:pStyle w:val="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baseline"/>
        <w:rPr>
          <w:rFonts w:hint="eastAsia" w:ascii="宋体" w:hAnsi="宋体" w:eastAsia="宋体" w:cs="Times New Roman"/>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对河道淤积情况测两次，分别安排在2025年6月、11月。测量范围：浦阳江口门面积约</w:t>
      </w:r>
      <w:r>
        <w:rPr>
          <w:rFonts w:hint="eastAsia" w:ascii="宋体" w:hAnsi="宋体" w:eastAsia="宋体" w:cs="Times New Roman"/>
          <w:color w:val="auto"/>
          <w:kern w:val="0"/>
          <w:sz w:val="24"/>
          <w:szCs w:val="24"/>
          <w:highlight w:val="none"/>
          <w:vertAlign w:val="baseline"/>
          <w:lang w:val="en-US" w:eastAsia="zh-CN" w:bidi="ar"/>
        </w:rPr>
        <w:t>0.017</w:t>
      </w:r>
      <w:r>
        <w:rPr>
          <w:rFonts w:hint="eastAsia" w:ascii="宋体" w:hAnsi="宋体" w:eastAsia="宋体" w:cs="宋体"/>
          <w:color w:val="auto"/>
          <w:kern w:val="0"/>
          <w:sz w:val="24"/>
          <w:szCs w:val="24"/>
          <w:highlight w:val="none"/>
          <w:vertAlign w:val="baseline"/>
          <w:lang w:val="en-US" w:eastAsia="zh-CN" w:bidi="ar"/>
        </w:rPr>
        <w:t>km</w:t>
      </w:r>
      <w:r>
        <w:rPr>
          <w:rFonts w:hint="eastAsia" w:ascii="宋体" w:hAnsi="宋体" w:eastAsia="宋体" w:cs="宋体"/>
          <w:color w:val="auto"/>
          <w:kern w:val="0"/>
          <w:sz w:val="24"/>
          <w:szCs w:val="24"/>
          <w:highlight w:val="none"/>
          <w:vertAlign w:val="superscript"/>
          <w:lang w:val="en-US" w:eastAsia="zh-CN" w:bidi="ar"/>
        </w:rPr>
        <w:t>2</w:t>
      </w:r>
      <w:r>
        <w:rPr>
          <w:rFonts w:hint="eastAsia" w:ascii="宋体" w:hAnsi="宋体" w:eastAsia="宋体" w:cs="Times New Roman"/>
          <w:color w:val="auto"/>
          <w:kern w:val="0"/>
          <w:sz w:val="24"/>
          <w:szCs w:val="24"/>
          <w:highlight w:val="none"/>
          <w:vertAlign w:val="baseline"/>
          <w:lang w:val="en-US" w:eastAsia="zh-CN" w:bidi="ar"/>
        </w:rPr>
        <w:t>,引水河道面积0.101</w:t>
      </w:r>
      <w:r>
        <w:rPr>
          <w:rFonts w:hint="eastAsia" w:ascii="宋体" w:hAnsi="宋体" w:eastAsia="宋体" w:cs="宋体"/>
          <w:color w:val="auto"/>
          <w:kern w:val="0"/>
          <w:sz w:val="24"/>
          <w:szCs w:val="24"/>
          <w:highlight w:val="none"/>
          <w:vertAlign w:val="baseline"/>
          <w:lang w:val="en-US" w:eastAsia="zh-CN" w:bidi="ar"/>
        </w:rPr>
        <w:t>km</w:t>
      </w:r>
      <w:r>
        <w:rPr>
          <w:rFonts w:hint="eastAsia" w:ascii="宋体" w:hAnsi="宋体" w:eastAsia="宋体" w:cs="宋体"/>
          <w:color w:val="auto"/>
          <w:kern w:val="0"/>
          <w:sz w:val="24"/>
          <w:szCs w:val="24"/>
          <w:highlight w:val="none"/>
          <w:vertAlign w:val="superscript"/>
          <w:lang w:val="en-US" w:eastAsia="zh-CN" w:bidi="ar"/>
        </w:rPr>
        <w:t>2</w:t>
      </w:r>
      <w:r>
        <w:rPr>
          <w:rFonts w:hint="eastAsia" w:ascii="宋体" w:hAnsi="宋体" w:eastAsia="宋体" w:cs="Times New Roman"/>
          <w:color w:val="auto"/>
          <w:kern w:val="0"/>
          <w:sz w:val="24"/>
          <w:szCs w:val="24"/>
          <w:highlight w:val="none"/>
          <w:vertAlign w:val="baseline"/>
          <w:lang w:val="en-US" w:eastAsia="zh-CN" w:bidi="ar"/>
        </w:rPr>
        <w:t xml:space="preserve"> </w:t>
      </w:r>
      <w:r>
        <w:rPr>
          <w:rFonts w:hint="eastAsia" w:ascii="宋体" w:hAnsi="宋体" w:eastAsia="宋体" w:cs="宋体"/>
          <w:color w:val="auto"/>
          <w:kern w:val="0"/>
          <w:sz w:val="24"/>
          <w:szCs w:val="24"/>
          <w:highlight w:val="none"/>
          <w:vertAlign w:val="baseline"/>
          <w:lang w:val="en-US" w:eastAsia="zh-CN" w:bidi="ar"/>
        </w:rPr>
        <w:t>；测量面积共约</w:t>
      </w:r>
      <w:r>
        <w:rPr>
          <w:rFonts w:hint="eastAsia" w:ascii="宋体" w:hAnsi="宋体" w:eastAsia="宋体" w:cs="Times New Roman"/>
          <w:color w:val="auto"/>
          <w:kern w:val="0"/>
          <w:sz w:val="24"/>
          <w:szCs w:val="24"/>
          <w:highlight w:val="none"/>
          <w:vertAlign w:val="baseline"/>
          <w:lang w:val="en-US" w:eastAsia="zh-CN" w:bidi="ar"/>
        </w:rPr>
        <w:t>0.118</w:t>
      </w:r>
      <w:r>
        <w:rPr>
          <w:rFonts w:hint="eastAsia" w:ascii="宋体" w:hAnsi="宋体" w:eastAsia="宋体" w:cs="宋体"/>
          <w:color w:val="auto"/>
          <w:kern w:val="0"/>
          <w:sz w:val="24"/>
          <w:szCs w:val="24"/>
          <w:highlight w:val="none"/>
          <w:vertAlign w:val="baseline"/>
          <w:lang w:val="en-US" w:eastAsia="zh-CN" w:bidi="ar"/>
        </w:rPr>
        <w:t>km</w:t>
      </w:r>
      <w:r>
        <w:rPr>
          <w:rFonts w:hint="eastAsia" w:ascii="宋体" w:hAnsi="宋体" w:eastAsia="宋体" w:cs="宋体"/>
          <w:color w:val="auto"/>
          <w:kern w:val="0"/>
          <w:sz w:val="24"/>
          <w:szCs w:val="24"/>
          <w:highlight w:val="none"/>
          <w:vertAlign w:val="superscript"/>
          <w:lang w:val="en-US" w:eastAsia="zh-CN" w:bidi="ar"/>
        </w:rPr>
        <w:t>2</w:t>
      </w:r>
      <w:r>
        <w:rPr>
          <w:rFonts w:hint="eastAsia" w:ascii="宋体" w:hAnsi="宋体" w:eastAsia="宋体" w:cs="宋体"/>
          <w:color w:val="auto"/>
          <w:kern w:val="0"/>
          <w:sz w:val="24"/>
          <w:szCs w:val="24"/>
          <w:highlight w:val="none"/>
          <w:vertAlign w:val="baseline"/>
          <w:lang w:val="en-US" w:eastAsia="zh-CN" w:bidi="ar"/>
        </w:rPr>
        <w:t>，比例尺为</w:t>
      </w:r>
      <w:r>
        <w:rPr>
          <w:rFonts w:hint="eastAsia" w:ascii="宋体" w:hAnsi="宋体" w:eastAsia="宋体" w:cs="Times New Roman"/>
          <w:color w:val="auto"/>
          <w:kern w:val="0"/>
          <w:sz w:val="24"/>
          <w:szCs w:val="24"/>
          <w:highlight w:val="none"/>
          <w:vertAlign w:val="baseline"/>
          <w:lang w:val="en-US" w:eastAsia="zh-CN" w:bidi="ar"/>
        </w:rPr>
        <w:t>1：500。提供技术报告及电子文件（光盘1份），其中电子文件中含断面图,最后一次测量结束后，提供淤积及冲刷对比分析</w:t>
      </w:r>
      <w:r>
        <w:rPr>
          <w:rFonts w:hint="eastAsia" w:ascii="宋体" w:hAnsi="宋体" w:eastAsia="宋体" w:cs="宋体"/>
          <w:color w:val="auto"/>
          <w:kern w:val="0"/>
          <w:sz w:val="24"/>
          <w:szCs w:val="24"/>
          <w:highlight w:val="none"/>
          <w:lang w:val="en-US" w:eastAsia="zh-CN" w:bidi="ar"/>
        </w:rPr>
        <w:t>并通过验收</w:t>
      </w:r>
      <w:r>
        <w:rPr>
          <w:rFonts w:hint="eastAsia" w:ascii="宋体" w:hAnsi="宋体" w:eastAsia="宋体" w:cs="Times New Roman"/>
          <w:color w:val="auto"/>
          <w:kern w:val="0"/>
          <w:sz w:val="24"/>
          <w:szCs w:val="24"/>
          <w:highlight w:val="none"/>
          <w:vertAlign w:val="baseline"/>
          <w:lang w:val="en-US" w:eastAsia="zh-CN" w:bidi="ar"/>
        </w:rPr>
        <w:t>。</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25"/>
        <w:gridCol w:w="2585"/>
        <w:gridCol w:w="5361"/>
      </w:tblGrid>
      <w:tr w14:paraId="2AA1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68" w:type="pct"/>
            <w:tcBorders>
              <w:top w:val="single" w:color="auto" w:sz="8" w:space="0"/>
              <w:left w:val="single" w:color="auto" w:sz="8" w:space="0"/>
              <w:bottom w:val="single" w:color="auto" w:sz="4" w:space="0"/>
              <w:right w:val="single" w:color="auto" w:sz="4" w:space="0"/>
            </w:tcBorders>
            <w:shd w:val="clear" w:color="auto" w:fill="auto"/>
            <w:vAlign w:val="center"/>
          </w:tcPr>
          <w:p w14:paraId="2655B964">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编号</w:t>
            </w:r>
          </w:p>
        </w:tc>
        <w:tc>
          <w:tcPr>
            <w:tcW w:w="1409" w:type="pct"/>
            <w:tcBorders>
              <w:top w:val="single" w:color="auto" w:sz="8" w:space="0"/>
              <w:left w:val="nil"/>
              <w:bottom w:val="single" w:color="auto" w:sz="4" w:space="0"/>
              <w:right w:val="single" w:color="auto" w:sz="4" w:space="0"/>
            </w:tcBorders>
            <w:shd w:val="clear" w:color="auto" w:fill="auto"/>
            <w:vAlign w:val="center"/>
          </w:tcPr>
          <w:p w14:paraId="2DF5AE44">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测量区块</w:t>
            </w:r>
          </w:p>
        </w:tc>
        <w:tc>
          <w:tcPr>
            <w:tcW w:w="2922" w:type="pct"/>
            <w:tcBorders>
              <w:top w:val="single" w:color="auto" w:sz="8" w:space="0"/>
              <w:left w:val="nil"/>
              <w:bottom w:val="single" w:color="auto" w:sz="4" w:space="0"/>
              <w:right w:val="single" w:color="auto" w:sz="8" w:space="0"/>
            </w:tcBorders>
            <w:shd w:val="clear" w:color="auto" w:fill="auto"/>
            <w:vAlign w:val="center"/>
          </w:tcPr>
          <w:p w14:paraId="406B9667">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工作量</w:t>
            </w:r>
          </w:p>
        </w:tc>
      </w:tr>
      <w:tr w14:paraId="4C33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68" w:type="pct"/>
            <w:tcBorders>
              <w:top w:val="single" w:color="auto" w:sz="4" w:space="0"/>
              <w:left w:val="single" w:color="auto" w:sz="8" w:space="0"/>
              <w:bottom w:val="single" w:color="auto" w:sz="4" w:space="0"/>
              <w:right w:val="single" w:color="auto" w:sz="4" w:space="0"/>
            </w:tcBorders>
            <w:shd w:val="clear" w:color="auto" w:fill="auto"/>
            <w:vAlign w:val="center"/>
          </w:tcPr>
          <w:p w14:paraId="633CFC16">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w:t>
            </w:r>
          </w:p>
        </w:tc>
        <w:tc>
          <w:tcPr>
            <w:tcW w:w="1409" w:type="pct"/>
            <w:tcBorders>
              <w:top w:val="single" w:color="auto" w:sz="4" w:space="0"/>
              <w:left w:val="nil"/>
              <w:bottom w:val="single" w:color="auto" w:sz="4" w:space="0"/>
              <w:right w:val="single" w:color="auto" w:sz="4" w:space="0"/>
            </w:tcBorders>
            <w:shd w:val="clear" w:color="auto" w:fill="auto"/>
            <w:vAlign w:val="center"/>
          </w:tcPr>
          <w:p w14:paraId="7B183F40">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闸站上游河段</w:t>
            </w:r>
          </w:p>
        </w:tc>
        <w:tc>
          <w:tcPr>
            <w:tcW w:w="2922" w:type="pct"/>
            <w:tcBorders>
              <w:top w:val="single" w:color="auto" w:sz="4" w:space="0"/>
              <w:left w:val="nil"/>
              <w:bottom w:val="single" w:color="auto" w:sz="4" w:space="0"/>
              <w:right w:val="single" w:color="auto" w:sz="8" w:space="0"/>
            </w:tcBorders>
            <w:shd w:val="clear" w:color="auto" w:fill="auto"/>
            <w:vAlign w:val="center"/>
          </w:tcPr>
          <w:p w14:paraId="3DA47765">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1：500水下地面面积0.017km</w:t>
            </w:r>
            <w:r>
              <w:rPr>
                <w:rFonts w:hint="eastAsia" w:ascii="宋体" w:hAnsi="宋体" w:eastAsia="宋体" w:cs="宋体"/>
                <w:color w:val="auto"/>
                <w:kern w:val="0"/>
                <w:sz w:val="22"/>
                <w:szCs w:val="22"/>
                <w:highlight w:val="none"/>
                <w:vertAlign w:val="superscript"/>
                <w:lang w:val="en-US" w:eastAsia="zh-CN" w:bidi="ar"/>
              </w:rPr>
              <w:t>2</w:t>
            </w:r>
          </w:p>
        </w:tc>
      </w:tr>
      <w:tr w14:paraId="72B4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68" w:type="pct"/>
            <w:tcBorders>
              <w:top w:val="single" w:color="auto" w:sz="4" w:space="0"/>
              <w:left w:val="single" w:color="auto" w:sz="8" w:space="0"/>
              <w:bottom w:val="single" w:color="auto" w:sz="4" w:space="0"/>
              <w:right w:val="single" w:color="auto" w:sz="4" w:space="0"/>
            </w:tcBorders>
            <w:shd w:val="clear" w:color="auto" w:fill="auto"/>
            <w:vAlign w:val="center"/>
          </w:tcPr>
          <w:p w14:paraId="0D74C8D4">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2</w:t>
            </w:r>
          </w:p>
        </w:tc>
        <w:tc>
          <w:tcPr>
            <w:tcW w:w="1409" w:type="pct"/>
            <w:tcBorders>
              <w:top w:val="single" w:color="auto" w:sz="4" w:space="0"/>
              <w:left w:val="nil"/>
              <w:bottom w:val="single" w:color="auto" w:sz="4" w:space="0"/>
              <w:right w:val="single" w:color="auto" w:sz="4" w:space="0"/>
            </w:tcBorders>
            <w:shd w:val="clear" w:color="auto" w:fill="auto"/>
            <w:vAlign w:val="center"/>
          </w:tcPr>
          <w:p w14:paraId="48938E26">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闸站下游河段</w:t>
            </w:r>
          </w:p>
        </w:tc>
        <w:tc>
          <w:tcPr>
            <w:tcW w:w="2922" w:type="pct"/>
            <w:tcBorders>
              <w:top w:val="single" w:color="auto" w:sz="4" w:space="0"/>
              <w:left w:val="nil"/>
              <w:bottom w:val="single" w:color="auto" w:sz="4" w:space="0"/>
              <w:right w:val="single" w:color="auto" w:sz="8" w:space="0"/>
            </w:tcBorders>
            <w:shd w:val="clear" w:color="auto" w:fill="auto"/>
            <w:vAlign w:val="center"/>
          </w:tcPr>
          <w:p w14:paraId="347607CA">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1：500水下地面面积0.101km</w:t>
            </w:r>
            <w:r>
              <w:rPr>
                <w:rFonts w:hint="eastAsia" w:ascii="宋体" w:hAnsi="宋体" w:eastAsia="宋体" w:cs="宋体"/>
                <w:color w:val="auto"/>
                <w:kern w:val="0"/>
                <w:sz w:val="22"/>
                <w:szCs w:val="22"/>
                <w:highlight w:val="none"/>
                <w:vertAlign w:val="superscript"/>
                <w:lang w:val="en-US" w:eastAsia="zh-CN" w:bidi="ar"/>
              </w:rPr>
              <w:t>2</w:t>
            </w:r>
          </w:p>
        </w:tc>
      </w:tr>
      <w:tr w14:paraId="04F6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tcBorders>
              <w:top w:val="single" w:color="auto" w:sz="4" w:space="0"/>
              <w:left w:val="single" w:color="auto" w:sz="8" w:space="0"/>
              <w:bottom w:val="single" w:color="auto" w:sz="4" w:space="0"/>
              <w:right w:val="single" w:color="auto" w:sz="4" w:space="0"/>
            </w:tcBorders>
            <w:shd w:val="clear" w:color="auto" w:fill="auto"/>
            <w:vAlign w:val="center"/>
          </w:tcPr>
          <w:p w14:paraId="2DCD0E71">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3</w:t>
            </w:r>
          </w:p>
        </w:tc>
        <w:tc>
          <w:tcPr>
            <w:tcW w:w="1409" w:type="pct"/>
            <w:tcBorders>
              <w:top w:val="single" w:color="auto" w:sz="4" w:space="0"/>
              <w:left w:val="nil"/>
              <w:bottom w:val="single" w:color="auto" w:sz="4" w:space="0"/>
              <w:right w:val="single" w:color="auto" w:sz="4" w:space="0"/>
            </w:tcBorders>
            <w:shd w:val="clear" w:color="auto" w:fill="auto"/>
            <w:vAlign w:val="center"/>
          </w:tcPr>
          <w:p w14:paraId="3455104F">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断面测量</w:t>
            </w:r>
          </w:p>
        </w:tc>
        <w:tc>
          <w:tcPr>
            <w:tcW w:w="2922" w:type="pct"/>
            <w:tcBorders>
              <w:top w:val="single" w:color="auto" w:sz="4" w:space="0"/>
              <w:left w:val="nil"/>
              <w:bottom w:val="single" w:color="auto" w:sz="4" w:space="0"/>
              <w:right w:val="single" w:color="auto" w:sz="8" w:space="0"/>
            </w:tcBorders>
            <w:shd w:val="clear" w:color="auto" w:fill="auto"/>
            <w:vAlign w:val="center"/>
          </w:tcPr>
          <w:p w14:paraId="287B51DE">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1：500断面17条，总长约1.3km</w:t>
            </w:r>
          </w:p>
        </w:tc>
      </w:tr>
      <w:tr w14:paraId="27D2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tcBorders>
              <w:top w:val="single" w:color="auto" w:sz="4" w:space="0"/>
              <w:left w:val="single" w:color="auto" w:sz="8" w:space="0"/>
              <w:bottom w:val="single" w:color="auto" w:sz="4" w:space="0"/>
              <w:right w:val="single" w:color="auto" w:sz="4" w:space="0"/>
            </w:tcBorders>
            <w:shd w:val="clear" w:color="auto" w:fill="auto"/>
            <w:vAlign w:val="center"/>
          </w:tcPr>
          <w:p w14:paraId="2DBA465D">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合计</w:t>
            </w:r>
          </w:p>
        </w:tc>
        <w:tc>
          <w:tcPr>
            <w:tcW w:w="1409" w:type="pct"/>
            <w:tcBorders>
              <w:top w:val="single" w:color="auto" w:sz="4" w:space="0"/>
              <w:left w:val="nil"/>
              <w:bottom w:val="single" w:color="auto" w:sz="4" w:space="0"/>
              <w:right w:val="single" w:color="auto" w:sz="4" w:space="0"/>
            </w:tcBorders>
            <w:shd w:val="clear" w:color="auto" w:fill="auto"/>
            <w:vAlign w:val="center"/>
          </w:tcPr>
          <w:p w14:paraId="6E218FE7">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p>
        </w:tc>
        <w:tc>
          <w:tcPr>
            <w:tcW w:w="2922" w:type="pct"/>
            <w:tcBorders>
              <w:top w:val="single" w:color="auto" w:sz="4" w:space="0"/>
              <w:left w:val="nil"/>
              <w:bottom w:val="single" w:color="auto" w:sz="4" w:space="0"/>
              <w:right w:val="single" w:color="auto" w:sz="8" w:space="0"/>
            </w:tcBorders>
            <w:shd w:val="clear" w:color="auto" w:fill="auto"/>
            <w:vAlign w:val="center"/>
          </w:tcPr>
          <w:p w14:paraId="2966E555">
            <w:pPr>
              <w:pStyle w:val="31"/>
              <w:keepNext w:val="0"/>
              <w:keepLines w:val="0"/>
              <w:widowControl/>
              <w:suppressLineNumbers w:val="0"/>
              <w:autoSpaceDE/>
              <w:autoSpaceDN/>
              <w:adjustRightInd/>
              <w:snapToGrid w:val="0"/>
              <w:spacing w:before="0" w:beforeAutospacing="1" w:after="0" w:afterAutospacing="1"/>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地形图0.118km</w:t>
            </w:r>
            <w:r>
              <w:rPr>
                <w:rFonts w:hint="eastAsia" w:ascii="宋体" w:hAnsi="宋体" w:eastAsia="宋体" w:cs="宋体"/>
                <w:color w:val="auto"/>
                <w:kern w:val="0"/>
                <w:sz w:val="22"/>
                <w:szCs w:val="22"/>
                <w:highlight w:val="none"/>
                <w:vertAlign w:val="superscript"/>
                <w:lang w:val="en-US" w:eastAsia="zh-CN" w:bidi="ar"/>
              </w:rPr>
              <w:t>2</w:t>
            </w:r>
            <w:r>
              <w:rPr>
                <w:rFonts w:hint="eastAsia" w:ascii="宋体" w:hAnsi="宋体" w:eastAsia="宋体" w:cs="宋体"/>
                <w:color w:val="auto"/>
                <w:kern w:val="0"/>
                <w:sz w:val="22"/>
                <w:szCs w:val="22"/>
                <w:highlight w:val="none"/>
                <w:lang w:val="en-US" w:eastAsia="zh-CN" w:bidi="ar"/>
              </w:rPr>
              <w:t>，断面1.3km</w:t>
            </w:r>
          </w:p>
        </w:tc>
      </w:tr>
    </w:tbl>
    <w:p w14:paraId="61640E94">
      <w:pPr>
        <w:snapToGrid/>
        <w:spacing w:line="360" w:lineRule="auto"/>
        <w:ind w:firstLine="480" w:firstLineChars="200"/>
        <w:rPr>
          <w:rFonts w:hint="eastAsia" w:ascii="宋体" w:hAnsi="宋体" w:eastAsia="宋体" w:cs="宋体"/>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val="en-US" w:eastAsia="zh-CN" w:bidi="ar"/>
        </w:rPr>
        <w:t>三、</w:t>
      </w:r>
      <w:r>
        <w:rPr>
          <w:rFonts w:hint="eastAsia" w:ascii="宋体" w:hAnsi="宋体" w:eastAsia="宋体" w:cs="宋体"/>
          <w:bCs w:val="0"/>
          <w:color w:val="auto"/>
          <w:sz w:val="24"/>
          <w:szCs w:val="24"/>
          <w:highlight w:val="none"/>
          <w:lang w:val="en-US" w:eastAsia="zh-CN"/>
        </w:rPr>
        <w:t>.</w:t>
      </w:r>
      <w:r>
        <w:rPr>
          <w:rFonts w:hint="eastAsia" w:ascii="宋体" w:hAnsi="宋体" w:eastAsia="宋体" w:cs="宋体"/>
          <w:bCs w:val="0"/>
          <w:color w:val="auto"/>
          <w:sz w:val="24"/>
          <w:szCs w:val="24"/>
          <w:highlight w:val="none"/>
          <w:lang w:eastAsia="zh-CN"/>
        </w:rPr>
        <w:t>维护</w:t>
      </w:r>
      <w:r>
        <w:rPr>
          <w:rFonts w:hint="eastAsia" w:ascii="宋体" w:hAnsi="宋体" w:eastAsia="宋体" w:cs="宋体"/>
          <w:bCs w:val="0"/>
          <w:color w:val="auto"/>
          <w:sz w:val="24"/>
          <w:szCs w:val="24"/>
          <w:highlight w:val="none"/>
        </w:rPr>
        <w:t>单位资质</w:t>
      </w:r>
      <w:r>
        <w:rPr>
          <w:rFonts w:hint="eastAsia" w:ascii="宋体" w:hAnsi="宋体" w:eastAsia="宋体" w:cs="宋体"/>
          <w:bCs w:val="0"/>
          <w:color w:val="auto"/>
          <w:sz w:val="24"/>
          <w:szCs w:val="24"/>
          <w:highlight w:val="none"/>
          <w:lang w:eastAsia="zh-CN"/>
        </w:rPr>
        <w:t>：具有相应资质或相关规定认证的单位。</w:t>
      </w:r>
    </w:p>
    <w:p w14:paraId="68214457">
      <w:pPr>
        <w:spacing w:after="0" w:line="360" w:lineRule="auto"/>
        <w:ind w:firstLine="480" w:firstLineChars="200"/>
        <w:rPr>
          <w:rFonts w:hint="eastAsia" w:ascii="宋体" w:hAnsi="宋体" w:eastAsia="宋体" w:cs="宋体"/>
          <w:b w:val="0"/>
          <w:color w:val="auto"/>
          <w:szCs w:val="24"/>
          <w:highlight w:val="none"/>
          <w:lang w:eastAsia="zh-CN"/>
        </w:rPr>
      </w:pPr>
      <w:r>
        <w:rPr>
          <w:rFonts w:hint="eastAsia" w:ascii="宋体" w:hAnsi="宋体" w:eastAsia="宋体" w:cs="宋体"/>
          <w:b w:val="0"/>
          <w:bCs w:val="0"/>
          <w:color w:val="auto"/>
          <w:sz w:val="24"/>
          <w:szCs w:val="24"/>
          <w:highlight w:val="none"/>
          <w:lang w:eastAsia="zh-CN"/>
        </w:rPr>
        <w:t>上述工作开展，如需分包须报采购人确认并备案。</w:t>
      </w:r>
    </w:p>
    <w:p w14:paraId="415E5176">
      <w:pPr>
        <w:pStyle w:val="7"/>
        <w:autoSpaceDE/>
        <w:autoSpaceDN/>
        <w:bidi w:val="0"/>
        <w:adjustRightInd/>
        <w:ind w:firstLineChars="0"/>
        <w:textAlignment w:val="auto"/>
        <w:rPr>
          <w:rFonts w:hint="eastAsia"/>
          <w:color w:val="auto"/>
          <w:highlight w:val="none"/>
          <w:lang w:val="en-US" w:eastAsia="zh-CN"/>
        </w:rPr>
      </w:pPr>
      <w:r>
        <w:rPr>
          <w:rFonts w:hint="eastAsia"/>
          <w:color w:val="auto"/>
          <w:highlight w:val="none"/>
          <w:lang w:val="en-US" w:eastAsia="zh-CN"/>
        </w:rPr>
        <w:t>35kV线路托管维护（允许分包）</w:t>
      </w:r>
    </w:p>
    <w:p w14:paraId="7A9617C4">
      <w:pPr>
        <w:snapToGrid/>
        <w:spacing w:line="360" w:lineRule="auto"/>
        <w:ind w:firstLine="480" w:firstLineChars="200"/>
        <w:rPr>
          <w:rFonts w:hint="eastAsia" w:eastAsia="宋体"/>
          <w:color w:val="auto"/>
          <w:kern w:val="0"/>
          <w:sz w:val="24"/>
          <w:szCs w:val="24"/>
          <w:highlight w:val="none"/>
          <w:lang w:val="en-US" w:eastAsia="zh-CN"/>
        </w:rPr>
      </w:pPr>
      <w:r>
        <w:rPr>
          <w:rFonts w:hint="eastAsia"/>
          <w:color w:val="auto"/>
          <w:kern w:val="0"/>
          <w:sz w:val="24"/>
          <w:szCs w:val="24"/>
          <w:highlight w:val="none"/>
          <w:lang w:val="en-US" w:eastAsia="zh-CN"/>
        </w:rPr>
        <w:t>一、</w:t>
      </w:r>
      <w:r>
        <w:rPr>
          <w:rFonts w:hint="eastAsia" w:eastAsia="宋体"/>
          <w:color w:val="auto"/>
          <w:kern w:val="0"/>
          <w:sz w:val="24"/>
          <w:szCs w:val="24"/>
          <w:highlight w:val="none"/>
          <w:lang w:val="en-US" w:eastAsia="zh-CN"/>
        </w:rPr>
        <w:t>服务内容</w:t>
      </w:r>
    </w:p>
    <w:p w14:paraId="6CE8FFE8">
      <w:pPr>
        <w:spacing w:line="360" w:lineRule="auto"/>
        <w:ind w:firstLine="480" w:firstLineChars="200"/>
        <w:rPr>
          <w:rFonts w:hint="eastAsia" w:ascii="宋体" w:hAnsi="宋体" w:eastAsia="宋体" w:cs="宋体"/>
          <w:i w:val="0"/>
          <w:iCs w:val="0"/>
          <w:caps w:val="0"/>
          <w:color w:val="auto"/>
          <w:spacing w:val="0"/>
          <w:kern w:val="0"/>
          <w:sz w:val="24"/>
          <w:szCs w:val="24"/>
          <w:highlight w:val="none"/>
          <w:shd w:val="clear"/>
          <w:lang w:val="en-US" w:eastAsia="zh-CN" w:bidi="ar"/>
        </w:rPr>
      </w:pPr>
      <w:r>
        <w:rPr>
          <w:rFonts w:hint="eastAsia" w:ascii="宋体" w:hAnsi="宋体" w:eastAsia="宋体" w:cs="宋体"/>
          <w:i w:val="0"/>
          <w:iCs w:val="0"/>
          <w:caps w:val="0"/>
          <w:color w:val="auto"/>
          <w:spacing w:val="0"/>
          <w:kern w:val="0"/>
          <w:sz w:val="24"/>
          <w:szCs w:val="24"/>
          <w:highlight w:val="none"/>
          <w:shd w:val="clear"/>
          <w:lang w:val="en-US" w:eastAsia="zh-CN" w:bidi="ar"/>
        </w:rPr>
        <w:t>1.对浙东引水萧山枢纽工程35kV供电线路（戴水3702线）1.103km架空线及2.856km电缆进行每月一次巡查，发现问题及时告知。 </w:t>
      </w:r>
    </w:p>
    <w:p w14:paraId="0EA5C1B6">
      <w:pPr>
        <w:snapToGrid/>
        <w:spacing w:line="360" w:lineRule="auto"/>
        <w:ind w:firstLine="480" w:firstLineChars="200"/>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lang w:eastAsia="zh-CN"/>
        </w:rPr>
        <w:t>维护</w:t>
      </w:r>
      <w:r>
        <w:rPr>
          <w:rFonts w:hint="eastAsia" w:ascii="宋体" w:hAnsi="宋体" w:eastAsia="宋体" w:cs="宋体"/>
          <w:bCs w:val="0"/>
          <w:color w:val="auto"/>
          <w:sz w:val="24"/>
          <w:szCs w:val="24"/>
          <w:highlight w:val="none"/>
        </w:rPr>
        <w:t>单位资质</w:t>
      </w:r>
      <w:r>
        <w:rPr>
          <w:rFonts w:hint="eastAsia" w:ascii="宋体" w:hAnsi="宋体" w:eastAsia="宋体" w:cs="宋体"/>
          <w:bCs w:val="0"/>
          <w:color w:val="auto"/>
          <w:sz w:val="24"/>
          <w:szCs w:val="24"/>
          <w:highlight w:val="none"/>
          <w:lang w:eastAsia="zh-CN"/>
        </w:rPr>
        <w:t>：具有相应资质或相关规定认证的单位。</w:t>
      </w:r>
    </w:p>
    <w:p w14:paraId="38737730">
      <w:pPr>
        <w:spacing w:after="0" w:line="360" w:lineRule="auto"/>
        <w:ind w:firstLine="480" w:firstLineChars="200"/>
        <w:rPr>
          <w:rFonts w:hint="eastAsia" w:ascii="宋体" w:hAnsi="宋体" w:eastAsia="宋体" w:cs="宋体"/>
          <w:b w:val="0"/>
          <w:color w:val="auto"/>
          <w:szCs w:val="24"/>
          <w:highlight w:val="none"/>
          <w:lang w:eastAsia="zh-CN"/>
        </w:rPr>
      </w:pPr>
      <w:r>
        <w:rPr>
          <w:rFonts w:hint="eastAsia" w:ascii="宋体" w:hAnsi="宋体" w:eastAsia="宋体" w:cs="宋体"/>
          <w:b w:val="0"/>
          <w:bCs w:val="0"/>
          <w:color w:val="auto"/>
          <w:sz w:val="24"/>
          <w:szCs w:val="24"/>
          <w:highlight w:val="none"/>
          <w:lang w:eastAsia="zh-CN"/>
        </w:rPr>
        <w:t>上述工作开展，如需分包须报采购人确认并备案。</w:t>
      </w:r>
    </w:p>
    <w:p w14:paraId="4A47C1ED">
      <w:pPr>
        <w:snapToGrid/>
        <w:spacing w:line="360" w:lineRule="auto"/>
        <w:ind w:firstLine="480" w:firstLineChars="200"/>
        <w:rPr>
          <w:rFonts w:hint="eastAsia" w:eastAsia="宋体"/>
          <w:color w:val="auto"/>
          <w:kern w:val="0"/>
          <w:sz w:val="24"/>
          <w:szCs w:val="24"/>
          <w:highlight w:val="none"/>
          <w:lang w:val="en-US" w:eastAsia="zh-CN"/>
        </w:rPr>
      </w:pPr>
      <w:r>
        <w:rPr>
          <w:rFonts w:hint="eastAsia"/>
          <w:color w:val="auto"/>
          <w:kern w:val="0"/>
          <w:sz w:val="24"/>
          <w:szCs w:val="24"/>
          <w:highlight w:val="none"/>
          <w:lang w:val="en-US" w:eastAsia="zh-CN"/>
        </w:rPr>
        <w:t>二、</w:t>
      </w:r>
      <w:r>
        <w:rPr>
          <w:rFonts w:hint="eastAsia" w:eastAsia="宋体"/>
          <w:color w:val="auto"/>
          <w:kern w:val="0"/>
          <w:sz w:val="24"/>
          <w:szCs w:val="24"/>
          <w:highlight w:val="none"/>
          <w:lang w:val="en-US" w:eastAsia="zh-CN"/>
        </w:rPr>
        <w:t>服务要求</w:t>
      </w:r>
    </w:p>
    <w:p w14:paraId="43B16814">
      <w:pPr>
        <w:widowControl/>
        <w:spacing w:line="360" w:lineRule="auto"/>
        <w:ind w:firstLine="480" w:firstLineChars="200"/>
        <w:jc w:val="left"/>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eastAsia="zh-CN" w:bidi="ar"/>
        </w:rPr>
        <w:t>1</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bidi="ar"/>
        </w:rPr>
        <w:t>代管设备每月一次的通道巡视，掌握代管设备运行情况及沿线情况，发现缺陷及时告知甲方并配合甲方编制处理建议或方案。</w:t>
      </w:r>
    </w:p>
    <w:p w14:paraId="6864F4DB">
      <w:pPr>
        <w:widowControl/>
        <w:spacing w:line="360" w:lineRule="auto"/>
        <w:ind w:firstLine="480" w:firstLineChars="200"/>
        <w:jc w:val="left"/>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eastAsia="zh-CN" w:bidi="ar"/>
        </w:rPr>
        <w:t>2</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bidi="ar"/>
        </w:rPr>
        <w:t>代管设备发生故障后及时开展故障巡视，发现故障后及时配合甲方提供处理建议或方案，并根据甲方事故抢修委托需求配合检修。</w:t>
      </w:r>
    </w:p>
    <w:p w14:paraId="3C3F40A4">
      <w:pPr>
        <w:widowControl/>
        <w:spacing w:line="360" w:lineRule="auto"/>
        <w:ind w:firstLine="480" w:firstLineChars="200"/>
        <w:jc w:val="left"/>
        <w:rPr>
          <w:color w:val="auto"/>
          <w:highlight w:val="none"/>
        </w:rPr>
      </w:pPr>
      <w:r>
        <w:rPr>
          <w:rFonts w:hint="eastAsia" w:ascii="宋体" w:hAnsi="宋体" w:eastAsia="宋体" w:cs="宋体"/>
          <w:color w:val="auto"/>
          <w:sz w:val="24"/>
          <w:szCs w:val="24"/>
          <w:highlight w:val="none"/>
          <w:lang w:eastAsia="zh-CN" w:bidi="ar"/>
        </w:rPr>
        <w:t>3</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bidi="ar"/>
        </w:rPr>
        <w:t>代管设备技术资料的动态管理</w:t>
      </w:r>
    </w:p>
    <w:p w14:paraId="2D035B66">
      <w:pPr>
        <w:pStyle w:val="7"/>
        <w:bidi w:val="0"/>
        <w:rPr>
          <w:rFonts w:hint="eastAsia"/>
          <w:color w:val="auto"/>
          <w:highlight w:val="none"/>
        </w:rPr>
      </w:pPr>
      <w:r>
        <w:rPr>
          <w:rFonts w:hint="eastAsia"/>
          <w:color w:val="auto"/>
          <w:highlight w:val="none"/>
        </w:rPr>
        <w:t>管理要求</w:t>
      </w:r>
    </w:p>
    <w:p w14:paraId="1950F036">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一、工作要求</w:t>
      </w:r>
    </w:p>
    <w:p w14:paraId="68B5B5B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1.中标供应商根据采购人的要求和管理的实际需要，成立相应的管理组织机构。同时，根据技术规范和行业管理的要求，编制各类规章制度和办法，报采购人同意后执行。</w:t>
      </w:r>
    </w:p>
    <w:p w14:paraId="391C394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2.中标供应商在采购完成后1个月内编制维修养护计划报经采购人同意后实施。维修时间要求按照采购文件要求及投标文件承诺等相关要求执行，未按时间维修将根据考核办法扣分。</w:t>
      </w:r>
    </w:p>
    <w:p w14:paraId="6B27E6C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3.严格遵守萧山枢纽各项规章制度、操作规程及经采购人同意的维修养护计划的有关要求，做好运行、观测、日常检查和维护工作，并做到及时处理或上报故障、隐患。</w:t>
      </w:r>
    </w:p>
    <w:p w14:paraId="19BDF37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4.按照采购人要求进行档案管理工作，及时报送各类报告、报表，提供相关信息。做好相关工作记录和台账，年底装订成册后移交业主。</w:t>
      </w:r>
    </w:p>
    <w:p w14:paraId="675BAD7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5.按照国家现行有效的法律法规要求需持证上岗的必须持证上岗。</w:t>
      </w:r>
    </w:p>
    <w:p w14:paraId="01F06B9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6.统一着装，佩戴工作牌，仪容仪表整洁、大方、得体。</w:t>
      </w:r>
    </w:p>
    <w:p w14:paraId="0A99384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7.工作期间需考勤，坚守工作岗位，不脱岗离岗，工作期间严禁睡觉和其他违反工作纪律的活动。</w:t>
      </w:r>
    </w:p>
    <w:p w14:paraId="363A007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8.遵守保密规定，不得擅自进入机要部位。不得随便对外透露机密消息和业主情况。</w:t>
      </w:r>
    </w:p>
    <w:p w14:paraId="2B525E6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9.中标供应商应建立、健全安全管理组织，明确安全责任，认真落实安全生产责任事项，抓好危险源管控，及时整改安全隐患，正确处理突发事件，本合同期间的安全措施由投标供应商落实，安全责任自负。</w:t>
      </w:r>
    </w:p>
    <w:p w14:paraId="5B60066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中标供应商应加强对内部人员的管理，定期组织培训，明确工作职责、工作内容和要求。应建立对内部人员的工作考核体系，执行奖惩制度。应虚心接受采购人人的监督检查，对提出的问题和意见及时进行整改。中标供应商应按配备足够和胜任的相关管理和服务人员，并保持人员的稳定。若采购人发现服务人员的能力不能胜任相关工作，或不执行采购人的意见和建议，采购人有权要求更换相关工作人员，中标供应商必须在10天内进行更换，且更换后的人员资格及能力水平要求不得低于原来人员。</w:t>
      </w:r>
    </w:p>
    <w:p w14:paraId="286567AE">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二、人员配备</w:t>
      </w:r>
    </w:p>
    <w:p w14:paraId="106432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1、根据采购人的要求和工程管理的实际需要，成立相应的管理组织机构。</w:t>
      </w:r>
    </w:p>
    <w:p w14:paraId="077F5CD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4"/>
          <w:szCs w:val="24"/>
          <w:highlight w:val="none"/>
        </w:rPr>
        <w:t>2、运维</w:t>
      </w:r>
      <w:r>
        <w:rPr>
          <w:rFonts w:hint="default" w:ascii="宋体" w:hAnsi="宋体" w:cs="宋体"/>
          <w:color w:val="auto"/>
          <w:sz w:val="24"/>
          <w:szCs w:val="24"/>
          <w:highlight w:val="none"/>
        </w:rPr>
        <w:t>项目</w:t>
      </w:r>
      <w:r>
        <w:rPr>
          <w:rFonts w:hint="eastAsia" w:ascii="宋体" w:hAnsi="宋体" w:eastAsia="宋体" w:cs="宋体"/>
          <w:color w:val="auto"/>
          <w:sz w:val="24"/>
          <w:szCs w:val="24"/>
          <w:highlight w:val="none"/>
        </w:rPr>
        <w:t>总人数不少</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下附表</w:t>
      </w:r>
      <w:r>
        <w:rPr>
          <w:rFonts w:hint="eastAsia" w:ascii="宋体" w:hAnsi="宋体" w:eastAsia="宋体" w:cs="宋体"/>
          <w:color w:val="auto"/>
          <w:sz w:val="24"/>
          <w:szCs w:val="24"/>
          <w:highlight w:val="none"/>
        </w:rPr>
        <w:t>），其中现场机构管理人员不少于3人，运行值班等人员不少于</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闸站</w:t>
      </w:r>
      <w:r>
        <w:rPr>
          <w:rFonts w:hint="eastAsia" w:ascii="宋体" w:hAnsi="宋体" w:eastAsia="宋体" w:cs="宋体"/>
          <w:color w:val="auto"/>
          <w:sz w:val="24"/>
          <w:szCs w:val="24"/>
          <w:highlight w:val="none"/>
          <w:lang w:eastAsia="zh-CN"/>
        </w:rPr>
        <w:t>泵组、</w:t>
      </w:r>
      <w:r>
        <w:rPr>
          <w:rFonts w:hint="eastAsia" w:ascii="宋体" w:hAnsi="宋体" w:eastAsia="宋体" w:cs="宋体"/>
          <w:color w:val="auto"/>
          <w:sz w:val="24"/>
          <w:szCs w:val="24"/>
          <w:highlight w:val="none"/>
        </w:rPr>
        <w:t>电气设备运行、闸门启闭操作、特种设备操作等重要岗位全部实行持证上岗，主要需持有电工证、泵站或闸门运行工证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特种作业操作证等。日常维修养护根据维修类别进行组织，其中机电金结设备维修养护驻场不少于</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人，土建维修养护驻场不少于</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w:t>
      </w:r>
      <w:r>
        <w:rPr>
          <w:rFonts w:hint="default" w:ascii="宋体" w:hAnsi="宋体" w:cs="宋体"/>
          <w:color w:val="auto"/>
          <w:sz w:val="24"/>
          <w:szCs w:val="24"/>
          <w:highlight w:val="none"/>
          <w:lang w:eastAsia="zh-CN"/>
        </w:rPr>
        <w:t>后勤保障</w:t>
      </w:r>
      <w:r>
        <w:rPr>
          <w:rFonts w:hint="eastAsia" w:ascii="宋体" w:hAnsi="宋体" w:cs="宋体"/>
          <w:color w:val="auto"/>
          <w:sz w:val="24"/>
          <w:szCs w:val="24"/>
          <w:highlight w:val="none"/>
          <w:lang w:val="en-US" w:eastAsia="zh-CN"/>
        </w:rPr>
        <w:t>不少于3人</w:t>
      </w:r>
      <w:r>
        <w:rPr>
          <w:rFonts w:hint="eastAsia" w:ascii="宋体" w:hAnsi="宋体" w:eastAsia="宋体" w:cs="宋体"/>
          <w:color w:val="auto"/>
          <w:sz w:val="24"/>
          <w:szCs w:val="24"/>
          <w:highlight w:val="none"/>
        </w:rPr>
        <w:t>。</w:t>
      </w:r>
    </w:p>
    <w:p w14:paraId="0151E6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3、拟投入工程的现场管理机构人数，技术力量配置应满足工程管理的需要，主要岗位人员相对固定，因特殊原因需要更换时需提前</w:t>
      </w:r>
      <w:r>
        <w:rPr>
          <w:rFonts w:hint="eastAsia" w:ascii="宋体" w:hAnsi="宋体" w:eastAsia="宋体" w:cs="宋体"/>
          <w:color w:val="auto"/>
          <w:sz w:val="24"/>
          <w:szCs w:val="24"/>
          <w:highlight w:val="none"/>
          <w:lang w:eastAsia="zh-CN"/>
        </w:rPr>
        <w:t>一个月</w:t>
      </w:r>
      <w:r>
        <w:rPr>
          <w:rFonts w:hint="eastAsia" w:ascii="宋体" w:hAnsi="宋体" w:eastAsia="宋体" w:cs="宋体"/>
          <w:color w:val="auto"/>
          <w:sz w:val="24"/>
          <w:szCs w:val="24"/>
          <w:highlight w:val="none"/>
        </w:rPr>
        <w:t>报采购人派驻现场机构同意。采购人派驻现场机构有权审核供应商的管理人员，并有权要求供应商更换不合格的管理人员。</w:t>
      </w:r>
    </w:p>
    <w:p w14:paraId="2583B35A">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4"/>
          <w:szCs w:val="24"/>
          <w:highlight w:val="none"/>
        </w:rPr>
        <w:t>4、项目主要岗位人员离开现场需报采购人派驻现场机构同意后方可离开，且项目负责人每月在现场时间应满22天，每天不少于8小时。主要岗位人员原则上不能同时离开现场。采购人根据管理需要要求项目负责人到场的时候，项目负责人必须到场。</w:t>
      </w:r>
    </w:p>
    <w:p w14:paraId="6BA0800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4"/>
          <w:szCs w:val="24"/>
          <w:highlight w:val="none"/>
        </w:rPr>
        <w:t>5、本项目主要岗位人员为项目负责人、技术负责人、安全负责人、值班长、维护班长。</w:t>
      </w:r>
    </w:p>
    <w:p w14:paraId="3C6D240D">
      <w:pPr>
        <w:widowControl w:val="0"/>
        <w:autoSpaceDE w:val="0"/>
        <w:autoSpaceDN w:val="0"/>
        <w:adjustRightInd w:val="0"/>
        <w:ind w:firstLine="488"/>
        <w:jc w:val="center"/>
        <w:textAlignment w:val="baseline"/>
        <w:rPr>
          <w:rFonts w:hint="eastAsia"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泵站运行管理人员配置表</w:t>
      </w:r>
    </w:p>
    <w:tbl>
      <w:tblPr>
        <w:tblStyle w:val="35"/>
        <w:tblpPr w:leftFromText="180" w:rightFromText="180" w:vertAnchor="text" w:horzAnchor="page" w:tblpXSpec="center" w:tblpY="167"/>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305"/>
        <w:gridCol w:w="7157"/>
      </w:tblGrid>
      <w:tr w14:paraId="7528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8" w:type="pct"/>
            <w:vMerge w:val="restart"/>
            <w:noWrap w:val="0"/>
            <w:vAlign w:val="center"/>
          </w:tcPr>
          <w:p w14:paraId="75E3501E">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711" w:type="pct"/>
            <w:vMerge w:val="restart"/>
            <w:noWrap w:val="0"/>
            <w:vAlign w:val="center"/>
          </w:tcPr>
          <w:p w14:paraId="77BDA563">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职务/岗位</w:t>
            </w:r>
          </w:p>
        </w:tc>
        <w:tc>
          <w:tcPr>
            <w:tcW w:w="3900" w:type="pct"/>
            <w:vMerge w:val="restart"/>
            <w:noWrap w:val="0"/>
            <w:vAlign w:val="center"/>
          </w:tcPr>
          <w:p w14:paraId="17730DD3">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管理人员要求</w:t>
            </w:r>
          </w:p>
        </w:tc>
      </w:tr>
      <w:tr w14:paraId="6E43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88" w:type="pct"/>
            <w:vMerge w:val="continue"/>
            <w:noWrap w:val="0"/>
            <w:vAlign w:val="center"/>
          </w:tcPr>
          <w:p w14:paraId="255F88DC">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sz w:val="20"/>
                <w:szCs w:val="20"/>
                <w:highlight w:val="none"/>
              </w:rPr>
            </w:pPr>
          </w:p>
        </w:tc>
        <w:tc>
          <w:tcPr>
            <w:tcW w:w="711" w:type="pct"/>
            <w:vMerge w:val="continue"/>
            <w:noWrap w:val="0"/>
            <w:vAlign w:val="center"/>
          </w:tcPr>
          <w:p w14:paraId="0497F149">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sz w:val="20"/>
                <w:szCs w:val="20"/>
                <w:highlight w:val="none"/>
              </w:rPr>
            </w:pPr>
          </w:p>
        </w:tc>
        <w:tc>
          <w:tcPr>
            <w:tcW w:w="3900" w:type="pct"/>
            <w:vMerge w:val="continue"/>
            <w:noWrap w:val="0"/>
            <w:vAlign w:val="center"/>
          </w:tcPr>
          <w:p w14:paraId="0EA113F5">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sz w:val="20"/>
                <w:szCs w:val="20"/>
                <w:highlight w:val="none"/>
              </w:rPr>
            </w:pPr>
          </w:p>
        </w:tc>
      </w:tr>
      <w:tr w14:paraId="5249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88" w:type="pct"/>
            <w:noWrap w:val="0"/>
            <w:vAlign w:val="center"/>
          </w:tcPr>
          <w:p w14:paraId="4B1A5431">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711" w:type="pct"/>
            <w:noWrap w:val="0"/>
            <w:vAlign w:val="center"/>
          </w:tcPr>
          <w:p w14:paraId="70AF89FF">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项目负责人</w:t>
            </w:r>
          </w:p>
        </w:tc>
        <w:tc>
          <w:tcPr>
            <w:tcW w:w="3900" w:type="pct"/>
            <w:noWrap w:val="0"/>
            <w:vAlign w:val="center"/>
          </w:tcPr>
          <w:p w14:paraId="6B0BA137">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本科</w:t>
            </w:r>
            <w:r>
              <w:rPr>
                <w:rFonts w:hint="eastAsia" w:ascii="宋体" w:hAnsi="宋体" w:eastAsia="宋体" w:cs="宋体"/>
                <w:color w:val="auto"/>
                <w:sz w:val="20"/>
                <w:szCs w:val="20"/>
                <w:highlight w:val="none"/>
              </w:rPr>
              <w:t>及以上学历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二级及以上建造师</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掌握水利相关法律、法规，熟悉泵站管理相关技术规程，具有良好的管理、组织和协调能力。</w:t>
            </w:r>
          </w:p>
        </w:tc>
      </w:tr>
      <w:tr w14:paraId="01E7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88" w:type="pct"/>
            <w:noWrap w:val="0"/>
            <w:vAlign w:val="center"/>
          </w:tcPr>
          <w:p w14:paraId="52BF8B80">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711" w:type="pct"/>
            <w:noWrap w:val="0"/>
            <w:vAlign w:val="center"/>
          </w:tcPr>
          <w:p w14:paraId="2C69FF3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技术负责人</w:t>
            </w:r>
          </w:p>
        </w:tc>
        <w:tc>
          <w:tcPr>
            <w:tcW w:w="3900" w:type="pct"/>
            <w:noWrap w:val="0"/>
            <w:vAlign w:val="center"/>
          </w:tcPr>
          <w:p w14:paraId="7A750859">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大专及以上学历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（全日制工程类相关专业）及以上学历或二级及以上建造师，工程类</w:t>
            </w:r>
            <w:r>
              <w:rPr>
                <w:rFonts w:hint="default" w:ascii="宋体" w:hAnsi="宋体" w:cs="宋体"/>
                <w:color w:val="auto"/>
                <w:sz w:val="20"/>
                <w:szCs w:val="20"/>
                <w:highlight w:val="none"/>
              </w:rPr>
              <w:t>副高</w:t>
            </w:r>
            <w:r>
              <w:rPr>
                <w:rFonts w:hint="eastAsia" w:ascii="宋体" w:hAnsi="宋体" w:eastAsia="宋体" w:cs="宋体"/>
                <w:color w:val="auto"/>
                <w:sz w:val="20"/>
                <w:szCs w:val="20"/>
                <w:highlight w:val="none"/>
              </w:rPr>
              <w:t>及以上职称；掌握水利相关法律、法规，熟悉泵站管理相关技术规程，具有较强的管理、组织和协调能力。</w:t>
            </w:r>
          </w:p>
        </w:tc>
      </w:tr>
      <w:tr w14:paraId="5246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88" w:type="pct"/>
            <w:noWrap w:val="0"/>
            <w:vAlign w:val="center"/>
          </w:tcPr>
          <w:p w14:paraId="0F942710">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tc>
        <w:tc>
          <w:tcPr>
            <w:tcW w:w="711" w:type="pct"/>
            <w:noWrap w:val="0"/>
            <w:vAlign w:val="center"/>
          </w:tcPr>
          <w:p w14:paraId="2B18EA3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安全</w:t>
            </w:r>
            <w:r>
              <w:rPr>
                <w:rFonts w:hint="eastAsia" w:ascii="宋体" w:hAnsi="宋体" w:eastAsia="宋体" w:cs="宋体"/>
                <w:color w:val="auto"/>
                <w:sz w:val="20"/>
                <w:szCs w:val="20"/>
                <w:highlight w:val="none"/>
                <w:lang w:eastAsia="zh-CN"/>
              </w:rPr>
              <w:t>负责人</w:t>
            </w:r>
          </w:p>
        </w:tc>
        <w:tc>
          <w:tcPr>
            <w:tcW w:w="3900" w:type="pct"/>
            <w:noWrap w:val="0"/>
            <w:vAlign w:val="center"/>
          </w:tcPr>
          <w:p w14:paraId="16F01D07">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大专及以上学历，电力工程、电气及其自动化、机电工程、水工等相关专业；具有5年以上水利工程管理经历；掌握水利相关法律、法规，熟悉泵站管理相关技术规程，具有较强的管理、组织和协调能力。</w:t>
            </w:r>
          </w:p>
        </w:tc>
      </w:tr>
      <w:tr w14:paraId="58E0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88" w:type="pct"/>
            <w:noWrap w:val="0"/>
            <w:vAlign w:val="center"/>
          </w:tcPr>
          <w:p w14:paraId="4E1523B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4</w:t>
            </w:r>
          </w:p>
        </w:tc>
        <w:tc>
          <w:tcPr>
            <w:tcW w:w="711" w:type="pct"/>
            <w:noWrap w:val="0"/>
            <w:vAlign w:val="center"/>
          </w:tcPr>
          <w:p w14:paraId="7EAE326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值班长</w:t>
            </w:r>
          </w:p>
        </w:tc>
        <w:tc>
          <w:tcPr>
            <w:tcW w:w="3900" w:type="pct"/>
            <w:noWrap w:val="0"/>
            <w:vAlign w:val="center"/>
          </w:tcPr>
          <w:p w14:paraId="07971BA2">
            <w:pPr>
              <w:keepNext w:val="0"/>
              <w:keepLines w:val="0"/>
              <w:widowControl/>
              <w:suppressLineNumbers w:val="0"/>
              <w:snapToGrid w:val="0"/>
              <w:spacing w:before="0" w:beforeAutospacing="0" w:after="0" w:afterAutospacing="0" w:line="240" w:lineRule="exact"/>
              <w:ind w:left="0" w:right="0"/>
              <w:jc w:val="left"/>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大专以上学历，取得电工证（或闸门</w:t>
            </w:r>
            <w:r>
              <w:rPr>
                <w:rFonts w:hint="eastAsia" w:ascii="宋体" w:hAnsi="宋体" w:cs="宋体"/>
                <w:color w:val="auto"/>
                <w:sz w:val="20"/>
                <w:szCs w:val="20"/>
                <w:highlight w:val="none"/>
                <w:lang w:eastAsia="zh-CN"/>
              </w:rPr>
              <w:t>三级</w:t>
            </w:r>
            <w:r>
              <w:rPr>
                <w:rFonts w:hint="eastAsia" w:ascii="宋体" w:hAnsi="宋体" w:eastAsia="宋体" w:cs="宋体"/>
                <w:color w:val="auto"/>
                <w:sz w:val="20"/>
                <w:szCs w:val="20"/>
                <w:highlight w:val="none"/>
              </w:rPr>
              <w:t>运行工或泵站</w:t>
            </w:r>
            <w:r>
              <w:rPr>
                <w:rFonts w:hint="eastAsia" w:ascii="宋体" w:hAnsi="宋体" w:cs="宋体"/>
                <w:color w:val="auto"/>
                <w:sz w:val="20"/>
                <w:szCs w:val="20"/>
                <w:highlight w:val="none"/>
                <w:lang w:eastAsia="zh-CN"/>
              </w:rPr>
              <w:t>三级</w:t>
            </w:r>
            <w:r>
              <w:rPr>
                <w:rFonts w:hint="eastAsia" w:ascii="宋体" w:hAnsi="宋体" w:eastAsia="宋体" w:cs="宋体"/>
                <w:color w:val="auto"/>
                <w:sz w:val="20"/>
                <w:szCs w:val="20"/>
                <w:highlight w:val="none"/>
              </w:rPr>
              <w:t>运行工）资格，并经相应岗位培训合格；能够熟练掌握电力工程、电气及其自动化、机电工程、水工等方面的专业知识，熟悉泵站运行规程等相关技术标准；具有一定的组织协调能力及常见故障问题的处理能</w:t>
            </w:r>
            <w:r>
              <w:rPr>
                <w:rFonts w:hint="eastAsia" w:ascii="宋体" w:hAnsi="宋体" w:cs="宋体"/>
                <w:color w:val="auto"/>
                <w:sz w:val="20"/>
                <w:szCs w:val="20"/>
                <w:highlight w:val="none"/>
                <w:lang w:val="en-US" w:eastAsia="zh-CN"/>
              </w:rPr>
              <w:t>力。</w:t>
            </w:r>
          </w:p>
        </w:tc>
      </w:tr>
      <w:tr w14:paraId="7087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88" w:type="pct"/>
            <w:noWrap w:val="0"/>
            <w:vAlign w:val="center"/>
          </w:tcPr>
          <w:p w14:paraId="551D7729">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5</w:t>
            </w:r>
          </w:p>
        </w:tc>
        <w:tc>
          <w:tcPr>
            <w:tcW w:w="711" w:type="pct"/>
            <w:noWrap w:val="0"/>
            <w:vAlign w:val="center"/>
          </w:tcPr>
          <w:p w14:paraId="0068F0C9">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值班员</w:t>
            </w:r>
          </w:p>
        </w:tc>
        <w:tc>
          <w:tcPr>
            <w:tcW w:w="3900" w:type="pct"/>
            <w:noWrap w:val="0"/>
            <w:vAlign w:val="center"/>
          </w:tcPr>
          <w:p w14:paraId="01164450">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auto"/>
                <w:sz w:val="20"/>
                <w:szCs w:val="20"/>
                <w:highlight w:val="none"/>
              </w:rPr>
            </w:pPr>
            <w:r>
              <w:rPr>
                <w:rFonts w:hint="default" w:ascii="宋体" w:hAnsi="宋体" w:cs="宋体"/>
                <w:color w:val="auto"/>
                <w:sz w:val="20"/>
                <w:szCs w:val="20"/>
                <w:highlight w:val="none"/>
              </w:rPr>
              <w:t>大专</w:t>
            </w:r>
            <w:r>
              <w:rPr>
                <w:rFonts w:hint="eastAsia" w:ascii="宋体" w:hAnsi="宋体" w:eastAsia="宋体" w:cs="宋体"/>
                <w:color w:val="auto"/>
                <w:sz w:val="20"/>
                <w:szCs w:val="20"/>
                <w:highlight w:val="none"/>
              </w:rPr>
              <w:t>及以上学历；经相应岗位培训合格，适应岗位工作需要；基本熟悉各类机电设备基本知识、工作原理及设备性能；掌握泵站运行规程和安全操作技能；具有一定处理机电设备常见故障的能力。</w:t>
            </w:r>
          </w:p>
        </w:tc>
      </w:tr>
      <w:tr w14:paraId="654B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88" w:type="pct"/>
            <w:noWrap w:val="0"/>
            <w:vAlign w:val="center"/>
          </w:tcPr>
          <w:p w14:paraId="30509DC8">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6</w:t>
            </w:r>
          </w:p>
        </w:tc>
        <w:tc>
          <w:tcPr>
            <w:tcW w:w="711" w:type="pct"/>
            <w:noWrap w:val="0"/>
            <w:vAlign w:val="center"/>
          </w:tcPr>
          <w:p w14:paraId="1B3D009A">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维护</w:t>
            </w:r>
            <w:r>
              <w:rPr>
                <w:rFonts w:hint="eastAsia" w:ascii="宋体" w:hAnsi="宋体" w:eastAsia="宋体" w:cs="宋体"/>
                <w:color w:val="auto"/>
                <w:sz w:val="20"/>
                <w:szCs w:val="20"/>
                <w:highlight w:val="none"/>
              </w:rPr>
              <w:t>班长</w:t>
            </w:r>
          </w:p>
        </w:tc>
        <w:tc>
          <w:tcPr>
            <w:tcW w:w="3900" w:type="pct"/>
            <w:noWrap w:val="0"/>
            <w:vAlign w:val="center"/>
          </w:tcPr>
          <w:p w14:paraId="19A19401">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电力工程、电气及其自动化、机电工程、水工等相关专业</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大专及以上学历；熟练掌握电力工程、电气及其自动化、机电工程、水工等方面的专业知识；熟悉泵站检修规程等技术标准；具有一定的组织协调能力及常见故障问题的处理能力</w:t>
            </w:r>
            <w:r>
              <w:rPr>
                <w:rFonts w:hint="eastAsia" w:ascii="宋体" w:hAnsi="宋体" w:cs="宋体"/>
                <w:color w:val="auto"/>
                <w:sz w:val="20"/>
                <w:szCs w:val="20"/>
                <w:highlight w:val="none"/>
                <w:lang w:eastAsia="zh-CN"/>
              </w:rPr>
              <w:t>。</w:t>
            </w:r>
          </w:p>
        </w:tc>
      </w:tr>
      <w:tr w14:paraId="6881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88" w:type="pct"/>
            <w:noWrap w:val="0"/>
            <w:vAlign w:val="center"/>
          </w:tcPr>
          <w:p w14:paraId="47F26053">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7</w:t>
            </w:r>
          </w:p>
        </w:tc>
        <w:tc>
          <w:tcPr>
            <w:tcW w:w="711" w:type="pct"/>
            <w:noWrap w:val="0"/>
            <w:vAlign w:val="center"/>
          </w:tcPr>
          <w:p w14:paraId="5CD74909">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维护</w:t>
            </w:r>
            <w:r>
              <w:rPr>
                <w:rFonts w:hint="eastAsia" w:ascii="宋体" w:hAnsi="宋体" w:eastAsia="宋体" w:cs="宋体"/>
                <w:color w:val="auto"/>
                <w:sz w:val="20"/>
                <w:szCs w:val="20"/>
                <w:highlight w:val="none"/>
              </w:rPr>
              <w:t>员</w:t>
            </w:r>
          </w:p>
        </w:tc>
        <w:tc>
          <w:tcPr>
            <w:tcW w:w="3900" w:type="pct"/>
            <w:noWrap w:val="0"/>
            <w:vAlign w:val="center"/>
          </w:tcPr>
          <w:p w14:paraId="5E97E655">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经相应岗位培训合格；较为熟练掌握各类机电设备的性能、安装、调试</w:t>
            </w:r>
            <w:r>
              <w:rPr>
                <w:rFonts w:hint="eastAsia" w:ascii="宋体" w:hAnsi="宋体" w:eastAsia="宋体" w:cs="宋体"/>
                <w:color w:val="auto"/>
                <w:sz w:val="20"/>
                <w:szCs w:val="20"/>
                <w:highlight w:val="none"/>
                <w:lang w:eastAsia="zh-CN"/>
              </w:rPr>
              <w:t>技术</w:t>
            </w:r>
            <w:r>
              <w:rPr>
                <w:rFonts w:hint="eastAsia" w:ascii="宋体" w:hAnsi="宋体" w:eastAsia="宋体" w:cs="宋体"/>
                <w:color w:val="auto"/>
                <w:sz w:val="20"/>
                <w:szCs w:val="20"/>
                <w:highlight w:val="none"/>
              </w:rPr>
              <w:t>；熟悉检修规程；具有一定处理机电设备常见故障的能力。</w:t>
            </w:r>
          </w:p>
        </w:tc>
      </w:tr>
    </w:tbl>
    <w:p w14:paraId="4F167B6C">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（二）土建维修养护</w:t>
      </w:r>
    </w:p>
    <w:p w14:paraId="5E5BE098">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color w:val="auto"/>
          <w:highlight w:val="none"/>
        </w:rPr>
      </w:pPr>
      <w:r>
        <w:rPr>
          <w:rFonts w:hint="eastAsia" w:ascii="宋体" w:hAnsi="宋体" w:eastAsia="宋体" w:cs="宋体"/>
          <w:color w:val="auto"/>
          <w:kern w:val="0"/>
          <w:sz w:val="24"/>
          <w:szCs w:val="24"/>
          <w:highlight w:val="none"/>
          <w:lang w:val="en-US" w:eastAsia="zh-CN" w:bidi="ar"/>
        </w:rPr>
        <w:t>1.主管1名，具有</w:t>
      </w:r>
      <w:r>
        <w:rPr>
          <w:rFonts w:hint="eastAsia" w:ascii="宋体" w:hAnsi="宋体" w:cs="宋体"/>
          <w:color w:val="auto"/>
          <w:kern w:val="0"/>
          <w:sz w:val="24"/>
          <w:szCs w:val="24"/>
          <w:highlight w:val="none"/>
          <w:lang w:val="en-US" w:eastAsia="zh-CN" w:bidi="ar"/>
        </w:rPr>
        <w:t>大学专科</w:t>
      </w:r>
      <w:r>
        <w:rPr>
          <w:rFonts w:hint="eastAsia" w:ascii="宋体" w:hAnsi="宋体" w:eastAsia="宋体" w:cs="宋体"/>
          <w:color w:val="auto"/>
          <w:kern w:val="0"/>
          <w:sz w:val="24"/>
          <w:szCs w:val="24"/>
          <w:highlight w:val="none"/>
          <w:lang w:val="en-US" w:eastAsia="zh-CN" w:bidi="ar"/>
        </w:rPr>
        <w:t>及以上学历</w:t>
      </w:r>
      <w:r>
        <w:rPr>
          <w:rFonts w:hint="eastAsia" w:ascii="宋体" w:hAnsi="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工程类中级及以上职称。</w:t>
      </w:r>
    </w:p>
    <w:p w14:paraId="28BAEA39">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2.土建维修人员</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名，必须要有土建项目施工经验，能认真尽心进行日常巡查，在巡查中能发现各种缺陷，并能进行一般项目的维修工作。</w:t>
      </w:r>
    </w:p>
    <w:p w14:paraId="4DA8758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3.绿化养护专业人员</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名，承担</w:t>
      </w:r>
      <w:r>
        <w:rPr>
          <w:rFonts w:hint="default" w:ascii="宋体" w:hAnsi="宋体" w:eastAsia="宋体" w:cs="宋体"/>
          <w:color w:val="auto"/>
          <w:kern w:val="0"/>
          <w:sz w:val="24"/>
          <w:szCs w:val="24"/>
          <w:highlight w:val="none"/>
          <w:lang w:eastAsia="zh-CN" w:bidi="ar"/>
        </w:rPr>
        <w:t>工程管理范围</w:t>
      </w:r>
      <w:r>
        <w:rPr>
          <w:rFonts w:hint="eastAsia" w:ascii="宋体" w:hAnsi="宋体" w:eastAsia="宋体" w:cs="宋体"/>
          <w:color w:val="auto"/>
          <w:kern w:val="0"/>
          <w:sz w:val="24"/>
          <w:szCs w:val="24"/>
          <w:highlight w:val="none"/>
          <w:lang w:val="en-US" w:eastAsia="zh-CN" w:bidi="ar"/>
        </w:rPr>
        <w:t>绿化养护，要有绿化种植或园林绿化养护的经验，掌握种植苗木、修剪、施肥、杀虫等相关技艺。</w:t>
      </w:r>
    </w:p>
    <w:p w14:paraId="2B59786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4.维修项目必须配备专业维修班组，并在投标文件人员配备表中体现。</w:t>
      </w:r>
    </w:p>
    <w:p w14:paraId="58F4FD7C">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both"/>
        <w:textAlignment w:val="baseline"/>
        <w:rPr>
          <w:rFonts w:hint="default"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val="en-US" w:eastAsia="zh-CN" w:bidi="ar"/>
        </w:rPr>
        <w:t>（三）</w:t>
      </w:r>
      <w:r>
        <w:rPr>
          <w:rFonts w:hint="default" w:ascii="宋体" w:hAnsi="宋体" w:cs="宋体"/>
          <w:b/>
          <w:color w:val="auto"/>
          <w:kern w:val="0"/>
          <w:sz w:val="24"/>
          <w:szCs w:val="24"/>
          <w:highlight w:val="none"/>
          <w:lang w:eastAsia="zh-CN" w:bidi="ar"/>
        </w:rPr>
        <w:t>后勤保障</w:t>
      </w:r>
    </w:p>
    <w:p w14:paraId="7E7B3F4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1.保洁人员配备1人：承担办公楼、道路园区等卫生保洁工作。</w:t>
      </w:r>
    </w:p>
    <w:p w14:paraId="4576224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2.绿化养护人员配备1人：承担管理区绿化养护，具有较好的绿化养护能力与经验。</w:t>
      </w:r>
    </w:p>
    <w:p w14:paraId="726221B5">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default" w:ascii="宋体" w:hAnsi="宋体" w:cs="宋体"/>
          <w:color w:val="auto"/>
          <w:kern w:val="0"/>
          <w:sz w:val="24"/>
          <w:szCs w:val="24"/>
          <w:highlight w:val="none"/>
          <w:lang w:eastAsia="zh-CN" w:bidi="ar"/>
        </w:rPr>
        <w:t>3</w:t>
      </w:r>
      <w:r>
        <w:rPr>
          <w:rFonts w:hint="eastAsia" w:ascii="宋体" w:hAnsi="宋体" w:eastAsia="宋体" w:cs="宋体"/>
          <w:color w:val="auto"/>
          <w:kern w:val="0"/>
          <w:sz w:val="24"/>
          <w:szCs w:val="24"/>
          <w:highlight w:val="none"/>
          <w:lang w:val="en-US" w:eastAsia="zh-CN" w:bidi="ar"/>
        </w:rPr>
        <w:t>.门卫收发及保安人员配备</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人：承担全日制值守、出入管理、巡查等安防工作，安保人员形象良好。</w:t>
      </w:r>
    </w:p>
    <w:p w14:paraId="614DF463">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三、数字化工作</w:t>
      </w:r>
    </w:p>
    <w:p w14:paraId="26277D5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1.运行班组每班次应安排人员查看浙东引水水资源管理平台、萧山枢纽数字化管理应用，认真查看相关数据、核实引水条件、运行数据。</w:t>
      </w:r>
    </w:p>
    <w:p w14:paraId="64D45FF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2.闸站检查：经常检查每天3次，运行中检查每2小时一次，调度检查按指令开展；设备巡查按设备管理要求按区域开展，每周不少于一次。按要求开展合同范围内的定期及特别检查。</w:t>
      </w:r>
    </w:p>
    <w:p w14:paraId="3DA8217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3.各类维修养护情况要录入电子台账。</w:t>
      </w:r>
    </w:p>
    <w:p w14:paraId="19565A2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4.正确使用并保管日常运维巡查用手机，并每天进行巡查，巡查情况数字化管理应用可查。</w:t>
      </w:r>
    </w:p>
    <w:p w14:paraId="18C05880">
      <w:pPr>
        <w:pStyle w:val="43"/>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5.根据采购人及上级主管部门要求需完成的相关工作。</w:t>
      </w:r>
    </w:p>
    <w:p w14:paraId="238CEEE8">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i w:val="0"/>
          <w:iCs w:val="0"/>
          <w:caps w:val="0"/>
          <w:color w:val="auto"/>
          <w:spacing w:val="0"/>
          <w:sz w:val="24"/>
          <w:szCs w:val="24"/>
          <w:highlight w:val="none"/>
          <w:shd w:val="clear" w:fill="FFFFFF"/>
        </w:rPr>
        <w:t>网络和数据安全责任及处罚条款</w:t>
      </w:r>
    </w:p>
    <w:p w14:paraId="3850BC89">
      <w:p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网络和数据安全责任</w:t>
      </w:r>
    </w:p>
    <w:p w14:paraId="2AD4DD60">
      <w:p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58" w:name="OLE_LINK2"/>
      <w:r>
        <w:rPr>
          <w:rFonts w:hint="eastAsia" w:ascii="宋体" w:hAnsi="宋体" w:eastAsia="宋体" w:cs="宋体"/>
          <w:color w:val="auto"/>
          <w:sz w:val="24"/>
          <w:szCs w:val="24"/>
          <w:highlight w:val="none"/>
          <w:lang w:eastAsia="zh-CN"/>
        </w:rPr>
        <w:t>中标方</w:t>
      </w:r>
      <w:r>
        <w:rPr>
          <w:rFonts w:hint="eastAsia" w:ascii="宋体" w:hAnsi="宋体" w:eastAsia="宋体" w:cs="宋体"/>
          <w:color w:val="auto"/>
          <w:sz w:val="24"/>
          <w:szCs w:val="24"/>
          <w:highlight w:val="none"/>
          <w:lang w:val="en-US" w:eastAsia="zh-CN"/>
        </w:rPr>
        <w:t>/</w:t>
      </w:r>
      <w:bookmarkEnd w:id="58"/>
      <w:r>
        <w:rPr>
          <w:rFonts w:hint="eastAsia" w:ascii="宋体" w:hAnsi="宋体" w:eastAsia="宋体" w:cs="宋体"/>
          <w:color w:val="auto"/>
          <w:sz w:val="24"/>
          <w:szCs w:val="24"/>
          <w:highlight w:val="none"/>
        </w:rPr>
        <w:t>乙方应严格遵守网络安全和保密相关法律、法规和规章制度，履行网络安全和保密义务，自愿接受网络安全和保密审查。</w:t>
      </w:r>
    </w:p>
    <w:p w14:paraId="444FB80F">
      <w:p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须与甲方签订运营运维与安全服务供应链安全协议书。</w:t>
      </w:r>
    </w:p>
    <w:p w14:paraId="247C266A">
      <w:p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中标方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应制定并落实网络和数据安全管理制度，根据国家有关标准的要求，落实必要的管理和技术措施，能够防止数据的泄漏、损毁、丢失、篡改。</w:t>
      </w:r>
    </w:p>
    <w:p w14:paraId="7440E59C">
      <w:p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中标方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不得违规记录、存储、复制提供服务过程中触及的数据，不得将项目涉及的材料（代码）提供给第三方、发布到互联网或用于任何其他目的。</w:t>
      </w:r>
    </w:p>
    <w:p w14:paraId="38852F60">
      <w:p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中标方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应定期对参与本项目人员开展网络和数据安全知识、职业道德、保密和法律法规等方面培训，强化警示教育，不断增强参与本项目人员的职业操守和法律观念。</w:t>
      </w:r>
    </w:p>
    <w:p w14:paraId="598C90BE">
      <w:p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处罚条款</w:t>
      </w:r>
    </w:p>
    <w:p w14:paraId="5299A53B">
      <w:p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因未落实网络和数据安全责任要求，或管理不到位引发网络（系统、设备）瘫痪、数据丢失泄露等，给甲方造成损失的，扣除合同总价2%作为处罚金。</w:t>
      </w:r>
    </w:p>
    <w:p w14:paraId="5797CB6E">
      <w:pPr>
        <w:spacing w:line="360" w:lineRule="auto"/>
        <w:ind w:firstLineChars="200"/>
        <w:rPr>
          <w:rFonts w:hint="eastAsia" w:cs="宋体"/>
          <w:color w:val="auto"/>
          <w:sz w:val="24"/>
          <w:szCs w:val="24"/>
          <w:highlight w:val="none"/>
          <w:lang w:eastAsia="zh-CN"/>
        </w:rPr>
      </w:pPr>
      <w:r>
        <w:rPr>
          <w:rFonts w:hint="eastAsia" w:ascii="宋体" w:hAnsi="宋体" w:eastAsia="宋体" w:cs="宋体"/>
          <w:color w:val="auto"/>
          <w:sz w:val="24"/>
          <w:szCs w:val="24"/>
          <w:highlight w:val="none"/>
        </w:rPr>
        <w:t>（2）因</w:t>
      </w:r>
      <w:r>
        <w:rPr>
          <w:rFonts w:hint="eastAsia" w:ascii="宋体" w:hAnsi="宋体" w:eastAsia="宋体" w:cs="宋体"/>
          <w:color w:val="auto"/>
          <w:sz w:val="24"/>
          <w:szCs w:val="24"/>
          <w:highlight w:val="none"/>
          <w:lang w:eastAsia="zh-CN"/>
        </w:rPr>
        <w:t>中标方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不当操作行为，引发重大网络或数据安全事件的，甲方有权</w:t>
      </w:r>
      <w:r>
        <w:rPr>
          <w:rFonts w:hint="eastAsia" w:ascii="宋体" w:hAnsi="宋体" w:eastAsia="宋体" w:cs="宋体"/>
          <w:i w:val="0"/>
          <w:iCs w:val="0"/>
          <w:caps w:val="0"/>
          <w:color w:val="auto"/>
          <w:spacing w:val="0"/>
          <w:sz w:val="24"/>
          <w:szCs w:val="24"/>
          <w:highlight w:val="none"/>
          <w:shd w:val="clear" w:fill="FFFFFF"/>
        </w:rPr>
        <w:t>单方终止合同，剩余款项将不予支付。</w:t>
      </w:r>
    </w:p>
    <w:p w14:paraId="6D87A2F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rPr>
        <w:t>、管理考核</w:t>
      </w:r>
    </w:p>
    <w:p w14:paraId="30DF7BD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1.指导思想</w:t>
      </w:r>
    </w:p>
    <w:p w14:paraId="46CC99D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根据《浙江省水利工程安全管理条例》《浙江省水利工程</w:t>
      </w:r>
      <w:r>
        <w:rPr>
          <w:rFonts w:hint="default" w:ascii="宋体" w:hAnsi="宋体" w:cs="宋体"/>
          <w:color w:val="auto"/>
          <w:sz w:val="24"/>
          <w:szCs w:val="24"/>
          <w:highlight w:val="none"/>
        </w:rPr>
        <w:t>维修养护定额标准</w:t>
      </w:r>
      <w:r>
        <w:rPr>
          <w:rFonts w:hint="eastAsia" w:ascii="宋体" w:hAnsi="宋体" w:eastAsia="宋体" w:cs="宋体"/>
          <w:color w:val="auto"/>
          <w:sz w:val="24"/>
          <w:szCs w:val="24"/>
          <w:highlight w:val="none"/>
        </w:rPr>
        <w:t>（</w:t>
      </w:r>
      <w:r>
        <w:rPr>
          <w:rFonts w:hint="default" w:ascii="宋体" w:hAnsi="宋体" w:cs="宋体"/>
          <w:color w:val="auto"/>
          <w:sz w:val="24"/>
          <w:szCs w:val="24"/>
          <w:highlight w:val="none"/>
        </w:rPr>
        <w:t>2018</w:t>
      </w:r>
      <w:r>
        <w:rPr>
          <w:rFonts w:hint="eastAsia" w:ascii="宋体" w:hAnsi="宋体" w:eastAsia="宋体" w:cs="宋体"/>
          <w:color w:val="auto"/>
          <w:sz w:val="24"/>
          <w:szCs w:val="24"/>
          <w:highlight w:val="none"/>
        </w:rPr>
        <w:t>）》《泵站技术管理规程》</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《泵站运行管理规程</w:t>
      </w:r>
      <w:r>
        <w:rPr>
          <w:rFonts w:ascii="宋体" w:hAnsi="宋体" w:eastAsia="宋体" w:cs="宋体"/>
          <w:color w:val="auto"/>
          <w:sz w:val="24"/>
          <w:szCs w:val="24"/>
          <w:highlight w:val="none"/>
        </w:rPr>
        <w:t xml:space="preserve"> DB33/T 2248-2020</w:t>
      </w:r>
      <w:r>
        <w:rPr>
          <w:rFonts w:hint="eastAsia" w:ascii="宋体" w:hAnsi="宋体" w:eastAsia="宋体" w:cs="宋体"/>
          <w:color w:val="auto"/>
          <w:sz w:val="24"/>
          <w:szCs w:val="24"/>
          <w:highlight w:val="none"/>
        </w:rPr>
        <w:t>》《大中型水闸运行管理规程</w:t>
      </w:r>
      <w:r>
        <w:rPr>
          <w:rFonts w:ascii="宋体" w:hAnsi="宋体" w:eastAsia="宋体" w:cs="宋体"/>
          <w:color w:val="auto"/>
          <w:sz w:val="24"/>
          <w:szCs w:val="24"/>
          <w:highlight w:val="none"/>
        </w:rPr>
        <w:t xml:space="preserve"> DB33/T2109-2018</w:t>
      </w:r>
      <w:r>
        <w:rPr>
          <w:rFonts w:hint="eastAsia" w:ascii="宋体" w:hAnsi="宋体" w:eastAsia="宋体" w:cs="宋体"/>
          <w:color w:val="auto"/>
          <w:sz w:val="24"/>
          <w:szCs w:val="24"/>
          <w:highlight w:val="none"/>
        </w:rPr>
        <w:t>》《堤防工程管理规程</w:t>
      </w:r>
      <w:r>
        <w:rPr>
          <w:rFonts w:ascii="宋体" w:hAnsi="宋体" w:eastAsia="宋体" w:cs="宋体"/>
          <w:color w:val="auto"/>
          <w:sz w:val="24"/>
          <w:szCs w:val="24"/>
          <w:highlight w:val="none"/>
        </w:rPr>
        <w:t xml:space="preserve"> DB33/T 2201-2019</w:t>
      </w:r>
      <w:r>
        <w:rPr>
          <w:rFonts w:hint="eastAsia" w:ascii="宋体" w:hAnsi="宋体" w:eastAsia="宋体" w:cs="宋体"/>
          <w:color w:val="auto"/>
          <w:sz w:val="24"/>
          <w:szCs w:val="24"/>
          <w:highlight w:val="none"/>
        </w:rPr>
        <w:t>》《水闸管理技术规程》</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 xml:space="preserve">若合同执行期间浙江省出相应标准，则执行浙江省标准），以及浙东引水萧山枢纽运行管理制度、操作规程等有关规范与制度的要求做好运行、维修维护和后勤保障等工作，保障工程安全和运行安全，充分发挥工程效益。 </w:t>
      </w:r>
    </w:p>
    <w:p w14:paraId="4D84157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2.考核原则</w:t>
      </w:r>
    </w:p>
    <w:p w14:paraId="0176D1D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（1）坚持公开、公平、公正的原则；</w:t>
      </w:r>
    </w:p>
    <w:p w14:paraId="4815B09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（2）坚持全面考核、突出重点、注重实效、利于提高的原则；</w:t>
      </w:r>
    </w:p>
    <w:p w14:paraId="18BEB87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（3）坚持定性和定量相结合的原则。</w:t>
      </w:r>
    </w:p>
    <w:p w14:paraId="08C9991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3.考核方式</w:t>
      </w:r>
    </w:p>
    <w:p w14:paraId="6579FEB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由采购方牵头采取日常巡查和月度集中考核相结合的方式分别对闸站运维、土建维修养护和后勤</w:t>
      </w:r>
      <w:r>
        <w:rPr>
          <w:rFonts w:hint="default" w:ascii="宋体" w:hAnsi="宋体" w:cs="宋体"/>
          <w:color w:val="auto"/>
          <w:sz w:val="24"/>
          <w:szCs w:val="24"/>
          <w:highlight w:val="none"/>
        </w:rPr>
        <w:t>保障</w:t>
      </w:r>
      <w:r>
        <w:rPr>
          <w:rFonts w:hint="eastAsia" w:ascii="宋体" w:hAnsi="宋体" w:eastAsia="宋体" w:cs="宋体"/>
          <w:color w:val="auto"/>
          <w:sz w:val="24"/>
          <w:szCs w:val="24"/>
          <w:highlight w:val="none"/>
        </w:rPr>
        <w:t>进行综合评分，总分各为100分（具体赋分标准见附表），每个月度考核单独计算作为合同奖惩的依据。</w:t>
      </w:r>
    </w:p>
    <w:p w14:paraId="4ED2229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依据月度考核赋分标准，当扣分项连续出现2次及以上同样的问题时，所扣分值要乘以问题出现的次数。</w:t>
      </w:r>
    </w:p>
    <w:p w14:paraId="1F1F160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4.奖惩办法</w:t>
      </w:r>
    </w:p>
    <w:p w14:paraId="7199783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（1）考核分为优秀、合格和不合格，月度得分90分（含）以上考核为优秀，80分（含）至89分为合格，80分以下为不合格。</w:t>
      </w:r>
    </w:p>
    <w:p w14:paraId="3323C93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（2）考核优秀，合同价款100%支付。</w:t>
      </w:r>
    </w:p>
    <w:p w14:paraId="1336282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（3）考核合格，考核分值不足90分部分，每一分扣合同款5000元人民币，但考核分值不足85分部分，每一分扣合同款8000元人民币。</w:t>
      </w:r>
    </w:p>
    <w:p w14:paraId="01376AD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（4）考核不合格，考核分值不足80分部分，每一分扣合同款10000元人民币。</w:t>
      </w:r>
    </w:p>
    <w:p w14:paraId="7BFBC50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（5）发生较大级（含）以上安全生产事故或一般级（含）以上设备事故，每次扣罚合同款100000元整。</w:t>
      </w:r>
    </w:p>
    <w:p w14:paraId="69142F6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（6）对项目和技术负责人、</w:t>
      </w:r>
      <w:r>
        <w:rPr>
          <w:rFonts w:hint="eastAsia" w:ascii="宋体" w:hAnsi="宋体" w:cs="宋体"/>
          <w:color w:val="auto"/>
          <w:sz w:val="24"/>
          <w:szCs w:val="24"/>
          <w:highlight w:val="none"/>
          <w:lang w:eastAsia="zh-CN"/>
        </w:rPr>
        <w:t>安全负责人</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值班长</w:t>
      </w:r>
      <w:r>
        <w:rPr>
          <w:rFonts w:hint="eastAsia" w:ascii="宋体" w:hAnsi="宋体" w:eastAsia="宋体" w:cs="宋体"/>
          <w:color w:val="auto"/>
          <w:sz w:val="24"/>
          <w:szCs w:val="24"/>
          <w:highlight w:val="none"/>
        </w:rPr>
        <w:t>的更换的处罚</w:t>
      </w:r>
    </w:p>
    <w:p w14:paraId="2EA10C7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项目负责人：① 每月出勤22天以上，出勤每少一天扣2000元；②中标后原则上不允许更换项目负责人（除非有医院出具的住院证明或调离单位的相关证明材料，才允许更换项目负责人）；③如要更换项目负责人，接任者须具备同等学历、专业和资历，并经采购人批准同意后允许更换一次，每超过1次扣罚合同款15000元。</w:t>
      </w:r>
    </w:p>
    <w:p w14:paraId="7E9E6A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技术负责人：① 每周工作日出勤2天以上，出勤每少一天扣1500元；②中标后原则上不允许更换技术负责人（除非有医院出具的住院证明或调离单位的相关证明材料，才允许更换项目负责人）；③如要更换技术负责人，接任者须具备同等学历、专业和资历，并经采购人批准同意。</w:t>
      </w:r>
    </w:p>
    <w:p w14:paraId="69C038D3">
      <w:pPr>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安全负责人</w:t>
      </w:r>
      <w:r>
        <w:rPr>
          <w:rFonts w:hint="eastAsia" w:ascii="宋体" w:hAnsi="宋体" w:eastAsia="宋体" w:cs="宋体"/>
          <w:color w:val="auto"/>
          <w:sz w:val="24"/>
          <w:szCs w:val="24"/>
          <w:highlight w:val="none"/>
        </w:rPr>
        <w:t>：① 每周工作日出勤</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天以上，出勤每少一天扣1500元；②中标后原则上不允许更换</w:t>
      </w:r>
      <w:r>
        <w:rPr>
          <w:rFonts w:hint="eastAsia" w:ascii="宋体" w:hAnsi="宋体" w:cs="宋体"/>
          <w:color w:val="auto"/>
          <w:sz w:val="24"/>
          <w:szCs w:val="24"/>
          <w:highlight w:val="none"/>
          <w:lang w:val="en-US" w:eastAsia="zh-CN"/>
        </w:rPr>
        <w:t>安全</w:t>
      </w:r>
      <w:r>
        <w:rPr>
          <w:rFonts w:hint="eastAsia" w:ascii="宋体" w:hAnsi="宋体" w:eastAsia="宋体" w:cs="宋体"/>
          <w:color w:val="auto"/>
          <w:sz w:val="24"/>
          <w:szCs w:val="24"/>
          <w:highlight w:val="none"/>
        </w:rPr>
        <w:t>负责人（除非有医院出具的住院证明或调离单位的相关证明材料，才允许更换项目负责人）；③如要更换</w:t>
      </w:r>
      <w:r>
        <w:rPr>
          <w:rFonts w:hint="eastAsia" w:ascii="宋体" w:hAnsi="宋体" w:cs="宋体"/>
          <w:color w:val="auto"/>
          <w:sz w:val="24"/>
          <w:szCs w:val="24"/>
          <w:highlight w:val="none"/>
          <w:lang w:val="en-US" w:eastAsia="zh-CN"/>
        </w:rPr>
        <w:t>安全</w:t>
      </w:r>
      <w:r>
        <w:rPr>
          <w:rFonts w:hint="eastAsia" w:ascii="宋体" w:hAnsi="宋体" w:eastAsia="宋体" w:cs="宋体"/>
          <w:color w:val="auto"/>
          <w:sz w:val="24"/>
          <w:szCs w:val="24"/>
          <w:highlight w:val="none"/>
        </w:rPr>
        <w:t>负责人，接任者须具备同等学历、专业和资历，并经采购人批准同意。</w:t>
      </w:r>
    </w:p>
    <w:p w14:paraId="68EDDB78">
      <w:pPr>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值</w:t>
      </w:r>
      <w:r>
        <w:rPr>
          <w:rFonts w:hint="eastAsia" w:ascii="宋体" w:hAnsi="宋体" w:eastAsia="宋体" w:cs="宋体"/>
          <w:color w:val="auto"/>
          <w:sz w:val="24"/>
          <w:szCs w:val="24"/>
          <w:highlight w:val="none"/>
        </w:rPr>
        <w:t>班长：① 每月出勤22天以上，出勤每少一天扣500元；②运行时4班3运转每班必须有1个</w:t>
      </w:r>
      <w:r>
        <w:rPr>
          <w:rFonts w:hint="eastAsia" w:ascii="宋体" w:hAnsi="宋体" w:cs="宋体"/>
          <w:color w:val="auto"/>
          <w:sz w:val="24"/>
          <w:szCs w:val="24"/>
          <w:highlight w:val="none"/>
          <w:lang w:eastAsia="zh-CN"/>
        </w:rPr>
        <w:t>值班长</w:t>
      </w:r>
      <w:r>
        <w:rPr>
          <w:rFonts w:hint="eastAsia" w:ascii="宋体" w:hAnsi="宋体" w:eastAsia="宋体" w:cs="宋体"/>
          <w:color w:val="auto"/>
          <w:sz w:val="24"/>
          <w:szCs w:val="24"/>
          <w:highlight w:val="none"/>
        </w:rPr>
        <w:t>；③中标后不许更换</w:t>
      </w:r>
      <w:r>
        <w:rPr>
          <w:rFonts w:hint="eastAsia" w:ascii="宋体" w:hAnsi="宋体" w:cs="宋体"/>
          <w:color w:val="auto"/>
          <w:sz w:val="24"/>
          <w:szCs w:val="24"/>
          <w:highlight w:val="none"/>
          <w:lang w:eastAsia="zh-CN"/>
        </w:rPr>
        <w:t>值</w:t>
      </w:r>
      <w:r>
        <w:rPr>
          <w:rFonts w:hint="eastAsia" w:ascii="宋体" w:hAnsi="宋体" w:eastAsia="宋体" w:cs="宋体"/>
          <w:color w:val="auto"/>
          <w:sz w:val="24"/>
          <w:szCs w:val="24"/>
          <w:highlight w:val="none"/>
        </w:rPr>
        <w:t>班长（除非有医院出具的住院证明或调离单位相关证明材料）；④如需更换，接任者须具备同等学历、专业和资历，并经采购人批准同意。</w:t>
      </w:r>
    </w:p>
    <w:p w14:paraId="5106044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以上人员更换如是采购人根据考核要求和管理需要，该人员不能胜任岗位的要求更换则不扣罚合同款。</w:t>
      </w:r>
    </w:p>
    <w:p w14:paraId="648E349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各项具体考核内容详见附表。</w:t>
      </w:r>
    </w:p>
    <w:p w14:paraId="7E1198D1">
      <w:pPr>
        <w:pStyle w:val="5"/>
        <w:bidi w:val="0"/>
        <w:rPr>
          <w:color w:val="auto"/>
          <w:sz w:val="24"/>
          <w:szCs w:val="24"/>
          <w:highlight w:val="none"/>
        </w:rPr>
      </w:pPr>
      <w:bookmarkStart w:id="59" w:name="_Toc13617"/>
      <w:bookmarkStart w:id="60" w:name="_Toc15655"/>
      <w:bookmarkStart w:id="61" w:name="_Toc15757"/>
      <w:bookmarkStart w:id="62" w:name="_Toc4854"/>
      <w:bookmarkStart w:id="63" w:name="_Toc7474"/>
      <w:r>
        <w:rPr>
          <w:rFonts w:hint="eastAsia"/>
          <w:color w:val="auto"/>
          <w:sz w:val="24"/>
          <w:szCs w:val="24"/>
          <w:highlight w:val="none"/>
        </w:rPr>
        <w:t>合同价格与支付</w:t>
      </w:r>
      <w:bookmarkEnd w:id="59"/>
      <w:bookmarkEnd w:id="60"/>
      <w:bookmarkEnd w:id="61"/>
      <w:bookmarkEnd w:id="62"/>
      <w:bookmarkEnd w:id="63"/>
    </w:p>
    <w:p w14:paraId="0AAF3B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Cs w:val="24"/>
          <w:highlight w:val="none"/>
        </w:rPr>
        <w:t>本合同分3次支付。合同签订后10</w:t>
      </w:r>
      <w:r>
        <w:rPr>
          <w:rFonts w:hint="default" w:ascii="宋体" w:hAnsi="宋体" w:cs="宋体"/>
          <w:color w:val="auto"/>
          <w:szCs w:val="24"/>
          <w:highlight w:val="none"/>
        </w:rPr>
        <w:t>个工作</w:t>
      </w:r>
      <w:r>
        <w:rPr>
          <w:rFonts w:hint="eastAsia" w:ascii="宋体" w:hAnsi="宋体" w:cs="宋体"/>
          <w:color w:val="auto"/>
          <w:szCs w:val="24"/>
          <w:highlight w:val="none"/>
        </w:rPr>
        <w:t>日内支付合同总价的70%；10月份</w:t>
      </w:r>
      <w:r>
        <w:rPr>
          <w:rFonts w:hint="eastAsia" w:ascii="宋体" w:hAnsi="宋体" w:cs="宋体"/>
          <w:color w:val="auto"/>
          <w:szCs w:val="24"/>
          <w:highlight w:val="none"/>
          <w:lang w:eastAsia="zh-CN"/>
        </w:rPr>
        <w:t>完成</w:t>
      </w:r>
      <w:r>
        <w:rPr>
          <w:rFonts w:hint="eastAsia" w:ascii="宋体" w:hAnsi="宋体" w:cs="宋体"/>
          <w:color w:val="auto"/>
          <w:szCs w:val="24"/>
          <w:highlight w:val="none"/>
        </w:rPr>
        <w:t>三季度考核后支付25%；12月份完成年度考核及计扣考核奖惩、防汛应急处置费核算后10</w:t>
      </w:r>
      <w:r>
        <w:rPr>
          <w:rFonts w:hint="default" w:ascii="宋体" w:hAnsi="宋体" w:cs="宋体"/>
          <w:color w:val="auto"/>
          <w:szCs w:val="24"/>
          <w:highlight w:val="none"/>
        </w:rPr>
        <w:t>个工作</w:t>
      </w:r>
      <w:r>
        <w:rPr>
          <w:rFonts w:hint="eastAsia" w:ascii="宋体" w:hAnsi="宋体" w:cs="宋体"/>
          <w:color w:val="auto"/>
          <w:szCs w:val="24"/>
          <w:highlight w:val="none"/>
        </w:rPr>
        <w:t>日</w:t>
      </w:r>
      <w:r>
        <w:rPr>
          <w:rFonts w:hint="eastAsia" w:ascii="宋体" w:hAnsi="宋体" w:cs="宋体"/>
          <w:color w:val="auto"/>
          <w:szCs w:val="24"/>
          <w:highlight w:val="none"/>
          <w:lang w:eastAsia="zh-CN"/>
        </w:rPr>
        <w:t>内</w:t>
      </w:r>
      <w:r>
        <w:rPr>
          <w:rFonts w:hint="eastAsia" w:ascii="宋体" w:hAnsi="宋体" w:cs="宋体"/>
          <w:color w:val="auto"/>
          <w:szCs w:val="24"/>
          <w:highlight w:val="none"/>
        </w:rPr>
        <w:t>支付合同尾款。</w:t>
      </w:r>
    </w:p>
    <w:p w14:paraId="6CCD55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2.为保证萧山枢纽工作正常有序开展，签订202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年服务合同前的各项工作由前期运维单位代为实施，中标供应商同意采购单位按合同金额比例支付给前期运维单位涉及的实际运维费用，该项费用包含在投标总价中，支付时间为合同签订后1</w:t>
      </w:r>
      <w:r>
        <w:rPr>
          <w:rFonts w:hint="default" w:ascii="宋体" w:hAnsi="宋体" w:cs="宋体"/>
          <w:color w:val="auto"/>
          <w:sz w:val="24"/>
          <w:szCs w:val="24"/>
          <w:highlight w:val="none"/>
        </w:rPr>
        <w:t>5个工作日</w:t>
      </w:r>
      <w:r>
        <w:rPr>
          <w:rFonts w:hint="eastAsia" w:ascii="宋体" w:hAnsi="宋体" w:eastAsia="宋体" w:cs="宋体"/>
          <w:color w:val="auto"/>
          <w:sz w:val="24"/>
          <w:szCs w:val="24"/>
          <w:highlight w:val="none"/>
        </w:rPr>
        <w:t>内。</w:t>
      </w:r>
    </w:p>
    <w:p w14:paraId="7DD98F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3.中标供应商在完成本合同期服务后，本期中标供应商同意继续服务至采购人完成下一年度的采购工作并进行交接，延期服务费由下一年度中标供应商按实际中标合同金额比例支付。</w:t>
      </w:r>
    </w:p>
    <w:p w14:paraId="477000F0">
      <w:pPr>
        <w:pStyle w:val="5"/>
        <w:bidi w:val="0"/>
        <w:rPr>
          <w:color w:val="auto"/>
          <w:highlight w:val="none"/>
        </w:rPr>
      </w:pPr>
      <w:bookmarkStart w:id="64" w:name="_Toc31298"/>
      <w:r>
        <w:rPr>
          <w:rFonts w:hint="eastAsia"/>
          <w:color w:val="auto"/>
          <w:highlight w:val="none"/>
        </w:rPr>
        <w:t>服务期限</w:t>
      </w:r>
      <w:bookmarkEnd w:id="64"/>
    </w:p>
    <w:p w14:paraId="28C5324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自202</w:t>
      </w:r>
      <w:r>
        <w:rPr>
          <w:rFonts w:hint="default" w:ascii="宋体" w:hAnsi="宋体" w:cs="宋体"/>
          <w:color w:val="auto"/>
          <w:sz w:val="24"/>
          <w:szCs w:val="24"/>
          <w:highlight w:val="none"/>
        </w:rPr>
        <w:t>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月1日至202</w:t>
      </w:r>
      <w:r>
        <w:rPr>
          <w:rFonts w:hint="default" w:ascii="宋体" w:hAnsi="宋体" w:cs="宋体"/>
          <w:color w:val="auto"/>
          <w:sz w:val="24"/>
          <w:szCs w:val="24"/>
          <w:highlight w:val="none"/>
        </w:rPr>
        <w:t>5</w:t>
      </w:r>
      <w:r>
        <w:rPr>
          <w:rFonts w:hint="eastAsia" w:ascii="宋体" w:hAnsi="宋体" w:eastAsia="宋体" w:cs="宋体"/>
          <w:color w:val="auto"/>
          <w:sz w:val="24"/>
          <w:szCs w:val="24"/>
          <w:highlight w:val="none"/>
        </w:rPr>
        <w:t>年12月31日</w:t>
      </w:r>
      <w:r>
        <w:rPr>
          <w:rFonts w:hint="eastAsia" w:ascii="宋体" w:hAnsi="宋体" w:cs="宋体"/>
          <w:color w:val="auto"/>
          <w:sz w:val="24"/>
          <w:szCs w:val="24"/>
          <w:highlight w:val="none"/>
          <w:lang w:eastAsia="zh-CN"/>
        </w:rPr>
        <w:t>。</w:t>
      </w:r>
    </w:p>
    <w:p w14:paraId="406DC442">
      <w:pPr>
        <w:pStyle w:val="2"/>
        <w:rPr>
          <w:rFonts w:hint="eastAsia" w:ascii="宋体" w:hAnsi="宋体" w:eastAsia="宋体" w:cs="宋体"/>
          <w:color w:val="auto"/>
          <w:sz w:val="24"/>
          <w:szCs w:val="24"/>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7474CB15">
      <w:pPr>
        <w:pStyle w:val="3"/>
        <w:rPr>
          <w:color w:val="auto"/>
          <w:highlight w:val="none"/>
        </w:rPr>
      </w:pPr>
    </w:p>
    <w:tbl>
      <w:tblPr>
        <w:tblStyle w:val="35"/>
        <w:tblW w:w="20859" w:type="dxa"/>
        <w:tblInd w:w="-670" w:type="dxa"/>
        <w:tblLayout w:type="fixed"/>
        <w:tblCellMar>
          <w:top w:w="0" w:type="dxa"/>
          <w:left w:w="0" w:type="dxa"/>
          <w:bottom w:w="0" w:type="dxa"/>
          <w:right w:w="0" w:type="dxa"/>
        </w:tblCellMar>
      </w:tblPr>
      <w:tblGrid>
        <w:gridCol w:w="1065"/>
        <w:gridCol w:w="211"/>
        <w:gridCol w:w="798"/>
        <w:gridCol w:w="392"/>
        <w:gridCol w:w="3085"/>
        <w:gridCol w:w="225"/>
        <w:gridCol w:w="734"/>
        <w:gridCol w:w="249"/>
        <w:gridCol w:w="4221"/>
        <w:gridCol w:w="840"/>
        <w:gridCol w:w="765"/>
        <w:gridCol w:w="660"/>
        <w:gridCol w:w="705"/>
        <w:gridCol w:w="366"/>
        <w:gridCol w:w="339"/>
        <w:gridCol w:w="636"/>
        <w:gridCol w:w="18"/>
        <w:gridCol w:w="1230"/>
        <w:gridCol w:w="1080"/>
        <w:gridCol w:w="1080"/>
        <w:gridCol w:w="1080"/>
        <w:gridCol w:w="1080"/>
      </w:tblGrid>
      <w:tr w14:paraId="42C48816">
        <w:tblPrEx>
          <w:tblCellMar>
            <w:top w:w="0" w:type="dxa"/>
            <w:left w:w="0" w:type="dxa"/>
            <w:bottom w:w="0" w:type="dxa"/>
            <w:right w:w="0" w:type="dxa"/>
          </w:tblCellMar>
        </w:tblPrEx>
        <w:trPr>
          <w:gridAfter w:val="7"/>
          <w:wAfter w:w="6204" w:type="dxa"/>
          <w:trHeight w:val="90" w:hRule="atLeast"/>
        </w:trPr>
        <w:tc>
          <w:tcPr>
            <w:tcW w:w="14655" w:type="dxa"/>
            <w:gridSpan w:val="15"/>
            <w:tcBorders>
              <w:top w:val="nil"/>
              <w:left w:val="nil"/>
              <w:bottom w:val="nil"/>
              <w:right w:val="nil"/>
            </w:tcBorders>
            <w:noWrap/>
            <w:tcMar>
              <w:top w:w="15" w:type="dxa"/>
              <w:left w:w="15" w:type="dxa"/>
              <w:right w:w="15" w:type="dxa"/>
            </w:tcMar>
            <w:vAlign w:val="center"/>
          </w:tcPr>
          <w:p w14:paraId="45B704A4">
            <w:pPr>
              <w:keepNext w:val="0"/>
              <w:keepLines w:val="0"/>
              <w:widowControl/>
              <w:suppressLineNumbers w:val="0"/>
              <w:spacing w:before="0" w:beforeAutospacing="0" w:after="0" w:afterAutospacing="0"/>
              <w:ind w:left="12040" w:right="0" w:hanging="12040" w:hangingChars="4300"/>
              <w:jc w:val="left"/>
              <w:textAlignment w:val="center"/>
              <w:rPr>
                <w:rFonts w:hint="default" w:ascii="Times New Roman" w:hAnsi="Times New Roman" w:eastAsia="宋体" w:cs="Times New Roman"/>
                <w:color w:val="auto"/>
                <w:sz w:val="28"/>
                <w:szCs w:val="28"/>
                <w:highlight w:val="none"/>
                <w:lang w:bidi="ar"/>
              </w:rPr>
            </w:pPr>
            <w:r>
              <w:rPr>
                <w:rFonts w:hint="default" w:ascii="Times New Roman" w:hAnsi="Times New Roman" w:eastAsia="宋体" w:cs="Times New Roman"/>
                <w:color w:val="auto"/>
                <w:sz w:val="28"/>
                <w:szCs w:val="28"/>
                <w:highlight w:val="none"/>
                <w:lang w:bidi="ar"/>
              </w:rPr>
              <w:t>附</w:t>
            </w:r>
            <w:r>
              <w:rPr>
                <w:rFonts w:hint="eastAsia" w:ascii="Times New Roman" w:hAnsi="Times New Roman" w:eastAsia="宋体" w:cs="Times New Roman"/>
                <w:color w:val="auto"/>
                <w:sz w:val="28"/>
                <w:szCs w:val="28"/>
                <w:highlight w:val="none"/>
                <w:lang w:bidi="ar"/>
              </w:rPr>
              <w:t>表1</w:t>
            </w:r>
            <w:r>
              <w:rPr>
                <w:rFonts w:hint="default" w:ascii="Times New Roman" w:hAnsi="Times New Roman" w:eastAsia="宋体" w:cs="Times New Roman"/>
                <w:color w:val="auto"/>
                <w:sz w:val="28"/>
                <w:szCs w:val="28"/>
                <w:highlight w:val="none"/>
                <w:lang w:bidi="ar"/>
              </w:rPr>
              <w:t xml:space="preserve"> </w:t>
            </w:r>
            <w:r>
              <w:rPr>
                <w:rFonts w:hint="eastAsia" w:ascii="Times New Roman" w:hAnsi="Times New Roman" w:eastAsia="宋体" w:cs="Times New Roman"/>
                <w:color w:val="auto"/>
                <w:sz w:val="28"/>
                <w:szCs w:val="28"/>
                <w:highlight w:val="none"/>
                <w:lang w:bidi="ar"/>
              </w:rPr>
              <w:t xml:space="preserve">                          </w:t>
            </w:r>
          </w:p>
          <w:p w14:paraId="2D210B25">
            <w:pPr>
              <w:keepNext w:val="0"/>
              <w:keepLines w:val="0"/>
              <w:widowControl/>
              <w:suppressLineNumbers w:val="0"/>
              <w:spacing w:before="0" w:beforeAutospacing="0" w:after="0" w:afterAutospacing="0"/>
              <w:ind w:left="15480" w:right="0" w:hanging="15480" w:hangingChars="4300"/>
              <w:jc w:val="center"/>
              <w:textAlignment w:val="center"/>
              <w:rPr>
                <w:rFonts w:hint="default" w:ascii="Times New Roman" w:hAnsi="Times New Roman" w:eastAsia="宋体" w:cs="Times New Roman"/>
                <w:color w:val="auto"/>
                <w:szCs w:val="24"/>
                <w:highlight w:val="none"/>
              </w:rPr>
            </w:pPr>
            <w:r>
              <w:rPr>
                <w:rFonts w:hint="eastAsia" w:ascii="方正小标宋简体" w:hAnsi="方正小标宋简体" w:eastAsia="方正小标宋简体" w:cs="方正小标宋简体"/>
                <w:color w:val="auto"/>
                <w:sz w:val="36"/>
                <w:szCs w:val="36"/>
                <w:highlight w:val="none"/>
                <w:lang w:bidi="ar"/>
              </w:rPr>
              <w:t xml:space="preserve">浙东引水萧山枢纽闸站运维考核赋分表                                                                                                   </w:t>
            </w:r>
            <w:r>
              <w:rPr>
                <w:rFonts w:hint="default" w:ascii="Times New Roman" w:hAnsi="Times New Roman" w:eastAsia="宋体" w:cs="Times New Roman"/>
                <w:color w:val="auto"/>
                <w:szCs w:val="24"/>
                <w:highlight w:val="none"/>
                <w:lang w:bidi="ar"/>
              </w:rPr>
              <w:t xml:space="preserve">   月</w:t>
            </w:r>
          </w:p>
        </w:tc>
      </w:tr>
      <w:tr w14:paraId="665D2699">
        <w:tblPrEx>
          <w:tblCellMar>
            <w:top w:w="0" w:type="dxa"/>
            <w:left w:w="0" w:type="dxa"/>
            <w:bottom w:w="0" w:type="dxa"/>
            <w:right w:w="0" w:type="dxa"/>
          </w:tblCellMar>
        </w:tblPrEx>
        <w:trPr>
          <w:gridAfter w:val="7"/>
          <w:wAfter w:w="6204" w:type="dxa"/>
          <w:trHeight w:val="379" w:hRule="atLeast"/>
        </w:trPr>
        <w:tc>
          <w:tcPr>
            <w:tcW w:w="14655" w:type="dxa"/>
            <w:gridSpan w:val="15"/>
            <w:tcBorders>
              <w:top w:val="nil"/>
              <w:left w:val="nil"/>
              <w:bottom w:val="nil"/>
              <w:right w:val="nil"/>
            </w:tcBorders>
            <w:noWrap/>
            <w:tcMar>
              <w:top w:w="15" w:type="dxa"/>
              <w:left w:w="15" w:type="dxa"/>
              <w:right w:w="15" w:type="dxa"/>
            </w:tcMar>
            <w:vAlign w:val="center"/>
          </w:tcPr>
          <w:p w14:paraId="1EBA5E6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Cs w:val="24"/>
                <w:highlight w:val="none"/>
                <w:lang w:bidi="ar"/>
              </w:rPr>
              <w:t>一、日考核部分</w:t>
            </w:r>
          </w:p>
        </w:tc>
      </w:tr>
      <w:tr w14:paraId="0C7CEC27">
        <w:tblPrEx>
          <w:tblCellMar>
            <w:top w:w="0" w:type="dxa"/>
            <w:left w:w="0" w:type="dxa"/>
            <w:bottom w:w="0" w:type="dxa"/>
            <w:right w:w="0" w:type="dxa"/>
          </w:tblCellMar>
        </w:tblPrEx>
        <w:trPr>
          <w:gridAfter w:val="5"/>
          <w:wAfter w:w="5550" w:type="dxa"/>
          <w:trHeight w:val="379" w:hRule="atLeast"/>
        </w:trPr>
        <w:tc>
          <w:tcPr>
            <w:tcW w:w="10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0082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类别</w:t>
            </w:r>
          </w:p>
        </w:tc>
        <w:tc>
          <w:tcPr>
            <w:tcW w:w="100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A9BD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考核项目</w:t>
            </w:r>
          </w:p>
        </w:tc>
        <w:tc>
          <w:tcPr>
            <w:tcW w:w="3477"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5EAC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考核内容</w:t>
            </w:r>
          </w:p>
        </w:tc>
        <w:tc>
          <w:tcPr>
            <w:tcW w:w="9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CBEC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标准分</w:t>
            </w:r>
          </w:p>
        </w:tc>
        <w:tc>
          <w:tcPr>
            <w:tcW w:w="447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285A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赋分原则</w:t>
            </w:r>
          </w:p>
        </w:tc>
        <w:tc>
          <w:tcPr>
            <w:tcW w:w="367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8875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考核结果(不扣分打钩）</w:t>
            </w:r>
          </w:p>
        </w:tc>
        <w:tc>
          <w:tcPr>
            <w:tcW w:w="654"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F7C1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备注</w:t>
            </w:r>
          </w:p>
        </w:tc>
      </w:tr>
      <w:tr w14:paraId="4D58BDFF">
        <w:tblPrEx>
          <w:tblCellMar>
            <w:top w:w="0" w:type="dxa"/>
            <w:left w:w="0" w:type="dxa"/>
            <w:bottom w:w="0" w:type="dxa"/>
            <w:right w:w="0" w:type="dxa"/>
          </w:tblCellMar>
        </w:tblPrEx>
        <w:trPr>
          <w:gridAfter w:val="5"/>
          <w:wAfter w:w="5550" w:type="dxa"/>
          <w:trHeight w:val="3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F64D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FE94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280E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5A58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ED97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8A4A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第一周</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D9C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第二周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5AFE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第三周</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7D9D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第四周</w:t>
            </w: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E2CA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第五周</w:t>
            </w:r>
          </w:p>
        </w:tc>
        <w:tc>
          <w:tcPr>
            <w:tcW w:w="654"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3344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4B5351B1">
        <w:tblPrEx>
          <w:tblCellMar>
            <w:top w:w="0" w:type="dxa"/>
            <w:left w:w="0" w:type="dxa"/>
            <w:bottom w:w="0" w:type="dxa"/>
            <w:right w:w="0" w:type="dxa"/>
          </w:tblCellMar>
        </w:tblPrEx>
        <w:trPr>
          <w:gridAfter w:val="5"/>
          <w:wAfter w:w="5550" w:type="dxa"/>
          <w:trHeight w:val="402"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88AE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1.运维管理</w:t>
            </w:r>
          </w:p>
          <w:p w14:paraId="1347D0E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（30分）</w:t>
            </w:r>
          </w:p>
        </w:tc>
        <w:tc>
          <w:tcPr>
            <w:tcW w:w="1009"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677DFC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1.1制度执行</w:t>
            </w:r>
          </w:p>
        </w:tc>
        <w:tc>
          <w:tcPr>
            <w:tcW w:w="3477"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22CA9F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日常运行、维护遵守萧山枢纽工程标准化《管理手册》《操作手册》《制度汇编》以及《萧山枢纽技术规程》执行。</w:t>
            </w:r>
          </w:p>
        </w:tc>
        <w:tc>
          <w:tcPr>
            <w:tcW w:w="959"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45DEF9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6</w:t>
            </w: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F646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1.每违反操作手册、技术规程一次，扣2分；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8D40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D5E9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1E7B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16DE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197C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0019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65F62A4B">
        <w:tblPrEx>
          <w:tblCellMar>
            <w:top w:w="0" w:type="dxa"/>
            <w:left w:w="0" w:type="dxa"/>
            <w:bottom w:w="0" w:type="dxa"/>
            <w:right w:w="0" w:type="dxa"/>
          </w:tblCellMar>
        </w:tblPrEx>
        <w:trPr>
          <w:gridAfter w:val="5"/>
          <w:wAfter w:w="5550" w:type="dxa"/>
          <w:trHeight w:val="57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FD3A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061CA5B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0DEC67F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left w:val="single" w:color="000000" w:sz="4" w:space="0"/>
              <w:right w:val="single" w:color="000000" w:sz="4" w:space="0"/>
            </w:tcBorders>
            <w:noWrap/>
            <w:tcMar>
              <w:top w:w="15" w:type="dxa"/>
              <w:left w:w="15" w:type="dxa"/>
              <w:right w:w="15" w:type="dxa"/>
            </w:tcMar>
            <w:vAlign w:val="center"/>
          </w:tcPr>
          <w:p w14:paraId="0056F12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9564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2.交接班按时打卡，超过30分钟(每人/次)未打卡扣1分；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3F8D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4D40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1680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2D66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0FCB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DD70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A65D56E">
        <w:tblPrEx>
          <w:tblCellMar>
            <w:top w:w="0" w:type="dxa"/>
            <w:left w:w="0" w:type="dxa"/>
            <w:bottom w:w="0" w:type="dxa"/>
            <w:right w:w="0" w:type="dxa"/>
          </w:tblCellMar>
        </w:tblPrEx>
        <w:trPr>
          <w:gridAfter w:val="5"/>
          <w:wAfter w:w="5550" w:type="dxa"/>
          <w:trHeight w:val="38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1EFC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78925EB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0A1F55D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left w:val="single" w:color="000000" w:sz="4" w:space="0"/>
              <w:right w:val="single" w:color="000000" w:sz="4" w:space="0"/>
            </w:tcBorders>
            <w:noWrap/>
            <w:tcMar>
              <w:top w:w="15" w:type="dxa"/>
              <w:left w:w="15" w:type="dxa"/>
              <w:right w:w="15" w:type="dxa"/>
            </w:tcMar>
            <w:vAlign w:val="center"/>
          </w:tcPr>
          <w:p w14:paraId="14DB21B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CA25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3.交接班记录不完整扣1分；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74A3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719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8CE2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DA49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E7C7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D241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2C3697DF">
        <w:tblPrEx>
          <w:tblCellMar>
            <w:top w:w="0" w:type="dxa"/>
            <w:left w:w="0" w:type="dxa"/>
            <w:bottom w:w="0" w:type="dxa"/>
            <w:right w:w="0" w:type="dxa"/>
          </w:tblCellMar>
        </w:tblPrEx>
        <w:trPr>
          <w:gridAfter w:val="5"/>
          <w:wAfter w:w="5550" w:type="dxa"/>
          <w:trHeight w:val="379"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88BA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7A94215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467A4FF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left w:val="single" w:color="000000" w:sz="4" w:space="0"/>
              <w:right w:val="single" w:color="000000" w:sz="4" w:space="0"/>
            </w:tcBorders>
            <w:noWrap/>
            <w:tcMar>
              <w:top w:w="15" w:type="dxa"/>
              <w:left w:w="15" w:type="dxa"/>
              <w:right w:w="15" w:type="dxa"/>
            </w:tcMar>
            <w:vAlign w:val="center"/>
          </w:tcPr>
          <w:p w14:paraId="1247D4D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D0A7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4.运维工作人员着装不统一(每人/次)扣1分；未穿电工鞋扣1分；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CA4C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6EF4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12CB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4C65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CB7C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3E25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22EC79E7">
        <w:tblPrEx>
          <w:tblCellMar>
            <w:top w:w="0" w:type="dxa"/>
            <w:left w:w="0" w:type="dxa"/>
            <w:bottom w:w="0" w:type="dxa"/>
            <w:right w:w="0" w:type="dxa"/>
          </w:tblCellMar>
        </w:tblPrEx>
        <w:trPr>
          <w:gridAfter w:val="5"/>
          <w:wAfter w:w="5550" w:type="dxa"/>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E176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7A5441C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12DE184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left w:val="single" w:color="000000" w:sz="4" w:space="0"/>
              <w:right w:val="single" w:color="000000" w:sz="4" w:space="0"/>
            </w:tcBorders>
            <w:noWrap/>
            <w:tcMar>
              <w:top w:w="15" w:type="dxa"/>
              <w:left w:w="15" w:type="dxa"/>
              <w:right w:w="15" w:type="dxa"/>
            </w:tcMar>
            <w:vAlign w:val="center"/>
          </w:tcPr>
          <w:p w14:paraId="2CE31BA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91F9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5.工作期间有脱岗、睡觉、饮酒、打牌、玩游戏等现象(每人/次)扣1分。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AB99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02BE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5615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BC92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D802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0FF4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2B3CB35">
        <w:tblPrEx>
          <w:tblCellMar>
            <w:top w:w="0" w:type="dxa"/>
            <w:left w:w="0" w:type="dxa"/>
            <w:bottom w:w="0" w:type="dxa"/>
            <w:right w:w="0" w:type="dxa"/>
          </w:tblCellMar>
        </w:tblPrEx>
        <w:trPr>
          <w:gridAfter w:val="5"/>
          <w:wAfter w:w="5550" w:type="dxa"/>
          <w:trHeight w:val="356"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CBC4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27399F4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2A1718B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left w:val="single" w:color="000000" w:sz="4" w:space="0"/>
              <w:bottom w:val="nil"/>
              <w:right w:val="single" w:color="000000" w:sz="4" w:space="0"/>
            </w:tcBorders>
            <w:noWrap/>
            <w:tcMar>
              <w:top w:w="15" w:type="dxa"/>
              <w:left w:w="15" w:type="dxa"/>
              <w:right w:w="15" w:type="dxa"/>
            </w:tcMar>
            <w:vAlign w:val="center"/>
          </w:tcPr>
          <w:p w14:paraId="6D06562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7DCE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6.闸站施工期间未按制度要求管理扣2分。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2565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7146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7132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BE8F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3D51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E606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086E920B">
        <w:tblPrEx>
          <w:tblCellMar>
            <w:top w:w="0" w:type="dxa"/>
            <w:left w:w="0" w:type="dxa"/>
            <w:bottom w:w="0" w:type="dxa"/>
            <w:right w:w="0" w:type="dxa"/>
          </w:tblCellMar>
        </w:tblPrEx>
        <w:trPr>
          <w:gridAfter w:val="5"/>
          <w:wAfter w:w="5550" w:type="dxa"/>
          <w:trHeight w:val="356"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7605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left w:val="single" w:color="000000" w:sz="4" w:space="0"/>
              <w:bottom w:val="nil"/>
              <w:right w:val="single" w:color="000000" w:sz="4" w:space="0"/>
            </w:tcBorders>
            <w:noWrap w:val="0"/>
            <w:tcMar>
              <w:top w:w="15" w:type="dxa"/>
              <w:left w:w="15" w:type="dxa"/>
              <w:right w:w="15" w:type="dxa"/>
            </w:tcMar>
            <w:vAlign w:val="center"/>
          </w:tcPr>
          <w:p w14:paraId="6994062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left w:val="single" w:color="000000" w:sz="4" w:space="0"/>
              <w:bottom w:val="nil"/>
              <w:right w:val="single" w:color="000000" w:sz="4" w:space="0"/>
            </w:tcBorders>
            <w:noWrap w:val="0"/>
            <w:tcMar>
              <w:top w:w="15" w:type="dxa"/>
              <w:left w:w="15" w:type="dxa"/>
              <w:right w:w="15" w:type="dxa"/>
            </w:tcMar>
            <w:vAlign w:val="center"/>
          </w:tcPr>
          <w:p w14:paraId="23DA3A6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tcBorders>
              <w:left w:val="single" w:color="000000" w:sz="4" w:space="0"/>
              <w:bottom w:val="nil"/>
              <w:right w:val="single" w:color="000000" w:sz="4" w:space="0"/>
            </w:tcBorders>
            <w:noWrap/>
            <w:tcMar>
              <w:top w:w="15" w:type="dxa"/>
              <w:left w:w="15" w:type="dxa"/>
              <w:right w:w="15" w:type="dxa"/>
            </w:tcMar>
            <w:vAlign w:val="center"/>
          </w:tcPr>
          <w:p w14:paraId="0011063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C6AA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i w:val="0"/>
                <w:iCs w:val="0"/>
                <w:color w:val="auto"/>
                <w:kern w:val="0"/>
                <w:sz w:val="22"/>
                <w:szCs w:val="22"/>
                <w:highlight w:val="none"/>
                <w:u w:val="none"/>
                <w:lang w:val="en-US" w:eastAsia="zh-CN" w:bidi="ar"/>
              </w:rPr>
              <w:t>7.中控室人员不得断岗，每发现一次扣2分。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48D8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B092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FC3D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C585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E66D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DDBB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4EE91A4F">
        <w:tblPrEx>
          <w:tblCellMar>
            <w:top w:w="0" w:type="dxa"/>
            <w:left w:w="0" w:type="dxa"/>
            <w:bottom w:w="0" w:type="dxa"/>
            <w:right w:w="0" w:type="dxa"/>
          </w:tblCellMar>
        </w:tblPrEx>
        <w:trPr>
          <w:gridAfter w:val="5"/>
          <w:wAfter w:w="5550" w:type="dxa"/>
          <w:trHeight w:val="57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136E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A986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1.2日常运行</w:t>
            </w:r>
          </w:p>
        </w:tc>
        <w:tc>
          <w:tcPr>
            <w:tcW w:w="34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8265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 xml:space="preserve">（1）巡查；            </w:t>
            </w:r>
          </w:p>
          <w:p w14:paraId="1BFED60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 xml:space="preserve">（2）操作；                </w:t>
            </w:r>
          </w:p>
          <w:p w14:paraId="7E32AD0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（3）运行中抽查；              （4）异常情况处理及上报。</w:t>
            </w:r>
          </w:p>
        </w:tc>
        <w:tc>
          <w:tcPr>
            <w:tcW w:w="9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609F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10</w:t>
            </w: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A394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1.日常巡查每天3次，少一次扣2分，巡查不准时扣1分；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BEB6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1036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3D1A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652B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D276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838C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1B8BFFA1">
        <w:tblPrEx>
          <w:tblCellMar>
            <w:top w:w="0" w:type="dxa"/>
            <w:left w:w="0" w:type="dxa"/>
            <w:bottom w:w="0" w:type="dxa"/>
            <w:right w:w="0" w:type="dxa"/>
          </w:tblCellMar>
        </w:tblPrEx>
        <w:trPr>
          <w:gridAfter w:val="5"/>
          <w:wAfter w:w="5550" w:type="dxa"/>
          <w:trHeight w:val="98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FE54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A32B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5FE4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D1EE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3881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2.运行中巡查2小时一次，少一次扣2分；设备巡查每周一次，如未全部巡查，少巡查一个设备扣0.5分，最多扣10分。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C50F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751F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E4FA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BEE2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4725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DB9B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0CA4CF4E">
        <w:tblPrEx>
          <w:tblCellMar>
            <w:top w:w="0" w:type="dxa"/>
            <w:left w:w="0" w:type="dxa"/>
            <w:bottom w:w="0" w:type="dxa"/>
            <w:right w:w="0" w:type="dxa"/>
          </w:tblCellMar>
        </w:tblPrEx>
        <w:trPr>
          <w:gridAfter w:val="5"/>
          <w:wAfter w:w="5550" w:type="dxa"/>
          <w:trHeight w:val="57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4DDA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92A6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2427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E01A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61B6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3.未按“两票三制”、标准化操作流程操作，一次扣4分；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18FA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5EFD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2854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CE9B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004E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6FD5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40C8DB89">
        <w:tblPrEx>
          <w:tblCellMar>
            <w:top w:w="0" w:type="dxa"/>
            <w:left w:w="0" w:type="dxa"/>
            <w:bottom w:w="0" w:type="dxa"/>
            <w:right w:w="0" w:type="dxa"/>
          </w:tblCellMar>
        </w:tblPrEx>
        <w:trPr>
          <w:gridAfter w:val="5"/>
          <w:wAfter w:w="5550" w:type="dxa"/>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7D62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7898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52C6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4080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964A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4.倒闸、泵闸转换等不按操作流程操作，一次扣4分；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673A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E5F5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BFA3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8248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DA45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E2EF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6998478">
        <w:tblPrEx>
          <w:tblCellMar>
            <w:top w:w="0" w:type="dxa"/>
            <w:left w:w="0" w:type="dxa"/>
            <w:bottom w:w="0" w:type="dxa"/>
            <w:right w:w="0" w:type="dxa"/>
          </w:tblCellMar>
        </w:tblPrEx>
        <w:trPr>
          <w:gridAfter w:val="5"/>
          <w:wAfter w:w="5550" w:type="dxa"/>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7471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981A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5524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E7A9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54C2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5.针对运行工况进行临时抽查提问，答错或者答不出每次扣1分；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4155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366D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F413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79A9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D1CC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6DB9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72F0415">
        <w:tblPrEx>
          <w:tblCellMar>
            <w:top w:w="0" w:type="dxa"/>
            <w:left w:w="0" w:type="dxa"/>
            <w:bottom w:w="0" w:type="dxa"/>
            <w:right w:w="0" w:type="dxa"/>
          </w:tblCellMar>
        </w:tblPrEx>
        <w:trPr>
          <w:gridAfter w:val="5"/>
          <w:wAfter w:w="5550" w:type="dxa"/>
          <w:trHeight w:val="42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0852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4DA0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EE6F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4ACE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C921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6.运行中出现故障未即时处理及上报，每次扣4分；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2909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EED4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16D9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C418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72F4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4375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00054CD2">
        <w:tblPrEx>
          <w:tblCellMar>
            <w:top w:w="0" w:type="dxa"/>
            <w:left w:w="0" w:type="dxa"/>
            <w:bottom w:w="0" w:type="dxa"/>
            <w:right w:w="0" w:type="dxa"/>
          </w:tblCellMar>
        </w:tblPrEx>
        <w:trPr>
          <w:gridAfter w:val="5"/>
          <w:wAfter w:w="5550" w:type="dxa"/>
          <w:trHeight w:val="114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3386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5C0E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0D8A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2821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5FA3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7.运行期间密切关注外江、内河侧小船及捕鱼人员的动向，并用高音喇叭警示，如未提醒，扣2分。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0FF9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692D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F7D4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B7D0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9A44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ADE0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02AFA86F">
        <w:tblPrEx>
          <w:tblCellMar>
            <w:top w:w="0" w:type="dxa"/>
            <w:left w:w="0" w:type="dxa"/>
            <w:bottom w:w="0" w:type="dxa"/>
            <w:right w:w="0" w:type="dxa"/>
          </w:tblCellMar>
        </w:tblPrEx>
        <w:trPr>
          <w:gridAfter w:val="5"/>
          <w:wAfter w:w="5550" w:type="dxa"/>
          <w:trHeight w:val="54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1243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restart"/>
            <w:tcBorders>
              <w:top w:val="nil"/>
              <w:left w:val="single" w:color="000000" w:sz="4" w:space="0"/>
              <w:bottom w:val="nil"/>
              <w:right w:val="single" w:color="000000" w:sz="4" w:space="0"/>
            </w:tcBorders>
            <w:noWrap w:val="0"/>
            <w:tcMar>
              <w:top w:w="15" w:type="dxa"/>
              <w:left w:w="15" w:type="dxa"/>
              <w:right w:w="15" w:type="dxa"/>
            </w:tcMar>
            <w:vAlign w:val="center"/>
          </w:tcPr>
          <w:p w14:paraId="23C1271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1.3维修养护</w:t>
            </w:r>
          </w:p>
        </w:tc>
        <w:tc>
          <w:tcPr>
            <w:tcW w:w="3477"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A028CF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 xml:space="preserve">（1）设备巡查；            </w:t>
            </w:r>
          </w:p>
          <w:p w14:paraId="5162948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 xml:space="preserve">（2）维护完成情况；                </w:t>
            </w:r>
          </w:p>
          <w:p w14:paraId="45E41C0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（3）异常情况处理及上报。</w:t>
            </w:r>
          </w:p>
        </w:tc>
        <w:tc>
          <w:tcPr>
            <w:tcW w:w="959" w:type="dxa"/>
            <w:gridSpan w:val="2"/>
            <w:tcBorders>
              <w:top w:val="nil"/>
              <w:left w:val="single" w:color="000000" w:sz="4" w:space="0"/>
              <w:bottom w:val="nil"/>
              <w:right w:val="single" w:color="000000" w:sz="4" w:space="0"/>
            </w:tcBorders>
            <w:noWrap/>
            <w:tcMar>
              <w:top w:w="15" w:type="dxa"/>
              <w:left w:w="15" w:type="dxa"/>
              <w:right w:w="15" w:type="dxa"/>
            </w:tcMar>
            <w:vAlign w:val="center"/>
          </w:tcPr>
          <w:p w14:paraId="3CF968F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EFBF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1.设备巡查每周一次，如未全部巡查，少巡查一个设备扣0.5分，最多扣10分；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006A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ECC3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D28F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AF18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E108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F0E9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0F0D5DB1">
        <w:tblPrEx>
          <w:tblCellMar>
            <w:top w:w="0" w:type="dxa"/>
            <w:left w:w="0" w:type="dxa"/>
            <w:bottom w:w="0" w:type="dxa"/>
            <w:right w:w="0" w:type="dxa"/>
          </w:tblCellMar>
        </w:tblPrEx>
        <w:trPr>
          <w:gridAfter w:val="5"/>
          <w:wAfter w:w="5550" w:type="dxa"/>
          <w:trHeight w:val="81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6CD5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7348BEE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B0C761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tcBorders>
              <w:top w:val="nil"/>
              <w:left w:val="single" w:color="000000" w:sz="4" w:space="0"/>
              <w:bottom w:val="nil"/>
              <w:right w:val="single" w:color="000000" w:sz="4" w:space="0"/>
            </w:tcBorders>
            <w:noWrap/>
            <w:tcMar>
              <w:top w:w="15" w:type="dxa"/>
              <w:left w:w="15" w:type="dxa"/>
              <w:right w:w="15" w:type="dxa"/>
            </w:tcMar>
            <w:vAlign w:val="center"/>
          </w:tcPr>
          <w:p w14:paraId="4E50AC3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B4D4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2.日常性维修养护过程发现问题及时解决，在规定的期限内维修养护完成。未及时维修养护的，扣2分。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7331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7217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CB4F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27A4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E341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F7C1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6EF5434A">
        <w:tblPrEx>
          <w:tblCellMar>
            <w:top w:w="0" w:type="dxa"/>
            <w:left w:w="0" w:type="dxa"/>
            <w:bottom w:w="0" w:type="dxa"/>
            <w:right w:w="0" w:type="dxa"/>
          </w:tblCellMar>
        </w:tblPrEx>
        <w:trPr>
          <w:gridAfter w:val="5"/>
          <w:wAfter w:w="5550" w:type="dxa"/>
          <w:trHeight w:val="3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995E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6FA91FD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350592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tcBorders>
              <w:top w:val="nil"/>
              <w:left w:val="single" w:color="000000" w:sz="4" w:space="0"/>
              <w:bottom w:val="nil"/>
              <w:right w:val="single" w:color="000000" w:sz="4" w:space="0"/>
            </w:tcBorders>
            <w:noWrap/>
            <w:tcMar>
              <w:top w:w="15" w:type="dxa"/>
              <w:left w:w="15" w:type="dxa"/>
              <w:right w:w="15" w:type="dxa"/>
            </w:tcMar>
            <w:vAlign w:val="center"/>
          </w:tcPr>
          <w:p w14:paraId="2FF956C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FB25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3.未及时维修且未上报解决方案，每次扣5分。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9203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79AC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CFB5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1969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2F41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1D42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6259F52F">
        <w:tblPrEx>
          <w:tblCellMar>
            <w:top w:w="0" w:type="dxa"/>
            <w:left w:w="0" w:type="dxa"/>
            <w:bottom w:w="0" w:type="dxa"/>
            <w:right w:w="0" w:type="dxa"/>
          </w:tblCellMar>
        </w:tblPrEx>
        <w:trPr>
          <w:gridAfter w:val="5"/>
          <w:wAfter w:w="5550" w:type="dxa"/>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5FCF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4B3E6E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1.3信息化管理</w:t>
            </w:r>
          </w:p>
        </w:tc>
        <w:tc>
          <w:tcPr>
            <w:tcW w:w="3477"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2A20A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（1）正确使用信息化设备；</w:t>
            </w:r>
          </w:p>
          <w:p w14:paraId="3F47631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（2）备用电源及闸门试运行情况及时上传。</w:t>
            </w:r>
          </w:p>
        </w:tc>
        <w:tc>
          <w:tcPr>
            <w:tcW w:w="959" w:type="dxa"/>
            <w:gridSpan w:val="2"/>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49BB79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6</w:t>
            </w: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BF0A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w:t>
            </w:r>
            <w:r>
              <w:rPr>
                <w:rFonts w:hint="eastAsia" w:ascii="仿宋_GB2312" w:hAnsi="仿宋_GB2312" w:eastAsia="仿宋_GB2312" w:cs="仿宋_GB2312"/>
                <w:color w:val="auto"/>
                <w:sz w:val="22"/>
                <w:szCs w:val="22"/>
                <w:highlight w:val="none"/>
                <w:lang w:eastAsia="zh-CN" w:bidi="ar"/>
              </w:rPr>
              <w:t>数字化平台、</w:t>
            </w:r>
            <w:r>
              <w:rPr>
                <w:rFonts w:hint="eastAsia" w:ascii="仿宋_GB2312" w:hAnsi="仿宋_GB2312" w:eastAsia="仿宋_GB2312" w:cs="仿宋_GB2312"/>
                <w:color w:val="auto"/>
                <w:sz w:val="22"/>
                <w:szCs w:val="22"/>
                <w:highlight w:val="none"/>
                <w:lang w:bidi="ar"/>
              </w:rPr>
              <w:t>手机APP出现问题不及时上报，或运管平台中未体现的，一次扣1分；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D202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8562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B2D9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37F4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813F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55F8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188ED58D">
        <w:tblPrEx>
          <w:tblCellMar>
            <w:top w:w="0" w:type="dxa"/>
            <w:left w:w="0" w:type="dxa"/>
            <w:bottom w:w="0" w:type="dxa"/>
            <w:right w:w="0" w:type="dxa"/>
          </w:tblCellMar>
        </w:tblPrEx>
        <w:trPr>
          <w:gridAfter w:val="5"/>
          <w:wAfter w:w="5550" w:type="dxa"/>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B6EA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3F05CE6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lang w:bidi="ar"/>
              </w:rPr>
            </w:pPr>
          </w:p>
        </w:tc>
        <w:tc>
          <w:tcPr>
            <w:tcW w:w="3477"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4C64A40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p>
        </w:tc>
        <w:tc>
          <w:tcPr>
            <w:tcW w:w="959" w:type="dxa"/>
            <w:gridSpan w:val="2"/>
            <w:vMerge w:val="continue"/>
            <w:tcBorders>
              <w:left w:val="single" w:color="000000" w:sz="4" w:space="0"/>
              <w:right w:val="single" w:color="000000" w:sz="4" w:space="0"/>
            </w:tcBorders>
            <w:noWrap/>
            <w:tcMar>
              <w:top w:w="15" w:type="dxa"/>
              <w:left w:w="15" w:type="dxa"/>
              <w:right w:w="15" w:type="dxa"/>
            </w:tcMar>
            <w:vAlign w:val="center"/>
          </w:tcPr>
          <w:p w14:paraId="492702F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lang w:bidi="ar"/>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1315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i w:val="0"/>
                <w:iCs w:val="0"/>
                <w:color w:val="auto"/>
                <w:kern w:val="0"/>
                <w:sz w:val="22"/>
                <w:szCs w:val="22"/>
                <w:highlight w:val="none"/>
                <w:u w:val="none"/>
                <w:lang w:val="en-US" w:eastAsia="zh-CN" w:bidi="ar"/>
              </w:rPr>
              <w:t>2.数字化化平台、手机APP使用不规范或流程不闭合，一次扣1分；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A03A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24C5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1A49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B45C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00D1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FE9C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1681347D">
        <w:tblPrEx>
          <w:tblCellMar>
            <w:top w:w="0" w:type="dxa"/>
            <w:left w:w="0" w:type="dxa"/>
            <w:bottom w:w="0" w:type="dxa"/>
            <w:right w:w="0" w:type="dxa"/>
          </w:tblCellMar>
        </w:tblPrEx>
        <w:trPr>
          <w:gridAfter w:val="5"/>
          <w:wAfter w:w="5550" w:type="dxa"/>
          <w:trHeight w:val="342"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E3F5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C45CBD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AA2E8D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912E3D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B82E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val="en-US" w:eastAsia="zh-CN" w:bidi="ar"/>
              </w:rPr>
              <w:t>3</w:t>
            </w:r>
            <w:r>
              <w:rPr>
                <w:rFonts w:hint="eastAsia" w:ascii="仿宋_GB2312" w:hAnsi="仿宋_GB2312" w:eastAsia="仿宋_GB2312" w:cs="仿宋_GB2312"/>
                <w:color w:val="auto"/>
                <w:sz w:val="22"/>
                <w:szCs w:val="22"/>
                <w:highlight w:val="none"/>
                <w:lang w:bidi="ar"/>
              </w:rPr>
              <w:t>.</w:t>
            </w:r>
            <w:r>
              <w:rPr>
                <w:rFonts w:hint="eastAsia" w:ascii="仿宋_GB2312" w:hAnsi="仿宋_GB2312" w:eastAsia="仿宋_GB2312" w:cs="仿宋_GB2312"/>
                <w:color w:val="auto"/>
                <w:sz w:val="22"/>
                <w:szCs w:val="22"/>
                <w:highlight w:val="none"/>
                <w:lang w:eastAsia="zh-CN" w:bidi="ar"/>
              </w:rPr>
              <w:t>平台数据异常或</w:t>
            </w:r>
            <w:r>
              <w:rPr>
                <w:rFonts w:hint="eastAsia" w:ascii="仿宋_GB2312" w:hAnsi="仿宋_GB2312" w:eastAsia="仿宋_GB2312" w:cs="仿宋_GB2312"/>
                <w:color w:val="auto"/>
                <w:sz w:val="22"/>
                <w:szCs w:val="22"/>
                <w:highlight w:val="none"/>
                <w:lang w:bidi="ar"/>
              </w:rPr>
              <w:t>指纹机异常未及时上报的，一次扣1分；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86C9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7D2B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4F01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6506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CCA5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622A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1C66557F">
        <w:tblPrEx>
          <w:tblCellMar>
            <w:top w:w="0" w:type="dxa"/>
            <w:left w:w="0" w:type="dxa"/>
            <w:bottom w:w="0" w:type="dxa"/>
            <w:right w:w="0" w:type="dxa"/>
          </w:tblCellMar>
        </w:tblPrEx>
        <w:trPr>
          <w:gridAfter w:val="5"/>
          <w:wAfter w:w="5550" w:type="dxa"/>
          <w:trHeight w:val="66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5AD4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11B29A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CA2E63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6E256C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8D9E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val="en-US" w:eastAsia="zh-CN" w:bidi="ar"/>
              </w:rPr>
              <w:t>4</w:t>
            </w:r>
            <w:r>
              <w:rPr>
                <w:rFonts w:hint="eastAsia" w:ascii="仿宋_GB2312" w:hAnsi="仿宋_GB2312" w:eastAsia="仿宋_GB2312" w:cs="仿宋_GB2312"/>
                <w:color w:val="auto"/>
                <w:sz w:val="22"/>
                <w:szCs w:val="22"/>
                <w:highlight w:val="none"/>
                <w:lang w:bidi="ar"/>
              </w:rPr>
              <w:t>.备用电源、闸门、行车、清污机等试运行情况上传平台，少一次扣2分；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4F22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4F8F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A584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F7C0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D2DE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ABB3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75789E3">
        <w:tblPrEx>
          <w:tblCellMar>
            <w:top w:w="0" w:type="dxa"/>
            <w:left w:w="0" w:type="dxa"/>
            <w:bottom w:w="0" w:type="dxa"/>
            <w:right w:w="0" w:type="dxa"/>
          </w:tblCellMar>
        </w:tblPrEx>
        <w:trPr>
          <w:gridAfter w:val="5"/>
          <w:wAfter w:w="5550" w:type="dxa"/>
          <w:trHeight w:val="680"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E8B0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1.运维管理</w:t>
            </w:r>
          </w:p>
          <w:p w14:paraId="09C9EE2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（30分)</w:t>
            </w:r>
          </w:p>
        </w:tc>
        <w:tc>
          <w:tcPr>
            <w:tcW w:w="1009"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2AA932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1.4台账管理</w:t>
            </w:r>
          </w:p>
        </w:tc>
        <w:tc>
          <w:tcPr>
            <w:tcW w:w="3477"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97A984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（1）分类清楚、存放有序、按时归档；</w:t>
            </w:r>
          </w:p>
          <w:p w14:paraId="5BB864B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（2）无涂改，记录及时、准确、规范、整洁；</w:t>
            </w:r>
          </w:p>
          <w:p w14:paraId="399756B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（3）电子台账记录及时、准确；</w:t>
            </w:r>
          </w:p>
          <w:p w14:paraId="3C63BA6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（4）台账记录抽查。</w:t>
            </w:r>
          </w:p>
        </w:tc>
        <w:tc>
          <w:tcPr>
            <w:tcW w:w="959" w:type="dxa"/>
            <w:gridSpan w:val="2"/>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6A02E3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4</w:t>
            </w: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BB2A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1.纸质台账凌乱无序、涂改、不整洁，每处扣1分；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4AA7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F26D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7242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6C2F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4B3F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E4DA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978089D">
        <w:tblPrEx>
          <w:tblCellMar>
            <w:top w:w="0" w:type="dxa"/>
            <w:left w:w="0" w:type="dxa"/>
            <w:bottom w:w="0" w:type="dxa"/>
            <w:right w:w="0" w:type="dxa"/>
          </w:tblCellMar>
        </w:tblPrEx>
        <w:trPr>
          <w:gridAfter w:val="5"/>
          <w:wAfter w:w="5550" w:type="dxa"/>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74A8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E917FCD">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6FCA6AE">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8E8916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46A5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2.记录不及时扣1分，不准确扣1分，不规范扣1分，扣1分；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DC25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B9EB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F842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0442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76E3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5C91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9A84AF4">
        <w:tblPrEx>
          <w:tblCellMar>
            <w:top w:w="0" w:type="dxa"/>
            <w:left w:w="0" w:type="dxa"/>
            <w:bottom w:w="0" w:type="dxa"/>
            <w:right w:w="0" w:type="dxa"/>
          </w:tblCellMar>
        </w:tblPrEx>
        <w:trPr>
          <w:gridAfter w:val="5"/>
          <w:wAfter w:w="5550" w:type="dxa"/>
          <w:trHeight w:val="402"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B71E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416121D">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C3EFBC7">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815C57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16CA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3.存在虚假数据，每次扣2分；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EBAF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A130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D466A">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5FE9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2096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6D6E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486A40AE">
        <w:tblPrEx>
          <w:tblCellMar>
            <w:top w:w="0" w:type="dxa"/>
            <w:left w:w="0" w:type="dxa"/>
            <w:bottom w:w="0" w:type="dxa"/>
            <w:right w:w="0" w:type="dxa"/>
          </w:tblCellMar>
        </w:tblPrEx>
        <w:trPr>
          <w:gridAfter w:val="5"/>
          <w:wAfter w:w="5550" w:type="dxa"/>
          <w:trHeight w:val="84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64AB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4E4ED92">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B946DBB">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ACE6B4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CBDA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4.针对台账记录临时抽查提问，答错或者答不出每次扣1分。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54B8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E41C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72E9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795C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97D6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FDC5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A72996B">
        <w:tblPrEx>
          <w:tblCellMar>
            <w:top w:w="0" w:type="dxa"/>
            <w:left w:w="0" w:type="dxa"/>
            <w:bottom w:w="0" w:type="dxa"/>
            <w:right w:w="0" w:type="dxa"/>
          </w:tblCellMar>
        </w:tblPrEx>
        <w:trPr>
          <w:gridAfter w:val="5"/>
          <w:wAfter w:w="5550" w:type="dxa"/>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7525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9C5B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1.5直流系统、图像及监控系统的日常管理</w:t>
            </w:r>
          </w:p>
        </w:tc>
        <w:tc>
          <w:tcPr>
            <w:tcW w:w="34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91A2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（1）直流系统完好，失效品应及时更换；</w:t>
            </w:r>
          </w:p>
          <w:p w14:paraId="0435632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（2）计算机监控系统正常使用，无告警；</w:t>
            </w:r>
          </w:p>
          <w:p w14:paraId="52356FF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（3）视频监控系统完好，画面清晰，无告警。</w:t>
            </w:r>
          </w:p>
        </w:tc>
        <w:tc>
          <w:tcPr>
            <w:tcW w:w="9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5BE3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4</w:t>
            </w: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AA7D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1.直流系统存在告警未及时上报，每次扣1分；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29B1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0805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817F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5842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F056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6002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250DFD2">
        <w:tblPrEx>
          <w:tblCellMar>
            <w:top w:w="0" w:type="dxa"/>
            <w:left w:w="0" w:type="dxa"/>
            <w:bottom w:w="0" w:type="dxa"/>
            <w:right w:w="0" w:type="dxa"/>
          </w:tblCellMar>
        </w:tblPrEx>
        <w:trPr>
          <w:gridAfter w:val="5"/>
          <w:wAfter w:w="5550" w:type="dxa"/>
          <w:trHeight w:val="66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396F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91667">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0FC7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6F58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DC16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2.应急照明系统失效，失效件未及时更换、每项扣1分；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BC6A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39CA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23381">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F8F0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8FF8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BFD8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5B21B1B9">
        <w:tblPrEx>
          <w:tblCellMar>
            <w:top w:w="0" w:type="dxa"/>
            <w:left w:w="0" w:type="dxa"/>
            <w:bottom w:w="0" w:type="dxa"/>
            <w:right w:w="0" w:type="dxa"/>
          </w:tblCellMar>
        </w:tblPrEx>
        <w:trPr>
          <w:gridAfter w:val="5"/>
          <w:wAfter w:w="5550" w:type="dxa"/>
          <w:trHeight w:val="7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54A7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621EB">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3CB1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5D2F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C231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3.计算机操作系统存在异常，未及时上报，每次扣1分；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0B44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94B6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2918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1C01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0AB6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6B0C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2D413C39">
        <w:tblPrEx>
          <w:tblCellMar>
            <w:top w:w="0" w:type="dxa"/>
            <w:left w:w="0" w:type="dxa"/>
            <w:bottom w:w="0" w:type="dxa"/>
            <w:right w:w="0" w:type="dxa"/>
          </w:tblCellMar>
        </w:tblPrEx>
        <w:trPr>
          <w:gridAfter w:val="5"/>
          <w:wAfter w:w="5550" w:type="dxa"/>
          <w:trHeight w:val="7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C82E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033DE">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EDB2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7FF3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0A5A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4.图像监控系统有缺陷不及时报告，每发现一个摄像头故障扣1分。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3754A">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2D64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5025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BE66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4E96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92BF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18E41D92">
        <w:tblPrEx>
          <w:tblCellMar>
            <w:top w:w="0" w:type="dxa"/>
            <w:left w:w="0" w:type="dxa"/>
            <w:bottom w:w="0" w:type="dxa"/>
            <w:right w:w="0" w:type="dxa"/>
          </w:tblCellMar>
        </w:tblPrEx>
        <w:trPr>
          <w:gridAfter w:val="5"/>
          <w:wAfter w:w="5550" w:type="dxa"/>
          <w:trHeight w:val="540"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2DB6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2.机电设备日常管理</w:t>
            </w:r>
          </w:p>
          <w:p w14:paraId="72B0A41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（25分）</w:t>
            </w:r>
          </w:p>
        </w:tc>
        <w:tc>
          <w:tcPr>
            <w:tcW w:w="100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F791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2.1泵组系统日常检查</w:t>
            </w:r>
          </w:p>
        </w:tc>
        <w:tc>
          <w:tcPr>
            <w:tcW w:w="34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D8FA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 xml:space="preserve">（1）泵组外壳清洁；    </w:t>
            </w:r>
          </w:p>
          <w:p w14:paraId="62042BD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 xml:space="preserve">（2）泵组无异响、异味、；                 （3）泵组油温、瓦温正常；（4）技术供水系统正常；（5）消防系统正常；   </w:t>
            </w:r>
          </w:p>
          <w:p w14:paraId="295797F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（6）泵组启闭过程按规程顺序操作。</w:t>
            </w:r>
          </w:p>
        </w:tc>
        <w:tc>
          <w:tcPr>
            <w:tcW w:w="9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2689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10</w:t>
            </w: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0487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1.机组外壳不清洁，每台扣1分；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CD3A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35A3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CDFC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9D3D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C581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E89B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60A63C0A">
        <w:tblPrEx>
          <w:tblCellMar>
            <w:top w:w="0" w:type="dxa"/>
            <w:left w:w="0" w:type="dxa"/>
            <w:bottom w:w="0" w:type="dxa"/>
            <w:right w:w="0" w:type="dxa"/>
          </w:tblCellMar>
        </w:tblPrEx>
        <w:trPr>
          <w:gridAfter w:val="5"/>
          <w:wAfter w:w="5550" w:type="dxa"/>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4312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0BB6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A1649">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8950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34A8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2.泵组运行时有异响或异味，未及时发现及报告扣2分；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3992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6ECE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F225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8402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F184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4449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68C91D60">
        <w:tblPrEx>
          <w:tblCellMar>
            <w:top w:w="0" w:type="dxa"/>
            <w:left w:w="0" w:type="dxa"/>
            <w:bottom w:w="0" w:type="dxa"/>
            <w:right w:w="0" w:type="dxa"/>
          </w:tblCellMar>
        </w:tblPrEx>
        <w:trPr>
          <w:gridAfter w:val="5"/>
          <w:wAfter w:w="5550" w:type="dxa"/>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AF4E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599B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BBA3D">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DDFA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BFCA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3.泵组油温、瓦温异常告警未及时发现及处理、报告，每次扣4分；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9028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753A1">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B14D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F3F4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C6DB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35C6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180043D2">
        <w:tblPrEx>
          <w:tblCellMar>
            <w:top w:w="0" w:type="dxa"/>
            <w:left w:w="0" w:type="dxa"/>
            <w:bottom w:w="0" w:type="dxa"/>
            <w:right w:w="0" w:type="dxa"/>
          </w:tblCellMar>
        </w:tblPrEx>
        <w:trPr>
          <w:gridAfter w:val="5"/>
          <w:wAfter w:w="5550" w:type="dxa"/>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27FE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41BD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874DA">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AC02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7028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4.技术供水系统故障、水压不符合标准，未进行定期反冲，每发现一次扣2分；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B2BA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5F6C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8E89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D866A">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D112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B680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5F705078">
        <w:tblPrEx>
          <w:tblCellMar>
            <w:top w:w="0" w:type="dxa"/>
            <w:left w:w="0" w:type="dxa"/>
            <w:bottom w:w="0" w:type="dxa"/>
            <w:right w:w="0" w:type="dxa"/>
          </w:tblCellMar>
        </w:tblPrEx>
        <w:trPr>
          <w:gridAfter w:val="5"/>
          <w:wAfter w:w="5550" w:type="dxa"/>
          <w:trHeight w:val="642"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9851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E0AD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D054E">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9B79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38AB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5.消防系统故障，水压不符合标准，每发现一次扣2分；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A9B2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5B08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FF00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BF01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7A98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2B6D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6F3084D9">
        <w:tblPrEx>
          <w:tblCellMar>
            <w:top w:w="0" w:type="dxa"/>
            <w:left w:w="0" w:type="dxa"/>
            <w:bottom w:w="0" w:type="dxa"/>
            <w:right w:w="0" w:type="dxa"/>
          </w:tblCellMar>
        </w:tblPrEx>
        <w:trPr>
          <w:gridAfter w:val="5"/>
          <w:wAfter w:w="5550" w:type="dxa"/>
          <w:trHeight w:val="702"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0716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F31C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EF348">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78C7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4D8C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6.泵组不运行期间未投入（运行期间未切除）加热器扣2分；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40C4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655B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5D06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4C0C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B1FD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813E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021A62D8">
        <w:tblPrEx>
          <w:tblCellMar>
            <w:top w:w="0" w:type="dxa"/>
            <w:left w:w="0" w:type="dxa"/>
            <w:bottom w:w="0" w:type="dxa"/>
            <w:right w:w="0" w:type="dxa"/>
          </w:tblCellMar>
        </w:tblPrEx>
        <w:trPr>
          <w:gridAfter w:val="5"/>
          <w:wAfter w:w="5550" w:type="dxa"/>
          <w:trHeight w:val="582"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C253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B6F5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7088B">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CDAE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135E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7.泵组开关未按规程要求顺序操作的，每发现一台次扣2分。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009C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21761">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1723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B645A">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4B4E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4E13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2B1B6AF9">
        <w:tblPrEx>
          <w:tblCellMar>
            <w:top w:w="0" w:type="dxa"/>
            <w:left w:w="0" w:type="dxa"/>
            <w:bottom w:w="0" w:type="dxa"/>
            <w:right w:w="0" w:type="dxa"/>
          </w:tblCellMar>
        </w:tblPrEx>
        <w:trPr>
          <w:gridAfter w:val="5"/>
          <w:wAfter w:w="5550" w:type="dxa"/>
          <w:trHeight w:val="795" w:hRule="atLeast"/>
        </w:trPr>
        <w:tc>
          <w:tcPr>
            <w:tcW w:w="106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5A0647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2.机电设备日常管理</w:t>
            </w:r>
          </w:p>
          <w:p w14:paraId="2878B1D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（25分）</w:t>
            </w:r>
          </w:p>
        </w:tc>
        <w:tc>
          <w:tcPr>
            <w:tcW w:w="100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16BF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2.2高压开关室、低压配电室、继保室日常检查</w:t>
            </w:r>
          </w:p>
        </w:tc>
        <w:tc>
          <w:tcPr>
            <w:tcW w:w="34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A608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（1）高低压柜柜面清洁，柜体密封良好，开启灵活；</w:t>
            </w:r>
          </w:p>
          <w:p w14:paraId="2F18D8D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（2）断路器的分、合模拟开关指示正确；</w:t>
            </w:r>
          </w:p>
          <w:p w14:paraId="0B5DD64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（3）仪表完好，指示正确；</w:t>
            </w:r>
          </w:p>
          <w:p w14:paraId="7A42821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（4）工具、劳保用品齐全、摆放整齐。</w:t>
            </w:r>
          </w:p>
        </w:tc>
        <w:tc>
          <w:tcPr>
            <w:tcW w:w="9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B663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5</w:t>
            </w: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5D42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1.高低压柜柜面不清洁扣1分，柜体密封不良好扣1分；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C795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4E30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BDF8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3CCD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0F07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AA5C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6182F8F8">
        <w:tblPrEx>
          <w:tblCellMar>
            <w:top w:w="0" w:type="dxa"/>
            <w:left w:w="0" w:type="dxa"/>
            <w:bottom w:w="0" w:type="dxa"/>
            <w:right w:w="0" w:type="dxa"/>
          </w:tblCellMar>
        </w:tblPrEx>
        <w:trPr>
          <w:gridAfter w:val="5"/>
          <w:wAfter w:w="5550" w:type="dxa"/>
          <w:trHeight w:val="570" w:hRule="atLeast"/>
        </w:trPr>
        <w:tc>
          <w:tcPr>
            <w:tcW w:w="10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0CB522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2D0EB">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8880B">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A082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5692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2.断路器的分、合模拟开关指示故障未及时报告扣2分；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4D95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8F58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E36A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B7111">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32E5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56CD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6A9132A6">
        <w:tblPrEx>
          <w:tblCellMar>
            <w:top w:w="0" w:type="dxa"/>
            <w:left w:w="0" w:type="dxa"/>
            <w:bottom w:w="0" w:type="dxa"/>
            <w:right w:w="0" w:type="dxa"/>
          </w:tblCellMar>
        </w:tblPrEx>
        <w:trPr>
          <w:gridAfter w:val="5"/>
          <w:wAfter w:w="5550" w:type="dxa"/>
          <w:trHeight w:val="480" w:hRule="atLeast"/>
        </w:trPr>
        <w:tc>
          <w:tcPr>
            <w:tcW w:w="10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D7698A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2D1F8">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2A3CF">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97E7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1C40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3.仪表指示不正确未及时或报告扣2分；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57D9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8137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6512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AAC3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8FAF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3C33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4BAD8E13">
        <w:tblPrEx>
          <w:tblCellMar>
            <w:top w:w="0" w:type="dxa"/>
            <w:left w:w="0" w:type="dxa"/>
            <w:bottom w:w="0" w:type="dxa"/>
            <w:right w:w="0" w:type="dxa"/>
          </w:tblCellMar>
        </w:tblPrEx>
        <w:trPr>
          <w:gridAfter w:val="5"/>
          <w:wAfter w:w="5550" w:type="dxa"/>
          <w:trHeight w:val="480" w:hRule="atLeast"/>
        </w:trPr>
        <w:tc>
          <w:tcPr>
            <w:tcW w:w="10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C7AB35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E1B70">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6C8CB">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8623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3AC5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4.工具、劳保用品摆放混乱扣1分。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72D5A">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9FB7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6A03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4809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2AE0A">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0568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3F391AA6">
        <w:tblPrEx>
          <w:tblCellMar>
            <w:top w:w="0" w:type="dxa"/>
            <w:left w:w="0" w:type="dxa"/>
            <w:bottom w:w="0" w:type="dxa"/>
            <w:right w:w="0" w:type="dxa"/>
          </w:tblCellMar>
        </w:tblPrEx>
        <w:trPr>
          <w:gridAfter w:val="5"/>
          <w:wAfter w:w="5550" w:type="dxa"/>
          <w:trHeight w:val="90" w:hRule="atLeast"/>
        </w:trPr>
        <w:tc>
          <w:tcPr>
            <w:tcW w:w="10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F1112C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8EC376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2.3启闭机、闸门的日常检查</w:t>
            </w:r>
          </w:p>
        </w:tc>
        <w:tc>
          <w:tcPr>
            <w:tcW w:w="34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8D66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（1）启闭机的联接件保持紧固，制动装置灵活可靠，启闭机外观整洁无积灰；</w:t>
            </w:r>
          </w:p>
          <w:p w14:paraId="05F29FD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（2）闸门启闭自如、正常；（3）钢丝绳外观；</w:t>
            </w:r>
          </w:p>
          <w:p w14:paraId="519D4C5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（4）闸门开度仪显示正常；（5）启闭机安全装置正常;             （6）启闭机启闭过程按规程顺序操作。</w:t>
            </w:r>
          </w:p>
        </w:tc>
        <w:tc>
          <w:tcPr>
            <w:tcW w:w="959" w:type="dxa"/>
            <w:gridSpan w:val="2"/>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716E75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10</w:t>
            </w: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E2C2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1.启闭机制动装置失灵未采取措施并报告扣1分，启闭机外观不整洁扣1分；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8730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12A4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BB87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6673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17BF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D59C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0C41D2BB">
        <w:tblPrEx>
          <w:tblCellMar>
            <w:top w:w="0" w:type="dxa"/>
            <w:left w:w="0" w:type="dxa"/>
            <w:bottom w:w="0" w:type="dxa"/>
            <w:right w:w="0" w:type="dxa"/>
          </w:tblCellMar>
        </w:tblPrEx>
        <w:trPr>
          <w:gridAfter w:val="5"/>
          <w:wAfter w:w="5550" w:type="dxa"/>
          <w:trHeight w:val="480" w:hRule="atLeast"/>
        </w:trPr>
        <w:tc>
          <w:tcPr>
            <w:tcW w:w="10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0B8FA7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D9BB6E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6D9EB">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FF04B8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78B5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2.闸门开度仪显示异常未及时发现、报告扣2分；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1604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22B9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0DC7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5359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8530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2228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65B5006C">
        <w:tblPrEx>
          <w:tblCellMar>
            <w:top w:w="0" w:type="dxa"/>
            <w:left w:w="0" w:type="dxa"/>
            <w:bottom w:w="0" w:type="dxa"/>
            <w:right w:w="0" w:type="dxa"/>
          </w:tblCellMar>
        </w:tblPrEx>
        <w:trPr>
          <w:gridAfter w:val="5"/>
          <w:wAfter w:w="5550" w:type="dxa"/>
          <w:trHeight w:val="90" w:hRule="atLeast"/>
        </w:trPr>
        <w:tc>
          <w:tcPr>
            <w:tcW w:w="10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96EFB7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B3BFD9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8710">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97E6F3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A78D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3.启闭机行程开关、荷重等存在异常未及时发现、报告扣2分；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0252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7A8E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1C49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F186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7CDE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AEA5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646AB7AB">
        <w:tblPrEx>
          <w:tblCellMar>
            <w:top w:w="0" w:type="dxa"/>
            <w:left w:w="0" w:type="dxa"/>
            <w:bottom w:w="0" w:type="dxa"/>
            <w:right w:w="0" w:type="dxa"/>
          </w:tblCellMar>
        </w:tblPrEx>
        <w:trPr>
          <w:gridAfter w:val="5"/>
          <w:wAfter w:w="5550" w:type="dxa"/>
          <w:trHeight w:val="736" w:hRule="atLeast"/>
        </w:trPr>
        <w:tc>
          <w:tcPr>
            <w:tcW w:w="10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3A16F5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D9ADD1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CD928">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A27F92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1FEE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4.启闭机启闭未按规程要求顺序操作的，每发现一台次扣2分。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3900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C6E0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D234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576D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121A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AE95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320AA2C5">
        <w:tblPrEx>
          <w:tblCellMar>
            <w:top w:w="0" w:type="dxa"/>
            <w:left w:w="0" w:type="dxa"/>
            <w:bottom w:w="0" w:type="dxa"/>
            <w:right w:w="0" w:type="dxa"/>
          </w:tblCellMar>
        </w:tblPrEx>
        <w:trPr>
          <w:gridAfter w:val="5"/>
          <w:wAfter w:w="5550" w:type="dxa"/>
          <w:trHeight w:val="480"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A7A4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3.文明生产</w:t>
            </w:r>
          </w:p>
          <w:p w14:paraId="427E348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（5分）</w:t>
            </w:r>
          </w:p>
        </w:tc>
        <w:tc>
          <w:tcPr>
            <w:tcW w:w="1009"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03BF61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 xml:space="preserve">3.1站容 </w:t>
            </w:r>
          </w:p>
          <w:p w14:paraId="1546B23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站貌</w:t>
            </w:r>
          </w:p>
        </w:tc>
        <w:tc>
          <w:tcPr>
            <w:tcW w:w="3477"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B55152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 xml:space="preserve">（1）值班期间穿戴安全防护用品；                 </w:t>
            </w:r>
          </w:p>
          <w:p w14:paraId="4E23BE6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（2）引水期间LED显示屏显示正常</w:t>
            </w:r>
            <w:r>
              <w:rPr>
                <w:rFonts w:hint="eastAsia" w:ascii="仿宋_GB2312" w:hAnsi="仿宋_GB2312" w:eastAsia="仿宋_GB2312" w:cs="仿宋_GB2312"/>
                <w:color w:val="auto"/>
                <w:sz w:val="22"/>
                <w:szCs w:val="22"/>
                <w:highlight w:val="none"/>
                <w:lang w:eastAsia="zh-CN" w:bidi="ar"/>
              </w:rPr>
              <w:t>；</w:t>
            </w:r>
          </w:p>
          <w:p w14:paraId="7C84AB2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bidi="ar"/>
              </w:rPr>
              <w:t>（</w:t>
            </w:r>
            <w:r>
              <w:rPr>
                <w:rFonts w:hint="eastAsia" w:ascii="仿宋_GB2312" w:hAnsi="仿宋_GB2312" w:eastAsia="仿宋_GB2312" w:cs="仿宋_GB2312"/>
                <w:color w:val="auto"/>
                <w:sz w:val="22"/>
                <w:szCs w:val="22"/>
                <w:highlight w:val="none"/>
                <w:lang w:val="en-US" w:eastAsia="zh-CN" w:bidi="ar"/>
              </w:rPr>
              <w:t>3</w:t>
            </w:r>
            <w:r>
              <w:rPr>
                <w:rFonts w:hint="eastAsia" w:ascii="仿宋_GB2312" w:hAnsi="仿宋_GB2312" w:eastAsia="仿宋_GB2312" w:cs="仿宋_GB2312"/>
                <w:color w:val="auto"/>
                <w:sz w:val="22"/>
                <w:szCs w:val="22"/>
                <w:highlight w:val="none"/>
                <w:lang w:eastAsia="zh-CN" w:bidi="ar"/>
              </w:rPr>
              <w:t>）闸站内标识标牌完整、内容正确</w:t>
            </w:r>
            <w:r>
              <w:rPr>
                <w:rFonts w:hint="eastAsia" w:ascii="仿宋_GB2312" w:hAnsi="仿宋_GB2312" w:eastAsia="仿宋_GB2312" w:cs="仿宋_GB2312"/>
                <w:color w:val="auto"/>
                <w:sz w:val="22"/>
                <w:szCs w:val="22"/>
                <w:highlight w:val="none"/>
                <w:lang w:bidi="ar"/>
              </w:rPr>
              <w:t>。</w:t>
            </w:r>
          </w:p>
        </w:tc>
        <w:tc>
          <w:tcPr>
            <w:tcW w:w="9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0182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w:t>
            </w: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E9E6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1.操作时未正确使用防护用品，扣1分；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4673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3F13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85BD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CB7E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4F6B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448C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4C207ACF">
        <w:tblPrEx>
          <w:tblCellMar>
            <w:top w:w="0" w:type="dxa"/>
            <w:left w:w="0" w:type="dxa"/>
            <w:bottom w:w="0" w:type="dxa"/>
            <w:right w:w="0" w:type="dxa"/>
          </w:tblCellMar>
        </w:tblPrEx>
        <w:trPr>
          <w:gridAfter w:val="5"/>
          <w:wAfter w:w="5550" w:type="dxa"/>
          <w:trHeight w:val="762"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B041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31C05C4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34AD8472">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744F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C752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2.引水期间闸站显示屏及时更新，未及时更新或显示内容（格式）有误的，一次扣1分；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4955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6C7D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C0FF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E387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3A9D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AD96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128C9FE2">
        <w:tblPrEx>
          <w:tblCellMar>
            <w:top w:w="0" w:type="dxa"/>
            <w:left w:w="0" w:type="dxa"/>
            <w:bottom w:w="0" w:type="dxa"/>
            <w:right w:w="0" w:type="dxa"/>
          </w:tblCellMar>
        </w:tblPrEx>
        <w:trPr>
          <w:gridAfter w:val="5"/>
          <w:wAfter w:w="5550" w:type="dxa"/>
          <w:trHeight w:val="762"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CBCA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823FE5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70B5F01">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7C62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8A98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val="en-US" w:eastAsia="zh-CN" w:bidi="ar"/>
              </w:rPr>
            </w:pPr>
            <w:r>
              <w:rPr>
                <w:rFonts w:hint="eastAsia" w:ascii="仿宋_GB2312" w:hAnsi="仿宋_GB2312" w:eastAsia="仿宋_GB2312" w:cs="仿宋_GB2312"/>
                <w:color w:val="auto"/>
                <w:sz w:val="22"/>
                <w:szCs w:val="22"/>
                <w:highlight w:val="none"/>
                <w:lang w:val="en-US" w:eastAsia="zh-CN" w:bidi="ar"/>
              </w:rPr>
              <w:t>3.标识标牌、责任牌等有破损、缺失、内容错误等，不及时修复的每处扣1分；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47DE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60E0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F235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FFE4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E1BD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C90D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8300C4B">
        <w:tblPrEx>
          <w:tblCellMar>
            <w:top w:w="0" w:type="dxa"/>
            <w:left w:w="0" w:type="dxa"/>
            <w:bottom w:w="0" w:type="dxa"/>
            <w:right w:w="0" w:type="dxa"/>
          </w:tblCellMar>
        </w:tblPrEx>
        <w:trPr>
          <w:gridAfter w:val="5"/>
          <w:wAfter w:w="5550" w:type="dxa"/>
          <w:trHeight w:val="48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A80B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6107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3.2运维人员着装与闸站卫生</w:t>
            </w:r>
          </w:p>
        </w:tc>
        <w:tc>
          <w:tcPr>
            <w:tcW w:w="34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6C66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（1）闸站内干净整洁、无臭味、异味；</w:t>
            </w:r>
          </w:p>
          <w:p w14:paraId="1E30F3D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（2）站闸地面无烟头、纸屑、污渍；</w:t>
            </w:r>
          </w:p>
          <w:p w14:paraId="6DFB763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（3）门窗、天花板、墙面无灰尘、蜘蛛网；</w:t>
            </w:r>
          </w:p>
          <w:p w14:paraId="17A8331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（4）工具、杂物堆放整齐；</w:t>
            </w:r>
          </w:p>
          <w:p w14:paraId="3B1C602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（5）标识标牌明晰、完整。</w:t>
            </w:r>
          </w:p>
        </w:tc>
        <w:tc>
          <w:tcPr>
            <w:tcW w:w="95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F5FE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3</w:t>
            </w: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B2D6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1.闸站内保洁不及时有臭味或异味的扣1分；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1256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1C62A">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63BA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E25C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ADC2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0803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3806CCA7">
        <w:tblPrEx>
          <w:tblCellMar>
            <w:top w:w="0" w:type="dxa"/>
            <w:left w:w="0" w:type="dxa"/>
            <w:bottom w:w="0" w:type="dxa"/>
            <w:right w:w="0" w:type="dxa"/>
          </w:tblCellMar>
        </w:tblPrEx>
        <w:trPr>
          <w:gridAfter w:val="5"/>
          <w:wAfter w:w="5550" w:type="dxa"/>
          <w:trHeight w:val="57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E59A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3760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5926A">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8D77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72E9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2.闸站地面有烟头、纸屑、污渍等每处扣1分；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FC36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3A34A">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1898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2A04A">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C2CC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FCAD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5E34065D">
        <w:tblPrEx>
          <w:tblCellMar>
            <w:top w:w="0" w:type="dxa"/>
            <w:left w:w="0" w:type="dxa"/>
            <w:bottom w:w="0" w:type="dxa"/>
            <w:right w:w="0" w:type="dxa"/>
          </w:tblCellMar>
        </w:tblPrEx>
        <w:trPr>
          <w:gridAfter w:val="5"/>
          <w:wAfter w:w="5550" w:type="dxa"/>
          <w:trHeight w:val="419"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D440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128D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A5A33">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0F96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9891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3.门窗、天花板、墙面有灰尘、蜘蛛网等每处扣1分；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863A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6A65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AC54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A512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DCD1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1139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25B0E40B">
        <w:tblPrEx>
          <w:tblCellMar>
            <w:top w:w="0" w:type="dxa"/>
            <w:left w:w="0" w:type="dxa"/>
            <w:bottom w:w="0" w:type="dxa"/>
            <w:right w:w="0" w:type="dxa"/>
          </w:tblCellMar>
        </w:tblPrEx>
        <w:trPr>
          <w:gridAfter w:val="5"/>
          <w:wAfter w:w="5550" w:type="dxa"/>
          <w:trHeight w:val="48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82CD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C0FF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81F40">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1C6F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86AE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4.工器具、设备堆放杂乱扣1分；</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9B5C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A3754">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BB2DA">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B58D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EF099">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FFEE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355461D0">
        <w:tblPrEx>
          <w:tblCellMar>
            <w:top w:w="0" w:type="dxa"/>
            <w:left w:w="0" w:type="dxa"/>
            <w:bottom w:w="0" w:type="dxa"/>
            <w:right w:w="0" w:type="dxa"/>
          </w:tblCellMar>
        </w:tblPrEx>
        <w:trPr>
          <w:gridAfter w:val="5"/>
          <w:wAfter w:w="5550" w:type="dxa"/>
          <w:trHeight w:val="480"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4106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0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346A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4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B87AB">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A4EC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4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454F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5.闸站标示标牌不清晰、缺失扣1分。</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2BEB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BF28D">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AA2A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89F4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EBCB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F0A8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r>
      <w:tr w14:paraId="7B26E894">
        <w:tblPrEx>
          <w:tblCellMar>
            <w:top w:w="0" w:type="dxa"/>
            <w:left w:w="0" w:type="dxa"/>
            <w:bottom w:w="0" w:type="dxa"/>
            <w:right w:w="0" w:type="dxa"/>
          </w:tblCellMar>
        </w:tblPrEx>
        <w:trPr>
          <w:trHeight w:val="642" w:hRule="atLeast"/>
        </w:trPr>
        <w:tc>
          <w:tcPr>
            <w:tcW w:w="15291" w:type="dxa"/>
            <w:gridSpan w:val="16"/>
            <w:tcBorders>
              <w:top w:val="nil"/>
              <w:left w:val="nil"/>
              <w:bottom w:val="nil"/>
              <w:right w:val="nil"/>
            </w:tcBorders>
            <w:noWrap/>
            <w:tcMar>
              <w:top w:w="15" w:type="dxa"/>
              <w:left w:w="15" w:type="dxa"/>
              <w:right w:w="15" w:type="dxa"/>
            </w:tcMar>
            <w:vAlign w:val="center"/>
          </w:tcPr>
          <w:p w14:paraId="3D20D43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color w:val="auto"/>
                <w:sz w:val="22"/>
                <w:szCs w:val="22"/>
                <w:highlight w:val="none"/>
                <w:lang w:bidi="ar"/>
              </w:rPr>
            </w:pPr>
          </w:p>
          <w:p w14:paraId="05D8643D">
            <w:pPr>
              <w:keepNext w:val="0"/>
              <w:keepLines w:val="0"/>
              <w:suppressLineNumbers w:val="0"/>
              <w:spacing w:before="0" w:beforeAutospacing="0" w:after="120" w:afterAutospacing="0"/>
              <w:ind w:left="0" w:right="0"/>
              <w:rPr>
                <w:rFonts w:hint="eastAsia" w:ascii="仿宋_GB2312" w:hAnsi="仿宋_GB2312" w:eastAsia="仿宋_GB2312" w:cs="仿宋_GB2312"/>
                <w:color w:val="auto"/>
                <w:sz w:val="22"/>
                <w:szCs w:val="22"/>
                <w:highlight w:val="none"/>
              </w:rPr>
            </w:pPr>
          </w:p>
          <w:p w14:paraId="210AE64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lang w:bidi="ar"/>
              </w:rPr>
              <w:t>二、月考核部分</w:t>
            </w:r>
          </w:p>
        </w:tc>
        <w:tc>
          <w:tcPr>
            <w:tcW w:w="1248" w:type="dxa"/>
            <w:gridSpan w:val="2"/>
            <w:tcBorders>
              <w:top w:val="nil"/>
              <w:left w:val="nil"/>
              <w:bottom w:val="nil"/>
              <w:right w:val="nil"/>
            </w:tcBorders>
            <w:noWrap/>
            <w:tcMar>
              <w:top w:w="15" w:type="dxa"/>
              <w:left w:w="15" w:type="dxa"/>
              <w:right w:w="15" w:type="dxa"/>
            </w:tcMar>
            <w:vAlign w:val="center"/>
          </w:tcPr>
          <w:p w14:paraId="76FEB31B">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01F0B8A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714D9217">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D2F02B9">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0C76DBFE">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1CAD9CDE">
        <w:tblPrEx>
          <w:tblCellMar>
            <w:top w:w="0" w:type="dxa"/>
            <w:left w:w="0" w:type="dxa"/>
            <w:bottom w:w="0" w:type="dxa"/>
            <w:right w:w="0" w:type="dxa"/>
          </w:tblCellMar>
        </w:tblPrEx>
        <w:trPr>
          <w:trHeight w:val="285" w:hRule="atLeast"/>
        </w:trPr>
        <w:tc>
          <w:tcPr>
            <w:tcW w:w="1276"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19A5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类别</w:t>
            </w:r>
          </w:p>
        </w:tc>
        <w:tc>
          <w:tcPr>
            <w:tcW w:w="119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9D12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考核项目</w:t>
            </w:r>
          </w:p>
        </w:tc>
        <w:tc>
          <w:tcPr>
            <w:tcW w:w="331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3E0D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考核内容</w:t>
            </w:r>
          </w:p>
        </w:tc>
        <w:tc>
          <w:tcPr>
            <w:tcW w:w="98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5EF5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标准分</w:t>
            </w:r>
          </w:p>
        </w:tc>
        <w:tc>
          <w:tcPr>
            <w:tcW w:w="5826"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F713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赋分原则</w:t>
            </w:r>
          </w:p>
        </w:tc>
        <w:tc>
          <w:tcPr>
            <w:tcW w:w="173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63E8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考核结果</w:t>
            </w:r>
          </w:p>
          <w:p w14:paraId="5B8CFCF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(不扣分打钩）</w:t>
            </w:r>
          </w:p>
        </w:tc>
        <w:tc>
          <w:tcPr>
            <w:tcW w:w="97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D408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备注</w:t>
            </w:r>
          </w:p>
        </w:tc>
        <w:tc>
          <w:tcPr>
            <w:tcW w:w="1248" w:type="dxa"/>
            <w:gridSpan w:val="2"/>
            <w:tcBorders>
              <w:top w:val="nil"/>
              <w:left w:val="nil"/>
              <w:bottom w:val="nil"/>
              <w:right w:val="nil"/>
            </w:tcBorders>
            <w:noWrap/>
            <w:tcMar>
              <w:top w:w="15" w:type="dxa"/>
              <w:left w:w="15" w:type="dxa"/>
              <w:right w:w="15" w:type="dxa"/>
            </w:tcMar>
            <w:vAlign w:val="center"/>
          </w:tcPr>
          <w:p w14:paraId="05D5EA82">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3F3A7EC2">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63F84DD3">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5F4AE975">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9BB0369">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075910CB">
        <w:tblPrEx>
          <w:tblCellMar>
            <w:top w:w="0" w:type="dxa"/>
            <w:left w:w="0" w:type="dxa"/>
            <w:bottom w:w="0" w:type="dxa"/>
            <w:right w:w="0" w:type="dxa"/>
          </w:tblCellMar>
        </w:tblPrEx>
        <w:trPr>
          <w:trHeight w:val="277"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AB03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0F1D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31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9CE7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7D8E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26B2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73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655D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42A9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2261BCDA">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7EDD27C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379FED6F">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3AB4ABF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4CA7504B">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0A226295">
        <w:tblPrEx>
          <w:tblCellMar>
            <w:top w:w="0" w:type="dxa"/>
            <w:left w:w="0" w:type="dxa"/>
            <w:bottom w:w="0" w:type="dxa"/>
            <w:right w:w="0" w:type="dxa"/>
          </w:tblCellMar>
        </w:tblPrEx>
        <w:trPr>
          <w:trHeight w:val="305" w:hRule="atLeast"/>
        </w:trPr>
        <w:tc>
          <w:tcPr>
            <w:tcW w:w="1276"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B2FB3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1.组织管理</w:t>
            </w:r>
          </w:p>
          <w:p w14:paraId="63DBD365">
            <w:pPr>
              <w:keepNext w:val="0"/>
              <w:keepLines w:val="0"/>
              <w:suppressLineNumbers w:val="0"/>
              <w:spacing w:before="0" w:beforeAutospacing="0" w:after="120" w:afterAutospacing="0"/>
              <w:ind w:left="0" w:right="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（32分）</w:t>
            </w:r>
          </w:p>
        </w:tc>
        <w:tc>
          <w:tcPr>
            <w:tcW w:w="1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A13F8">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考核自评</w:t>
            </w:r>
          </w:p>
        </w:tc>
        <w:tc>
          <w:tcPr>
            <w:tcW w:w="33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D275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每月5号前向管理处提交上月度运维工作总结。</w:t>
            </w:r>
          </w:p>
        </w:tc>
        <w:tc>
          <w:tcPr>
            <w:tcW w:w="9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3591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w:t>
            </w:r>
          </w:p>
        </w:tc>
        <w:tc>
          <w:tcPr>
            <w:tcW w:w="58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75BC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没有月度自评总结扣2分，不按时提交总结扣1分；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6870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4FC7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3F51F30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63582B4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0492582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5F127FE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BAEDD0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60ECD626">
        <w:tblPrEx>
          <w:tblCellMar>
            <w:top w:w="0" w:type="dxa"/>
            <w:left w:w="0" w:type="dxa"/>
            <w:bottom w:w="0" w:type="dxa"/>
            <w:right w:w="0" w:type="dxa"/>
          </w:tblCellMar>
        </w:tblPrEx>
        <w:trPr>
          <w:trHeight w:val="305" w:hRule="atLeast"/>
        </w:trPr>
        <w:tc>
          <w:tcPr>
            <w:tcW w:w="1276"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077A508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ACA7AD4">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人员管理</w:t>
            </w:r>
          </w:p>
        </w:tc>
        <w:tc>
          <w:tcPr>
            <w:tcW w:w="33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DD518">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项目负责人</w:t>
            </w:r>
          </w:p>
        </w:tc>
        <w:tc>
          <w:tcPr>
            <w:tcW w:w="983"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3AAAA2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w:t>
            </w:r>
          </w:p>
        </w:tc>
        <w:tc>
          <w:tcPr>
            <w:tcW w:w="58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2058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每月出勤22天以上，出勤每少1天扣2分。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557D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A388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5902AB1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2F93A8A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559FDDE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0609D95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64B4A0A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7173079D">
        <w:tblPrEx>
          <w:tblCellMar>
            <w:top w:w="0" w:type="dxa"/>
            <w:left w:w="0" w:type="dxa"/>
            <w:bottom w:w="0" w:type="dxa"/>
            <w:right w:w="0" w:type="dxa"/>
          </w:tblCellMar>
        </w:tblPrEx>
        <w:trPr>
          <w:trHeight w:val="305" w:hRule="atLeast"/>
        </w:trPr>
        <w:tc>
          <w:tcPr>
            <w:tcW w:w="1276"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01C58D2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5055903A">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3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08F18">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技术负责人</w:t>
            </w:r>
          </w:p>
        </w:tc>
        <w:tc>
          <w:tcPr>
            <w:tcW w:w="983" w:type="dxa"/>
            <w:gridSpan w:val="2"/>
            <w:vMerge w:val="continue"/>
            <w:tcBorders>
              <w:left w:val="single" w:color="000000" w:sz="4" w:space="0"/>
              <w:right w:val="single" w:color="000000" w:sz="4" w:space="0"/>
            </w:tcBorders>
            <w:noWrap/>
            <w:tcMar>
              <w:top w:w="15" w:type="dxa"/>
              <w:left w:w="15" w:type="dxa"/>
              <w:right w:w="15" w:type="dxa"/>
            </w:tcMar>
            <w:vAlign w:val="center"/>
          </w:tcPr>
          <w:p w14:paraId="6D1EBB3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72EE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每周工作日出勤2天以上，出勤每少1天扣2分；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83AE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E0BB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7BE0D24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7350FF3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6256DA8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085F9B4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1D60A87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66055EC6">
        <w:tblPrEx>
          <w:tblCellMar>
            <w:top w:w="0" w:type="dxa"/>
            <w:left w:w="0" w:type="dxa"/>
            <w:bottom w:w="0" w:type="dxa"/>
            <w:right w:w="0" w:type="dxa"/>
          </w:tblCellMar>
        </w:tblPrEx>
        <w:trPr>
          <w:trHeight w:val="305" w:hRule="atLeast"/>
        </w:trPr>
        <w:tc>
          <w:tcPr>
            <w:tcW w:w="1276"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144A53A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472B9A39">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3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1A39E">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主管及带班长</w:t>
            </w:r>
          </w:p>
        </w:tc>
        <w:tc>
          <w:tcPr>
            <w:tcW w:w="983" w:type="dxa"/>
            <w:gridSpan w:val="2"/>
            <w:vMerge w:val="continue"/>
            <w:tcBorders>
              <w:left w:val="single" w:color="000000" w:sz="4" w:space="0"/>
              <w:right w:val="single" w:color="000000" w:sz="4" w:space="0"/>
            </w:tcBorders>
            <w:noWrap/>
            <w:tcMar>
              <w:top w:w="15" w:type="dxa"/>
              <w:left w:w="15" w:type="dxa"/>
              <w:right w:w="15" w:type="dxa"/>
            </w:tcMar>
            <w:vAlign w:val="center"/>
          </w:tcPr>
          <w:p w14:paraId="2F76E4B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3FCC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工作时间需到岗到位，值班时发现带班长无故不在岗每次扣2分；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CA8D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65A5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73EFA0D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01DDC1B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678046E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2198E36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92BF1F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6F505CBF">
        <w:tblPrEx>
          <w:tblCellMar>
            <w:top w:w="0" w:type="dxa"/>
            <w:left w:w="0" w:type="dxa"/>
            <w:bottom w:w="0" w:type="dxa"/>
            <w:right w:w="0" w:type="dxa"/>
          </w:tblCellMar>
        </w:tblPrEx>
        <w:trPr>
          <w:trHeight w:val="305" w:hRule="atLeast"/>
        </w:trPr>
        <w:tc>
          <w:tcPr>
            <w:tcW w:w="1276"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5F4F8D3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42C05CE5">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3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63372">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运维人员</w:t>
            </w:r>
          </w:p>
        </w:tc>
        <w:tc>
          <w:tcPr>
            <w:tcW w:w="983" w:type="dxa"/>
            <w:gridSpan w:val="2"/>
            <w:vMerge w:val="continue"/>
            <w:tcBorders>
              <w:left w:val="single" w:color="000000" w:sz="4" w:space="0"/>
              <w:right w:val="single" w:color="000000" w:sz="4" w:space="0"/>
            </w:tcBorders>
            <w:noWrap/>
            <w:tcMar>
              <w:top w:w="15" w:type="dxa"/>
              <w:left w:w="15" w:type="dxa"/>
              <w:right w:w="15" w:type="dxa"/>
            </w:tcMar>
            <w:vAlign w:val="center"/>
          </w:tcPr>
          <w:p w14:paraId="3C74777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5CC3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（1）运行操作人员（项目经理和班组长除外）运行期间不少于12人，专业工龄6个月以上；（2）其中8人具有大学专科（机电、自动化、计算机专业等相关专业）及以上学历，其余具有中专或同等学历； （3）当月流动（变更）率不超过2人。不符要求的，每1人次扣1分。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1A25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9DF6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610201D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2340541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79F6737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46782F1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01ADC70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5308BAA2">
        <w:tblPrEx>
          <w:tblCellMar>
            <w:top w:w="0" w:type="dxa"/>
            <w:left w:w="0" w:type="dxa"/>
            <w:bottom w:w="0" w:type="dxa"/>
            <w:right w:w="0" w:type="dxa"/>
          </w:tblCellMar>
        </w:tblPrEx>
        <w:trPr>
          <w:trHeight w:val="305" w:hRule="atLeast"/>
        </w:trPr>
        <w:tc>
          <w:tcPr>
            <w:tcW w:w="1276"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6D8E27A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E9144FF">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3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FEA57">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持证上岗</w:t>
            </w:r>
          </w:p>
        </w:tc>
        <w:tc>
          <w:tcPr>
            <w:tcW w:w="983"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C1E496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5817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（1）持高压电工证的运行人员有8人及以上; （2）持泵站运行工或闸门运行工操作证的运行人员应有8人及以上；（3）每班次运行、维护人员，应配备持高压电工证的运行人员二人，持闸门运行工操作证或泵站运行工操作证的运行人员各一名。不符合要求的，每1人次扣2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316E0">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DEA3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2DF158A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38A39E6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4DC1D05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5A53EFB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6CCE877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6DABF1EA">
        <w:tblPrEx>
          <w:tblCellMar>
            <w:top w:w="0" w:type="dxa"/>
            <w:left w:w="0" w:type="dxa"/>
            <w:bottom w:w="0" w:type="dxa"/>
            <w:right w:w="0" w:type="dxa"/>
          </w:tblCellMar>
        </w:tblPrEx>
        <w:trPr>
          <w:trHeight w:val="305" w:hRule="atLeast"/>
        </w:trPr>
        <w:tc>
          <w:tcPr>
            <w:tcW w:w="1276"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656FF4B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8B495B5">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安全生产目标管理</w:t>
            </w:r>
          </w:p>
        </w:tc>
        <w:tc>
          <w:tcPr>
            <w:tcW w:w="3310"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ED9A804">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确保安全运行，缺陷按时整改，运行人员无违法违纪事件，无群体性治安事件。</w:t>
            </w:r>
          </w:p>
        </w:tc>
        <w:tc>
          <w:tcPr>
            <w:tcW w:w="983"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6B982A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20</w:t>
            </w:r>
          </w:p>
        </w:tc>
        <w:tc>
          <w:tcPr>
            <w:tcW w:w="58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B27E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1.如发生一般安全生产事故或设备事故，扣20分；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9E5C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5C34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5ADC1C4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2ADE228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0E6EED6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230C3A3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787CDC5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3A43CC44">
        <w:tblPrEx>
          <w:tblCellMar>
            <w:top w:w="0" w:type="dxa"/>
            <w:left w:w="0" w:type="dxa"/>
            <w:bottom w:w="0" w:type="dxa"/>
            <w:right w:w="0" w:type="dxa"/>
          </w:tblCellMar>
        </w:tblPrEx>
        <w:trPr>
          <w:trHeight w:val="305" w:hRule="atLeast"/>
        </w:trPr>
        <w:tc>
          <w:tcPr>
            <w:tcW w:w="1276"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5709F85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2ECF8E09">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310" w:type="dxa"/>
            <w:gridSpan w:val="2"/>
            <w:vMerge w:val="continue"/>
            <w:tcBorders>
              <w:left w:val="single" w:color="000000" w:sz="4" w:space="0"/>
              <w:right w:val="single" w:color="000000" w:sz="4" w:space="0"/>
            </w:tcBorders>
            <w:noWrap/>
            <w:tcMar>
              <w:top w:w="15" w:type="dxa"/>
              <w:left w:w="15" w:type="dxa"/>
              <w:right w:w="15" w:type="dxa"/>
            </w:tcMar>
            <w:vAlign w:val="center"/>
          </w:tcPr>
          <w:p w14:paraId="65D55CA0">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left w:val="single" w:color="000000" w:sz="4" w:space="0"/>
              <w:right w:val="single" w:color="000000" w:sz="4" w:space="0"/>
            </w:tcBorders>
            <w:noWrap/>
            <w:tcMar>
              <w:top w:w="15" w:type="dxa"/>
              <w:left w:w="15" w:type="dxa"/>
              <w:right w:w="15" w:type="dxa"/>
            </w:tcMar>
            <w:vAlign w:val="center"/>
          </w:tcPr>
          <w:p w14:paraId="599F8E7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0DD4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2.未按规定的期限整改完毕扣3分；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B3AFE">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C60D3">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33E9B87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67DFDBD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57B2358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6F5581B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14FAB02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54B7AD95">
        <w:tblPrEx>
          <w:tblCellMar>
            <w:top w:w="0" w:type="dxa"/>
            <w:left w:w="0" w:type="dxa"/>
            <w:bottom w:w="0" w:type="dxa"/>
            <w:right w:w="0" w:type="dxa"/>
          </w:tblCellMar>
        </w:tblPrEx>
        <w:trPr>
          <w:trHeight w:val="305" w:hRule="atLeast"/>
        </w:trPr>
        <w:tc>
          <w:tcPr>
            <w:tcW w:w="1276"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C695C6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DEA866C">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3310"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7118357">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E219F8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2299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3.发生违纪事件每次扣2分，发生违法事件、群体性治安事件扣每次扣10分。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12752">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89AFB">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4A47DBB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6793034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0EDAAC0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highlight w:val="none"/>
              </w:rPr>
            </w:pPr>
          </w:p>
        </w:tc>
        <w:tc>
          <w:tcPr>
            <w:tcW w:w="1080" w:type="dxa"/>
            <w:tcBorders>
              <w:top w:val="nil"/>
              <w:left w:val="nil"/>
              <w:bottom w:val="nil"/>
              <w:right w:val="nil"/>
            </w:tcBorders>
            <w:noWrap/>
            <w:tcMar>
              <w:top w:w="15" w:type="dxa"/>
              <w:left w:w="15" w:type="dxa"/>
              <w:right w:w="15" w:type="dxa"/>
            </w:tcMar>
            <w:vAlign w:val="center"/>
          </w:tcPr>
          <w:p w14:paraId="2578247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467E72A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3724B081">
        <w:tblPrEx>
          <w:tblCellMar>
            <w:top w:w="0" w:type="dxa"/>
            <w:left w:w="0" w:type="dxa"/>
            <w:bottom w:w="0" w:type="dxa"/>
            <w:right w:w="0" w:type="dxa"/>
          </w:tblCellMar>
        </w:tblPrEx>
        <w:trPr>
          <w:trHeight w:val="600" w:hRule="atLeast"/>
        </w:trPr>
        <w:tc>
          <w:tcPr>
            <w:tcW w:w="1276"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67FF7D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lang w:bidi="ar"/>
              </w:rPr>
            </w:pPr>
            <w:r>
              <w:rPr>
                <w:rFonts w:hint="eastAsia" w:ascii="仿宋_GB2312" w:hAnsi="仿宋_GB2312" w:eastAsia="仿宋_GB2312" w:cs="仿宋_GB2312"/>
                <w:color w:val="auto"/>
                <w:sz w:val="22"/>
                <w:szCs w:val="22"/>
                <w:highlight w:val="none"/>
                <w:lang w:bidi="ar"/>
              </w:rPr>
              <w:t>2.机电设备检查</w:t>
            </w:r>
          </w:p>
          <w:p w14:paraId="64788C0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（8分）</w:t>
            </w:r>
          </w:p>
        </w:tc>
        <w:tc>
          <w:tcPr>
            <w:tcW w:w="1190"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ACB22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行车、拦污栅、清污机等设备的的检查维护和淤积测量</w:t>
            </w:r>
          </w:p>
        </w:tc>
        <w:tc>
          <w:tcPr>
            <w:tcW w:w="3310"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DFDFF4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（1）行车（含平板车）行走正常，制动可靠，外表清洁;</w:t>
            </w:r>
          </w:p>
          <w:p w14:paraId="065263C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（2）机组不运行时期每月开机一次。</w:t>
            </w:r>
          </w:p>
          <w:p w14:paraId="0FBE139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（3）清污机每月试运转一次；</w:t>
            </w:r>
          </w:p>
          <w:p w14:paraId="1A9692C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（4）钢丝绳每月检查一次；</w:t>
            </w:r>
          </w:p>
          <w:p w14:paraId="3172372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（5）淤积测量每周一次；</w:t>
            </w:r>
          </w:p>
          <w:p w14:paraId="7E19870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（6）消防系统每月检查一次；</w:t>
            </w:r>
          </w:p>
          <w:p w14:paraId="54E5796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（7）渗漏排水系统每月检查一次；</w:t>
            </w:r>
          </w:p>
          <w:p w14:paraId="304E34F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（8）防雷设施每月检查一次；</w:t>
            </w:r>
          </w:p>
          <w:p w14:paraId="22D9B53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lang w:eastAsia="zh-CN" w:bidi="ar"/>
              </w:rPr>
            </w:pPr>
            <w:r>
              <w:rPr>
                <w:rFonts w:hint="eastAsia" w:ascii="仿宋_GB2312" w:hAnsi="仿宋_GB2312" w:eastAsia="仿宋_GB2312" w:cs="仿宋_GB2312"/>
                <w:color w:val="auto"/>
                <w:sz w:val="22"/>
                <w:szCs w:val="22"/>
                <w:highlight w:val="none"/>
                <w:lang w:bidi="ar"/>
              </w:rPr>
              <w:t>（9）照明系统每月检查一次；</w:t>
            </w:r>
          </w:p>
          <w:p w14:paraId="6F2FDB6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（10）自备发电机每月检查一次</w:t>
            </w:r>
          </w:p>
        </w:tc>
        <w:tc>
          <w:tcPr>
            <w:tcW w:w="983" w:type="dxa"/>
            <w:gridSpan w:val="2"/>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4F4854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8</w:t>
            </w:r>
          </w:p>
        </w:tc>
        <w:tc>
          <w:tcPr>
            <w:tcW w:w="58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F819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1.行车月度未进行试运转一次扣1分，制动失灵扣1分，行车不整洁扣1分；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42E8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38A5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24BC4CFA">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121A0B4">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616C807B">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7F17736E">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B08AAF4">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50D984FD">
        <w:tblPrEx>
          <w:tblCellMar>
            <w:top w:w="0" w:type="dxa"/>
            <w:left w:w="0" w:type="dxa"/>
            <w:bottom w:w="0" w:type="dxa"/>
            <w:right w:w="0" w:type="dxa"/>
          </w:tblCellMar>
        </w:tblPrEx>
        <w:trPr>
          <w:trHeight w:val="510" w:hRule="atLeast"/>
        </w:trPr>
        <w:tc>
          <w:tcPr>
            <w:tcW w:w="1276"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C3E997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DCBC16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31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55529A5">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C44BF1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FDC1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2.非运行期间每月开机少于一次扣1分；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7195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859A0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1A0C14CB">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652A7E5A">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013EDA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5BE06A83">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4B9903BF">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134FF35D">
        <w:tblPrEx>
          <w:tblCellMar>
            <w:top w:w="0" w:type="dxa"/>
            <w:left w:w="0" w:type="dxa"/>
            <w:bottom w:w="0" w:type="dxa"/>
            <w:right w:w="0" w:type="dxa"/>
          </w:tblCellMar>
        </w:tblPrEx>
        <w:trPr>
          <w:trHeight w:val="510" w:hRule="atLeast"/>
        </w:trPr>
        <w:tc>
          <w:tcPr>
            <w:tcW w:w="1276"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F559CF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B78132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31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3F69E24">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D87AB2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EFE7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3.清污机未每月试运转一次扣1分；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6EDE6">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34FF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1C0E591A">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3529FC8A">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5F6D0F81">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BDEA4D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5414984E">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15A2F55E">
        <w:tblPrEx>
          <w:tblCellMar>
            <w:top w:w="0" w:type="dxa"/>
            <w:left w:w="0" w:type="dxa"/>
            <w:bottom w:w="0" w:type="dxa"/>
            <w:right w:w="0" w:type="dxa"/>
          </w:tblCellMar>
        </w:tblPrEx>
        <w:trPr>
          <w:trHeight w:val="510" w:hRule="atLeast"/>
        </w:trPr>
        <w:tc>
          <w:tcPr>
            <w:tcW w:w="1276"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EC204F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484C32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31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6321C60">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7827D9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CD6C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4.钢丝绳及滑轮组未月度检查扣1分；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4E4DC">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0FA4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1E131295">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617439CB">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B115B4B">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4292C557">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32C123B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456D65E0">
        <w:tblPrEx>
          <w:tblCellMar>
            <w:top w:w="0" w:type="dxa"/>
            <w:left w:w="0" w:type="dxa"/>
            <w:bottom w:w="0" w:type="dxa"/>
            <w:right w:w="0" w:type="dxa"/>
          </w:tblCellMar>
        </w:tblPrEx>
        <w:trPr>
          <w:trHeight w:val="510" w:hRule="atLeast"/>
        </w:trPr>
        <w:tc>
          <w:tcPr>
            <w:tcW w:w="1276"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2E2851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C0560D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31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F159456">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C5BFA9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A272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5.淤积测量少一次或台账记录有误每次扣0.5分。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F5D35">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FDB0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3121C3F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7BD8AD2F">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50D4857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1C977D7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0240B261">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24138DBF">
        <w:tblPrEx>
          <w:tblCellMar>
            <w:top w:w="0" w:type="dxa"/>
            <w:left w:w="0" w:type="dxa"/>
            <w:bottom w:w="0" w:type="dxa"/>
            <w:right w:w="0" w:type="dxa"/>
          </w:tblCellMar>
        </w:tblPrEx>
        <w:trPr>
          <w:trHeight w:val="510" w:hRule="atLeast"/>
        </w:trPr>
        <w:tc>
          <w:tcPr>
            <w:tcW w:w="1276"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754E1A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2F653C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31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D40AA1F">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8883DF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FF55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6.消防系统、渗漏排水系统未每月检查一次扣1分；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514A1">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2489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77BCFA13">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10CDA8E5">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0AD7585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33B9E233">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4799FB88">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4FBA77D2">
        <w:tblPrEx>
          <w:tblCellMar>
            <w:top w:w="0" w:type="dxa"/>
            <w:left w:w="0" w:type="dxa"/>
            <w:bottom w:w="0" w:type="dxa"/>
            <w:right w:w="0" w:type="dxa"/>
          </w:tblCellMar>
        </w:tblPrEx>
        <w:trPr>
          <w:trHeight w:val="510" w:hRule="atLeast"/>
        </w:trPr>
        <w:tc>
          <w:tcPr>
            <w:tcW w:w="1276"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F9A1B3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1AC6C0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31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540B420">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DA1E2D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0BDD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7.防雷设施未每月检查一次扣1分；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EBD5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2C2B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6A643129">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17A5CE4F">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5A4112A3">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1392162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1B053B88">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313E92C1">
        <w:tblPrEx>
          <w:tblCellMar>
            <w:top w:w="0" w:type="dxa"/>
            <w:left w:w="0" w:type="dxa"/>
            <w:bottom w:w="0" w:type="dxa"/>
            <w:right w:w="0" w:type="dxa"/>
          </w:tblCellMar>
        </w:tblPrEx>
        <w:trPr>
          <w:trHeight w:val="510" w:hRule="atLeast"/>
        </w:trPr>
        <w:tc>
          <w:tcPr>
            <w:tcW w:w="1276"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ACBB51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DEAB55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31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182E13B">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403AB4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C784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8.照明系统未每月检查一次扣1分；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ABDB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E57F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28CDFB04">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3EFFAA8A">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4709B80C">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697E00B">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36ADA907">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6CD829DD">
        <w:tblPrEx>
          <w:tblCellMar>
            <w:top w:w="0" w:type="dxa"/>
            <w:left w:w="0" w:type="dxa"/>
            <w:bottom w:w="0" w:type="dxa"/>
            <w:right w:w="0" w:type="dxa"/>
          </w:tblCellMar>
        </w:tblPrEx>
        <w:trPr>
          <w:trHeight w:val="510" w:hRule="atLeast"/>
        </w:trPr>
        <w:tc>
          <w:tcPr>
            <w:tcW w:w="1276"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2AE8A5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1FA95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31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EA8916D">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B7E06B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2A4F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9.自备发电机未每月启动检查一次扣1分；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EFB1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0D7D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3CC952CE">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0CF536F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631197E">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0E4DCC34">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0870F8FF">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3EFAB1DC">
        <w:tblPrEx>
          <w:tblCellMar>
            <w:top w:w="0" w:type="dxa"/>
            <w:left w:w="0" w:type="dxa"/>
            <w:bottom w:w="0" w:type="dxa"/>
            <w:right w:w="0" w:type="dxa"/>
          </w:tblCellMar>
        </w:tblPrEx>
        <w:trPr>
          <w:trHeight w:val="510" w:hRule="atLeast"/>
        </w:trPr>
        <w:tc>
          <w:tcPr>
            <w:tcW w:w="1276"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05A010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19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1C0E84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3310"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0B70A74">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2"/>
                <w:szCs w:val="22"/>
                <w:highlight w:val="none"/>
              </w:rPr>
            </w:pPr>
          </w:p>
        </w:tc>
        <w:tc>
          <w:tcPr>
            <w:tcW w:w="983" w:type="dxa"/>
            <w:gridSpan w:val="2"/>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87D2A4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58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0523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10.台账没有按月归档扣1分。</w:t>
            </w:r>
          </w:p>
        </w:tc>
        <w:tc>
          <w:tcPr>
            <w:tcW w:w="1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4D281">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2"/>
                <w:szCs w:val="22"/>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DC3C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2"/>
                <w:szCs w:val="22"/>
                <w:highlight w:val="none"/>
              </w:rPr>
            </w:pPr>
          </w:p>
        </w:tc>
        <w:tc>
          <w:tcPr>
            <w:tcW w:w="1248" w:type="dxa"/>
            <w:gridSpan w:val="2"/>
            <w:tcBorders>
              <w:top w:val="nil"/>
              <w:left w:val="nil"/>
              <w:bottom w:val="nil"/>
              <w:right w:val="nil"/>
            </w:tcBorders>
            <w:noWrap/>
            <w:tcMar>
              <w:top w:w="15" w:type="dxa"/>
              <w:left w:w="15" w:type="dxa"/>
              <w:right w:w="15" w:type="dxa"/>
            </w:tcMar>
            <w:vAlign w:val="center"/>
          </w:tcPr>
          <w:p w14:paraId="2F8967C2">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95C3188">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10FAE8E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59565652">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77E136F1">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5FBB96B2">
        <w:tblPrEx>
          <w:tblCellMar>
            <w:top w:w="0" w:type="dxa"/>
            <w:left w:w="0" w:type="dxa"/>
            <w:bottom w:w="0" w:type="dxa"/>
            <w:right w:w="0" w:type="dxa"/>
          </w:tblCellMar>
        </w:tblPrEx>
        <w:trPr>
          <w:trHeight w:val="707" w:hRule="atLeast"/>
        </w:trPr>
        <w:tc>
          <w:tcPr>
            <w:tcW w:w="15291"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2EAE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bidi="ar"/>
              </w:rPr>
              <w:t xml:space="preserve">    年  月                                                                                                             得分：</w:t>
            </w:r>
          </w:p>
        </w:tc>
        <w:tc>
          <w:tcPr>
            <w:tcW w:w="1248" w:type="dxa"/>
            <w:gridSpan w:val="2"/>
            <w:tcBorders>
              <w:top w:val="nil"/>
              <w:left w:val="nil"/>
              <w:bottom w:val="nil"/>
              <w:right w:val="nil"/>
            </w:tcBorders>
            <w:noWrap/>
            <w:tcMar>
              <w:top w:w="15" w:type="dxa"/>
              <w:left w:w="15" w:type="dxa"/>
              <w:right w:w="15" w:type="dxa"/>
            </w:tcMar>
            <w:vAlign w:val="center"/>
          </w:tcPr>
          <w:p w14:paraId="03C8C7A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79CEAD7C">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1F81E8A2">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3C5C1C99">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1080" w:type="dxa"/>
            <w:tcBorders>
              <w:top w:val="nil"/>
              <w:left w:val="nil"/>
              <w:bottom w:val="nil"/>
              <w:right w:val="nil"/>
            </w:tcBorders>
            <w:noWrap/>
            <w:tcMar>
              <w:top w:w="15" w:type="dxa"/>
              <w:left w:w="15" w:type="dxa"/>
              <w:right w:w="15" w:type="dxa"/>
            </w:tcMar>
            <w:vAlign w:val="center"/>
          </w:tcPr>
          <w:p w14:paraId="21DBAD3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bl>
    <w:p w14:paraId="295CFDC3">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5C78DCEF">
      <w:pPr>
        <w:tabs>
          <w:tab w:val="left" w:pos="709"/>
        </w:tabs>
        <w:spacing w:line="360" w:lineRule="auto"/>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附表2</w:t>
      </w:r>
    </w:p>
    <w:p w14:paraId="5E7E41F8">
      <w:pPr>
        <w:autoSpaceDE/>
        <w:autoSpaceDN/>
        <w:snapToGrid w:val="0"/>
        <w:spacing w:line="360" w:lineRule="auto"/>
        <w:ind w:firstLine="720" w:firstLineChars="200"/>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浙东引水萧山枢纽土建维修养护考核赋分表</w:t>
      </w:r>
    </w:p>
    <w:tbl>
      <w:tblPr>
        <w:tblStyle w:val="35"/>
        <w:tblW w:w="14385"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759"/>
        <w:gridCol w:w="926"/>
        <w:gridCol w:w="8280"/>
        <w:gridCol w:w="1635"/>
        <w:gridCol w:w="690"/>
      </w:tblGrid>
      <w:tr w14:paraId="28E8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95" w:type="dxa"/>
            <w:noWrap w:val="0"/>
            <w:vAlign w:val="top"/>
          </w:tcPr>
          <w:p w14:paraId="3C1C0C4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考核项目</w:t>
            </w:r>
          </w:p>
        </w:tc>
        <w:tc>
          <w:tcPr>
            <w:tcW w:w="1759" w:type="dxa"/>
            <w:noWrap w:val="0"/>
            <w:vAlign w:val="top"/>
          </w:tcPr>
          <w:p w14:paraId="54FE49B9">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考核内容</w:t>
            </w:r>
          </w:p>
        </w:tc>
        <w:tc>
          <w:tcPr>
            <w:tcW w:w="926" w:type="dxa"/>
            <w:noWrap w:val="0"/>
            <w:vAlign w:val="top"/>
          </w:tcPr>
          <w:p w14:paraId="0E80EC9C">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标准分</w:t>
            </w:r>
          </w:p>
        </w:tc>
        <w:tc>
          <w:tcPr>
            <w:tcW w:w="8280" w:type="dxa"/>
            <w:noWrap w:val="0"/>
            <w:vAlign w:val="top"/>
          </w:tcPr>
          <w:p w14:paraId="6CC44650">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赋分原则</w:t>
            </w:r>
          </w:p>
        </w:tc>
        <w:tc>
          <w:tcPr>
            <w:tcW w:w="1635" w:type="dxa"/>
            <w:noWrap w:val="0"/>
            <w:vAlign w:val="top"/>
          </w:tcPr>
          <w:p w14:paraId="5B34DD0E">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扣分原由</w:t>
            </w:r>
          </w:p>
        </w:tc>
        <w:tc>
          <w:tcPr>
            <w:tcW w:w="690" w:type="dxa"/>
            <w:noWrap w:val="0"/>
            <w:vAlign w:val="top"/>
          </w:tcPr>
          <w:p w14:paraId="76ECF0BD">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得分</w:t>
            </w:r>
          </w:p>
        </w:tc>
      </w:tr>
      <w:tr w14:paraId="7A13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restart"/>
            <w:noWrap w:val="0"/>
            <w:vAlign w:val="top"/>
          </w:tcPr>
          <w:p w14:paraId="1A14E945">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p w14:paraId="16C63E9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p w14:paraId="217BA65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组织管理</w:t>
            </w:r>
          </w:p>
          <w:p w14:paraId="60640469">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rPr>
              <w:t>分）</w:t>
            </w:r>
          </w:p>
          <w:p w14:paraId="2C81DF75">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noWrap w:val="0"/>
            <w:vAlign w:val="center"/>
          </w:tcPr>
          <w:p w14:paraId="00947FD7">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项目管理</w:t>
            </w:r>
          </w:p>
        </w:tc>
        <w:tc>
          <w:tcPr>
            <w:tcW w:w="926" w:type="dxa"/>
            <w:noWrap w:val="0"/>
            <w:vAlign w:val="center"/>
          </w:tcPr>
          <w:p w14:paraId="45B12245">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8280" w:type="dxa"/>
            <w:noWrap w:val="0"/>
            <w:vAlign w:val="top"/>
          </w:tcPr>
          <w:p w14:paraId="5907A307">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驻场工作人员不少于4人，其中一人为管理人员，二人有水工施工或维修养护经验，另一人要有绿化养护经验，不到位每</w:t>
            </w:r>
            <w:r>
              <w:rPr>
                <w:rFonts w:hint="default" w:ascii="Times New Roman" w:hAnsi="Times New Roman" w:eastAsia="宋体" w:cs="Times New Roman"/>
                <w:color w:val="auto"/>
                <w:sz w:val="21"/>
                <w:szCs w:val="21"/>
                <w:highlight w:val="none"/>
              </w:rPr>
              <w:t>少</w:t>
            </w:r>
            <w:r>
              <w:rPr>
                <w:rFonts w:hint="eastAsia" w:ascii="Times New Roman" w:hAnsi="Times New Roman" w:eastAsia="宋体" w:cs="Times New Roman"/>
                <w:color w:val="auto"/>
                <w:sz w:val="21"/>
                <w:szCs w:val="21"/>
                <w:highlight w:val="none"/>
              </w:rPr>
              <w:t>一天扣1分（每月每人不少于22天）；不积极配合监督管理的安排、不及时整改的每次每项扣1分。</w:t>
            </w:r>
          </w:p>
        </w:tc>
        <w:tc>
          <w:tcPr>
            <w:tcW w:w="1635" w:type="dxa"/>
            <w:noWrap w:val="0"/>
            <w:vAlign w:val="top"/>
          </w:tcPr>
          <w:p w14:paraId="4B199826">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690" w:type="dxa"/>
            <w:noWrap w:val="0"/>
            <w:vAlign w:val="top"/>
          </w:tcPr>
          <w:p w14:paraId="182D5FEA">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r>
      <w:tr w14:paraId="4E82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95" w:type="dxa"/>
            <w:vMerge w:val="continue"/>
            <w:noWrap w:val="0"/>
            <w:vAlign w:val="top"/>
          </w:tcPr>
          <w:p w14:paraId="09351480">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noWrap w:val="0"/>
            <w:vAlign w:val="center"/>
          </w:tcPr>
          <w:p w14:paraId="2D3F5FBE">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color w:val="auto"/>
                <w:sz w:val="21"/>
                <w:szCs w:val="21"/>
                <w:highlight w:val="none"/>
              </w:rPr>
              <w:t>各类养护资料</w:t>
            </w:r>
          </w:p>
        </w:tc>
        <w:tc>
          <w:tcPr>
            <w:tcW w:w="926" w:type="dxa"/>
            <w:noWrap w:val="0"/>
            <w:vAlign w:val="center"/>
          </w:tcPr>
          <w:p w14:paraId="452374E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7</w:t>
            </w:r>
          </w:p>
        </w:tc>
        <w:tc>
          <w:tcPr>
            <w:tcW w:w="8280" w:type="dxa"/>
            <w:noWrap w:val="0"/>
            <w:vAlign w:val="top"/>
          </w:tcPr>
          <w:p w14:paraId="42C3224A">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养护资料（包括月度养护计划、小结、养护日志）每缺一项扣</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分、未按要求在规定的日期前提交的视为缺项扣分。</w:t>
            </w:r>
          </w:p>
        </w:tc>
        <w:tc>
          <w:tcPr>
            <w:tcW w:w="1635" w:type="dxa"/>
            <w:noWrap w:val="0"/>
            <w:vAlign w:val="top"/>
          </w:tcPr>
          <w:p w14:paraId="02E2F77C">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 xml:space="preserve">  </w:t>
            </w:r>
          </w:p>
        </w:tc>
        <w:tc>
          <w:tcPr>
            <w:tcW w:w="690" w:type="dxa"/>
            <w:noWrap w:val="0"/>
            <w:vAlign w:val="top"/>
          </w:tcPr>
          <w:p w14:paraId="78AE4218">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b/>
                <w:color w:val="auto"/>
                <w:sz w:val="21"/>
                <w:szCs w:val="21"/>
                <w:highlight w:val="none"/>
              </w:rPr>
            </w:pPr>
          </w:p>
        </w:tc>
      </w:tr>
      <w:tr w14:paraId="7E03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6B91BC06">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vMerge w:val="restart"/>
            <w:noWrap w:val="0"/>
            <w:vAlign w:val="center"/>
          </w:tcPr>
          <w:p w14:paraId="6FAF0073">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color w:val="auto"/>
                <w:sz w:val="21"/>
                <w:szCs w:val="21"/>
                <w:highlight w:val="none"/>
              </w:rPr>
              <w:t>安全生产目标管理</w:t>
            </w:r>
          </w:p>
        </w:tc>
        <w:tc>
          <w:tcPr>
            <w:tcW w:w="926" w:type="dxa"/>
            <w:vMerge w:val="restart"/>
            <w:noWrap w:val="0"/>
            <w:vAlign w:val="center"/>
          </w:tcPr>
          <w:p w14:paraId="2F7447A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10</w:t>
            </w:r>
          </w:p>
        </w:tc>
        <w:tc>
          <w:tcPr>
            <w:tcW w:w="8280" w:type="dxa"/>
            <w:noWrap w:val="0"/>
            <w:vAlign w:val="top"/>
          </w:tcPr>
          <w:p w14:paraId="498ED2D1">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1.每发生一起安全责任事故的，扣10分；</w:t>
            </w:r>
          </w:p>
        </w:tc>
        <w:tc>
          <w:tcPr>
            <w:tcW w:w="1635" w:type="dxa"/>
            <w:noWrap w:val="0"/>
            <w:vAlign w:val="top"/>
          </w:tcPr>
          <w:p w14:paraId="3C3A5D65">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4E8BDD70">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4EB9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4A67E0EB">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vMerge w:val="continue"/>
            <w:noWrap w:val="0"/>
            <w:vAlign w:val="center"/>
          </w:tcPr>
          <w:p w14:paraId="1711F080">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p>
        </w:tc>
        <w:tc>
          <w:tcPr>
            <w:tcW w:w="926" w:type="dxa"/>
            <w:vMerge w:val="continue"/>
            <w:noWrap w:val="0"/>
            <w:vAlign w:val="center"/>
          </w:tcPr>
          <w:p w14:paraId="23726885">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8280" w:type="dxa"/>
            <w:noWrap w:val="0"/>
            <w:vAlign w:val="top"/>
          </w:tcPr>
          <w:p w14:paraId="77F6CDE8">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2.发现安全隐患不及时汇报、处理、制止的，每次每处扣1分。 </w:t>
            </w:r>
          </w:p>
        </w:tc>
        <w:tc>
          <w:tcPr>
            <w:tcW w:w="1635" w:type="dxa"/>
            <w:noWrap w:val="0"/>
            <w:vAlign w:val="top"/>
          </w:tcPr>
          <w:p w14:paraId="25844DAA">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7FA98F9D">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512F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restart"/>
            <w:noWrap w:val="0"/>
            <w:vAlign w:val="center"/>
          </w:tcPr>
          <w:p w14:paraId="41505A68">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p w14:paraId="15EEA74F">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工程养护</w:t>
            </w:r>
          </w:p>
          <w:p w14:paraId="668DB881">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t>40</w:t>
            </w:r>
            <w:r>
              <w:rPr>
                <w:rFonts w:hint="eastAsia" w:ascii="Times New Roman" w:hAnsi="Times New Roman" w:eastAsia="宋体" w:cs="Times New Roman"/>
                <w:color w:val="auto"/>
                <w:sz w:val="21"/>
                <w:szCs w:val="21"/>
                <w:highlight w:val="none"/>
              </w:rPr>
              <w:t>分）</w:t>
            </w:r>
          </w:p>
          <w:p w14:paraId="25A9C5B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noWrap w:val="0"/>
            <w:vAlign w:val="top"/>
          </w:tcPr>
          <w:p w14:paraId="7F696B45">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路面维修养护</w:t>
            </w:r>
          </w:p>
        </w:tc>
        <w:tc>
          <w:tcPr>
            <w:tcW w:w="926" w:type="dxa"/>
            <w:noWrap w:val="0"/>
            <w:vAlign w:val="top"/>
          </w:tcPr>
          <w:p w14:paraId="191A2A0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8280" w:type="dxa"/>
            <w:noWrap w:val="0"/>
            <w:vAlign w:val="top"/>
          </w:tcPr>
          <w:p w14:paraId="1C69B9E1">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沥青路面有明显车辆碾压导致凹凸明显、有破损、积水坑、裂缝的，每处（500米为一单元，下同）扣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分；路沿石破损、拱起、凹陷、位移的每处扣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分；路面杂草未及时清除的每处扣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w:t>
            </w:r>
          </w:p>
        </w:tc>
        <w:tc>
          <w:tcPr>
            <w:tcW w:w="1635" w:type="dxa"/>
            <w:noWrap w:val="0"/>
            <w:vAlign w:val="top"/>
          </w:tcPr>
          <w:p w14:paraId="455ACD18">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08EB3A99">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4DF3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40E0A4C5">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noWrap w:val="0"/>
            <w:vAlign w:val="top"/>
          </w:tcPr>
          <w:p w14:paraId="0EB19895">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浆砌石挡墙维修养护</w:t>
            </w:r>
          </w:p>
        </w:tc>
        <w:tc>
          <w:tcPr>
            <w:tcW w:w="926" w:type="dxa"/>
            <w:noWrap w:val="0"/>
            <w:vAlign w:val="top"/>
          </w:tcPr>
          <w:p w14:paraId="6BF5F106">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8280" w:type="dxa"/>
            <w:noWrap w:val="0"/>
            <w:vAlign w:val="top"/>
          </w:tcPr>
          <w:p w14:paraId="460F20E6">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砌缝砂浆脱落的每处扣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分；砌体缺失、松动、架空的每处扣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分；挡墙塌损未及时修复的每处扣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分；压顶碎裂、缺失、位移未及时修复的每处扣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分；挡墙顶有垃圾、杂物、石块、泥土等的每处扣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分；青石栏杆有断裂挡墙伸缩缝填充物缺失未及时修复的每处扣1分。</w:t>
            </w:r>
          </w:p>
        </w:tc>
        <w:tc>
          <w:tcPr>
            <w:tcW w:w="1635" w:type="dxa"/>
            <w:noWrap w:val="0"/>
            <w:vAlign w:val="top"/>
          </w:tcPr>
          <w:p w14:paraId="3498E7CE">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2CB13789">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35F3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4CC2A966">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noWrap w:val="0"/>
            <w:vAlign w:val="top"/>
          </w:tcPr>
          <w:p w14:paraId="65A4BCC2">
            <w:pPr>
              <w:keepNext w:val="0"/>
              <w:keepLines w:val="0"/>
              <w:suppressLineNumbers w:val="0"/>
              <w:spacing w:before="0" w:beforeAutospacing="0" w:after="0" w:afterAutospacing="0" w:line="260" w:lineRule="exact"/>
              <w:ind w:left="0" w:right="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闸站水工建筑物、上下游翼（导）墙、拦（清）污机交通桥、跨河桥梁</w:t>
            </w:r>
          </w:p>
        </w:tc>
        <w:tc>
          <w:tcPr>
            <w:tcW w:w="926" w:type="dxa"/>
            <w:noWrap w:val="0"/>
            <w:vAlign w:val="top"/>
          </w:tcPr>
          <w:p w14:paraId="3F059903">
            <w:pPr>
              <w:keepNext w:val="0"/>
              <w:keepLines w:val="0"/>
              <w:suppressLineNumbers w:val="0"/>
              <w:spacing w:before="0" w:beforeAutospacing="0" w:after="0" w:afterAutospacing="0" w:line="260" w:lineRule="exact"/>
              <w:ind w:left="0" w:right="0"/>
              <w:jc w:val="center"/>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w:t>
            </w:r>
          </w:p>
        </w:tc>
        <w:tc>
          <w:tcPr>
            <w:tcW w:w="8280" w:type="dxa"/>
            <w:noWrap w:val="0"/>
            <w:vAlign w:val="top"/>
          </w:tcPr>
          <w:p w14:paraId="305B6057">
            <w:pPr>
              <w:keepNext w:val="0"/>
              <w:keepLines w:val="0"/>
              <w:suppressLineNumbers w:val="0"/>
              <w:spacing w:before="0" w:beforeAutospacing="0" w:after="0" w:afterAutospacing="0" w:line="260" w:lineRule="exact"/>
              <w:ind w:left="0" w:right="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水工建筑物墙体破损未及时修复的每处扣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分；混凝土建筑物有裂缝、腐蚀、磨损、剥蚀、露筋及钢筋锈蚀未及时维修的每米扣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分；工作桥桥面栏杆、花岗岩贴面、地砖损毁未及时修复的每处扣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w:t>
            </w:r>
          </w:p>
        </w:tc>
        <w:tc>
          <w:tcPr>
            <w:tcW w:w="1635" w:type="dxa"/>
            <w:noWrap w:val="0"/>
            <w:vAlign w:val="top"/>
          </w:tcPr>
          <w:p w14:paraId="3D3C26B9">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1E7A39AD">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15CC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774C0459">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noWrap w:val="0"/>
            <w:vAlign w:val="top"/>
          </w:tcPr>
          <w:p w14:paraId="4D4C2999">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排水沟维修养护</w:t>
            </w:r>
          </w:p>
        </w:tc>
        <w:tc>
          <w:tcPr>
            <w:tcW w:w="926" w:type="dxa"/>
            <w:noWrap w:val="0"/>
            <w:vAlign w:val="top"/>
          </w:tcPr>
          <w:p w14:paraId="1B3994E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3</w:t>
            </w:r>
          </w:p>
        </w:tc>
        <w:tc>
          <w:tcPr>
            <w:tcW w:w="8280" w:type="dxa"/>
            <w:noWrap w:val="0"/>
            <w:vAlign w:val="top"/>
          </w:tcPr>
          <w:p w14:paraId="312271B3">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排水沟不畅通积水不及时排除的每处扣</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分；排水沟破损不及时修复的每处扣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w:t>
            </w:r>
          </w:p>
        </w:tc>
        <w:tc>
          <w:tcPr>
            <w:tcW w:w="1635" w:type="dxa"/>
            <w:noWrap w:val="0"/>
            <w:vAlign w:val="top"/>
          </w:tcPr>
          <w:p w14:paraId="095AD90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7873B950">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271B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7F71CDFF">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p>
        </w:tc>
        <w:tc>
          <w:tcPr>
            <w:tcW w:w="1759" w:type="dxa"/>
            <w:noWrap w:val="0"/>
            <w:vAlign w:val="top"/>
          </w:tcPr>
          <w:p w14:paraId="45505510">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安全防护设施等维修养护</w:t>
            </w:r>
          </w:p>
        </w:tc>
        <w:tc>
          <w:tcPr>
            <w:tcW w:w="926" w:type="dxa"/>
            <w:noWrap w:val="0"/>
            <w:vAlign w:val="top"/>
          </w:tcPr>
          <w:p w14:paraId="6BE80EAC">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3</w:t>
            </w:r>
          </w:p>
        </w:tc>
        <w:tc>
          <w:tcPr>
            <w:tcW w:w="8280" w:type="dxa"/>
            <w:noWrap w:val="0"/>
            <w:vAlign w:val="top"/>
          </w:tcPr>
          <w:p w14:paraId="17E20C8B">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标牌、防护网（门）、防护栏杆（网）等破损、倒塌、生锈、变形位移等不及时修复的每处扣1分；防撞墩倒塌、破损不及时恢复的每处扣1分。</w:t>
            </w:r>
          </w:p>
        </w:tc>
        <w:tc>
          <w:tcPr>
            <w:tcW w:w="1635" w:type="dxa"/>
            <w:noWrap w:val="0"/>
            <w:vAlign w:val="top"/>
          </w:tcPr>
          <w:p w14:paraId="19FD8C5D">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04E305DE">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3F3C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548EC2CE">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p>
        </w:tc>
        <w:tc>
          <w:tcPr>
            <w:tcW w:w="1759" w:type="dxa"/>
            <w:noWrap w:val="0"/>
            <w:vAlign w:val="top"/>
          </w:tcPr>
          <w:p w14:paraId="311E52F0">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堤身维护</w:t>
            </w:r>
          </w:p>
        </w:tc>
        <w:tc>
          <w:tcPr>
            <w:tcW w:w="926" w:type="dxa"/>
            <w:noWrap w:val="0"/>
            <w:vAlign w:val="top"/>
          </w:tcPr>
          <w:p w14:paraId="4545BE29">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8280" w:type="dxa"/>
            <w:noWrap w:val="0"/>
            <w:vAlign w:val="top"/>
          </w:tcPr>
          <w:p w14:paraId="546C0AB7">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堤身有冲刷沟、洞穴、陷坑、陡坎不及时修复的每处扣2分；堤身杂草、杂物不及时清除的每处扣2分；有在堤身内有取土、违章种植、违章搭建、倾倒垃圾等现象的每处扣3分；限高杆（架）未及时刷油漆、上锁、刷油的每一次扣1分；有外来单位在占用堤身施工、破坏堤身不及时报告的每处扣2分。对堤身虫穴不及时进行撒药灭杀的，每处扣2分；挡（界）墙有破损不及时修复的每处扣2分。</w:t>
            </w:r>
          </w:p>
        </w:tc>
        <w:tc>
          <w:tcPr>
            <w:tcW w:w="1635" w:type="dxa"/>
            <w:noWrap w:val="0"/>
            <w:vAlign w:val="top"/>
          </w:tcPr>
          <w:p w14:paraId="4D11273B">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74AC39A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5BB8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361E6D84">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p>
        </w:tc>
        <w:tc>
          <w:tcPr>
            <w:tcW w:w="1759" w:type="dxa"/>
            <w:noWrap w:val="0"/>
            <w:vAlign w:val="top"/>
          </w:tcPr>
          <w:p w14:paraId="6099881E">
            <w:pPr>
              <w:keepNext w:val="0"/>
              <w:keepLines w:val="0"/>
              <w:suppressLineNumbers w:val="0"/>
              <w:spacing w:before="0" w:beforeAutospacing="0" w:after="0" w:afterAutospacing="0" w:line="260" w:lineRule="exact"/>
              <w:ind w:left="0" w:right="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闸站上部房建、仓库等建筑物维护</w:t>
            </w:r>
          </w:p>
        </w:tc>
        <w:tc>
          <w:tcPr>
            <w:tcW w:w="926" w:type="dxa"/>
            <w:noWrap w:val="0"/>
            <w:vAlign w:val="top"/>
          </w:tcPr>
          <w:p w14:paraId="094BF03C">
            <w:pPr>
              <w:keepNext w:val="0"/>
              <w:keepLines w:val="0"/>
              <w:suppressLineNumbers w:val="0"/>
              <w:spacing w:before="0" w:beforeAutospacing="0" w:after="0" w:afterAutospacing="0" w:line="260" w:lineRule="exact"/>
              <w:ind w:left="0" w:right="0"/>
              <w:jc w:val="center"/>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8280" w:type="dxa"/>
            <w:noWrap w:val="0"/>
            <w:vAlign w:val="top"/>
          </w:tcPr>
          <w:p w14:paraId="5DDC10CA">
            <w:pPr>
              <w:keepNext w:val="0"/>
              <w:keepLines w:val="0"/>
              <w:suppressLineNumbers w:val="0"/>
              <w:spacing w:before="0" w:beforeAutospacing="0" w:after="0" w:afterAutospacing="0" w:line="260" w:lineRule="exact"/>
              <w:ind w:left="0" w:right="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屋面、墙体、门窗有破损、渗漏水的每处扣1分；对屋面、露台、檐沟、雨水管口进行垃圾清理（扫），每季度不少于1次，每少一次扣1分；窗户、门、栏杆、地板（踢脚线）、卫生沐浴间、吊顶、雨棚等有破损的设施，每一处扣1分；宣传牌、指示牌、标识牌被损坏或缺失的每块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w:t>
            </w:r>
          </w:p>
        </w:tc>
        <w:tc>
          <w:tcPr>
            <w:tcW w:w="1635" w:type="dxa"/>
            <w:noWrap w:val="0"/>
            <w:vAlign w:val="top"/>
          </w:tcPr>
          <w:p w14:paraId="287542CA">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5D2F8561">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2D2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741AD4FC">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p>
        </w:tc>
        <w:tc>
          <w:tcPr>
            <w:tcW w:w="1759" w:type="dxa"/>
            <w:noWrap w:val="0"/>
            <w:vAlign w:val="top"/>
          </w:tcPr>
          <w:p w14:paraId="52F9432B">
            <w:pPr>
              <w:keepNext w:val="0"/>
              <w:keepLines w:val="0"/>
              <w:suppressLineNumbers w:val="0"/>
              <w:spacing w:before="0" w:beforeAutospacing="0" w:after="0" w:afterAutospacing="0" w:line="260" w:lineRule="exact"/>
              <w:ind w:left="0" w:right="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限高杆、照明设施维护</w:t>
            </w:r>
          </w:p>
        </w:tc>
        <w:tc>
          <w:tcPr>
            <w:tcW w:w="926" w:type="dxa"/>
            <w:noWrap w:val="0"/>
            <w:vAlign w:val="top"/>
          </w:tcPr>
          <w:p w14:paraId="17F6383A">
            <w:pPr>
              <w:keepNext w:val="0"/>
              <w:keepLines w:val="0"/>
              <w:suppressLineNumbers w:val="0"/>
              <w:spacing w:before="0" w:beforeAutospacing="0" w:after="0" w:afterAutospacing="0" w:line="260" w:lineRule="exact"/>
              <w:ind w:left="0" w:right="0"/>
              <w:jc w:val="center"/>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w:t>
            </w:r>
          </w:p>
        </w:tc>
        <w:tc>
          <w:tcPr>
            <w:tcW w:w="8280" w:type="dxa"/>
            <w:noWrap w:val="0"/>
            <w:vAlign w:val="top"/>
          </w:tcPr>
          <w:p w14:paraId="251CE7E7">
            <w:pPr>
              <w:keepNext w:val="0"/>
              <w:keepLines w:val="0"/>
              <w:suppressLineNumbers w:val="0"/>
              <w:spacing w:before="0" w:beforeAutospacing="0" w:after="0" w:afterAutospacing="0" w:line="260" w:lineRule="exact"/>
              <w:ind w:left="0" w:right="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路灯不亮未及时恢复的每处扣一分。限高杆生锈、漆纸剥落、不上锁每处扣一分。</w:t>
            </w:r>
          </w:p>
        </w:tc>
        <w:tc>
          <w:tcPr>
            <w:tcW w:w="1635" w:type="dxa"/>
            <w:noWrap w:val="0"/>
            <w:vAlign w:val="top"/>
          </w:tcPr>
          <w:p w14:paraId="1980F886">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39FF7AF0">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0726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restart"/>
            <w:noWrap w:val="0"/>
            <w:vAlign w:val="center"/>
          </w:tcPr>
          <w:p w14:paraId="3987062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绿化养护</w:t>
            </w:r>
          </w:p>
          <w:p w14:paraId="622D4324">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（30分）</w:t>
            </w:r>
          </w:p>
          <w:p w14:paraId="1B2C5F24">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p w14:paraId="2148790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noWrap w:val="0"/>
            <w:vAlign w:val="center"/>
          </w:tcPr>
          <w:p w14:paraId="77214BD9">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整形修剪刷白</w:t>
            </w:r>
          </w:p>
        </w:tc>
        <w:tc>
          <w:tcPr>
            <w:tcW w:w="926" w:type="dxa"/>
            <w:noWrap w:val="0"/>
            <w:vAlign w:val="center"/>
          </w:tcPr>
          <w:p w14:paraId="105CE401">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w:t>
            </w:r>
          </w:p>
        </w:tc>
        <w:tc>
          <w:tcPr>
            <w:tcW w:w="8280" w:type="dxa"/>
            <w:noWrap w:val="0"/>
            <w:vAlign w:val="top"/>
          </w:tcPr>
          <w:p w14:paraId="41AEF501">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修剪不及时、不正确，有枯株败叶每处扣1分；未及时进行刷白的扣一分。</w:t>
            </w:r>
          </w:p>
        </w:tc>
        <w:tc>
          <w:tcPr>
            <w:tcW w:w="1635" w:type="dxa"/>
            <w:noWrap w:val="0"/>
            <w:vAlign w:val="top"/>
          </w:tcPr>
          <w:p w14:paraId="63DF122A">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41B9983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2F28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16E2A87E">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noWrap w:val="0"/>
            <w:vAlign w:val="center"/>
          </w:tcPr>
          <w:p w14:paraId="514D5B13">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苗木养护</w:t>
            </w:r>
          </w:p>
        </w:tc>
        <w:tc>
          <w:tcPr>
            <w:tcW w:w="926" w:type="dxa"/>
            <w:noWrap w:val="0"/>
            <w:vAlign w:val="center"/>
          </w:tcPr>
          <w:p w14:paraId="03245467">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10</w:t>
            </w:r>
          </w:p>
        </w:tc>
        <w:tc>
          <w:tcPr>
            <w:tcW w:w="8280" w:type="dxa"/>
            <w:noWrap w:val="0"/>
            <w:vAlign w:val="top"/>
          </w:tcPr>
          <w:p w14:paraId="7AF90915">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苗木施肥、洒农药杀虫不到位，导致苗木或草皮损害或死亡，影响景观的，每次每处扣</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分；苗木修剪、补种不及时每处的扣一分。</w:t>
            </w:r>
          </w:p>
        </w:tc>
        <w:tc>
          <w:tcPr>
            <w:tcW w:w="1635" w:type="dxa"/>
            <w:noWrap w:val="0"/>
            <w:vAlign w:val="top"/>
          </w:tcPr>
          <w:p w14:paraId="3FA0128E">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484729A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7638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95" w:type="dxa"/>
            <w:vMerge w:val="continue"/>
            <w:noWrap w:val="0"/>
            <w:vAlign w:val="top"/>
          </w:tcPr>
          <w:p w14:paraId="3FF7A61A">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1759" w:type="dxa"/>
            <w:noWrap w:val="0"/>
            <w:vAlign w:val="center"/>
          </w:tcPr>
          <w:p w14:paraId="66316F5B">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草坪除杂草</w:t>
            </w:r>
          </w:p>
        </w:tc>
        <w:tc>
          <w:tcPr>
            <w:tcW w:w="926" w:type="dxa"/>
            <w:noWrap w:val="0"/>
            <w:vAlign w:val="center"/>
          </w:tcPr>
          <w:p w14:paraId="1999B9A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5</w:t>
            </w:r>
          </w:p>
        </w:tc>
        <w:tc>
          <w:tcPr>
            <w:tcW w:w="8280" w:type="dxa"/>
            <w:noWrap w:val="0"/>
            <w:vAlign w:val="top"/>
          </w:tcPr>
          <w:p w14:paraId="04FF97A8">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绿地内杂草未能及时清除，超过10m2每发现一次扣</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分。</w:t>
            </w:r>
          </w:p>
        </w:tc>
        <w:tc>
          <w:tcPr>
            <w:tcW w:w="1635" w:type="dxa"/>
            <w:noWrap w:val="0"/>
            <w:vAlign w:val="top"/>
          </w:tcPr>
          <w:p w14:paraId="188A5C96">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4EA40BAB">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74F5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5" w:type="dxa"/>
            <w:vMerge w:val="continue"/>
            <w:noWrap w:val="0"/>
            <w:vAlign w:val="top"/>
          </w:tcPr>
          <w:p w14:paraId="6DA8185F">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noWrap w:val="0"/>
            <w:vAlign w:val="center"/>
          </w:tcPr>
          <w:p w14:paraId="13154F8D">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灌溉与排水</w:t>
            </w:r>
          </w:p>
        </w:tc>
        <w:tc>
          <w:tcPr>
            <w:tcW w:w="926" w:type="dxa"/>
            <w:noWrap w:val="0"/>
            <w:vAlign w:val="center"/>
          </w:tcPr>
          <w:p w14:paraId="12523D0E">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w:t>
            </w:r>
          </w:p>
        </w:tc>
        <w:tc>
          <w:tcPr>
            <w:tcW w:w="8280" w:type="dxa"/>
            <w:noWrap w:val="0"/>
            <w:vAlign w:val="top"/>
          </w:tcPr>
          <w:p w14:paraId="70B21F21">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苗木或草皮严重缺水，叶片枯萎，每次每处扣</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分；遭遇暴雨未及时进行排水，造成树木或草皮严重受淹的，每次每处扣</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分。</w:t>
            </w:r>
          </w:p>
        </w:tc>
        <w:tc>
          <w:tcPr>
            <w:tcW w:w="1635" w:type="dxa"/>
            <w:noWrap w:val="0"/>
            <w:vAlign w:val="top"/>
          </w:tcPr>
          <w:p w14:paraId="27D56855">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12AB3A9A">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79E1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709568B6">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1759" w:type="dxa"/>
            <w:noWrap w:val="0"/>
            <w:vAlign w:val="center"/>
          </w:tcPr>
          <w:p w14:paraId="6FD6A8FB">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加土扶正</w:t>
            </w:r>
          </w:p>
        </w:tc>
        <w:tc>
          <w:tcPr>
            <w:tcW w:w="926" w:type="dxa"/>
            <w:noWrap w:val="0"/>
            <w:vAlign w:val="center"/>
          </w:tcPr>
          <w:p w14:paraId="57140A1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w:t>
            </w:r>
          </w:p>
        </w:tc>
        <w:tc>
          <w:tcPr>
            <w:tcW w:w="8280" w:type="dxa"/>
            <w:noWrap w:val="0"/>
            <w:vAlign w:val="top"/>
          </w:tcPr>
          <w:p w14:paraId="04ABF7F9">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有</w:t>
            </w:r>
            <w:r>
              <w:rPr>
                <w:rFonts w:hint="eastAsia" w:ascii="宋体" w:hAnsi="Times New Roman" w:eastAsia="宋体" w:cs="Times New Roman"/>
                <w:color w:val="auto"/>
                <w:sz w:val="21"/>
                <w:szCs w:val="21"/>
                <w:highlight w:val="none"/>
              </w:rPr>
              <w:t>歪斜、倒伏苗木没有及时加土扶正，</w:t>
            </w:r>
            <w:r>
              <w:rPr>
                <w:rFonts w:hint="eastAsia" w:ascii="Times New Roman" w:hAnsi="Times New Roman" w:eastAsia="宋体" w:cs="Times New Roman"/>
                <w:color w:val="auto"/>
                <w:sz w:val="21"/>
                <w:szCs w:val="21"/>
                <w:highlight w:val="none"/>
              </w:rPr>
              <w:t>每发现一株扣</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分。支撑不符合要求的，每发现一株扣</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分。</w:t>
            </w:r>
          </w:p>
        </w:tc>
        <w:tc>
          <w:tcPr>
            <w:tcW w:w="1635" w:type="dxa"/>
            <w:noWrap w:val="0"/>
            <w:vAlign w:val="top"/>
          </w:tcPr>
          <w:p w14:paraId="7A95B6A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5962F6BD">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5D66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15A3FABB">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1759" w:type="dxa"/>
            <w:noWrap w:val="0"/>
            <w:vAlign w:val="center"/>
          </w:tcPr>
          <w:p w14:paraId="26C77FFB">
            <w:pPr>
              <w:keepNext w:val="0"/>
              <w:keepLines w:val="0"/>
              <w:suppressLineNumbers w:val="0"/>
              <w:spacing w:before="0" w:beforeAutospacing="0" w:after="0" w:afterAutospacing="0" w:line="260" w:lineRule="exact"/>
              <w:ind w:left="0" w:right="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绿地维护</w:t>
            </w:r>
          </w:p>
        </w:tc>
        <w:tc>
          <w:tcPr>
            <w:tcW w:w="926" w:type="dxa"/>
            <w:noWrap w:val="0"/>
            <w:vAlign w:val="center"/>
          </w:tcPr>
          <w:p w14:paraId="37E5F46E">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w:t>
            </w:r>
          </w:p>
        </w:tc>
        <w:tc>
          <w:tcPr>
            <w:tcW w:w="8280" w:type="dxa"/>
            <w:noWrap w:val="0"/>
            <w:vAlign w:val="top"/>
          </w:tcPr>
          <w:p w14:paraId="1AC7128F">
            <w:pPr>
              <w:keepNext w:val="0"/>
              <w:keepLines w:val="0"/>
              <w:suppressLineNumbers w:val="0"/>
              <w:spacing w:before="0" w:beforeAutospacing="0" w:after="0" w:afterAutospacing="0" w:line="260" w:lineRule="exact"/>
              <w:ind w:left="0" w:right="0"/>
              <w:rPr>
                <w:rFonts w:hint="default" w:ascii="宋体" w:hAnsi="宋体" w:eastAsia="宋体" w:cs="Arial"/>
                <w:color w:val="auto"/>
                <w:spacing w:val="5"/>
                <w:sz w:val="21"/>
                <w:szCs w:val="21"/>
                <w:highlight w:val="none"/>
              </w:rPr>
            </w:pPr>
            <w:r>
              <w:rPr>
                <w:rFonts w:hint="eastAsia" w:ascii="宋体" w:hAnsi="宋体" w:eastAsia="宋体" w:cs="Times New Roman"/>
                <w:color w:val="auto"/>
                <w:sz w:val="21"/>
                <w:szCs w:val="21"/>
                <w:highlight w:val="none"/>
              </w:rPr>
              <w:t>绿地被侵占、破坏未及时发现、制止的，每处扣</w:t>
            </w:r>
            <w:r>
              <w:rPr>
                <w:rFonts w:hint="default"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分；绿地内</w:t>
            </w:r>
            <w:r>
              <w:rPr>
                <w:rFonts w:hint="eastAsia" w:ascii="宋体" w:hAnsi="宋体" w:eastAsia="宋体" w:cs="Arial"/>
                <w:color w:val="auto"/>
                <w:spacing w:val="5"/>
                <w:sz w:val="21"/>
                <w:szCs w:val="21"/>
                <w:highlight w:val="none"/>
              </w:rPr>
              <w:t>有在树上张挂标语、晾晒衣、乱停放车辆等有损草木活动的未及时发现制止的每处扣</w:t>
            </w:r>
            <w:r>
              <w:rPr>
                <w:rFonts w:hint="default" w:ascii="宋体" w:hAnsi="宋体" w:eastAsia="宋体" w:cs="Arial"/>
                <w:color w:val="auto"/>
                <w:spacing w:val="5"/>
                <w:sz w:val="21"/>
                <w:szCs w:val="21"/>
                <w:highlight w:val="none"/>
              </w:rPr>
              <w:t>1</w:t>
            </w:r>
            <w:r>
              <w:rPr>
                <w:rFonts w:hint="eastAsia" w:ascii="宋体" w:hAnsi="宋体" w:eastAsia="宋体" w:cs="Arial"/>
                <w:color w:val="auto"/>
                <w:spacing w:val="5"/>
                <w:sz w:val="21"/>
                <w:szCs w:val="21"/>
                <w:highlight w:val="none"/>
              </w:rPr>
              <w:t>分。</w:t>
            </w:r>
          </w:p>
          <w:p w14:paraId="35B30CAD">
            <w:pPr>
              <w:keepNext w:val="0"/>
              <w:keepLines w:val="0"/>
              <w:suppressLineNumbers w:val="0"/>
              <w:spacing w:before="0" w:beforeAutospacing="0" w:after="0" w:afterAutospacing="0" w:line="260" w:lineRule="exact"/>
              <w:ind w:left="0" w:right="0"/>
              <w:rPr>
                <w:rFonts w:hint="default" w:ascii="宋体" w:hAnsi="宋体" w:eastAsia="宋体" w:cs="Arial"/>
                <w:color w:val="auto"/>
                <w:spacing w:val="5"/>
                <w:sz w:val="21"/>
                <w:szCs w:val="21"/>
                <w:highlight w:val="none"/>
              </w:rPr>
            </w:pPr>
            <w:r>
              <w:rPr>
                <w:rFonts w:hint="eastAsia" w:ascii="宋体" w:hAnsi="宋体" w:eastAsia="宋体" w:cs="Arial"/>
                <w:color w:val="auto"/>
                <w:spacing w:val="5"/>
                <w:sz w:val="21"/>
                <w:szCs w:val="21"/>
                <w:highlight w:val="none"/>
              </w:rPr>
              <w:t xml:space="preserve"> </w:t>
            </w:r>
          </w:p>
        </w:tc>
        <w:tc>
          <w:tcPr>
            <w:tcW w:w="1635" w:type="dxa"/>
            <w:noWrap w:val="0"/>
            <w:vAlign w:val="top"/>
          </w:tcPr>
          <w:p w14:paraId="6B920FD0">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68C1E84F">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1221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noWrap w:val="0"/>
            <w:vAlign w:val="top"/>
          </w:tcPr>
          <w:p w14:paraId="232CAFA8">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1759" w:type="dxa"/>
            <w:noWrap w:val="0"/>
            <w:vAlign w:val="center"/>
          </w:tcPr>
          <w:p w14:paraId="35768214">
            <w:pPr>
              <w:keepNext w:val="0"/>
              <w:keepLines w:val="0"/>
              <w:suppressLineNumbers w:val="0"/>
              <w:spacing w:before="0" w:beforeAutospacing="0" w:after="0" w:afterAutospacing="0" w:line="260" w:lineRule="exact"/>
              <w:ind w:left="0" w:right="0"/>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补植</w:t>
            </w:r>
          </w:p>
        </w:tc>
        <w:tc>
          <w:tcPr>
            <w:tcW w:w="926" w:type="dxa"/>
            <w:noWrap w:val="0"/>
            <w:vAlign w:val="center"/>
          </w:tcPr>
          <w:p w14:paraId="65977C4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w:t>
            </w:r>
          </w:p>
        </w:tc>
        <w:tc>
          <w:tcPr>
            <w:tcW w:w="8280" w:type="dxa"/>
            <w:noWrap w:val="0"/>
            <w:vAlign w:val="top"/>
          </w:tcPr>
          <w:p w14:paraId="45D33912">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缺枝未适时补植的，乔木</w:t>
            </w:r>
            <w:r>
              <w:rPr>
                <w:rFonts w:hint="eastAsia" w:ascii="Times New Roman" w:hAnsi="Times New Roman" w:eastAsia="宋体" w:cs="Times New Roman"/>
                <w:color w:val="auto"/>
                <w:sz w:val="21"/>
                <w:szCs w:val="21"/>
                <w:highlight w:val="none"/>
              </w:rPr>
              <w:t>每发现一株扣1分、灌木每发现一处扣</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分。</w:t>
            </w:r>
          </w:p>
        </w:tc>
        <w:tc>
          <w:tcPr>
            <w:tcW w:w="1635" w:type="dxa"/>
            <w:noWrap w:val="0"/>
            <w:vAlign w:val="top"/>
          </w:tcPr>
          <w:p w14:paraId="0EC0144C">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17705AFF">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2AC6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2AF8237D">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环境卫生</w:t>
            </w:r>
          </w:p>
          <w:p w14:paraId="4A7FB439">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（10分）</w:t>
            </w:r>
          </w:p>
        </w:tc>
        <w:tc>
          <w:tcPr>
            <w:tcW w:w="1759" w:type="dxa"/>
            <w:noWrap w:val="0"/>
            <w:vAlign w:val="top"/>
          </w:tcPr>
          <w:p w14:paraId="6B2FEF2C">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p>
        </w:tc>
        <w:tc>
          <w:tcPr>
            <w:tcW w:w="926" w:type="dxa"/>
            <w:noWrap w:val="0"/>
            <w:vAlign w:val="center"/>
          </w:tcPr>
          <w:p w14:paraId="3E06C32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10</w:t>
            </w:r>
          </w:p>
        </w:tc>
        <w:tc>
          <w:tcPr>
            <w:tcW w:w="8280" w:type="dxa"/>
            <w:noWrap w:val="0"/>
            <w:vAlign w:val="top"/>
          </w:tcPr>
          <w:p w14:paraId="50DA9340">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养护范围内的绿地、过道、道路、桥梁、靠船墩、排水沟等区域</w:t>
            </w:r>
            <w:r>
              <w:rPr>
                <w:rFonts w:hint="eastAsia" w:ascii="Times New Roman" w:hAnsi="Times New Roman" w:eastAsia="宋体" w:cs="Times New Roman"/>
                <w:color w:val="auto"/>
                <w:sz w:val="21"/>
                <w:szCs w:val="21"/>
                <w:highlight w:val="none"/>
              </w:rPr>
              <w:t>有明显杂物，脏乱差，影响环境，每个养护区域发现一次扣1分；将修剪、除草工作的杂草、树叶塞在管理区域不外运的的每处扣1分</w:t>
            </w:r>
            <w:r>
              <w:rPr>
                <w:rFonts w:hint="eastAsia" w:ascii="宋体" w:hAnsi="Times New Roman" w:eastAsia="宋体" w:cs="Times New Roman"/>
                <w:color w:val="auto"/>
                <w:sz w:val="21"/>
                <w:szCs w:val="21"/>
                <w:highlight w:val="none"/>
              </w:rPr>
              <w:t>；取水口水面、引水河道水面有浮萍、死鱼、飘浮物不及时打捞的扣2分。</w:t>
            </w:r>
          </w:p>
        </w:tc>
        <w:tc>
          <w:tcPr>
            <w:tcW w:w="1635" w:type="dxa"/>
            <w:noWrap w:val="0"/>
            <w:vAlign w:val="top"/>
          </w:tcPr>
          <w:p w14:paraId="6BDE7DD4">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75468C42">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r w14:paraId="3B94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95" w:type="dxa"/>
            <w:noWrap w:val="0"/>
            <w:vAlign w:val="center"/>
          </w:tcPr>
          <w:p w14:paraId="71A7F091">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p>
        </w:tc>
        <w:tc>
          <w:tcPr>
            <w:tcW w:w="1759" w:type="dxa"/>
            <w:noWrap w:val="0"/>
            <w:vAlign w:val="center"/>
          </w:tcPr>
          <w:p w14:paraId="3FF58803">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合计</w:t>
            </w:r>
          </w:p>
        </w:tc>
        <w:tc>
          <w:tcPr>
            <w:tcW w:w="926" w:type="dxa"/>
            <w:noWrap w:val="0"/>
            <w:vAlign w:val="center"/>
          </w:tcPr>
          <w:p w14:paraId="564575A9">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100</w:t>
            </w:r>
          </w:p>
        </w:tc>
        <w:tc>
          <w:tcPr>
            <w:tcW w:w="8280" w:type="dxa"/>
            <w:noWrap w:val="0"/>
            <w:vAlign w:val="top"/>
          </w:tcPr>
          <w:p w14:paraId="2B6A9251">
            <w:pPr>
              <w:keepNext w:val="0"/>
              <w:keepLines w:val="0"/>
              <w:suppressLineNumbers w:val="0"/>
              <w:spacing w:before="0" w:beforeAutospacing="0" w:after="0" w:afterAutospacing="0" w:line="260" w:lineRule="exact"/>
              <w:ind w:left="0" w:right="0"/>
              <w:rPr>
                <w:rFonts w:hint="default" w:ascii="Times New Roman" w:hAnsi="Times New Roman" w:eastAsia="宋体" w:cs="Times New Roman"/>
                <w:color w:val="auto"/>
                <w:sz w:val="21"/>
                <w:szCs w:val="21"/>
                <w:highlight w:val="none"/>
              </w:rPr>
            </w:pPr>
          </w:p>
        </w:tc>
        <w:tc>
          <w:tcPr>
            <w:tcW w:w="1635" w:type="dxa"/>
            <w:noWrap w:val="0"/>
            <w:vAlign w:val="top"/>
          </w:tcPr>
          <w:p w14:paraId="54D45F24">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c>
          <w:tcPr>
            <w:tcW w:w="690" w:type="dxa"/>
            <w:noWrap w:val="0"/>
            <w:vAlign w:val="top"/>
          </w:tcPr>
          <w:p w14:paraId="56A6094C">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color w:val="auto"/>
                <w:sz w:val="21"/>
                <w:szCs w:val="21"/>
                <w:highlight w:val="none"/>
              </w:rPr>
            </w:pPr>
          </w:p>
        </w:tc>
      </w:tr>
    </w:tbl>
    <w:p w14:paraId="715C9601">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4326D6BB">
      <w:pPr>
        <w:spacing w:after="120"/>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附表3</w:t>
      </w:r>
    </w:p>
    <w:p w14:paraId="205FDABA">
      <w:pPr>
        <w:spacing w:after="120"/>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浙东引水萧山枢纽物业考核赋分表</w:t>
      </w:r>
    </w:p>
    <w:tbl>
      <w:tblPr>
        <w:tblStyle w:val="35"/>
        <w:tblW w:w="13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623"/>
        <w:gridCol w:w="1788"/>
        <w:gridCol w:w="1000"/>
        <w:gridCol w:w="7186"/>
        <w:gridCol w:w="975"/>
        <w:gridCol w:w="1366"/>
      </w:tblGrid>
      <w:tr w14:paraId="27BB0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2" w:hRule="atLeast"/>
          <w:jc w:val="center"/>
        </w:trPr>
        <w:tc>
          <w:tcPr>
            <w:tcW w:w="1623" w:type="dxa"/>
            <w:shd w:val="clear" w:color="auto" w:fill="E0E0E0"/>
            <w:noWrap/>
            <w:vAlign w:val="center"/>
          </w:tcPr>
          <w:p w14:paraId="3CB4307D">
            <w:pPr>
              <w:keepNext w:val="0"/>
              <w:keepLines w:val="0"/>
              <w:suppressLineNumbers w:val="0"/>
              <w:snapToGrid w:val="0"/>
              <w:spacing w:before="0" w:beforeAutospacing="0" w:after="0" w:afterAutospacing="0" w:line="300" w:lineRule="exact"/>
              <w:ind w:left="0" w:right="0"/>
              <w:jc w:val="center"/>
              <w:rPr>
                <w:rFonts w:hint="default"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考核项目</w:t>
            </w:r>
          </w:p>
        </w:tc>
        <w:tc>
          <w:tcPr>
            <w:tcW w:w="1788" w:type="dxa"/>
            <w:shd w:val="clear" w:color="auto" w:fill="E0E0E0"/>
            <w:noWrap/>
            <w:vAlign w:val="center"/>
          </w:tcPr>
          <w:p w14:paraId="6FF02BA5">
            <w:pPr>
              <w:keepNext w:val="0"/>
              <w:keepLines w:val="0"/>
              <w:suppressLineNumbers w:val="0"/>
              <w:snapToGrid w:val="0"/>
              <w:spacing w:before="0" w:beforeAutospacing="0" w:after="0" w:afterAutospacing="0" w:line="300" w:lineRule="exact"/>
              <w:ind w:left="0" w:right="0"/>
              <w:jc w:val="center"/>
              <w:rPr>
                <w:rFonts w:hint="default"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考核内容</w:t>
            </w:r>
          </w:p>
        </w:tc>
        <w:tc>
          <w:tcPr>
            <w:tcW w:w="1000" w:type="dxa"/>
            <w:shd w:val="clear" w:color="auto" w:fill="E0E0E0"/>
            <w:noWrap/>
            <w:vAlign w:val="center"/>
          </w:tcPr>
          <w:p w14:paraId="0D359037">
            <w:pPr>
              <w:keepNext w:val="0"/>
              <w:keepLines w:val="0"/>
              <w:suppressLineNumbers w:val="0"/>
              <w:snapToGrid w:val="0"/>
              <w:spacing w:before="0" w:beforeAutospacing="0" w:after="0" w:afterAutospacing="0" w:line="300" w:lineRule="exact"/>
              <w:ind w:left="0" w:right="0"/>
              <w:jc w:val="center"/>
              <w:rPr>
                <w:rFonts w:hint="default"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标准分</w:t>
            </w:r>
          </w:p>
        </w:tc>
        <w:tc>
          <w:tcPr>
            <w:tcW w:w="7186" w:type="dxa"/>
            <w:shd w:val="clear" w:color="auto" w:fill="E0E0E0"/>
            <w:noWrap/>
            <w:vAlign w:val="center"/>
          </w:tcPr>
          <w:p w14:paraId="22E9A6C3">
            <w:pPr>
              <w:keepNext w:val="0"/>
              <w:keepLines w:val="0"/>
              <w:suppressLineNumbers w:val="0"/>
              <w:snapToGrid w:val="0"/>
              <w:spacing w:before="0" w:beforeAutospacing="0" w:after="0" w:afterAutospacing="0" w:line="300" w:lineRule="exact"/>
              <w:ind w:left="0" w:right="0"/>
              <w:jc w:val="center"/>
              <w:rPr>
                <w:rFonts w:hint="default"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赋分原则</w:t>
            </w:r>
          </w:p>
        </w:tc>
        <w:tc>
          <w:tcPr>
            <w:tcW w:w="975" w:type="dxa"/>
            <w:shd w:val="clear" w:color="auto" w:fill="E0E0E0"/>
            <w:noWrap/>
            <w:vAlign w:val="center"/>
          </w:tcPr>
          <w:p w14:paraId="3AD72CCB">
            <w:pPr>
              <w:keepNext w:val="0"/>
              <w:keepLines w:val="0"/>
              <w:suppressLineNumbers w:val="0"/>
              <w:snapToGrid w:val="0"/>
              <w:spacing w:before="0" w:beforeAutospacing="0" w:after="0" w:afterAutospacing="0" w:line="300" w:lineRule="exact"/>
              <w:ind w:left="0" w:right="0"/>
              <w:jc w:val="center"/>
              <w:rPr>
                <w:rFonts w:hint="default"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评分</w:t>
            </w:r>
          </w:p>
        </w:tc>
        <w:tc>
          <w:tcPr>
            <w:tcW w:w="1366" w:type="dxa"/>
            <w:tcBorders>
              <w:right w:val="single" w:color="auto" w:sz="12" w:space="0"/>
            </w:tcBorders>
            <w:shd w:val="clear" w:color="auto" w:fill="E0E0E0"/>
            <w:noWrap/>
            <w:vAlign w:val="center"/>
          </w:tcPr>
          <w:p w14:paraId="2B814F8C">
            <w:pPr>
              <w:keepNext w:val="0"/>
              <w:keepLines w:val="0"/>
              <w:suppressLineNumbers w:val="0"/>
              <w:snapToGrid w:val="0"/>
              <w:spacing w:before="0" w:beforeAutospacing="0" w:after="0" w:afterAutospacing="0" w:line="300" w:lineRule="exact"/>
              <w:ind w:left="0" w:right="0"/>
              <w:jc w:val="center"/>
              <w:rPr>
                <w:rFonts w:hint="default"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扣分理由</w:t>
            </w:r>
          </w:p>
        </w:tc>
      </w:tr>
      <w:tr w14:paraId="42487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1623" w:type="dxa"/>
            <w:vMerge w:val="restart"/>
            <w:noWrap/>
            <w:vAlign w:val="center"/>
          </w:tcPr>
          <w:p w14:paraId="0A084E67">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一、安全生产目标管理</w:t>
            </w:r>
          </w:p>
          <w:p w14:paraId="269E98AD">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（30分）</w:t>
            </w:r>
          </w:p>
        </w:tc>
        <w:tc>
          <w:tcPr>
            <w:tcW w:w="1788" w:type="dxa"/>
            <w:noWrap/>
            <w:vAlign w:val="center"/>
          </w:tcPr>
          <w:p w14:paraId="02215C6B">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安全无事故</w:t>
            </w:r>
          </w:p>
        </w:tc>
        <w:tc>
          <w:tcPr>
            <w:tcW w:w="1000" w:type="dxa"/>
            <w:noWrap/>
            <w:vAlign w:val="center"/>
          </w:tcPr>
          <w:p w14:paraId="541BBE7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7186" w:type="dxa"/>
            <w:noWrap/>
            <w:vAlign w:val="center"/>
          </w:tcPr>
          <w:p w14:paraId="4BBC96F2">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发生一起安全生产责任事故的此项不得分。</w:t>
            </w:r>
          </w:p>
        </w:tc>
        <w:tc>
          <w:tcPr>
            <w:tcW w:w="975" w:type="dxa"/>
            <w:noWrap/>
            <w:vAlign w:val="center"/>
          </w:tcPr>
          <w:p w14:paraId="138F333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366" w:type="dxa"/>
            <w:tcBorders>
              <w:right w:val="single" w:color="auto" w:sz="12" w:space="0"/>
            </w:tcBorders>
            <w:noWrap/>
            <w:vAlign w:val="center"/>
          </w:tcPr>
          <w:p w14:paraId="7C4E36D3">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p>
        </w:tc>
      </w:tr>
      <w:tr w14:paraId="7187F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520" w:hRule="atLeast"/>
          <w:jc w:val="center"/>
        </w:trPr>
        <w:tc>
          <w:tcPr>
            <w:tcW w:w="1623" w:type="dxa"/>
            <w:vMerge w:val="continue"/>
            <w:noWrap/>
            <w:vAlign w:val="center"/>
          </w:tcPr>
          <w:p w14:paraId="2BA3EA05">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788" w:type="dxa"/>
            <w:noWrap/>
            <w:vAlign w:val="center"/>
          </w:tcPr>
          <w:p w14:paraId="39A6F414">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治安巡查</w:t>
            </w:r>
          </w:p>
        </w:tc>
        <w:tc>
          <w:tcPr>
            <w:tcW w:w="1000" w:type="dxa"/>
            <w:noWrap/>
            <w:vAlign w:val="center"/>
          </w:tcPr>
          <w:p w14:paraId="55378916">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15</w:t>
            </w:r>
          </w:p>
        </w:tc>
        <w:tc>
          <w:tcPr>
            <w:tcW w:w="7186" w:type="dxa"/>
            <w:noWrap/>
            <w:vAlign w:val="center"/>
          </w:tcPr>
          <w:p w14:paraId="7EDDBDC6">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1.安保人员未持证上岗被查到的本项不得分；</w:t>
            </w:r>
          </w:p>
          <w:p w14:paraId="5B7C1094">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2.在岗期间与他人闲聊、抽烟、看剧等不规范行为，每发现一起扣1分；</w:t>
            </w:r>
          </w:p>
          <w:p w14:paraId="5FBC2E10">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3.用语规范，礼貌待客，做好重要物品、车辆、人员的出入登记，每发现一起扣1分；</w:t>
            </w:r>
          </w:p>
          <w:p w14:paraId="7D0F3A59">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4.杜绝外来推销、废品收购等闲杂人员和危险物品进入办公区，每发现一起扣1分；</w:t>
            </w:r>
          </w:p>
          <w:p w14:paraId="762324B6">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5.交接班手续完备，记录及交接事项清楚，每发现一起扣1分</w:t>
            </w:r>
          </w:p>
          <w:p w14:paraId="03F4EFD5">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6.未实行24小时巡查制度，确保安全，每发现一起扣1分；</w:t>
            </w:r>
          </w:p>
          <w:p w14:paraId="78894E3F">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7.每日对办公区每层楼、停车场、周围环境等巡查并做好记录，确保安全无事故，未巡查的或未记录每发现一起扣1分；</w:t>
            </w:r>
          </w:p>
          <w:p w14:paraId="3B3E3D29">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8.每日认真查看监控图像，并对摄取图像质量进行检查，未检查或画面不清晰扣1分；</w:t>
            </w:r>
          </w:p>
          <w:p w14:paraId="6432A8BA">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9.收到邮件、报纸、杂志等，根据要求及时分发，每发现一起扣1分；</w:t>
            </w:r>
          </w:p>
          <w:p w14:paraId="285C345C">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10.遇到物品乱摆放，堵塞安全、消防通道时，及时汇报并跟踪后续情况，每一起扣1分；</w:t>
            </w:r>
          </w:p>
          <w:p w14:paraId="35406E70">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11.保证岗亭有人站岗，脱岗或未统一着装等，每发现一起扣1分。</w:t>
            </w:r>
          </w:p>
        </w:tc>
        <w:tc>
          <w:tcPr>
            <w:tcW w:w="975" w:type="dxa"/>
            <w:noWrap/>
            <w:vAlign w:val="center"/>
          </w:tcPr>
          <w:p w14:paraId="676CB0D3">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366" w:type="dxa"/>
            <w:tcBorders>
              <w:right w:val="single" w:color="auto" w:sz="12" w:space="0"/>
            </w:tcBorders>
            <w:noWrap/>
            <w:vAlign w:val="center"/>
          </w:tcPr>
          <w:p w14:paraId="63F152C1">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p>
        </w:tc>
      </w:tr>
      <w:tr w14:paraId="046C4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623" w:type="dxa"/>
            <w:vMerge w:val="continue"/>
            <w:noWrap/>
            <w:vAlign w:val="center"/>
          </w:tcPr>
          <w:p w14:paraId="2BA9B960">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p>
        </w:tc>
        <w:tc>
          <w:tcPr>
            <w:tcW w:w="1788" w:type="dxa"/>
            <w:noWrap/>
            <w:vAlign w:val="center"/>
          </w:tcPr>
          <w:p w14:paraId="6654C1B7">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车辆泊位规范</w:t>
            </w:r>
          </w:p>
        </w:tc>
        <w:tc>
          <w:tcPr>
            <w:tcW w:w="1000" w:type="dxa"/>
            <w:noWrap/>
            <w:vAlign w:val="center"/>
          </w:tcPr>
          <w:p w14:paraId="5E345332">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5</w:t>
            </w:r>
          </w:p>
        </w:tc>
        <w:tc>
          <w:tcPr>
            <w:tcW w:w="7186" w:type="dxa"/>
            <w:noWrap/>
            <w:vAlign w:val="center"/>
          </w:tcPr>
          <w:p w14:paraId="3D1CF6A4">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1.未引导车辆按要求停放，且未即时沟通处理，每发现一起扣1分；</w:t>
            </w:r>
          </w:p>
          <w:p w14:paraId="56BDF90B">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2.允许外来车辆进入并停放办公区的，每发现一次扣1分。</w:t>
            </w:r>
          </w:p>
        </w:tc>
        <w:tc>
          <w:tcPr>
            <w:tcW w:w="975" w:type="dxa"/>
            <w:noWrap/>
            <w:vAlign w:val="center"/>
          </w:tcPr>
          <w:p w14:paraId="63EE167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366" w:type="dxa"/>
            <w:tcBorders>
              <w:right w:val="single" w:color="auto" w:sz="12" w:space="0"/>
            </w:tcBorders>
            <w:noWrap/>
            <w:vAlign w:val="center"/>
          </w:tcPr>
          <w:p w14:paraId="5F280EAE">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p>
        </w:tc>
      </w:tr>
      <w:tr w14:paraId="6A224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55" w:hRule="atLeast"/>
          <w:jc w:val="center"/>
        </w:trPr>
        <w:tc>
          <w:tcPr>
            <w:tcW w:w="1623" w:type="dxa"/>
            <w:vMerge w:val="continue"/>
            <w:noWrap/>
            <w:vAlign w:val="center"/>
          </w:tcPr>
          <w:p w14:paraId="68FE8DB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788" w:type="dxa"/>
            <w:noWrap/>
            <w:vAlign w:val="center"/>
          </w:tcPr>
          <w:p w14:paraId="4B893C94">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消防安全管理</w:t>
            </w:r>
          </w:p>
        </w:tc>
        <w:tc>
          <w:tcPr>
            <w:tcW w:w="1000" w:type="dxa"/>
            <w:noWrap/>
            <w:vAlign w:val="center"/>
          </w:tcPr>
          <w:p w14:paraId="12F68BD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w:t>
            </w:r>
          </w:p>
        </w:tc>
        <w:tc>
          <w:tcPr>
            <w:tcW w:w="7186" w:type="dxa"/>
            <w:noWrap/>
            <w:vAlign w:val="center"/>
          </w:tcPr>
          <w:p w14:paraId="076FB150">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1.工作人员不能熟练使用各类安全、消防设施和设备，每发现一起扣2分；</w:t>
            </w:r>
          </w:p>
          <w:p w14:paraId="686363FD">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2.未在安全区域设置防护设施和安全警示标志的扣1分；</w:t>
            </w:r>
          </w:p>
          <w:p w14:paraId="46AD45A9">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3.24小时防火检查发现隐患及时整改，确保消防安全，未巡查每发现一次扣2分。</w:t>
            </w:r>
          </w:p>
        </w:tc>
        <w:tc>
          <w:tcPr>
            <w:tcW w:w="975" w:type="dxa"/>
            <w:noWrap/>
            <w:vAlign w:val="center"/>
          </w:tcPr>
          <w:p w14:paraId="295B0565">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366" w:type="dxa"/>
            <w:tcBorders>
              <w:right w:val="single" w:color="auto" w:sz="12" w:space="0"/>
            </w:tcBorders>
            <w:noWrap/>
            <w:vAlign w:val="center"/>
          </w:tcPr>
          <w:p w14:paraId="5E6B6BF9">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p>
        </w:tc>
      </w:tr>
      <w:tr w14:paraId="19434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1623" w:type="dxa"/>
            <w:vMerge w:val="restart"/>
            <w:tcBorders>
              <w:top w:val="single" w:color="auto" w:sz="4" w:space="0"/>
              <w:bottom w:val="single" w:color="auto" w:sz="4" w:space="0"/>
            </w:tcBorders>
            <w:noWrap/>
            <w:vAlign w:val="center"/>
          </w:tcPr>
          <w:p w14:paraId="6CA03CAC">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二、绿化养护考评</w:t>
            </w:r>
          </w:p>
          <w:p w14:paraId="62A6AEDA">
            <w:pPr>
              <w:keepNext w:val="0"/>
              <w:keepLines w:val="0"/>
              <w:suppressLineNumbers w:val="0"/>
              <w:spacing w:before="0" w:beforeAutospacing="0" w:after="0" w:afterAutospacing="0" w:line="300" w:lineRule="exact"/>
              <w:ind w:left="0" w:right="0"/>
              <w:jc w:val="center"/>
              <w:rPr>
                <w:rFonts w:hint="default" w:ascii="宋体" w:hAnsi="宋体" w:eastAsia="宋体" w:cs="Times New Roman"/>
                <w:b/>
                <w:bCs/>
                <w:color w:val="auto"/>
                <w:szCs w:val="20"/>
                <w:highlight w:val="none"/>
              </w:rPr>
            </w:pPr>
            <w:r>
              <w:rPr>
                <w:rFonts w:hint="eastAsia" w:ascii="Times New Roman" w:hAnsi="Times New Roman" w:eastAsia="宋体" w:cs="Times New Roman"/>
                <w:color w:val="auto"/>
                <w:sz w:val="18"/>
                <w:szCs w:val="18"/>
                <w:highlight w:val="none"/>
              </w:rPr>
              <w:t>（15分）</w:t>
            </w:r>
          </w:p>
        </w:tc>
        <w:tc>
          <w:tcPr>
            <w:tcW w:w="1788" w:type="dxa"/>
            <w:tcBorders>
              <w:top w:val="single" w:color="auto" w:sz="4" w:space="0"/>
              <w:bottom w:val="single" w:color="auto" w:sz="4" w:space="0"/>
            </w:tcBorders>
            <w:noWrap/>
            <w:vAlign w:val="center"/>
          </w:tcPr>
          <w:p w14:paraId="0CE3C4FE">
            <w:pPr>
              <w:keepNext w:val="0"/>
              <w:keepLines w:val="0"/>
              <w:suppressLineNumbers w:val="0"/>
              <w:spacing w:before="0" w:beforeAutospacing="0" w:after="0" w:afterAutospacing="0" w:line="300" w:lineRule="exact"/>
              <w:ind w:left="0" w:right="0"/>
              <w:rPr>
                <w:rFonts w:hint="default" w:ascii="宋体" w:hAnsi="宋体" w:eastAsia="宋体" w:cs="Times New Roman"/>
                <w:color w:val="auto"/>
                <w:szCs w:val="20"/>
                <w:highlight w:val="none"/>
              </w:rPr>
            </w:pPr>
            <w:r>
              <w:rPr>
                <w:rFonts w:hint="eastAsia" w:ascii="Times New Roman" w:hAnsi="Times New Roman" w:eastAsia="宋体" w:cs="Times New Roman"/>
                <w:color w:val="auto"/>
                <w:sz w:val="18"/>
                <w:szCs w:val="18"/>
                <w:highlight w:val="none"/>
              </w:rPr>
              <w:t>苗木养护</w:t>
            </w:r>
          </w:p>
        </w:tc>
        <w:tc>
          <w:tcPr>
            <w:tcW w:w="1000" w:type="dxa"/>
            <w:tcBorders>
              <w:top w:val="single" w:color="auto" w:sz="4" w:space="0"/>
              <w:bottom w:val="single" w:color="auto" w:sz="4" w:space="0"/>
            </w:tcBorders>
            <w:noWrap/>
            <w:vAlign w:val="center"/>
          </w:tcPr>
          <w:p w14:paraId="5875DC55">
            <w:pPr>
              <w:keepNext w:val="0"/>
              <w:keepLines w:val="0"/>
              <w:suppressLineNumbers w:val="0"/>
              <w:spacing w:before="0" w:beforeAutospacing="0" w:after="0" w:afterAutospacing="0" w:line="300" w:lineRule="exact"/>
              <w:ind w:left="0" w:right="0"/>
              <w:jc w:val="center"/>
              <w:rPr>
                <w:rFonts w:hint="default" w:ascii="宋体" w:hAnsi="宋体" w:eastAsia="宋体" w:cs="Times New Roman"/>
                <w:color w:val="auto"/>
                <w:szCs w:val="20"/>
                <w:highlight w:val="none"/>
              </w:rPr>
            </w:pPr>
            <w:r>
              <w:rPr>
                <w:rFonts w:hint="eastAsia" w:ascii="Times New Roman" w:hAnsi="Times New Roman" w:eastAsia="宋体" w:cs="Times New Roman"/>
                <w:color w:val="auto"/>
                <w:sz w:val="18"/>
                <w:szCs w:val="18"/>
                <w:highlight w:val="none"/>
              </w:rPr>
              <w:t>4</w:t>
            </w:r>
          </w:p>
        </w:tc>
        <w:tc>
          <w:tcPr>
            <w:tcW w:w="7186" w:type="dxa"/>
            <w:tcBorders>
              <w:top w:val="single" w:color="auto" w:sz="4" w:space="0"/>
              <w:bottom w:val="single" w:color="auto" w:sz="4" w:space="0"/>
            </w:tcBorders>
            <w:noWrap/>
            <w:vAlign w:val="center"/>
          </w:tcPr>
          <w:p w14:paraId="64C07389">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1.苗木养护不利，对苗木或草皮造成损害或死亡，影响景观的，每次每处扣</w:t>
            </w:r>
            <w:r>
              <w:rPr>
                <w:rFonts w:hint="default"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分，并按原树种规格补种；</w:t>
            </w:r>
          </w:p>
          <w:p w14:paraId="14E04EC5">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w:t>
            </w:r>
            <w:r>
              <w:rPr>
                <w:rFonts w:hint="eastAsia" w:ascii="Times New Roman" w:hAnsi="Times New Roman" w:eastAsia="宋体" w:cs="Times New Roman"/>
                <w:color w:val="auto"/>
                <w:sz w:val="18"/>
                <w:szCs w:val="18"/>
                <w:highlight w:val="none"/>
                <w:lang w:val="en-US" w:eastAsia="zh-CN"/>
              </w:rPr>
              <w:t>发现</w:t>
            </w:r>
            <w:r>
              <w:rPr>
                <w:rFonts w:hint="eastAsia" w:ascii="Times New Roman" w:hAnsi="Times New Roman" w:eastAsia="宋体" w:cs="Times New Roman"/>
                <w:color w:val="auto"/>
                <w:sz w:val="18"/>
                <w:szCs w:val="18"/>
                <w:highlight w:val="none"/>
              </w:rPr>
              <w:t>病虫害</w:t>
            </w:r>
            <w:r>
              <w:rPr>
                <w:rFonts w:hint="eastAsia" w:ascii="Times New Roman" w:hAnsi="Times New Roman" w:eastAsia="宋体" w:cs="Times New Roman"/>
                <w:color w:val="auto"/>
                <w:sz w:val="18"/>
                <w:szCs w:val="18"/>
                <w:highlight w:val="none"/>
                <w:lang w:val="en-US" w:eastAsia="zh-CN"/>
              </w:rPr>
              <w:t>未及时处理</w:t>
            </w:r>
            <w:r>
              <w:rPr>
                <w:rFonts w:hint="eastAsia" w:ascii="Times New Roman" w:hAnsi="Times New Roman" w:eastAsia="宋体" w:cs="Times New Roman"/>
                <w:color w:val="auto"/>
                <w:sz w:val="18"/>
                <w:szCs w:val="18"/>
                <w:highlight w:val="none"/>
              </w:rPr>
              <w:t>扣1分；</w:t>
            </w:r>
          </w:p>
          <w:p w14:paraId="759826CA">
            <w:pPr>
              <w:keepNext w:val="0"/>
              <w:keepLines w:val="0"/>
              <w:suppressLineNumbers w:val="0"/>
              <w:autoSpaceDE/>
              <w:autoSpaceDN/>
              <w:adjustRightInd/>
              <w:spacing w:before="0" w:beforeAutospacing="0" w:after="0" w:afterAutospacing="0" w:line="300" w:lineRule="exact"/>
              <w:ind w:left="0" w:right="0"/>
              <w:textAlignment w:val="auto"/>
              <w:rPr>
                <w:rFonts w:hint="default" w:ascii="宋体" w:hAnsi="宋体" w:eastAsia="宋体" w:cs="Times New Roman"/>
                <w:color w:val="auto"/>
                <w:szCs w:val="20"/>
                <w:highlight w:val="none"/>
              </w:rPr>
            </w:pPr>
            <w:r>
              <w:rPr>
                <w:rFonts w:hint="eastAsia" w:ascii="Times New Roman" w:hAnsi="Times New Roman" w:eastAsia="宋体" w:cs="Times New Roman"/>
                <w:color w:val="auto"/>
                <w:sz w:val="18"/>
                <w:szCs w:val="18"/>
                <w:highlight w:val="none"/>
              </w:rPr>
              <w:t>3.每日对室内花盆、花槽除杂物1次，枯萎植物及时更换，</w:t>
            </w:r>
            <w:r>
              <w:rPr>
                <w:rFonts w:hint="default" w:cs="Times New Roman"/>
                <w:color w:val="auto"/>
                <w:sz w:val="18"/>
                <w:szCs w:val="18"/>
                <w:highlight w:val="none"/>
              </w:rPr>
              <w:t>未及时更换</w:t>
            </w:r>
            <w:r>
              <w:rPr>
                <w:rFonts w:hint="eastAsia" w:ascii="Times New Roman" w:hAnsi="Times New Roman" w:eastAsia="宋体" w:cs="Times New Roman"/>
                <w:color w:val="auto"/>
                <w:sz w:val="18"/>
                <w:szCs w:val="18"/>
                <w:highlight w:val="none"/>
              </w:rPr>
              <w:t>每发现一起扣1分。</w:t>
            </w:r>
          </w:p>
        </w:tc>
        <w:tc>
          <w:tcPr>
            <w:tcW w:w="975" w:type="dxa"/>
            <w:tcBorders>
              <w:top w:val="single" w:color="auto" w:sz="4" w:space="0"/>
              <w:bottom w:val="single" w:color="auto" w:sz="4" w:space="0"/>
            </w:tcBorders>
            <w:noWrap/>
            <w:vAlign w:val="center"/>
          </w:tcPr>
          <w:p w14:paraId="2CF46904">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366" w:type="dxa"/>
            <w:tcBorders>
              <w:top w:val="single" w:color="auto" w:sz="4" w:space="0"/>
              <w:bottom w:val="single" w:color="auto" w:sz="4" w:space="0"/>
              <w:right w:val="single" w:color="auto" w:sz="12" w:space="0"/>
            </w:tcBorders>
            <w:noWrap/>
            <w:vAlign w:val="center"/>
          </w:tcPr>
          <w:p w14:paraId="55E92737">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p>
        </w:tc>
      </w:tr>
      <w:tr w14:paraId="6CFA6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5" w:hRule="atLeast"/>
          <w:jc w:val="center"/>
        </w:trPr>
        <w:tc>
          <w:tcPr>
            <w:tcW w:w="1623" w:type="dxa"/>
            <w:vMerge w:val="continue"/>
            <w:tcBorders>
              <w:top w:val="single" w:color="auto" w:sz="4" w:space="0"/>
            </w:tcBorders>
            <w:noWrap/>
            <w:vAlign w:val="center"/>
          </w:tcPr>
          <w:p w14:paraId="02DD9026">
            <w:pPr>
              <w:keepNext w:val="0"/>
              <w:keepLines w:val="0"/>
              <w:suppressLineNumbers w:val="0"/>
              <w:spacing w:before="0" w:beforeAutospacing="0" w:after="0" w:afterAutospacing="0" w:line="300" w:lineRule="exact"/>
              <w:ind w:left="0" w:right="0"/>
              <w:jc w:val="center"/>
              <w:rPr>
                <w:rFonts w:hint="default" w:ascii="宋体" w:hAnsi="宋体" w:eastAsia="宋体" w:cs="Times New Roman"/>
                <w:color w:val="auto"/>
                <w:szCs w:val="20"/>
                <w:highlight w:val="none"/>
              </w:rPr>
            </w:pPr>
          </w:p>
        </w:tc>
        <w:tc>
          <w:tcPr>
            <w:tcW w:w="1788" w:type="dxa"/>
            <w:tcBorders>
              <w:top w:val="single" w:color="auto" w:sz="4" w:space="0"/>
              <w:bottom w:val="single" w:color="auto" w:sz="4" w:space="0"/>
            </w:tcBorders>
            <w:noWrap/>
            <w:vAlign w:val="center"/>
          </w:tcPr>
          <w:p w14:paraId="1C6BD390">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灌溉与排水</w:t>
            </w:r>
          </w:p>
        </w:tc>
        <w:tc>
          <w:tcPr>
            <w:tcW w:w="1000" w:type="dxa"/>
            <w:tcBorders>
              <w:top w:val="single" w:color="auto" w:sz="4" w:space="0"/>
              <w:bottom w:val="single" w:color="auto" w:sz="4" w:space="0"/>
            </w:tcBorders>
            <w:noWrap/>
            <w:vAlign w:val="center"/>
          </w:tcPr>
          <w:p w14:paraId="24B582C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5</w:t>
            </w:r>
          </w:p>
        </w:tc>
        <w:tc>
          <w:tcPr>
            <w:tcW w:w="7186" w:type="dxa"/>
            <w:tcBorders>
              <w:top w:val="single" w:color="auto" w:sz="4" w:space="0"/>
              <w:bottom w:val="single" w:color="auto" w:sz="4" w:space="0"/>
            </w:tcBorders>
            <w:noWrap/>
            <w:vAlign w:val="center"/>
          </w:tcPr>
          <w:p w14:paraId="530ABE81">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1.未保持有效供水造成树木或草皮缺水，叶片枯萎，每次每处扣1分；</w:t>
            </w:r>
          </w:p>
          <w:p w14:paraId="45A03678">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2.遭遇暴雨未及时进行排水或有积水造成树木或草皮受淹的，每次每处扣1分。</w:t>
            </w:r>
          </w:p>
        </w:tc>
        <w:tc>
          <w:tcPr>
            <w:tcW w:w="975" w:type="dxa"/>
            <w:tcBorders>
              <w:top w:val="single" w:color="auto" w:sz="4" w:space="0"/>
              <w:bottom w:val="single" w:color="auto" w:sz="4" w:space="0"/>
            </w:tcBorders>
            <w:noWrap/>
            <w:vAlign w:val="center"/>
          </w:tcPr>
          <w:p w14:paraId="6409F8B2">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366" w:type="dxa"/>
            <w:tcBorders>
              <w:top w:val="single" w:color="auto" w:sz="4" w:space="0"/>
              <w:bottom w:val="single" w:color="auto" w:sz="4" w:space="0"/>
              <w:right w:val="single" w:color="auto" w:sz="12" w:space="0"/>
            </w:tcBorders>
            <w:noWrap/>
            <w:vAlign w:val="center"/>
          </w:tcPr>
          <w:p w14:paraId="09C783BD">
            <w:pPr>
              <w:keepNext w:val="0"/>
              <w:keepLines w:val="0"/>
              <w:suppressLineNumbers w:val="0"/>
              <w:snapToGrid w:val="0"/>
              <w:spacing w:before="0" w:beforeAutospacing="0" w:after="0" w:afterAutospacing="0" w:line="300" w:lineRule="exact"/>
              <w:ind w:left="0" w:right="0"/>
              <w:rPr>
                <w:rFonts w:hint="default" w:ascii="宋体" w:hAnsi="宋体" w:eastAsia="宋体" w:cs="Times New Roman"/>
                <w:color w:val="auto"/>
                <w:szCs w:val="20"/>
                <w:highlight w:val="none"/>
              </w:rPr>
            </w:pPr>
          </w:p>
        </w:tc>
      </w:tr>
      <w:tr w14:paraId="6ED83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20" w:hRule="atLeast"/>
          <w:jc w:val="center"/>
        </w:trPr>
        <w:tc>
          <w:tcPr>
            <w:tcW w:w="1623" w:type="dxa"/>
            <w:vMerge w:val="continue"/>
            <w:shd w:val="clear" w:color="auto" w:fill="FFFFFF"/>
            <w:noWrap/>
            <w:vAlign w:val="center"/>
          </w:tcPr>
          <w:p w14:paraId="1301BFB6">
            <w:pPr>
              <w:keepNext w:val="0"/>
              <w:keepLines w:val="0"/>
              <w:suppressLineNumbers w:val="0"/>
              <w:spacing w:before="0" w:beforeAutospacing="0" w:after="0" w:afterAutospacing="0" w:line="300" w:lineRule="exact"/>
              <w:ind w:left="0" w:right="0"/>
              <w:jc w:val="center"/>
              <w:rPr>
                <w:rFonts w:hint="default" w:ascii="宋体" w:hAnsi="宋体" w:eastAsia="宋体" w:cs="Times New Roman"/>
                <w:b/>
                <w:bCs/>
                <w:color w:val="auto"/>
                <w:szCs w:val="20"/>
                <w:highlight w:val="none"/>
              </w:rPr>
            </w:pPr>
          </w:p>
        </w:tc>
        <w:tc>
          <w:tcPr>
            <w:tcW w:w="1788" w:type="dxa"/>
            <w:tcBorders>
              <w:top w:val="single" w:color="auto" w:sz="4" w:space="0"/>
            </w:tcBorders>
            <w:shd w:val="clear" w:color="auto" w:fill="FFFFFF"/>
            <w:noWrap/>
            <w:vAlign w:val="center"/>
          </w:tcPr>
          <w:p w14:paraId="1192A657">
            <w:pPr>
              <w:keepNext w:val="0"/>
              <w:keepLines w:val="0"/>
              <w:suppressLineNumbers w:val="0"/>
              <w:spacing w:before="0" w:beforeAutospacing="0" w:after="0" w:afterAutospacing="0" w:line="300" w:lineRule="exact"/>
              <w:ind w:left="0" w:right="0"/>
              <w:rPr>
                <w:rFonts w:hint="default" w:ascii="宋体" w:hAnsi="宋体" w:eastAsia="宋体" w:cs="Times New Roman"/>
                <w:b/>
                <w:bCs/>
                <w:color w:val="auto"/>
                <w:szCs w:val="20"/>
                <w:highlight w:val="none"/>
              </w:rPr>
            </w:pPr>
            <w:r>
              <w:rPr>
                <w:rFonts w:hint="eastAsia" w:ascii="宋体" w:hAnsi="宋体" w:eastAsia="宋体" w:cs="Times New Roman"/>
                <w:color w:val="auto"/>
                <w:sz w:val="18"/>
                <w:szCs w:val="18"/>
                <w:highlight w:val="none"/>
              </w:rPr>
              <w:t>绿地维护、补植、</w:t>
            </w:r>
            <w:r>
              <w:rPr>
                <w:rFonts w:hint="eastAsia" w:ascii="Times New Roman" w:hAnsi="Times New Roman" w:eastAsia="宋体" w:cs="Times New Roman"/>
                <w:color w:val="auto"/>
                <w:sz w:val="18"/>
                <w:szCs w:val="18"/>
                <w:highlight w:val="none"/>
              </w:rPr>
              <w:t>草坪除杂草</w:t>
            </w:r>
          </w:p>
        </w:tc>
        <w:tc>
          <w:tcPr>
            <w:tcW w:w="1000" w:type="dxa"/>
            <w:tcBorders>
              <w:top w:val="single" w:color="auto" w:sz="4" w:space="0"/>
            </w:tcBorders>
            <w:shd w:val="clear" w:color="auto" w:fill="FFFFFF"/>
            <w:noWrap/>
            <w:vAlign w:val="center"/>
          </w:tcPr>
          <w:p w14:paraId="53C7CB7B">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w:t>
            </w:r>
          </w:p>
        </w:tc>
        <w:tc>
          <w:tcPr>
            <w:tcW w:w="7186" w:type="dxa"/>
            <w:tcBorders>
              <w:top w:val="single" w:color="auto" w:sz="4" w:space="0"/>
            </w:tcBorders>
            <w:shd w:val="clear" w:color="auto" w:fill="FFFFFF"/>
            <w:noWrap/>
            <w:vAlign w:val="center"/>
          </w:tcPr>
          <w:p w14:paraId="0C91741F">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1.有倒伏危险的树木未立柱支撑保护，每株扣1分；</w:t>
            </w:r>
          </w:p>
          <w:p w14:paraId="50C88647">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2.绿地被侵占、破坏未及时发现、制止的，每处扣1分；</w:t>
            </w:r>
          </w:p>
          <w:p w14:paraId="211E4C34">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3.绿地内有在树上张挂标语、晾晒衣、乱停放车辆等有损草木活动的未及时发现制止的每处扣1分；</w:t>
            </w:r>
          </w:p>
          <w:p w14:paraId="289F486D">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4.灌木类缺枝未适时补植的的，每发现一株扣1分；</w:t>
            </w:r>
          </w:p>
          <w:p w14:paraId="4B70EB72">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5.绿地内杂草</w:t>
            </w:r>
            <w:r>
              <w:rPr>
                <w:rFonts w:hint="eastAsia" w:ascii="Times New Roman" w:hAnsi="Times New Roman" w:eastAsia="宋体" w:cs="Times New Roman"/>
                <w:color w:val="auto"/>
                <w:sz w:val="18"/>
                <w:szCs w:val="18"/>
                <w:highlight w:val="none"/>
                <w:lang w:val="en-US" w:eastAsia="zh-CN"/>
              </w:rPr>
              <w:t>及</w:t>
            </w:r>
            <w:r>
              <w:rPr>
                <w:rFonts w:hint="eastAsia" w:ascii="Times New Roman" w:hAnsi="Times New Roman" w:eastAsia="宋体" w:cs="Times New Roman"/>
                <w:color w:val="auto"/>
                <w:sz w:val="18"/>
                <w:szCs w:val="18"/>
                <w:highlight w:val="none"/>
              </w:rPr>
              <w:t>斑秃黄萎未能及时</w:t>
            </w:r>
            <w:r>
              <w:rPr>
                <w:rFonts w:hint="eastAsia" w:ascii="Times New Roman" w:hAnsi="Times New Roman" w:eastAsia="宋体" w:cs="Times New Roman"/>
                <w:color w:val="auto"/>
                <w:sz w:val="18"/>
                <w:szCs w:val="18"/>
                <w:highlight w:val="none"/>
                <w:lang w:val="en-US" w:eastAsia="zh-CN"/>
              </w:rPr>
              <w:t>处理</w:t>
            </w:r>
            <w:r>
              <w:rPr>
                <w:rFonts w:hint="eastAsia" w:ascii="Times New Roman" w:hAnsi="Times New Roman" w:eastAsia="宋体" w:cs="Times New Roman"/>
                <w:color w:val="auto"/>
                <w:sz w:val="18"/>
                <w:szCs w:val="18"/>
                <w:highlight w:val="none"/>
              </w:rPr>
              <w:t>，每发现一次扣1分；</w:t>
            </w:r>
          </w:p>
          <w:p w14:paraId="30BAB8A2">
            <w:pPr>
              <w:keepNext w:val="0"/>
              <w:keepLines w:val="0"/>
              <w:suppressLineNumbers w:val="0"/>
              <w:autoSpaceDE/>
              <w:autoSpaceDN/>
              <w:adjustRightInd/>
              <w:spacing w:before="0" w:beforeAutospacing="0" w:after="0" w:afterAutospacing="0" w:line="300" w:lineRule="exact"/>
              <w:ind w:left="0" w:right="0"/>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6.草地、花丛内石头、纸屑等杂物未及时清理的每次扣1分。</w:t>
            </w:r>
          </w:p>
        </w:tc>
        <w:tc>
          <w:tcPr>
            <w:tcW w:w="975" w:type="dxa"/>
            <w:tcBorders>
              <w:top w:val="single" w:color="auto" w:sz="4" w:space="0"/>
            </w:tcBorders>
            <w:shd w:val="clear" w:color="auto" w:fill="FFFFFF"/>
            <w:noWrap/>
            <w:vAlign w:val="center"/>
          </w:tcPr>
          <w:p w14:paraId="36D9B716">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366" w:type="dxa"/>
            <w:tcBorders>
              <w:top w:val="single" w:color="auto" w:sz="4" w:space="0"/>
              <w:right w:val="single" w:color="auto" w:sz="12" w:space="0"/>
            </w:tcBorders>
            <w:shd w:val="clear" w:color="auto" w:fill="FFFFFF"/>
            <w:noWrap/>
            <w:vAlign w:val="center"/>
          </w:tcPr>
          <w:p w14:paraId="77EE0EBA">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Cs w:val="20"/>
                <w:highlight w:val="none"/>
              </w:rPr>
            </w:pPr>
          </w:p>
        </w:tc>
      </w:tr>
      <w:tr w14:paraId="063CE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683" w:hRule="atLeast"/>
          <w:jc w:val="center"/>
        </w:trPr>
        <w:tc>
          <w:tcPr>
            <w:tcW w:w="1623" w:type="dxa"/>
            <w:shd w:val="clear" w:color="auto" w:fill="FFFFFF"/>
            <w:noWrap/>
            <w:vAlign w:val="center"/>
          </w:tcPr>
          <w:p w14:paraId="642379D9">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三、环境卫生考评</w:t>
            </w:r>
          </w:p>
          <w:p w14:paraId="47CE0BC0">
            <w:pPr>
              <w:keepNext w:val="0"/>
              <w:keepLines w:val="0"/>
              <w:suppressLineNumbers w:val="0"/>
              <w:spacing w:before="0" w:beforeAutospacing="0" w:after="0" w:afterAutospacing="0" w:line="300" w:lineRule="exact"/>
              <w:ind w:left="480" w:leftChars="20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（25分）</w:t>
            </w:r>
          </w:p>
        </w:tc>
        <w:tc>
          <w:tcPr>
            <w:tcW w:w="1788" w:type="dxa"/>
            <w:tcBorders>
              <w:top w:val="single" w:color="auto" w:sz="4" w:space="0"/>
            </w:tcBorders>
            <w:shd w:val="clear" w:color="auto" w:fill="FFFFFF"/>
            <w:noWrap/>
            <w:vAlign w:val="center"/>
          </w:tcPr>
          <w:p w14:paraId="4E28A634">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卫生保洁率</w:t>
            </w:r>
          </w:p>
        </w:tc>
        <w:tc>
          <w:tcPr>
            <w:tcW w:w="1000" w:type="dxa"/>
            <w:tcBorders>
              <w:top w:val="single" w:color="auto" w:sz="4" w:space="0"/>
            </w:tcBorders>
            <w:shd w:val="clear" w:color="auto" w:fill="FFFFFF"/>
            <w:noWrap/>
            <w:vAlign w:val="center"/>
          </w:tcPr>
          <w:p w14:paraId="6C892C1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25</w:t>
            </w:r>
          </w:p>
        </w:tc>
        <w:tc>
          <w:tcPr>
            <w:tcW w:w="7186" w:type="dxa"/>
            <w:tcBorders>
              <w:top w:val="single" w:color="auto" w:sz="4" w:space="0"/>
            </w:tcBorders>
            <w:shd w:val="clear" w:color="auto" w:fill="FFFFFF"/>
            <w:noWrap/>
            <w:vAlign w:val="center"/>
          </w:tcPr>
          <w:p w14:paraId="5F85C414">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1.办公区地面、扶手、走廊、大厅玻璃门等</w:t>
            </w:r>
            <w:r>
              <w:rPr>
                <w:rFonts w:hint="eastAsia" w:ascii="Times New Roman" w:hAnsi="Times New Roman" w:eastAsia="宋体" w:cs="Times New Roman"/>
                <w:color w:val="auto"/>
                <w:sz w:val="18"/>
                <w:szCs w:val="18"/>
                <w:highlight w:val="none"/>
                <w:lang w:val="en-US" w:eastAsia="zh-CN"/>
              </w:rPr>
              <w:t>未</w:t>
            </w:r>
            <w:r>
              <w:rPr>
                <w:rFonts w:hint="eastAsia" w:ascii="Times New Roman" w:hAnsi="Times New Roman" w:eastAsia="宋体" w:cs="Times New Roman"/>
                <w:color w:val="auto"/>
                <w:sz w:val="18"/>
                <w:szCs w:val="18"/>
                <w:highlight w:val="none"/>
              </w:rPr>
              <w:t>每天清扫，每发现一</w:t>
            </w:r>
            <w:r>
              <w:rPr>
                <w:rFonts w:hint="eastAsia" w:ascii="Times New Roman" w:hAnsi="Times New Roman" w:eastAsia="宋体" w:cs="Times New Roman"/>
                <w:color w:val="auto"/>
                <w:sz w:val="18"/>
                <w:szCs w:val="18"/>
                <w:highlight w:val="none"/>
                <w:lang w:val="en-US" w:eastAsia="zh-CN"/>
              </w:rPr>
              <w:t>次</w:t>
            </w:r>
            <w:r>
              <w:rPr>
                <w:rFonts w:hint="eastAsia" w:ascii="Times New Roman" w:hAnsi="Times New Roman" w:eastAsia="宋体" w:cs="Times New Roman"/>
                <w:color w:val="auto"/>
                <w:sz w:val="18"/>
                <w:szCs w:val="18"/>
                <w:highlight w:val="none"/>
              </w:rPr>
              <w:t>扣1分；</w:t>
            </w:r>
          </w:p>
          <w:p w14:paraId="484D4E54">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2.雨、雪天气，大门口、电梯口需铺上吸水毯，及时拖干，避免有人摔倒，未实行或未巡查扣1分；</w:t>
            </w:r>
          </w:p>
          <w:p w14:paraId="2D7AF700">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3.卫生间地面、洗手台及镜面等每天随时保洁消毒，做到无垃圾、无堵塞、无水渍、无异味；及时补充抹手纸、厕纸，小便斗、蹲便池无黄渍，及时清理垃圾桶，未巡回保洁</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每发现一次扣1分；</w:t>
            </w:r>
          </w:p>
          <w:p w14:paraId="25BE9AAE">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4.卫生间内抹布、拖把与办公区域使用的抹布、拖把，分开存放并定期更换，放洗手台清洗或未区分更换的每发现一次扣1分；</w:t>
            </w:r>
          </w:p>
          <w:p w14:paraId="19173979">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5.垃圾箱做到一天清抹1次，日产日清，垃圾分类，收集点周围地面有散落垃圾、污迹、异味等每发现一次扣1分；</w:t>
            </w:r>
          </w:p>
          <w:p w14:paraId="520522E0">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6.道路地面、绿地、公共场所、下水道</w:t>
            </w:r>
            <w:r>
              <w:rPr>
                <w:rFonts w:hint="eastAsia" w:ascii="Times New Roman" w:hAnsi="Times New Roman" w:eastAsia="宋体" w:cs="Times New Roman"/>
                <w:color w:val="auto"/>
                <w:sz w:val="18"/>
                <w:szCs w:val="18"/>
                <w:highlight w:val="none"/>
                <w:lang w:val="en-US" w:eastAsia="zh-CN"/>
              </w:rPr>
              <w:t>未</w:t>
            </w:r>
            <w:r>
              <w:rPr>
                <w:rFonts w:hint="eastAsia" w:ascii="Times New Roman" w:hAnsi="Times New Roman" w:eastAsia="宋体" w:cs="Times New Roman"/>
                <w:color w:val="auto"/>
                <w:sz w:val="18"/>
                <w:szCs w:val="18"/>
                <w:highlight w:val="none"/>
              </w:rPr>
              <w:t>每日清扫，每发现一次扣1分；</w:t>
            </w:r>
          </w:p>
          <w:p w14:paraId="0589B534">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7.闸站每日擦拖一遍、仓库每周一次，每发现一次扣1分；</w:t>
            </w:r>
          </w:p>
          <w:p w14:paraId="770E3D37">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8.办公区廊道等有随意堆放杂物和占用现象的，每发现一次扣1分。</w:t>
            </w:r>
          </w:p>
        </w:tc>
        <w:tc>
          <w:tcPr>
            <w:tcW w:w="975" w:type="dxa"/>
            <w:tcBorders>
              <w:top w:val="single" w:color="auto" w:sz="4" w:space="0"/>
            </w:tcBorders>
            <w:shd w:val="clear" w:color="auto" w:fill="FFFFFF"/>
            <w:noWrap/>
            <w:vAlign w:val="center"/>
          </w:tcPr>
          <w:p w14:paraId="44328228">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366" w:type="dxa"/>
            <w:tcBorders>
              <w:top w:val="single" w:color="auto" w:sz="4" w:space="0"/>
            </w:tcBorders>
            <w:shd w:val="clear" w:color="auto" w:fill="FFFFFF"/>
            <w:noWrap/>
            <w:vAlign w:val="center"/>
          </w:tcPr>
          <w:p w14:paraId="118EAC57">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Cs w:val="20"/>
                <w:highlight w:val="none"/>
              </w:rPr>
            </w:pPr>
          </w:p>
        </w:tc>
      </w:tr>
      <w:tr w14:paraId="545DE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00" w:hRule="atLeast"/>
          <w:jc w:val="center"/>
        </w:trPr>
        <w:tc>
          <w:tcPr>
            <w:tcW w:w="1623" w:type="dxa"/>
            <w:noWrap/>
            <w:vAlign w:val="center"/>
          </w:tcPr>
          <w:p w14:paraId="15F22498">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四、设施设备管理及维护</w:t>
            </w:r>
          </w:p>
          <w:p w14:paraId="159DD026">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（20分）</w:t>
            </w:r>
          </w:p>
        </w:tc>
        <w:tc>
          <w:tcPr>
            <w:tcW w:w="1788" w:type="dxa"/>
            <w:noWrap/>
            <w:vAlign w:val="center"/>
          </w:tcPr>
          <w:p w14:paraId="41A26D98">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房屋配套、设施设备完好</w:t>
            </w:r>
          </w:p>
        </w:tc>
        <w:tc>
          <w:tcPr>
            <w:tcW w:w="1000" w:type="dxa"/>
            <w:noWrap/>
            <w:vAlign w:val="center"/>
          </w:tcPr>
          <w:p w14:paraId="1B093CA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20</w:t>
            </w:r>
          </w:p>
        </w:tc>
        <w:tc>
          <w:tcPr>
            <w:tcW w:w="7186" w:type="dxa"/>
            <w:noWrap/>
            <w:vAlign w:val="center"/>
          </w:tcPr>
          <w:p w14:paraId="695D9AFD">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1.专人负责，实行巡查制度，建档记录，确保房屋外观整洁，配套设施完好。因工作人员未尽责导致出现重大损坏情形的不得分；</w:t>
            </w:r>
          </w:p>
          <w:p w14:paraId="057BD26B">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2..设施、设备未巡查本项不得分；</w:t>
            </w:r>
          </w:p>
          <w:p w14:paraId="09915C07">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3.办公区发现故障的照明灯具、室内墙体粉刷剥落开裂、滤网及管道破损、墙面有渗漏、玻璃窗有裂缝等，每处扣2分；</w:t>
            </w:r>
          </w:p>
          <w:p w14:paraId="0E2E909D">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4.各层卫生间洁具和设施有滴漏、堵塞现象，每发现一次扣2分；</w:t>
            </w:r>
          </w:p>
          <w:p w14:paraId="23B2C090">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5.现屋面或其他防水层有气鼓、破裂，隔热板有断裂、缺损的应在3个工作日内安排专项修理；各项零星维修确保不超过24小时，确保维修合格率达到100%；抢修、急修应在15分钟内赶到现场，维修、报修及时率100%，未及时处理每次扣2分。</w:t>
            </w:r>
          </w:p>
        </w:tc>
        <w:tc>
          <w:tcPr>
            <w:tcW w:w="975" w:type="dxa"/>
            <w:noWrap/>
            <w:vAlign w:val="center"/>
          </w:tcPr>
          <w:p w14:paraId="266DD012">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366" w:type="dxa"/>
            <w:noWrap/>
            <w:vAlign w:val="center"/>
          </w:tcPr>
          <w:p w14:paraId="063F6BBB">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p>
        </w:tc>
      </w:tr>
      <w:tr w14:paraId="5852F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7" w:hRule="atLeast"/>
          <w:jc w:val="center"/>
        </w:trPr>
        <w:tc>
          <w:tcPr>
            <w:tcW w:w="1623" w:type="dxa"/>
            <w:vMerge w:val="restart"/>
            <w:noWrap/>
            <w:vAlign w:val="center"/>
          </w:tcPr>
          <w:p w14:paraId="429FDE17">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五、食堂管理考核</w:t>
            </w:r>
          </w:p>
          <w:p w14:paraId="657D7AF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（10分）</w:t>
            </w:r>
          </w:p>
        </w:tc>
        <w:tc>
          <w:tcPr>
            <w:tcW w:w="1788" w:type="dxa"/>
            <w:noWrap/>
            <w:vAlign w:val="center"/>
          </w:tcPr>
          <w:p w14:paraId="44B0A784">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食堂环境及厨具、餐具保管</w:t>
            </w:r>
          </w:p>
        </w:tc>
        <w:tc>
          <w:tcPr>
            <w:tcW w:w="1000" w:type="dxa"/>
            <w:noWrap/>
            <w:vAlign w:val="center"/>
          </w:tcPr>
          <w:p w14:paraId="1BA8760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w:t>
            </w:r>
          </w:p>
        </w:tc>
        <w:tc>
          <w:tcPr>
            <w:tcW w:w="7186" w:type="dxa"/>
            <w:noWrap/>
            <w:vAlign w:val="center"/>
          </w:tcPr>
          <w:p w14:paraId="45EEB12A">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1.上岗时未统一着装及佩带岗位标识，每发现一次扣1分；</w:t>
            </w:r>
          </w:p>
          <w:p w14:paraId="52CFD996">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2.食堂区域每天清扫少于2次，或打扫未达标，每发现一次扣1分；</w:t>
            </w:r>
          </w:p>
          <w:p w14:paraId="02DB91F9">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3.冰箱、橱柜、灶台等未定期清洁，厨具摆放杂乱、碗、筷、刀具、案板等未消毒，每发现一次扣1分；</w:t>
            </w:r>
          </w:p>
          <w:p w14:paraId="6963B261">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4.未做到一洗、二清、三消（蒸），每发现一次扣1分。</w:t>
            </w:r>
          </w:p>
        </w:tc>
        <w:tc>
          <w:tcPr>
            <w:tcW w:w="975" w:type="dxa"/>
            <w:noWrap/>
            <w:vAlign w:val="center"/>
          </w:tcPr>
          <w:p w14:paraId="0584D46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2"/>
                <w:sz w:val="18"/>
                <w:szCs w:val="18"/>
                <w:highlight w:val="none"/>
              </w:rPr>
            </w:pPr>
          </w:p>
        </w:tc>
        <w:tc>
          <w:tcPr>
            <w:tcW w:w="1366" w:type="dxa"/>
            <w:noWrap/>
            <w:vAlign w:val="center"/>
          </w:tcPr>
          <w:p w14:paraId="27773331">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kern w:val="2"/>
                <w:sz w:val="18"/>
                <w:szCs w:val="18"/>
                <w:highlight w:val="none"/>
              </w:rPr>
            </w:pPr>
          </w:p>
        </w:tc>
      </w:tr>
      <w:tr w14:paraId="35478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80" w:hRule="atLeast"/>
          <w:jc w:val="center"/>
        </w:trPr>
        <w:tc>
          <w:tcPr>
            <w:tcW w:w="1623" w:type="dxa"/>
            <w:vMerge w:val="continue"/>
            <w:noWrap/>
            <w:vAlign w:val="center"/>
          </w:tcPr>
          <w:p w14:paraId="1C31C8BA">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p>
        </w:tc>
        <w:tc>
          <w:tcPr>
            <w:tcW w:w="1788" w:type="dxa"/>
            <w:noWrap/>
            <w:vAlign w:val="center"/>
          </w:tcPr>
          <w:p w14:paraId="13B67D9D">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食品采购、加工及保管</w:t>
            </w:r>
          </w:p>
        </w:tc>
        <w:tc>
          <w:tcPr>
            <w:tcW w:w="1000" w:type="dxa"/>
            <w:noWrap/>
            <w:vAlign w:val="center"/>
          </w:tcPr>
          <w:p w14:paraId="3C1C2764">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7</w:t>
            </w:r>
          </w:p>
        </w:tc>
        <w:tc>
          <w:tcPr>
            <w:tcW w:w="7186" w:type="dxa"/>
            <w:noWrap/>
            <w:vAlign w:val="center"/>
          </w:tcPr>
          <w:p w14:paraId="6A235C62">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饭菜新鲜可口，价格合理。粮油及调味品、纸巾等日常消耗品采购要建立索证登记，严禁采购“三无”食品；严禁加工腐烂、变质、过期食品，杜绝食物中毒事故的发生；食物保存要防止变质。检查时出现上述问题每次扣3分，出现3处及以上不得分。</w:t>
            </w:r>
          </w:p>
        </w:tc>
        <w:tc>
          <w:tcPr>
            <w:tcW w:w="975" w:type="dxa"/>
            <w:noWrap/>
            <w:vAlign w:val="center"/>
          </w:tcPr>
          <w:p w14:paraId="79483EF4">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18"/>
                <w:szCs w:val="18"/>
                <w:highlight w:val="none"/>
              </w:rPr>
            </w:pPr>
          </w:p>
        </w:tc>
        <w:tc>
          <w:tcPr>
            <w:tcW w:w="1366" w:type="dxa"/>
            <w:noWrap/>
            <w:vAlign w:val="center"/>
          </w:tcPr>
          <w:p w14:paraId="31D001EA">
            <w:pPr>
              <w:keepNext w:val="0"/>
              <w:keepLines w:val="0"/>
              <w:suppressLineNumbers w:val="0"/>
              <w:spacing w:before="0" w:beforeAutospacing="0" w:after="0" w:afterAutospacing="0" w:line="300" w:lineRule="exact"/>
              <w:ind w:left="0" w:right="0"/>
              <w:rPr>
                <w:rFonts w:hint="default" w:ascii="Times New Roman" w:hAnsi="Times New Roman" w:eastAsia="宋体" w:cs="Times New Roman"/>
                <w:color w:val="auto"/>
                <w:sz w:val="18"/>
                <w:szCs w:val="18"/>
                <w:highlight w:val="none"/>
              </w:rPr>
            </w:pPr>
          </w:p>
        </w:tc>
      </w:tr>
      <w:tr w14:paraId="52CB0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3411" w:type="dxa"/>
            <w:gridSpan w:val="2"/>
            <w:noWrap/>
            <w:vAlign w:val="center"/>
          </w:tcPr>
          <w:p w14:paraId="0C0A0E7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20"/>
                <w:szCs w:val="20"/>
                <w:highlight w:val="none"/>
              </w:rPr>
            </w:pPr>
            <w:r>
              <w:rPr>
                <w:rFonts w:hint="eastAsia" w:ascii="Times New Roman" w:hAnsi="Times New Roman" w:eastAsia="宋体" w:cs="Times New Roman"/>
                <w:color w:val="auto"/>
                <w:sz w:val="20"/>
                <w:szCs w:val="20"/>
                <w:highlight w:val="none"/>
              </w:rPr>
              <w:t>浙江省钱塘江流域中心</w:t>
            </w:r>
          </w:p>
        </w:tc>
        <w:tc>
          <w:tcPr>
            <w:tcW w:w="8186" w:type="dxa"/>
            <w:gridSpan w:val="2"/>
            <w:noWrap/>
            <w:vAlign w:val="center"/>
          </w:tcPr>
          <w:p w14:paraId="70471C2C">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20"/>
                <w:szCs w:val="20"/>
                <w:highlight w:val="none"/>
              </w:rPr>
            </w:pPr>
          </w:p>
        </w:tc>
        <w:tc>
          <w:tcPr>
            <w:tcW w:w="2341" w:type="dxa"/>
            <w:gridSpan w:val="2"/>
            <w:vMerge w:val="restart"/>
            <w:noWrap/>
            <w:vAlign w:val="center"/>
          </w:tcPr>
          <w:p w14:paraId="3421CC2F">
            <w:pPr>
              <w:keepNext w:val="0"/>
              <w:keepLines w:val="0"/>
              <w:suppressLineNumbers w:val="0"/>
              <w:spacing w:before="0" w:beforeAutospacing="0" w:after="0" w:afterAutospacing="0" w:line="300" w:lineRule="exact"/>
              <w:ind w:left="0" w:right="0" w:firstLine="440" w:firstLineChars="200"/>
              <w:jc w:val="center"/>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 w:val="22"/>
                <w:szCs w:val="28"/>
                <w:highlight w:val="none"/>
              </w:rPr>
              <w:t>合计：   分</w:t>
            </w:r>
          </w:p>
          <w:p w14:paraId="1738D947">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20"/>
                <w:szCs w:val="20"/>
                <w:highlight w:val="none"/>
              </w:rPr>
            </w:pPr>
            <w:r>
              <w:rPr>
                <w:rFonts w:hint="eastAsia" w:ascii="Times New Roman" w:hAnsi="Times New Roman" w:eastAsia="宋体" w:cs="Times New Roman"/>
                <w:color w:val="auto"/>
                <w:sz w:val="21"/>
                <w:szCs w:val="21"/>
                <w:highlight w:val="none"/>
              </w:rPr>
              <w:t xml:space="preserve">   年   月   日</w:t>
            </w:r>
          </w:p>
        </w:tc>
      </w:tr>
      <w:tr w14:paraId="6E074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4" w:hRule="atLeast"/>
          <w:jc w:val="center"/>
        </w:trPr>
        <w:tc>
          <w:tcPr>
            <w:tcW w:w="3411" w:type="dxa"/>
            <w:gridSpan w:val="2"/>
            <w:noWrap/>
            <w:vAlign w:val="center"/>
          </w:tcPr>
          <w:p w14:paraId="0764864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 w:val="20"/>
                <w:szCs w:val="20"/>
                <w:highlight w:val="none"/>
              </w:rPr>
            </w:pPr>
          </w:p>
        </w:tc>
        <w:tc>
          <w:tcPr>
            <w:tcW w:w="8186" w:type="dxa"/>
            <w:gridSpan w:val="2"/>
            <w:noWrap/>
            <w:vAlign w:val="center"/>
          </w:tcPr>
          <w:p w14:paraId="72734D55">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 w:val="20"/>
                <w:szCs w:val="20"/>
                <w:highlight w:val="none"/>
              </w:rPr>
            </w:pPr>
          </w:p>
        </w:tc>
        <w:tc>
          <w:tcPr>
            <w:tcW w:w="2341" w:type="dxa"/>
            <w:gridSpan w:val="2"/>
            <w:vMerge w:val="continue"/>
            <w:noWrap/>
            <w:vAlign w:val="center"/>
          </w:tcPr>
          <w:p w14:paraId="038CD3E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 w:val="20"/>
                <w:szCs w:val="20"/>
                <w:highlight w:val="none"/>
              </w:rPr>
            </w:pPr>
          </w:p>
        </w:tc>
      </w:tr>
    </w:tbl>
    <w:p w14:paraId="093B6F97">
      <w:pPr>
        <w:rPr>
          <w:color w:val="auto"/>
          <w:highlight w:val="none"/>
        </w:rPr>
        <w:sectPr>
          <w:pgSz w:w="16840" w:h="11907" w:orient="landscape"/>
          <w:pgMar w:top="1531" w:right="1418" w:bottom="1417" w:left="1418" w:header="737" w:footer="851" w:gutter="0"/>
          <w:pgBorders>
            <w:top w:val="none" w:sz="0" w:space="0"/>
            <w:left w:val="none" w:sz="0" w:space="0"/>
            <w:bottom w:val="none" w:sz="0" w:space="0"/>
            <w:right w:val="none" w:sz="0" w:space="0"/>
          </w:pgBorders>
          <w:cols w:space="720" w:num="1"/>
          <w:docGrid w:linePitch="326" w:charSpace="0"/>
        </w:sectPr>
      </w:pPr>
    </w:p>
    <w:p w14:paraId="6EE26A78">
      <w:pPr>
        <w:pStyle w:val="4"/>
        <w:bidi w:val="0"/>
        <w:rPr>
          <w:color w:val="auto"/>
          <w:highlight w:val="none"/>
        </w:rPr>
      </w:pPr>
      <w:bookmarkStart w:id="65" w:name="_Toc14763"/>
      <w:r>
        <w:rPr>
          <w:color w:val="auto"/>
          <w:highlight w:val="none"/>
        </w:rPr>
        <w:t>评标细则</w:t>
      </w:r>
      <w:bookmarkEnd w:id="56"/>
      <w:bookmarkEnd w:id="65"/>
    </w:p>
    <w:p w14:paraId="30410920">
      <w:pPr>
        <w:pStyle w:val="5"/>
        <w:rPr>
          <w:color w:val="auto"/>
          <w:highlight w:val="none"/>
        </w:rPr>
      </w:pPr>
      <w:bookmarkStart w:id="66" w:name="_Toc22077"/>
      <w:bookmarkStart w:id="67" w:name="_Toc9748"/>
      <w:r>
        <w:rPr>
          <w:color w:val="auto"/>
          <w:highlight w:val="none"/>
        </w:rPr>
        <w:t>评标组织</w:t>
      </w:r>
      <w:bookmarkEnd w:id="66"/>
      <w:bookmarkEnd w:id="67"/>
    </w:p>
    <w:p w14:paraId="2797BB0E">
      <w:pPr>
        <w:spacing w:line="360" w:lineRule="auto"/>
        <w:ind w:firstLine="480" w:firstLineChars="200"/>
        <w:rPr>
          <w:color w:val="auto"/>
          <w:highlight w:val="none"/>
        </w:rPr>
      </w:pPr>
      <w:r>
        <w:rPr>
          <w:color w:val="auto"/>
          <w:highlight w:val="none"/>
        </w:rPr>
        <w:t>评标工作由采购人依法组建的评标委员会负责。</w:t>
      </w:r>
    </w:p>
    <w:p w14:paraId="4628C5E4">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5413756F">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34CEDA34">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7D814996">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619A85BE">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05065678">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361AFAC8">
      <w:pPr>
        <w:pStyle w:val="5"/>
        <w:rPr>
          <w:color w:val="auto"/>
          <w:highlight w:val="none"/>
        </w:rPr>
      </w:pPr>
      <w:bookmarkStart w:id="68" w:name="_Toc5530"/>
      <w:bookmarkStart w:id="69" w:name="_Toc7781"/>
      <w:r>
        <w:rPr>
          <w:color w:val="auto"/>
          <w:highlight w:val="none"/>
        </w:rPr>
        <w:t>评标原则与方法</w:t>
      </w:r>
      <w:bookmarkEnd w:id="68"/>
      <w:bookmarkEnd w:id="69"/>
    </w:p>
    <w:p w14:paraId="5BA31AB6">
      <w:pPr>
        <w:spacing w:line="360" w:lineRule="auto"/>
        <w:ind w:firstLine="470" w:firstLineChars="196"/>
        <w:rPr>
          <w:color w:val="auto"/>
          <w:highlight w:val="none"/>
        </w:rPr>
      </w:pPr>
      <w:r>
        <w:rPr>
          <w:color w:val="auto"/>
          <w:highlight w:val="none"/>
        </w:rPr>
        <w:t>（1）评标办法：综合评分法。</w:t>
      </w:r>
    </w:p>
    <w:p w14:paraId="23E02EED">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6D903CAF">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69381FBA">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5EB77092">
      <w:pPr>
        <w:pStyle w:val="5"/>
        <w:rPr>
          <w:color w:val="auto"/>
          <w:highlight w:val="none"/>
        </w:rPr>
      </w:pPr>
      <w:bookmarkStart w:id="70" w:name="_Toc2441"/>
      <w:bookmarkStart w:id="71" w:name="_Toc19127"/>
      <w:r>
        <w:rPr>
          <w:color w:val="auto"/>
          <w:highlight w:val="none"/>
        </w:rPr>
        <w:t>评标程序和内容</w:t>
      </w:r>
      <w:bookmarkEnd w:id="70"/>
      <w:bookmarkEnd w:id="71"/>
    </w:p>
    <w:p w14:paraId="0086281E">
      <w:pPr>
        <w:spacing w:line="360" w:lineRule="auto"/>
        <w:ind w:firstLine="480" w:firstLineChars="200"/>
        <w:rPr>
          <w:color w:val="auto"/>
          <w:highlight w:val="none"/>
        </w:rPr>
      </w:pPr>
      <w:r>
        <w:rPr>
          <w:color w:val="auto"/>
          <w:highlight w:val="none"/>
        </w:rPr>
        <w:t>评标的一般程序为：</w:t>
      </w:r>
    </w:p>
    <w:p w14:paraId="54B377AE">
      <w:pPr>
        <w:spacing w:line="360" w:lineRule="auto"/>
        <w:ind w:firstLine="480" w:firstLineChars="200"/>
        <w:rPr>
          <w:color w:val="auto"/>
          <w:highlight w:val="none"/>
        </w:rPr>
      </w:pPr>
      <w:r>
        <w:rPr>
          <w:color w:val="auto"/>
          <w:highlight w:val="none"/>
        </w:rPr>
        <w:t>（1）熟悉采购文件和评标办法；</w:t>
      </w:r>
    </w:p>
    <w:p w14:paraId="4EAB0AE1">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7D6FA0DA">
      <w:pPr>
        <w:spacing w:line="360" w:lineRule="auto"/>
        <w:ind w:firstLine="480" w:firstLineChars="200"/>
        <w:rPr>
          <w:color w:val="auto"/>
          <w:highlight w:val="none"/>
        </w:rPr>
      </w:pPr>
      <w:r>
        <w:rPr>
          <w:color w:val="auto"/>
          <w:highlight w:val="none"/>
        </w:rPr>
        <w:t>（3）投标文件详细评审；</w:t>
      </w:r>
    </w:p>
    <w:p w14:paraId="7092D4E6">
      <w:pPr>
        <w:spacing w:line="360" w:lineRule="auto"/>
        <w:ind w:firstLine="480" w:firstLineChars="200"/>
        <w:rPr>
          <w:color w:val="auto"/>
          <w:highlight w:val="none"/>
        </w:rPr>
      </w:pPr>
      <w:r>
        <w:rPr>
          <w:color w:val="auto"/>
          <w:highlight w:val="none"/>
        </w:rPr>
        <w:t>（4）投标文件的澄清和补正；</w:t>
      </w:r>
    </w:p>
    <w:p w14:paraId="66641C05">
      <w:pPr>
        <w:spacing w:line="360" w:lineRule="auto"/>
        <w:ind w:firstLine="480" w:firstLineChars="200"/>
        <w:rPr>
          <w:color w:val="auto"/>
          <w:highlight w:val="none"/>
        </w:rPr>
      </w:pPr>
      <w:r>
        <w:rPr>
          <w:color w:val="auto"/>
          <w:highlight w:val="none"/>
        </w:rPr>
        <w:t>（5）评审评分，推荐中标候选供应商；</w:t>
      </w:r>
    </w:p>
    <w:p w14:paraId="1B52EE43">
      <w:pPr>
        <w:spacing w:line="360" w:lineRule="auto"/>
        <w:ind w:firstLine="480" w:firstLineChars="200"/>
        <w:rPr>
          <w:color w:val="auto"/>
          <w:highlight w:val="none"/>
        </w:rPr>
      </w:pPr>
      <w:r>
        <w:rPr>
          <w:color w:val="auto"/>
          <w:highlight w:val="none"/>
        </w:rPr>
        <w:t>（6）提交评标报告。</w:t>
      </w:r>
    </w:p>
    <w:p w14:paraId="6D26AFD1">
      <w:pPr>
        <w:pStyle w:val="5"/>
        <w:rPr>
          <w:color w:val="auto"/>
          <w:highlight w:val="none"/>
        </w:rPr>
      </w:pPr>
      <w:bookmarkStart w:id="72" w:name="_Toc17272"/>
      <w:bookmarkStart w:id="73" w:name="_Toc31359"/>
      <w:bookmarkStart w:id="74" w:name="_Toc295337118"/>
      <w:bookmarkStart w:id="75" w:name="_Toc320543194"/>
      <w:r>
        <w:rPr>
          <w:color w:val="auto"/>
          <w:highlight w:val="none"/>
        </w:rPr>
        <w:t>投标文件的</w:t>
      </w:r>
      <w:r>
        <w:rPr>
          <w:rFonts w:hint="eastAsia"/>
          <w:color w:val="auto"/>
          <w:highlight w:val="none"/>
        </w:rPr>
        <w:t>符合性评审</w:t>
      </w:r>
      <w:bookmarkEnd w:id="72"/>
      <w:bookmarkEnd w:id="73"/>
    </w:p>
    <w:p w14:paraId="005B328A">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eastAsia="zh-CN"/>
        </w:rPr>
        <w:t>撤销</w:t>
      </w:r>
      <w:r>
        <w:rPr>
          <w:color w:val="auto"/>
          <w:highlight w:val="none"/>
        </w:rPr>
        <w:t>投标文件中的内容使其成为实质性响应的投标。投标供应商在投标截止以后不得提交任何资料作为评标依据。</w:t>
      </w:r>
    </w:p>
    <w:p w14:paraId="27243E18">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6EA0DB3B">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77FBF951">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5AECEBBF">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0DF585C7">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4CF6BEDF">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0DA8FE92">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2400C3FA">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1CACDB8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（4）未响应采购文件的实质性要求和条件的（加▲标注条款）；</w:t>
      </w:r>
    </w:p>
    <w:p w14:paraId="7B9BC568">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21460494">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4161FC23">
      <w:pPr>
        <w:pStyle w:val="5"/>
        <w:rPr>
          <w:color w:val="auto"/>
          <w:highlight w:val="none"/>
        </w:rPr>
      </w:pPr>
      <w:bookmarkStart w:id="76" w:name="_Toc4358"/>
      <w:bookmarkStart w:id="77" w:name="_Toc12094"/>
      <w:r>
        <w:rPr>
          <w:rFonts w:hint="eastAsia"/>
          <w:color w:val="auto"/>
          <w:highlight w:val="none"/>
        </w:rPr>
        <w:t>投标</w:t>
      </w:r>
      <w:r>
        <w:rPr>
          <w:color w:val="auto"/>
          <w:highlight w:val="none"/>
        </w:rPr>
        <w:t>文件的详细评审</w:t>
      </w:r>
      <w:bookmarkEnd w:id="76"/>
      <w:bookmarkEnd w:id="77"/>
    </w:p>
    <w:p w14:paraId="59EAC490">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0F11904B">
      <w:pPr>
        <w:spacing w:line="360" w:lineRule="auto"/>
        <w:ind w:firstLine="480" w:firstLineChars="200"/>
        <w:rPr>
          <w:color w:val="auto"/>
          <w:highlight w:val="none"/>
        </w:rPr>
      </w:pPr>
      <w:r>
        <w:rPr>
          <w:rFonts w:hint="eastAsia"/>
          <w:color w:val="auto"/>
          <w:highlight w:val="none"/>
        </w:rPr>
        <w:t>（1）商务技术文件部分：</w:t>
      </w:r>
    </w:p>
    <w:p w14:paraId="4409E174">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2E1FABA4">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5C70C2B1">
      <w:pPr>
        <w:spacing w:line="360" w:lineRule="auto"/>
        <w:ind w:firstLine="480" w:firstLineChars="200"/>
        <w:rPr>
          <w:color w:val="auto"/>
          <w:highlight w:val="none"/>
        </w:rPr>
      </w:pPr>
      <w:r>
        <w:rPr>
          <w:rFonts w:hint="eastAsia"/>
          <w:color w:val="auto"/>
          <w:highlight w:val="none"/>
        </w:rPr>
        <w:t>（2）报价文件部分：</w:t>
      </w:r>
    </w:p>
    <w:p w14:paraId="691BD505">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52DED74E">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05F48FDD">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2F1BA99F">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5F11E113">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32AEBD26">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67E3E0C7">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2B1009A3">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0F3E9779">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31C26126">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45724E23">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17E21720">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62E32CF5">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572C6D83">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79B71A22">
      <w:pPr>
        <w:spacing w:line="360" w:lineRule="auto"/>
        <w:ind w:firstLine="480" w:firstLineChars="200"/>
        <w:rPr>
          <w:color w:val="auto"/>
          <w:szCs w:val="24"/>
          <w:highlight w:val="none"/>
        </w:rPr>
      </w:pPr>
      <w:r>
        <w:rPr>
          <w:rFonts w:hint="eastAsia"/>
          <w:color w:val="auto"/>
          <w:szCs w:val="24"/>
          <w:highlight w:val="none"/>
        </w:rPr>
        <w:t>关于价格分计算的说明：</w:t>
      </w:r>
    </w:p>
    <w:p w14:paraId="39622A66">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34CB3C41">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4A1E376A">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32A1419E">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32D1C8D1">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09ABB974">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74"/>
    <w:bookmarkEnd w:id="75"/>
    <w:p w14:paraId="4204AC58">
      <w:pPr>
        <w:pStyle w:val="5"/>
        <w:rPr>
          <w:color w:val="auto"/>
          <w:highlight w:val="none"/>
        </w:rPr>
      </w:pPr>
      <w:bookmarkStart w:id="78" w:name="_Toc19351"/>
      <w:bookmarkStart w:id="79" w:name="_Toc11774"/>
      <w:r>
        <w:rPr>
          <w:color w:val="auto"/>
          <w:highlight w:val="none"/>
        </w:rPr>
        <w:t>澄清和补正</w:t>
      </w:r>
      <w:bookmarkEnd w:id="78"/>
      <w:bookmarkEnd w:id="79"/>
      <w:r>
        <w:rPr>
          <w:color w:val="auto"/>
          <w:highlight w:val="none"/>
        </w:rPr>
        <w:t xml:space="preserve"> </w:t>
      </w:r>
    </w:p>
    <w:p w14:paraId="7DAFF46E">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3C8AEB8D">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01E2BCB8">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31625605">
      <w:pPr>
        <w:pStyle w:val="5"/>
        <w:rPr>
          <w:color w:val="auto"/>
          <w:highlight w:val="none"/>
        </w:rPr>
      </w:pPr>
      <w:bookmarkStart w:id="80" w:name="_Toc26416"/>
      <w:bookmarkStart w:id="81" w:name="_Toc7968"/>
      <w:r>
        <w:rPr>
          <w:color w:val="auto"/>
          <w:highlight w:val="none"/>
        </w:rPr>
        <w:t>评审计分内容和分值范围</w:t>
      </w:r>
      <w:bookmarkEnd w:id="80"/>
      <w:bookmarkEnd w:id="81"/>
    </w:p>
    <w:p w14:paraId="536EE48E">
      <w:pPr>
        <w:spacing w:line="360" w:lineRule="auto"/>
        <w:ind w:firstLine="360" w:firstLineChars="150"/>
        <w:rPr>
          <w:color w:val="auto"/>
          <w:highlight w:val="none"/>
        </w:rPr>
      </w:pPr>
      <w:r>
        <w:rPr>
          <w:color w:val="auto"/>
          <w:highlight w:val="none"/>
        </w:rPr>
        <w:t>（1）综合评分满分100分。</w:t>
      </w:r>
    </w:p>
    <w:p w14:paraId="253CA1ED">
      <w:pPr>
        <w:spacing w:line="360" w:lineRule="auto"/>
        <w:ind w:firstLine="360" w:firstLineChars="150"/>
        <w:rPr>
          <w:color w:val="auto"/>
          <w:highlight w:val="none"/>
        </w:rPr>
      </w:pPr>
      <w:r>
        <w:rPr>
          <w:color w:val="auto"/>
          <w:highlight w:val="none"/>
        </w:rPr>
        <w:t>（2）评分标准：</w:t>
      </w:r>
    </w:p>
    <w:p w14:paraId="12D18CBB">
      <w:pPr>
        <w:rPr>
          <w:rFonts w:ascii="Times New Roman" w:hAnsi="Times New Roman"/>
          <w:color w:val="auto"/>
          <w:highlight w:val="none"/>
        </w:rPr>
      </w:pPr>
      <w:bookmarkStart w:id="82" w:name="_Toc4357"/>
      <w:bookmarkStart w:id="83" w:name="_Toc2178"/>
      <w:bookmarkStart w:id="84" w:name="_Toc3254"/>
      <w:bookmarkStart w:id="85" w:name="_Toc1862"/>
      <w:bookmarkStart w:id="86" w:name="_Toc12935"/>
      <w:bookmarkStart w:id="87" w:name="_Toc15856"/>
      <w:bookmarkStart w:id="88" w:name="_Toc20212"/>
      <w:bookmarkStart w:id="89" w:name="_Toc18284"/>
      <w:bookmarkStart w:id="90" w:name="_Toc30379"/>
      <w:bookmarkStart w:id="91" w:name="_Toc15217"/>
      <w:bookmarkStart w:id="92" w:name="_Toc12156"/>
      <w:bookmarkStart w:id="93" w:name="_Toc4479"/>
      <w:bookmarkStart w:id="94" w:name="_Toc11179"/>
      <w:bookmarkStart w:id="95" w:name="_Toc12265"/>
      <w:bookmarkStart w:id="96" w:name="_Toc3082"/>
      <w:bookmarkStart w:id="97" w:name="_Toc14733"/>
      <w:bookmarkStart w:id="98" w:name="_Toc15384"/>
      <w:bookmarkStart w:id="99" w:name="_Toc17646"/>
      <w:bookmarkStart w:id="100" w:name="_Toc27124"/>
      <w:bookmarkStart w:id="101" w:name="_Toc26672"/>
      <w:bookmarkStart w:id="102" w:name="_Toc2626"/>
      <w:bookmarkStart w:id="103" w:name="_Toc21536"/>
      <w:bookmarkStart w:id="104" w:name="_Toc28562"/>
      <w:bookmarkStart w:id="105" w:name="_Toc1078"/>
      <w:bookmarkStart w:id="106" w:name="_Toc16969"/>
      <w:bookmarkStart w:id="107" w:name="_Toc5049"/>
      <w:bookmarkStart w:id="108" w:name="_Toc15658"/>
      <w:bookmarkStart w:id="109" w:name="_Toc24163"/>
      <w:bookmarkStart w:id="110" w:name="_Toc7900"/>
      <w:bookmarkStart w:id="111" w:name="_Toc19819"/>
      <w:bookmarkStart w:id="112" w:name="_Toc117"/>
      <w:bookmarkStart w:id="113" w:name="_Toc26607"/>
      <w:bookmarkStart w:id="114" w:name="_Toc25907"/>
      <w:bookmarkStart w:id="115" w:name="_Toc23228"/>
      <w:bookmarkStart w:id="116" w:name="_Toc2120"/>
      <w:bookmarkStart w:id="117" w:name="_Toc71305522"/>
      <w:bookmarkStart w:id="118" w:name="_Toc61532607"/>
      <w:bookmarkStart w:id="119" w:name="_Toc13608"/>
      <w:bookmarkStart w:id="120" w:name="_Toc23330"/>
      <w:bookmarkStart w:id="121" w:name="_Toc17361"/>
      <w:bookmarkStart w:id="122" w:name="_Toc5354"/>
      <w:bookmarkStart w:id="123" w:name="_Toc26364"/>
      <w:bookmarkStart w:id="124" w:name="_Toc7275"/>
      <w:bookmarkStart w:id="125" w:name="_Toc29105"/>
      <w:bookmarkStart w:id="126" w:name="_Toc9075"/>
      <w:bookmarkStart w:id="127" w:name="_Toc26962"/>
      <w:bookmarkStart w:id="128" w:name="_Toc26426"/>
      <w:bookmarkStart w:id="129" w:name="_Toc7919"/>
      <w:bookmarkStart w:id="130" w:name="_Toc830"/>
      <w:bookmarkStart w:id="131" w:name="_Toc15313"/>
      <w:bookmarkStart w:id="132" w:name="_Toc22605"/>
      <w:bookmarkStart w:id="133" w:name="_Toc23948"/>
      <w:bookmarkStart w:id="134" w:name="_Toc29308"/>
      <w:bookmarkStart w:id="135" w:name="_Toc23792"/>
      <w:bookmarkStart w:id="136" w:name="_Toc26568"/>
      <w:bookmarkStart w:id="137" w:name="_Toc29834"/>
      <w:bookmarkStart w:id="138" w:name="_Toc27961"/>
      <w:bookmarkStart w:id="139" w:name="_Toc4577"/>
      <w:bookmarkStart w:id="140" w:name="_Toc19750"/>
      <w:bookmarkStart w:id="141" w:name="_Toc31278"/>
      <w:bookmarkStart w:id="142" w:name="_Toc3220"/>
      <w:bookmarkStart w:id="143" w:name="_Toc12254"/>
      <w:bookmarkStart w:id="144" w:name="_Toc30811"/>
      <w:bookmarkStart w:id="145" w:name="_Toc19472"/>
      <w:bookmarkStart w:id="146" w:name="_Toc30376"/>
      <w:bookmarkStart w:id="147" w:name="_Toc32032"/>
      <w:bookmarkStart w:id="148" w:name="_Toc19171"/>
      <w:bookmarkStart w:id="149" w:name="_Toc8289"/>
      <w:bookmarkStart w:id="150" w:name="_Toc22283"/>
      <w:r>
        <w:rPr>
          <w:rFonts w:ascii="Times New Roman" w:hAnsi="Times New Roman"/>
          <w:color w:val="auto"/>
          <w:highlight w:val="none"/>
        </w:rPr>
        <w:br w:type="page"/>
      </w:r>
    </w:p>
    <w:p w14:paraId="5A4196CA">
      <w:pPr>
        <w:pStyle w:val="27"/>
        <w:rPr>
          <w:rFonts w:ascii="Times New Roman" w:hAnsi="Times New Roman"/>
          <w:color w:val="auto"/>
          <w:highlight w:val="none"/>
        </w:rPr>
      </w:pPr>
      <w:bookmarkStart w:id="151" w:name="_Toc9030"/>
      <w:bookmarkStart w:id="152" w:name="_Toc10087"/>
      <w:bookmarkStart w:id="153" w:name="_Toc32483"/>
      <w:bookmarkStart w:id="154" w:name="_Toc28512"/>
      <w:bookmarkStart w:id="155" w:name="_Toc30988"/>
      <w:bookmarkStart w:id="156" w:name="_Toc12667"/>
      <w:bookmarkStart w:id="157" w:name="_Toc9356"/>
      <w:bookmarkStart w:id="158" w:name="_Toc27749"/>
      <w:bookmarkStart w:id="159" w:name="_Toc30026"/>
      <w:bookmarkStart w:id="160" w:name="_Toc21181"/>
      <w:bookmarkStart w:id="161" w:name="_Toc27054"/>
      <w:bookmarkStart w:id="162" w:name="_Toc10440"/>
      <w:bookmarkStart w:id="163" w:name="_Toc23945"/>
      <w:bookmarkStart w:id="164" w:name="_Toc20128"/>
      <w:bookmarkStart w:id="165" w:name="_Toc6505"/>
      <w:bookmarkStart w:id="166" w:name="_Toc10427"/>
      <w:bookmarkStart w:id="167" w:name="_Toc26743"/>
      <w:bookmarkStart w:id="168" w:name="_Toc31807"/>
      <w:bookmarkStart w:id="169" w:name="_Toc30245"/>
      <w:bookmarkStart w:id="170" w:name="_Toc21260"/>
      <w:bookmarkStart w:id="171" w:name="_Toc28492"/>
      <w:bookmarkStart w:id="172" w:name="_Toc10067"/>
      <w:bookmarkStart w:id="173" w:name="_Toc24359"/>
      <w:bookmarkStart w:id="174" w:name="_Toc7877"/>
      <w:bookmarkStart w:id="175" w:name="_Toc13593"/>
      <w:bookmarkStart w:id="176" w:name="_Toc12498"/>
      <w:bookmarkStart w:id="177" w:name="_Toc843"/>
      <w:bookmarkStart w:id="178" w:name="_Toc2818"/>
      <w:r>
        <w:rPr>
          <w:rFonts w:ascii="Times New Roman" w:hAnsi="Times New Roman"/>
          <w:color w:val="auto"/>
          <w:highlight w:val="none"/>
        </w:rPr>
        <w:t>评分标准</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4667"/>
        <w:gridCol w:w="795"/>
        <w:gridCol w:w="1277"/>
      </w:tblGrid>
      <w:tr w14:paraId="43B3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02C846DD">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类型</w:t>
            </w:r>
          </w:p>
        </w:tc>
        <w:tc>
          <w:tcPr>
            <w:tcW w:w="717" w:type="dxa"/>
            <w:vAlign w:val="center"/>
          </w:tcPr>
          <w:p w14:paraId="025199DD">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序号</w:t>
            </w:r>
          </w:p>
        </w:tc>
        <w:tc>
          <w:tcPr>
            <w:tcW w:w="4667" w:type="dxa"/>
            <w:vAlign w:val="center"/>
          </w:tcPr>
          <w:p w14:paraId="4FCF8567">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评标内容和标准</w:t>
            </w:r>
          </w:p>
        </w:tc>
        <w:tc>
          <w:tcPr>
            <w:tcW w:w="795" w:type="dxa"/>
            <w:vAlign w:val="center"/>
          </w:tcPr>
          <w:p w14:paraId="22551538">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分值</w:t>
            </w:r>
            <w:r>
              <w:rPr>
                <w:rFonts w:hint="eastAsia" w:cs="Times New Roman"/>
                <w:color w:val="auto"/>
                <w:kern w:val="0"/>
                <w:sz w:val="20"/>
                <w:szCs w:val="21"/>
                <w:highlight w:val="none"/>
                <w:lang w:val="en-US" w:eastAsia="zh-CN"/>
              </w:rPr>
              <w:t>权重</w:t>
            </w:r>
          </w:p>
        </w:tc>
        <w:tc>
          <w:tcPr>
            <w:tcW w:w="1277" w:type="dxa"/>
            <w:vAlign w:val="center"/>
          </w:tcPr>
          <w:p w14:paraId="1B49D6B1">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bCs/>
                <w:color w:val="auto"/>
                <w:kern w:val="0"/>
                <w:sz w:val="20"/>
                <w:szCs w:val="21"/>
                <w:highlight w:val="none"/>
              </w:rPr>
            </w:pPr>
            <w:r>
              <w:rPr>
                <w:rFonts w:hint="default" w:ascii="Times New Roman" w:hAnsi="Times New Roman" w:eastAsia="宋体" w:cs="Times New Roman"/>
                <w:bCs/>
                <w:color w:val="auto"/>
                <w:kern w:val="0"/>
                <w:sz w:val="20"/>
                <w:szCs w:val="21"/>
                <w:highlight w:val="none"/>
              </w:rPr>
              <w:t>主观分/客观分属性</w:t>
            </w:r>
          </w:p>
        </w:tc>
      </w:tr>
      <w:tr w14:paraId="36B0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69B84DDB">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一、商务技术分</w:t>
            </w:r>
          </w:p>
          <w:p w14:paraId="3643F096">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w:t>
            </w:r>
            <w:r>
              <w:rPr>
                <w:rFonts w:hint="default" w:ascii="Times New Roman" w:hAnsi="Times New Roman" w:eastAsia="宋体" w:cs="Times New Roman"/>
                <w:color w:val="auto"/>
                <w:kern w:val="0"/>
                <w:sz w:val="20"/>
                <w:szCs w:val="21"/>
                <w:highlight w:val="none"/>
              </w:rPr>
              <w:t>0分）</w:t>
            </w:r>
          </w:p>
        </w:tc>
        <w:tc>
          <w:tcPr>
            <w:tcW w:w="717" w:type="dxa"/>
            <w:vAlign w:val="center"/>
          </w:tcPr>
          <w:p w14:paraId="7B086F97">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1</w:t>
            </w:r>
          </w:p>
        </w:tc>
        <w:tc>
          <w:tcPr>
            <w:tcW w:w="4667" w:type="dxa"/>
            <w:vAlign w:val="center"/>
          </w:tcPr>
          <w:p w14:paraId="51323BD1">
            <w:pPr>
              <w:keepNext w:val="0"/>
              <w:keepLines w:val="0"/>
              <w:suppressLineNumbers w:val="0"/>
              <w:adjustRightInd w:val="0"/>
              <w:snapToGrid w:val="0"/>
              <w:spacing w:before="156" w:beforeLines="50" w:beforeAutospacing="0" w:after="156" w:afterLines="50" w:afterAutospacing="0"/>
              <w:ind w:left="0" w:right="0"/>
              <w:jc w:val="left"/>
              <w:rPr>
                <w:rFonts w:hint="eastAsia"/>
                <w:color w:val="auto"/>
                <w:sz w:val="20"/>
                <w:szCs w:val="21"/>
                <w:highlight w:val="none"/>
              </w:rPr>
            </w:pPr>
            <w:r>
              <w:rPr>
                <w:rFonts w:hint="eastAsia"/>
                <w:color w:val="auto"/>
                <w:sz w:val="20"/>
                <w:szCs w:val="21"/>
                <w:highlight w:val="none"/>
                <w:lang w:val="en-US" w:eastAsia="zh-CN"/>
              </w:rPr>
              <w:t>类似业绩：自</w:t>
            </w:r>
            <w:r>
              <w:rPr>
                <w:rFonts w:hint="eastAsia"/>
                <w:color w:val="auto"/>
                <w:sz w:val="20"/>
                <w:szCs w:val="21"/>
                <w:highlight w:val="none"/>
              </w:rPr>
              <w:t>2020年1月1日起（以合同签订之日为准），承担过单机流量10m³/s（含）以上的泵站运维的，每个合同得0.5分。本项最高得1分。</w:t>
            </w:r>
          </w:p>
          <w:p w14:paraId="7B23DBE5">
            <w:pPr>
              <w:keepNext w:val="0"/>
              <w:keepLines w:val="0"/>
              <w:suppressLineNumbers w:val="0"/>
              <w:adjustRightInd w:val="0"/>
              <w:snapToGrid w:val="0"/>
              <w:spacing w:before="156" w:beforeLines="50" w:beforeAutospacing="0" w:after="156" w:afterLines="50" w:afterAutospacing="0"/>
              <w:ind w:left="0" w:right="0"/>
              <w:jc w:val="left"/>
              <w:rPr>
                <w:rFonts w:hint="default" w:ascii="Times New Roman" w:hAnsi="Times New Roman" w:eastAsia="宋体" w:cs="Times New Roman"/>
                <w:color w:val="auto"/>
                <w:kern w:val="0"/>
                <w:sz w:val="20"/>
                <w:szCs w:val="21"/>
                <w:highlight w:val="none"/>
              </w:rPr>
            </w:pPr>
            <w:r>
              <w:rPr>
                <w:rFonts w:hint="eastAsia"/>
                <w:color w:val="auto"/>
                <w:sz w:val="20"/>
                <w:szCs w:val="21"/>
                <w:highlight w:val="none"/>
              </w:rPr>
              <w:t>【证明材料：合同，如合同无法体现单机流量或总装机设计流量的，可补充验收报告或业主证明材料】</w:t>
            </w:r>
          </w:p>
        </w:tc>
        <w:tc>
          <w:tcPr>
            <w:tcW w:w="795" w:type="dxa"/>
            <w:vAlign w:val="center"/>
          </w:tcPr>
          <w:p w14:paraId="01BCED14">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1</w:t>
            </w:r>
          </w:p>
        </w:tc>
        <w:tc>
          <w:tcPr>
            <w:tcW w:w="1277" w:type="dxa"/>
            <w:vAlign w:val="center"/>
          </w:tcPr>
          <w:p w14:paraId="74292277">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2754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75065E4">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06D14B17">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w:t>
            </w:r>
          </w:p>
        </w:tc>
        <w:tc>
          <w:tcPr>
            <w:tcW w:w="4667" w:type="dxa"/>
            <w:vAlign w:val="center"/>
          </w:tcPr>
          <w:p w14:paraId="2BC96C02">
            <w:pPr>
              <w:keepNext w:val="0"/>
              <w:keepLines w:val="0"/>
              <w:suppressLineNumbers w:val="0"/>
              <w:adjustRightInd w:val="0"/>
              <w:snapToGrid w:val="0"/>
              <w:spacing w:before="156" w:beforeLines="50" w:beforeAutospacing="0" w:after="156" w:afterLines="50" w:afterAutospacing="0"/>
              <w:ind w:left="0" w:right="0"/>
              <w:jc w:val="left"/>
              <w:rPr>
                <w:rFonts w:hint="eastAsia"/>
                <w:color w:val="auto"/>
                <w:sz w:val="20"/>
                <w:szCs w:val="21"/>
                <w:highlight w:val="none"/>
                <w:lang w:val="en-US" w:eastAsia="zh-CN"/>
              </w:rPr>
            </w:pPr>
            <w:r>
              <w:rPr>
                <w:rFonts w:hint="eastAsia"/>
                <w:color w:val="auto"/>
                <w:sz w:val="20"/>
                <w:szCs w:val="21"/>
                <w:highlight w:val="none"/>
                <w:lang w:val="en-US" w:eastAsia="zh-CN"/>
              </w:rPr>
              <w:t>企业综合实力：投标人获得安全生产标准化一级单位得3分，获得安全生产标准化二级单位得2分，获得安全生产标准化三级单位得1分，其余不得分。</w:t>
            </w:r>
          </w:p>
          <w:p w14:paraId="59773373">
            <w:pPr>
              <w:keepNext w:val="0"/>
              <w:keepLines w:val="0"/>
              <w:suppressLineNumbers w:val="0"/>
              <w:adjustRightInd w:val="0"/>
              <w:snapToGrid w:val="0"/>
              <w:spacing w:before="156" w:beforeLines="50" w:beforeAutospacing="0" w:after="156" w:afterLines="50" w:afterAutospacing="0"/>
              <w:ind w:left="0" w:right="0"/>
              <w:jc w:val="left"/>
              <w:rPr>
                <w:rFonts w:hint="default" w:eastAsia="宋体"/>
                <w:color w:val="auto"/>
                <w:sz w:val="20"/>
                <w:szCs w:val="21"/>
                <w:highlight w:val="none"/>
                <w:lang w:val="en-US" w:eastAsia="zh-CN"/>
              </w:rPr>
            </w:pPr>
            <w:r>
              <w:rPr>
                <w:rFonts w:hint="eastAsia"/>
                <w:color w:val="auto"/>
                <w:sz w:val="20"/>
                <w:szCs w:val="21"/>
                <w:highlight w:val="none"/>
                <w:lang w:val="en-US" w:eastAsia="zh-CN"/>
              </w:rPr>
              <w:t>【证明材料：有效期内的证书】</w:t>
            </w:r>
          </w:p>
        </w:tc>
        <w:tc>
          <w:tcPr>
            <w:tcW w:w="795" w:type="dxa"/>
            <w:vAlign w:val="center"/>
          </w:tcPr>
          <w:p w14:paraId="400F6761">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3A9D0238">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029F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86870D5">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7D9DBF85">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4667" w:type="dxa"/>
            <w:vAlign w:val="center"/>
          </w:tcPr>
          <w:p w14:paraId="4EAB6953">
            <w:pPr>
              <w:keepNext w:val="0"/>
              <w:keepLines w:val="0"/>
              <w:suppressLineNumbers w:val="0"/>
              <w:adjustRightInd w:val="0"/>
              <w:snapToGrid w:val="0"/>
              <w:spacing w:before="156" w:beforeLines="50" w:beforeAutospacing="0" w:after="156" w:afterLines="50" w:afterAutospacing="0"/>
              <w:ind w:left="0" w:right="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体系认证：具有质量管理体系认证、环境管理体系认证、职</w:t>
            </w:r>
            <w:r>
              <w:rPr>
                <w:rFonts w:hint="eastAsia" w:cs="Times New Roman"/>
                <w:strike w:val="0"/>
                <w:dstrike w:val="0"/>
                <w:color w:val="auto"/>
                <w:kern w:val="0"/>
                <w:sz w:val="20"/>
                <w:szCs w:val="21"/>
                <w:highlight w:val="none"/>
                <w:lang w:val="en-US" w:eastAsia="zh-CN"/>
              </w:rPr>
              <w:t>业健康安全管理体系认证证书的，每项得1分，最高得3分</w:t>
            </w:r>
            <w:r>
              <w:rPr>
                <w:rFonts w:hint="default" w:cs="Times New Roman"/>
                <w:color w:val="auto"/>
                <w:kern w:val="0"/>
                <w:sz w:val="20"/>
                <w:szCs w:val="21"/>
                <w:highlight w:val="none"/>
                <w:lang w:val="en-US" w:eastAsia="zh-CN"/>
              </w:rPr>
              <w:t>。</w:t>
            </w:r>
          </w:p>
          <w:p w14:paraId="3CA45650">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【证明材料：有效期内的证书】</w:t>
            </w:r>
          </w:p>
        </w:tc>
        <w:tc>
          <w:tcPr>
            <w:tcW w:w="795" w:type="dxa"/>
            <w:vAlign w:val="center"/>
          </w:tcPr>
          <w:p w14:paraId="6EAFA742">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2178AFE4">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2248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01EE3F7">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70760BA0">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4</w:t>
            </w:r>
          </w:p>
        </w:tc>
        <w:tc>
          <w:tcPr>
            <w:tcW w:w="4667" w:type="dxa"/>
            <w:vAlign w:val="center"/>
          </w:tcPr>
          <w:p w14:paraId="441CA67B">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项目负责人：具有水利水电工程或机电安装工程一级建造师注册证书的得4分，具有水利水电工程或机电安装工程二级建造师注册证书的得2分；具有有效的三类人员B类证书的得2分。本项最高得6分。（不同建造师证书按分值高的计分）</w:t>
            </w:r>
          </w:p>
          <w:p w14:paraId="6941CD07">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【证明材料：注册证书及投标人为其缴纳的自2025年3月以来连续3个月的社保证明】</w:t>
            </w:r>
          </w:p>
        </w:tc>
        <w:tc>
          <w:tcPr>
            <w:tcW w:w="795" w:type="dxa"/>
            <w:vAlign w:val="center"/>
          </w:tcPr>
          <w:p w14:paraId="740E0504">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1277" w:type="dxa"/>
            <w:vAlign w:val="center"/>
          </w:tcPr>
          <w:p w14:paraId="4BDA076C">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1ED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F43FDA7">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7EEEAC0F">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7671DCA9">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技术负责人：具有水利或电力相关专业副高级及以上职称的得4分，其余不得分。</w:t>
            </w:r>
          </w:p>
          <w:p w14:paraId="788D00A9">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注：水利或电力相关专业职称证书指水利或电力专业职称评委会评定的职称证书或职称证书中已注明水利或电力专业的职称证书。</w:t>
            </w:r>
          </w:p>
          <w:p w14:paraId="113EA2AE">
            <w:pPr>
              <w:keepNext w:val="0"/>
              <w:keepLines w:val="0"/>
              <w:suppressLineNumbers w:val="0"/>
              <w:adjustRightInd w:val="0"/>
              <w:snapToGrid w:val="0"/>
              <w:spacing w:before="156" w:beforeLines="50" w:beforeAutospacing="0" w:after="156" w:afterLines="50" w:afterAutospacing="0"/>
              <w:ind w:left="0" w:right="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【证明材料：职称证书及投标人为其缴纳的自2025年3月以来连续3个月的社保证明】</w:t>
            </w:r>
          </w:p>
        </w:tc>
        <w:tc>
          <w:tcPr>
            <w:tcW w:w="795" w:type="dxa"/>
            <w:vAlign w:val="center"/>
          </w:tcPr>
          <w:p w14:paraId="59E6E1BB">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08839649">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0F44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FC676B0">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04F95342">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5BD2165E">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安全负责人：具有水利水电工程施工现场安全管理人员培训合格证书或者注册安全工程师证书的得3分，其余不得分。</w:t>
            </w:r>
          </w:p>
          <w:p w14:paraId="59E9C1A8">
            <w:pPr>
              <w:keepNext w:val="0"/>
              <w:keepLines w:val="0"/>
              <w:suppressLineNumbers w:val="0"/>
              <w:adjustRightInd w:val="0"/>
              <w:snapToGrid w:val="0"/>
              <w:spacing w:before="156" w:beforeLines="50" w:beforeAutospacing="0" w:after="156" w:afterLines="50" w:afterAutospacing="0"/>
              <w:ind w:left="0" w:right="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【证明材料：相关证书及投标人为其缴纳的自2025年3月以来连续3个月的社保证明】</w:t>
            </w:r>
          </w:p>
        </w:tc>
        <w:tc>
          <w:tcPr>
            <w:tcW w:w="795" w:type="dxa"/>
            <w:vAlign w:val="center"/>
          </w:tcPr>
          <w:p w14:paraId="5E582D7C">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5A29EC87">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C71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7DF783E">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77E47EDB">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29379FCF">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项目组人员：拟派驻本项目运维人员（包括项目负责人、技术负责人、安全负责人）不少于28（含）人的得1分。其中具有高压电工证的，每人得0.5分，最高得3分；具有泵站运行操作证或闸门运行三级及以上操作证的，每人得0.5分，最高得4.5分；具有电气试验作业证，每人得0.5分，最高得2分；具有河道修防工证书的，每人得0.5分，最高得1分。具有桥机特种作业操作证的得0.5分。本项最高得12分。（同一人多证不能重复得分）</w:t>
            </w:r>
          </w:p>
          <w:p w14:paraId="777D512B">
            <w:pPr>
              <w:keepNext w:val="0"/>
              <w:keepLines w:val="0"/>
              <w:suppressLineNumbers w:val="0"/>
              <w:adjustRightInd w:val="0"/>
              <w:snapToGrid w:val="0"/>
              <w:spacing w:before="156" w:beforeLines="50" w:beforeAutospacing="0" w:after="156" w:afterLines="50" w:afterAutospacing="0"/>
              <w:ind w:left="0" w:right="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【证明材料：相关证书及投标人为其缴纳的自2025年3月以来连续3个月的社保证明】</w:t>
            </w:r>
          </w:p>
        </w:tc>
        <w:tc>
          <w:tcPr>
            <w:tcW w:w="795" w:type="dxa"/>
            <w:vAlign w:val="center"/>
          </w:tcPr>
          <w:p w14:paraId="12969760">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1277" w:type="dxa"/>
            <w:vAlign w:val="center"/>
          </w:tcPr>
          <w:p w14:paraId="4D60757E">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0371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2633234">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1306BBCF">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8</w:t>
            </w:r>
          </w:p>
        </w:tc>
        <w:tc>
          <w:tcPr>
            <w:tcW w:w="4667" w:type="dxa"/>
            <w:vAlign w:val="center"/>
          </w:tcPr>
          <w:p w14:paraId="4D10CCFA">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拟投入设备：拟投入本项目运行、维修养护过程的设备、器具及材料的品种、数量合理，满足实际要求。其中，拟投入本项目的作业设备如有百分表及表座、游标卡尺、内径千分尺量具的，得1分；有电钻、电锤、直流焊机、电工工具机修工具的，得2分；有动力保洁船的（自有的需提供船舶所有权证书，租赁的需提供租赁合同（协议）），得2分。</w:t>
            </w:r>
          </w:p>
          <w:p w14:paraId="19AAC5CA">
            <w:pPr>
              <w:keepNext w:val="0"/>
              <w:keepLines w:val="0"/>
              <w:suppressLineNumbers w:val="0"/>
              <w:adjustRightInd w:val="0"/>
              <w:snapToGrid w:val="0"/>
              <w:spacing w:before="156" w:beforeLines="50" w:beforeAutospacing="0" w:after="156" w:afterLines="50" w:afterAutospacing="0"/>
              <w:ind w:left="0" w:right="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【证明材料：设备清单】</w:t>
            </w:r>
          </w:p>
        </w:tc>
        <w:tc>
          <w:tcPr>
            <w:tcW w:w="795" w:type="dxa"/>
            <w:vAlign w:val="center"/>
          </w:tcPr>
          <w:p w14:paraId="6DEA1AAB">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5</w:t>
            </w:r>
          </w:p>
        </w:tc>
        <w:tc>
          <w:tcPr>
            <w:tcW w:w="1277" w:type="dxa"/>
            <w:vAlign w:val="center"/>
          </w:tcPr>
          <w:p w14:paraId="33A136BB">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客观</w:t>
            </w:r>
            <w:r>
              <w:rPr>
                <w:rFonts w:hint="eastAsia" w:ascii="Times New Roman" w:hAnsi="Times New Roman" w:eastAsia="宋体" w:cs="Times New Roman"/>
                <w:color w:val="auto"/>
                <w:kern w:val="0"/>
                <w:sz w:val="20"/>
                <w:szCs w:val="21"/>
                <w:highlight w:val="none"/>
              </w:rPr>
              <w:t>分</w:t>
            </w:r>
          </w:p>
        </w:tc>
      </w:tr>
      <w:tr w14:paraId="2D19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A6FBE82">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4768C94C">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6BA42B43">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项目理解：对萧山枢纽工程标准化管理现状及需求的理解，维修养护管理体系科学合理，管理模式切合实际，符合采购单位的管理模式。理解到位，管理方案科学合理，模式切实可行的得3.1-5分；方案基本符合采购文件要求，但在针对性和可操作性方面有待提升的得1.1-3分；与本项目采购需求吻合程度低的得0-1分。</w:t>
            </w:r>
          </w:p>
        </w:tc>
        <w:tc>
          <w:tcPr>
            <w:tcW w:w="795" w:type="dxa"/>
            <w:vAlign w:val="center"/>
          </w:tcPr>
          <w:p w14:paraId="71BCD34A">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7198FCFC">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2A0B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0A488EF">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54C8FC44">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20FCF15C">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计划及承诺：服务计划及服务承诺内容完整，措施具体、切实可行，能够有效保障服务质量和效率的得3.1-5分；服务计划及服务承诺基本合理、可行，但在保障措施方面有待完善的得1.1-3分；服务计划及服务承诺不合理或未提供的得0-1分。</w:t>
            </w:r>
          </w:p>
        </w:tc>
        <w:tc>
          <w:tcPr>
            <w:tcW w:w="795" w:type="dxa"/>
            <w:vAlign w:val="center"/>
          </w:tcPr>
          <w:p w14:paraId="408F6CC9">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78799D47">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09FA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CE09061">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28BE2864">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0E551515">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流程及计划：运作流程及计划周全，项目管理服务机构设置方案、运作流程、管理方式、监督机制和信息反馈渠道及处理机制符合本项目实际情况和采购文件提出的要求的得3.1-5分；运作流程及计划</w:t>
            </w:r>
            <w:r>
              <w:rPr>
                <w:rFonts w:hint="eastAsia"/>
                <w:color w:val="auto"/>
                <w:sz w:val="20"/>
                <w:szCs w:val="21"/>
                <w:highlight w:val="none"/>
              </w:rPr>
              <w:t>基本合理、可行，</w:t>
            </w:r>
            <w:r>
              <w:rPr>
                <w:rFonts w:hint="eastAsia"/>
                <w:color w:val="auto"/>
                <w:sz w:val="20"/>
                <w:szCs w:val="21"/>
                <w:highlight w:val="none"/>
                <w:lang w:val="en-US" w:eastAsia="zh-CN"/>
              </w:rPr>
              <w:t>项目管理服务机构设置有待完善的得1.1-3分；运作流程及计划不合理或未提供的得0-1分</w:t>
            </w:r>
            <w:r>
              <w:rPr>
                <w:rFonts w:hint="eastAsia" w:cs="Times New Roman"/>
                <w:color w:val="auto"/>
                <w:kern w:val="0"/>
                <w:sz w:val="20"/>
                <w:szCs w:val="21"/>
                <w:highlight w:val="none"/>
                <w:lang w:val="en-US" w:eastAsia="zh-CN"/>
              </w:rPr>
              <w:t>。</w:t>
            </w:r>
          </w:p>
        </w:tc>
        <w:tc>
          <w:tcPr>
            <w:tcW w:w="795" w:type="dxa"/>
            <w:vAlign w:val="center"/>
          </w:tcPr>
          <w:p w14:paraId="04DF674C">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29E6204">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312F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33FABEB">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166F4BD7">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697A2358">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考核及培训：管理考核办法健全，运维人员的专业培训有相应的计划和措施。培训计划和措施具体、切实可行的得3.1-5分；培训计划和措施基本合理、可行，但在具体性和可操作性方面有待提升的得1.1-3分；方案不合理或未提供的得0-1分。</w:t>
            </w:r>
          </w:p>
        </w:tc>
        <w:tc>
          <w:tcPr>
            <w:tcW w:w="795" w:type="dxa"/>
            <w:vAlign w:val="center"/>
          </w:tcPr>
          <w:p w14:paraId="43F14D1A">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272A0D40">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7235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D57D09C">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2C25E161">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62170A03">
            <w:pPr>
              <w:keepNext w:val="0"/>
              <w:keepLines w:val="0"/>
              <w:suppressLineNumbers w:val="0"/>
              <w:adjustRightInd w:val="0"/>
              <w:snapToGrid w:val="0"/>
              <w:spacing w:before="156" w:beforeLines="50" w:beforeAutospacing="0" w:after="156" w:afterLines="50" w:afterAutospacing="0"/>
              <w:ind w:left="0" w:right="0"/>
              <w:jc w:val="left"/>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管理制度：拟设立的各项管理规章制度健全，与采购单位的管理制度相适应，</w:t>
            </w:r>
            <w:r>
              <w:rPr>
                <w:rFonts w:hint="eastAsia"/>
                <w:color w:val="auto"/>
                <w:sz w:val="20"/>
                <w:szCs w:val="21"/>
                <w:highlight w:val="none"/>
              </w:rPr>
              <w:t>描述全面、清晰的得3.1-5分；描述基本全面清晰的得1.1-3分；描述简单或</w:t>
            </w:r>
            <w:r>
              <w:rPr>
                <w:rFonts w:hint="eastAsia"/>
                <w:color w:val="auto"/>
                <w:sz w:val="20"/>
                <w:szCs w:val="21"/>
                <w:highlight w:val="none"/>
                <w:lang w:val="en-US" w:eastAsia="zh-CN"/>
              </w:rPr>
              <w:t>未提供</w:t>
            </w:r>
            <w:r>
              <w:rPr>
                <w:rFonts w:hint="eastAsia"/>
                <w:color w:val="auto"/>
                <w:sz w:val="20"/>
                <w:szCs w:val="21"/>
                <w:highlight w:val="none"/>
              </w:rPr>
              <w:t>的得0-1分。</w:t>
            </w:r>
          </w:p>
        </w:tc>
        <w:tc>
          <w:tcPr>
            <w:tcW w:w="795" w:type="dxa"/>
            <w:vAlign w:val="center"/>
          </w:tcPr>
          <w:p w14:paraId="7FF1D574">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26D74A1C">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45F0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52A00C2">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1D748B1F">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59D4F0B8">
            <w:pPr>
              <w:keepNext w:val="0"/>
              <w:keepLines w:val="0"/>
              <w:suppressLineNumbers w:val="0"/>
              <w:adjustRightInd w:val="0"/>
              <w:snapToGrid w:val="0"/>
              <w:spacing w:before="156" w:beforeLines="50" w:beforeAutospacing="0" w:after="156" w:afterLines="50" w:afterAutospacing="0"/>
              <w:ind w:left="0" w:right="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安全制度：建立现场安全制度，落实安全责任，安全措施合理，</w:t>
            </w:r>
            <w:r>
              <w:rPr>
                <w:rFonts w:hint="eastAsia"/>
                <w:color w:val="auto"/>
                <w:sz w:val="20"/>
                <w:szCs w:val="21"/>
                <w:highlight w:val="none"/>
              </w:rPr>
              <w:t>描述全面、清晰的得3.1-5分；描述基本全面清晰的得1.1-3分；描述简单或</w:t>
            </w:r>
            <w:r>
              <w:rPr>
                <w:rFonts w:hint="eastAsia"/>
                <w:color w:val="auto"/>
                <w:sz w:val="20"/>
                <w:szCs w:val="21"/>
                <w:highlight w:val="none"/>
                <w:lang w:val="en-US" w:eastAsia="zh-CN"/>
              </w:rPr>
              <w:t>未提供</w:t>
            </w:r>
            <w:r>
              <w:rPr>
                <w:rFonts w:hint="eastAsia"/>
                <w:color w:val="auto"/>
                <w:sz w:val="20"/>
                <w:szCs w:val="21"/>
                <w:highlight w:val="none"/>
              </w:rPr>
              <w:t>的得0-1分。</w:t>
            </w:r>
          </w:p>
        </w:tc>
        <w:tc>
          <w:tcPr>
            <w:tcW w:w="795" w:type="dxa"/>
            <w:vAlign w:val="center"/>
          </w:tcPr>
          <w:p w14:paraId="11B0BF95">
            <w:pPr>
              <w:keepNext w:val="0"/>
              <w:keepLines w:val="0"/>
              <w:suppressLineNumbers w:val="0"/>
              <w:adjustRightInd w:val="0"/>
              <w:snapToGrid w:val="0"/>
              <w:spacing w:before="156" w:beforeLines="50" w:beforeAutospacing="0" w:after="156" w:afterLines="50" w:afterAutospacing="0"/>
              <w:ind w:left="0" w:right="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1B859947">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48E0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0110A92">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2C3BF38E">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4667" w:type="dxa"/>
            <w:vAlign w:val="center"/>
          </w:tcPr>
          <w:p w14:paraId="6B75D372">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工作方案：</w:t>
            </w:r>
            <w:r>
              <w:rPr>
                <w:rFonts w:hint="default" w:ascii="Times New Roman" w:hAnsi="Times New Roman" w:eastAsia="宋体" w:cs="Times New Roman"/>
                <w:color w:val="auto"/>
                <w:kern w:val="0"/>
                <w:sz w:val="20"/>
                <w:szCs w:val="21"/>
                <w:highlight w:val="none"/>
                <w:lang w:val="en-US" w:eastAsia="zh-CN"/>
              </w:rPr>
              <w:t>土建维修养护以及各类设备及辅助系统、自动化设备的维修养护与安全管理工作方案科学，合理，具有可操作性。</w:t>
            </w:r>
            <w:r>
              <w:rPr>
                <w:rFonts w:hint="eastAsia" w:cs="Times New Roman"/>
                <w:color w:val="auto"/>
                <w:kern w:val="0"/>
                <w:sz w:val="20"/>
                <w:szCs w:val="21"/>
                <w:highlight w:val="none"/>
                <w:lang w:val="en-US" w:eastAsia="zh-CN"/>
              </w:rPr>
              <w:t>方案</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的得3.1-5分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内容基本完整，逻辑基本清晰的得1.1-3分；</w:t>
            </w:r>
            <w:r>
              <w:rPr>
                <w:rFonts w:hint="eastAsia" w:ascii="Times New Roman" w:hAnsi="Times New Roman" w:eastAsia="宋体" w:cs="Times New Roman"/>
                <w:color w:val="auto"/>
                <w:kern w:val="0"/>
                <w:sz w:val="20"/>
                <w:szCs w:val="21"/>
                <w:highlight w:val="none"/>
                <w:lang w:val="en-US" w:eastAsia="zh-CN"/>
              </w:rPr>
              <w:t>方案不合理或未提供的</w:t>
            </w:r>
            <w:r>
              <w:rPr>
                <w:rFonts w:hint="eastAsia" w:ascii="Times New Roman" w:hAnsi="Times New Roman" w:cs="Times New Roman"/>
                <w:color w:val="auto"/>
                <w:kern w:val="0"/>
                <w:sz w:val="20"/>
                <w:szCs w:val="21"/>
                <w:highlight w:val="none"/>
                <w:lang w:val="en-US" w:eastAsia="zh-CN"/>
              </w:rPr>
              <w:t>得0-1分。</w:t>
            </w:r>
          </w:p>
        </w:tc>
        <w:tc>
          <w:tcPr>
            <w:tcW w:w="795" w:type="dxa"/>
            <w:vAlign w:val="center"/>
          </w:tcPr>
          <w:p w14:paraId="1A11836D">
            <w:pPr>
              <w:keepNext w:val="0"/>
              <w:keepLines w:val="0"/>
              <w:suppressLineNumbers w:val="0"/>
              <w:adjustRightInd w:val="0"/>
              <w:snapToGrid w:val="0"/>
              <w:spacing w:before="156" w:beforeLines="50" w:beforeAutospacing="0" w:after="156" w:afterLines="50" w:afterAutospacing="0"/>
              <w:ind w:left="0" w:right="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532BBFDF">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31F3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1693D69">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749EBFDA">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16</w:t>
            </w:r>
          </w:p>
        </w:tc>
        <w:tc>
          <w:tcPr>
            <w:tcW w:w="4667" w:type="dxa"/>
            <w:vAlign w:val="center"/>
          </w:tcPr>
          <w:p w14:paraId="01FB3E16">
            <w:pPr>
              <w:keepNext w:val="0"/>
              <w:keepLines w:val="0"/>
              <w:suppressLineNumbers w:val="0"/>
              <w:adjustRightInd w:val="0"/>
              <w:snapToGrid w:val="0"/>
              <w:spacing w:before="156" w:beforeLines="50" w:beforeAutospacing="0" w:after="156" w:afterLines="50" w:afterAutospacing="0"/>
              <w:ind w:left="0" w:right="0"/>
              <w:jc w:val="left"/>
              <w:rPr>
                <w:rFonts w:hint="eastAsia"/>
                <w:color w:val="auto"/>
                <w:szCs w:val="20"/>
                <w:highlight w:val="none"/>
                <w:lang w:val="en-US" w:eastAsia="zh-CN"/>
              </w:rPr>
            </w:pPr>
            <w:r>
              <w:rPr>
                <w:rFonts w:hint="eastAsia" w:cs="Times New Roman"/>
                <w:color w:val="auto"/>
                <w:kern w:val="0"/>
                <w:sz w:val="20"/>
                <w:szCs w:val="21"/>
                <w:highlight w:val="none"/>
                <w:lang w:val="en-US" w:eastAsia="zh-CN"/>
              </w:rPr>
              <w:t>目标计划</w:t>
            </w:r>
            <w:r>
              <w:rPr>
                <w:rFonts w:hint="eastAsia" w:ascii="Times New Roman" w:hAnsi="Times New Roman" w:eastAsia="宋体"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lang w:val="en-US" w:eastAsia="zh-CN"/>
              </w:rPr>
              <w:t>对闸站枢纽工程运行维护工作、方法创新的具体实施目标计划。</w:t>
            </w:r>
            <w:r>
              <w:rPr>
                <w:rFonts w:hint="default"/>
                <w:color w:val="auto"/>
                <w:sz w:val="20"/>
                <w:szCs w:val="21"/>
                <w:highlight w:val="none"/>
              </w:rPr>
              <w:t>描述具体、措施可行、目标明确、条理清晰的得3.1-5分；描述较为具体，措施基本可行，有一定目标计划的得1.1-3分；描述简单或无具体实施计划的得0-1分。</w:t>
            </w:r>
          </w:p>
        </w:tc>
        <w:tc>
          <w:tcPr>
            <w:tcW w:w="795" w:type="dxa"/>
            <w:vAlign w:val="center"/>
          </w:tcPr>
          <w:p w14:paraId="69C6AD6F">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8A010EF">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4768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3F0C882">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1E7955DB">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17</w:t>
            </w:r>
          </w:p>
        </w:tc>
        <w:tc>
          <w:tcPr>
            <w:tcW w:w="4667" w:type="dxa"/>
            <w:vAlign w:val="center"/>
          </w:tcPr>
          <w:p w14:paraId="41D5AD53">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进度控制：</w:t>
            </w:r>
            <w:r>
              <w:rPr>
                <w:rFonts w:hint="default" w:ascii="Times New Roman" w:hAnsi="Times New Roman" w:eastAsia="宋体" w:cs="Times New Roman"/>
                <w:color w:val="auto"/>
                <w:kern w:val="0"/>
                <w:sz w:val="20"/>
                <w:szCs w:val="21"/>
                <w:highlight w:val="none"/>
                <w:lang w:val="en-US" w:eastAsia="zh-CN"/>
              </w:rPr>
              <w:t>进度安排符合采购要求，节点间进度细化合理，应对变化措施有效，进度控制措施有效（含保证进度的技术措施、组织措施）</w:t>
            </w:r>
            <w:r>
              <w:rPr>
                <w:rFonts w:hint="eastAsia" w:cs="Times New Roman"/>
                <w:color w:val="auto"/>
                <w:kern w:val="0"/>
                <w:sz w:val="20"/>
                <w:szCs w:val="21"/>
                <w:highlight w:val="none"/>
                <w:lang w:val="en-US" w:eastAsia="zh-CN"/>
              </w:rPr>
              <w:t>的得3.1-4分；进度计划与保障措施较为简单，但基本符合采购需求的得1.1-3分；描述简单未提供的得0-1分</w:t>
            </w:r>
            <w:r>
              <w:rPr>
                <w:rFonts w:hint="default" w:ascii="Times New Roman" w:hAnsi="Times New Roman" w:eastAsia="宋体" w:cs="Times New Roman"/>
                <w:color w:val="auto"/>
                <w:kern w:val="0"/>
                <w:sz w:val="20"/>
                <w:szCs w:val="21"/>
                <w:highlight w:val="none"/>
                <w:lang w:val="en-US" w:eastAsia="zh-CN"/>
              </w:rPr>
              <w:t>。</w:t>
            </w:r>
          </w:p>
        </w:tc>
        <w:tc>
          <w:tcPr>
            <w:tcW w:w="795" w:type="dxa"/>
            <w:vAlign w:val="center"/>
          </w:tcPr>
          <w:p w14:paraId="72405D23">
            <w:pPr>
              <w:keepNext w:val="0"/>
              <w:keepLines w:val="0"/>
              <w:suppressLineNumbers w:val="0"/>
              <w:adjustRightInd w:val="0"/>
              <w:snapToGrid w:val="0"/>
              <w:spacing w:before="156" w:beforeLines="50" w:beforeAutospacing="0" w:after="156" w:afterLines="50" w:afterAutospacing="0"/>
              <w:ind w:left="0" w:right="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6E723C68">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55F0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80F1E7D">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571AFA49">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18</w:t>
            </w:r>
          </w:p>
        </w:tc>
        <w:tc>
          <w:tcPr>
            <w:tcW w:w="4667" w:type="dxa"/>
            <w:vAlign w:val="center"/>
          </w:tcPr>
          <w:p w14:paraId="3DCBAA4C">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质量保证：</w:t>
            </w:r>
            <w:r>
              <w:rPr>
                <w:rFonts w:hint="default" w:ascii="Times New Roman" w:hAnsi="Times New Roman" w:eastAsia="宋体" w:cs="Times New Roman"/>
                <w:color w:val="auto"/>
                <w:kern w:val="0"/>
                <w:sz w:val="20"/>
                <w:szCs w:val="21"/>
                <w:highlight w:val="none"/>
                <w:lang w:val="en-US" w:eastAsia="zh-CN"/>
              </w:rPr>
              <w:t>结合采购需求，有针对性地建立了项目质量保障工作机制及措施</w:t>
            </w:r>
            <w:r>
              <w:rPr>
                <w:rFonts w:hint="default" w:ascii="Times New Roman" w:hAnsi="Times New Roman" w:cs="Times New Roman"/>
                <w:color w:val="auto"/>
                <w:kern w:val="0"/>
                <w:sz w:val="20"/>
                <w:szCs w:val="21"/>
                <w:highlight w:val="none"/>
                <w:lang w:val="en-US" w:eastAsia="zh-CN"/>
              </w:rPr>
              <w:t>，</w:t>
            </w:r>
            <w:r>
              <w:rPr>
                <w:rFonts w:hint="eastAsia" w:ascii="Times New Roman" w:hAnsi="Times New Roman" w:eastAsia="宋体" w:cs="Times New Roman"/>
                <w:color w:val="auto"/>
                <w:kern w:val="0"/>
                <w:sz w:val="20"/>
                <w:szCs w:val="21"/>
                <w:highlight w:val="none"/>
                <w:lang w:val="en-US" w:eastAsia="zh-CN"/>
              </w:rPr>
              <w:t>详细</w:t>
            </w:r>
            <w:r>
              <w:rPr>
                <w:rFonts w:hint="eastAsia" w:ascii="Times New Roman" w:hAnsi="Times New Roman" w:eastAsia="宋体" w:cs="Times New Roman"/>
                <w:color w:val="auto"/>
                <w:kern w:val="0"/>
                <w:sz w:val="20"/>
                <w:szCs w:val="21"/>
                <w:highlight w:val="none"/>
              </w:rPr>
              <w:t>具有针对性，</w:t>
            </w:r>
            <w:r>
              <w:rPr>
                <w:rFonts w:hint="default" w:ascii="Times New Roman" w:hAnsi="Times New Roman" w:cs="Times New Roman"/>
                <w:color w:val="auto"/>
                <w:kern w:val="0"/>
                <w:sz w:val="20"/>
                <w:szCs w:val="21"/>
                <w:highlight w:val="none"/>
                <w:lang w:val="en-US" w:eastAsia="zh-CN"/>
              </w:rPr>
              <w:t>满足</w:t>
            </w:r>
            <w:r>
              <w:rPr>
                <w:rFonts w:hint="eastAsia" w:ascii="Times New Roman" w:hAnsi="Times New Roman" w:cs="Times New Roman"/>
                <w:color w:val="auto"/>
                <w:kern w:val="0"/>
                <w:sz w:val="20"/>
                <w:szCs w:val="21"/>
                <w:highlight w:val="none"/>
                <w:lang w:val="en-US" w:eastAsia="zh-CN"/>
              </w:rPr>
              <w:t>项目工作</w:t>
            </w:r>
            <w:r>
              <w:rPr>
                <w:rFonts w:hint="default" w:ascii="Times New Roman" w:hAnsi="Times New Roman" w:cs="Times New Roman"/>
                <w:color w:val="auto"/>
                <w:kern w:val="0"/>
                <w:sz w:val="20"/>
                <w:szCs w:val="21"/>
                <w:highlight w:val="none"/>
                <w:lang w:val="en-US" w:eastAsia="zh-CN"/>
              </w:rPr>
              <w:t>保障</w:t>
            </w:r>
            <w:r>
              <w:rPr>
                <w:rFonts w:hint="eastAsia" w:ascii="Times New Roman" w:hAnsi="Times New Roman" w:eastAsia="宋体" w:cs="Times New Roman"/>
                <w:color w:val="auto"/>
                <w:kern w:val="0"/>
                <w:sz w:val="20"/>
                <w:szCs w:val="21"/>
                <w:highlight w:val="none"/>
                <w:lang w:val="en-US" w:eastAsia="zh-CN"/>
              </w:rPr>
              <w:t>的得3.1-4</w:t>
            </w:r>
            <w:r>
              <w:rPr>
                <w:rFonts w:hint="eastAsia" w:ascii="Times New Roman" w:hAnsi="Times New Roman" w:eastAsia="宋体" w:cs="Times New Roman"/>
                <w:color w:val="auto"/>
                <w:kern w:val="0"/>
                <w:sz w:val="20"/>
                <w:szCs w:val="21"/>
                <w:highlight w:val="none"/>
              </w:rPr>
              <w:t>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基本详细具有针对性，基本符合项目实际情况</w:t>
            </w:r>
            <w:r>
              <w:rPr>
                <w:rFonts w:hint="eastAsia" w:ascii="Times New Roman" w:hAnsi="Times New Roman" w:eastAsia="宋体" w:cs="Times New Roman"/>
                <w:color w:val="auto"/>
                <w:kern w:val="0"/>
                <w:sz w:val="20"/>
                <w:szCs w:val="21"/>
                <w:highlight w:val="none"/>
                <w:lang w:val="en-US" w:eastAsia="zh-CN"/>
              </w:rPr>
              <w:t>的得1.1-3</w:t>
            </w:r>
            <w:r>
              <w:rPr>
                <w:rFonts w:hint="eastAsia" w:ascii="Times New Roman" w:hAnsi="Times New Roman" w:eastAsia="宋体" w:cs="Times New Roman"/>
                <w:color w:val="auto"/>
                <w:kern w:val="0"/>
                <w:sz w:val="20"/>
                <w:szCs w:val="21"/>
                <w:highlight w:val="none"/>
              </w:rPr>
              <w:t>分；不合理</w:t>
            </w:r>
            <w:r>
              <w:rPr>
                <w:rFonts w:hint="eastAsia" w:ascii="Times New Roman" w:hAnsi="Times New Roman" w:eastAsia="宋体" w:cs="Times New Roman"/>
                <w:color w:val="auto"/>
                <w:kern w:val="0"/>
                <w:sz w:val="20"/>
                <w:szCs w:val="21"/>
                <w:highlight w:val="none"/>
                <w:lang w:val="en-US" w:eastAsia="zh-CN"/>
              </w:rPr>
              <w:t>或未提供</w:t>
            </w:r>
            <w:r>
              <w:rPr>
                <w:rFonts w:hint="eastAsia" w:ascii="Times New Roman" w:hAnsi="Times New Roman" w:eastAsia="宋体" w:cs="Times New Roman"/>
                <w:color w:val="auto"/>
                <w:kern w:val="0"/>
                <w:sz w:val="20"/>
                <w:szCs w:val="21"/>
                <w:highlight w:val="none"/>
              </w:rPr>
              <w:t>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95" w:type="dxa"/>
            <w:vAlign w:val="center"/>
          </w:tcPr>
          <w:p w14:paraId="03CCDF8C">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516CEDE1">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0FC7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CA1C988">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p>
        </w:tc>
        <w:tc>
          <w:tcPr>
            <w:tcW w:w="717" w:type="dxa"/>
            <w:vAlign w:val="center"/>
          </w:tcPr>
          <w:p w14:paraId="1926EC66">
            <w:pPr>
              <w:keepNext w:val="0"/>
              <w:keepLines w:val="0"/>
              <w:suppressLineNumbers w:val="0"/>
              <w:adjustRightInd w:val="0"/>
              <w:snapToGrid w:val="0"/>
              <w:spacing w:before="156" w:beforeLines="50" w:beforeAutospacing="0" w:after="156" w:afterLines="50" w:afterAutospacing="0"/>
              <w:ind w:left="0" w:right="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19</w:t>
            </w:r>
          </w:p>
        </w:tc>
        <w:tc>
          <w:tcPr>
            <w:tcW w:w="4667" w:type="dxa"/>
            <w:vAlign w:val="center"/>
          </w:tcPr>
          <w:p w14:paraId="35DA669A">
            <w:pPr>
              <w:keepNext w:val="0"/>
              <w:keepLines w:val="0"/>
              <w:suppressLineNumbers w:val="0"/>
              <w:adjustRightInd w:val="0"/>
              <w:snapToGrid w:val="0"/>
              <w:spacing w:before="156" w:beforeLines="50" w:beforeAutospacing="0" w:after="156" w:afterLines="50" w:afterAutospacing="0"/>
              <w:ind w:left="0" w:right="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售后服务</w:t>
            </w:r>
            <w:r>
              <w:rPr>
                <w:rFonts w:hint="eastAsia" w:ascii="Times New Roman" w:hAnsi="Times New Roman" w:eastAsia="宋体" w:cs="Times New Roman"/>
                <w:color w:val="auto"/>
                <w:kern w:val="0"/>
                <w:sz w:val="20"/>
                <w:szCs w:val="21"/>
                <w:highlight w:val="none"/>
                <w:lang w:val="en-US" w:eastAsia="zh-CN"/>
              </w:rPr>
              <w:t>：售后服务</w:t>
            </w:r>
            <w:r>
              <w:rPr>
                <w:rFonts w:hint="default" w:ascii="Times New Roman" w:hAnsi="Times New Roman" w:eastAsia="宋体" w:cs="Times New Roman"/>
                <w:color w:val="auto"/>
                <w:kern w:val="0"/>
                <w:sz w:val="20"/>
                <w:szCs w:val="21"/>
                <w:highlight w:val="none"/>
                <w:lang w:val="en-US" w:eastAsia="zh-CN"/>
              </w:rPr>
              <w:t>方案全面，合理，具有售后服务快速响应的能力</w:t>
            </w:r>
            <w:r>
              <w:rPr>
                <w:rFonts w:hint="eastAsia"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描述全面、清晰的</w:t>
            </w:r>
            <w:r>
              <w:rPr>
                <w:rFonts w:hint="eastAsia" w:ascii="Times New Roman" w:hAnsi="Times New Roman" w:eastAsia="宋体" w:cs="Times New Roman"/>
                <w:color w:val="auto"/>
                <w:kern w:val="0"/>
                <w:sz w:val="20"/>
                <w:szCs w:val="21"/>
                <w:highlight w:val="none"/>
                <w:lang w:val="en-US" w:eastAsia="zh-CN"/>
              </w:rPr>
              <w:t>得3.1-5</w:t>
            </w:r>
            <w:r>
              <w:rPr>
                <w:rFonts w:hint="eastAsia" w:ascii="Times New Roman" w:hAnsi="Times New Roman" w:eastAsia="宋体" w:cs="Times New Roman"/>
                <w:color w:val="auto"/>
                <w:kern w:val="0"/>
                <w:sz w:val="20"/>
                <w:szCs w:val="21"/>
                <w:highlight w:val="none"/>
              </w:rPr>
              <w:t>分；描述基本全面清晰的</w:t>
            </w:r>
            <w:r>
              <w:rPr>
                <w:rFonts w:hint="eastAsia" w:ascii="Times New Roman" w:hAnsi="Times New Roman" w:eastAsia="宋体" w:cs="Times New Roman"/>
                <w:color w:val="auto"/>
                <w:kern w:val="0"/>
                <w:sz w:val="20"/>
                <w:szCs w:val="21"/>
                <w:highlight w:val="none"/>
                <w:lang w:val="en-US" w:eastAsia="zh-CN"/>
              </w:rPr>
              <w:t>得1.1-3</w:t>
            </w:r>
            <w:r>
              <w:rPr>
                <w:rFonts w:hint="eastAsia" w:ascii="Times New Roman" w:hAnsi="Times New Roman" w:eastAsia="宋体" w:cs="Times New Roman"/>
                <w:color w:val="auto"/>
                <w:kern w:val="0"/>
                <w:sz w:val="20"/>
                <w:szCs w:val="21"/>
                <w:highlight w:val="none"/>
              </w:rPr>
              <w:t>分；不合理</w:t>
            </w:r>
            <w:r>
              <w:rPr>
                <w:rFonts w:hint="eastAsia" w:ascii="Times New Roman" w:hAnsi="Times New Roman" w:eastAsia="宋体" w:cs="Times New Roman"/>
                <w:color w:val="auto"/>
                <w:kern w:val="0"/>
                <w:sz w:val="20"/>
                <w:szCs w:val="21"/>
                <w:highlight w:val="none"/>
                <w:lang w:val="en-US" w:eastAsia="zh-CN"/>
              </w:rPr>
              <w:t>或未提供</w:t>
            </w:r>
            <w:r>
              <w:rPr>
                <w:rFonts w:hint="eastAsia" w:ascii="Times New Roman" w:hAnsi="Times New Roman" w:eastAsia="宋体" w:cs="Times New Roman"/>
                <w:color w:val="auto"/>
                <w:kern w:val="0"/>
                <w:sz w:val="20"/>
                <w:szCs w:val="21"/>
                <w:highlight w:val="none"/>
              </w:rPr>
              <w:t>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95" w:type="dxa"/>
            <w:vAlign w:val="center"/>
          </w:tcPr>
          <w:p w14:paraId="399FE249">
            <w:pPr>
              <w:keepNext w:val="0"/>
              <w:keepLines w:val="0"/>
              <w:suppressLineNumbers w:val="0"/>
              <w:adjustRightInd w:val="0"/>
              <w:snapToGrid w:val="0"/>
              <w:spacing w:before="156" w:beforeLines="50" w:beforeAutospacing="0" w:after="156" w:afterLines="50" w:afterAutospacing="0"/>
              <w:ind w:left="0" w:right="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FA2410B">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主观分</w:t>
            </w:r>
          </w:p>
        </w:tc>
      </w:tr>
      <w:tr w14:paraId="046D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5B6AE804">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hint="default" w:ascii="Times New Roman" w:hAnsi="Times New Roman" w:eastAsia="宋体" w:cs="Times New Roman"/>
                <w:color w:val="auto"/>
                <w:kern w:val="0"/>
                <w:sz w:val="20"/>
                <w:szCs w:val="21"/>
                <w:highlight w:val="none"/>
              </w:rPr>
              <w:t>0分）</w:t>
            </w:r>
          </w:p>
        </w:tc>
        <w:tc>
          <w:tcPr>
            <w:tcW w:w="717" w:type="dxa"/>
            <w:vAlign w:val="center"/>
          </w:tcPr>
          <w:p w14:paraId="20D8C29A">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20</w:t>
            </w:r>
          </w:p>
        </w:tc>
        <w:tc>
          <w:tcPr>
            <w:tcW w:w="4667" w:type="dxa"/>
            <w:vAlign w:val="center"/>
          </w:tcPr>
          <w:p w14:paraId="47F68252">
            <w:pPr>
              <w:keepNext w:val="0"/>
              <w:keepLines w:val="0"/>
              <w:suppressLineNumbers w:val="0"/>
              <w:adjustRightInd w:val="0"/>
              <w:snapToGrid w:val="0"/>
              <w:spacing w:before="156" w:beforeLines="50" w:beforeAutospacing="0" w:after="156" w:afterLines="50" w:afterAutospacing="0"/>
              <w:ind w:left="0" w:right="0"/>
              <w:jc w:val="left"/>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10</w:t>
            </w:r>
            <w:r>
              <w:rPr>
                <w:rFonts w:hint="default" w:ascii="Times New Roman" w:hAnsi="Times New Roman" w:eastAsia="宋体" w:cs="Times New Roman"/>
                <w:color w:val="auto"/>
                <w:kern w:val="0"/>
                <w:sz w:val="20"/>
                <w:szCs w:val="21"/>
                <w:highlight w:val="none"/>
              </w:rPr>
              <w:t>］的计算公式计算。</w:t>
            </w:r>
          </w:p>
        </w:tc>
        <w:tc>
          <w:tcPr>
            <w:tcW w:w="795" w:type="dxa"/>
            <w:vAlign w:val="center"/>
          </w:tcPr>
          <w:p w14:paraId="1B6FB275">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w:t>
            </w:r>
            <w:r>
              <w:rPr>
                <w:rFonts w:hint="eastAsia" w:ascii="Times New Roman" w:hAnsi="Times New Roman" w:eastAsia="宋体" w:cs="Times New Roman"/>
                <w:color w:val="auto"/>
                <w:kern w:val="0"/>
                <w:sz w:val="20"/>
                <w:szCs w:val="21"/>
                <w:highlight w:val="none"/>
                <w:lang w:val="en-US" w:eastAsia="zh-CN"/>
              </w:rPr>
              <w:t>0</w:t>
            </w:r>
          </w:p>
        </w:tc>
        <w:tc>
          <w:tcPr>
            <w:tcW w:w="1277" w:type="dxa"/>
            <w:vAlign w:val="center"/>
          </w:tcPr>
          <w:p w14:paraId="2D879B2B">
            <w:pPr>
              <w:keepNext w:val="0"/>
              <w:keepLines w:val="0"/>
              <w:suppressLineNumbers w:val="0"/>
              <w:adjustRightInd w:val="0"/>
              <w:snapToGrid w:val="0"/>
              <w:spacing w:before="156" w:beforeLines="50" w:beforeAutospacing="0" w:after="156" w:afterLines="50" w:afterAutospacing="0"/>
              <w:ind w:left="0" w:right="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4BF830CB">
      <w:pPr>
        <w:ind w:firstLine="422" w:firstLineChars="200"/>
        <w:rPr>
          <w:color w:val="auto"/>
          <w:highlight w:val="none"/>
        </w:rPr>
      </w:pPr>
      <w:r>
        <w:rPr>
          <w:rFonts w:hint="eastAsia" w:ascii="Times New Roman" w:hAnsi="Times New Roman"/>
          <w:b/>
          <w:bCs/>
          <w:color w:val="auto"/>
          <w:sz w:val="21"/>
          <w:szCs w:val="21"/>
          <w:highlight w:val="none"/>
        </w:rPr>
        <w:t>注：采用联合体投标的，</w:t>
      </w:r>
      <w:r>
        <w:rPr>
          <w:rFonts w:hint="eastAsia"/>
          <w:b/>
          <w:bCs/>
          <w:color w:val="auto"/>
          <w:sz w:val="21"/>
          <w:szCs w:val="21"/>
          <w:highlight w:val="none"/>
          <w:lang w:val="en-US" w:eastAsia="zh-CN"/>
        </w:rPr>
        <w:t>类似业绩、企业综合实力、体系认证需牵头方具备；</w:t>
      </w:r>
      <w:r>
        <w:rPr>
          <w:rFonts w:hint="eastAsia" w:ascii="Times New Roman" w:hAnsi="Times New Roman"/>
          <w:b/>
          <w:bCs/>
          <w:color w:val="auto"/>
          <w:sz w:val="21"/>
          <w:szCs w:val="21"/>
          <w:highlight w:val="none"/>
        </w:rPr>
        <w:t>项目负责人</w:t>
      </w:r>
      <w:r>
        <w:rPr>
          <w:rFonts w:hint="eastAsia"/>
          <w:b/>
          <w:bCs/>
          <w:color w:val="auto"/>
          <w:sz w:val="21"/>
          <w:szCs w:val="21"/>
          <w:highlight w:val="none"/>
          <w:lang w:eastAsia="zh-CN"/>
        </w:rPr>
        <w:t>、</w:t>
      </w:r>
      <w:r>
        <w:rPr>
          <w:rFonts w:hint="eastAsia"/>
          <w:b/>
          <w:bCs/>
          <w:color w:val="auto"/>
          <w:sz w:val="21"/>
          <w:szCs w:val="21"/>
          <w:highlight w:val="none"/>
          <w:lang w:val="en-US" w:eastAsia="zh-CN"/>
        </w:rPr>
        <w:t>技术负责人、安全负责人</w:t>
      </w:r>
      <w:r>
        <w:rPr>
          <w:rFonts w:hint="eastAsia" w:ascii="Times New Roman" w:hAnsi="Times New Roman"/>
          <w:b/>
          <w:bCs/>
          <w:color w:val="auto"/>
          <w:sz w:val="21"/>
          <w:szCs w:val="21"/>
          <w:highlight w:val="none"/>
        </w:rPr>
        <w:t>需由联合体牵头</w:t>
      </w:r>
      <w:r>
        <w:rPr>
          <w:rFonts w:hint="eastAsia"/>
          <w:b/>
          <w:bCs/>
          <w:color w:val="auto"/>
          <w:sz w:val="21"/>
          <w:szCs w:val="21"/>
          <w:highlight w:val="none"/>
          <w:lang w:val="en-US" w:eastAsia="zh-CN"/>
        </w:rPr>
        <w:t>方</w:t>
      </w:r>
      <w:r>
        <w:rPr>
          <w:rFonts w:hint="eastAsia" w:ascii="Times New Roman" w:hAnsi="Times New Roman"/>
          <w:b/>
          <w:bCs/>
          <w:color w:val="auto"/>
          <w:sz w:val="21"/>
          <w:szCs w:val="21"/>
          <w:highlight w:val="none"/>
        </w:rPr>
        <w:t>人员担任</w:t>
      </w:r>
      <w:r>
        <w:rPr>
          <w:rFonts w:hint="eastAsia"/>
          <w:b/>
          <w:bCs/>
          <w:color w:val="auto"/>
          <w:sz w:val="21"/>
          <w:szCs w:val="21"/>
          <w:highlight w:val="none"/>
          <w:lang w:eastAsia="zh-CN"/>
        </w:rPr>
        <w:t>；项目组人员</w:t>
      </w:r>
      <w:r>
        <w:rPr>
          <w:rFonts w:hint="eastAsia"/>
          <w:b/>
          <w:bCs/>
          <w:color w:val="auto"/>
          <w:sz w:val="21"/>
          <w:szCs w:val="21"/>
          <w:highlight w:val="none"/>
          <w:lang w:val="en-US" w:eastAsia="zh-CN"/>
        </w:rPr>
        <w:t>可由联合体双方人员担任。</w:t>
      </w:r>
    </w:p>
    <w:p w14:paraId="7A65D215">
      <w:pPr>
        <w:pStyle w:val="5"/>
        <w:rPr>
          <w:color w:val="auto"/>
          <w:highlight w:val="none"/>
        </w:rPr>
      </w:pPr>
      <w:bookmarkStart w:id="179" w:name="_Toc19978"/>
      <w:bookmarkStart w:id="180" w:name="_Toc5400"/>
      <w:r>
        <w:rPr>
          <w:color w:val="auto"/>
          <w:highlight w:val="none"/>
        </w:rPr>
        <w:t>推荐中标候选人</w:t>
      </w:r>
      <w:bookmarkEnd w:id="179"/>
      <w:bookmarkEnd w:id="180"/>
    </w:p>
    <w:p w14:paraId="395CE0BB">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2B9685A4">
      <w:pPr>
        <w:pStyle w:val="5"/>
        <w:rPr>
          <w:color w:val="auto"/>
          <w:highlight w:val="none"/>
        </w:rPr>
      </w:pPr>
      <w:bookmarkStart w:id="181" w:name="_Toc4864"/>
      <w:bookmarkStart w:id="182" w:name="_Toc19961"/>
      <w:r>
        <w:rPr>
          <w:color w:val="auto"/>
          <w:highlight w:val="none"/>
        </w:rPr>
        <w:t>评标报告</w:t>
      </w:r>
      <w:bookmarkEnd w:id="181"/>
      <w:bookmarkEnd w:id="182"/>
    </w:p>
    <w:p w14:paraId="0B0F9688">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3FF9D433">
      <w:pPr>
        <w:spacing w:line="360" w:lineRule="auto"/>
        <w:ind w:firstLine="480" w:firstLineChars="200"/>
        <w:rPr>
          <w:color w:val="auto"/>
          <w:highlight w:val="none"/>
        </w:rPr>
      </w:pPr>
      <w:r>
        <w:rPr>
          <w:color w:val="auto"/>
          <w:highlight w:val="none"/>
        </w:rPr>
        <w:t>评标报告内容至少应包括：</w:t>
      </w:r>
    </w:p>
    <w:p w14:paraId="5BEBE699">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2D669782">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2BA2A079">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089B8FB6">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102BC15">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249BD799">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7BE87692">
      <w:pPr>
        <w:pStyle w:val="17"/>
        <w:spacing w:line="360" w:lineRule="auto"/>
        <w:ind w:firstLine="0"/>
        <w:jc w:val="center"/>
        <w:rPr>
          <w:b/>
          <w:color w:val="auto"/>
          <w:sz w:val="44"/>
          <w:szCs w:val="44"/>
          <w:highlight w:val="none"/>
        </w:rPr>
      </w:pPr>
      <w:r>
        <w:rPr>
          <w:b/>
          <w:color w:val="auto"/>
          <w:sz w:val="44"/>
          <w:szCs w:val="44"/>
          <w:highlight w:val="none"/>
        </w:rPr>
        <w:br w:type="page"/>
      </w:r>
    </w:p>
    <w:p w14:paraId="51F2AE33">
      <w:pPr>
        <w:pStyle w:val="4"/>
        <w:rPr>
          <w:color w:val="auto"/>
          <w:highlight w:val="none"/>
        </w:rPr>
      </w:pPr>
      <w:bookmarkStart w:id="183" w:name="_Toc29871"/>
      <w:bookmarkStart w:id="184" w:name="_Toc13704"/>
      <w:r>
        <w:rPr>
          <w:rFonts w:hint="eastAsia"/>
          <w:color w:val="auto"/>
          <w:highlight w:val="none"/>
        </w:rPr>
        <w:t>投标文件格式</w:t>
      </w:r>
      <w:bookmarkEnd w:id="183"/>
      <w:bookmarkEnd w:id="184"/>
    </w:p>
    <w:p w14:paraId="26DD8BA8">
      <w:pPr>
        <w:pStyle w:val="17"/>
        <w:spacing w:line="240" w:lineRule="auto"/>
        <w:ind w:firstLine="0"/>
        <w:jc w:val="left"/>
        <w:rPr>
          <w:b/>
          <w:bCs/>
          <w:color w:val="auto"/>
          <w:highlight w:val="none"/>
        </w:rPr>
      </w:pPr>
      <w:r>
        <w:rPr>
          <w:b/>
          <w:bCs/>
          <w:color w:val="auto"/>
          <w:highlight w:val="none"/>
        </w:rPr>
        <w:t>投标文件封面1：</w:t>
      </w:r>
    </w:p>
    <w:p w14:paraId="4EAE0A43">
      <w:pPr>
        <w:pStyle w:val="17"/>
        <w:spacing w:line="240" w:lineRule="auto"/>
        <w:ind w:firstLine="0"/>
        <w:jc w:val="center"/>
        <w:rPr>
          <w:color w:val="auto"/>
          <w:sz w:val="52"/>
          <w:szCs w:val="52"/>
          <w:highlight w:val="none"/>
        </w:rPr>
      </w:pPr>
    </w:p>
    <w:p w14:paraId="1485A352">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浙东引水萧山枢纽运行维护</w:t>
      </w:r>
    </w:p>
    <w:p w14:paraId="3C77C00F">
      <w:pPr>
        <w:pStyle w:val="17"/>
        <w:tabs>
          <w:tab w:val="left" w:pos="0"/>
          <w:tab w:val="clear" w:pos="3025"/>
        </w:tabs>
        <w:spacing w:line="240" w:lineRule="auto"/>
        <w:ind w:firstLine="0"/>
        <w:jc w:val="center"/>
        <w:rPr>
          <w:rFonts w:eastAsia="黑体"/>
          <w:color w:val="auto"/>
          <w:sz w:val="32"/>
          <w:szCs w:val="32"/>
          <w:highlight w:val="none"/>
        </w:rPr>
      </w:pPr>
    </w:p>
    <w:p w14:paraId="1F485D36">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202506002</w:t>
      </w:r>
      <w:r>
        <w:rPr>
          <w:rFonts w:eastAsia="黑体"/>
          <w:color w:val="auto"/>
          <w:sz w:val="32"/>
          <w:szCs w:val="32"/>
          <w:highlight w:val="none"/>
        </w:rPr>
        <w:t>）</w:t>
      </w:r>
    </w:p>
    <w:p w14:paraId="4FD46D2C">
      <w:pPr>
        <w:pStyle w:val="17"/>
        <w:spacing w:line="240" w:lineRule="auto"/>
        <w:ind w:firstLine="3200" w:firstLineChars="1000"/>
        <w:jc w:val="left"/>
        <w:rPr>
          <w:rFonts w:eastAsia="黑体"/>
          <w:color w:val="auto"/>
          <w:sz w:val="32"/>
          <w:szCs w:val="32"/>
          <w:highlight w:val="none"/>
        </w:rPr>
      </w:pPr>
    </w:p>
    <w:p w14:paraId="0BEC1AA1">
      <w:pPr>
        <w:pStyle w:val="17"/>
        <w:spacing w:line="240" w:lineRule="auto"/>
        <w:ind w:firstLine="3200" w:firstLineChars="1000"/>
        <w:jc w:val="left"/>
        <w:rPr>
          <w:rFonts w:eastAsia="黑体"/>
          <w:color w:val="auto"/>
          <w:sz w:val="32"/>
          <w:szCs w:val="32"/>
          <w:highlight w:val="none"/>
        </w:rPr>
      </w:pPr>
    </w:p>
    <w:p w14:paraId="6FBA5DCE">
      <w:pPr>
        <w:pStyle w:val="17"/>
        <w:spacing w:line="240" w:lineRule="auto"/>
        <w:ind w:firstLine="3200" w:firstLineChars="1000"/>
        <w:jc w:val="left"/>
        <w:rPr>
          <w:rFonts w:eastAsia="黑体"/>
          <w:color w:val="auto"/>
          <w:sz w:val="32"/>
          <w:szCs w:val="32"/>
          <w:highlight w:val="none"/>
        </w:rPr>
      </w:pPr>
    </w:p>
    <w:p w14:paraId="4C7183D3">
      <w:pPr>
        <w:pStyle w:val="17"/>
        <w:spacing w:line="240" w:lineRule="auto"/>
        <w:ind w:firstLine="0"/>
        <w:jc w:val="center"/>
        <w:rPr>
          <w:color w:val="auto"/>
          <w:sz w:val="52"/>
          <w:szCs w:val="52"/>
          <w:highlight w:val="none"/>
        </w:rPr>
      </w:pPr>
      <w:r>
        <w:rPr>
          <w:color w:val="auto"/>
          <w:sz w:val="52"/>
          <w:szCs w:val="52"/>
          <w:highlight w:val="none"/>
        </w:rPr>
        <w:t>投标文件</w:t>
      </w:r>
    </w:p>
    <w:p w14:paraId="4B75F8A7">
      <w:pPr>
        <w:pStyle w:val="17"/>
        <w:jc w:val="left"/>
        <w:rPr>
          <w:color w:val="auto"/>
          <w:sz w:val="52"/>
          <w:szCs w:val="52"/>
          <w:highlight w:val="none"/>
        </w:rPr>
      </w:pPr>
    </w:p>
    <w:p w14:paraId="1836D653">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56E49AD1">
      <w:pPr>
        <w:pStyle w:val="17"/>
        <w:spacing w:line="240" w:lineRule="auto"/>
        <w:ind w:firstLine="3900" w:firstLineChars="750"/>
        <w:jc w:val="left"/>
        <w:rPr>
          <w:color w:val="auto"/>
          <w:sz w:val="52"/>
          <w:szCs w:val="52"/>
          <w:highlight w:val="none"/>
        </w:rPr>
      </w:pPr>
    </w:p>
    <w:p w14:paraId="05680C18">
      <w:pPr>
        <w:pStyle w:val="17"/>
        <w:spacing w:line="240" w:lineRule="auto"/>
        <w:ind w:firstLine="3900" w:firstLineChars="750"/>
        <w:jc w:val="left"/>
        <w:rPr>
          <w:color w:val="auto"/>
          <w:sz w:val="52"/>
          <w:szCs w:val="52"/>
          <w:highlight w:val="none"/>
        </w:rPr>
      </w:pPr>
    </w:p>
    <w:p w14:paraId="75834980">
      <w:pPr>
        <w:pStyle w:val="17"/>
        <w:spacing w:line="240" w:lineRule="auto"/>
        <w:ind w:firstLine="0"/>
        <w:jc w:val="left"/>
        <w:rPr>
          <w:color w:val="auto"/>
          <w:sz w:val="52"/>
          <w:szCs w:val="52"/>
          <w:highlight w:val="none"/>
        </w:rPr>
      </w:pPr>
    </w:p>
    <w:p w14:paraId="5FBB68B7">
      <w:pPr>
        <w:pStyle w:val="17"/>
        <w:spacing w:line="240" w:lineRule="auto"/>
        <w:ind w:firstLine="3900" w:firstLineChars="750"/>
        <w:jc w:val="left"/>
        <w:rPr>
          <w:color w:val="auto"/>
          <w:sz w:val="52"/>
          <w:szCs w:val="52"/>
          <w:highlight w:val="none"/>
        </w:rPr>
      </w:pPr>
    </w:p>
    <w:p w14:paraId="4F7E295D">
      <w:pPr>
        <w:pStyle w:val="17"/>
        <w:spacing w:line="240" w:lineRule="auto"/>
        <w:ind w:firstLine="3900" w:firstLineChars="750"/>
        <w:jc w:val="left"/>
        <w:rPr>
          <w:color w:val="auto"/>
          <w:sz w:val="52"/>
          <w:szCs w:val="52"/>
          <w:highlight w:val="none"/>
        </w:rPr>
      </w:pPr>
    </w:p>
    <w:p w14:paraId="44F522A0">
      <w:pPr>
        <w:pStyle w:val="17"/>
        <w:spacing w:line="240" w:lineRule="auto"/>
        <w:ind w:firstLine="3900" w:firstLineChars="750"/>
        <w:jc w:val="left"/>
        <w:rPr>
          <w:color w:val="auto"/>
          <w:sz w:val="52"/>
          <w:szCs w:val="52"/>
          <w:highlight w:val="none"/>
        </w:rPr>
      </w:pPr>
    </w:p>
    <w:p w14:paraId="715639A7">
      <w:pPr>
        <w:pStyle w:val="17"/>
        <w:spacing w:line="240" w:lineRule="auto"/>
        <w:ind w:firstLine="3900" w:firstLineChars="750"/>
        <w:jc w:val="left"/>
        <w:rPr>
          <w:color w:val="auto"/>
          <w:sz w:val="52"/>
          <w:szCs w:val="52"/>
          <w:highlight w:val="none"/>
        </w:rPr>
      </w:pPr>
    </w:p>
    <w:p w14:paraId="618FB3BF">
      <w:pPr>
        <w:pStyle w:val="17"/>
        <w:spacing w:line="240" w:lineRule="auto"/>
        <w:ind w:firstLine="3900" w:firstLineChars="750"/>
        <w:jc w:val="left"/>
        <w:rPr>
          <w:color w:val="auto"/>
          <w:sz w:val="52"/>
          <w:szCs w:val="52"/>
          <w:highlight w:val="none"/>
        </w:rPr>
      </w:pPr>
    </w:p>
    <w:p w14:paraId="5D379308">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0A314E91">
      <w:pPr>
        <w:pStyle w:val="17"/>
        <w:spacing w:line="240" w:lineRule="auto"/>
        <w:ind w:firstLine="2400" w:firstLineChars="800"/>
        <w:rPr>
          <w:color w:val="auto"/>
          <w:highlight w:val="none"/>
        </w:rPr>
      </w:pPr>
      <w:r>
        <w:rPr>
          <w:color w:val="auto"/>
          <w:sz w:val="30"/>
          <w:szCs w:val="30"/>
          <w:highlight w:val="none"/>
        </w:rPr>
        <w:t>编制日期：    年    月    日</w:t>
      </w:r>
    </w:p>
    <w:p w14:paraId="60A8B609">
      <w:pPr>
        <w:pStyle w:val="17"/>
        <w:spacing w:line="240" w:lineRule="auto"/>
        <w:ind w:firstLine="1506"/>
        <w:jc w:val="left"/>
        <w:rPr>
          <w:b/>
          <w:color w:val="auto"/>
          <w:sz w:val="30"/>
          <w:szCs w:val="30"/>
          <w:highlight w:val="none"/>
        </w:rPr>
      </w:pPr>
    </w:p>
    <w:p w14:paraId="74383C7E">
      <w:pPr>
        <w:pStyle w:val="17"/>
        <w:spacing w:line="240" w:lineRule="auto"/>
        <w:ind w:firstLine="0"/>
        <w:jc w:val="left"/>
        <w:rPr>
          <w:b/>
          <w:color w:val="auto"/>
          <w:sz w:val="30"/>
          <w:szCs w:val="30"/>
          <w:highlight w:val="none"/>
        </w:rPr>
      </w:pPr>
    </w:p>
    <w:p w14:paraId="40E6E5F9">
      <w:pPr>
        <w:rPr>
          <w:b/>
          <w:color w:val="auto"/>
          <w:sz w:val="52"/>
          <w:szCs w:val="52"/>
          <w:highlight w:val="none"/>
        </w:rPr>
      </w:pPr>
      <w:r>
        <w:rPr>
          <w:rFonts w:hint="eastAsia"/>
          <w:b/>
          <w:color w:val="auto"/>
          <w:sz w:val="52"/>
          <w:szCs w:val="52"/>
          <w:highlight w:val="none"/>
        </w:rPr>
        <w:br w:type="page"/>
      </w:r>
    </w:p>
    <w:p w14:paraId="28FD890C">
      <w:pPr>
        <w:snapToGrid w:val="0"/>
        <w:spacing w:line="360" w:lineRule="auto"/>
        <w:jc w:val="center"/>
        <w:rPr>
          <w:color w:val="auto"/>
          <w:sz w:val="52"/>
          <w:szCs w:val="52"/>
          <w:highlight w:val="none"/>
        </w:rPr>
      </w:pPr>
      <w:r>
        <w:rPr>
          <w:rFonts w:hint="eastAsia"/>
          <w:b/>
          <w:color w:val="auto"/>
          <w:sz w:val="52"/>
          <w:szCs w:val="52"/>
          <w:highlight w:val="none"/>
        </w:rPr>
        <w:t>目录</w:t>
      </w:r>
    </w:p>
    <w:p w14:paraId="2A4A78B0">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0FB0DDE7">
      <w:pPr>
        <w:tabs>
          <w:tab w:val="left" w:pos="3720"/>
        </w:tabs>
        <w:spacing w:line="360" w:lineRule="auto"/>
        <w:jc w:val="left"/>
        <w:rPr>
          <w:color w:val="auto"/>
          <w:highlight w:val="none"/>
        </w:rPr>
      </w:pPr>
      <w:r>
        <w:rPr>
          <w:rFonts w:hint="eastAsia"/>
          <w:color w:val="auto"/>
          <w:highlight w:val="none"/>
        </w:rPr>
        <w:t>（2）投标承诺函.............................................................................................................页码</w:t>
      </w:r>
    </w:p>
    <w:p w14:paraId="3A7FE8A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276AFBB8">
      <w:pPr>
        <w:tabs>
          <w:tab w:val="left" w:pos="3720"/>
        </w:tabs>
        <w:spacing w:line="360" w:lineRule="auto"/>
        <w:jc w:val="left"/>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特定资格条件证明材料</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22E84A2D">
      <w:pPr>
        <w:pStyle w:val="3"/>
        <w:ind w:firstLine="0" w:firstLineChars="0"/>
        <w:rPr>
          <w:color w:val="auto"/>
          <w:highlight w:val="none"/>
        </w:rPr>
      </w:pPr>
    </w:p>
    <w:p w14:paraId="1E806F72">
      <w:pPr>
        <w:jc w:val="left"/>
        <w:rPr>
          <w:b/>
          <w:color w:val="auto"/>
          <w:sz w:val="30"/>
          <w:szCs w:val="30"/>
          <w:highlight w:val="none"/>
        </w:rPr>
      </w:pPr>
    </w:p>
    <w:p w14:paraId="4AA580E9">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617CA53E">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14B9049">
      <w:pPr>
        <w:ind w:left="540" w:firstLine="30"/>
        <w:rPr>
          <w:color w:val="auto"/>
          <w:sz w:val="28"/>
          <w:highlight w:val="none"/>
        </w:rPr>
      </w:pPr>
    </w:p>
    <w:p w14:paraId="64B3DB5F">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013AF547">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737AD698">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009A06C6">
      <w:pPr>
        <w:spacing w:line="360" w:lineRule="auto"/>
        <w:ind w:firstLine="480" w:firstLineChars="200"/>
        <w:rPr>
          <w:color w:val="auto"/>
          <w:szCs w:val="24"/>
          <w:highlight w:val="none"/>
          <w:lang w:bidi="ar"/>
        </w:rPr>
      </w:pPr>
    </w:p>
    <w:p w14:paraId="65316AAF">
      <w:pPr>
        <w:spacing w:line="360" w:lineRule="auto"/>
        <w:rPr>
          <w:color w:val="auto"/>
          <w:szCs w:val="24"/>
          <w:highlight w:val="none"/>
        </w:rPr>
      </w:pPr>
    </w:p>
    <w:p w14:paraId="0A6A4603">
      <w:pPr>
        <w:pStyle w:val="31"/>
        <w:spacing w:before="0" w:beforeAutospacing="0" w:after="0" w:afterAutospacing="0" w:line="360" w:lineRule="auto"/>
        <w:jc w:val="both"/>
        <w:rPr>
          <w:rFonts w:ascii="Times New Roman" w:hAnsi="Times New Roman"/>
          <w:snapToGrid w:val="0"/>
          <w:color w:val="auto"/>
          <w:highlight w:val="none"/>
        </w:rPr>
      </w:pPr>
    </w:p>
    <w:p w14:paraId="509B69B2">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2F0B347">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3A667E7">
      <w:pPr>
        <w:spacing w:line="360" w:lineRule="auto"/>
        <w:jc w:val="left"/>
        <w:rPr>
          <w:b/>
          <w:color w:val="auto"/>
          <w:sz w:val="30"/>
          <w:szCs w:val="30"/>
          <w:highlight w:val="none"/>
        </w:rPr>
      </w:pPr>
    </w:p>
    <w:p w14:paraId="3A11D54B">
      <w:pPr>
        <w:pStyle w:val="2"/>
        <w:rPr>
          <w:b/>
          <w:bCs/>
          <w:color w:val="auto"/>
          <w:highlight w:val="none"/>
        </w:rPr>
      </w:pPr>
      <w:r>
        <w:rPr>
          <w:rFonts w:hint="eastAsia"/>
          <w:b/>
          <w:bCs/>
          <w:color w:val="auto"/>
          <w:highlight w:val="none"/>
        </w:rPr>
        <w:t>注：联合体投标的，联合体各成员方均须提供此承诺函。</w:t>
      </w:r>
    </w:p>
    <w:p w14:paraId="02D0F277">
      <w:pPr>
        <w:rPr>
          <w:b/>
          <w:bCs/>
          <w:color w:val="auto"/>
          <w:highlight w:val="none"/>
        </w:rPr>
      </w:pPr>
      <w:r>
        <w:rPr>
          <w:b/>
          <w:color w:val="auto"/>
          <w:sz w:val="30"/>
          <w:szCs w:val="30"/>
          <w:highlight w:val="none"/>
        </w:rPr>
        <w:br w:type="page"/>
      </w:r>
    </w:p>
    <w:p w14:paraId="65C46252">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250EF18B">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3C5CF6E7">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69151860">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7765F03F">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授权代表根据采购文件规定及投标内容而对采购人、采购机构所作的任何合法承诺，包括书面澄清及响应等均对联合投标各方产生约束力。</w:t>
      </w:r>
    </w:p>
    <w:p w14:paraId="410A82C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50721F61">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3A21026F">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0471BC7F">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3CA37BED">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54BB82AF">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09C1FD85">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26AC783B">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77EBEFA1">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24B82859">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0934BFCD">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51536046">
      <w:pPr>
        <w:rPr>
          <w:b/>
          <w:color w:val="auto"/>
          <w:sz w:val="30"/>
          <w:szCs w:val="30"/>
          <w:highlight w:val="none"/>
        </w:rPr>
      </w:pPr>
      <w:r>
        <w:rPr>
          <w:b/>
          <w:color w:val="auto"/>
          <w:sz w:val="30"/>
          <w:szCs w:val="30"/>
          <w:highlight w:val="none"/>
        </w:rPr>
        <w:br w:type="page"/>
      </w:r>
    </w:p>
    <w:p w14:paraId="39B3DBC6">
      <w:pPr>
        <w:pStyle w:val="17"/>
        <w:spacing w:line="240" w:lineRule="auto"/>
        <w:ind w:firstLine="0"/>
        <w:jc w:val="left"/>
        <w:rPr>
          <w:b/>
          <w:bCs/>
          <w:color w:val="auto"/>
          <w:highlight w:val="none"/>
        </w:rPr>
      </w:pPr>
      <w:r>
        <w:rPr>
          <w:b/>
          <w:bCs/>
          <w:color w:val="auto"/>
          <w:highlight w:val="none"/>
        </w:rPr>
        <w:t>投标文件封面2：</w:t>
      </w:r>
    </w:p>
    <w:p w14:paraId="76498C0D">
      <w:pPr>
        <w:pStyle w:val="17"/>
        <w:spacing w:line="240" w:lineRule="auto"/>
        <w:ind w:firstLine="0"/>
        <w:jc w:val="center"/>
        <w:rPr>
          <w:color w:val="auto"/>
          <w:sz w:val="52"/>
          <w:szCs w:val="52"/>
          <w:highlight w:val="none"/>
        </w:rPr>
      </w:pPr>
    </w:p>
    <w:p w14:paraId="17C4474A">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浙东引水萧山枢纽运行维护</w:t>
      </w:r>
    </w:p>
    <w:p w14:paraId="20C79409">
      <w:pPr>
        <w:pStyle w:val="17"/>
        <w:tabs>
          <w:tab w:val="left" w:pos="0"/>
          <w:tab w:val="clear" w:pos="3025"/>
        </w:tabs>
        <w:spacing w:line="240" w:lineRule="auto"/>
        <w:ind w:firstLine="0"/>
        <w:jc w:val="center"/>
        <w:rPr>
          <w:rFonts w:eastAsia="黑体"/>
          <w:color w:val="auto"/>
          <w:sz w:val="32"/>
          <w:szCs w:val="32"/>
          <w:highlight w:val="none"/>
        </w:rPr>
      </w:pPr>
    </w:p>
    <w:p w14:paraId="4E99B4CF">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202506002</w:t>
      </w:r>
      <w:r>
        <w:rPr>
          <w:rFonts w:eastAsia="黑体"/>
          <w:color w:val="auto"/>
          <w:sz w:val="32"/>
          <w:szCs w:val="32"/>
          <w:highlight w:val="none"/>
        </w:rPr>
        <w:t>）</w:t>
      </w:r>
    </w:p>
    <w:p w14:paraId="1DBE70AC">
      <w:pPr>
        <w:pStyle w:val="17"/>
        <w:spacing w:line="240" w:lineRule="auto"/>
        <w:ind w:firstLine="3200" w:firstLineChars="1000"/>
        <w:jc w:val="left"/>
        <w:rPr>
          <w:rFonts w:eastAsia="黑体"/>
          <w:color w:val="auto"/>
          <w:sz w:val="32"/>
          <w:szCs w:val="32"/>
          <w:highlight w:val="none"/>
        </w:rPr>
      </w:pPr>
    </w:p>
    <w:p w14:paraId="0C2F29CF">
      <w:pPr>
        <w:pStyle w:val="17"/>
        <w:spacing w:line="240" w:lineRule="auto"/>
        <w:ind w:firstLine="3200" w:firstLineChars="1000"/>
        <w:jc w:val="left"/>
        <w:rPr>
          <w:rFonts w:eastAsia="黑体"/>
          <w:color w:val="auto"/>
          <w:sz w:val="32"/>
          <w:szCs w:val="32"/>
          <w:highlight w:val="none"/>
        </w:rPr>
      </w:pPr>
    </w:p>
    <w:p w14:paraId="69DE315E">
      <w:pPr>
        <w:pStyle w:val="17"/>
        <w:spacing w:line="240" w:lineRule="auto"/>
        <w:ind w:firstLine="3200" w:firstLineChars="1000"/>
        <w:jc w:val="left"/>
        <w:rPr>
          <w:rFonts w:eastAsia="黑体"/>
          <w:color w:val="auto"/>
          <w:sz w:val="32"/>
          <w:szCs w:val="32"/>
          <w:highlight w:val="none"/>
        </w:rPr>
      </w:pPr>
    </w:p>
    <w:p w14:paraId="69B64CEF">
      <w:pPr>
        <w:pStyle w:val="17"/>
        <w:spacing w:line="240" w:lineRule="auto"/>
        <w:ind w:firstLine="0"/>
        <w:jc w:val="center"/>
        <w:rPr>
          <w:color w:val="auto"/>
          <w:sz w:val="52"/>
          <w:szCs w:val="52"/>
          <w:highlight w:val="none"/>
        </w:rPr>
      </w:pPr>
      <w:r>
        <w:rPr>
          <w:color w:val="auto"/>
          <w:sz w:val="52"/>
          <w:szCs w:val="52"/>
          <w:highlight w:val="none"/>
        </w:rPr>
        <w:t>投标文件</w:t>
      </w:r>
    </w:p>
    <w:p w14:paraId="726B1B41">
      <w:pPr>
        <w:pStyle w:val="17"/>
        <w:jc w:val="left"/>
        <w:rPr>
          <w:color w:val="auto"/>
          <w:sz w:val="52"/>
          <w:szCs w:val="52"/>
          <w:highlight w:val="none"/>
        </w:rPr>
      </w:pPr>
    </w:p>
    <w:p w14:paraId="4826F849">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62BB9BF9">
      <w:pPr>
        <w:pStyle w:val="17"/>
        <w:spacing w:line="240" w:lineRule="auto"/>
        <w:ind w:firstLine="3900" w:firstLineChars="750"/>
        <w:jc w:val="left"/>
        <w:rPr>
          <w:color w:val="auto"/>
          <w:sz w:val="52"/>
          <w:szCs w:val="52"/>
          <w:highlight w:val="none"/>
        </w:rPr>
      </w:pPr>
    </w:p>
    <w:p w14:paraId="1E323696">
      <w:pPr>
        <w:pStyle w:val="17"/>
        <w:spacing w:line="240" w:lineRule="auto"/>
        <w:ind w:firstLine="3900" w:firstLineChars="750"/>
        <w:jc w:val="left"/>
        <w:rPr>
          <w:color w:val="auto"/>
          <w:sz w:val="52"/>
          <w:szCs w:val="52"/>
          <w:highlight w:val="none"/>
        </w:rPr>
      </w:pPr>
    </w:p>
    <w:p w14:paraId="19A93B48">
      <w:pPr>
        <w:pStyle w:val="17"/>
        <w:spacing w:line="240" w:lineRule="auto"/>
        <w:ind w:firstLine="0"/>
        <w:jc w:val="left"/>
        <w:rPr>
          <w:color w:val="auto"/>
          <w:sz w:val="52"/>
          <w:szCs w:val="52"/>
          <w:highlight w:val="none"/>
        </w:rPr>
      </w:pPr>
    </w:p>
    <w:p w14:paraId="18A5109D">
      <w:pPr>
        <w:pStyle w:val="17"/>
        <w:spacing w:line="240" w:lineRule="auto"/>
        <w:ind w:firstLine="3900" w:firstLineChars="750"/>
        <w:jc w:val="left"/>
        <w:rPr>
          <w:color w:val="auto"/>
          <w:sz w:val="52"/>
          <w:szCs w:val="52"/>
          <w:highlight w:val="none"/>
        </w:rPr>
      </w:pPr>
    </w:p>
    <w:p w14:paraId="28920623">
      <w:pPr>
        <w:pStyle w:val="17"/>
        <w:spacing w:line="240" w:lineRule="auto"/>
        <w:ind w:firstLine="3900" w:firstLineChars="750"/>
        <w:jc w:val="left"/>
        <w:rPr>
          <w:color w:val="auto"/>
          <w:sz w:val="52"/>
          <w:szCs w:val="52"/>
          <w:highlight w:val="none"/>
        </w:rPr>
      </w:pPr>
    </w:p>
    <w:p w14:paraId="0DB69803">
      <w:pPr>
        <w:pStyle w:val="17"/>
        <w:spacing w:line="240" w:lineRule="auto"/>
        <w:ind w:firstLine="3900" w:firstLineChars="750"/>
        <w:jc w:val="left"/>
        <w:rPr>
          <w:color w:val="auto"/>
          <w:sz w:val="52"/>
          <w:szCs w:val="52"/>
          <w:highlight w:val="none"/>
        </w:rPr>
      </w:pPr>
    </w:p>
    <w:p w14:paraId="5839D30F">
      <w:pPr>
        <w:pStyle w:val="17"/>
        <w:spacing w:line="240" w:lineRule="auto"/>
        <w:ind w:firstLine="3900" w:firstLineChars="750"/>
        <w:jc w:val="left"/>
        <w:rPr>
          <w:color w:val="auto"/>
          <w:sz w:val="52"/>
          <w:szCs w:val="52"/>
          <w:highlight w:val="none"/>
        </w:rPr>
      </w:pPr>
    </w:p>
    <w:p w14:paraId="4819C923">
      <w:pPr>
        <w:pStyle w:val="17"/>
        <w:spacing w:line="240" w:lineRule="auto"/>
        <w:ind w:firstLine="3900" w:firstLineChars="750"/>
        <w:jc w:val="left"/>
        <w:rPr>
          <w:color w:val="auto"/>
          <w:sz w:val="52"/>
          <w:szCs w:val="52"/>
          <w:highlight w:val="none"/>
        </w:rPr>
      </w:pPr>
    </w:p>
    <w:p w14:paraId="496B6D97">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5297A208">
      <w:pPr>
        <w:pStyle w:val="17"/>
        <w:spacing w:line="240" w:lineRule="auto"/>
        <w:ind w:firstLine="2400" w:firstLineChars="800"/>
        <w:rPr>
          <w:color w:val="auto"/>
          <w:highlight w:val="none"/>
        </w:rPr>
      </w:pPr>
      <w:r>
        <w:rPr>
          <w:color w:val="auto"/>
          <w:sz w:val="30"/>
          <w:szCs w:val="30"/>
          <w:highlight w:val="none"/>
        </w:rPr>
        <w:t>编制日期：    年    月    日</w:t>
      </w:r>
    </w:p>
    <w:p w14:paraId="7F8D347C">
      <w:pPr>
        <w:pStyle w:val="17"/>
        <w:spacing w:line="240" w:lineRule="auto"/>
        <w:ind w:firstLine="1506"/>
        <w:jc w:val="left"/>
        <w:rPr>
          <w:b/>
          <w:color w:val="auto"/>
          <w:sz w:val="30"/>
          <w:szCs w:val="30"/>
          <w:highlight w:val="none"/>
        </w:rPr>
      </w:pPr>
    </w:p>
    <w:p w14:paraId="47F73837">
      <w:pPr>
        <w:pStyle w:val="17"/>
        <w:spacing w:line="240" w:lineRule="auto"/>
        <w:ind w:firstLine="0"/>
        <w:jc w:val="left"/>
        <w:rPr>
          <w:b/>
          <w:color w:val="auto"/>
          <w:sz w:val="30"/>
          <w:szCs w:val="30"/>
          <w:highlight w:val="none"/>
        </w:rPr>
      </w:pPr>
    </w:p>
    <w:p w14:paraId="7C1A1395">
      <w:pPr>
        <w:rPr>
          <w:b/>
          <w:color w:val="auto"/>
          <w:sz w:val="52"/>
          <w:szCs w:val="52"/>
          <w:highlight w:val="none"/>
        </w:rPr>
      </w:pPr>
      <w:r>
        <w:rPr>
          <w:rFonts w:hint="eastAsia"/>
          <w:b/>
          <w:color w:val="auto"/>
          <w:sz w:val="52"/>
          <w:szCs w:val="52"/>
          <w:highlight w:val="none"/>
        </w:rPr>
        <w:br w:type="page"/>
      </w:r>
    </w:p>
    <w:p w14:paraId="2903C97C">
      <w:pPr>
        <w:snapToGrid w:val="0"/>
        <w:spacing w:line="360" w:lineRule="auto"/>
        <w:jc w:val="center"/>
        <w:rPr>
          <w:color w:val="auto"/>
          <w:sz w:val="52"/>
          <w:szCs w:val="52"/>
          <w:highlight w:val="none"/>
        </w:rPr>
      </w:pPr>
      <w:r>
        <w:rPr>
          <w:rFonts w:hint="eastAsia"/>
          <w:b/>
          <w:color w:val="auto"/>
          <w:sz w:val="52"/>
          <w:szCs w:val="52"/>
          <w:highlight w:val="none"/>
        </w:rPr>
        <w:t>目录</w:t>
      </w:r>
    </w:p>
    <w:p w14:paraId="3F6021E4">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76D894FF">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4D10F8B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29E0B92B">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5031587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07FD4432">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313B9DE0">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534B95D2">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281BF514">
      <w:pPr>
        <w:jc w:val="left"/>
        <w:rPr>
          <w:b/>
          <w:color w:val="auto"/>
          <w:sz w:val="30"/>
          <w:szCs w:val="30"/>
          <w:highlight w:val="none"/>
        </w:rPr>
      </w:pPr>
    </w:p>
    <w:p w14:paraId="6FE2B19A">
      <w:pPr>
        <w:jc w:val="left"/>
        <w:rPr>
          <w:b/>
          <w:color w:val="auto"/>
          <w:sz w:val="30"/>
          <w:szCs w:val="30"/>
          <w:highlight w:val="none"/>
        </w:rPr>
      </w:pPr>
    </w:p>
    <w:p w14:paraId="4DD46F89">
      <w:pPr>
        <w:pStyle w:val="2"/>
        <w:rPr>
          <w:b/>
          <w:bCs/>
          <w:color w:val="auto"/>
          <w:highlight w:val="none"/>
        </w:rPr>
      </w:pPr>
      <w:r>
        <w:rPr>
          <w:b/>
          <w:color w:val="auto"/>
          <w:sz w:val="30"/>
          <w:szCs w:val="30"/>
          <w:highlight w:val="none"/>
        </w:rPr>
        <w:br w:type="page"/>
      </w:r>
    </w:p>
    <w:p w14:paraId="3D785D36">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4B84315A">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2CE140F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浙江省钱塘江流域中心</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0C5BB443">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浙东引水萧山枢纽运行维护</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12DEA993">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2F486902">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2DFD55B5">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投标供应商（公章或电子签章）：</w:t>
      </w:r>
    </w:p>
    <w:p w14:paraId="090C1F7C">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3A18014A">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081A20D7">
      <w:pPr>
        <w:autoSpaceDE/>
        <w:autoSpaceDN/>
        <w:snapToGrid w:val="0"/>
        <w:spacing w:line="360" w:lineRule="auto"/>
        <w:textAlignment w:val="auto"/>
        <w:rPr>
          <w:rFonts w:ascii="宋体" w:hAnsi="宋体" w:cs="宋体"/>
          <w:color w:val="auto"/>
          <w:kern w:val="2"/>
          <w:szCs w:val="24"/>
          <w:highlight w:val="none"/>
        </w:rPr>
      </w:pPr>
    </w:p>
    <w:p w14:paraId="2593DC77">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29B2748E">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浙江省钱塘江流域中心</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1EE50397">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浙东引水萧山枢纽运行维护</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424356B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6CD54C99">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7E7C19CC">
      <w:pPr>
        <w:autoSpaceDE/>
        <w:autoSpaceDN/>
        <w:jc w:val="center"/>
        <w:textAlignment w:val="auto"/>
        <w:rPr>
          <w:rFonts w:ascii="宋体" w:hAnsi="宋体" w:cs="宋体"/>
          <w:b/>
          <w:color w:val="auto"/>
          <w:sz w:val="32"/>
          <w:szCs w:val="32"/>
          <w:highlight w:val="none"/>
        </w:rPr>
      </w:pPr>
    </w:p>
    <w:p w14:paraId="1DD820E6">
      <w:pPr>
        <w:autoSpaceDE/>
        <w:autoSpaceDN/>
        <w:textAlignment w:val="auto"/>
        <w:rPr>
          <w:rFonts w:ascii="宋体" w:hAnsi="宋体" w:cs="宋体"/>
          <w:color w:val="auto"/>
          <w:kern w:val="2"/>
          <w:sz w:val="21"/>
          <w:szCs w:val="24"/>
          <w:highlight w:val="none"/>
        </w:rPr>
      </w:pPr>
    </w:p>
    <w:p w14:paraId="3ACD2687">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56B07934">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2D2AEA6B">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438F5468">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74475D6C">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1D643A93">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08ED58E3">
      <w:pPr>
        <w:ind w:firstLine="480" w:firstLineChars="200"/>
        <w:rPr>
          <w:color w:val="auto"/>
          <w:szCs w:val="24"/>
          <w:highlight w:val="none"/>
        </w:rPr>
      </w:pPr>
    </w:p>
    <w:p w14:paraId="2CC4F3DC">
      <w:pPr>
        <w:ind w:firstLine="560" w:firstLineChars="200"/>
        <w:rPr>
          <w:color w:val="auto"/>
          <w:sz w:val="28"/>
          <w:highlight w:val="none"/>
        </w:rPr>
      </w:pPr>
    </w:p>
    <w:p w14:paraId="303A8372">
      <w:pPr>
        <w:ind w:firstLine="560" w:firstLineChars="200"/>
        <w:rPr>
          <w:color w:val="auto"/>
          <w:sz w:val="28"/>
          <w:highlight w:val="none"/>
        </w:rPr>
      </w:pPr>
    </w:p>
    <w:p w14:paraId="5CA4808D">
      <w:pPr>
        <w:rPr>
          <w:b/>
          <w:color w:val="auto"/>
          <w:sz w:val="30"/>
          <w:szCs w:val="30"/>
          <w:highlight w:val="none"/>
        </w:rPr>
      </w:pPr>
      <w:r>
        <w:rPr>
          <w:b/>
          <w:color w:val="auto"/>
          <w:sz w:val="30"/>
          <w:szCs w:val="30"/>
          <w:highlight w:val="none"/>
        </w:rPr>
        <w:br w:type="page"/>
      </w:r>
    </w:p>
    <w:p w14:paraId="3BAA05B5">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341D10D6">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4E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DD35CF">
            <w:pPr>
              <w:pStyle w:val="97"/>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3FC3BAD3">
            <w:pPr>
              <w:pStyle w:val="97"/>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73141FA6">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7A4D99E8">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投标供应商（公章或电子签章）：                              </w:t>
      </w:r>
    </w:p>
    <w:p w14:paraId="3299137C">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63FB7FC9">
      <w:pPr>
        <w:spacing w:line="360" w:lineRule="auto"/>
        <w:ind w:left="4320" w:leftChars="1800"/>
        <w:rPr>
          <w:color w:val="auto"/>
          <w:szCs w:val="24"/>
          <w:highlight w:val="none"/>
        </w:rPr>
      </w:pPr>
    </w:p>
    <w:p w14:paraId="33D52D89">
      <w:pPr>
        <w:rPr>
          <w:b/>
          <w:bCs/>
          <w:color w:val="auto"/>
          <w:highlight w:val="none"/>
        </w:rPr>
      </w:pPr>
    </w:p>
    <w:p w14:paraId="50858FED">
      <w:pPr>
        <w:rPr>
          <w:b/>
          <w:bCs/>
          <w:color w:val="auto"/>
          <w:highlight w:val="none"/>
        </w:rPr>
      </w:pPr>
    </w:p>
    <w:p w14:paraId="08F8DB4C">
      <w:pPr>
        <w:rPr>
          <w:b/>
          <w:bCs/>
          <w:color w:val="auto"/>
          <w:highlight w:val="none"/>
        </w:rPr>
      </w:pPr>
      <w:r>
        <w:rPr>
          <w:rFonts w:hint="eastAsia"/>
          <w:b/>
          <w:bCs/>
          <w:color w:val="auto"/>
          <w:highlight w:val="none"/>
        </w:rPr>
        <w:t>注：联合体投标的，联合体各成员方均须提供。</w:t>
      </w:r>
    </w:p>
    <w:p w14:paraId="683EB417">
      <w:pPr>
        <w:autoSpaceDE/>
        <w:autoSpaceDN/>
        <w:spacing w:line="360" w:lineRule="auto"/>
        <w:jc w:val="center"/>
        <w:textAlignment w:val="auto"/>
        <w:rPr>
          <w:rFonts w:ascii="宋体" w:hAnsi="宋体" w:cs="宋体"/>
          <w:color w:val="auto"/>
          <w:szCs w:val="24"/>
          <w:highlight w:val="none"/>
          <w:lang w:val="zh-CN"/>
        </w:rPr>
      </w:pPr>
    </w:p>
    <w:p w14:paraId="3D665594">
      <w:pPr>
        <w:rPr>
          <w:b/>
          <w:color w:val="auto"/>
          <w:sz w:val="30"/>
          <w:szCs w:val="30"/>
          <w:highlight w:val="none"/>
        </w:rPr>
      </w:pPr>
      <w:r>
        <w:rPr>
          <w:b/>
          <w:color w:val="auto"/>
          <w:sz w:val="30"/>
          <w:szCs w:val="30"/>
          <w:highlight w:val="none"/>
        </w:rPr>
        <w:br w:type="page"/>
      </w:r>
    </w:p>
    <w:p w14:paraId="26A09780">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6ABC6994">
      <w:pPr>
        <w:jc w:val="center"/>
        <w:rPr>
          <w:b/>
          <w:bCs/>
          <w:color w:val="auto"/>
          <w:sz w:val="44"/>
          <w:highlight w:val="none"/>
        </w:rPr>
      </w:pPr>
      <w:r>
        <w:rPr>
          <w:b/>
          <w:bCs/>
          <w:color w:val="auto"/>
          <w:sz w:val="44"/>
          <w:highlight w:val="none"/>
        </w:rPr>
        <w:t>投标供应商基本情况表</w:t>
      </w:r>
    </w:p>
    <w:p w14:paraId="5FA69322">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49DE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79FBE310">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1628B64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3CE1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29ABA4C7">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通讯地址</w:t>
            </w:r>
          </w:p>
        </w:tc>
        <w:tc>
          <w:tcPr>
            <w:tcW w:w="1435" w:type="dxa"/>
            <w:gridSpan w:val="4"/>
            <w:tcBorders>
              <w:top w:val="nil"/>
            </w:tcBorders>
            <w:vAlign w:val="center"/>
          </w:tcPr>
          <w:p w14:paraId="5F634D1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717" w:type="dxa"/>
            <w:tcBorders>
              <w:top w:val="nil"/>
            </w:tcBorders>
            <w:vAlign w:val="center"/>
          </w:tcPr>
          <w:p w14:paraId="450B481A">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传真</w:t>
            </w:r>
          </w:p>
        </w:tc>
        <w:tc>
          <w:tcPr>
            <w:tcW w:w="2329" w:type="dxa"/>
            <w:gridSpan w:val="3"/>
            <w:tcBorders>
              <w:top w:val="nil"/>
            </w:tcBorders>
            <w:vAlign w:val="center"/>
          </w:tcPr>
          <w:p w14:paraId="2F9BF7C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255" w:type="dxa"/>
            <w:gridSpan w:val="2"/>
            <w:tcBorders>
              <w:top w:val="nil"/>
            </w:tcBorders>
            <w:vAlign w:val="center"/>
          </w:tcPr>
          <w:p w14:paraId="12C6BAA3">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邮政编码</w:t>
            </w:r>
          </w:p>
        </w:tc>
        <w:tc>
          <w:tcPr>
            <w:tcW w:w="1610" w:type="dxa"/>
            <w:gridSpan w:val="2"/>
            <w:tcBorders>
              <w:top w:val="nil"/>
              <w:right w:val="single" w:color="auto" w:sz="8" w:space="0"/>
            </w:tcBorders>
            <w:vAlign w:val="center"/>
          </w:tcPr>
          <w:p w14:paraId="583A1AAB">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37FA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56D5F5CA">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电话</w:t>
            </w:r>
          </w:p>
        </w:tc>
        <w:tc>
          <w:tcPr>
            <w:tcW w:w="4481" w:type="dxa"/>
            <w:gridSpan w:val="8"/>
            <w:vAlign w:val="center"/>
          </w:tcPr>
          <w:p w14:paraId="1B0F507A">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255" w:type="dxa"/>
            <w:gridSpan w:val="2"/>
            <w:vAlign w:val="center"/>
          </w:tcPr>
          <w:p w14:paraId="6287FBEA">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联系人</w:t>
            </w:r>
          </w:p>
        </w:tc>
        <w:tc>
          <w:tcPr>
            <w:tcW w:w="1610" w:type="dxa"/>
            <w:gridSpan w:val="2"/>
            <w:tcBorders>
              <w:right w:val="single" w:color="auto" w:sz="8" w:space="0"/>
            </w:tcBorders>
            <w:vAlign w:val="center"/>
          </w:tcPr>
          <w:p w14:paraId="69E794DD">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25F2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901BC69">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电子信箱</w:t>
            </w:r>
          </w:p>
        </w:tc>
        <w:tc>
          <w:tcPr>
            <w:tcW w:w="7346" w:type="dxa"/>
            <w:gridSpan w:val="12"/>
            <w:tcBorders>
              <w:right w:val="single" w:color="auto" w:sz="8" w:space="0"/>
            </w:tcBorders>
            <w:vAlign w:val="center"/>
          </w:tcPr>
          <w:p w14:paraId="65EF7286">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2EDD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7E697C9B">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成立时间</w:t>
            </w:r>
          </w:p>
        </w:tc>
        <w:tc>
          <w:tcPr>
            <w:tcW w:w="7346" w:type="dxa"/>
            <w:gridSpan w:val="12"/>
            <w:tcBorders>
              <w:right w:val="single" w:color="auto" w:sz="8" w:space="0"/>
            </w:tcBorders>
            <w:vAlign w:val="center"/>
          </w:tcPr>
          <w:p w14:paraId="5E14F5C4">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49DE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C37F2D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法定代表人</w:t>
            </w:r>
          </w:p>
        </w:tc>
        <w:tc>
          <w:tcPr>
            <w:tcW w:w="718" w:type="dxa"/>
            <w:gridSpan w:val="2"/>
            <w:vAlign w:val="center"/>
          </w:tcPr>
          <w:p w14:paraId="0A8010C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姓名</w:t>
            </w:r>
          </w:p>
        </w:tc>
        <w:tc>
          <w:tcPr>
            <w:tcW w:w="1792" w:type="dxa"/>
            <w:gridSpan w:val="4"/>
            <w:vAlign w:val="center"/>
          </w:tcPr>
          <w:p w14:paraId="0B9564C9">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717" w:type="dxa"/>
            <w:vAlign w:val="center"/>
          </w:tcPr>
          <w:p w14:paraId="22454E6F">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职称</w:t>
            </w:r>
          </w:p>
        </w:tc>
        <w:tc>
          <w:tcPr>
            <w:tcW w:w="1793" w:type="dxa"/>
            <w:gridSpan w:val="2"/>
            <w:vAlign w:val="center"/>
          </w:tcPr>
          <w:p w14:paraId="069CDBE6">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897" w:type="dxa"/>
            <w:gridSpan w:val="2"/>
            <w:vAlign w:val="center"/>
          </w:tcPr>
          <w:p w14:paraId="138E1D89">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电话</w:t>
            </w:r>
          </w:p>
        </w:tc>
        <w:tc>
          <w:tcPr>
            <w:tcW w:w="1429" w:type="dxa"/>
            <w:tcBorders>
              <w:right w:val="single" w:color="auto" w:sz="8" w:space="0"/>
            </w:tcBorders>
            <w:vAlign w:val="center"/>
          </w:tcPr>
          <w:p w14:paraId="4D6261D2">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1D54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57E69F77">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技术负责人</w:t>
            </w:r>
          </w:p>
        </w:tc>
        <w:tc>
          <w:tcPr>
            <w:tcW w:w="718" w:type="dxa"/>
            <w:gridSpan w:val="2"/>
            <w:vAlign w:val="center"/>
          </w:tcPr>
          <w:p w14:paraId="65E9DC08">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姓名</w:t>
            </w:r>
          </w:p>
        </w:tc>
        <w:tc>
          <w:tcPr>
            <w:tcW w:w="1792" w:type="dxa"/>
            <w:gridSpan w:val="4"/>
            <w:vAlign w:val="center"/>
          </w:tcPr>
          <w:p w14:paraId="49C3DF6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717" w:type="dxa"/>
            <w:vAlign w:val="center"/>
          </w:tcPr>
          <w:p w14:paraId="1BB9EA56">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职称</w:t>
            </w:r>
          </w:p>
        </w:tc>
        <w:tc>
          <w:tcPr>
            <w:tcW w:w="1793" w:type="dxa"/>
            <w:gridSpan w:val="2"/>
            <w:vAlign w:val="center"/>
          </w:tcPr>
          <w:p w14:paraId="6E602F32">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897" w:type="dxa"/>
            <w:gridSpan w:val="2"/>
            <w:vAlign w:val="center"/>
          </w:tcPr>
          <w:p w14:paraId="7A646BD0">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电话</w:t>
            </w:r>
          </w:p>
        </w:tc>
        <w:tc>
          <w:tcPr>
            <w:tcW w:w="1429" w:type="dxa"/>
            <w:tcBorders>
              <w:right w:val="single" w:color="auto" w:sz="8" w:space="0"/>
            </w:tcBorders>
            <w:vAlign w:val="center"/>
          </w:tcPr>
          <w:p w14:paraId="286295D3">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49F2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7698DDF4">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专业资质等级</w:t>
            </w:r>
          </w:p>
        </w:tc>
        <w:tc>
          <w:tcPr>
            <w:tcW w:w="3227" w:type="dxa"/>
            <w:gridSpan w:val="7"/>
            <w:vAlign w:val="center"/>
          </w:tcPr>
          <w:p w14:paraId="4E28CB9D">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793" w:type="dxa"/>
            <w:gridSpan w:val="2"/>
            <w:vAlign w:val="center"/>
          </w:tcPr>
          <w:p w14:paraId="0981AC8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资质等级证书编号</w:t>
            </w:r>
          </w:p>
        </w:tc>
        <w:tc>
          <w:tcPr>
            <w:tcW w:w="2326" w:type="dxa"/>
            <w:gridSpan w:val="3"/>
            <w:tcBorders>
              <w:right w:val="single" w:color="auto" w:sz="8" w:space="0"/>
            </w:tcBorders>
            <w:vAlign w:val="center"/>
          </w:tcPr>
          <w:p w14:paraId="6635DC7C">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15EA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00D9106D">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法人营业执照证号</w:t>
            </w:r>
          </w:p>
        </w:tc>
        <w:tc>
          <w:tcPr>
            <w:tcW w:w="3227" w:type="dxa"/>
            <w:gridSpan w:val="7"/>
            <w:vAlign w:val="center"/>
          </w:tcPr>
          <w:p w14:paraId="69AF3171">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793" w:type="dxa"/>
            <w:gridSpan w:val="2"/>
            <w:vAlign w:val="center"/>
          </w:tcPr>
          <w:p w14:paraId="145B7B4B">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注册资金</w:t>
            </w:r>
          </w:p>
        </w:tc>
        <w:tc>
          <w:tcPr>
            <w:tcW w:w="2326" w:type="dxa"/>
            <w:gridSpan w:val="3"/>
            <w:tcBorders>
              <w:right w:val="single" w:color="auto" w:sz="8" w:space="0"/>
            </w:tcBorders>
            <w:vAlign w:val="center"/>
          </w:tcPr>
          <w:p w14:paraId="34FF9AE2">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5108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7954EB5E">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开户行名称</w:t>
            </w:r>
          </w:p>
        </w:tc>
        <w:tc>
          <w:tcPr>
            <w:tcW w:w="3227" w:type="dxa"/>
            <w:gridSpan w:val="7"/>
            <w:vAlign w:val="center"/>
          </w:tcPr>
          <w:p w14:paraId="699479C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793" w:type="dxa"/>
            <w:gridSpan w:val="2"/>
            <w:vAlign w:val="center"/>
          </w:tcPr>
          <w:p w14:paraId="60D6AC5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eastAsia"/>
                <w:snapToGrid w:val="0"/>
                <w:color w:val="auto"/>
                <w:szCs w:val="24"/>
                <w:highlight w:val="none"/>
                <w:lang w:eastAsia="zh-CN"/>
              </w:rPr>
              <w:t>银行账号</w:t>
            </w:r>
          </w:p>
        </w:tc>
        <w:tc>
          <w:tcPr>
            <w:tcW w:w="2326" w:type="dxa"/>
            <w:gridSpan w:val="3"/>
            <w:tcBorders>
              <w:right w:val="single" w:color="auto" w:sz="8" w:space="0"/>
            </w:tcBorders>
            <w:vAlign w:val="center"/>
          </w:tcPr>
          <w:p w14:paraId="684DED20">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0501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5BBF654D">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单位总人数（人）</w:t>
            </w:r>
          </w:p>
        </w:tc>
        <w:tc>
          <w:tcPr>
            <w:tcW w:w="1254" w:type="dxa"/>
            <w:gridSpan w:val="2"/>
            <w:vMerge w:val="restart"/>
            <w:vAlign w:val="center"/>
          </w:tcPr>
          <w:p w14:paraId="0AD51317">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537" w:type="dxa"/>
            <w:gridSpan w:val="2"/>
            <w:vMerge w:val="restart"/>
            <w:vAlign w:val="center"/>
          </w:tcPr>
          <w:p w14:paraId="53F4F943">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其中</w:t>
            </w:r>
          </w:p>
        </w:tc>
        <w:tc>
          <w:tcPr>
            <w:tcW w:w="2153" w:type="dxa"/>
            <w:gridSpan w:val="4"/>
            <w:vAlign w:val="center"/>
          </w:tcPr>
          <w:p w14:paraId="7F7FF4C2">
            <w:pPr>
              <w:keepNext w:val="0"/>
              <w:keepLines w:val="0"/>
              <w:widowControl/>
              <w:suppressLineNumbers w:val="0"/>
              <w:autoSpaceDE/>
              <w:autoSpaceDN/>
              <w:adjustRightInd/>
              <w:spacing w:before="0" w:beforeAutospacing="0" w:after="0" w:afterAutospacing="0"/>
              <w:ind w:left="0" w:right="0"/>
              <w:jc w:val="left"/>
              <w:textAlignment w:val="auto"/>
              <w:rPr>
                <w:rFonts w:hint="default"/>
                <w:snapToGrid w:val="0"/>
                <w:color w:val="auto"/>
                <w:szCs w:val="24"/>
                <w:highlight w:val="none"/>
              </w:rPr>
            </w:pPr>
            <w:r>
              <w:rPr>
                <w:rFonts w:hint="default"/>
                <w:snapToGrid w:val="0"/>
                <w:color w:val="auto"/>
                <w:szCs w:val="24"/>
                <w:highlight w:val="none"/>
              </w:rPr>
              <w:t>高级职称人员（人）</w:t>
            </w:r>
          </w:p>
        </w:tc>
        <w:tc>
          <w:tcPr>
            <w:tcW w:w="4119" w:type="dxa"/>
            <w:gridSpan w:val="5"/>
            <w:tcBorders>
              <w:right w:val="single" w:color="auto" w:sz="8" w:space="0"/>
            </w:tcBorders>
            <w:vAlign w:val="center"/>
          </w:tcPr>
          <w:p w14:paraId="3DE808DB">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62E7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64E302FE">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254" w:type="dxa"/>
            <w:gridSpan w:val="2"/>
            <w:vMerge w:val="continue"/>
            <w:vAlign w:val="center"/>
          </w:tcPr>
          <w:p w14:paraId="03A052EE">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537" w:type="dxa"/>
            <w:gridSpan w:val="2"/>
            <w:vMerge w:val="continue"/>
            <w:vAlign w:val="center"/>
          </w:tcPr>
          <w:p w14:paraId="52607E00">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2153" w:type="dxa"/>
            <w:gridSpan w:val="4"/>
            <w:vAlign w:val="center"/>
          </w:tcPr>
          <w:p w14:paraId="52CA6282">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中级职称人员（人）</w:t>
            </w:r>
          </w:p>
        </w:tc>
        <w:tc>
          <w:tcPr>
            <w:tcW w:w="4119" w:type="dxa"/>
            <w:gridSpan w:val="5"/>
            <w:tcBorders>
              <w:right w:val="single" w:color="auto" w:sz="8" w:space="0"/>
            </w:tcBorders>
            <w:vAlign w:val="center"/>
          </w:tcPr>
          <w:p w14:paraId="79A0C1AA">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r w14:paraId="602B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00B142EF">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1254" w:type="dxa"/>
            <w:gridSpan w:val="2"/>
            <w:vMerge w:val="continue"/>
            <w:vAlign w:val="center"/>
          </w:tcPr>
          <w:p w14:paraId="152E1FCB">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537" w:type="dxa"/>
            <w:gridSpan w:val="2"/>
            <w:vMerge w:val="continue"/>
            <w:vAlign w:val="center"/>
          </w:tcPr>
          <w:p w14:paraId="4897E942">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c>
          <w:tcPr>
            <w:tcW w:w="2153" w:type="dxa"/>
            <w:gridSpan w:val="4"/>
            <w:vAlign w:val="center"/>
          </w:tcPr>
          <w:p w14:paraId="168EF2FD">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r>
              <w:rPr>
                <w:rFonts w:hint="default"/>
                <w:snapToGrid w:val="0"/>
                <w:color w:val="auto"/>
                <w:szCs w:val="24"/>
                <w:highlight w:val="none"/>
              </w:rPr>
              <w:t>初级职称人员（人）</w:t>
            </w:r>
          </w:p>
        </w:tc>
        <w:tc>
          <w:tcPr>
            <w:tcW w:w="4119" w:type="dxa"/>
            <w:gridSpan w:val="5"/>
            <w:tcBorders>
              <w:right w:val="single" w:color="auto" w:sz="8" w:space="0"/>
            </w:tcBorders>
            <w:vAlign w:val="center"/>
          </w:tcPr>
          <w:p w14:paraId="25CC0CA5">
            <w:pPr>
              <w:keepNext w:val="0"/>
              <w:keepLines w:val="0"/>
              <w:widowControl/>
              <w:suppressLineNumbers w:val="0"/>
              <w:autoSpaceDE/>
              <w:autoSpaceDN/>
              <w:adjustRightInd/>
              <w:spacing w:before="0" w:beforeAutospacing="0" w:after="0" w:afterAutospacing="0"/>
              <w:ind w:left="0" w:right="0"/>
              <w:jc w:val="center"/>
              <w:textAlignment w:val="auto"/>
              <w:rPr>
                <w:rFonts w:hint="default"/>
                <w:snapToGrid w:val="0"/>
                <w:color w:val="auto"/>
                <w:szCs w:val="24"/>
                <w:highlight w:val="none"/>
              </w:rPr>
            </w:pPr>
          </w:p>
        </w:tc>
      </w:tr>
    </w:tbl>
    <w:p w14:paraId="51913ACD">
      <w:pPr>
        <w:pStyle w:val="31"/>
        <w:spacing w:before="0" w:beforeAutospacing="0" w:after="0" w:afterAutospacing="0"/>
        <w:ind w:firstLine="4800" w:firstLineChars="2000"/>
        <w:rPr>
          <w:rFonts w:ascii="Times New Roman" w:hAnsi="Times New Roman"/>
          <w:snapToGrid w:val="0"/>
          <w:color w:val="auto"/>
          <w:highlight w:val="none"/>
        </w:rPr>
      </w:pPr>
    </w:p>
    <w:p w14:paraId="409B6A8D">
      <w:pPr>
        <w:pStyle w:val="31"/>
        <w:spacing w:before="0" w:beforeAutospacing="0" w:after="0" w:afterAutospacing="0"/>
        <w:ind w:firstLine="4800" w:firstLineChars="2000"/>
        <w:rPr>
          <w:rFonts w:ascii="Times New Roman" w:hAnsi="Times New Roman"/>
          <w:snapToGrid w:val="0"/>
          <w:color w:val="auto"/>
          <w:highlight w:val="none"/>
        </w:rPr>
      </w:pPr>
    </w:p>
    <w:p w14:paraId="1388CD8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7075CB47">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6ECA8C85">
      <w:pPr>
        <w:rPr>
          <w:b/>
          <w:color w:val="auto"/>
          <w:sz w:val="30"/>
          <w:szCs w:val="30"/>
          <w:highlight w:val="none"/>
        </w:rPr>
      </w:pPr>
    </w:p>
    <w:p w14:paraId="432CCD4F">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47E9980C">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50B279C4">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7AB6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22140C1">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序号</w:t>
            </w:r>
          </w:p>
        </w:tc>
        <w:tc>
          <w:tcPr>
            <w:tcW w:w="2507" w:type="dxa"/>
            <w:vAlign w:val="center"/>
          </w:tcPr>
          <w:p w14:paraId="45547BB9">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项目名称</w:t>
            </w:r>
          </w:p>
        </w:tc>
        <w:tc>
          <w:tcPr>
            <w:tcW w:w="1826" w:type="dxa"/>
            <w:vAlign w:val="center"/>
          </w:tcPr>
          <w:p w14:paraId="24783C91">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eastAsia" w:eastAsia="仿宋_GB2312"/>
                <w:b/>
                <w:color w:val="auto"/>
                <w:szCs w:val="21"/>
                <w:highlight w:val="none"/>
              </w:rPr>
              <w:t>委托人</w:t>
            </w:r>
            <w:r>
              <w:rPr>
                <w:rFonts w:hint="default" w:eastAsia="仿宋_GB2312"/>
                <w:b/>
                <w:color w:val="auto"/>
                <w:szCs w:val="21"/>
                <w:highlight w:val="none"/>
              </w:rPr>
              <w:t>名称</w:t>
            </w:r>
          </w:p>
        </w:tc>
        <w:tc>
          <w:tcPr>
            <w:tcW w:w="1968" w:type="dxa"/>
            <w:vAlign w:val="center"/>
          </w:tcPr>
          <w:p w14:paraId="1E83BF06">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主要采购内容</w:t>
            </w:r>
          </w:p>
        </w:tc>
        <w:tc>
          <w:tcPr>
            <w:tcW w:w="1011" w:type="dxa"/>
            <w:vAlign w:val="center"/>
          </w:tcPr>
          <w:p w14:paraId="6DBACA68">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合同</w:t>
            </w:r>
            <w:r>
              <w:rPr>
                <w:rFonts w:hint="eastAsia" w:eastAsia="仿宋_GB2312"/>
                <w:b/>
                <w:color w:val="auto"/>
                <w:szCs w:val="21"/>
                <w:highlight w:val="none"/>
                <w:lang w:val="en-US" w:eastAsia="zh-CN"/>
              </w:rPr>
              <w:t>签订</w:t>
            </w:r>
            <w:r>
              <w:rPr>
                <w:rFonts w:hint="default" w:eastAsia="仿宋_GB2312"/>
                <w:b/>
                <w:color w:val="auto"/>
                <w:szCs w:val="21"/>
                <w:highlight w:val="none"/>
              </w:rPr>
              <w:t>时间</w:t>
            </w:r>
          </w:p>
        </w:tc>
        <w:tc>
          <w:tcPr>
            <w:tcW w:w="1077" w:type="dxa"/>
            <w:vAlign w:val="center"/>
          </w:tcPr>
          <w:p w14:paraId="3852FA94">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完成</w:t>
            </w:r>
          </w:p>
          <w:p w14:paraId="3911D560">
            <w:pPr>
              <w:keepNext w:val="0"/>
              <w:keepLines w:val="0"/>
              <w:suppressLineNumbers w:val="0"/>
              <w:spacing w:before="0" w:beforeAutospacing="0" w:after="0" w:afterAutospacing="0"/>
              <w:ind w:left="0" w:right="0"/>
              <w:jc w:val="center"/>
              <w:rPr>
                <w:rFonts w:hint="default" w:eastAsia="仿宋_GB2312"/>
                <w:b/>
                <w:color w:val="auto"/>
                <w:szCs w:val="21"/>
                <w:highlight w:val="none"/>
              </w:rPr>
            </w:pPr>
            <w:r>
              <w:rPr>
                <w:rFonts w:hint="default" w:eastAsia="仿宋_GB2312"/>
                <w:b/>
                <w:color w:val="auto"/>
                <w:szCs w:val="21"/>
                <w:highlight w:val="none"/>
              </w:rPr>
              <w:t>时间</w:t>
            </w:r>
          </w:p>
        </w:tc>
      </w:tr>
      <w:tr w14:paraId="64F7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6F92DBE7">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7AAB5CB2">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6B65EEE7">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0A3386B2">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329D3C6D">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7BA5CF93">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5F82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A81D780">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70DEAF25">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11E4A487">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1844EA48">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7A55F110">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23400A22">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5532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217EC14">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72B96DD6">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267F0868">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1053DE8E">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1E711F09">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493EA0B8">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487A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78B3E47">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4F0F2B0A">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71F733AB">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69CABFFE">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108E6E1C">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36C98E89">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187F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582CDFE">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38A2985C">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2712ABA7">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4E57DBBB">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56D63C54">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6A1ECAF3">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514A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9C3203A">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799119A0">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020165EE">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66326A5D">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1340541E">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41186CF1">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6544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B2EA94E">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283FA6CD">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18912D80">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2DA0366C">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6E42B98C">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19CC6A86">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r w14:paraId="0EE9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274F68FE">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2507" w:type="dxa"/>
            <w:vAlign w:val="center"/>
          </w:tcPr>
          <w:p w14:paraId="6CD32E13">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826" w:type="dxa"/>
            <w:vAlign w:val="center"/>
          </w:tcPr>
          <w:p w14:paraId="78570C63">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968" w:type="dxa"/>
            <w:vAlign w:val="center"/>
          </w:tcPr>
          <w:p w14:paraId="148DAC99">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11" w:type="dxa"/>
            <w:vAlign w:val="center"/>
          </w:tcPr>
          <w:p w14:paraId="586FCC63">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c>
          <w:tcPr>
            <w:tcW w:w="1077" w:type="dxa"/>
            <w:vAlign w:val="center"/>
          </w:tcPr>
          <w:p w14:paraId="360874C0">
            <w:pPr>
              <w:keepNext w:val="0"/>
              <w:keepLines w:val="0"/>
              <w:suppressLineNumbers w:val="0"/>
              <w:spacing w:before="0" w:beforeAutospacing="0" w:after="0" w:afterAutospacing="0"/>
              <w:ind w:left="0" w:right="0"/>
              <w:jc w:val="center"/>
              <w:rPr>
                <w:rFonts w:hint="default" w:eastAsia="仿宋_GB2312"/>
                <w:b/>
                <w:color w:val="auto"/>
                <w:szCs w:val="21"/>
                <w:highlight w:val="none"/>
              </w:rPr>
            </w:pPr>
          </w:p>
        </w:tc>
      </w:tr>
    </w:tbl>
    <w:p w14:paraId="76864801">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42D6C06A">
      <w:pPr>
        <w:pStyle w:val="31"/>
        <w:spacing w:before="0" w:beforeAutospacing="0" w:after="0" w:afterAutospacing="0"/>
        <w:ind w:firstLine="4800" w:firstLineChars="2000"/>
        <w:rPr>
          <w:rFonts w:ascii="Times New Roman" w:hAnsi="Times New Roman"/>
          <w:snapToGrid w:val="0"/>
          <w:color w:val="auto"/>
          <w:highlight w:val="none"/>
        </w:rPr>
      </w:pPr>
    </w:p>
    <w:p w14:paraId="29F785AE">
      <w:pPr>
        <w:pStyle w:val="31"/>
        <w:spacing w:before="0" w:beforeAutospacing="0" w:after="0" w:afterAutospacing="0"/>
        <w:ind w:firstLine="4800" w:firstLineChars="2000"/>
        <w:rPr>
          <w:rFonts w:ascii="Times New Roman" w:hAnsi="Times New Roman"/>
          <w:snapToGrid w:val="0"/>
          <w:color w:val="auto"/>
          <w:highlight w:val="none"/>
        </w:rPr>
      </w:pPr>
    </w:p>
    <w:p w14:paraId="62CAA9B7">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716B2EC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3477DD">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600A4244">
      <w:pPr>
        <w:jc w:val="center"/>
        <w:rPr>
          <w:b/>
          <w:bCs/>
          <w:color w:val="auto"/>
          <w:sz w:val="44"/>
          <w:highlight w:val="none"/>
        </w:rPr>
      </w:pPr>
      <w:r>
        <w:rPr>
          <w:b/>
          <w:bCs/>
          <w:color w:val="auto"/>
          <w:sz w:val="44"/>
          <w:highlight w:val="none"/>
        </w:rPr>
        <w:t>项目负责人简历表</w:t>
      </w:r>
    </w:p>
    <w:p w14:paraId="59C58306">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02FA4D69">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C06358F">
            <w:pPr>
              <w:keepNext w:val="0"/>
              <w:keepLines w:val="0"/>
              <w:suppressLineNumbers w:val="0"/>
              <w:spacing w:before="0" w:beforeAutospacing="0" w:after="0" w:afterAutospacing="0"/>
              <w:ind w:left="0" w:right="0"/>
              <w:jc w:val="distribute"/>
              <w:rPr>
                <w:rFonts w:hint="default"/>
                <w:color w:val="auto"/>
                <w:szCs w:val="20"/>
                <w:highlight w:val="none"/>
              </w:rPr>
            </w:pPr>
            <w:r>
              <w:rPr>
                <w:rFonts w:hint="default"/>
                <w:color w:val="auto"/>
                <w:szCs w:val="20"/>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E40FF66">
            <w:pPr>
              <w:keepNext w:val="0"/>
              <w:keepLines w:val="0"/>
              <w:suppressLineNumbers w:val="0"/>
              <w:spacing w:before="0" w:beforeAutospacing="0" w:after="0" w:afterAutospacing="0"/>
              <w:ind w:left="0" w:right="0"/>
              <w:jc w:val="center"/>
              <w:rPr>
                <w:rFonts w:hint="default"/>
                <w:color w:val="auto"/>
                <w:szCs w:val="20"/>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6CD9628">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性</w:t>
            </w:r>
          </w:p>
          <w:p w14:paraId="304BB854">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7FBD6F9B">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B9D497E">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年</w:t>
            </w:r>
          </w:p>
          <w:p w14:paraId="2550F8A2">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59A79F8">
            <w:pPr>
              <w:keepNext w:val="0"/>
              <w:keepLines w:val="0"/>
              <w:suppressLineNumbers w:val="0"/>
              <w:spacing w:before="0" w:beforeAutospacing="0" w:after="0" w:afterAutospacing="0"/>
              <w:ind w:left="0" w:right="0"/>
              <w:jc w:val="center"/>
              <w:rPr>
                <w:rFonts w:hint="default"/>
                <w:color w:val="auto"/>
                <w:szCs w:val="20"/>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5CB4EF10">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学</w:t>
            </w:r>
          </w:p>
          <w:p w14:paraId="6E59CA05">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79533CA6">
            <w:pPr>
              <w:keepNext w:val="0"/>
              <w:keepLines w:val="0"/>
              <w:suppressLineNumbers w:val="0"/>
              <w:spacing w:before="0" w:beforeAutospacing="0" w:after="0" w:afterAutospacing="0"/>
              <w:ind w:left="0" w:right="0"/>
              <w:jc w:val="center"/>
              <w:rPr>
                <w:rFonts w:hint="default"/>
                <w:color w:val="auto"/>
                <w:szCs w:val="20"/>
                <w:highlight w:val="none"/>
              </w:rPr>
            </w:pPr>
          </w:p>
        </w:tc>
      </w:tr>
      <w:tr w14:paraId="78042939">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39F35974">
            <w:pPr>
              <w:keepNext w:val="0"/>
              <w:keepLines w:val="0"/>
              <w:suppressLineNumbers w:val="0"/>
              <w:spacing w:before="0" w:beforeAutospacing="0" w:after="0" w:afterAutospacing="0"/>
              <w:ind w:left="0" w:right="0"/>
              <w:jc w:val="distribute"/>
              <w:rPr>
                <w:rFonts w:hint="default"/>
                <w:color w:val="auto"/>
                <w:szCs w:val="20"/>
                <w:highlight w:val="none"/>
              </w:rPr>
            </w:pPr>
            <w:r>
              <w:rPr>
                <w:rFonts w:hint="default"/>
                <w:color w:val="auto"/>
                <w:szCs w:val="20"/>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38F2B40A">
            <w:pPr>
              <w:keepNext w:val="0"/>
              <w:keepLines w:val="0"/>
              <w:suppressLineNumbers w:val="0"/>
              <w:spacing w:before="0" w:beforeAutospacing="0" w:after="0" w:afterAutospacing="0"/>
              <w:ind w:left="0" w:right="0"/>
              <w:jc w:val="center"/>
              <w:rPr>
                <w:rFonts w:hint="default"/>
                <w:color w:val="auto"/>
                <w:szCs w:val="20"/>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6A4C795A">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DC09299">
            <w:pPr>
              <w:keepNext w:val="0"/>
              <w:keepLines w:val="0"/>
              <w:suppressLineNumbers w:val="0"/>
              <w:spacing w:before="0" w:beforeAutospacing="0" w:after="0" w:afterAutospacing="0"/>
              <w:ind w:left="0" w:right="0"/>
              <w:jc w:val="center"/>
              <w:rPr>
                <w:rFonts w:hint="default"/>
                <w:color w:val="auto"/>
                <w:szCs w:val="20"/>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337AFC2E">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0028AAD8">
            <w:pPr>
              <w:keepNext w:val="0"/>
              <w:keepLines w:val="0"/>
              <w:suppressLineNumbers w:val="0"/>
              <w:spacing w:before="0" w:beforeAutospacing="0" w:after="0" w:afterAutospacing="0"/>
              <w:ind w:left="0" w:right="0"/>
              <w:jc w:val="center"/>
              <w:rPr>
                <w:rFonts w:hint="default"/>
                <w:color w:val="auto"/>
                <w:szCs w:val="20"/>
                <w:highlight w:val="none"/>
              </w:rPr>
            </w:pPr>
          </w:p>
        </w:tc>
      </w:tr>
      <w:tr w14:paraId="4CE8AFFB">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3374B1D">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783BD015">
            <w:pPr>
              <w:keepNext w:val="0"/>
              <w:keepLines w:val="0"/>
              <w:suppressLineNumbers w:val="0"/>
              <w:spacing w:before="0" w:beforeAutospacing="0" w:after="0" w:afterAutospacing="0"/>
              <w:ind w:left="0" w:right="0"/>
              <w:jc w:val="center"/>
              <w:rPr>
                <w:rFonts w:hint="default"/>
                <w:color w:val="auto"/>
                <w:szCs w:val="20"/>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B894778">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55BA2979">
            <w:pPr>
              <w:keepNext w:val="0"/>
              <w:keepLines w:val="0"/>
              <w:suppressLineNumbers w:val="0"/>
              <w:spacing w:before="0" w:beforeAutospacing="0" w:after="0" w:afterAutospacing="0"/>
              <w:ind w:left="0" w:right="0"/>
              <w:jc w:val="center"/>
              <w:rPr>
                <w:rFonts w:hint="default"/>
                <w:color w:val="auto"/>
                <w:szCs w:val="20"/>
                <w:highlight w:val="none"/>
              </w:rPr>
            </w:pPr>
          </w:p>
        </w:tc>
      </w:tr>
      <w:tr w14:paraId="190CA72B">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628E9DCC">
            <w:pPr>
              <w:keepNext w:val="0"/>
              <w:keepLines w:val="0"/>
              <w:suppressLineNumbers w:val="0"/>
              <w:spacing w:before="0" w:beforeAutospacing="0" w:after="0" w:afterAutospacing="0"/>
              <w:ind w:left="0" w:right="0"/>
              <w:jc w:val="distribute"/>
              <w:rPr>
                <w:rFonts w:hint="default"/>
                <w:color w:val="auto"/>
                <w:szCs w:val="20"/>
                <w:highlight w:val="none"/>
              </w:rPr>
            </w:pPr>
            <w:r>
              <w:rPr>
                <w:rFonts w:hint="default"/>
                <w:color w:val="auto"/>
                <w:szCs w:val="20"/>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6809F0B3">
            <w:pPr>
              <w:keepNext w:val="0"/>
              <w:keepLines w:val="0"/>
              <w:suppressLineNumbers w:val="0"/>
              <w:spacing w:before="0" w:beforeAutospacing="0" w:after="0" w:afterAutospacing="0"/>
              <w:ind w:left="0" w:right="0"/>
              <w:jc w:val="center"/>
              <w:rPr>
                <w:rFonts w:hint="default"/>
                <w:color w:val="auto"/>
                <w:szCs w:val="20"/>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221620C1">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09FF1961">
            <w:pPr>
              <w:keepNext w:val="0"/>
              <w:keepLines w:val="0"/>
              <w:suppressLineNumbers w:val="0"/>
              <w:spacing w:before="0" w:beforeAutospacing="0" w:after="0" w:afterAutospacing="0"/>
              <w:ind w:left="0" w:right="0"/>
              <w:jc w:val="center"/>
              <w:rPr>
                <w:rFonts w:hint="default"/>
                <w:color w:val="auto"/>
                <w:szCs w:val="20"/>
                <w:highlight w:val="none"/>
              </w:rPr>
            </w:pPr>
          </w:p>
        </w:tc>
      </w:tr>
      <w:tr w14:paraId="79DD66A4">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21BFC4C6">
            <w:pPr>
              <w:keepNext w:val="0"/>
              <w:keepLines w:val="0"/>
              <w:suppressLineNumbers w:val="0"/>
              <w:spacing w:before="0" w:beforeAutospacing="0" w:after="0" w:afterAutospacing="0"/>
              <w:ind w:left="0" w:right="0" w:firstLine="2640" w:firstLineChars="1100"/>
              <w:rPr>
                <w:rFonts w:hint="default"/>
                <w:color w:val="auto"/>
                <w:szCs w:val="20"/>
                <w:highlight w:val="none"/>
              </w:rPr>
            </w:pPr>
            <w:r>
              <w:rPr>
                <w:rFonts w:hint="default"/>
                <w:color w:val="auto"/>
                <w:szCs w:val="20"/>
                <w:highlight w:val="none"/>
              </w:rPr>
              <w:t>类似项目工作经验</w:t>
            </w:r>
          </w:p>
        </w:tc>
      </w:tr>
      <w:tr w14:paraId="56C042A7">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46DB4BEE">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023265D">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71A2C3A0">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0071D2C5">
            <w:pPr>
              <w:keepNext w:val="0"/>
              <w:keepLines w:val="0"/>
              <w:suppressLineNumbers w:val="0"/>
              <w:spacing w:before="0" w:beforeAutospacing="0" w:after="0" w:afterAutospacing="0"/>
              <w:ind w:left="0" w:right="0" w:firstLine="120" w:firstLineChars="50"/>
              <w:jc w:val="center"/>
              <w:rPr>
                <w:rFonts w:hint="default"/>
                <w:color w:val="auto"/>
                <w:szCs w:val="20"/>
                <w:highlight w:val="none"/>
              </w:rPr>
            </w:pPr>
            <w:r>
              <w:rPr>
                <w:rFonts w:hint="default"/>
                <w:color w:val="auto"/>
                <w:szCs w:val="20"/>
                <w:highlight w:val="none"/>
              </w:rPr>
              <w:t>采购人及联系电话</w:t>
            </w:r>
          </w:p>
        </w:tc>
      </w:tr>
      <w:tr w14:paraId="5C2F675E">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40B50CF6">
            <w:pPr>
              <w:keepNext w:val="0"/>
              <w:keepLines w:val="0"/>
              <w:suppressLineNumbers w:val="0"/>
              <w:spacing w:before="0" w:beforeAutospacing="0" w:after="0" w:afterAutospacing="0"/>
              <w:ind w:left="0" w:right="0"/>
              <w:jc w:val="center"/>
              <w:rPr>
                <w:rFonts w:hint="default"/>
                <w:color w:val="auto"/>
                <w:szCs w:val="20"/>
                <w:highlight w:val="none"/>
              </w:rPr>
            </w:pPr>
          </w:p>
          <w:p w14:paraId="7AF630CC">
            <w:pPr>
              <w:keepNext w:val="0"/>
              <w:keepLines w:val="0"/>
              <w:suppressLineNumbers w:val="0"/>
              <w:spacing w:before="0" w:beforeAutospacing="0" w:after="0" w:afterAutospacing="0"/>
              <w:ind w:left="0" w:right="0"/>
              <w:jc w:val="center"/>
              <w:rPr>
                <w:rFonts w:hint="default"/>
                <w:color w:val="auto"/>
                <w:szCs w:val="20"/>
                <w:highlight w:val="none"/>
              </w:rPr>
            </w:pPr>
          </w:p>
          <w:p w14:paraId="6CD9D43B">
            <w:pPr>
              <w:keepNext w:val="0"/>
              <w:keepLines w:val="0"/>
              <w:suppressLineNumbers w:val="0"/>
              <w:spacing w:before="0" w:beforeAutospacing="0" w:after="0" w:afterAutospacing="0"/>
              <w:ind w:left="0" w:right="0"/>
              <w:jc w:val="center"/>
              <w:rPr>
                <w:rFonts w:hint="default"/>
                <w:color w:val="auto"/>
                <w:szCs w:val="20"/>
                <w:highlight w:val="none"/>
              </w:rPr>
            </w:pPr>
          </w:p>
          <w:p w14:paraId="35A7DCF3">
            <w:pPr>
              <w:keepNext w:val="0"/>
              <w:keepLines w:val="0"/>
              <w:suppressLineNumbers w:val="0"/>
              <w:spacing w:before="0" w:beforeAutospacing="0" w:after="0" w:afterAutospacing="0"/>
              <w:ind w:left="0" w:right="0"/>
              <w:jc w:val="center"/>
              <w:rPr>
                <w:rFonts w:hint="default"/>
                <w:color w:val="auto"/>
                <w:szCs w:val="20"/>
                <w:highlight w:val="none"/>
              </w:rPr>
            </w:pPr>
          </w:p>
          <w:p w14:paraId="75651A11">
            <w:pPr>
              <w:keepNext w:val="0"/>
              <w:keepLines w:val="0"/>
              <w:suppressLineNumbers w:val="0"/>
              <w:spacing w:before="0" w:beforeAutospacing="0" w:after="0" w:afterAutospacing="0"/>
              <w:ind w:left="0" w:right="0"/>
              <w:jc w:val="center"/>
              <w:rPr>
                <w:rFonts w:hint="default"/>
                <w:color w:val="auto"/>
                <w:szCs w:val="20"/>
                <w:highlight w:val="none"/>
              </w:rPr>
            </w:pPr>
          </w:p>
          <w:p w14:paraId="6138504B">
            <w:pPr>
              <w:keepNext w:val="0"/>
              <w:keepLines w:val="0"/>
              <w:suppressLineNumbers w:val="0"/>
              <w:spacing w:before="0" w:beforeAutospacing="0" w:after="0" w:afterAutospacing="0"/>
              <w:ind w:left="0" w:right="0"/>
              <w:jc w:val="center"/>
              <w:rPr>
                <w:rFonts w:hint="default"/>
                <w:color w:val="auto"/>
                <w:szCs w:val="20"/>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367AF35B">
            <w:pPr>
              <w:keepNext w:val="0"/>
              <w:keepLines w:val="0"/>
              <w:suppressLineNumbers w:val="0"/>
              <w:spacing w:before="0" w:beforeAutospacing="0" w:after="0" w:afterAutospacing="0"/>
              <w:ind w:left="0" w:right="0"/>
              <w:jc w:val="center"/>
              <w:rPr>
                <w:rFonts w:hint="default"/>
                <w:color w:val="auto"/>
                <w:szCs w:val="20"/>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43A24872">
            <w:pPr>
              <w:keepNext w:val="0"/>
              <w:keepLines w:val="0"/>
              <w:suppressLineNumbers w:val="0"/>
              <w:spacing w:before="0" w:beforeAutospacing="0" w:after="0" w:afterAutospacing="0"/>
              <w:ind w:left="0" w:right="0"/>
              <w:jc w:val="center"/>
              <w:rPr>
                <w:rFonts w:hint="default"/>
                <w:color w:val="auto"/>
                <w:szCs w:val="20"/>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02869394">
            <w:pPr>
              <w:keepNext w:val="0"/>
              <w:keepLines w:val="0"/>
              <w:suppressLineNumbers w:val="0"/>
              <w:spacing w:before="0" w:beforeAutospacing="0" w:after="0" w:afterAutospacing="0"/>
              <w:ind w:left="0" w:right="0"/>
              <w:jc w:val="center"/>
              <w:rPr>
                <w:rFonts w:hint="default"/>
                <w:color w:val="auto"/>
                <w:szCs w:val="20"/>
                <w:highlight w:val="none"/>
              </w:rPr>
            </w:pPr>
          </w:p>
        </w:tc>
      </w:tr>
    </w:tbl>
    <w:p w14:paraId="353B9781">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46F90D7">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7260AC32">
      <w:pPr>
        <w:widowControl/>
        <w:autoSpaceDE/>
        <w:autoSpaceDN/>
        <w:adjustRightInd/>
        <w:spacing w:line="360" w:lineRule="auto"/>
        <w:jc w:val="center"/>
        <w:textAlignment w:val="auto"/>
        <w:rPr>
          <w:snapToGrid w:val="0"/>
          <w:color w:val="auto"/>
          <w:szCs w:val="24"/>
          <w:highlight w:val="none"/>
        </w:rPr>
      </w:pPr>
    </w:p>
    <w:p w14:paraId="635B1776">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02CD8CB">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B1D4228">
      <w:pPr>
        <w:rPr>
          <w:b/>
          <w:color w:val="auto"/>
          <w:sz w:val="30"/>
          <w:szCs w:val="30"/>
          <w:highlight w:val="none"/>
        </w:rPr>
      </w:pPr>
      <w:r>
        <w:rPr>
          <w:b/>
          <w:color w:val="auto"/>
          <w:sz w:val="30"/>
          <w:szCs w:val="30"/>
          <w:highlight w:val="none"/>
        </w:rPr>
        <w:br w:type="page"/>
      </w:r>
    </w:p>
    <w:p w14:paraId="04D9933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63BD7756">
      <w:pPr>
        <w:jc w:val="center"/>
        <w:rPr>
          <w:b/>
          <w:bCs/>
          <w:color w:val="auto"/>
          <w:sz w:val="44"/>
          <w:highlight w:val="none"/>
        </w:rPr>
      </w:pPr>
      <w:r>
        <w:rPr>
          <w:b/>
          <w:bCs/>
          <w:color w:val="auto"/>
          <w:sz w:val="44"/>
          <w:highlight w:val="none"/>
        </w:rPr>
        <w:t>拟参加本项目实施人员情况</w:t>
      </w:r>
    </w:p>
    <w:p w14:paraId="3EEEAD5A">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23666928">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30CCDB6">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2FE47228">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2C28F28D">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237EA603">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F099A59">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476D1693">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75D4C5E8">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1F040C92">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619CE317">
            <w:pPr>
              <w:keepNext w:val="0"/>
              <w:keepLines w:val="0"/>
              <w:suppressLineNumbers w:val="0"/>
              <w:spacing w:before="0" w:beforeAutospacing="0" w:after="0" w:afterAutospacing="0"/>
              <w:ind w:left="0" w:right="0"/>
              <w:jc w:val="center"/>
              <w:rPr>
                <w:rFonts w:hint="default"/>
                <w:color w:val="auto"/>
                <w:szCs w:val="20"/>
                <w:highlight w:val="none"/>
              </w:rPr>
            </w:pPr>
            <w:r>
              <w:rPr>
                <w:rFonts w:hint="eastAsia"/>
                <w:color w:val="auto"/>
                <w:szCs w:val="20"/>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090E19A7">
            <w:pPr>
              <w:keepNext w:val="0"/>
              <w:keepLines w:val="0"/>
              <w:suppressLineNumbers w:val="0"/>
              <w:spacing w:before="0" w:beforeAutospacing="0" w:after="0" w:afterAutospacing="0"/>
              <w:ind w:left="0" w:right="0"/>
              <w:jc w:val="center"/>
              <w:rPr>
                <w:rFonts w:hint="default"/>
                <w:color w:val="auto"/>
                <w:szCs w:val="20"/>
                <w:highlight w:val="none"/>
              </w:rPr>
            </w:pPr>
            <w:r>
              <w:rPr>
                <w:rFonts w:hint="default"/>
                <w:color w:val="auto"/>
                <w:szCs w:val="20"/>
                <w:highlight w:val="none"/>
              </w:rPr>
              <w:t>备注</w:t>
            </w:r>
          </w:p>
        </w:tc>
      </w:tr>
      <w:tr w14:paraId="5A832A9D">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8434C2E">
            <w:pPr>
              <w:keepNext w:val="0"/>
              <w:keepLines w:val="0"/>
              <w:suppressLineNumbers w:val="0"/>
              <w:spacing w:before="0" w:beforeAutospacing="0" w:after="0" w:afterAutospacing="0"/>
              <w:ind w:left="0" w:right="0"/>
              <w:jc w:val="center"/>
              <w:rPr>
                <w:rFonts w:hint="default"/>
                <w:color w:val="auto"/>
                <w:szCs w:val="20"/>
                <w:highlight w:val="none"/>
              </w:rPr>
            </w:pPr>
            <w:r>
              <w:rPr>
                <w:rFonts w:hint="eastAsia"/>
                <w:color w:val="auto"/>
                <w:szCs w:val="20"/>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15071FFB">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1B59D2B">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3D754EC">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666466E">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835FA75">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68ED6B27">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EC8210A">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EF5F6A8">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765322FC">
            <w:pPr>
              <w:keepNext w:val="0"/>
              <w:keepLines w:val="0"/>
              <w:suppressLineNumbers w:val="0"/>
              <w:spacing w:before="0" w:beforeAutospacing="0" w:after="0" w:afterAutospacing="0"/>
              <w:ind w:left="0" w:right="0"/>
              <w:jc w:val="center"/>
              <w:rPr>
                <w:rFonts w:hint="default"/>
                <w:color w:val="auto"/>
                <w:szCs w:val="20"/>
                <w:highlight w:val="none"/>
              </w:rPr>
            </w:pPr>
          </w:p>
        </w:tc>
      </w:tr>
      <w:tr w14:paraId="469EC64B">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6A11324">
            <w:pPr>
              <w:keepNext w:val="0"/>
              <w:keepLines w:val="0"/>
              <w:suppressLineNumbers w:val="0"/>
              <w:spacing w:before="0" w:beforeAutospacing="0" w:after="0" w:afterAutospacing="0"/>
              <w:ind w:left="0" w:right="0"/>
              <w:jc w:val="center"/>
              <w:rPr>
                <w:rFonts w:hint="default"/>
                <w:color w:val="auto"/>
                <w:szCs w:val="20"/>
                <w:highlight w:val="none"/>
              </w:rPr>
            </w:pPr>
            <w:r>
              <w:rPr>
                <w:rFonts w:hint="eastAsia"/>
                <w:color w:val="auto"/>
                <w:szCs w:val="20"/>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7AE54A3">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259EE03A">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ECE3933">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611A0B7">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A4ED8D7">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B6908F9">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58DA0F0">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53D9EDED">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36270B7">
            <w:pPr>
              <w:keepNext w:val="0"/>
              <w:keepLines w:val="0"/>
              <w:suppressLineNumbers w:val="0"/>
              <w:spacing w:before="0" w:beforeAutospacing="0" w:after="0" w:afterAutospacing="0"/>
              <w:ind w:left="0" w:right="0"/>
              <w:jc w:val="center"/>
              <w:rPr>
                <w:rFonts w:hint="default"/>
                <w:color w:val="auto"/>
                <w:szCs w:val="20"/>
                <w:highlight w:val="none"/>
              </w:rPr>
            </w:pPr>
          </w:p>
        </w:tc>
      </w:tr>
      <w:tr w14:paraId="555CA48A">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AFA615C">
            <w:pPr>
              <w:keepNext w:val="0"/>
              <w:keepLines w:val="0"/>
              <w:suppressLineNumbers w:val="0"/>
              <w:spacing w:before="0" w:beforeAutospacing="0" w:after="0" w:afterAutospacing="0"/>
              <w:ind w:left="0" w:right="0"/>
              <w:jc w:val="center"/>
              <w:rPr>
                <w:rFonts w:hint="default"/>
                <w:color w:val="auto"/>
                <w:szCs w:val="20"/>
                <w:highlight w:val="none"/>
              </w:rPr>
            </w:pPr>
            <w:r>
              <w:rPr>
                <w:rFonts w:hint="eastAsia"/>
                <w:color w:val="auto"/>
                <w:szCs w:val="20"/>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41CA32F1">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346C36D">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06C668C">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9C1B845">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819A6D0">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2DC0C4CF">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4C27671">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4EDEA91">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251686F5">
            <w:pPr>
              <w:keepNext w:val="0"/>
              <w:keepLines w:val="0"/>
              <w:suppressLineNumbers w:val="0"/>
              <w:spacing w:before="0" w:beforeAutospacing="0" w:after="0" w:afterAutospacing="0"/>
              <w:ind w:left="0" w:right="0"/>
              <w:jc w:val="center"/>
              <w:rPr>
                <w:rFonts w:hint="default"/>
                <w:color w:val="auto"/>
                <w:szCs w:val="20"/>
                <w:highlight w:val="none"/>
              </w:rPr>
            </w:pPr>
          </w:p>
        </w:tc>
      </w:tr>
      <w:tr w14:paraId="319E0A6B">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BC82287">
            <w:pPr>
              <w:keepNext w:val="0"/>
              <w:keepLines w:val="0"/>
              <w:suppressLineNumbers w:val="0"/>
              <w:spacing w:before="0" w:beforeAutospacing="0" w:after="0" w:afterAutospacing="0"/>
              <w:ind w:left="0" w:right="0"/>
              <w:jc w:val="center"/>
              <w:rPr>
                <w:rFonts w:hint="default"/>
                <w:color w:val="auto"/>
                <w:szCs w:val="20"/>
                <w:highlight w:val="none"/>
              </w:rPr>
            </w:pPr>
            <w:r>
              <w:rPr>
                <w:rFonts w:hint="eastAsia"/>
                <w:color w:val="auto"/>
                <w:szCs w:val="20"/>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18B4D793">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56C4CF9">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563814E">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280FF19">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EEEABC2">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23BB9A11">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248D389">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BB04B87">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4C58F37">
            <w:pPr>
              <w:keepNext w:val="0"/>
              <w:keepLines w:val="0"/>
              <w:suppressLineNumbers w:val="0"/>
              <w:spacing w:before="0" w:beforeAutospacing="0" w:after="0" w:afterAutospacing="0"/>
              <w:ind w:left="0" w:right="0"/>
              <w:jc w:val="center"/>
              <w:rPr>
                <w:rFonts w:hint="default"/>
                <w:color w:val="auto"/>
                <w:szCs w:val="20"/>
                <w:highlight w:val="none"/>
              </w:rPr>
            </w:pPr>
          </w:p>
        </w:tc>
      </w:tr>
      <w:tr w14:paraId="60B2302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9B171EB">
            <w:pPr>
              <w:keepNext w:val="0"/>
              <w:keepLines w:val="0"/>
              <w:suppressLineNumbers w:val="0"/>
              <w:spacing w:before="0" w:beforeAutospacing="0" w:after="0" w:afterAutospacing="0"/>
              <w:ind w:left="0" w:right="0"/>
              <w:jc w:val="center"/>
              <w:rPr>
                <w:rFonts w:hint="default"/>
                <w:color w:val="auto"/>
                <w:szCs w:val="20"/>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3979A2F">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AA0CEB2">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2FCBF79">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536B088">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CC42010">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2873941">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3D19768">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C6503DF">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72607B1F">
            <w:pPr>
              <w:keepNext w:val="0"/>
              <w:keepLines w:val="0"/>
              <w:suppressLineNumbers w:val="0"/>
              <w:spacing w:before="0" w:beforeAutospacing="0" w:after="0" w:afterAutospacing="0"/>
              <w:ind w:left="0" w:right="0"/>
              <w:jc w:val="center"/>
              <w:rPr>
                <w:rFonts w:hint="default"/>
                <w:color w:val="auto"/>
                <w:szCs w:val="20"/>
                <w:highlight w:val="none"/>
              </w:rPr>
            </w:pPr>
          </w:p>
        </w:tc>
      </w:tr>
      <w:tr w14:paraId="1171B0BA">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65A4F59E">
            <w:pPr>
              <w:keepNext w:val="0"/>
              <w:keepLines w:val="0"/>
              <w:suppressLineNumbers w:val="0"/>
              <w:spacing w:before="0" w:beforeAutospacing="0" w:after="0" w:afterAutospacing="0"/>
              <w:ind w:left="0" w:right="0"/>
              <w:jc w:val="center"/>
              <w:rPr>
                <w:rFonts w:hint="default"/>
                <w:color w:val="auto"/>
                <w:szCs w:val="20"/>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2E652ACD">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4CE428F">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DCE573C">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C2DC016">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9153A2F">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46DE55BC">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6950191D">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81BEBB9">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2FFBFBA5">
            <w:pPr>
              <w:keepNext w:val="0"/>
              <w:keepLines w:val="0"/>
              <w:suppressLineNumbers w:val="0"/>
              <w:spacing w:before="0" w:beforeAutospacing="0" w:after="0" w:afterAutospacing="0"/>
              <w:ind w:left="0" w:right="0"/>
              <w:jc w:val="center"/>
              <w:rPr>
                <w:rFonts w:hint="default"/>
                <w:color w:val="auto"/>
                <w:szCs w:val="20"/>
                <w:highlight w:val="none"/>
              </w:rPr>
            </w:pPr>
          </w:p>
        </w:tc>
      </w:tr>
      <w:tr w14:paraId="210F2B0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FAC7BF4">
            <w:pPr>
              <w:keepNext w:val="0"/>
              <w:keepLines w:val="0"/>
              <w:suppressLineNumbers w:val="0"/>
              <w:spacing w:before="0" w:beforeAutospacing="0" w:after="0" w:afterAutospacing="0"/>
              <w:ind w:left="0" w:right="0"/>
              <w:jc w:val="center"/>
              <w:rPr>
                <w:rFonts w:hint="default"/>
                <w:color w:val="auto"/>
                <w:szCs w:val="20"/>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D6F3AAE">
            <w:pPr>
              <w:keepNext w:val="0"/>
              <w:keepLines w:val="0"/>
              <w:suppressLineNumbers w:val="0"/>
              <w:spacing w:before="0" w:beforeAutospacing="0" w:after="0" w:afterAutospacing="0"/>
              <w:ind w:left="0" w:right="0"/>
              <w:jc w:val="center"/>
              <w:rPr>
                <w:rFonts w:hint="default"/>
                <w:color w:val="auto"/>
                <w:szCs w:val="20"/>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2ECC997E">
            <w:pPr>
              <w:keepNext w:val="0"/>
              <w:keepLines w:val="0"/>
              <w:suppressLineNumbers w:val="0"/>
              <w:spacing w:before="0" w:beforeAutospacing="0" w:after="0" w:afterAutospacing="0"/>
              <w:ind w:left="0" w:right="0"/>
              <w:jc w:val="center"/>
              <w:rPr>
                <w:rFonts w:hint="default"/>
                <w:color w:val="auto"/>
                <w:szCs w:val="20"/>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79D1AA6">
            <w:pPr>
              <w:keepNext w:val="0"/>
              <w:keepLines w:val="0"/>
              <w:suppressLineNumbers w:val="0"/>
              <w:spacing w:before="0" w:beforeAutospacing="0" w:after="0" w:afterAutospacing="0"/>
              <w:ind w:left="0" w:right="0"/>
              <w:jc w:val="center"/>
              <w:rPr>
                <w:rFonts w:hint="default"/>
                <w:color w:val="auto"/>
                <w:szCs w:val="20"/>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C104AE0">
            <w:pPr>
              <w:keepNext w:val="0"/>
              <w:keepLines w:val="0"/>
              <w:suppressLineNumbers w:val="0"/>
              <w:spacing w:before="0" w:beforeAutospacing="0" w:after="0" w:afterAutospacing="0"/>
              <w:ind w:left="0" w:right="0"/>
              <w:jc w:val="center"/>
              <w:rPr>
                <w:rFonts w:hint="default"/>
                <w:color w:val="auto"/>
                <w:szCs w:val="20"/>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0AB0800">
            <w:pPr>
              <w:keepNext w:val="0"/>
              <w:keepLines w:val="0"/>
              <w:suppressLineNumbers w:val="0"/>
              <w:spacing w:before="0" w:beforeAutospacing="0" w:after="0" w:afterAutospacing="0"/>
              <w:ind w:left="0" w:right="0"/>
              <w:jc w:val="center"/>
              <w:rPr>
                <w:rFonts w:hint="default"/>
                <w:color w:val="auto"/>
                <w:szCs w:val="20"/>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450E7CF">
            <w:pPr>
              <w:keepNext w:val="0"/>
              <w:keepLines w:val="0"/>
              <w:suppressLineNumbers w:val="0"/>
              <w:spacing w:before="0" w:beforeAutospacing="0" w:after="0" w:afterAutospacing="0"/>
              <w:ind w:left="0" w:right="0"/>
              <w:jc w:val="center"/>
              <w:rPr>
                <w:rFonts w:hint="default"/>
                <w:color w:val="auto"/>
                <w:szCs w:val="20"/>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967A7FF">
            <w:pPr>
              <w:keepNext w:val="0"/>
              <w:keepLines w:val="0"/>
              <w:suppressLineNumbers w:val="0"/>
              <w:spacing w:before="0" w:beforeAutospacing="0" w:after="0" w:afterAutospacing="0"/>
              <w:ind w:left="0" w:right="0"/>
              <w:jc w:val="center"/>
              <w:rPr>
                <w:rFonts w:hint="default"/>
                <w:color w:val="auto"/>
                <w:szCs w:val="20"/>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20DC108">
            <w:pPr>
              <w:keepNext w:val="0"/>
              <w:keepLines w:val="0"/>
              <w:suppressLineNumbers w:val="0"/>
              <w:spacing w:before="0" w:beforeAutospacing="0" w:after="0" w:afterAutospacing="0"/>
              <w:ind w:left="0" w:right="0"/>
              <w:jc w:val="center"/>
              <w:rPr>
                <w:rFonts w:hint="default"/>
                <w:color w:val="auto"/>
                <w:szCs w:val="20"/>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5EF8A3B0">
            <w:pPr>
              <w:keepNext w:val="0"/>
              <w:keepLines w:val="0"/>
              <w:suppressLineNumbers w:val="0"/>
              <w:spacing w:before="0" w:beforeAutospacing="0" w:after="0" w:afterAutospacing="0"/>
              <w:ind w:left="0" w:right="0"/>
              <w:jc w:val="center"/>
              <w:rPr>
                <w:rFonts w:hint="default"/>
                <w:color w:val="auto"/>
                <w:szCs w:val="20"/>
                <w:highlight w:val="none"/>
              </w:rPr>
            </w:pPr>
          </w:p>
        </w:tc>
      </w:tr>
    </w:tbl>
    <w:p w14:paraId="6215A09F">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7686AE5">
      <w:pPr>
        <w:spacing w:before="77"/>
        <w:ind w:right="6"/>
        <w:rPr>
          <w:b/>
          <w:color w:val="auto"/>
          <w:highlight w:val="none"/>
        </w:rPr>
      </w:pPr>
    </w:p>
    <w:p w14:paraId="02C81FF7">
      <w:pPr>
        <w:widowControl/>
        <w:autoSpaceDE/>
        <w:autoSpaceDN/>
        <w:adjustRightInd/>
        <w:spacing w:line="360" w:lineRule="auto"/>
        <w:ind w:left="3840" w:leftChars="1600"/>
        <w:textAlignment w:val="auto"/>
        <w:rPr>
          <w:snapToGrid w:val="0"/>
          <w:color w:val="auto"/>
          <w:szCs w:val="24"/>
          <w:highlight w:val="none"/>
        </w:rPr>
      </w:pPr>
    </w:p>
    <w:p w14:paraId="0D4D69FB">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5C69B20">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630D08EA">
      <w:pPr>
        <w:rPr>
          <w:b/>
          <w:color w:val="auto"/>
          <w:sz w:val="30"/>
          <w:szCs w:val="30"/>
          <w:highlight w:val="none"/>
        </w:rPr>
      </w:pPr>
      <w:r>
        <w:rPr>
          <w:b/>
          <w:color w:val="auto"/>
          <w:sz w:val="30"/>
          <w:szCs w:val="30"/>
          <w:highlight w:val="none"/>
        </w:rPr>
        <w:br w:type="page"/>
      </w:r>
    </w:p>
    <w:p w14:paraId="4E0CB9C9">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74473011">
      <w:pPr>
        <w:jc w:val="center"/>
        <w:rPr>
          <w:b/>
          <w:bCs/>
          <w:color w:val="auto"/>
          <w:sz w:val="44"/>
          <w:highlight w:val="none"/>
        </w:rPr>
      </w:pPr>
      <w:r>
        <w:rPr>
          <w:b/>
          <w:bCs/>
          <w:color w:val="auto"/>
          <w:sz w:val="44"/>
          <w:highlight w:val="none"/>
        </w:rPr>
        <w:t>技术偏离表</w:t>
      </w:r>
    </w:p>
    <w:p w14:paraId="7F8D8ABA">
      <w:pPr>
        <w:snapToGrid w:val="0"/>
        <w:spacing w:line="360" w:lineRule="auto"/>
        <w:rPr>
          <w:snapToGrid w:val="0"/>
          <w:color w:val="auto"/>
          <w:szCs w:val="24"/>
          <w:highlight w:val="none"/>
        </w:rPr>
      </w:pPr>
    </w:p>
    <w:p w14:paraId="6DDA9894">
      <w:pPr>
        <w:snapToGrid w:val="0"/>
        <w:spacing w:line="360" w:lineRule="auto"/>
        <w:rPr>
          <w:snapToGrid w:val="0"/>
          <w:color w:val="auto"/>
          <w:szCs w:val="24"/>
          <w:highlight w:val="none"/>
        </w:rPr>
      </w:pPr>
      <w:r>
        <w:rPr>
          <w:snapToGrid w:val="0"/>
          <w:color w:val="auto"/>
          <w:szCs w:val="24"/>
          <w:highlight w:val="none"/>
        </w:rPr>
        <w:t>项目名称：</w:t>
      </w:r>
    </w:p>
    <w:p w14:paraId="7F454681">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32D81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26759C1">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7CE3210E">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r>
              <w:rPr>
                <w:rFonts w:hint="default"/>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469AE056">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r>
              <w:rPr>
                <w:rFonts w:hint="default"/>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56E1F3CC">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r>
              <w:rPr>
                <w:rFonts w:hint="default"/>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5E3E494E">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r>
              <w:rPr>
                <w:rFonts w:hint="default"/>
                <w:snapToGrid w:val="0"/>
                <w:color w:val="auto"/>
                <w:szCs w:val="24"/>
                <w:highlight w:val="none"/>
              </w:rPr>
              <w:t>说明</w:t>
            </w:r>
          </w:p>
        </w:tc>
      </w:tr>
      <w:tr w14:paraId="11DD8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62A9682">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AEA4814">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F339EAB">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A4F7D70">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3476CC5">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r w14:paraId="22D1A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3EBCF05">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E1B473E">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AED82A6">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9B7DA4E">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573E72D9">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r w14:paraId="5927D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E013208">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E0E3A10">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34F6C451">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B07678A">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1BCA7D0">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r w14:paraId="5D470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5439297">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E53A8A6">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1C96BDC2">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C320A82">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58A8D362">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r w14:paraId="051FB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58655DB2">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A0430BE">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FCF4E66">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F40FC23">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5A5CC745">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r w14:paraId="45766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4D73CBC">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7A92328">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7C6BC41">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09EE1E2">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59E2579B">
            <w:pPr>
              <w:keepNext w:val="0"/>
              <w:keepLines w:val="0"/>
              <w:suppressLineNumbers w:val="0"/>
              <w:spacing w:before="120" w:beforeLines="50" w:beforeAutospacing="0" w:after="120" w:afterLines="50" w:afterAutospacing="0"/>
              <w:ind w:left="0" w:right="0"/>
              <w:jc w:val="center"/>
              <w:rPr>
                <w:rFonts w:hint="default"/>
                <w:snapToGrid w:val="0"/>
                <w:color w:val="auto"/>
                <w:szCs w:val="24"/>
                <w:highlight w:val="none"/>
              </w:rPr>
            </w:pPr>
          </w:p>
        </w:tc>
      </w:tr>
    </w:tbl>
    <w:p w14:paraId="25F40D63">
      <w:pPr>
        <w:pStyle w:val="16"/>
        <w:spacing w:after="0" w:line="360" w:lineRule="auto"/>
        <w:rPr>
          <w:snapToGrid w:val="0"/>
          <w:color w:val="auto"/>
          <w:sz w:val="24"/>
          <w:szCs w:val="24"/>
          <w:highlight w:val="none"/>
        </w:rPr>
      </w:pPr>
    </w:p>
    <w:p w14:paraId="5BD5BF8C">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71812ED8">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0CEE4A2B">
      <w:pPr>
        <w:pStyle w:val="31"/>
        <w:spacing w:before="0" w:beforeAutospacing="0" w:after="0" w:afterAutospacing="0"/>
        <w:ind w:firstLine="4800" w:firstLineChars="2000"/>
        <w:rPr>
          <w:rFonts w:ascii="Times New Roman" w:hAnsi="Times New Roman"/>
          <w:snapToGrid w:val="0"/>
          <w:color w:val="auto"/>
          <w:highlight w:val="none"/>
        </w:rPr>
      </w:pPr>
    </w:p>
    <w:p w14:paraId="7A98FE5D">
      <w:pPr>
        <w:pStyle w:val="31"/>
        <w:spacing w:before="0" w:beforeAutospacing="0" w:after="0" w:afterAutospacing="0"/>
        <w:ind w:firstLine="4800" w:firstLineChars="2000"/>
        <w:rPr>
          <w:rFonts w:ascii="Times New Roman" w:hAnsi="Times New Roman"/>
          <w:snapToGrid w:val="0"/>
          <w:color w:val="auto"/>
          <w:highlight w:val="none"/>
        </w:rPr>
      </w:pPr>
    </w:p>
    <w:p w14:paraId="448723C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59C497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F06F6C3">
      <w:pPr>
        <w:rPr>
          <w:b/>
          <w:color w:val="auto"/>
          <w:sz w:val="30"/>
          <w:szCs w:val="30"/>
          <w:highlight w:val="none"/>
        </w:rPr>
      </w:pPr>
      <w:r>
        <w:rPr>
          <w:b/>
          <w:color w:val="auto"/>
          <w:sz w:val="30"/>
          <w:szCs w:val="30"/>
          <w:highlight w:val="none"/>
        </w:rPr>
        <w:br w:type="page"/>
      </w:r>
    </w:p>
    <w:p w14:paraId="59F38831">
      <w:pPr>
        <w:widowControl/>
        <w:autoSpaceDE/>
        <w:autoSpaceDN/>
        <w:adjustRightInd/>
        <w:jc w:val="left"/>
        <w:textAlignment w:val="auto"/>
        <w:rPr>
          <w:b/>
          <w:bCs/>
          <w:color w:val="auto"/>
          <w:highlight w:val="none"/>
        </w:rPr>
      </w:pPr>
      <w:r>
        <w:rPr>
          <w:b/>
          <w:bCs/>
          <w:color w:val="auto"/>
          <w:highlight w:val="none"/>
        </w:rPr>
        <w:t>投标文件封面3：</w:t>
      </w:r>
    </w:p>
    <w:p w14:paraId="6228F3A5">
      <w:pPr>
        <w:pStyle w:val="17"/>
        <w:spacing w:line="240" w:lineRule="auto"/>
        <w:ind w:firstLine="0"/>
        <w:jc w:val="center"/>
        <w:rPr>
          <w:color w:val="auto"/>
          <w:sz w:val="52"/>
          <w:szCs w:val="52"/>
          <w:highlight w:val="none"/>
        </w:rPr>
      </w:pPr>
    </w:p>
    <w:p w14:paraId="6F3EF02A">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浙东引水萧山枢纽运行维护</w:t>
      </w:r>
    </w:p>
    <w:p w14:paraId="343660C2">
      <w:pPr>
        <w:pStyle w:val="17"/>
        <w:tabs>
          <w:tab w:val="left" w:pos="0"/>
          <w:tab w:val="clear" w:pos="3025"/>
        </w:tabs>
        <w:spacing w:line="240" w:lineRule="auto"/>
        <w:ind w:firstLine="0"/>
        <w:jc w:val="center"/>
        <w:rPr>
          <w:rFonts w:eastAsia="黑体"/>
          <w:color w:val="auto"/>
          <w:sz w:val="32"/>
          <w:szCs w:val="32"/>
          <w:highlight w:val="none"/>
        </w:rPr>
      </w:pPr>
    </w:p>
    <w:p w14:paraId="3216F39C">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202506002</w:t>
      </w:r>
      <w:r>
        <w:rPr>
          <w:rFonts w:eastAsia="黑体"/>
          <w:color w:val="auto"/>
          <w:sz w:val="32"/>
          <w:szCs w:val="32"/>
          <w:highlight w:val="none"/>
        </w:rPr>
        <w:t>）</w:t>
      </w:r>
    </w:p>
    <w:p w14:paraId="27F4A06B">
      <w:pPr>
        <w:pStyle w:val="17"/>
        <w:spacing w:line="240" w:lineRule="auto"/>
        <w:ind w:firstLine="3200" w:firstLineChars="1000"/>
        <w:jc w:val="left"/>
        <w:rPr>
          <w:rFonts w:eastAsia="黑体"/>
          <w:color w:val="auto"/>
          <w:sz w:val="32"/>
          <w:szCs w:val="32"/>
          <w:highlight w:val="none"/>
        </w:rPr>
      </w:pPr>
    </w:p>
    <w:p w14:paraId="18981102">
      <w:pPr>
        <w:pStyle w:val="17"/>
        <w:spacing w:line="240" w:lineRule="auto"/>
        <w:ind w:firstLine="3200" w:firstLineChars="1000"/>
        <w:jc w:val="left"/>
        <w:rPr>
          <w:rFonts w:eastAsia="黑体"/>
          <w:color w:val="auto"/>
          <w:sz w:val="32"/>
          <w:szCs w:val="32"/>
          <w:highlight w:val="none"/>
        </w:rPr>
      </w:pPr>
    </w:p>
    <w:p w14:paraId="0907B9BE">
      <w:pPr>
        <w:pStyle w:val="17"/>
        <w:spacing w:line="240" w:lineRule="auto"/>
        <w:ind w:firstLine="3200" w:firstLineChars="1000"/>
        <w:jc w:val="left"/>
        <w:rPr>
          <w:rFonts w:eastAsia="黑体"/>
          <w:color w:val="auto"/>
          <w:sz w:val="32"/>
          <w:szCs w:val="32"/>
          <w:highlight w:val="none"/>
        </w:rPr>
      </w:pPr>
    </w:p>
    <w:p w14:paraId="315A8B1E">
      <w:pPr>
        <w:pStyle w:val="17"/>
        <w:spacing w:line="240" w:lineRule="auto"/>
        <w:ind w:firstLine="0"/>
        <w:jc w:val="center"/>
        <w:rPr>
          <w:color w:val="auto"/>
          <w:sz w:val="52"/>
          <w:szCs w:val="52"/>
          <w:highlight w:val="none"/>
        </w:rPr>
      </w:pPr>
      <w:r>
        <w:rPr>
          <w:color w:val="auto"/>
          <w:sz w:val="52"/>
          <w:szCs w:val="52"/>
          <w:highlight w:val="none"/>
        </w:rPr>
        <w:t>投标文件</w:t>
      </w:r>
    </w:p>
    <w:p w14:paraId="5E41609D">
      <w:pPr>
        <w:pStyle w:val="17"/>
        <w:jc w:val="left"/>
        <w:rPr>
          <w:color w:val="auto"/>
          <w:sz w:val="52"/>
          <w:szCs w:val="52"/>
          <w:highlight w:val="none"/>
        </w:rPr>
      </w:pPr>
    </w:p>
    <w:p w14:paraId="57130345">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4420BF9F">
      <w:pPr>
        <w:pStyle w:val="17"/>
        <w:spacing w:line="240" w:lineRule="auto"/>
        <w:ind w:firstLine="3900" w:firstLineChars="750"/>
        <w:jc w:val="left"/>
        <w:rPr>
          <w:color w:val="auto"/>
          <w:sz w:val="52"/>
          <w:szCs w:val="52"/>
          <w:highlight w:val="none"/>
        </w:rPr>
      </w:pPr>
    </w:p>
    <w:p w14:paraId="474F59C0">
      <w:pPr>
        <w:pStyle w:val="17"/>
        <w:spacing w:line="240" w:lineRule="auto"/>
        <w:ind w:firstLine="3900" w:firstLineChars="750"/>
        <w:jc w:val="left"/>
        <w:rPr>
          <w:color w:val="auto"/>
          <w:sz w:val="52"/>
          <w:szCs w:val="52"/>
          <w:highlight w:val="none"/>
        </w:rPr>
      </w:pPr>
    </w:p>
    <w:p w14:paraId="42A9DEB7">
      <w:pPr>
        <w:pStyle w:val="17"/>
        <w:spacing w:line="240" w:lineRule="auto"/>
        <w:ind w:firstLine="0"/>
        <w:jc w:val="left"/>
        <w:rPr>
          <w:color w:val="auto"/>
          <w:sz w:val="52"/>
          <w:szCs w:val="52"/>
          <w:highlight w:val="none"/>
        </w:rPr>
      </w:pPr>
    </w:p>
    <w:p w14:paraId="5D09D2DD">
      <w:pPr>
        <w:pStyle w:val="17"/>
        <w:spacing w:line="240" w:lineRule="auto"/>
        <w:ind w:firstLine="3900" w:firstLineChars="750"/>
        <w:jc w:val="left"/>
        <w:rPr>
          <w:color w:val="auto"/>
          <w:sz w:val="52"/>
          <w:szCs w:val="52"/>
          <w:highlight w:val="none"/>
        </w:rPr>
      </w:pPr>
    </w:p>
    <w:p w14:paraId="05B5383A">
      <w:pPr>
        <w:pStyle w:val="17"/>
        <w:spacing w:line="240" w:lineRule="auto"/>
        <w:ind w:firstLine="3900" w:firstLineChars="750"/>
        <w:jc w:val="left"/>
        <w:rPr>
          <w:color w:val="auto"/>
          <w:sz w:val="52"/>
          <w:szCs w:val="52"/>
          <w:highlight w:val="none"/>
        </w:rPr>
      </w:pPr>
    </w:p>
    <w:p w14:paraId="6778AE21">
      <w:pPr>
        <w:pStyle w:val="17"/>
        <w:spacing w:line="240" w:lineRule="auto"/>
        <w:ind w:firstLine="3900" w:firstLineChars="750"/>
        <w:jc w:val="left"/>
        <w:rPr>
          <w:color w:val="auto"/>
          <w:sz w:val="52"/>
          <w:szCs w:val="52"/>
          <w:highlight w:val="none"/>
        </w:rPr>
      </w:pPr>
    </w:p>
    <w:p w14:paraId="0946029F">
      <w:pPr>
        <w:pStyle w:val="17"/>
        <w:spacing w:line="240" w:lineRule="auto"/>
        <w:ind w:firstLine="3900" w:firstLineChars="750"/>
        <w:jc w:val="left"/>
        <w:rPr>
          <w:color w:val="auto"/>
          <w:sz w:val="52"/>
          <w:szCs w:val="52"/>
          <w:highlight w:val="none"/>
        </w:rPr>
      </w:pPr>
    </w:p>
    <w:p w14:paraId="562AE920">
      <w:pPr>
        <w:pStyle w:val="17"/>
        <w:spacing w:line="240" w:lineRule="auto"/>
        <w:ind w:firstLine="3900" w:firstLineChars="750"/>
        <w:jc w:val="left"/>
        <w:rPr>
          <w:color w:val="auto"/>
          <w:sz w:val="52"/>
          <w:szCs w:val="52"/>
          <w:highlight w:val="none"/>
        </w:rPr>
      </w:pPr>
    </w:p>
    <w:p w14:paraId="6F6BB59B">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E9F768B">
      <w:pPr>
        <w:pStyle w:val="17"/>
        <w:spacing w:line="240" w:lineRule="auto"/>
        <w:ind w:firstLine="2400" w:firstLineChars="800"/>
        <w:rPr>
          <w:color w:val="auto"/>
          <w:highlight w:val="none"/>
        </w:rPr>
      </w:pPr>
      <w:r>
        <w:rPr>
          <w:color w:val="auto"/>
          <w:sz w:val="30"/>
          <w:szCs w:val="30"/>
          <w:highlight w:val="none"/>
        </w:rPr>
        <w:t>编制日期：    年    月    日</w:t>
      </w:r>
    </w:p>
    <w:p w14:paraId="407DE7F5">
      <w:pPr>
        <w:pStyle w:val="17"/>
        <w:spacing w:line="240" w:lineRule="auto"/>
        <w:ind w:firstLine="1506"/>
        <w:jc w:val="left"/>
        <w:rPr>
          <w:b/>
          <w:color w:val="auto"/>
          <w:sz w:val="30"/>
          <w:szCs w:val="30"/>
          <w:highlight w:val="none"/>
        </w:rPr>
      </w:pPr>
    </w:p>
    <w:p w14:paraId="28F99BCF">
      <w:pPr>
        <w:pStyle w:val="17"/>
        <w:spacing w:line="240" w:lineRule="auto"/>
        <w:ind w:firstLine="0"/>
        <w:jc w:val="left"/>
        <w:rPr>
          <w:b/>
          <w:color w:val="auto"/>
          <w:sz w:val="30"/>
          <w:szCs w:val="30"/>
          <w:highlight w:val="none"/>
        </w:rPr>
      </w:pPr>
    </w:p>
    <w:p w14:paraId="5F93DD42">
      <w:pPr>
        <w:rPr>
          <w:b/>
          <w:color w:val="auto"/>
          <w:sz w:val="52"/>
          <w:szCs w:val="52"/>
          <w:highlight w:val="none"/>
        </w:rPr>
      </w:pPr>
      <w:r>
        <w:rPr>
          <w:rFonts w:hint="eastAsia"/>
          <w:b/>
          <w:color w:val="auto"/>
          <w:sz w:val="52"/>
          <w:szCs w:val="52"/>
          <w:highlight w:val="none"/>
        </w:rPr>
        <w:br w:type="page"/>
      </w:r>
    </w:p>
    <w:p w14:paraId="113EA581">
      <w:pPr>
        <w:snapToGrid w:val="0"/>
        <w:spacing w:line="360" w:lineRule="auto"/>
        <w:jc w:val="center"/>
        <w:rPr>
          <w:b/>
          <w:color w:val="auto"/>
          <w:sz w:val="52"/>
          <w:szCs w:val="52"/>
          <w:highlight w:val="none"/>
        </w:rPr>
      </w:pPr>
      <w:r>
        <w:rPr>
          <w:rFonts w:hint="eastAsia"/>
          <w:b/>
          <w:color w:val="auto"/>
          <w:sz w:val="52"/>
          <w:szCs w:val="52"/>
          <w:highlight w:val="none"/>
        </w:rPr>
        <w:t>目录</w:t>
      </w:r>
    </w:p>
    <w:p w14:paraId="001B8A4E">
      <w:pPr>
        <w:snapToGrid w:val="0"/>
        <w:spacing w:line="360" w:lineRule="auto"/>
        <w:jc w:val="left"/>
        <w:rPr>
          <w:color w:val="auto"/>
          <w:highlight w:val="none"/>
        </w:rPr>
      </w:pPr>
      <w:r>
        <w:rPr>
          <w:rFonts w:hint="eastAsia"/>
          <w:color w:val="auto"/>
          <w:highlight w:val="none"/>
        </w:rPr>
        <w:t>（1）投标函.....................................................................................................................页码</w:t>
      </w:r>
    </w:p>
    <w:p w14:paraId="17C33AD9">
      <w:pPr>
        <w:snapToGrid w:val="0"/>
        <w:spacing w:line="360" w:lineRule="auto"/>
        <w:jc w:val="left"/>
        <w:rPr>
          <w:color w:val="auto"/>
          <w:highlight w:val="none"/>
        </w:rPr>
      </w:pPr>
      <w:r>
        <w:rPr>
          <w:rFonts w:hint="eastAsia"/>
          <w:color w:val="auto"/>
          <w:highlight w:val="none"/>
        </w:rPr>
        <w:t>（2）开标一览表.............................................................................................................页码</w:t>
      </w:r>
    </w:p>
    <w:p w14:paraId="2EFFCCDD">
      <w:pPr>
        <w:snapToGrid w:val="0"/>
        <w:spacing w:line="360" w:lineRule="auto"/>
        <w:jc w:val="left"/>
        <w:rPr>
          <w:color w:val="auto"/>
          <w:highlight w:val="none"/>
        </w:rPr>
      </w:pPr>
      <w:r>
        <w:rPr>
          <w:rFonts w:hint="eastAsia"/>
          <w:color w:val="auto"/>
          <w:highlight w:val="none"/>
        </w:rPr>
        <w:t>（3）报价明细表.............................................................................................................页码</w:t>
      </w:r>
    </w:p>
    <w:p w14:paraId="70FE7A01">
      <w:pPr>
        <w:snapToGrid w:val="0"/>
        <w:spacing w:line="360" w:lineRule="auto"/>
        <w:jc w:val="left"/>
        <w:rPr>
          <w:rFonts w:hint="eastAsia" w:eastAsia="宋体"/>
          <w:color w:val="auto"/>
          <w:highlight w:val="none"/>
          <w:lang w:val="en-US"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分包意向协议（如有）</w:t>
      </w:r>
      <w:r>
        <w:rPr>
          <w:rFonts w:hint="eastAsia"/>
          <w:color w:val="auto"/>
          <w:highlight w:val="none"/>
        </w:rPr>
        <w:t>.........................................................................................页码</w:t>
      </w:r>
    </w:p>
    <w:p w14:paraId="7AEF5555">
      <w:pPr>
        <w:snapToGrid w:val="0"/>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中小企业声明函或残疾人福利性单位声明函或监狱企业声明函</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rFonts w:hint="eastAsia"/>
          <w:color w:val="auto"/>
          <w:highlight w:val="none"/>
        </w:rPr>
        <w:t>...页码</w:t>
      </w:r>
    </w:p>
    <w:p w14:paraId="3B0E8BD3">
      <w:pPr>
        <w:snapToGrid w:val="0"/>
        <w:spacing w:line="360" w:lineRule="auto"/>
        <w:jc w:val="left"/>
        <w:rPr>
          <w:b/>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投标供应商针对报价需要说明的其他事项.......................................................页码</w:t>
      </w:r>
    </w:p>
    <w:p w14:paraId="0CD8451B">
      <w:pPr>
        <w:spacing w:line="360" w:lineRule="auto"/>
        <w:rPr>
          <w:b/>
          <w:color w:val="auto"/>
          <w:highlight w:val="none"/>
        </w:rPr>
      </w:pPr>
    </w:p>
    <w:p w14:paraId="553F9D37">
      <w:pPr>
        <w:rPr>
          <w:b/>
          <w:color w:val="auto"/>
          <w:sz w:val="30"/>
          <w:szCs w:val="30"/>
          <w:highlight w:val="none"/>
        </w:rPr>
      </w:pPr>
    </w:p>
    <w:p w14:paraId="6791F977">
      <w:pPr>
        <w:rPr>
          <w:b/>
          <w:color w:val="auto"/>
          <w:sz w:val="30"/>
          <w:szCs w:val="30"/>
          <w:highlight w:val="none"/>
        </w:rPr>
      </w:pPr>
    </w:p>
    <w:p w14:paraId="0F742A9D">
      <w:pPr>
        <w:rPr>
          <w:b/>
          <w:color w:val="auto"/>
          <w:sz w:val="30"/>
          <w:szCs w:val="30"/>
          <w:highlight w:val="none"/>
        </w:rPr>
      </w:pPr>
    </w:p>
    <w:p w14:paraId="232EE22D">
      <w:pPr>
        <w:rPr>
          <w:b/>
          <w:color w:val="auto"/>
          <w:sz w:val="30"/>
          <w:szCs w:val="30"/>
          <w:highlight w:val="none"/>
        </w:rPr>
      </w:pPr>
    </w:p>
    <w:p w14:paraId="61145CA7">
      <w:pPr>
        <w:rPr>
          <w:b/>
          <w:color w:val="auto"/>
          <w:sz w:val="30"/>
          <w:szCs w:val="30"/>
          <w:highlight w:val="none"/>
        </w:rPr>
      </w:pPr>
    </w:p>
    <w:p w14:paraId="5F99EBB0">
      <w:pPr>
        <w:rPr>
          <w:b/>
          <w:color w:val="auto"/>
          <w:sz w:val="30"/>
          <w:szCs w:val="30"/>
          <w:highlight w:val="none"/>
        </w:rPr>
      </w:pPr>
    </w:p>
    <w:p w14:paraId="21C783F5">
      <w:pPr>
        <w:rPr>
          <w:b/>
          <w:color w:val="auto"/>
          <w:sz w:val="30"/>
          <w:szCs w:val="30"/>
          <w:highlight w:val="none"/>
        </w:rPr>
      </w:pPr>
    </w:p>
    <w:p w14:paraId="17A81F0E">
      <w:pPr>
        <w:rPr>
          <w:b/>
          <w:color w:val="auto"/>
          <w:sz w:val="30"/>
          <w:szCs w:val="30"/>
          <w:highlight w:val="none"/>
        </w:rPr>
      </w:pPr>
    </w:p>
    <w:p w14:paraId="76D99FF6">
      <w:pPr>
        <w:rPr>
          <w:b/>
          <w:color w:val="auto"/>
          <w:sz w:val="30"/>
          <w:szCs w:val="30"/>
          <w:highlight w:val="none"/>
        </w:rPr>
      </w:pPr>
    </w:p>
    <w:p w14:paraId="7BB4F4EB">
      <w:pPr>
        <w:rPr>
          <w:b/>
          <w:color w:val="auto"/>
          <w:sz w:val="30"/>
          <w:szCs w:val="30"/>
          <w:highlight w:val="none"/>
        </w:rPr>
      </w:pPr>
    </w:p>
    <w:p w14:paraId="56E30D84">
      <w:pPr>
        <w:rPr>
          <w:b/>
          <w:color w:val="auto"/>
          <w:sz w:val="30"/>
          <w:szCs w:val="30"/>
          <w:highlight w:val="none"/>
        </w:rPr>
      </w:pPr>
    </w:p>
    <w:p w14:paraId="1A12E6FB">
      <w:pPr>
        <w:rPr>
          <w:b/>
          <w:color w:val="auto"/>
          <w:sz w:val="30"/>
          <w:szCs w:val="30"/>
          <w:highlight w:val="none"/>
        </w:rPr>
      </w:pPr>
    </w:p>
    <w:p w14:paraId="23BE22E7">
      <w:pPr>
        <w:rPr>
          <w:b/>
          <w:color w:val="auto"/>
          <w:sz w:val="30"/>
          <w:szCs w:val="30"/>
          <w:highlight w:val="none"/>
        </w:rPr>
      </w:pPr>
    </w:p>
    <w:p w14:paraId="18279C87">
      <w:pPr>
        <w:rPr>
          <w:b/>
          <w:color w:val="auto"/>
          <w:sz w:val="30"/>
          <w:szCs w:val="30"/>
          <w:highlight w:val="none"/>
        </w:rPr>
      </w:pPr>
    </w:p>
    <w:p w14:paraId="1A2BA067">
      <w:pPr>
        <w:rPr>
          <w:b/>
          <w:color w:val="auto"/>
          <w:sz w:val="30"/>
          <w:szCs w:val="30"/>
          <w:highlight w:val="none"/>
        </w:rPr>
      </w:pPr>
    </w:p>
    <w:p w14:paraId="57435FB8">
      <w:pPr>
        <w:rPr>
          <w:b/>
          <w:color w:val="auto"/>
          <w:sz w:val="30"/>
          <w:szCs w:val="30"/>
          <w:highlight w:val="none"/>
        </w:rPr>
      </w:pPr>
      <w:r>
        <w:rPr>
          <w:b/>
          <w:color w:val="auto"/>
          <w:sz w:val="30"/>
          <w:szCs w:val="30"/>
          <w:highlight w:val="none"/>
        </w:rPr>
        <w:br w:type="page"/>
      </w:r>
    </w:p>
    <w:p w14:paraId="167E5D84">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72DBDBAE">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687F1D40">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410816DB">
      <w:pPr>
        <w:rPr>
          <w:snapToGrid w:val="0"/>
          <w:color w:val="auto"/>
          <w:szCs w:val="24"/>
          <w:highlight w:val="none"/>
        </w:rPr>
      </w:pPr>
    </w:p>
    <w:p w14:paraId="33E05930">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76C14029">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2484E839">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3B406E10">
      <w:pPr>
        <w:spacing w:line="440" w:lineRule="exact"/>
        <w:ind w:firstLine="360" w:firstLineChars="150"/>
        <w:rPr>
          <w:color w:val="auto"/>
          <w:highlight w:val="none"/>
        </w:rPr>
      </w:pPr>
      <w:r>
        <w:rPr>
          <w:color w:val="auto"/>
          <w:highlight w:val="none"/>
        </w:rPr>
        <w:t>（1）具有独立承担民事责任的能力；</w:t>
      </w:r>
    </w:p>
    <w:p w14:paraId="569318AC">
      <w:pPr>
        <w:spacing w:line="440" w:lineRule="exact"/>
        <w:ind w:firstLine="360" w:firstLineChars="150"/>
        <w:rPr>
          <w:color w:val="auto"/>
          <w:highlight w:val="none"/>
        </w:rPr>
      </w:pPr>
      <w:r>
        <w:rPr>
          <w:color w:val="auto"/>
          <w:highlight w:val="none"/>
        </w:rPr>
        <w:t>（2）遵守国家法律、行政法规，具有良好的信誉和商业道德；</w:t>
      </w:r>
    </w:p>
    <w:p w14:paraId="10381E6F">
      <w:pPr>
        <w:spacing w:line="440" w:lineRule="exact"/>
        <w:ind w:firstLine="360" w:firstLineChars="150"/>
        <w:rPr>
          <w:color w:val="auto"/>
          <w:highlight w:val="none"/>
        </w:rPr>
      </w:pPr>
      <w:r>
        <w:rPr>
          <w:color w:val="auto"/>
          <w:highlight w:val="none"/>
        </w:rPr>
        <w:t>（3）具有履行合同的能力和良好的履行合同记录；</w:t>
      </w:r>
    </w:p>
    <w:p w14:paraId="2EC3CA76">
      <w:pPr>
        <w:spacing w:line="440" w:lineRule="exact"/>
        <w:ind w:firstLine="360" w:firstLineChars="150"/>
        <w:rPr>
          <w:color w:val="auto"/>
          <w:highlight w:val="none"/>
        </w:rPr>
      </w:pPr>
      <w:r>
        <w:rPr>
          <w:color w:val="auto"/>
          <w:highlight w:val="none"/>
        </w:rPr>
        <w:t>（4）良好的资金、财务状况；</w:t>
      </w:r>
    </w:p>
    <w:p w14:paraId="25C7EB13">
      <w:pPr>
        <w:spacing w:line="440" w:lineRule="exact"/>
        <w:ind w:firstLine="360" w:firstLineChars="150"/>
        <w:rPr>
          <w:color w:val="auto"/>
          <w:highlight w:val="none"/>
        </w:rPr>
      </w:pPr>
      <w:r>
        <w:rPr>
          <w:rFonts w:hint="eastAsia"/>
          <w:color w:val="auto"/>
          <w:highlight w:val="none"/>
        </w:rPr>
        <w:t>（5）没有违反政府采购法规、政策的记录；</w:t>
      </w:r>
    </w:p>
    <w:p w14:paraId="78F54289">
      <w:pPr>
        <w:spacing w:line="440" w:lineRule="exact"/>
        <w:ind w:firstLine="360" w:firstLineChars="150"/>
        <w:rPr>
          <w:color w:val="auto"/>
          <w:highlight w:val="none"/>
        </w:rPr>
      </w:pPr>
      <w:r>
        <w:rPr>
          <w:rFonts w:hint="eastAsia"/>
          <w:color w:val="auto"/>
          <w:highlight w:val="none"/>
        </w:rPr>
        <w:t>（6）没有发生重大经济纠纷和走私犯罪记录。</w:t>
      </w:r>
    </w:p>
    <w:p w14:paraId="03ED5728">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3D70EF31">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71F34DDC">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43742002">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D387331">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25A1A406">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50A5FACF">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7C1EFD8C">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2F3BF34E">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418F884E">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D8C8C90">
      <w:pPr>
        <w:spacing w:line="360" w:lineRule="auto"/>
        <w:rPr>
          <w:color w:val="auto"/>
          <w:highlight w:val="none"/>
        </w:rPr>
      </w:pPr>
    </w:p>
    <w:p w14:paraId="50B6DFA4">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1F54DD21">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1EAB1B7F">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07043BBE">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40312D45">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07BEC85B">
      <w:pPr>
        <w:widowControl/>
        <w:autoSpaceDE/>
        <w:autoSpaceDN/>
        <w:adjustRightInd/>
        <w:jc w:val="left"/>
        <w:textAlignment w:val="auto"/>
        <w:rPr>
          <w:b/>
          <w:color w:val="auto"/>
          <w:sz w:val="30"/>
          <w:szCs w:val="30"/>
          <w:highlight w:val="none"/>
        </w:rPr>
      </w:pPr>
    </w:p>
    <w:p w14:paraId="69860412">
      <w:pPr>
        <w:widowControl/>
        <w:autoSpaceDE/>
        <w:autoSpaceDN/>
        <w:adjustRightInd/>
        <w:jc w:val="left"/>
        <w:textAlignment w:val="auto"/>
        <w:rPr>
          <w:b/>
          <w:color w:val="auto"/>
          <w:sz w:val="30"/>
          <w:szCs w:val="30"/>
          <w:highlight w:val="none"/>
        </w:rPr>
      </w:pPr>
    </w:p>
    <w:p w14:paraId="73E59B05">
      <w:pPr>
        <w:rPr>
          <w:b/>
          <w:color w:val="auto"/>
          <w:sz w:val="30"/>
          <w:szCs w:val="30"/>
          <w:highlight w:val="none"/>
        </w:rPr>
      </w:pPr>
      <w:r>
        <w:rPr>
          <w:b/>
          <w:color w:val="auto"/>
          <w:sz w:val="30"/>
          <w:szCs w:val="30"/>
          <w:highlight w:val="none"/>
        </w:rPr>
        <w:br w:type="page"/>
      </w:r>
    </w:p>
    <w:p w14:paraId="4DE29CC5">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737139FB">
      <w:pPr>
        <w:jc w:val="center"/>
        <w:rPr>
          <w:b/>
          <w:color w:val="auto"/>
          <w:sz w:val="44"/>
          <w:szCs w:val="44"/>
          <w:highlight w:val="none"/>
        </w:rPr>
      </w:pPr>
      <w:r>
        <w:rPr>
          <w:b/>
          <w:color w:val="auto"/>
          <w:sz w:val="44"/>
          <w:szCs w:val="44"/>
          <w:highlight w:val="none"/>
        </w:rPr>
        <w:t>开标一览表</w:t>
      </w:r>
    </w:p>
    <w:p w14:paraId="458AFE57">
      <w:pPr>
        <w:ind w:left="617" w:leftChars="257" w:firstLine="1063" w:firstLineChars="294"/>
        <w:rPr>
          <w:b/>
          <w:color w:val="auto"/>
          <w:sz w:val="36"/>
          <w:szCs w:val="36"/>
          <w:highlight w:val="none"/>
        </w:rPr>
      </w:pPr>
    </w:p>
    <w:p w14:paraId="3D28E848">
      <w:pPr>
        <w:spacing w:after="120" w:afterLines="50" w:line="540" w:lineRule="exact"/>
        <w:ind w:left="539" w:firstLine="28"/>
        <w:rPr>
          <w:color w:val="auto"/>
          <w:sz w:val="30"/>
          <w:szCs w:val="30"/>
          <w:highlight w:val="none"/>
        </w:rPr>
      </w:pPr>
      <w:r>
        <w:rPr>
          <w:color w:val="auto"/>
          <w:sz w:val="30"/>
          <w:szCs w:val="30"/>
          <w:highlight w:val="none"/>
        </w:rPr>
        <w:t>投标供应商：</w:t>
      </w:r>
      <w:r>
        <w:rPr>
          <w:color w:val="auto"/>
          <w:sz w:val="30"/>
          <w:szCs w:val="30"/>
          <w:highlight w:val="none"/>
          <w:u w:val="single"/>
        </w:rPr>
        <w:t xml:space="preserve">        </w:t>
      </w:r>
      <w:r>
        <w:rPr>
          <w:rFonts w:hint="eastAsia"/>
          <w:color w:val="auto"/>
          <w:sz w:val="30"/>
          <w:szCs w:val="30"/>
          <w:highlight w:val="none"/>
          <w:u w:val="single"/>
        </w:rPr>
        <w:t xml:space="preserve">  </w:t>
      </w:r>
      <w:r>
        <w:rPr>
          <w:color w:val="auto"/>
          <w:sz w:val="30"/>
          <w:szCs w:val="30"/>
          <w:highlight w:val="none"/>
          <w:u w:val="single"/>
        </w:rPr>
        <w:t xml:space="preserve">  </w:t>
      </w:r>
      <w:r>
        <w:rPr>
          <w:rFonts w:hint="eastAsia"/>
          <w:color w:val="auto"/>
          <w:sz w:val="30"/>
          <w:szCs w:val="30"/>
          <w:highlight w:val="none"/>
          <w:u w:val="single"/>
        </w:rPr>
        <w:t>（盖章）</w:t>
      </w:r>
      <w:r>
        <w:rPr>
          <w:color w:val="auto"/>
          <w:sz w:val="30"/>
          <w:szCs w:val="30"/>
          <w:highlight w:val="none"/>
          <w:u w:val="single"/>
        </w:rPr>
        <w:t xml:space="preserve">       </w:t>
      </w:r>
      <w:r>
        <w:rPr>
          <w:rFonts w:hint="eastAsia"/>
          <w:color w:val="auto"/>
          <w:sz w:val="30"/>
          <w:szCs w:val="30"/>
          <w:highlight w:val="none"/>
          <w:u w:val="single"/>
        </w:rPr>
        <w:t xml:space="preserve">  </w:t>
      </w:r>
      <w:r>
        <w:rPr>
          <w:color w:val="auto"/>
          <w:sz w:val="30"/>
          <w:szCs w:val="30"/>
          <w:highlight w:val="none"/>
          <w:u w:val="single"/>
        </w:rPr>
        <w:t xml:space="preserve">    </w:t>
      </w:r>
      <w:r>
        <w:rPr>
          <w:color w:val="auto"/>
          <w:sz w:val="30"/>
          <w:szCs w:val="30"/>
          <w:highlight w:val="none"/>
        </w:rPr>
        <w:t xml:space="preserve">           </w:t>
      </w:r>
    </w:p>
    <w:p w14:paraId="4A1A023B">
      <w:pPr>
        <w:spacing w:after="120" w:afterLines="50" w:line="540" w:lineRule="exact"/>
        <w:ind w:left="539" w:firstLine="28"/>
        <w:rPr>
          <w:color w:val="auto"/>
          <w:spacing w:val="20"/>
          <w:sz w:val="30"/>
          <w:szCs w:val="30"/>
          <w:highlight w:val="none"/>
          <w:u w:val="single"/>
        </w:rPr>
      </w:pPr>
      <w:r>
        <w:rPr>
          <w:color w:val="auto"/>
          <w:spacing w:val="20"/>
          <w:sz w:val="30"/>
          <w:szCs w:val="30"/>
          <w:highlight w:val="none"/>
        </w:rPr>
        <w:t>采购编号：</w:t>
      </w:r>
      <w:r>
        <w:rPr>
          <w:color w:val="auto"/>
          <w:spacing w:val="20"/>
          <w:sz w:val="30"/>
          <w:szCs w:val="30"/>
          <w:highlight w:val="none"/>
          <w:u w:val="single"/>
        </w:rPr>
        <w:t xml:space="preserve">                           </w:t>
      </w:r>
    </w:p>
    <w:tbl>
      <w:tblPr>
        <w:tblStyle w:val="35"/>
        <w:tblpPr w:leftFromText="180" w:rightFromText="180" w:vertAnchor="text" w:horzAnchor="page" w:tblpX="1600" w:tblpY="392"/>
        <w:tblOverlap w:val="never"/>
        <w:tblW w:w="903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07"/>
        <w:gridCol w:w="2520"/>
        <w:gridCol w:w="2153"/>
        <w:gridCol w:w="2153"/>
      </w:tblGrid>
      <w:tr w14:paraId="011FB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trPr>
        <w:tc>
          <w:tcPr>
            <w:tcW w:w="2207" w:type="dxa"/>
            <w:vAlign w:val="center"/>
          </w:tcPr>
          <w:p w14:paraId="721822DB">
            <w:pPr>
              <w:keepNext w:val="0"/>
              <w:keepLines w:val="0"/>
              <w:suppressLineNumbers w:val="0"/>
              <w:spacing w:before="0" w:beforeAutospacing="0" w:after="0" w:afterAutospacing="0" w:line="540" w:lineRule="exact"/>
              <w:ind w:left="0" w:right="0"/>
              <w:jc w:val="center"/>
              <w:rPr>
                <w:rFonts w:hint="default"/>
                <w:color w:val="auto"/>
                <w:sz w:val="24"/>
                <w:szCs w:val="24"/>
                <w:highlight w:val="none"/>
              </w:rPr>
            </w:pPr>
            <w:r>
              <w:rPr>
                <w:rFonts w:hint="default"/>
                <w:color w:val="auto"/>
                <w:sz w:val="24"/>
                <w:szCs w:val="24"/>
                <w:highlight w:val="none"/>
              </w:rPr>
              <w:t>项目名称</w:t>
            </w:r>
          </w:p>
        </w:tc>
        <w:tc>
          <w:tcPr>
            <w:tcW w:w="2520" w:type="dxa"/>
            <w:vAlign w:val="center"/>
          </w:tcPr>
          <w:p w14:paraId="25FB3153">
            <w:pPr>
              <w:keepNext w:val="0"/>
              <w:keepLines w:val="0"/>
              <w:suppressLineNumbers w:val="0"/>
              <w:spacing w:before="0" w:beforeAutospacing="0" w:after="0" w:afterAutospacing="0" w:line="540" w:lineRule="exact"/>
              <w:ind w:left="0" w:right="0"/>
              <w:jc w:val="center"/>
              <w:rPr>
                <w:rFonts w:hint="default"/>
                <w:color w:val="auto"/>
                <w:sz w:val="24"/>
                <w:szCs w:val="24"/>
                <w:highlight w:val="none"/>
              </w:rPr>
            </w:pPr>
            <w:r>
              <w:rPr>
                <w:rFonts w:hint="default"/>
                <w:color w:val="auto"/>
                <w:sz w:val="24"/>
                <w:szCs w:val="24"/>
                <w:highlight w:val="none"/>
              </w:rPr>
              <w:t>投标总价</w:t>
            </w:r>
          </w:p>
        </w:tc>
        <w:tc>
          <w:tcPr>
            <w:tcW w:w="2153" w:type="dxa"/>
            <w:vAlign w:val="center"/>
          </w:tcPr>
          <w:p w14:paraId="3E4475CD">
            <w:pPr>
              <w:keepNext w:val="0"/>
              <w:keepLines w:val="0"/>
              <w:suppressLineNumbers w:val="0"/>
              <w:spacing w:before="0" w:beforeAutospacing="0" w:after="0" w:afterAutospacing="0" w:line="540" w:lineRule="exact"/>
              <w:ind w:left="0" w:right="0"/>
              <w:jc w:val="center"/>
              <w:rPr>
                <w:rFonts w:hint="default"/>
                <w:color w:val="auto"/>
                <w:sz w:val="24"/>
                <w:szCs w:val="24"/>
                <w:highlight w:val="none"/>
              </w:rPr>
            </w:pPr>
            <w:r>
              <w:rPr>
                <w:rFonts w:hint="eastAsia"/>
                <w:color w:val="auto"/>
                <w:sz w:val="24"/>
                <w:szCs w:val="24"/>
                <w:highlight w:val="none"/>
                <w:lang w:val="en-US" w:eastAsia="zh-CN"/>
              </w:rPr>
              <w:t>项目</w:t>
            </w:r>
            <w:r>
              <w:rPr>
                <w:rFonts w:hint="eastAsia"/>
                <w:color w:val="auto"/>
                <w:sz w:val="24"/>
                <w:szCs w:val="24"/>
                <w:highlight w:val="none"/>
              </w:rPr>
              <w:t>服务期限</w:t>
            </w:r>
          </w:p>
        </w:tc>
        <w:tc>
          <w:tcPr>
            <w:tcW w:w="2153" w:type="dxa"/>
            <w:vAlign w:val="center"/>
          </w:tcPr>
          <w:p w14:paraId="3BDC32CA">
            <w:pPr>
              <w:keepNext w:val="0"/>
              <w:keepLines w:val="0"/>
              <w:suppressLineNumbers w:val="0"/>
              <w:spacing w:before="0" w:beforeAutospacing="0" w:after="0" w:afterAutospacing="0" w:line="540" w:lineRule="exact"/>
              <w:ind w:left="0" w:right="0"/>
              <w:jc w:val="center"/>
              <w:rPr>
                <w:rFonts w:hint="default"/>
                <w:color w:val="auto"/>
                <w:sz w:val="24"/>
                <w:szCs w:val="24"/>
                <w:highlight w:val="none"/>
              </w:rPr>
            </w:pPr>
            <w:r>
              <w:rPr>
                <w:rFonts w:hint="default"/>
                <w:color w:val="auto"/>
                <w:sz w:val="24"/>
                <w:szCs w:val="24"/>
                <w:highlight w:val="none"/>
              </w:rPr>
              <w:t>项目负责人</w:t>
            </w:r>
          </w:p>
        </w:tc>
      </w:tr>
      <w:tr w14:paraId="2B9832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trPr>
        <w:tc>
          <w:tcPr>
            <w:tcW w:w="2207" w:type="dxa"/>
          </w:tcPr>
          <w:p w14:paraId="242AE538">
            <w:pPr>
              <w:keepNext w:val="0"/>
              <w:keepLines w:val="0"/>
              <w:suppressLineNumbers w:val="0"/>
              <w:spacing w:before="0" w:beforeAutospacing="0" w:after="0" w:afterAutospacing="0" w:line="540" w:lineRule="exact"/>
              <w:ind w:left="0" w:right="0"/>
              <w:rPr>
                <w:rFonts w:hint="default"/>
                <w:color w:val="auto"/>
                <w:sz w:val="24"/>
                <w:szCs w:val="24"/>
                <w:highlight w:val="none"/>
              </w:rPr>
            </w:pPr>
          </w:p>
        </w:tc>
        <w:tc>
          <w:tcPr>
            <w:tcW w:w="2520" w:type="dxa"/>
            <w:vAlign w:val="center"/>
          </w:tcPr>
          <w:p w14:paraId="74A44420">
            <w:pPr>
              <w:keepNext w:val="0"/>
              <w:keepLines w:val="0"/>
              <w:suppressLineNumbers w:val="0"/>
              <w:spacing w:before="0" w:beforeAutospacing="0" w:after="0" w:afterAutospacing="0" w:line="540" w:lineRule="exact"/>
              <w:ind w:left="0" w:right="0"/>
              <w:jc w:val="left"/>
              <w:rPr>
                <w:rFonts w:hint="default" w:eastAsia="宋体"/>
                <w:color w:val="auto"/>
                <w:sz w:val="24"/>
                <w:szCs w:val="24"/>
                <w:highlight w:val="none"/>
                <w:lang w:val="en-US" w:eastAsia="zh-CN"/>
              </w:rPr>
            </w:pPr>
            <w:r>
              <w:rPr>
                <w:rFonts w:hint="eastAsia"/>
                <w:color w:val="auto"/>
                <w:sz w:val="24"/>
                <w:szCs w:val="24"/>
                <w:highlight w:val="none"/>
              </w:rPr>
              <w:t>大写：</w:t>
            </w:r>
            <w:r>
              <w:rPr>
                <w:rFonts w:hint="eastAsia"/>
                <w:color w:val="auto"/>
                <w:sz w:val="24"/>
                <w:szCs w:val="24"/>
                <w:highlight w:val="none"/>
                <w:lang w:val="en-US" w:eastAsia="zh-CN"/>
              </w:rPr>
              <w:t xml:space="preserve">        </w:t>
            </w:r>
          </w:p>
          <w:p w14:paraId="385196E9">
            <w:pPr>
              <w:keepNext w:val="0"/>
              <w:keepLines w:val="0"/>
              <w:suppressLineNumbers w:val="0"/>
              <w:spacing w:before="0" w:beforeAutospacing="0" w:after="0" w:afterAutospacing="0" w:line="540" w:lineRule="exact"/>
              <w:ind w:left="0" w:right="0"/>
              <w:jc w:val="left"/>
              <w:rPr>
                <w:rFonts w:hint="default"/>
                <w:color w:val="auto"/>
                <w:sz w:val="24"/>
                <w:szCs w:val="24"/>
                <w:highlight w:val="none"/>
              </w:rPr>
            </w:pPr>
            <w:r>
              <w:rPr>
                <w:rFonts w:hint="eastAsia"/>
                <w:color w:val="auto"/>
                <w:sz w:val="24"/>
                <w:szCs w:val="24"/>
                <w:highlight w:val="none"/>
              </w:rPr>
              <w:t>小写：</w:t>
            </w:r>
          </w:p>
        </w:tc>
        <w:tc>
          <w:tcPr>
            <w:tcW w:w="2153" w:type="dxa"/>
          </w:tcPr>
          <w:p w14:paraId="3B0B66EC">
            <w:pPr>
              <w:keepNext w:val="0"/>
              <w:keepLines w:val="0"/>
              <w:suppressLineNumbers w:val="0"/>
              <w:spacing w:before="0" w:beforeAutospacing="0" w:after="0" w:afterAutospacing="0" w:line="540" w:lineRule="exact"/>
              <w:ind w:left="0" w:right="0"/>
              <w:rPr>
                <w:rFonts w:hint="default"/>
                <w:color w:val="auto"/>
                <w:sz w:val="24"/>
                <w:szCs w:val="24"/>
                <w:highlight w:val="none"/>
              </w:rPr>
            </w:pPr>
          </w:p>
        </w:tc>
        <w:tc>
          <w:tcPr>
            <w:tcW w:w="2153" w:type="dxa"/>
          </w:tcPr>
          <w:p w14:paraId="182E263D">
            <w:pPr>
              <w:keepNext w:val="0"/>
              <w:keepLines w:val="0"/>
              <w:suppressLineNumbers w:val="0"/>
              <w:spacing w:before="0" w:beforeAutospacing="0" w:after="0" w:afterAutospacing="0" w:line="540" w:lineRule="exact"/>
              <w:ind w:left="0" w:right="0"/>
              <w:rPr>
                <w:rFonts w:hint="default"/>
                <w:color w:val="auto"/>
                <w:sz w:val="24"/>
                <w:szCs w:val="24"/>
                <w:highlight w:val="none"/>
              </w:rPr>
            </w:pPr>
          </w:p>
        </w:tc>
      </w:tr>
    </w:tbl>
    <w:p w14:paraId="73F37402">
      <w:pPr>
        <w:widowControl/>
        <w:autoSpaceDE/>
        <w:autoSpaceDN/>
        <w:adjustRightInd/>
        <w:spacing w:line="360" w:lineRule="auto"/>
        <w:ind w:left="3840" w:leftChars="1600"/>
        <w:jc w:val="left"/>
        <w:textAlignment w:val="auto"/>
        <w:rPr>
          <w:snapToGrid w:val="0"/>
          <w:color w:val="auto"/>
          <w:szCs w:val="24"/>
          <w:highlight w:val="none"/>
        </w:rPr>
      </w:pPr>
    </w:p>
    <w:p w14:paraId="36FB53E8">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76DC9081">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0FF20F47">
      <w:pPr>
        <w:rPr>
          <w:b/>
          <w:color w:val="auto"/>
          <w:sz w:val="30"/>
          <w:szCs w:val="30"/>
          <w:highlight w:val="none"/>
        </w:rPr>
      </w:pPr>
      <w:r>
        <w:rPr>
          <w:b/>
          <w:color w:val="auto"/>
          <w:sz w:val="30"/>
          <w:szCs w:val="30"/>
          <w:highlight w:val="none"/>
        </w:rPr>
        <w:br w:type="page"/>
      </w:r>
    </w:p>
    <w:p w14:paraId="2EE1DAA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2</w:t>
      </w:r>
    </w:p>
    <w:p w14:paraId="48D10CE8">
      <w:pPr>
        <w:spacing w:line="420" w:lineRule="auto"/>
        <w:ind w:left="617" w:leftChars="257" w:firstLine="2920" w:firstLineChars="808"/>
        <w:rPr>
          <w:b/>
          <w:color w:val="auto"/>
          <w:sz w:val="36"/>
          <w:highlight w:val="none"/>
        </w:rPr>
      </w:pPr>
      <w:r>
        <w:rPr>
          <w:b/>
          <w:color w:val="auto"/>
          <w:sz w:val="36"/>
          <w:highlight w:val="none"/>
        </w:rPr>
        <w:t>报价明细表</w:t>
      </w:r>
    </w:p>
    <w:p w14:paraId="1E750935">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2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2730"/>
        <w:gridCol w:w="1167"/>
        <w:gridCol w:w="1167"/>
        <w:gridCol w:w="1167"/>
        <w:gridCol w:w="609"/>
        <w:gridCol w:w="558"/>
        <w:gridCol w:w="342"/>
        <w:gridCol w:w="826"/>
      </w:tblGrid>
      <w:tr w14:paraId="3C69D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713" w:type="dxa"/>
            <w:vAlign w:val="center"/>
          </w:tcPr>
          <w:p w14:paraId="29DE9257">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序号</w:t>
            </w:r>
          </w:p>
        </w:tc>
        <w:tc>
          <w:tcPr>
            <w:tcW w:w="2730" w:type="dxa"/>
            <w:vAlign w:val="center"/>
          </w:tcPr>
          <w:p w14:paraId="0A238517">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项目</w:t>
            </w:r>
          </w:p>
        </w:tc>
        <w:tc>
          <w:tcPr>
            <w:tcW w:w="1167" w:type="dxa"/>
            <w:vAlign w:val="center"/>
          </w:tcPr>
          <w:p w14:paraId="3D7EE11A">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单位</w:t>
            </w:r>
          </w:p>
        </w:tc>
        <w:tc>
          <w:tcPr>
            <w:tcW w:w="1167" w:type="dxa"/>
            <w:vAlign w:val="center"/>
          </w:tcPr>
          <w:p w14:paraId="2821598E">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数量</w:t>
            </w:r>
          </w:p>
        </w:tc>
        <w:tc>
          <w:tcPr>
            <w:tcW w:w="1167" w:type="dxa"/>
            <w:vAlign w:val="center"/>
          </w:tcPr>
          <w:p w14:paraId="52509681">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p w14:paraId="28951A02">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单价</w:t>
            </w:r>
          </w:p>
          <w:p w14:paraId="46A19C8F">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1167" w:type="dxa"/>
            <w:gridSpan w:val="2"/>
            <w:vAlign w:val="center"/>
          </w:tcPr>
          <w:p w14:paraId="7017EF87">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p w14:paraId="187CAE16">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合价</w:t>
            </w:r>
          </w:p>
          <w:p w14:paraId="5CC1BC9F">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1168" w:type="dxa"/>
            <w:gridSpan w:val="2"/>
            <w:vAlign w:val="center"/>
          </w:tcPr>
          <w:p w14:paraId="6E854E87">
            <w:pPr>
              <w:keepNext w:val="0"/>
              <w:keepLines w:val="0"/>
              <w:suppressLineNumbers w:val="0"/>
              <w:snapToGrid w:val="0"/>
              <w:spacing w:before="0" w:beforeAutospacing="0" w:after="0" w:afterAutospacing="0"/>
              <w:ind w:left="0" w:right="0"/>
              <w:jc w:val="center"/>
              <w:rPr>
                <w:rFonts w:hint="default"/>
                <w:b/>
                <w:bCs/>
                <w:color w:val="auto"/>
                <w:szCs w:val="20"/>
                <w:highlight w:val="none"/>
              </w:rPr>
            </w:pPr>
            <w:r>
              <w:rPr>
                <w:rFonts w:hint="default"/>
                <w:b/>
                <w:bCs/>
                <w:color w:val="auto"/>
                <w:szCs w:val="20"/>
                <w:highlight w:val="none"/>
              </w:rPr>
              <w:t>备注</w:t>
            </w:r>
          </w:p>
        </w:tc>
      </w:tr>
      <w:tr w14:paraId="417AA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4288AE8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一</w:t>
            </w:r>
          </w:p>
        </w:tc>
        <w:tc>
          <w:tcPr>
            <w:tcW w:w="2730" w:type="dxa"/>
            <w:tcMar>
              <w:left w:w="142" w:type="dxa"/>
              <w:right w:w="142" w:type="dxa"/>
            </w:tcMar>
            <w:vAlign w:val="center"/>
          </w:tcPr>
          <w:p w14:paraId="2965484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r>
              <w:rPr>
                <w:rFonts w:hint="eastAsia"/>
                <w:b w:val="0"/>
                <w:bCs w:val="0"/>
                <w:color w:val="auto"/>
                <w:sz w:val="21"/>
                <w:szCs w:val="21"/>
                <w:highlight w:val="none"/>
              </w:rPr>
              <w:t>萧山枢纽运行观测</w:t>
            </w:r>
          </w:p>
        </w:tc>
        <w:tc>
          <w:tcPr>
            <w:tcW w:w="1167" w:type="dxa"/>
            <w:tcMar>
              <w:left w:w="284" w:type="dxa"/>
              <w:right w:w="142" w:type="dxa"/>
            </w:tcMar>
            <w:vAlign w:val="center"/>
          </w:tcPr>
          <w:p w14:paraId="0F5218A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2DA0E68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7C9291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1E3DCE3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vAlign w:val="center"/>
          </w:tcPr>
          <w:p w14:paraId="30CFF4E7">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r>
      <w:tr w14:paraId="32DF9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788B1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1</w:t>
            </w:r>
          </w:p>
        </w:tc>
        <w:tc>
          <w:tcPr>
            <w:tcW w:w="2730" w:type="dxa"/>
            <w:tcMar>
              <w:left w:w="142" w:type="dxa"/>
              <w:right w:w="142" w:type="dxa"/>
            </w:tcMar>
            <w:vAlign w:val="center"/>
          </w:tcPr>
          <w:p w14:paraId="1C843A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35BF440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3A3DE35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7A5BAC5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1D42486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vAlign w:val="center"/>
          </w:tcPr>
          <w:p w14:paraId="28EF2E71">
            <w:pPr>
              <w:keepNext w:val="0"/>
              <w:keepLines w:val="0"/>
              <w:suppressLineNumbers w:val="0"/>
              <w:snapToGrid w:val="0"/>
              <w:spacing w:before="0" w:beforeAutospacing="0" w:after="0" w:afterAutospacing="0"/>
              <w:ind w:left="0" w:right="0"/>
              <w:rPr>
                <w:rFonts w:hint="default"/>
                <w:color w:val="auto"/>
                <w:szCs w:val="20"/>
                <w:highlight w:val="none"/>
              </w:rPr>
            </w:pPr>
          </w:p>
        </w:tc>
      </w:tr>
      <w:tr w14:paraId="2A4B1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1075003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2</w:t>
            </w:r>
          </w:p>
        </w:tc>
        <w:tc>
          <w:tcPr>
            <w:tcW w:w="2730" w:type="dxa"/>
            <w:tcMar>
              <w:left w:w="142" w:type="dxa"/>
              <w:right w:w="142" w:type="dxa"/>
            </w:tcMar>
            <w:vAlign w:val="center"/>
          </w:tcPr>
          <w:p w14:paraId="61BEDDC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2C1911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6AD65D9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3B685EA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24ED452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vAlign w:val="center"/>
          </w:tcPr>
          <w:p w14:paraId="572CDD68">
            <w:pPr>
              <w:keepNext w:val="0"/>
              <w:keepLines w:val="0"/>
              <w:suppressLineNumbers w:val="0"/>
              <w:snapToGrid w:val="0"/>
              <w:spacing w:before="0" w:beforeAutospacing="0" w:after="0" w:afterAutospacing="0"/>
              <w:ind w:left="0" w:right="0"/>
              <w:rPr>
                <w:rFonts w:hint="default"/>
                <w:color w:val="auto"/>
                <w:szCs w:val="21"/>
                <w:highlight w:val="none"/>
              </w:rPr>
            </w:pPr>
          </w:p>
        </w:tc>
      </w:tr>
      <w:tr w14:paraId="095E9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4595993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w:t>
            </w:r>
          </w:p>
        </w:tc>
        <w:tc>
          <w:tcPr>
            <w:tcW w:w="2730" w:type="dxa"/>
            <w:tcMar>
              <w:left w:w="142" w:type="dxa"/>
              <w:right w:w="142" w:type="dxa"/>
            </w:tcMar>
            <w:vAlign w:val="center"/>
          </w:tcPr>
          <w:p w14:paraId="5AFED68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33ED34D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017D5EC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041F0F6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511C77F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vAlign w:val="center"/>
          </w:tcPr>
          <w:p w14:paraId="110C0CFD">
            <w:pPr>
              <w:keepNext w:val="0"/>
              <w:keepLines w:val="0"/>
              <w:suppressLineNumbers w:val="0"/>
              <w:snapToGrid w:val="0"/>
              <w:spacing w:before="0" w:beforeAutospacing="0" w:after="0" w:afterAutospacing="0"/>
              <w:ind w:left="0" w:right="0"/>
              <w:rPr>
                <w:rFonts w:hint="default"/>
                <w:color w:val="auto"/>
                <w:szCs w:val="20"/>
                <w:highlight w:val="none"/>
              </w:rPr>
            </w:pPr>
          </w:p>
        </w:tc>
      </w:tr>
      <w:tr w14:paraId="7507F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575F8D9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二</w:t>
            </w:r>
          </w:p>
        </w:tc>
        <w:tc>
          <w:tcPr>
            <w:tcW w:w="2730" w:type="dxa"/>
            <w:tcMar>
              <w:left w:w="142" w:type="dxa"/>
              <w:right w:w="142" w:type="dxa"/>
            </w:tcMar>
            <w:vAlign w:val="center"/>
          </w:tcPr>
          <w:p w14:paraId="1181E63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r>
              <w:rPr>
                <w:rFonts w:hint="eastAsia"/>
                <w:b w:val="0"/>
                <w:bCs w:val="0"/>
                <w:color w:val="auto"/>
                <w:sz w:val="21"/>
                <w:szCs w:val="21"/>
                <w:highlight w:val="none"/>
              </w:rPr>
              <w:t>萧山枢纽日常维修维护</w:t>
            </w:r>
          </w:p>
        </w:tc>
        <w:tc>
          <w:tcPr>
            <w:tcW w:w="1167" w:type="dxa"/>
            <w:tcMar>
              <w:left w:w="284" w:type="dxa"/>
              <w:right w:w="142" w:type="dxa"/>
            </w:tcMar>
            <w:vAlign w:val="center"/>
          </w:tcPr>
          <w:p w14:paraId="60AA005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5AF72FA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2CE8D87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54D0E79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tcPr>
          <w:p w14:paraId="46B72B79">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45816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60793B3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r>
              <w:rPr>
                <w:rFonts w:hint="eastAsia"/>
                <w:b w:val="0"/>
                <w:bCs w:val="0"/>
                <w:color w:val="auto"/>
                <w:sz w:val="21"/>
                <w:szCs w:val="21"/>
                <w:highlight w:val="none"/>
                <w:lang w:val="en-US" w:eastAsia="zh-CN"/>
              </w:rPr>
              <w:t>1</w:t>
            </w:r>
          </w:p>
        </w:tc>
        <w:tc>
          <w:tcPr>
            <w:tcW w:w="2730" w:type="dxa"/>
            <w:tcMar>
              <w:left w:w="142" w:type="dxa"/>
              <w:right w:w="142" w:type="dxa"/>
            </w:tcMar>
            <w:vAlign w:val="center"/>
          </w:tcPr>
          <w:p w14:paraId="0EE12D4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7076A62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618E4FF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04CF1D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6A2212A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tcPr>
          <w:p w14:paraId="76BFB4AA">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48503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7ECFE87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r>
              <w:rPr>
                <w:rFonts w:hint="eastAsia"/>
                <w:b w:val="0"/>
                <w:bCs w:val="0"/>
                <w:color w:val="auto"/>
                <w:sz w:val="21"/>
                <w:szCs w:val="21"/>
                <w:highlight w:val="none"/>
                <w:lang w:val="en-US" w:eastAsia="zh-CN"/>
              </w:rPr>
              <w:t>2</w:t>
            </w:r>
          </w:p>
        </w:tc>
        <w:tc>
          <w:tcPr>
            <w:tcW w:w="2730" w:type="dxa"/>
            <w:tcMar>
              <w:left w:w="142" w:type="dxa"/>
              <w:right w:w="142" w:type="dxa"/>
            </w:tcMar>
            <w:vAlign w:val="center"/>
          </w:tcPr>
          <w:p w14:paraId="31A0E10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5CDA9FE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42C71A1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3F3D9F3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1704F2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vAlign w:val="center"/>
          </w:tcPr>
          <w:p w14:paraId="5074A565">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743EB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63ABD73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r>
              <w:rPr>
                <w:rFonts w:hint="eastAsia"/>
                <w:b w:val="0"/>
                <w:bCs w:val="0"/>
                <w:color w:val="auto"/>
                <w:sz w:val="21"/>
                <w:szCs w:val="21"/>
                <w:highlight w:val="none"/>
                <w:lang w:val="en-US" w:eastAsia="zh-CN"/>
              </w:rPr>
              <w:t>…</w:t>
            </w:r>
          </w:p>
        </w:tc>
        <w:tc>
          <w:tcPr>
            <w:tcW w:w="2730" w:type="dxa"/>
            <w:tcMar>
              <w:left w:w="142" w:type="dxa"/>
              <w:right w:w="142" w:type="dxa"/>
            </w:tcMar>
            <w:vAlign w:val="center"/>
          </w:tcPr>
          <w:p w14:paraId="0F022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740B9A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5237D96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213D96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32E8260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vAlign w:val="center"/>
          </w:tcPr>
          <w:p w14:paraId="7DF4D308">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386B0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6AB507E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三</w:t>
            </w:r>
          </w:p>
        </w:tc>
        <w:tc>
          <w:tcPr>
            <w:tcW w:w="2730" w:type="dxa"/>
            <w:tcMar>
              <w:left w:w="142" w:type="dxa"/>
              <w:right w:w="142" w:type="dxa"/>
            </w:tcMar>
            <w:vAlign w:val="center"/>
          </w:tcPr>
          <w:p w14:paraId="48D47E7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r>
              <w:rPr>
                <w:rFonts w:hint="eastAsia"/>
                <w:b w:val="0"/>
                <w:bCs w:val="0"/>
                <w:color w:val="auto"/>
                <w:sz w:val="21"/>
                <w:szCs w:val="21"/>
                <w:highlight w:val="none"/>
              </w:rPr>
              <w:t>防汛抢险应急</w:t>
            </w:r>
          </w:p>
        </w:tc>
        <w:tc>
          <w:tcPr>
            <w:tcW w:w="1167" w:type="dxa"/>
            <w:tcMar>
              <w:left w:w="284" w:type="dxa"/>
              <w:right w:w="142" w:type="dxa"/>
            </w:tcMar>
            <w:vAlign w:val="center"/>
          </w:tcPr>
          <w:p w14:paraId="0EF0F11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67388DE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39ED043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7A139B7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vAlign w:val="center"/>
          </w:tcPr>
          <w:p w14:paraId="3A77B634">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48396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31E9933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r>
              <w:rPr>
                <w:rFonts w:hint="eastAsia"/>
                <w:b w:val="0"/>
                <w:bCs w:val="0"/>
                <w:color w:val="auto"/>
                <w:sz w:val="21"/>
                <w:szCs w:val="21"/>
                <w:highlight w:val="none"/>
                <w:lang w:val="en-US" w:eastAsia="zh-CN"/>
              </w:rPr>
              <w:t>1</w:t>
            </w:r>
          </w:p>
        </w:tc>
        <w:tc>
          <w:tcPr>
            <w:tcW w:w="2730" w:type="dxa"/>
            <w:tcMar>
              <w:left w:w="142" w:type="dxa"/>
              <w:right w:w="142" w:type="dxa"/>
            </w:tcMar>
            <w:vAlign w:val="center"/>
          </w:tcPr>
          <w:p w14:paraId="08CFF11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0F6C1A0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7D73511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15D2CCA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04C5FF9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vAlign w:val="center"/>
          </w:tcPr>
          <w:p w14:paraId="75D6EBDF">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r>
      <w:tr w14:paraId="66F35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4EEF903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r>
              <w:rPr>
                <w:rFonts w:hint="eastAsia"/>
                <w:b w:val="0"/>
                <w:bCs w:val="0"/>
                <w:color w:val="auto"/>
                <w:sz w:val="21"/>
                <w:szCs w:val="21"/>
                <w:highlight w:val="none"/>
                <w:lang w:val="en-US" w:eastAsia="zh-CN"/>
              </w:rPr>
              <w:t>2</w:t>
            </w:r>
          </w:p>
        </w:tc>
        <w:tc>
          <w:tcPr>
            <w:tcW w:w="2730" w:type="dxa"/>
            <w:tcMar>
              <w:left w:w="142" w:type="dxa"/>
              <w:right w:w="142" w:type="dxa"/>
            </w:tcMar>
            <w:vAlign w:val="center"/>
          </w:tcPr>
          <w:p w14:paraId="55B62DB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202B87F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277C383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21A62B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7D540EB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vAlign w:val="center"/>
          </w:tcPr>
          <w:p w14:paraId="404F4FAE">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r>
      <w:tr w14:paraId="3C2C1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13" w:type="dxa"/>
            <w:tcMar>
              <w:left w:w="284" w:type="dxa"/>
              <w:right w:w="142" w:type="dxa"/>
            </w:tcMar>
            <w:vAlign w:val="center"/>
          </w:tcPr>
          <w:p w14:paraId="138CE5F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r>
              <w:rPr>
                <w:rFonts w:hint="eastAsia"/>
                <w:b w:val="0"/>
                <w:bCs w:val="0"/>
                <w:color w:val="auto"/>
                <w:sz w:val="21"/>
                <w:szCs w:val="21"/>
                <w:highlight w:val="none"/>
                <w:lang w:val="en-US" w:eastAsia="zh-CN"/>
              </w:rPr>
              <w:t>…</w:t>
            </w:r>
          </w:p>
        </w:tc>
        <w:tc>
          <w:tcPr>
            <w:tcW w:w="2730" w:type="dxa"/>
            <w:tcMar>
              <w:left w:w="142" w:type="dxa"/>
              <w:right w:w="142" w:type="dxa"/>
            </w:tcMar>
            <w:vAlign w:val="center"/>
          </w:tcPr>
          <w:p w14:paraId="083E9B6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19B28E8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284" w:type="dxa"/>
              <w:right w:w="142" w:type="dxa"/>
            </w:tcMar>
            <w:vAlign w:val="center"/>
          </w:tcPr>
          <w:p w14:paraId="47318B2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tcMar>
              <w:left w:w="198" w:type="dxa"/>
              <w:right w:w="198" w:type="dxa"/>
            </w:tcMar>
            <w:vAlign w:val="center"/>
          </w:tcPr>
          <w:p w14:paraId="0665571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7" w:type="dxa"/>
            <w:gridSpan w:val="2"/>
            <w:tcMar>
              <w:left w:w="142" w:type="dxa"/>
              <w:right w:w="57" w:type="dxa"/>
            </w:tcMar>
            <w:vAlign w:val="center"/>
          </w:tcPr>
          <w:p w14:paraId="28C95C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default"/>
                <w:b w:val="0"/>
                <w:bCs w:val="0"/>
                <w:color w:val="auto"/>
                <w:sz w:val="21"/>
                <w:szCs w:val="21"/>
                <w:highlight w:val="none"/>
              </w:rPr>
            </w:pPr>
          </w:p>
        </w:tc>
        <w:tc>
          <w:tcPr>
            <w:tcW w:w="1168" w:type="dxa"/>
            <w:gridSpan w:val="2"/>
            <w:tcMar>
              <w:left w:w="284" w:type="dxa"/>
              <w:right w:w="142" w:type="dxa"/>
            </w:tcMar>
            <w:vAlign w:val="center"/>
          </w:tcPr>
          <w:p w14:paraId="5BCA5478">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r>
      <w:tr w14:paraId="45FAB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7553" w:type="dxa"/>
            <w:gridSpan w:val="6"/>
            <w:tcMar>
              <w:left w:w="284" w:type="dxa"/>
              <w:right w:w="142" w:type="dxa"/>
            </w:tcMar>
            <w:vAlign w:val="center"/>
          </w:tcPr>
          <w:p w14:paraId="766869CC">
            <w:pPr>
              <w:keepNext w:val="0"/>
              <w:keepLines w:val="0"/>
              <w:suppressLineNumbers w:val="0"/>
              <w:snapToGrid w:val="0"/>
              <w:spacing w:before="0" w:beforeAutospacing="0" w:after="0" w:afterAutospacing="0"/>
              <w:ind w:left="0" w:right="0"/>
              <w:jc w:val="center"/>
              <w:rPr>
                <w:rFonts w:hint="default"/>
                <w:b/>
                <w:color w:val="auto"/>
                <w:szCs w:val="20"/>
                <w:highlight w:val="none"/>
              </w:rPr>
            </w:pPr>
            <w:r>
              <w:rPr>
                <w:rFonts w:hint="default"/>
                <w:b/>
                <w:bCs/>
                <w:color w:val="auto"/>
                <w:szCs w:val="20"/>
                <w:highlight w:val="none"/>
              </w:rPr>
              <w:t>合计</w:t>
            </w:r>
          </w:p>
        </w:tc>
        <w:tc>
          <w:tcPr>
            <w:tcW w:w="900" w:type="dxa"/>
            <w:gridSpan w:val="2"/>
            <w:tcMar>
              <w:left w:w="142" w:type="dxa"/>
              <w:right w:w="57" w:type="dxa"/>
            </w:tcMar>
            <w:vAlign w:val="center"/>
          </w:tcPr>
          <w:p w14:paraId="69EF56BE">
            <w:pPr>
              <w:keepNext w:val="0"/>
              <w:keepLines w:val="0"/>
              <w:suppressLineNumbers w:val="0"/>
              <w:snapToGrid w:val="0"/>
              <w:spacing w:before="0" w:beforeAutospacing="0" w:after="0" w:afterAutospacing="0"/>
              <w:ind w:left="0" w:right="0"/>
              <w:jc w:val="center"/>
              <w:rPr>
                <w:rFonts w:hint="default"/>
                <w:b/>
                <w:bCs/>
                <w:color w:val="auto"/>
                <w:szCs w:val="20"/>
                <w:highlight w:val="none"/>
              </w:rPr>
            </w:pPr>
          </w:p>
        </w:tc>
        <w:tc>
          <w:tcPr>
            <w:tcW w:w="826" w:type="dxa"/>
            <w:tcMar>
              <w:left w:w="284" w:type="dxa"/>
              <w:right w:w="142" w:type="dxa"/>
            </w:tcMar>
            <w:vAlign w:val="center"/>
          </w:tcPr>
          <w:p w14:paraId="582418F6">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bl>
    <w:p w14:paraId="529B4C3F">
      <w:pPr>
        <w:snapToGrid w:val="0"/>
        <w:spacing w:line="500" w:lineRule="atLeast"/>
        <w:rPr>
          <w:b/>
          <w:bCs/>
          <w:color w:val="auto"/>
          <w:highlight w:val="none"/>
        </w:rPr>
      </w:pPr>
    </w:p>
    <w:p w14:paraId="1CDEEA8B">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3840" w:leftChars="1600" w:firstLine="0" w:firstLineChars="0"/>
        <w:textAlignment w:val="auto"/>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val="en-US" w:eastAsia="zh-CN"/>
        </w:rPr>
        <w:t>公章或电子签章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0B13BDF1">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3840" w:leftChars="1600" w:firstLine="0" w:firstLineChars="0"/>
        <w:textAlignment w:val="auto"/>
        <w:rPr>
          <w:rFonts w:hint="eastAsia" w:ascii="Times New Roman" w:hAnsi="Times New Roman" w:eastAsia="宋体"/>
          <w:snapToGrid w:val="0"/>
          <w:color w:val="auto"/>
          <w:highlight w:val="none"/>
          <w:lang w:eastAsia="zh-CN"/>
        </w:rPr>
      </w:pPr>
      <w:r>
        <w:rPr>
          <w:rFonts w:hint="eastAsia" w:ascii="Times New Roman" w:hAnsi="Times New Roman"/>
          <w:snapToGrid w:val="0"/>
          <w:color w:val="auto"/>
          <w:highlight w:val="none"/>
          <w:lang w:val="en-US" w:eastAsia="zh-CN"/>
        </w:rPr>
        <w:t>日期：  年  月   日</w:t>
      </w:r>
    </w:p>
    <w:p w14:paraId="2DD6923A">
      <w:pPr>
        <w:pStyle w:val="2"/>
        <w:rPr>
          <w:rFonts w:hint="eastAsia"/>
          <w:color w:val="auto"/>
          <w:highlight w:val="none"/>
          <w:lang w:val="en-US" w:eastAsia="zh-CN"/>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0F5BA588">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7</w:t>
      </w:r>
    </w:p>
    <w:p w14:paraId="2D30E055">
      <w:pPr>
        <w:jc w:val="center"/>
        <w:rPr>
          <w:b/>
          <w:bCs/>
          <w:color w:val="auto"/>
          <w:sz w:val="44"/>
          <w:szCs w:val="44"/>
          <w:highlight w:val="none"/>
        </w:rPr>
      </w:pPr>
      <w:r>
        <w:rPr>
          <w:rFonts w:hint="eastAsia"/>
          <w:b/>
          <w:bCs/>
          <w:color w:val="auto"/>
          <w:sz w:val="44"/>
          <w:szCs w:val="44"/>
          <w:highlight w:val="none"/>
        </w:rPr>
        <w:t>分包意向协议书（如有）</w:t>
      </w:r>
    </w:p>
    <w:p w14:paraId="7EF43FFC">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122F10C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088F073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70784B7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75B6452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1E341E9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4B35F8E1">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656C763F">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4156D6D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40D1046D">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634C6DE7">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5C114BD8">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6C78305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4A0C3BFB">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1DFA756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8F631D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59A1A2C7">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7627DFDE">
      <w:pPr>
        <w:ind w:firstLine="560" w:firstLineChars="200"/>
        <w:rPr>
          <w:color w:val="auto"/>
          <w:sz w:val="28"/>
          <w:highlight w:val="none"/>
        </w:rPr>
      </w:pPr>
    </w:p>
    <w:p w14:paraId="7C6A6DC7">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24F6DBFC">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670106BD">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0308DA60">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30631D0C">
      <w:pPr>
        <w:rPr>
          <w:b/>
          <w:color w:val="auto"/>
          <w:sz w:val="30"/>
          <w:szCs w:val="30"/>
          <w:highlight w:val="none"/>
        </w:rPr>
      </w:pPr>
      <w:r>
        <w:rPr>
          <w:b/>
          <w:color w:val="auto"/>
          <w:sz w:val="30"/>
          <w:szCs w:val="30"/>
          <w:highlight w:val="none"/>
        </w:rPr>
        <w:br w:type="page"/>
      </w:r>
    </w:p>
    <w:p w14:paraId="06ED9DDB">
      <w:pPr>
        <w:spacing w:line="500" w:lineRule="exact"/>
        <w:jc w:val="left"/>
        <w:rPr>
          <w:rFonts w:hint="default"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18</w:t>
      </w:r>
    </w:p>
    <w:p w14:paraId="50861B32">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7911B5AF">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3E4556D8">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03008B03">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28470D4F">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1B048659">
      <w:pPr>
        <w:spacing w:line="360" w:lineRule="auto"/>
        <w:ind w:firstLine="560" w:firstLineChars="200"/>
        <w:rPr>
          <w:color w:val="auto"/>
          <w:sz w:val="28"/>
          <w:szCs w:val="28"/>
          <w:highlight w:val="none"/>
        </w:rPr>
      </w:pPr>
      <w:r>
        <w:rPr>
          <w:rFonts w:hint="eastAsia"/>
          <w:color w:val="auto"/>
          <w:sz w:val="28"/>
          <w:szCs w:val="28"/>
          <w:highlight w:val="none"/>
        </w:rPr>
        <w:t>……</w:t>
      </w:r>
    </w:p>
    <w:p w14:paraId="6A5C7AAA">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48F723C1">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1EB83FB0">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212DA30A">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3C11AA50">
      <w:pPr>
        <w:rPr>
          <w:b/>
          <w:bCs/>
          <w:color w:val="auto"/>
          <w:highlight w:val="none"/>
        </w:rPr>
      </w:pPr>
    </w:p>
    <w:p w14:paraId="4B125F68">
      <w:pPr>
        <w:rPr>
          <w:rFonts w:eastAsia="方正小标宋_GBK"/>
          <w:color w:val="auto"/>
          <w:sz w:val="36"/>
          <w:szCs w:val="36"/>
          <w:highlight w:val="none"/>
        </w:rPr>
      </w:pPr>
      <w:r>
        <w:rPr>
          <w:rFonts w:eastAsia="方正小标宋_GBK"/>
          <w:color w:val="auto"/>
          <w:sz w:val="36"/>
          <w:szCs w:val="36"/>
          <w:highlight w:val="none"/>
        </w:rPr>
        <w:br w:type="page"/>
      </w:r>
    </w:p>
    <w:p w14:paraId="3824C5CE">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348FE393">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73AE7C9D">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w:t>
      </w:r>
      <w:r>
        <w:rPr>
          <w:rFonts w:hint="eastAsia"/>
          <w:color w:val="auto"/>
          <w:sz w:val="28"/>
          <w:szCs w:val="28"/>
          <w:highlight w:val="none"/>
          <w:lang w:eastAsia="zh-CN"/>
        </w:rPr>
        <w:t>〔2017〕141号</w:t>
      </w:r>
      <w:r>
        <w:rPr>
          <w:color w:val="auto"/>
          <w:sz w:val="28"/>
          <w:szCs w:val="28"/>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54F92B">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215B6E36">
      <w:pPr>
        <w:spacing w:before="240" w:beforeLines="100" w:line="360" w:lineRule="auto"/>
        <w:ind w:firstLine="560" w:firstLineChars="200"/>
        <w:rPr>
          <w:color w:val="auto"/>
          <w:sz w:val="28"/>
          <w:szCs w:val="28"/>
          <w:highlight w:val="none"/>
        </w:rPr>
      </w:pPr>
    </w:p>
    <w:p w14:paraId="408AB4C2">
      <w:pPr>
        <w:spacing w:before="240" w:beforeLines="100" w:line="360" w:lineRule="auto"/>
        <w:ind w:firstLine="560" w:firstLineChars="200"/>
        <w:rPr>
          <w:color w:val="auto"/>
          <w:sz w:val="28"/>
          <w:szCs w:val="28"/>
          <w:highlight w:val="none"/>
        </w:rPr>
      </w:pPr>
    </w:p>
    <w:p w14:paraId="7186FF3E">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2F79B6F3">
      <w:pPr>
        <w:rPr>
          <w:color w:val="auto"/>
          <w:sz w:val="28"/>
          <w:szCs w:val="28"/>
          <w:highlight w:val="none"/>
        </w:rPr>
      </w:pPr>
      <w:r>
        <w:rPr>
          <w:color w:val="auto"/>
          <w:sz w:val="28"/>
          <w:szCs w:val="28"/>
          <w:highlight w:val="none"/>
        </w:rPr>
        <w:t xml:space="preserve">                                            日  期：  </w:t>
      </w:r>
    </w:p>
    <w:p w14:paraId="38159516">
      <w:pPr>
        <w:rPr>
          <w:color w:val="auto"/>
          <w:sz w:val="28"/>
          <w:szCs w:val="28"/>
          <w:highlight w:val="none"/>
        </w:rPr>
      </w:pPr>
    </w:p>
    <w:p w14:paraId="531FC557">
      <w:pPr>
        <w:rPr>
          <w:color w:val="auto"/>
          <w:sz w:val="36"/>
          <w:szCs w:val="36"/>
          <w:highlight w:val="none"/>
        </w:rPr>
      </w:pPr>
      <w:r>
        <w:rPr>
          <w:rFonts w:hint="eastAsia"/>
          <w:color w:val="auto"/>
          <w:sz w:val="36"/>
          <w:szCs w:val="36"/>
          <w:highlight w:val="none"/>
        </w:rPr>
        <w:br w:type="page"/>
      </w:r>
    </w:p>
    <w:p w14:paraId="7B90BA10">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2590C7B0">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1C32BD22">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w:t>
      </w:r>
      <w:r>
        <w:rPr>
          <w:rFonts w:hint="eastAsia"/>
          <w:color w:val="auto"/>
          <w:sz w:val="28"/>
          <w:szCs w:val="28"/>
          <w:highlight w:val="none"/>
          <w:lang w:eastAsia="zh-CN"/>
        </w:rPr>
        <w:t>〔2014〕68号</w:t>
      </w:r>
      <w:r>
        <w:rPr>
          <w:color w:val="auto"/>
          <w:sz w:val="28"/>
          <w:szCs w:val="28"/>
          <w:highlight w:val="none"/>
        </w:rPr>
        <w:t>）的规定，本企业为</w:t>
      </w:r>
      <w:r>
        <w:rPr>
          <w:color w:val="auto"/>
          <w:sz w:val="28"/>
          <w:szCs w:val="28"/>
          <w:highlight w:val="none"/>
          <w:u w:val="single"/>
        </w:rPr>
        <w:t>监狱企业</w:t>
      </w:r>
      <w:r>
        <w:rPr>
          <w:color w:val="auto"/>
          <w:sz w:val="28"/>
          <w:szCs w:val="28"/>
          <w:highlight w:val="none"/>
        </w:rPr>
        <w:t>。</w:t>
      </w:r>
    </w:p>
    <w:p w14:paraId="59274B49">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0EA14539">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0A8A1F2A">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4AF87146">
      <w:pPr>
        <w:spacing w:after="120"/>
        <w:ind w:firstLine="240" w:firstLineChars="100"/>
        <w:rPr>
          <w:color w:val="auto"/>
          <w:highlight w:val="none"/>
        </w:rPr>
      </w:pPr>
    </w:p>
    <w:p w14:paraId="4DD4C9F5">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4F3699E6">
      <w:pPr>
        <w:rPr>
          <w:color w:val="auto"/>
          <w:sz w:val="28"/>
          <w:szCs w:val="28"/>
          <w:highlight w:val="none"/>
        </w:rPr>
      </w:pPr>
      <w:r>
        <w:rPr>
          <w:color w:val="auto"/>
          <w:sz w:val="28"/>
          <w:szCs w:val="28"/>
          <w:highlight w:val="none"/>
        </w:rPr>
        <w:t xml:space="preserve">                                            日  期：  </w:t>
      </w:r>
    </w:p>
    <w:p w14:paraId="2A3C2015">
      <w:pPr>
        <w:rPr>
          <w:color w:val="auto"/>
          <w:highlight w:val="none"/>
        </w:rPr>
      </w:pPr>
    </w:p>
    <w:p w14:paraId="085CAA03">
      <w:pPr>
        <w:spacing w:after="120"/>
        <w:ind w:firstLine="240" w:firstLineChars="100"/>
        <w:rPr>
          <w:color w:val="auto"/>
          <w:highlight w:val="none"/>
        </w:rPr>
      </w:pPr>
    </w:p>
    <w:p w14:paraId="31B6063E">
      <w:pPr>
        <w:widowControl/>
        <w:snapToGrid w:val="0"/>
        <w:spacing w:line="360" w:lineRule="auto"/>
        <w:ind w:firstLine="420" w:firstLineChars="200"/>
        <w:rPr>
          <w:rFonts w:ascii="宋体" w:hAnsi="宋体" w:cs="宋体"/>
          <w:color w:val="auto"/>
          <w:sz w:val="21"/>
          <w:szCs w:val="21"/>
          <w:highlight w:val="none"/>
        </w:rPr>
      </w:pPr>
    </w:p>
    <w:p w14:paraId="4F54C9A4">
      <w:pPr>
        <w:widowControl/>
        <w:snapToGrid w:val="0"/>
        <w:spacing w:line="360" w:lineRule="auto"/>
        <w:ind w:firstLine="420" w:firstLineChars="200"/>
        <w:rPr>
          <w:rFonts w:ascii="宋体" w:hAnsi="宋体" w:cs="宋体"/>
          <w:color w:val="auto"/>
          <w:sz w:val="21"/>
          <w:szCs w:val="21"/>
          <w:highlight w:val="none"/>
        </w:rPr>
      </w:pPr>
    </w:p>
    <w:p w14:paraId="3BB8F241">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0CBF0D04">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3513B6F">
      <w:pPr>
        <w:rPr>
          <w:b/>
          <w:color w:val="auto"/>
          <w:sz w:val="30"/>
          <w:szCs w:val="30"/>
          <w:highlight w:val="none"/>
        </w:rPr>
      </w:pPr>
      <w:r>
        <w:rPr>
          <w:b/>
          <w:color w:val="auto"/>
          <w:sz w:val="30"/>
          <w:szCs w:val="30"/>
          <w:highlight w:val="none"/>
        </w:rPr>
        <w:br w:type="page"/>
      </w:r>
    </w:p>
    <w:p w14:paraId="449DBDE5">
      <w:pPr>
        <w:pStyle w:val="4"/>
        <w:rPr>
          <w:color w:val="auto"/>
          <w:highlight w:val="none"/>
        </w:rPr>
      </w:pPr>
      <w:bookmarkStart w:id="185" w:name="_Toc20536"/>
      <w:r>
        <w:rPr>
          <w:rFonts w:hint="eastAsia"/>
          <w:color w:val="auto"/>
          <w:highlight w:val="none"/>
          <w:lang w:eastAsia="zh-CN"/>
        </w:rPr>
        <w:t>采购合同</w:t>
      </w:r>
      <w:bookmarkEnd w:id="185"/>
    </w:p>
    <w:p w14:paraId="60F3DD5C">
      <w:pPr>
        <w:adjustRightInd/>
        <w:spacing w:line="480" w:lineRule="exact"/>
        <w:jc w:val="center"/>
        <w:textAlignment w:val="bottom"/>
        <w:rPr>
          <w:rFonts w:ascii="Arial" w:hAnsi="Arial" w:eastAsia="宋体" w:cs="Arial"/>
          <w:b/>
          <w:color w:val="auto"/>
          <w:kern w:val="2"/>
          <w:sz w:val="21"/>
          <w:szCs w:val="21"/>
          <w:highlight w:val="none"/>
        </w:rPr>
      </w:pPr>
      <w:r>
        <w:rPr>
          <w:rFonts w:ascii="Arial" w:hAnsi="Arial" w:eastAsia="宋体" w:cs="Arial"/>
          <w:color w:val="auto"/>
          <w:kern w:val="2"/>
          <w:sz w:val="21"/>
          <w:szCs w:val="21"/>
          <w:highlight w:val="none"/>
        </w:rPr>
        <w:t>（具体在正式签订合同时根据</w:t>
      </w:r>
      <w:r>
        <w:rPr>
          <w:rFonts w:hint="eastAsia" w:ascii="Arial" w:hAnsi="Arial" w:eastAsia="宋体" w:cs="Arial"/>
          <w:color w:val="auto"/>
          <w:kern w:val="2"/>
          <w:sz w:val="21"/>
          <w:szCs w:val="21"/>
          <w:highlight w:val="none"/>
        </w:rPr>
        <w:t>采购方</w:t>
      </w:r>
      <w:r>
        <w:rPr>
          <w:rFonts w:ascii="Arial" w:hAnsi="Arial" w:eastAsia="宋体" w:cs="Arial"/>
          <w:color w:val="auto"/>
          <w:kern w:val="2"/>
          <w:sz w:val="21"/>
          <w:szCs w:val="21"/>
          <w:highlight w:val="none"/>
        </w:rPr>
        <w:t>需要详细明确）</w:t>
      </w:r>
    </w:p>
    <w:p w14:paraId="0BAF331A">
      <w:pPr>
        <w:snapToGrid w:val="0"/>
        <w:spacing w:line="360" w:lineRule="auto"/>
        <w:ind w:firstLine="420" w:firstLineChars="200"/>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说明：如甲、乙双方同意，合同格式也可以按照其他形式。但合同条款的基本内容应与《采购合同的一般和特殊条款》要求的内容相一致。</w:t>
      </w:r>
    </w:p>
    <w:p w14:paraId="74A03BD0">
      <w:pPr>
        <w:autoSpaceDE/>
        <w:autoSpaceDN/>
        <w:adjustRightInd/>
        <w:jc w:val="center"/>
        <w:textAlignment w:val="auto"/>
        <w:rPr>
          <w:rFonts w:ascii="Arial" w:hAnsi="Arial" w:eastAsia="宋体" w:cs="Arial"/>
          <w:color w:val="auto"/>
          <w:kern w:val="2"/>
          <w:sz w:val="52"/>
          <w:szCs w:val="24"/>
          <w:highlight w:val="none"/>
        </w:rPr>
      </w:pPr>
    </w:p>
    <w:p w14:paraId="0763C7CE">
      <w:pPr>
        <w:autoSpaceDE/>
        <w:autoSpaceDN/>
        <w:adjustRightInd/>
        <w:jc w:val="center"/>
        <w:textAlignment w:val="auto"/>
        <w:rPr>
          <w:rFonts w:ascii="Arial" w:hAnsi="Arial" w:eastAsia="宋体" w:cs="Arial"/>
          <w:color w:val="auto"/>
          <w:kern w:val="2"/>
          <w:sz w:val="52"/>
          <w:szCs w:val="24"/>
          <w:highlight w:val="none"/>
        </w:rPr>
      </w:pPr>
    </w:p>
    <w:p w14:paraId="5A462361">
      <w:pPr>
        <w:autoSpaceDE/>
        <w:autoSpaceDN/>
        <w:adjustRightInd/>
        <w:textAlignment w:val="auto"/>
        <w:rPr>
          <w:rFonts w:ascii="Arial" w:hAnsi="Arial" w:eastAsia="宋体" w:cs="Arial"/>
          <w:color w:val="auto"/>
          <w:kern w:val="2"/>
          <w:sz w:val="21"/>
          <w:szCs w:val="24"/>
          <w:highlight w:val="none"/>
        </w:rPr>
      </w:pPr>
    </w:p>
    <w:p w14:paraId="0C9AE7F3">
      <w:pPr>
        <w:ind w:firstLine="420" w:firstLineChars="200"/>
        <w:rPr>
          <w:rFonts w:ascii="Times New Roman" w:hAnsi="Times New Roman" w:eastAsia="宋体" w:cs="Times New Roman"/>
          <w:color w:val="auto"/>
          <w:kern w:val="2"/>
          <w:sz w:val="21"/>
          <w:szCs w:val="24"/>
          <w:highlight w:val="none"/>
        </w:rPr>
      </w:pPr>
    </w:p>
    <w:p w14:paraId="7A1545B7">
      <w:pPr>
        <w:autoSpaceDE/>
        <w:autoSpaceDN/>
        <w:adjustRightInd/>
        <w:textAlignment w:val="auto"/>
        <w:rPr>
          <w:rFonts w:ascii="Times New Roman" w:hAnsi="Times New Roman" w:eastAsia="宋体" w:cs="Times New Roman"/>
          <w:color w:val="auto"/>
          <w:kern w:val="2"/>
          <w:sz w:val="21"/>
          <w:szCs w:val="24"/>
          <w:highlight w:val="none"/>
        </w:rPr>
      </w:pPr>
    </w:p>
    <w:p w14:paraId="7EAA42D1">
      <w:pPr>
        <w:autoSpaceDE/>
        <w:autoSpaceDN/>
        <w:adjustRightInd/>
        <w:snapToGrid w:val="0"/>
        <w:spacing w:line="300" w:lineRule="auto"/>
        <w:jc w:val="center"/>
        <w:textAlignment w:val="auto"/>
        <w:rPr>
          <w:rFonts w:ascii="Arial" w:hAnsi="Arial" w:eastAsia="宋体" w:cs="Arial"/>
          <w:color w:val="auto"/>
          <w:kern w:val="2"/>
          <w:sz w:val="40"/>
          <w:szCs w:val="32"/>
          <w:highlight w:val="none"/>
        </w:rPr>
      </w:pPr>
      <w:r>
        <w:rPr>
          <w:rFonts w:hint="eastAsia" w:ascii="Arial" w:hAnsi="Arial" w:eastAsia="宋体" w:cs="Arial"/>
          <w:color w:val="auto"/>
          <w:kern w:val="2"/>
          <w:sz w:val="40"/>
          <w:szCs w:val="32"/>
          <w:highlight w:val="none"/>
        </w:rPr>
        <w:t>采购合同</w:t>
      </w:r>
    </w:p>
    <w:p w14:paraId="0138FFF7">
      <w:pPr>
        <w:autoSpaceDE/>
        <w:autoSpaceDN/>
        <w:adjustRightInd/>
        <w:snapToGrid w:val="0"/>
        <w:spacing w:line="300" w:lineRule="auto"/>
        <w:ind w:firstLine="3633" w:firstLineChars="1508"/>
        <w:textAlignment w:val="auto"/>
        <w:rPr>
          <w:rFonts w:ascii="Arial" w:hAnsi="Arial" w:eastAsia="宋体" w:cs="Arial"/>
          <w:b/>
          <w:color w:val="auto"/>
          <w:kern w:val="2"/>
          <w:szCs w:val="21"/>
          <w:highlight w:val="none"/>
        </w:rPr>
      </w:pPr>
    </w:p>
    <w:p w14:paraId="6DA8E41D">
      <w:pPr>
        <w:autoSpaceDE/>
        <w:autoSpaceDN/>
        <w:adjustRightInd/>
        <w:snapToGrid w:val="0"/>
        <w:spacing w:line="300" w:lineRule="auto"/>
        <w:ind w:firstLine="3633" w:firstLineChars="1508"/>
        <w:textAlignment w:val="auto"/>
        <w:rPr>
          <w:rFonts w:ascii="Arial" w:hAnsi="Arial" w:eastAsia="宋体" w:cs="Arial"/>
          <w:b/>
          <w:color w:val="auto"/>
          <w:kern w:val="2"/>
          <w:szCs w:val="21"/>
          <w:highlight w:val="none"/>
        </w:rPr>
      </w:pPr>
    </w:p>
    <w:p w14:paraId="4B1BFD4A">
      <w:pPr>
        <w:autoSpaceDE/>
        <w:autoSpaceDN/>
        <w:adjustRightInd/>
        <w:snapToGrid w:val="0"/>
        <w:spacing w:line="300" w:lineRule="auto"/>
        <w:ind w:firstLine="3633" w:firstLineChars="1508"/>
        <w:textAlignment w:val="auto"/>
        <w:rPr>
          <w:rFonts w:ascii="Arial" w:hAnsi="Arial" w:eastAsia="宋体" w:cs="Arial"/>
          <w:b/>
          <w:color w:val="auto"/>
          <w:kern w:val="2"/>
          <w:szCs w:val="21"/>
          <w:highlight w:val="none"/>
        </w:rPr>
      </w:pPr>
    </w:p>
    <w:p w14:paraId="295DBE18">
      <w:pPr>
        <w:autoSpaceDE/>
        <w:autoSpaceDN/>
        <w:adjustRightInd/>
        <w:snapToGrid w:val="0"/>
        <w:spacing w:line="300" w:lineRule="auto"/>
        <w:ind w:firstLine="3633" w:firstLineChars="1508"/>
        <w:textAlignment w:val="auto"/>
        <w:rPr>
          <w:rFonts w:ascii="Arial" w:hAnsi="Arial" w:eastAsia="宋体" w:cs="Arial"/>
          <w:b/>
          <w:color w:val="auto"/>
          <w:kern w:val="2"/>
          <w:szCs w:val="21"/>
          <w:highlight w:val="none"/>
        </w:rPr>
      </w:pPr>
    </w:p>
    <w:p w14:paraId="094FA3A7">
      <w:pPr>
        <w:autoSpaceDE/>
        <w:autoSpaceDN/>
        <w:adjustRightInd/>
        <w:snapToGrid w:val="0"/>
        <w:spacing w:line="300" w:lineRule="auto"/>
        <w:jc w:val="center"/>
        <w:textAlignment w:val="auto"/>
        <w:rPr>
          <w:rFonts w:ascii="Arial" w:hAnsi="Arial" w:eastAsia="宋体" w:cs="Arial"/>
          <w:color w:val="auto"/>
          <w:kern w:val="2"/>
          <w:sz w:val="32"/>
          <w:szCs w:val="24"/>
          <w:highlight w:val="none"/>
        </w:rPr>
      </w:pPr>
      <w:r>
        <w:rPr>
          <w:rFonts w:hint="eastAsia" w:ascii="Arial" w:hAnsi="Arial" w:eastAsia="宋体" w:cs="Arial"/>
          <w:b/>
          <w:color w:val="auto"/>
          <w:kern w:val="2"/>
          <w:sz w:val="32"/>
          <w:szCs w:val="24"/>
          <w:highlight w:val="none"/>
        </w:rPr>
        <w:t>合同编号：</w:t>
      </w:r>
    </w:p>
    <w:p w14:paraId="27B7B5A4">
      <w:pPr>
        <w:autoSpaceDE/>
        <w:autoSpaceDN/>
        <w:adjustRightInd/>
        <w:snapToGrid w:val="0"/>
        <w:spacing w:line="300" w:lineRule="auto"/>
        <w:textAlignment w:val="auto"/>
        <w:rPr>
          <w:rFonts w:ascii="Arial" w:hAnsi="Arial" w:eastAsia="宋体" w:cs="Arial"/>
          <w:color w:val="auto"/>
          <w:kern w:val="2"/>
          <w:sz w:val="32"/>
          <w:szCs w:val="24"/>
          <w:highlight w:val="none"/>
        </w:rPr>
      </w:pPr>
    </w:p>
    <w:p w14:paraId="205ABB71">
      <w:pPr>
        <w:autoSpaceDE/>
        <w:autoSpaceDN/>
        <w:adjustRightInd/>
        <w:snapToGrid w:val="0"/>
        <w:spacing w:line="300" w:lineRule="auto"/>
        <w:textAlignment w:val="auto"/>
        <w:rPr>
          <w:rFonts w:ascii="Arial" w:hAnsi="Arial" w:eastAsia="宋体" w:cs="Arial"/>
          <w:color w:val="auto"/>
          <w:kern w:val="2"/>
          <w:sz w:val="32"/>
          <w:szCs w:val="24"/>
          <w:highlight w:val="none"/>
        </w:rPr>
      </w:pPr>
    </w:p>
    <w:p w14:paraId="0EC93D2D">
      <w:pPr>
        <w:autoSpaceDE/>
        <w:autoSpaceDN/>
        <w:adjustRightInd/>
        <w:snapToGrid w:val="0"/>
        <w:spacing w:line="300" w:lineRule="auto"/>
        <w:textAlignment w:val="auto"/>
        <w:rPr>
          <w:rFonts w:ascii="Arial" w:hAnsi="Arial" w:eastAsia="宋体" w:cs="Arial"/>
          <w:color w:val="auto"/>
          <w:kern w:val="2"/>
          <w:sz w:val="32"/>
          <w:szCs w:val="24"/>
          <w:highlight w:val="none"/>
        </w:rPr>
      </w:pPr>
    </w:p>
    <w:p w14:paraId="6F4CC0B1">
      <w:pPr>
        <w:autoSpaceDE/>
        <w:autoSpaceDN/>
        <w:adjustRightInd/>
        <w:snapToGrid w:val="0"/>
        <w:spacing w:line="300" w:lineRule="auto"/>
        <w:jc w:val="center"/>
        <w:textAlignment w:val="auto"/>
        <w:rPr>
          <w:rFonts w:ascii="Arial" w:hAnsi="Arial" w:eastAsia="宋体" w:cs="Arial"/>
          <w:color w:val="auto"/>
          <w:kern w:val="2"/>
          <w:sz w:val="32"/>
          <w:szCs w:val="24"/>
          <w:highlight w:val="none"/>
        </w:rPr>
      </w:pPr>
      <w:r>
        <w:rPr>
          <w:rFonts w:hint="eastAsia" w:ascii="Arial" w:hAnsi="Arial" w:eastAsia="宋体" w:cs="Arial"/>
          <w:color w:val="auto"/>
          <w:kern w:val="2"/>
          <w:sz w:val="32"/>
          <w:szCs w:val="24"/>
          <w:highlight w:val="none"/>
        </w:rPr>
        <w:t>项目名称：</w:t>
      </w:r>
      <w:r>
        <w:rPr>
          <w:rFonts w:hint="eastAsia" w:ascii="Arial" w:hAnsi="Arial" w:eastAsia="宋体" w:cs="Arial"/>
          <w:color w:val="auto"/>
          <w:kern w:val="2"/>
          <w:sz w:val="32"/>
          <w:szCs w:val="24"/>
          <w:highlight w:val="none"/>
          <w:u w:val="single"/>
        </w:rPr>
        <w:t>浙东引水萧山枢纽运行维护</w:t>
      </w:r>
    </w:p>
    <w:p w14:paraId="3ED75FC9">
      <w:pPr>
        <w:autoSpaceDE/>
        <w:autoSpaceDN/>
        <w:adjustRightInd/>
        <w:snapToGrid w:val="0"/>
        <w:spacing w:line="300" w:lineRule="auto"/>
        <w:jc w:val="center"/>
        <w:textAlignment w:val="auto"/>
        <w:rPr>
          <w:rFonts w:ascii="Arial" w:hAnsi="Arial" w:eastAsia="宋体" w:cs="Arial"/>
          <w:color w:val="auto"/>
          <w:kern w:val="2"/>
          <w:sz w:val="32"/>
          <w:szCs w:val="24"/>
          <w:highlight w:val="none"/>
        </w:rPr>
      </w:pPr>
    </w:p>
    <w:p w14:paraId="4110ADA1">
      <w:pPr>
        <w:autoSpaceDE/>
        <w:autoSpaceDN/>
        <w:adjustRightInd/>
        <w:snapToGrid w:val="0"/>
        <w:spacing w:line="300" w:lineRule="auto"/>
        <w:jc w:val="center"/>
        <w:textAlignment w:val="auto"/>
        <w:rPr>
          <w:rFonts w:ascii="Arial" w:hAnsi="Arial" w:eastAsia="宋体" w:cs="Arial"/>
          <w:color w:val="auto"/>
          <w:kern w:val="2"/>
          <w:sz w:val="32"/>
          <w:szCs w:val="24"/>
          <w:highlight w:val="none"/>
        </w:rPr>
      </w:pPr>
    </w:p>
    <w:p w14:paraId="2314F134">
      <w:pPr>
        <w:autoSpaceDE/>
        <w:autoSpaceDN/>
        <w:adjustRightInd/>
        <w:snapToGrid w:val="0"/>
        <w:spacing w:line="300" w:lineRule="auto"/>
        <w:jc w:val="center"/>
        <w:textAlignment w:val="auto"/>
        <w:rPr>
          <w:rFonts w:ascii="Arial" w:hAnsi="Arial" w:eastAsia="宋体" w:cs="Arial"/>
          <w:color w:val="auto"/>
          <w:kern w:val="2"/>
          <w:sz w:val="32"/>
          <w:szCs w:val="24"/>
          <w:highlight w:val="none"/>
        </w:rPr>
      </w:pPr>
    </w:p>
    <w:p w14:paraId="5079114A">
      <w:pPr>
        <w:autoSpaceDE/>
        <w:autoSpaceDN/>
        <w:adjustRightInd/>
        <w:snapToGrid w:val="0"/>
        <w:spacing w:line="300" w:lineRule="auto"/>
        <w:jc w:val="center"/>
        <w:textAlignment w:val="auto"/>
        <w:rPr>
          <w:rFonts w:ascii="Arial" w:hAnsi="Arial" w:eastAsia="宋体" w:cs="Arial"/>
          <w:color w:val="auto"/>
          <w:kern w:val="2"/>
          <w:sz w:val="32"/>
          <w:szCs w:val="24"/>
          <w:highlight w:val="none"/>
        </w:rPr>
      </w:pPr>
    </w:p>
    <w:p w14:paraId="76E5A8EB">
      <w:pPr>
        <w:autoSpaceDE/>
        <w:autoSpaceDN/>
        <w:adjustRightInd/>
        <w:snapToGrid w:val="0"/>
        <w:spacing w:line="300" w:lineRule="auto"/>
        <w:ind w:firstLine="1600" w:firstLineChars="500"/>
        <w:jc w:val="left"/>
        <w:textAlignment w:val="auto"/>
        <w:rPr>
          <w:rFonts w:ascii="Arial" w:hAnsi="Arial" w:eastAsia="宋体" w:cs="Arial"/>
          <w:color w:val="auto"/>
          <w:kern w:val="2"/>
          <w:sz w:val="32"/>
          <w:szCs w:val="24"/>
          <w:highlight w:val="none"/>
        </w:rPr>
      </w:pPr>
      <w:r>
        <w:rPr>
          <w:rFonts w:hint="eastAsia" w:ascii="Arial" w:hAnsi="Arial" w:eastAsia="宋体" w:cs="Arial"/>
          <w:color w:val="auto"/>
          <w:kern w:val="2"/>
          <w:sz w:val="32"/>
          <w:szCs w:val="24"/>
          <w:highlight w:val="none"/>
        </w:rPr>
        <w:t>甲方：</w:t>
      </w:r>
      <w:r>
        <w:rPr>
          <w:rFonts w:hint="eastAsia" w:ascii="Arial" w:hAnsi="Arial" w:eastAsia="宋体" w:cs="Arial"/>
          <w:color w:val="auto"/>
          <w:kern w:val="2"/>
          <w:sz w:val="32"/>
          <w:szCs w:val="24"/>
          <w:highlight w:val="none"/>
          <w:u w:val="single"/>
        </w:rPr>
        <w:t>浙江省钱塘江流域中心</w:t>
      </w:r>
    </w:p>
    <w:p w14:paraId="0F714073">
      <w:pPr>
        <w:autoSpaceDE/>
        <w:autoSpaceDN/>
        <w:adjustRightInd/>
        <w:snapToGrid w:val="0"/>
        <w:spacing w:line="300" w:lineRule="auto"/>
        <w:ind w:firstLine="1600" w:firstLineChars="500"/>
        <w:jc w:val="left"/>
        <w:textAlignment w:val="auto"/>
        <w:rPr>
          <w:rFonts w:ascii="Arial" w:hAnsi="Arial" w:eastAsia="宋体" w:cs="Arial"/>
          <w:color w:val="auto"/>
          <w:kern w:val="2"/>
          <w:sz w:val="32"/>
          <w:szCs w:val="24"/>
          <w:highlight w:val="none"/>
        </w:rPr>
      </w:pPr>
      <w:r>
        <w:rPr>
          <w:rFonts w:hint="eastAsia" w:ascii="Arial" w:hAnsi="Arial" w:eastAsia="宋体" w:cs="Arial"/>
          <w:color w:val="auto"/>
          <w:kern w:val="2"/>
          <w:sz w:val="32"/>
          <w:szCs w:val="24"/>
          <w:highlight w:val="none"/>
        </w:rPr>
        <w:t>乙方：</w:t>
      </w:r>
      <w:r>
        <w:rPr>
          <w:rFonts w:hint="eastAsia" w:ascii="Arial" w:hAnsi="Arial" w:eastAsia="宋体" w:cs="Arial"/>
          <w:color w:val="auto"/>
          <w:kern w:val="2"/>
          <w:sz w:val="32"/>
          <w:szCs w:val="24"/>
          <w:highlight w:val="none"/>
          <w:u w:val="single"/>
        </w:rPr>
        <w:t xml:space="preserve">                    </w:t>
      </w:r>
    </w:p>
    <w:p w14:paraId="4DD00C50">
      <w:pPr>
        <w:autoSpaceDE/>
        <w:autoSpaceDN/>
        <w:adjustRightInd/>
        <w:snapToGrid w:val="0"/>
        <w:spacing w:line="300" w:lineRule="auto"/>
        <w:ind w:firstLine="1600" w:firstLineChars="500"/>
        <w:textAlignment w:val="auto"/>
        <w:rPr>
          <w:rFonts w:ascii="Arial" w:hAnsi="Arial" w:eastAsia="宋体" w:cs="Arial"/>
          <w:color w:val="auto"/>
          <w:kern w:val="2"/>
          <w:sz w:val="32"/>
          <w:szCs w:val="24"/>
          <w:highlight w:val="none"/>
        </w:rPr>
      </w:pPr>
      <w:r>
        <w:rPr>
          <w:rFonts w:hint="eastAsia" w:ascii="Arial" w:hAnsi="Arial" w:eastAsia="宋体" w:cs="Arial"/>
          <w:color w:val="auto"/>
          <w:kern w:val="2"/>
          <w:sz w:val="32"/>
          <w:szCs w:val="24"/>
          <w:highlight w:val="none"/>
        </w:rPr>
        <w:t>签署日期：</w:t>
      </w:r>
      <w:r>
        <w:rPr>
          <w:rFonts w:hint="eastAsia" w:ascii="Arial" w:hAnsi="Arial" w:eastAsia="宋体" w:cs="Arial"/>
          <w:color w:val="auto"/>
          <w:kern w:val="2"/>
          <w:sz w:val="32"/>
          <w:szCs w:val="24"/>
          <w:highlight w:val="none"/>
          <w:u w:val="single"/>
        </w:rPr>
        <w:t xml:space="preserve">                </w:t>
      </w:r>
    </w:p>
    <w:p w14:paraId="6988BF7E">
      <w:pPr>
        <w:rPr>
          <w:rFonts w:ascii="Arial" w:hAnsi="Arial" w:eastAsia="宋体" w:cs="Arial"/>
          <w:color w:val="auto"/>
          <w:kern w:val="2"/>
          <w:sz w:val="21"/>
          <w:szCs w:val="21"/>
          <w:highlight w:val="none"/>
          <w:u w:val="single"/>
        </w:rPr>
      </w:pPr>
      <w:r>
        <w:rPr>
          <w:rFonts w:hint="eastAsia" w:ascii="Arial" w:hAnsi="Arial" w:eastAsia="宋体" w:cs="Arial"/>
          <w:color w:val="auto"/>
          <w:kern w:val="2"/>
          <w:sz w:val="21"/>
          <w:szCs w:val="21"/>
          <w:highlight w:val="none"/>
          <w:u w:val="single"/>
        </w:rPr>
        <w:br w:type="page"/>
      </w:r>
    </w:p>
    <w:p w14:paraId="219B5784">
      <w:pPr>
        <w:autoSpaceDE/>
        <w:autoSpaceDN/>
        <w:adjustRightInd/>
        <w:snapToGrid w:val="0"/>
        <w:spacing w:line="300" w:lineRule="auto"/>
        <w:ind w:firstLine="630" w:firstLineChars="3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u w:val="single"/>
        </w:rPr>
        <w:t>浙江省钱塘江流域中心</w:t>
      </w:r>
      <w:r>
        <w:rPr>
          <w:rFonts w:hint="eastAsia" w:ascii="Arial" w:hAnsi="Arial" w:eastAsia="宋体" w:cs="Arial"/>
          <w:color w:val="auto"/>
          <w:kern w:val="2"/>
          <w:sz w:val="21"/>
          <w:szCs w:val="21"/>
          <w:highlight w:val="none"/>
        </w:rPr>
        <w:t>（甲方）</w:t>
      </w:r>
      <w:r>
        <w:rPr>
          <w:rFonts w:hint="eastAsia" w:ascii="Arial" w:hAnsi="Arial" w:eastAsia="宋体" w:cs="Arial"/>
          <w:color w:val="auto"/>
          <w:kern w:val="2"/>
          <w:sz w:val="21"/>
          <w:szCs w:val="21"/>
          <w:highlight w:val="none"/>
          <w:u w:val="single"/>
        </w:rPr>
        <w:t>浙东引水萧山枢纽运行维护（</w:t>
      </w:r>
      <w:r>
        <w:rPr>
          <w:rFonts w:hint="eastAsia" w:ascii="Arial" w:hAnsi="Arial" w:eastAsia="宋体" w:cs="Arial"/>
          <w:color w:val="auto"/>
          <w:kern w:val="2"/>
          <w:sz w:val="21"/>
          <w:szCs w:val="21"/>
          <w:highlight w:val="none"/>
        </w:rPr>
        <w:t>项目名称）中所需</w:t>
      </w:r>
      <w:r>
        <w:rPr>
          <w:rFonts w:hint="eastAsia" w:ascii="Arial" w:hAnsi="Arial" w:eastAsia="宋体" w:cs="Arial"/>
          <w:color w:val="auto"/>
          <w:kern w:val="2"/>
          <w:sz w:val="21"/>
          <w:szCs w:val="21"/>
          <w:highlight w:val="none"/>
          <w:u w:val="single"/>
        </w:rPr>
        <w:t>浙东引水萧山枢纽运行维护</w:t>
      </w:r>
      <w:r>
        <w:rPr>
          <w:rFonts w:hint="eastAsia" w:ascii="Arial" w:hAnsi="Arial" w:eastAsia="宋体" w:cs="Arial"/>
          <w:color w:val="auto"/>
          <w:kern w:val="2"/>
          <w:szCs w:val="24"/>
          <w:highlight w:val="none"/>
          <w:u w:val="single"/>
        </w:rPr>
        <w:t>（</w:t>
      </w:r>
      <w:r>
        <w:rPr>
          <w:rFonts w:hint="eastAsia" w:ascii="Arial" w:hAnsi="Arial" w:eastAsia="宋体" w:cs="Arial"/>
          <w:color w:val="auto"/>
          <w:kern w:val="2"/>
          <w:sz w:val="21"/>
          <w:szCs w:val="21"/>
          <w:highlight w:val="none"/>
        </w:rPr>
        <w:t>标项名称）经</w:t>
      </w:r>
      <w:r>
        <w:rPr>
          <w:rFonts w:hint="eastAsia" w:ascii="Arial" w:hAnsi="Arial" w:eastAsia="宋体" w:cs="Arial"/>
          <w:color w:val="auto"/>
          <w:kern w:val="2"/>
          <w:sz w:val="21"/>
          <w:szCs w:val="21"/>
          <w:highlight w:val="none"/>
          <w:u w:val="single"/>
        </w:rPr>
        <w:t>浙江省钱塘江流域中心（采购人）</w:t>
      </w:r>
      <w:r>
        <w:rPr>
          <w:rFonts w:hint="eastAsia" w:ascii="Arial" w:hAnsi="Arial" w:eastAsia="宋体" w:cs="Arial"/>
          <w:color w:val="auto"/>
          <w:kern w:val="2"/>
          <w:sz w:val="21"/>
          <w:szCs w:val="21"/>
          <w:highlight w:val="none"/>
        </w:rPr>
        <w:t>以招标文件（项目编号：</w:t>
      </w:r>
      <w:r>
        <w:rPr>
          <w:rFonts w:hint="eastAsia" w:ascii="Arial" w:hAnsi="Arial" w:eastAsia="宋体" w:cs="Arial"/>
          <w:color w:val="auto"/>
          <w:kern w:val="2"/>
          <w:sz w:val="21"/>
          <w:szCs w:val="21"/>
          <w:highlight w:val="none"/>
          <w:u w:val="single"/>
        </w:rPr>
        <w:t xml:space="preserve">        </w:t>
      </w:r>
      <w:r>
        <w:rPr>
          <w:rFonts w:hint="eastAsia" w:ascii="Arial" w:hAnsi="Arial" w:eastAsia="宋体" w:cs="Arial"/>
          <w:color w:val="auto"/>
          <w:kern w:val="2"/>
          <w:sz w:val="21"/>
          <w:szCs w:val="21"/>
          <w:highlight w:val="none"/>
        </w:rPr>
        <w:t>）进行公开招标。甲方确定</w:t>
      </w:r>
      <w:r>
        <w:rPr>
          <w:rFonts w:hint="eastAsia" w:ascii="Arial" w:hAnsi="Arial" w:eastAsia="宋体" w:cs="Arial"/>
          <w:color w:val="auto"/>
          <w:kern w:val="2"/>
          <w:sz w:val="21"/>
          <w:szCs w:val="21"/>
          <w:highlight w:val="none"/>
          <w:u w:val="single"/>
        </w:rPr>
        <w:t xml:space="preserve">             </w:t>
      </w:r>
      <w:r>
        <w:rPr>
          <w:rFonts w:hint="eastAsia" w:ascii="Arial" w:hAnsi="Arial" w:eastAsia="宋体" w:cs="Arial"/>
          <w:color w:val="auto"/>
          <w:kern w:val="2"/>
          <w:sz w:val="21"/>
          <w:szCs w:val="21"/>
          <w:highlight w:val="none"/>
        </w:rPr>
        <w:t>（乙方）为中标人。甲、乙双方依据《中华人民共和国政府采购法》、《中华人民共和国民法典》，在平等自愿的基础上，同意按照下面的条款和条件，签署本合同。</w:t>
      </w:r>
    </w:p>
    <w:p w14:paraId="7AF6181F">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186" w:name="_Toc15288"/>
      <w:bookmarkStart w:id="187" w:name="_Toc15951"/>
      <w:bookmarkStart w:id="188" w:name="_Toc28617"/>
      <w:bookmarkStart w:id="189" w:name="_Toc12781"/>
      <w:bookmarkStart w:id="190" w:name="_Toc8243"/>
      <w:bookmarkStart w:id="191" w:name="_Toc20035"/>
      <w:bookmarkStart w:id="192" w:name="_Toc13756"/>
      <w:bookmarkStart w:id="193" w:name="_Toc21520"/>
      <w:bookmarkStart w:id="194" w:name="_Toc16367"/>
      <w:bookmarkStart w:id="195" w:name="_Toc13157"/>
      <w:bookmarkStart w:id="196" w:name="_Toc31371"/>
      <w:bookmarkStart w:id="197" w:name="_Toc32192"/>
      <w:bookmarkStart w:id="198" w:name="_Toc3107"/>
      <w:r>
        <w:rPr>
          <w:rFonts w:hint="eastAsia" w:ascii="Arial" w:hAnsi="Arial" w:eastAsia="宋体" w:cs="Arial"/>
          <w:b/>
          <w:bCs/>
          <w:color w:val="auto"/>
          <w:kern w:val="2"/>
          <w:sz w:val="21"/>
          <w:szCs w:val="32"/>
          <w:highlight w:val="none"/>
        </w:rPr>
        <w:t>一、项目采购依据</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2E3DA6AF">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政府采购预算执行确认书：</w:t>
      </w:r>
      <w:r>
        <w:rPr>
          <w:rFonts w:hint="eastAsia" w:ascii="Arial" w:hAnsi="Arial" w:eastAsia="宋体" w:cs="Arial"/>
          <w:color w:val="auto"/>
          <w:kern w:val="2"/>
          <w:sz w:val="21"/>
          <w:szCs w:val="21"/>
          <w:highlight w:val="none"/>
          <w:u w:val="single"/>
        </w:rPr>
        <w:t xml:space="preserve">                  </w:t>
      </w:r>
    </w:p>
    <w:p w14:paraId="21EACC35">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199" w:name="_Toc22821"/>
      <w:bookmarkStart w:id="200" w:name="_Toc576"/>
      <w:bookmarkStart w:id="201" w:name="_Toc16508"/>
      <w:bookmarkStart w:id="202" w:name="_Toc12215"/>
      <w:bookmarkStart w:id="203" w:name="_Toc24426"/>
      <w:bookmarkStart w:id="204" w:name="_Toc27940"/>
      <w:bookmarkStart w:id="205" w:name="_Toc4091"/>
      <w:bookmarkStart w:id="206" w:name="_Toc13030"/>
      <w:bookmarkStart w:id="207" w:name="_Toc17462"/>
      <w:bookmarkStart w:id="208" w:name="_Toc10084"/>
      <w:bookmarkStart w:id="209" w:name="_Toc12138"/>
      <w:bookmarkStart w:id="210" w:name="_Toc13182"/>
      <w:bookmarkStart w:id="211" w:name="_Toc3002"/>
      <w:r>
        <w:rPr>
          <w:rFonts w:hint="eastAsia" w:ascii="Arial" w:hAnsi="Arial" w:eastAsia="宋体" w:cs="Arial"/>
          <w:b/>
          <w:bCs/>
          <w:color w:val="auto"/>
          <w:kern w:val="2"/>
          <w:sz w:val="21"/>
          <w:szCs w:val="32"/>
          <w:highlight w:val="none"/>
        </w:rPr>
        <w:t>二、下列文件构成本合同的组成部分</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6FE828D0">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以下文件为本合同的组成部分，应该认为是一个整体，彼此相互解释，相互补充。组成合同的多个文件的优先支配地位的次序如下：</w:t>
      </w:r>
    </w:p>
    <w:p w14:paraId="764BE929">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 xml:space="preserve">a. </w:t>
      </w:r>
      <w:r>
        <w:rPr>
          <w:rFonts w:hint="eastAsia" w:ascii="Arial" w:hAnsi="Arial" w:eastAsia="宋体" w:cs="Arial"/>
          <w:color w:val="auto"/>
          <w:kern w:val="2"/>
          <w:sz w:val="21"/>
          <w:szCs w:val="21"/>
          <w:highlight w:val="none"/>
        </w:rPr>
        <w:t>本合同书</w:t>
      </w:r>
    </w:p>
    <w:p w14:paraId="24ABBE1E">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 xml:space="preserve">b. </w:t>
      </w:r>
      <w:r>
        <w:rPr>
          <w:rFonts w:hint="eastAsia" w:ascii="Arial" w:hAnsi="Arial" w:eastAsia="宋体" w:cs="Arial"/>
          <w:color w:val="auto"/>
          <w:kern w:val="2"/>
          <w:sz w:val="21"/>
          <w:szCs w:val="21"/>
          <w:highlight w:val="none"/>
        </w:rPr>
        <w:t>中标通知书</w:t>
      </w:r>
    </w:p>
    <w:p w14:paraId="0849FC92">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 xml:space="preserve">c. </w:t>
      </w:r>
      <w:r>
        <w:rPr>
          <w:rFonts w:hint="eastAsia" w:ascii="Arial" w:hAnsi="Arial" w:eastAsia="宋体" w:cs="Arial"/>
          <w:color w:val="auto"/>
          <w:kern w:val="2"/>
          <w:sz w:val="21"/>
          <w:szCs w:val="21"/>
          <w:highlight w:val="none"/>
        </w:rPr>
        <w:t>询标承诺</w:t>
      </w:r>
    </w:p>
    <w:p w14:paraId="0F505DBA">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 xml:space="preserve">d. </w:t>
      </w:r>
      <w:r>
        <w:rPr>
          <w:rFonts w:hint="eastAsia" w:ascii="Arial" w:hAnsi="Arial" w:eastAsia="宋体" w:cs="Arial"/>
          <w:color w:val="auto"/>
          <w:kern w:val="2"/>
          <w:sz w:val="21"/>
          <w:szCs w:val="21"/>
          <w:highlight w:val="none"/>
        </w:rPr>
        <w:t>投标文件</w:t>
      </w:r>
    </w:p>
    <w:p w14:paraId="2023B1B1">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 xml:space="preserve">e. </w:t>
      </w:r>
      <w:r>
        <w:rPr>
          <w:rFonts w:hint="eastAsia" w:ascii="Arial" w:hAnsi="Arial" w:eastAsia="宋体" w:cs="Arial"/>
          <w:color w:val="auto"/>
          <w:kern w:val="2"/>
          <w:sz w:val="21"/>
          <w:szCs w:val="21"/>
          <w:highlight w:val="none"/>
        </w:rPr>
        <w:t>采购文件</w:t>
      </w:r>
    </w:p>
    <w:p w14:paraId="5B54009C">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212" w:name="_Toc15980"/>
      <w:bookmarkStart w:id="213" w:name="_Toc10265"/>
      <w:bookmarkStart w:id="214" w:name="_Toc25333"/>
      <w:bookmarkStart w:id="215" w:name="_Toc18365"/>
      <w:bookmarkStart w:id="216" w:name="_Toc28778"/>
      <w:bookmarkStart w:id="217" w:name="_Toc24071"/>
      <w:bookmarkStart w:id="218" w:name="_Toc25344"/>
      <w:bookmarkStart w:id="219" w:name="_Toc18578"/>
      <w:bookmarkStart w:id="220" w:name="_Toc7718"/>
      <w:bookmarkStart w:id="221" w:name="_Toc6670"/>
      <w:bookmarkStart w:id="222" w:name="_Toc4596"/>
      <w:bookmarkStart w:id="223" w:name="_Toc4277"/>
      <w:bookmarkStart w:id="224" w:name="_Toc11204"/>
      <w:r>
        <w:rPr>
          <w:rFonts w:hint="eastAsia" w:ascii="Arial" w:hAnsi="Arial" w:eastAsia="宋体" w:cs="Arial"/>
          <w:b/>
          <w:bCs/>
          <w:color w:val="auto"/>
          <w:kern w:val="2"/>
          <w:sz w:val="21"/>
          <w:szCs w:val="32"/>
          <w:highlight w:val="none"/>
        </w:rPr>
        <w:t>三、合同标的物</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6390FD99">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u w:val="single"/>
        </w:rPr>
      </w:pPr>
      <w:r>
        <w:rPr>
          <w:rFonts w:hint="eastAsia" w:ascii="Arial" w:hAnsi="Arial" w:eastAsia="宋体" w:cs="Arial"/>
          <w:color w:val="auto"/>
          <w:kern w:val="2"/>
          <w:sz w:val="21"/>
          <w:szCs w:val="21"/>
          <w:highlight w:val="none"/>
        </w:rPr>
        <w:t>本合同标的物名称及数量：</w:t>
      </w:r>
      <w:r>
        <w:rPr>
          <w:rFonts w:hint="eastAsia" w:ascii="Arial" w:hAnsi="Arial" w:eastAsia="宋体" w:cs="Arial"/>
          <w:color w:val="auto"/>
          <w:kern w:val="2"/>
          <w:sz w:val="21"/>
          <w:szCs w:val="21"/>
          <w:highlight w:val="none"/>
          <w:u w:val="single"/>
        </w:rPr>
        <w:t>（服务内容可附后）</w:t>
      </w:r>
    </w:p>
    <w:p w14:paraId="6813D56B">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225" w:name="_Toc28547"/>
      <w:bookmarkStart w:id="226" w:name="_Toc10104"/>
      <w:bookmarkStart w:id="227" w:name="_Toc22635"/>
      <w:bookmarkStart w:id="228" w:name="_Toc29235"/>
      <w:bookmarkStart w:id="229" w:name="_Toc22753"/>
      <w:bookmarkStart w:id="230" w:name="_Toc17984"/>
      <w:bookmarkStart w:id="231" w:name="_Toc14512"/>
      <w:bookmarkStart w:id="232" w:name="_Toc4497"/>
      <w:bookmarkStart w:id="233" w:name="_Toc18011"/>
      <w:bookmarkStart w:id="234" w:name="_Toc15078"/>
      <w:bookmarkStart w:id="235" w:name="_Toc29542"/>
      <w:bookmarkStart w:id="236" w:name="_Toc13056"/>
      <w:r>
        <w:rPr>
          <w:rFonts w:hint="eastAsia" w:ascii="Arial" w:hAnsi="Arial" w:eastAsia="宋体" w:cs="Arial"/>
          <w:b/>
          <w:bCs/>
          <w:color w:val="auto"/>
          <w:kern w:val="2"/>
          <w:sz w:val="21"/>
          <w:szCs w:val="32"/>
          <w:highlight w:val="none"/>
        </w:rPr>
        <w:t>四、合同总价</w:t>
      </w:r>
      <w:bookmarkEnd w:id="225"/>
      <w:bookmarkEnd w:id="226"/>
      <w:bookmarkEnd w:id="227"/>
      <w:bookmarkEnd w:id="228"/>
      <w:bookmarkEnd w:id="229"/>
      <w:bookmarkEnd w:id="230"/>
      <w:bookmarkEnd w:id="231"/>
      <w:bookmarkEnd w:id="232"/>
      <w:bookmarkEnd w:id="233"/>
      <w:bookmarkEnd w:id="234"/>
      <w:bookmarkEnd w:id="235"/>
      <w:bookmarkEnd w:id="236"/>
    </w:p>
    <w:p w14:paraId="6B5F944E">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本合同总价为</w:t>
      </w:r>
      <w:r>
        <w:rPr>
          <w:rFonts w:hint="eastAsia" w:ascii="Arial" w:hAnsi="Arial" w:eastAsia="宋体" w:cs="Arial"/>
          <w:color w:val="auto"/>
          <w:kern w:val="2"/>
          <w:sz w:val="21"/>
          <w:szCs w:val="21"/>
          <w:highlight w:val="none"/>
          <w:u w:val="single"/>
        </w:rPr>
        <w:t xml:space="preserve">       </w:t>
      </w:r>
      <w:r>
        <w:rPr>
          <w:rFonts w:hint="eastAsia" w:ascii="Arial" w:hAnsi="Arial" w:eastAsia="宋体" w:cs="Arial"/>
          <w:color w:val="auto"/>
          <w:kern w:val="2"/>
          <w:sz w:val="21"/>
          <w:szCs w:val="21"/>
          <w:highlight w:val="none"/>
        </w:rPr>
        <w:t>元人民币。</w:t>
      </w:r>
    </w:p>
    <w:p w14:paraId="34011A76">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分项价格：</w:t>
      </w:r>
      <w:r>
        <w:rPr>
          <w:rFonts w:hint="eastAsia" w:ascii="Arial" w:hAnsi="Arial" w:eastAsia="宋体" w:cs="Arial"/>
          <w:color w:val="auto"/>
          <w:kern w:val="2"/>
          <w:sz w:val="21"/>
          <w:szCs w:val="21"/>
          <w:highlight w:val="none"/>
          <w:u w:val="single"/>
        </w:rPr>
        <w:t xml:space="preserve">           </w:t>
      </w:r>
      <w:r>
        <w:rPr>
          <w:rFonts w:hint="eastAsia" w:ascii="Arial" w:hAnsi="Arial" w:eastAsia="宋体" w:cs="Arial"/>
          <w:color w:val="auto"/>
          <w:kern w:val="2"/>
          <w:sz w:val="21"/>
          <w:szCs w:val="21"/>
          <w:highlight w:val="none"/>
        </w:rPr>
        <w:t xml:space="preserve">   </w:t>
      </w:r>
    </w:p>
    <w:p w14:paraId="26F98D16">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237" w:name="_Toc17547"/>
      <w:bookmarkStart w:id="238" w:name="_Toc27354"/>
      <w:bookmarkStart w:id="239" w:name="_Toc7784"/>
      <w:bookmarkStart w:id="240" w:name="_Toc32681"/>
      <w:bookmarkStart w:id="241" w:name="_Toc18543"/>
      <w:bookmarkStart w:id="242" w:name="_Toc32143"/>
      <w:bookmarkStart w:id="243" w:name="_Toc11729"/>
      <w:bookmarkStart w:id="244" w:name="_Toc1021"/>
      <w:bookmarkStart w:id="245" w:name="_Toc24448"/>
      <w:bookmarkStart w:id="246" w:name="_Toc9823"/>
      <w:bookmarkStart w:id="247" w:name="_Toc6201"/>
      <w:bookmarkStart w:id="248" w:name="_Toc21810"/>
      <w:bookmarkStart w:id="249" w:name="_Toc21574"/>
      <w:r>
        <w:rPr>
          <w:rFonts w:hint="eastAsia" w:ascii="Arial" w:hAnsi="Arial" w:eastAsia="宋体" w:cs="Arial"/>
          <w:b/>
          <w:bCs/>
          <w:color w:val="auto"/>
          <w:kern w:val="2"/>
          <w:sz w:val="21"/>
          <w:szCs w:val="32"/>
          <w:highlight w:val="none"/>
        </w:rPr>
        <w:t>五、合同价款的支付</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EFDF29A">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w:t>
      </w:r>
      <w:r>
        <w:rPr>
          <w:rFonts w:hint="eastAsia" w:ascii="Arial" w:hAnsi="Arial" w:eastAsia="宋体" w:cs="Arial"/>
          <w:color w:val="auto"/>
          <w:kern w:val="2"/>
          <w:sz w:val="21"/>
          <w:szCs w:val="21"/>
          <w:highlight w:val="none"/>
        </w:rPr>
        <w:t>、本合同中甲乙双方之间所发生的一切费用以人民币进行结算。</w:t>
      </w:r>
    </w:p>
    <w:p w14:paraId="63E488E4">
      <w:pPr>
        <w:autoSpaceDE/>
        <w:autoSpaceDN/>
        <w:snapToGrid w:val="0"/>
        <w:spacing w:line="300" w:lineRule="auto"/>
        <w:ind w:firstLine="420" w:firstLineChars="200"/>
        <w:textAlignment w:val="auto"/>
        <w:rPr>
          <w:rFonts w:hint="eastAsia" w:ascii="Arial" w:hAnsi="Arial" w:eastAsia="宋体" w:cs="Arial"/>
          <w:color w:val="auto"/>
          <w:kern w:val="2"/>
          <w:sz w:val="21"/>
          <w:szCs w:val="21"/>
          <w:highlight w:val="none"/>
        </w:rPr>
      </w:pPr>
      <w:r>
        <w:rPr>
          <w:rFonts w:ascii="Arial" w:hAnsi="Arial" w:eastAsia="宋体" w:cs="Arial"/>
          <w:color w:val="auto"/>
          <w:kern w:val="2"/>
          <w:sz w:val="21"/>
          <w:szCs w:val="21"/>
          <w:highlight w:val="none"/>
        </w:rPr>
        <w:t>2</w:t>
      </w:r>
      <w:r>
        <w:rPr>
          <w:rFonts w:hint="eastAsia" w:ascii="Arial" w:hAnsi="Arial" w:eastAsia="宋体" w:cs="Arial"/>
          <w:color w:val="auto"/>
          <w:kern w:val="2"/>
          <w:sz w:val="21"/>
          <w:szCs w:val="21"/>
          <w:highlight w:val="none"/>
        </w:rPr>
        <w:t>、支付方式：</w:t>
      </w:r>
    </w:p>
    <w:p w14:paraId="3BBE1D5F">
      <w:pPr>
        <w:autoSpaceDE/>
        <w:autoSpaceDN/>
        <w:snapToGrid w:val="0"/>
        <w:spacing w:line="300" w:lineRule="auto"/>
        <w:ind w:firstLine="420" w:firstLineChars="200"/>
        <w:textAlignment w:val="auto"/>
        <w:rPr>
          <w:rFonts w:hint="eastAsia" w:ascii="Arial" w:hAnsi="Arial" w:eastAsia="宋体" w:cs="Arial"/>
          <w:color w:val="auto"/>
          <w:kern w:val="2"/>
          <w:sz w:val="21"/>
          <w:szCs w:val="21"/>
          <w:highlight w:val="none"/>
        </w:rPr>
      </w:pPr>
      <w:r>
        <w:rPr>
          <w:rFonts w:hint="eastAsia" w:ascii="Arial" w:hAnsi="Arial" w:cs="Arial"/>
          <w:color w:val="auto"/>
          <w:kern w:val="2"/>
          <w:sz w:val="21"/>
          <w:szCs w:val="21"/>
          <w:highlight w:val="none"/>
          <w:lang w:eastAsia="zh-CN"/>
        </w:rPr>
        <w:t>（</w:t>
      </w:r>
      <w:r>
        <w:rPr>
          <w:rFonts w:hint="eastAsia" w:ascii="Arial" w:hAnsi="Arial" w:cs="Arial"/>
          <w:color w:val="auto"/>
          <w:kern w:val="2"/>
          <w:sz w:val="21"/>
          <w:szCs w:val="21"/>
          <w:highlight w:val="none"/>
          <w:lang w:val="en-US" w:eastAsia="zh-CN"/>
        </w:rPr>
        <w:t>1</w:t>
      </w:r>
      <w:r>
        <w:rPr>
          <w:rFonts w:hint="eastAsia" w:ascii="Arial" w:hAnsi="Arial" w:cs="Arial"/>
          <w:color w:val="auto"/>
          <w:kern w:val="2"/>
          <w:sz w:val="21"/>
          <w:szCs w:val="21"/>
          <w:highlight w:val="none"/>
          <w:lang w:eastAsia="zh-CN"/>
        </w:rPr>
        <w:t>）</w:t>
      </w:r>
      <w:r>
        <w:rPr>
          <w:rFonts w:hint="eastAsia" w:ascii="Arial" w:hAnsi="Arial" w:eastAsia="宋体" w:cs="Arial"/>
          <w:color w:val="auto"/>
          <w:kern w:val="2"/>
          <w:sz w:val="21"/>
          <w:szCs w:val="21"/>
          <w:highlight w:val="none"/>
        </w:rPr>
        <w:t>本合同分</w:t>
      </w:r>
      <w:r>
        <w:rPr>
          <w:rFonts w:hint="eastAsia" w:ascii="Arial" w:hAnsi="Arial" w:cs="Arial"/>
          <w:color w:val="auto"/>
          <w:kern w:val="2"/>
          <w:sz w:val="21"/>
          <w:szCs w:val="21"/>
          <w:highlight w:val="none"/>
          <w:lang w:val="en-US" w:eastAsia="zh-CN"/>
        </w:rPr>
        <w:t>3</w:t>
      </w:r>
      <w:r>
        <w:rPr>
          <w:rFonts w:hint="eastAsia" w:ascii="Arial" w:hAnsi="Arial" w:eastAsia="宋体" w:cs="Arial"/>
          <w:color w:val="auto"/>
          <w:kern w:val="2"/>
          <w:sz w:val="21"/>
          <w:szCs w:val="21"/>
          <w:highlight w:val="none"/>
        </w:rPr>
        <w:t>次支付。合同签订后</w:t>
      </w:r>
      <w:r>
        <w:rPr>
          <w:rFonts w:hint="eastAsia" w:ascii="Arial" w:hAnsi="Arial" w:cs="Arial"/>
          <w:color w:val="auto"/>
          <w:kern w:val="2"/>
          <w:sz w:val="21"/>
          <w:szCs w:val="21"/>
          <w:highlight w:val="none"/>
          <w:lang w:val="en-US" w:eastAsia="zh-CN"/>
        </w:rPr>
        <w:t>10日内</w:t>
      </w:r>
      <w:r>
        <w:rPr>
          <w:rFonts w:hint="eastAsia" w:ascii="Arial" w:hAnsi="Arial" w:eastAsia="宋体" w:cs="Arial"/>
          <w:color w:val="auto"/>
          <w:kern w:val="2"/>
          <w:sz w:val="21"/>
          <w:szCs w:val="21"/>
          <w:highlight w:val="none"/>
        </w:rPr>
        <w:t>支付合同总价的70%；</w:t>
      </w:r>
      <w:r>
        <w:rPr>
          <w:rFonts w:hint="eastAsia" w:ascii="Arial" w:hAnsi="Arial" w:cs="Arial"/>
          <w:color w:val="auto"/>
          <w:kern w:val="2"/>
          <w:sz w:val="21"/>
          <w:szCs w:val="21"/>
          <w:highlight w:val="none"/>
          <w:lang w:val="en-US" w:eastAsia="zh-CN"/>
        </w:rPr>
        <w:t>10月份前三季度考核完成后支付25%；12月份</w:t>
      </w:r>
      <w:r>
        <w:rPr>
          <w:rFonts w:hint="eastAsia" w:ascii="Arial" w:hAnsi="Arial" w:eastAsia="宋体" w:cs="Arial"/>
          <w:color w:val="auto"/>
          <w:kern w:val="2"/>
          <w:sz w:val="21"/>
          <w:szCs w:val="21"/>
          <w:highlight w:val="none"/>
        </w:rPr>
        <w:t>完成年度考核及计扣考核奖惩、防汛应急处置费</w:t>
      </w:r>
      <w:r>
        <w:rPr>
          <w:rFonts w:hint="eastAsia" w:ascii="Arial" w:hAnsi="Arial" w:cs="Arial"/>
          <w:color w:val="auto"/>
          <w:kern w:val="2"/>
          <w:sz w:val="21"/>
          <w:szCs w:val="21"/>
          <w:highlight w:val="none"/>
          <w:lang w:eastAsia="zh-CN"/>
        </w:rPr>
        <w:t>、网络及数据安全处罚</w:t>
      </w:r>
      <w:r>
        <w:rPr>
          <w:rFonts w:hint="eastAsia" w:ascii="Arial" w:hAnsi="Arial" w:eastAsia="宋体" w:cs="Arial"/>
          <w:color w:val="auto"/>
          <w:kern w:val="2"/>
          <w:sz w:val="21"/>
          <w:szCs w:val="21"/>
          <w:highlight w:val="none"/>
        </w:rPr>
        <w:t>核算后10</w:t>
      </w:r>
      <w:r>
        <w:rPr>
          <w:rFonts w:hint="eastAsia" w:ascii="Arial" w:hAnsi="Arial" w:cs="Arial"/>
          <w:color w:val="auto"/>
          <w:kern w:val="2"/>
          <w:sz w:val="21"/>
          <w:szCs w:val="21"/>
          <w:highlight w:val="none"/>
          <w:lang w:val="en-US" w:eastAsia="zh-CN"/>
        </w:rPr>
        <w:t>个工作日</w:t>
      </w:r>
      <w:r>
        <w:rPr>
          <w:rFonts w:hint="eastAsia" w:ascii="Arial" w:hAnsi="Arial" w:eastAsia="宋体" w:cs="Arial"/>
          <w:color w:val="auto"/>
          <w:kern w:val="2"/>
          <w:sz w:val="21"/>
          <w:szCs w:val="21"/>
          <w:highlight w:val="none"/>
        </w:rPr>
        <w:t>内支付合同尾款。</w:t>
      </w:r>
    </w:p>
    <w:p w14:paraId="57D0C618">
      <w:pPr>
        <w:autoSpaceDE/>
        <w:autoSpaceDN/>
        <w:snapToGrid w:val="0"/>
        <w:spacing w:line="300" w:lineRule="auto"/>
        <w:ind w:firstLine="420" w:firstLineChars="200"/>
        <w:textAlignment w:val="auto"/>
        <w:rPr>
          <w:rFonts w:hint="eastAsia" w:ascii="Arial" w:hAnsi="Arial" w:eastAsia="宋体" w:cs="Arial"/>
          <w:color w:val="auto"/>
          <w:kern w:val="2"/>
          <w:sz w:val="21"/>
          <w:szCs w:val="21"/>
          <w:highlight w:val="none"/>
        </w:rPr>
      </w:pPr>
      <w:r>
        <w:rPr>
          <w:rFonts w:hint="eastAsia" w:ascii="Arial" w:hAnsi="Arial" w:cs="Arial"/>
          <w:color w:val="auto"/>
          <w:kern w:val="2"/>
          <w:sz w:val="21"/>
          <w:szCs w:val="21"/>
          <w:highlight w:val="none"/>
          <w:lang w:eastAsia="zh-CN"/>
        </w:rPr>
        <w:t>（</w:t>
      </w:r>
      <w:r>
        <w:rPr>
          <w:rFonts w:hint="eastAsia" w:ascii="Arial" w:hAnsi="Arial" w:cs="Arial"/>
          <w:color w:val="auto"/>
          <w:kern w:val="2"/>
          <w:sz w:val="21"/>
          <w:szCs w:val="21"/>
          <w:highlight w:val="none"/>
          <w:lang w:val="en-US" w:eastAsia="zh-CN"/>
        </w:rPr>
        <w:t>2</w:t>
      </w:r>
      <w:r>
        <w:rPr>
          <w:rFonts w:hint="eastAsia" w:ascii="Arial" w:hAnsi="Arial" w:cs="Arial"/>
          <w:color w:val="auto"/>
          <w:kern w:val="2"/>
          <w:sz w:val="21"/>
          <w:szCs w:val="21"/>
          <w:highlight w:val="none"/>
          <w:lang w:eastAsia="zh-CN"/>
        </w:rPr>
        <w:t>）</w:t>
      </w:r>
      <w:r>
        <w:rPr>
          <w:rFonts w:hint="eastAsia" w:ascii="Arial" w:hAnsi="Arial" w:eastAsia="宋体" w:cs="Arial"/>
          <w:color w:val="auto"/>
          <w:kern w:val="2"/>
          <w:sz w:val="21"/>
          <w:szCs w:val="21"/>
          <w:highlight w:val="none"/>
        </w:rPr>
        <w:t>为保证萧山枢纽工作正常有序开展，签订202</w:t>
      </w:r>
      <w:r>
        <w:rPr>
          <w:rFonts w:hint="eastAsia" w:ascii="Arial" w:hAnsi="Arial" w:cs="Arial"/>
          <w:color w:val="auto"/>
          <w:kern w:val="2"/>
          <w:sz w:val="21"/>
          <w:szCs w:val="21"/>
          <w:highlight w:val="none"/>
          <w:lang w:val="en-US" w:eastAsia="zh-CN"/>
        </w:rPr>
        <w:t>5</w:t>
      </w:r>
      <w:r>
        <w:rPr>
          <w:rFonts w:hint="eastAsia" w:ascii="Arial" w:hAnsi="Arial" w:eastAsia="宋体" w:cs="Arial"/>
          <w:color w:val="auto"/>
          <w:kern w:val="2"/>
          <w:sz w:val="21"/>
          <w:szCs w:val="21"/>
          <w:highlight w:val="none"/>
        </w:rPr>
        <w:t>年服务合同前的各项工作由前期运维单位代为实施，</w:t>
      </w:r>
      <w:r>
        <w:rPr>
          <w:rFonts w:hint="eastAsia" w:ascii="Arial" w:hAnsi="Arial" w:cs="Arial"/>
          <w:color w:val="auto"/>
          <w:kern w:val="2"/>
          <w:sz w:val="21"/>
          <w:szCs w:val="21"/>
          <w:highlight w:val="none"/>
          <w:lang w:val="en-US" w:eastAsia="zh-CN"/>
        </w:rPr>
        <w:t>乙方</w:t>
      </w:r>
      <w:r>
        <w:rPr>
          <w:rFonts w:hint="eastAsia" w:ascii="Arial" w:hAnsi="Arial" w:eastAsia="宋体" w:cs="Arial"/>
          <w:color w:val="auto"/>
          <w:kern w:val="2"/>
          <w:sz w:val="21"/>
          <w:szCs w:val="21"/>
          <w:highlight w:val="none"/>
        </w:rPr>
        <w:t>同意按合同金额比例支付给前期运维单位涉及的实际运维费用，</w:t>
      </w:r>
      <w:r>
        <w:rPr>
          <w:rFonts w:hint="eastAsia" w:ascii="Arial" w:hAnsi="Arial" w:cs="Arial"/>
          <w:color w:val="auto"/>
          <w:kern w:val="2"/>
          <w:sz w:val="21"/>
          <w:szCs w:val="21"/>
          <w:highlight w:val="none"/>
          <w:lang w:val="en-US" w:eastAsia="zh-CN"/>
        </w:rPr>
        <w:t>该费用</w:t>
      </w:r>
      <w:r>
        <w:rPr>
          <w:rFonts w:hint="eastAsia" w:ascii="Arial" w:hAnsi="Arial" w:eastAsia="宋体" w:cs="Arial"/>
          <w:color w:val="auto"/>
          <w:kern w:val="2"/>
          <w:sz w:val="21"/>
          <w:szCs w:val="21"/>
          <w:highlight w:val="none"/>
        </w:rPr>
        <w:t>支付时间为合同签订后15个工作日内。</w:t>
      </w:r>
    </w:p>
    <w:p w14:paraId="775DEF87">
      <w:pPr>
        <w:autoSpaceDE/>
        <w:autoSpaceDN/>
        <w:snapToGrid w:val="0"/>
        <w:spacing w:line="300" w:lineRule="auto"/>
        <w:ind w:firstLine="420" w:firstLineChars="200"/>
        <w:textAlignment w:val="auto"/>
        <w:rPr>
          <w:rFonts w:hint="eastAsia" w:ascii="Arial" w:hAnsi="Arial" w:eastAsia="宋体" w:cs="Arial"/>
          <w:color w:val="auto"/>
          <w:kern w:val="2"/>
          <w:sz w:val="21"/>
          <w:szCs w:val="21"/>
          <w:highlight w:val="none"/>
          <w:lang w:eastAsia="zh-CN"/>
        </w:rPr>
      </w:pPr>
      <w:r>
        <w:rPr>
          <w:rFonts w:hint="eastAsia" w:ascii="Arial" w:hAnsi="Arial" w:cs="Arial"/>
          <w:color w:val="auto"/>
          <w:kern w:val="2"/>
          <w:sz w:val="21"/>
          <w:szCs w:val="21"/>
          <w:highlight w:val="none"/>
          <w:lang w:eastAsia="zh-CN"/>
        </w:rPr>
        <w:t>（</w:t>
      </w:r>
      <w:r>
        <w:rPr>
          <w:rFonts w:hint="eastAsia" w:ascii="Arial" w:hAnsi="Arial" w:cs="Arial"/>
          <w:color w:val="auto"/>
          <w:kern w:val="2"/>
          <w:sz w:val="21"/>
          <w:szCs w:val="21"/>
          <w:highlight w:val="none"/>
          <w:lang w:val="en-US" w:eastAsia="zh-CN"/>
        </w:rPr>
        <w:t>3</w:t>
      </w:r>
      <w:r>
        <w:rPr>
          <w:rFonts w:hint="eastAsia" w:ascii="Arial" w:hAnsi="Arial" w:cs="Arial"/>
          <w:color w:val="auto"/>
          <w:kern w:val="2"/>
          <w:sz w:val="21"/>
          <w:szCs w:val="21"/>
          <w:highlight w:val="none"/>
          <w:lang w:eastAsia="zh-CN"/>
        </w:rPr>
        <w:t>）</w:t>
      </w:r>
      <w:r>
        <w:rPr>
          <w:rFonts w:hint="eastAsia" w:ascii="Arial" w:hAnsi="Arial" w:cs="Arial"/>
          <w:color w:val="auto"/>
          <w:kern w:val="2"/>
          <w:sz w:val="21"/>
          <w:szCs w:val="21"/>
          <w:highlight w:val="none"/>
          <w:lang w:val="en-US" w:eastAsia="zh-CN"/>
        </w:rPr>
        <w:t>乙方</w:t>
      </w:r>
      <w:r>
        <w:rPr>
          <w:rFonts w:hint="eastAsia" w:ascii="Arial" w:hAnsi="Arial" w:eastAsia="宋体" w:cs="Arial"/>
          <w:color w:val="auto"/>
          <w:kern w:val="2"/>
          <w:sz w:val="21"/>
          <w:szCs w:val="21"/>
          <w:highlight w:val="none"/>
        </w:rPr>
        <w:t>在完成本合同期服务后，如</w:t>
      </w:r>
      <w:r>
        <w:rPr>
          <w:rFonts w:hint="eastAsia" w:ascii="Arial" w:hAnsi="Arial" w:cs="Arial"/>
          <w:color w:val="auto"/>
          <w:kern w:val="2"/>
          <w:sz w:val="21"/>
          <w:szCs w:val="21"/>
          <w:highlight w:val="none"/>
          <w:lang w:val="en-US" w:eastAsia="zh-CN"/>
        </w:rPr>
        <w:t>甲方</w:t>
      </w:r>
      <w:r>
        <w:rPr>
          <w:rFonts w:hint="eastAsia" w:ascii="Arial" w:hAnsi="Arial" w:eastAsia="宋体" w:cs="Arial"/>
          <w:color w:val="auto"/>
          <w:kern w:val="2"/>
          <w:sz w:val="21"/>
          <w:szCs w:val="21"/>
          <w:highlight w:val="none"/>
        </w:rPr>
        <w:t>尚未完成下一年度的采购工作的，本期</w:t>
      </w:r>
      <w:r>
        <w:rPr>
          <w:rFonts w:hint="eastAsia" w:ascii="Arial" w:hAnsi="Arial" w:cs="Arial"/>
          <w:color w:val="auto"/>
          <w:kern w:val="2"/>
          <w:sz w:val="21"/>
          <w:szCs w:val="21"/>
          <w:highlight w:val="none"/>
          <w:lang w:val="en-US" w:eastAsia="zh-CN"/>
        </w:rPr>
        <w:t>乙方</w:t>
      </w:r>
      <w:r>
        <w:rPr>
          <w:rFonts w:hint="eastAsia" w:ascii="Arial" w:hAnsi="Arial" w:eastAsia="宋体" w:cs="Arial"/>
          <w:color w:val="auto"/>
          <w:kern w:val="2"/>
          <w:sz w:val="21"/>
          <w:szCs w:val="21"/>
          <w:highlight w:val="none"/>
        </w:rPr>
        <w:t>同意继续服务至</w:t>
      </w:r>
      <w:r>
        <w:rPr>
          <w:rFonts w:hint="eastAsia" w:ascii="Arial" w:hAnsi="Arial" w:cs="Arial"/>
          <w:color w:val="auto"/>
          <w:kern w:val="2"/>
          <w:sz w:val="21"/>
          <w:szCs w:val="21"/>
          <w:highlight w:val="none"/>
          <w:lang w:val="en-US" w:eastAsia="zh-CN"/>
        </w:rPr>
        <w:t>甲方</w:t>
      </w:r>
      <w:r>
        <w:rPr>
          <w:rFonts w:hint="eastAsia" w:ascii="Arial" w:hAnsi="Arial" w:eastAsia="宋体" w:cs="Arial"/>
          <w:color w:val="auto"/>
          <w:kern w:val="2"/>
          <w:sz w:val="21"/>
          <w:szCs w:val="21"/>
          <w:highlight w:val="none"/>
        </w:rPr>
        <w:t>完成下一年度的采购工作并进行交接，延期服务费由下一年度</w:t>
      </w:r>
      <w:r>
        <w:rPr>
          <w:rFonts w:hint="eastAsia" w:ascii="Arial" w:hAnsi="Arial" w:cs="Arial"/>
          <w:color w:val="auto"/>
          <w:kern w:val="2"/>
          <w:sz w:val="21"/>
          <w:szCs w:val="21"/>
          <w:highlight w:val="none"/>
          <w:lang w:val="en-US" w:eastAsia="zh-CN"/>
        </w:rPr>
        <w:t>乙方</w:t>
      </w:r>
      <w:r>
        <w:rPr>
          <w:rFonts w:hint="eastAsia" w:ascii="Arial" w:hAnsi="Arial" w:eastAsia="宋体" w:cs="Arial"/>
          <w:color w:val="auto"/>
          <w:kern w:val="2"/>
          <w:sz w:val="21"/>
          <w:szCs w:val="21"/>
          <w:highlight w:val="none"/>
        </w:rPr>
        <w:t>按实际中标合同金额比例支付。</w:t>
      </w:r>
    </w:p>
    <w:p w14:paraId="419C4BDE">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以上付款时间是指甲方完成向财政部门申报支付手续的时间，财政部门审查及实际支付可能造成的时间延误不视为甲方违约。</w:t>
      </w:r>
    </w:p>
    <w:p w14:paraId="5681E512">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每次合同款项支付，乙方需提供同等金额的正规发票或收据（应符合甲方财务管理要求）给甲方，甲方收到发票后按规定向财政部门申请支付。</w:t>
      </w:r>
    </w:p>
    <w:p w14:paraId="19DEDB38">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发票类型：增值税普通发票。</w:t>
      </w:r>
    </w:p>
    <w:p w14:paraId="1088EC3C">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3</w:t>
      </w:r>
      <w:r>
        <w:rPr>
          <w:rFonts w:hint="eastAsia" w:ascii="Arial" w:hAnsi="Arial" w:eastAsia="宋体" w:cs="Arial"/>
          <w:color w:val="auto"/>
          <w:kern w:val="2"/>
          <w:sz w:val="21"/>
          <w:szCs w:val="21"/>
          <w:highlight w:val="none"/>
        </w:rPr>
        <w:t>、甲方应付合同款至以下乙方指定的银行账户：</w:t>
      </w:r>
    </w:p>
    <w:p w14:paraId="24987966">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u w:val="single"/>
        </w:rPr>
      </w:pPr>
      <w:r>
        <w:rPr>
          <w:rFonts w:hint="eastAsia" w:ascii="Arial" w:hAnsi="Arial" w:eastAsia="宋体" w:cs="Arial"/>
          <w:color w:val="auto"/>
          <w:kern w:val="2"/>
          <w:sz w:val="21"/>
          <w:szCs w:val="21"/>
          <w:highlight w:val="none"/>
        </w:rPr>
        <w:t>开户名称：</w:t>
      </w:r>
      <w:r>
        <w:rPr>
          <w:rFonts w:hint="eastAsia" w:ascii="Arial" w:hAnsi="Arial" w:eastAsia="宋体" w:cs="Arial"/>
          <w:color w:val="auto"/>
          <w:kern w:val="2"/>
          <w:sz w:val="21"/>
          <w:szCs w:val="21"/>
          <w:highlight w:val="none"/>
          <w:u w:val="single"/>
        </w:rPr>
        <w:t xml:space="preserve">                       </w:t>
      </w:r>
    </w:p>
    <w:p w14:paraId="3B769F54">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u w:val="single"/>
        </w:rPr>
      </w:pPr>
      <w:r>
        <w:rPr>
          <w:rFonts w:hint="eastAsia" w:ascii="Arial" w:hAnsi="Arial" w:eastAsia="宋体" w:cs="Arial"/>
          <w:color w:val="auto"/>
          <w:kern w:val="2"/>
          <w:sz w:val="21"/>
          <w:szCs w:val="21"/>
          <w:highlight w:val="none"/>
        </w:rPr>
        <w:t>开户银行：</w:t>
      </w:r>
      <w:r>
        <w:rPr>
          <w:rFonts w:hint="eastAsia" w:ascii="Arial" w:hAnsi="Arial" w:eastAsia="宋体" w:cs="Arial"/>
          <w:color w:val="auto"/>
          <w:kern w:val="2"/>
          <w:sz w:val="21"/>
          <w:szCs w:val="21"/>
          <w:highlight w:val="none"/>
          <w:u w:val="single"/>
        </w:rPr>
        <w:t xml:space="preserve">                       </w:t>
      </w:r>
    </w:p>
    <w:p w14:paraId="6AE9AFE1">
      <w:pPr>
        <w:autoSpaceDE/>
        <w:autoSpaceDN/>
        <w:adjustRightInd/>
        <w:snapToGrid w:val="0"/>
        <w:spacing w:line="300" w:lineRule="auto"/>
        <w:ind w:firstLine="420" w:firstLineChars="200"/>
        <w:textAlignment w:val="auto"/>
        <w:rPr>
          <w:rFonts w:hint="eastAsia" w:ascii="Arial" w:hAnsi="Arial" w:eastAsia="宋体" w:cs="Arial"/>
          <w:color w:val="auto"/>
          <w:kern w:val="2"/>
          <w:sz w:val="21"/>
          <w:szCs w:val="21"/>
          <w:highlight w:val="none"/>
          <w:u w:val="single"/>
        </w:rPr>
      </w:pPr>
      <w:r>
        <w:rPr>
          <w:rFonts w:hint="eastAsia" w:ascii="Arial" w:hAnsi="Arial" w:eastAsia="宋体" w:cs="Arial"/>
          <w:color w:val="auto"/>
          <w:kern w:val="2"/>
          <w:sz w:val="21"/>
          <w:szCs w:val="21"/>
          <w:highlight w:val="none"/>
        </w:rPr>
        <w:t>账号：</w:t>
      </w:r>
      <w:r>
        <w:rPr>
          <w:rFonts w:hint="eastAsia" w:ascii="Arial" w:hAnsi="Arial" w:eastAsia="宋体" w:cs="Arial"/>
          <w:color w:val="auto"/>
          <w:kern w:val="2"/>
          <w:sz w:val="21"/>
          <w:szCs w:val="21"/>
          <w:highlight w:val="none"/>
          <w:u w:val="single"/>
        </w:rPr>
        <w:t xml:space="preserve">                           </w:t>
      </w:r>
    </w:p>
    <w:p w14:paraId="4F9314D4">
      <w:pPr>
        <w:keepNext/>
        <w:keepLines/>
        <w:snapToGrid w:val="0"/>
        <w:spacing w:before="120" w:beforeLines="50" w:line="300" w:lineRule="auto"/>
        <w:ind w:firstLine="422" w:firstLineChars="200"/>
        <w:outlineLvl w:val="1"/>
        <w:rPr>
          <w:rFonts w:hint="default" w:ascii="Arial" w:hAnsi="Arial" w:eastAsia="宋体" w:cs="Arial"/>
          <w:b/>
          <w:bCs/>
          <w:color w:val="auto"/>
          <w:kern w:val="2"/>
          <w:sz w:val="21"/>
          <w:szCs w:val="32"/>
          <w:highlight w:val="none"/>
          <w:lang w:val="en-US"/>
        </w:rPr>
      </w:pPr>
      <w:bookmarkStart w:id="250" w:name="_Toc25215"/>
      <w:bookmarkStart w:id="251" w:name="_Toc3658"/>
      <w:bookmarkStart w:id="252" w:name="_Toc14647"/>
      <w:bookmarkStart w:id="253" w:name="_Toc3745"/>
      <w:bookmarkStart w:id="254" w:name="_Toc30374"/>
      <w:bookmarkStart w:id="255" w:name="_Toc12746"/>
      <w:bookmarkStart w:id="256" w:name="_Toc4667"/>
      <w:bookmarkStart w:id="257" w:name="_Toc9620"/>
      <w:bookmarkStart w:id="258" w:name="_Toc965"/>
      <w:bookmarkStart w:id="259" w:name="_Toc19490"/>
      <w:bookmarkStart w:id="260" w:name="_Toc24350"/>
      <w:bookmarkStart w:id="261" w:name="_Toc14408"/>
      <w:bookmarkStart w:id="262" w:name="_Toc11657"/>
      <w:r>
        <w:rPr>
          <w:rFonts w:hint="eastAsia" w:ascii="Arial" w:hAnsi="Arial" w:cs="Arial"/>
          <w:b/>
          <w:bCs/>
          <w:color w:val="auto"/>
          <w:kern w:val="2"/>
          <w:sz w:val="21"/>
          <w:szCs w:val="32"/>
          <w:highlight w:val="none"/>
          <w:lang w:val="en-US" w:eastAsia="zh-CN"/>
        </w:rPr>
        <w:t>六、网络和数据安全责任及处罚条款</w:t>
      </w:r>
      <w:bookmarkEnd w:id="250"/>
      <w:bookmarkEnd w:id="251"/>
      <w:bookmarkEnd w:id="252"/>
    </w:p>
    <w:p w14:paraId="2D8FFBF9">
      <w:pPr>
        <w:keepNext/>
        <w:keepLines/>
        <w:pageBreakBefore w:val="0"/>
        <w:widowControl w:val="0"/>
        <w:kinsoku/>
        <w:wordWrap/>
        <w:overflowPunct/>
        <w:topLinePunct w:val="0"/>
        <w:autoSpaceDE w:val="0"/>
        <w:autoSpaceDN w:val="0"/>
        <w:bidi w:val="0"/>
        <w:adjustRightInd w:val="0"/>
        <w:snapToGrid w:val="0"/>
        <w:spacing w:line="300" w:lineRule="auto"/>
        <w:ind w:left="418" w:leftChars="174" w:firstLine="0" w:firstLineChars="0"/>
        <w:jc w:val="both"/>
        <w:textAlignment w:val="auto"/>
        <w:outlineLvl w:val="9"/>
        <w:rPr>
          <w:rFonts w:hint="default" w:ascii="Arial" w:hAnsi="Arial" w:cs="Arial"/>
          <w:color w:val="auto"/>
          <w:kern w:val="2"/>
          <w:sz w:val="21"/>
          <w:szCs w:val="21"/>
          <w:highlight w:val="none"/>
          <w:lang w:val="en-US" w:eastAsia="zh-CN"/>
        </w:rPr>
      </w:pPr>
      <w:bookmarkStart w:id="263" w:name="OLE_LINK1"/>
      <w:r>
        <w:rPr>
          <w:rFonts w:hint="eastAsia" w:ascii="Arial" w:hAnsi="Arial" w:cs="Arial"/>
          <w:color w:val="auto"/>
          <w:kern w:val="2"/>
          <w:sz w:val="21"/>
          <w:szCs w:val="21"/>
          <w:highlight w:val="none"/>
          <w:lang w:val="en-US" w:eastAsia="zh-CN"/>
        </w:rPr>
        <w:t>1、</w:t>
      </w:r>
      <w:r>
        <w:rPr>
          <w:rFonts w:hint="default" w:ascii="Arial" w:hAnsi="Arial" w:cs="Arial"/>
          <w:color w:val="auto"/>
          <w:kern w:val="2"/>
          <w:sz w:val="21"/>
          <w:szCs w:val="21"/>
          <w:highlight w:val="none"/>
          <w:lang w:val="en-US" w:eastAsia="zh-CN"/>
        </w:rPr>
        <w:t>网络和数据安全责任</w:t>
      </w:r>
    </w:p>
    <w:p w14:paraId="4A59B5E8">
      <w:pPr>
        <w:keepNext/>
        <w:keepLines/>
        <w:pageBreakBefore w:val="0"/>
        <w:widowControl w:val="0"/>
        <w:kinsoku/>
        <w:wordWrap/>
        <w:overflowPunct/>
        <w:topLinePunct w:val="0"/>
        <w:autoSpaceDE w:val="0"/>
        <w:autoSpaceDN w:val="0"/>
        <w:bidi w:val="0"/>
        <w:adjustRightInd w:val="0"/>
        <w:snapToGrid w:val="0"/>
        <w:spacing w:line="300" w:lineRule="auto"/>
        <w:ind w:left="0" w:leftChars="0" w:firstLine="420" w:firstLineChars="200"/>
        <w:jc w:val="both"/>
        <w:textAlignment w:val="auto"/>
        <w:outlineLvl w:val="9"/>
        <w:rPr>
          <w:rFonts w:hint="default" w:ascii="Arial" w:hAnsi="Arial" w:cs="Arial"/>
          <w:color w:val="auto"/>
          <w:kern w:val="2"/>
          <w:sz w:val="21"/>
          <w:szCs w:val="21"/>
          <w:highlight w:val="none"/>
          <w:lang w:val="en-US" w:eastAsia="zh-CN"/>
        </w:rPr>
      </w:pPr>
      <w:r>
        <w:rPr>
          <w:rFonts w:hint="default" w:ascii="Arial" w:hAnsi="Arial" w:cs="Arial"/>
          <w:color w:val="auto"/>
          <w:kern w:val="2"/>
          <w:sz w:val="21"/>
          <w:szCs w:val="21"/>
          <w:highlight w:val="none"/>
          <w:lang w:val="en-US" w:eastAsia="zh-CN"/>
        </w:rPr>
        <w:t>（1）乙方应严格遵守网络安全和保密相关法律、法规和规章制度，履行网络安全和保密义务，自愿接受网络安全和保密审查。</w:t>
      </w:r>
    </w:p>
    <w:p w14:paraId="54766BD1">
      <w:pPr>
        <w:keepNext/>
        <w:keepLines/>
        <w:pageBreakBefore w:val="0"/>
        <w:widowControl w:val="0"/>
        <w:kinsoku/>
        <w:wordWrap/>
        <w:overflowPunct/>
        <w:topLinePunct w:val="0"/>
        <w:autoSpaceDE w:val="0"/>
        <w:autoSpaceDN w:val="0"/>
        <w:bidi w:val="0"/>
        <w:adjustRightInd w:val="0"/>
        <w:snapToGrid w:val="0"/>
        <w:spacing w:line="300" w:lineRule="auto"/>
        <w:ind w:left="0" w:leftChars="0" w:firstLine="420" w:firstLineChars="200"/>
        <w:jc w:val="both"/>
        <w:textAlignment w:val="auto"/>
        <w:outlineLvl w:val="9"/>
        <w:rPr>
          <w:rFonts w:hint="default" w:ascii="Arial" w:hAnsi="Arial" w:cs="Arial"/>
          <w:color w:val="auto"/>
          <w:kern w:val="2"/>
          <w:sz w:val="21"/>
          <w:szCs w:val="21"/>
          <w:highlight w:val="none"/>
          <w:lang w:val="en-US" w:eastAsia="zh-CN"/>
        </w:rPr>
      </w:pPr>
      <w:r>
        <w:rPr>
          <w:rFonts w:hint="default" w:ascii="Arial" w:hAnsi="Arial" w:cs="Arial"/>
          <w:color w:val="auto"/>
          <w:kern w:val="2"/>
          <w:sz w:val="21"/>
          <w:szCs w:val="21"/>
          <w:highlight w:val="none"/>
          <w:lang w:val="en-US" w:eastAsia="zh-CN"/>
        </w:rPr>
        <w:t>（2）乙方须与甲方签订运营运维与安全服务供应链安全协议书。</w:t>
      </w:r>
    </w:p>
    <w:p w14:paraId="6C61A027">
      <w:pPr>
        <w:keepNext/>
        <w:keepLines/>
        <w:pageBreakBefore w:val="0"/>
        <w:widowControl w:val="0"/>
        <w:kinsoku/>
        <w:wordWrap/>
        <w:overflowPunct/>
        <w:topLinePunct w:val="0"/>
        <w:autoSpaceDE w:val="0"/>
        <w:autoSpaceDN w:val="0"/>
        <w:bidi w:val="0"/>
        <w:adjustRightInd w:val="0"/>
        <w:snapToGrid w:val="0"/>
        <w:spacing w:line="300" w:lineRule="auto"/>
        <w:ind w:left="0" w:leftChars="0" w:firstLine="420" w:firstLineChars="200"/>
        <w:jc w:val="both"/>
        <w:textAlignment w:val="auto"/>
        <w:outlineLvl w:val="9"/>
        <w:rPr>
          <w:rFonts w:hint="default" w:ascii="Arial" w:hAnsi="Arial" w:cs="Arial"/>
          <w:color w:val="auto"/>
          <w:kern w:val="2"/>
          <w:sz w:val="21"/>
          <w:szCs w:val="21"/>
          <w:highlight w:val="none"/>
          <w:lang w:val="en-US" w:eastAsia="zh-CN"/>
        </w:rPr>
      </w:pPr>
      <w:r>
        <w:rPr>
          <w:rFonts w:hint="default" w:ascii="Arial" w:hAnsi="Arial" w:cs="Arial"/>
          <w:color w:val="auto"/>
          <w:kern w:val="2"/>
          <w:sz w:val="21"/>
          <w:szCs w:val="21"/>
          <w:highlight w:val="none"/>
          <w:lang w:val="en-US" w:eastAsia="zh-CN"/>
        </w:rPr>
        <w:t>（3）乙方应制定并落实网络和数据安全管理制度，根据国家有关标准的要求，落实必要的管理和技术措施，能够防止数据的泄漏、损毁、丢失、篡改。</w:t>
      </w:r>
    </w:p>
    <w:p w14:paraId="088ABEB2">
      <w:pPr>
        <w:keepNext/>
        <w:keepLines/>
        <w:pageBreakBefore w:val="0"/>
        <w:widowControl w:val="0"/>
        <w:kinsoku/>
        <w:wordWrap/>
        <w:overflowPunct/>
        <w:topLinePunct w:val="0"/>
        <w:autoSpaceDE w:val="0"/>
        <w:autoSpaceDN w:val="0"/>
        <w:bidi w:val="0"/>
        <w:adjustRightInd w:val="0"/>
        <w:snapToGrid w:val="0"/>
        <w:spacing w:line="300" w:lineRule="auto"/>
        <w:ind w:left="0" w:leftChars="0" w:firstLine="420" w:firstLineChars="200"/>
        <w:jc w:val="both"/>
        <w:textAlignment w:val="auto"/>
        <w:outlineLvl w:val="9"/>
        <w:rPr>
          <w:rFonts w:hint="default" w:ascii="Arial" w:hAnsi="Arial" w:cs="Arial"/>
          <w:color w:val="auto"/>
          <w:kern w:val="2"/>
          <w:sz w:val="21"/>
          <w:szCs w:val="21"/>
          <w:highlight w:val="none"/>
          <w:lang w:val="en-US" w:eastAsia="zh-CN"/>
        </w:rPr>
      </w:pPr>
      <w:r>
        <w:rPr>
          <w:rFonts w:hint="default" w:ascii="Arial" w:hAnsi="Arial" w:cs="Arial"/>
          <w:color w:val="auto"/>
          <w:kern w:val="2"/>
          <w:sz w:val="21"/>
          <w:szCs w:val="21"/>
          <w:highlight w:val="none"/>
          <w:lang w:val="en-US" w:eastAsia="zh-CN"/>
        </w:rPr>
        <w:t>（4）乙方不得违规记录、存储、复制提供服务过程中触及的数据，不得将项目涉及的材料（代码）提供给第三方、发布到互联网或用于任何其他目的。</w:t>
      </w:r>
    </w:p>
    <w:p w14:paraId="2509934B">
      <w:pPr>
        <w:keepNext/>
        <w:keepLines/>
        <w:pageBreakBefore w:val="0"/>
        <w:widowControl w:val="0"/>
        <w:kinsoku/>
        <w:wordWrap/>
        <w:overflowPunct/>
        <w:topLinePunct w:val="0"/>
        <w:autoSpaceDE w:val="0"/>
        <w:autoSpaceDN w:val="0"/>
        <w:bidi w:val="0"/>
        <w:adjustRightInd w:val="0"/>
        <w:snapToGrid w:val="0"/>
        <w:spacing w:line="300" w:lineRule="auto"/>
        <w:ind w:left="0" w:leftChars="0" w:firstLine="420" w:firstLineChars="200"/>
        <w:jc w:val="both"/>
        <w:textAlignment w:val="auto"/>
        <w:outlineLvl w:val="9"/>
        <w:rPr>
          <w:rFonts w:hint="default" w:ascii="Arial" w:hAnsi="Arial" w:cs="Arial"/>
          <w:color w:val="auto"/>
          <w:kern w:val="2"/>
          <w:sz w:val="21"/>
          <w:szCs w:val="21"/>
          <w:highlight w:val="none"/>
          <w:lang w:val="en-US" w:eastAsia="zh-CN"/>
        </w:rPr>
      </w:pPr>
      <w:r>
        <w:rPr>
          <w:rFonts w:hint="default" w:ascii="Arial" w:hAnsi="Arial" w:cs="Arial"/>
          <w:color w:val="auto"/>
          <w:kern w:val="2"/>
          <w:sz w:val="21"/>
          <w:szCs w:val="21"/>
          <w:highlight w:val="none"/>
          <w:lang w:val="en-US" w:eastAsia="zh-CN"/>
        </w:rPr>
        <w:t>（5）乙方应定期对参与本项目人员开展网络和数据安全知识、职业道德、保密和法律法规等方面培训，强化警示教育，不断增强参与本项目人员的职业操守和法律观念。</w:t>
      </w:r>
    </w:p>
    <w:p w14:paraId="312E3D12">
      <w:pPr>
        <w:keepNext/>
        <w:keepLines/>
        <w:pageBreakBefore w:val="0"/>
        <w:widowControl w:val="0"/>
        <w:kinsoku/>
        <w:wordWrap/>
        <w:overflowPunct/>
        <w:topLinePunct w:val="0"/>
        <w:autoSpaceDE w:val="0"/>
        <w:autoSpaceDN w:val="0"/>
        <w:bidi w:val="0"/>
        <w:adjustRightInd w:val="0"/>
        <w:snapToGrid w:val="0"/>
        <w:spacing w:line="300" w:lineRule="auto"/>
        <w:ind w:left="0" w:leftChars="0" w:firstLine="420" w:firstLineChars="200"/>
        <w:jc w:val="both"/>
        <w:textAlignment w:val="auto"/>
        <w:outlineLvl w:val="9"/>
        <w:rPr>
          <w:rFonts w:hint="default" w:ascii="Arial" w:hAnsi="Arial" w:cs="Arial"/>
          <w:color w:val="auto"/>
          <w:kern w:val="2"/>
          <w:sz w:val="21"/>
          <w:szCs w:val="21"/>
          <w:highlight w:val="none"/>
          <w:lang w:val="en-US" w:eastAsia="zh-CN"/>
        </w:rPr>
      </w:pPr>
      <w:r>
        <w:rPr>
          <w:rFonts w:hint="eastAsia" w:ascii="Arial" w:hAnsi="Arial" w:cs="Arial"/>
          <w:color w:val="auto"/>
          <w:kern w:val="2"/>
          <w:sz w:val="21"/>
          <w:szCs w:val="21"/>
          <w:highlight w:val="none"/>
          <w:lang w:val="en-US" w:eastAsia="zh-CN"/>
        </w:rPr>
        <w:t>2、</w:t>
      </w:r>
      <w:r>
        <w:rPr>
          <w:rFonts w:hint="default" w:ascii="Arial" w:hAnsi="Arial" w:cs="Arial"/>
          <w:color w:val="auto"/>
          <w:kern w:val="2"/>
          <w:sz w:val="21"/>
          <w:szCs w:val="21"/>
          <w:highlight w:val="none"/>
          <w:lang w:val="en-US" w:eastAsia="zh-CN"/>
        </w:rPr>
        <w:t>处罚条款</w:t>
      </w:r>
    </w:p>
    <w:p w14:paraId="127FC010">
      <w:pPr>
        <w:keepNext/>
        <w:keepLines/>
        <w:pageBreakBefore w:val="0"/>
        <w:widowControl w:val="0"/>
        <w:kinsoku/>
        <w:wordWrap/>
        <w:overflowPunct/>
        <w:topLinePunct w:val="0"/>
        <w:autoSpaceDE w:val="0"/>
        <w:autoSpaceDN w:val="0"/>
        <w:bidi w:val="0"/>
        <w:adjustRightInd w:val="0"/>
        <w:snapToGrid w:val="0"/>
        <w:spacing w:line="300" w:lineRule="auto"/>
        <w:ind w:left="0" w:leftChars="0" w:firstLine="420" w:firstLineChars="200"/>
        <w:jc w:val="both"/>
        <w:textAlignment w:val="auto"/>
        <w:outlineLvl w:val="9"/>
        <w:rPr>
          <w:rFonts w:hint="default" w:ascii="Arial" w:hAnsi="Arial" w:cs="Arial"/>
          <w:color w:val="auto"/>
          <w:kern w:val="2"/>
          <w:sz w:val="21"/>
          <w:szCs w:val="21"/>
          <w:highlight w:val="none"/>
          <w:lang w:val="en-US" w:eastAsia="zh-CN"/>
        </w:rPr>
      </w:pPr>
      <w:r>
        <w:rPr>
          <w:rFonts w:hint="default" w:ascii="Arial" w:hAnsi="Arial" w:cs="Arial"/>
          <w:color w:val="auto"/>
          <w:kern w:val="2"/>
          <w:sz w:val="21"/>
          <w:szCs w:val="21"/>
          <w:highlight w:val="none"/>
          <w:lang w:val="en-US" w:eastAsia="zh-CN"/>
        </w:rPr>
        <w:t>（1）乙方因未落实网络和数据安全责任要求，或管理不到位引发网络（系统、设备）瘫痪、数据丢失泄露等，给甲方造成损失的，扣除合同总价2%作为处罚金。</w:t>
      </w:r>
    </w:p>
    <w:p w14:paraId="523376BF">
      <w:pPr>
        <w:keepNext/>
        <w:keepLines/>
        <w:pageBreakBefore w:val="0"/>
        <w:widowControl w:val="0"/>
        <w:kinsoku/>
        <w:wordWrap/>
        <w:overflowPunct/>
        <w:topLinePunct w:val="0"/>
        <w:autoSpaceDE w:val="0"/>
        <w:autoSpaceDN w:val="0"/>
        <w:bidi w:val="0"/>
        <w:adjustRightInd w:val="0"/>
        <w:snapToGrid w:val="0"/>
        <w:spacing w:line="300" w:lineRule="auto"/>
        <w:ind w:left="0" w:leftChars="0" w:firstLine="420" w:firstLineChars="200"/>
        <w:jc w:val="both"/>
        <w:textAlignment w:val="auto"/>
        <w:outlineLvl w:val="9"/>
        <w:rPr>
          <w:rFonts w:hint="eastAsia" w:ascii="Arial" w:hAnsi="Arial" w:cs="Arial"/>
          <w:color w:val="auto"/>
          <w:kern w:val="2"/>
          <w:sz w:val="21"/>
          <w:szCs w:val="21"/>
          <w:highlight w:val="none"/>
          <w:lang w:val="en-US" w:eastAsia="zh-CN"/>
        </w:rPr>
      </w:pPr>
      <w:r>
        <w:rPr>
          <w:rFonts w:hint="default" w:ascii="Arial" w:hAnsi="Arial" w:cs="Arial"/>
          <w:color w:val="auto"/>
          <w:kern w:val="2"/>
          <w:sz w:val="21"/>
          <w:szCs w:val="21"/>
          <w:highlight w:val="none"/>
          <w:lang w:val="en-US" w:eastAsia="zh-CN"/>
        </w:rPr>
        <w:t>（2）因乙方不当操作行为，引发重大网络或数据安全事件的，甲方有权单方终止合同，剩余款项将不予支付。</w:t>
      </w:r>
      <w:bookmarkEnd w:id="263"/>
    </w:p>
    <w:p w14:paraId="3984DB50">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264" w:name="_Toc10155"/>
      <w:bookmarkStart w:id="265" w:name="_Toc6458"/>
      <w:bookmarkStart w:id="266" w:name="_Toc11919"/>
      <w:r>
        <w:rPr>
          <w:rFonts w:hint="eastAsia" w:ascii="Arial" w:hAnsi="Arial" w:cs="Arial"/>
          <w:b/>
          <w:bCs/>
          <w:color w:val="auto"/>
          <w:kern w:val="2"/>
          <w:sz w:val="21"/>
          <w:szCs w:val="32"/>
          <w:highlight w:val="none"/>
          <w:lang w:val="en-US" w:eastAsia="zh-CN"/>
        </w:rPr>
        <w:t>七</w:t>
      </w:r>
      <w:r>
        <w:rPr>
          <w:rFonts w:hint="eastAsia" w:ascii="Arial" w:hAnsi="Arial" w:eastAsia="宋体" w:cs="Arial"/>
          <w:b/>
          <w:bCs/>
          <w:color w:val="auto"/>
          <w:kern w:val="2"/>
          <w:sz w:val="21"/>
          <w:szCs w:val="32"/>
          <w:highlight w:val="none"/>
        </w:rPr>
        <w:t>、</w:t>
      </w:r>
      <w:bookmarkEnd w:id="253"/>
      <w:bookmarkEnd w:id="254"/>
      <w:bookmarkEnd w:id="255"/>
      <w:r>
        <w:rPr>
          <w:rFonts w:hint="eastAsia" w:ascii="Arial" w:hAnsi="Arial" w:eastAsia="宋体" w:cs="Arial"/>
          <w:b/>
          <w:bCs/>
          <w:color w:val="auto"/>
          <w:kern w:val="2"/>
          <w:sz w:val="21"/>
          <w:szCs w:val="32"/>
          <w:highlight w:val="none"/>
        </w:rPr>
        <w:t>履约保证金</w:t>
      </w:r>
      <w:bookmarkEnd w:id="256"/>
      <w:bookmarkEnd w:id="257"/>
      <w:bookmarkEnd w:id="258"/>
      <w:bookmarkEnd w:id="259"/>
      <w:bookmarkEnd w:id="260"/>
      <w:bookmarkEnd w:id="261"/>
      <w:bookmarkEnd w:id="262"/>
      <w:bookmarkEnd w:id="264"/>
      <w:bookmarkEnd w:id="265"/>
      <w:bookmarkEnd w:id="266"/>
    </w:p>
    <w:p w14:paraId="34DEFFAB">
      <w:pPr>
        <w:autoSpaceDE/>
        <w:autoSpaceDN/>
        <w:adjustRightInd/>
        <w:snapToGrid w:val="0"/>
        <w:spacing w:line="300" w:lineRule="auto"/>
        <w:ind w:firstLine="420" w:firstLineChars="200"/>
        <w:textAlignment w:val="auto"/>
        <w:rPr>
          <w:rFonts w:hint="eastAsia" w:ascii="Arial" w:hAnsi="Arial" w:eastAsia="宋体" w:cs="Arial"/>
          <w:color w:val="auto"/>
          <w:kern w:val="2"/>
          <w:sz w:val="21"/>
          <w:szCs w:val="21"/>
          <w:highlight w:val="none"/>
          <w:lang w:val="en-US" w:eastAsia="zh-CN"/>
        </w:rPr>
      </w:pPr>
      <w:r>
        <w:rPr>
          <w:rFonts w:hint="eastAsia" w:ascii="Arial" w:hAnsi="Arial" w:cs="Arial"/>
          <w:color w:val="auto"/>
          <w:kern w:val="2"/>
          <w:sz w:val="21"/>
          <w:szCs w:val="21"/>
          <w:highlight w:val="none"/>
          <w:lang w:val="en-US" w:eastAsia="zh-CN"/>
        </w:rPr>
        <w:t>无。</w:t>
      </w:r>
    </w:p>
    <w:p w14:paraId="7F582683">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267" w:name="_Toc9802"/>
      <w:bookmarkStart w:id="268" w:name="_Toc28254"/>
      <w:bookmarkStart w:id="269" w:name="_Toc27894"/>
      <w:bookmarkStart w:id="270" w:name="_Toc14818"/>
      <w:bookmarkStart w:id="271" w:name="_Toc9590"/>
      <w:bookmarkStart w:id="272" w:name="_Toc8946"/>
      <w:bookmarkStart w:id="273" w:name="_Toc9566"/>
      <w:bookmarkStart w:id="274" w:name="_Toc28582"/>
      <w:bookmarkStart w:id="275" w:name="_Toc26486"/>
      <w:bookmarkStart w:id="276" w:name="_Toc25496"/>
      <w:r>
        <w:rPr>
          <w:rFonts w:hint="eastAsia" w:ascii="Arial" w:hAnsi="Arial" w:cs="Arial"/>
          <w:b/>
          <w:bCs/>
          <w:color w:val="auto"/>
          <w:kern w:val="2"/>
          <w:sz w:val="21"/>
          <w:szCs w:val="32"/>
          <w:highlight w:val="none"/>
          <w:lang w:val="en-US" w:eastAsia="zh-CN"/>
        </w:rPr>
        <w:t>八</w:t>
      </w:r>
      <w:r>
        <w:rPr>
          <w:rFonts w:hint="eastAsia" w:ascii="Arial" w:hAnsi="Arial" w:eastAsia="宋体" w:cs="Arial"/>
          <w:b/>
          <w:bCs/>
          <w:color w:val="auto"/>
          <w:kern w:val="2"/>
          <w:sz w:val="21"/>
          <w:szCs w:val="32"/>
          <w:highlight w:val="none"/>
        </w:rPr>
        <w:t>、服务内容及要求</w:t>
      </w:r>
      <w:bookmarkEnd w:id="267"/>
      <w:bookmarkEnd w:id="268"/>
      <w:bookmarkEnd w:id="269"/>
      <w:bookmarkEnd w:id="270"/>
      <w:bookmarkEnd w:id="271"/>
      <w:bookmarkEnd w:id="272"/>
      <w:bookmarkEnd w:id="273"/>
      <w:bookmarkEnd w:id="274"/>
      <w:bookmarkEnd w:id="275"/>
      <w:bookmarkEnd w:id="276"/>
    </w:p>
    <w:p w14:paraId="28CAAD3C">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1、服务期内，乙方应在充分了解甲方现有环境基础上，提供规范化、高质量的服务，具体服务内容与要求及甲乙双方责任义务详见合同附件。</w:t>
      </w:r>
    </w:p>
    <w:p w14:paraId="4FA5613A">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2、除合同约定内容外，乙方不得向第三方外包其服务。</w:t>
      </w:r>
    </w:p>
    <w:p w14:paraId="63AF0B5D">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3、履行期限：</w:t>
      </w:r>
    </w:p>
    <w:p w14:paraId="3E0F7DC8">
      <w:pPr>
        <w:autoSpaceDE/>
        <w:autoSpaceDN/>
        <w:adjustRightInd/>
        <w:snapToGrid w:val="0"/>
        <w:spacing w:line="300" w:lineRule="auto"/>
        <w:ind w:firstLine="420" w:firstLineChars="200"/>
        <w:textAlignment w:val="auto"/>
        <w:rPr>
          <w:rFonts w:hint="eastAsia"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4、履行地点：</w:t>
      </w:r>
    </w:p>
    <w:p w14:paraId="6B49955E">
      <w:pPr>
        <w:autoSpaceDE/>
        <w:autoSpaceDN/>
        <w:adjustRightInd/>
        <w:snapToGrid w:val="0"/>
        <w:spacing w:line="300" w:lineRule="auto"/>
        <w:ind w:firstLine="420" w:firstLineChars="200"/>
        <w:textAlignment w:val="auto"/>
        <w:rPr>
          <w:rFonts w:hint="eastAsia"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lang w:val="en-US" w:eastAsia="zh-CN"/>
        </w:rPr>
        <w:t>5、项目成果要求：根据《2025年浙东引水萧山枢纽控制运用计划》及调度指令，保证年度引水量达6亿立方米及以上、排涝根据调度指令执行；成立以党员或技术骨干为带头人的科技创新团队，持续高标准推进工程标准化运维工作，年度需申报一项以上发明、一篇论文、一个及以上软著或工法。</w:t>
      </w:r>
      <w:r>
        <w:rPr>
          <w:rFonts w:hint="eastAsia" w:ascii="Arial" w:hAnsi="Arial" w:eastAsia="宋体" w:cs="Arial"/>
          <w:color w:val="auto"/>
          <w:kern w:val="2"/>
          <w:sz w:val="21"/>
          <w:szCs w:val="21"/>
          <w:highlight w:val="none"/>
        </w:rPr>
        <w:t xml:space="preserve"> </w:t>
      </w:r>
    </w:p>
    <w:p w14:paraId="2768D264">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277" w:name="_Toc13209"/>
      <w:bookmarkStart w:id="278" w:name="_Toc8381"/>
      <w:bookmarkStart w:id="279" w:name="_Toc17804"/>
      <w:bookmarkStart w:id="280" w:name="_Toc9245"/>
      <w:bookmarkStart w:id="281" w:name="_Toc27685"/>
      <w:bookmarkStart w:id="282" w:name="_Toc22910"/>
      <w:bookmarkStart w:id="283" w:name="_Toc27189"/>
      <w:bookmarkStart w:id="284" w:name="_Toc10642"/>
      <w:bookmarkStart w:id="285" w:name="_Toc29651"/>
      <w:bookmarkStart w:id="286" w:name="_Toc7387"/>
      <w:bookmarkStart w:id="287" w:name="_Toc18406"/>
      <w:bookmarkStart w:id="288" w:name="_Toc6542"/>
      <w:bookmarkStart w:id="289" w:name="_Toc15421"/>
      <w:r>
        <w:rPr>
          <w:rFonts w:hint="eastAsia" w:ascii="Arial" w:hAnsi="Arial" w:cs="Arial"/>
          <w:b/>
          <w:bCs/>
          <w:color w:val="auto"/>
          <w:kern w:val="2"/>
          <w:sz w:val="21"/>
          <w:szCs w:val="32"/>
          <w:highlight w:val="none"/>
          <w:lang w:val="en-US" w:eastAsia="zh-CN"/>
        </w:rPr>
        <w:t>九</w:t>
      </w:r>
      <w:r>
        <w:rPr>
          <w:rFonts w:hint="eastAsia" w:ascii="Arial" w:hAnsi="Arial" w:eastAsia="宋体" w:cs="Arial"/>
          <w:b/>
          <w:bCs/>
          <w:color w:val="auto"/>
          <w:kern w:val="2"/>
          <w:sz w:val="21"/>
          <w:szCs w:val="32"/>
          <w:highlight w:val="none"/>
        </w:rPr>
        <w:t>、服务人员</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6082544F">
      <w:pPr>
        <w:autoSpaceDE/>
        <w:autoSpaceDN/>
        <w:adjustRightInd/>
        <w:snapToGrid w:val="0"/>
        <w:spacing w:line="300" w:lineRule="auto"/>
        <w:ind w:firstLine="420" w:firstLineChars="200"/>
        <w:textAlignment w:val="auto"/>
        <w:rPr>
          <w:rFonts w:hint="eastAsia"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要求，以保证项目的正常高效运作。</w:t>
      </w:r>
    </w:p>
    <w:p w14:paraId="6A71DF64">
      <w:pPr>
        <w:autoSpaceDE/>
        <w:autoSpaceDN/>
        <w:adjustRightInd/>
        <w:snapToGrid w:val="0"/>
        <w:spacing w:line="300" w:lineRule="auto"/>
        <w:ind w:firstLine="420" w:firstLineChars="200"/>
        <w:textAlignment w:val="auto"/>
        <w:rPr>
          <w:rFonts w:hint="eastAsia"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F8994DE">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290" w:name="_Toc5688"/>
      <w:bookmarkStart w:id="291" w:name="_Toc23386"/>
      <w:bookmarkStart w:id="292" w:name="_Toc4769"/>
      <w:bookmarkStart w:id="293" w:name="_Toc24247"/>
      <w:bookmarkStart w:id="294" w:name="_Toc24761"/>
      <w:bookmarkStart w:id="295" w:name="_Toc14898"/>
      <w:bookmarkStart w:id="296" w:name="_Toc19770"/>
      <w:bookmarkStart w:id="297" w:name="_Toc31547"/>
      <w:bookmarkStart w:id="298" w:name="_Toc22206"/>
      <w:bookmarkStart w:id="299" w:name="_Toc1864"/>
      <w:bookmarkStart w:id="300" w:name="_Toc1484"/>
      <w:bookmarkStart w:id="301" w:name="_Toc2904"/>
      <w:bookmarkStart w:id="302" w:name="_Toc642"/>
      <w:r>
        <w:rPr>
          <w:rFonts w:hint="eastAsia" w:ascii="Arial" w:hAnsi="Arial" w:cs="Arial"/>
          <w:b/>
          <w:bCs/>
          <w:color w:val="auto"/>
          <w:kern w:val="2"/>
          <w:sz w:val="21"/>
          <w:szCs w:val="32"/>
          <w:highlight w:val="none"/>
          <w:lang w:val="en-US" w:eastAsia="zh-CN"/>
        </w:rPr>
        <w:t>十</w:t>
      </w:r>
      <w:r>
        <w:rPr>
          <w:rFonts w:hint="eastAsia" w:ascii="Arial" w:hAnsi="Arial" w:eastAsia="宋体" w:cs="Arial"/>
          <w:b/>
          <w:bCs/>
          <w:color w:val="auto"/>
          <w:kern w:val="2"/>
          <w:sz w:val="21"/>
          <w:szCs w:val="32"/>
          <w:highlight w:val="none"/>
        </w:rPr>
        <w:t>、服务考核</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745B97E4">
      <w:pPr>
        <w:autoSpaceDE/>
        <w:autoSpaceDN/>
        <w:snapToGrid w:val="0"/>
        <w:spacing w:line="300" w:lineRule="auto"/>
        <w:ind w:firstLine="420" w:firstLineChars="200"/>
        <w:textAlignment w:val="auto"/>
        <w:rPr>
          <w:rFonts w:ascii="Times New Roman" w:hAnsi="Times New Roman" w:eastAsia="宋体" w:cs="Times New Roman"/>
          <w:color w:val="auto"/>
          <w:kern w:val="2"/>
          <w:sz w:val="21"/>
          <w:szCs w:val="24"/>
          <w:highlight w:val="none"/>
        </w:rPr>
      </w:pPr>
      <w:r>
        <w:rPr>
          <w:rFonts w:hint="eastAsia" w:ascii="Arial" w:hAnsi="Arial" w:eastAsia="宋体" w:cs="Arial"/>
          <w:color w:val="auto"/>
          <w:kern w:val="2"/>
          <w:sz w:val="21"/>
          <w:szCs w:val="21"/>
          <w:highlight w:val="none"/>
        </w:rPr>
        <w:t>甲方对乙方服务质量进行客观评估，具体考核办法（如有）作为合同附件。</w:t>
      </w:r>
    </w:p>
    <w:p w14:paraId="2CB84C5E">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303" w:name="_Toc28910"/>
      <w:bookmarkStart w:id="304" w:name="_Toc10308"/>
      <w:bookmarkStart w:id="305" w:name="_Toc14830"/>
      <w:bookmarkStart w:id="306" w:name="_Toc29779"/>
      <w:bookmarkStart w:id="307" w:name="_Toc14548"/>
      <w:bookmarkStart w:id="308" w:name="_Toc26707"/>
      <w:bookmarkStart w:id="309" w:name="_Toc25792"/>
      <w:bookmarkStart w:id="310" w:name="_Toc11074"/>
      <w:bookmarkStart w:id="311" w:name="_Toc10839"/>
      <w:bookmarkStart w:id="312" w:name="_Toc3263"/>
      <w:bookmarkStart w:id="313" w:name="_Toc31667"/>
      <w:bookmarkStart w:id="314" w:name="_Toc9861"/>
      <w:bookmarkStart w:id="315" w:name="_Toc29191"/>
      <w:r>
        <w:rPr>
          <w:rFonts w:hint="eastAsia" w:ascii="Arial" w:hAnsi="Arial" w:eastAsia="宋体" w:cs="Arial"/>
          <w:b/>
          <w:bCs/>
          <w:color w:val="auto"/>
          <w:kern w:val="2"/>
          <w:sz w:val="21"/>
          <w:szCs w:val="32"/>
          <w:highlight w:val="none"/>
        </w:rPr>
        <w:t>十</w:t>
      </w:r>
      <w:r>
        <w:rPr>
          <w:rFonts w:hint="eastAsia" w:ascii="Arial" w:hAnsi="Arial" w:cs="Arial"/>
          <w:b/>
          <w:bCs/>
          <w:color w:val="auto"/>
          <w:kern w:val="2"/>
          <w:sz w:val="21"/>
          <w:szCs w:val="32"/>
          <w:highlight w:val="none"/>
          <w:lang w:val="en-US" w:eastAsia="zh-CN"/>
        </w:rPr>
        <w:t>一</w:t>
      </w:r>
      <w:r>
        <w:rPr>
          <w:rFonts w:hint="eastAsia" w:ascii="Arial" w:hAnsi="Arial" w:eastAsia="宋体" w:cs="Arial"/>
          <w:b/>
          <w:bCs/>
          <w:color w:val="auto"/>
          <w:kern w:val="2"/>
          <w:sz w:val="21"/>
          <w:szCs w:val="32"/>
          <w:highlight w:val="none"/>
        </w:rPr>
        <w:t>、合同变更</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62A646DD">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w:t>
      </w:r>
      <w:r>
        <w:rPr>
          <w:rFonts w:hint="eastAsia" w:ascii="Arial" w:hAnsi="Arial" w:eastAsia="宋体" w:cs="Arial"/>
          <w:color w:val="auto"/>
          <w:kern w:val="2"/>
          <w:sz w:val="21"/>
          <w:szCs w:val="21"/>
          <w:highlight w:val="none"/>
        </w:rPr>
        <w:t>、甲方和乙方都不得擅自变更本合同，但合同继续履行将损害国家和社会公共利益的除外。如必须对合同条款进行不背离本合同实质性内容的改动时，当事人双方须共同签署书面文件，作为合同的补充，并报同级政府采购监督管理部门备案。</w:t>
      </w:r>
    </w:p>
    <w:p w14:paraId="72FBC0BA">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2</w:t>
      </w:r>
      <w:r>
        <w:rPr>
          <w:rFonts w:hint="eastAsia" w:ascii="Arial" w:hAnsi="Arial" w:eastAsia="宋体" w:cs="Arial"/>
          <w:color w:val="auto"/>
          <w:kern w:val="2"/>
          <w:sz w:val="21"/>
          <w:szCs w:val="21"/>
          <w:highlight w:val="none"/>
        </w:rPr>
        <w:t>、有下列情形之一的，双方协商一致可以变更合同：</w:t>
      </w:r>
    </w:p>
    <w:p w14:paraId="09F4752C">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w:t>
      </w:r>
      <w:r>
        <w:rPr>
          <w:rFonts w:ascii="Arial" w:hAnsi="Arial" w:eastAsia="宋体" w:cs="Arial"/>
          <w:color w:val="auto"/>
          <w:kern w:val="2"/>
          <w:sz w:val="21"/>
          <w:szCs w:val="21"/>
          <w:highlight w:val="none"/>
        </w:rPr>
        <w:t>1</w:t>
      </w:r>
      <w:r>
        <w:rPr>
          <w:rFonts w:hint="eastAsia" w:ascii="Arial" w:hAnsi="Arial" w:eastAsia="宋体" w:cs="Arial"/>
          <w:color w:val="auto"/>
          <w:kern w:val="2"/>
          <w:sz w:val="21"/>
          <w:szCs w:val="21"/>
          <w:highlight w:val="none"/>
        </w:rPr>
        <w:t>）发生不可预见的紧急情况，继续按照原合同履行不能实现采购目的，又不能从其他供应商处采购；</w:t>
      </w:r>
    </w:p>
    <w:p w14:paraId="32BDC0C8">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w:t>
      </w:r>
      <w:r>
        <w:rPr>
          <w:rFonts w:ascii="Arial" w:hAnsi="Arial" w:eastAsia="宋体" w:cs="Arial"/>
          <w:color w:val="auto"/>
          <w:kern w:val="2"/>
          <w:sz w:val="21"/>
          <w:szCs w:val="21"/>
          <w:highlight w:val="none"/>
        </w:rPr>
        <w:t>2</w:t>
      </w:r>
      <w:r>
        <w:rPr>
          <w:rFonts w:hint="eastAsia" w:ascii="Arial" w:hAnsi="Arial" w:eastAsia="宋体" w:cs="Arial"/>
          <w:color w:val="auto"/>
          <w:kern w:val="2"/>
          <w:sz w:val="21"/>
          <w:szCs w:val="21"/>
          <w:highlight w:val="none"/>
        </w:rPr>
        <w:t>）因甲方的过错导致不能实现采购目的，重新采购费用和违约金、违约损失赔偿金额占合同金额比例过大，但违背社会公共利益的除外；</w:t>
      </w:r>
    </w:p>
    <w:p w14:paraId="450CB7EE">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w:t>
      </w:r>
      <w:r>
        <w:rPr>
          <w:rFonts w:ascii="Arial" w:hAnsi="Arial" w:eastAsia="宋体" w:cs="Arial"/>
          <w:color w:val="auto"/>
          <w:kern w:val="2"/>
          <w:sz w:val="21"/>
          <w:szCs w:val="21"/>
          <w:highlight w:val="none"/>
        </w:rPr>
        <w:t>3</w:t>
      </w:r>
      <w:r>
        <w:rPr>
          <w:rFonts w:hint="eastAsia" w:ascii="Arial" w:hAnsi="Arial" w:eastAsia="宋体" w:cs="Arial"/>
          <w:color w:val="auto"/>
          <w:kern w:val="2"/>
          <w:sz w:val="21"/>
          <w:szCs w:val="21"/>
          <w:highlight w:val="none"/>
        </w:rPr>
        <w:t>）属于合同条款确定的事项，但变更不改变合同实质性内容；</w:t>
      </w:r>
    </w:p>
    <w:p w14:paraId="46377E1D">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w:t>
      </w:r>
      <w:r>
        <w:rPr>
          <w:rFonts w:ascii="Arial" w:hAnsi="Arial" w:eastAsia="宋体" w:cs="Arial"/>
          <w:color w:val="auto"/>
          <w:kern w:val="2"/>
          <w:sz w:val="21"/>
          <w:szCs w:val="21"/>
          <w:highlight w:val="none"/>
        </w:rPr>
        <w:t>4</w:t>
      </w:r>
      <w:r>
        <w:rPr>
          <w:rFonts w:hint="eastAsia" w:ascii="Arial" w:hAnsi="Arial" w:eastAsia="宋体" w:cs="Arial"/>
          <w:color w:val="auto"/>
          <w:kern w:val="2"/>
          <w:sz w:val="21"/>
          <w:szCs w:val="21"/>
          <w:highlight w:val="none"/>
        </w:rPr>
        <w:t>）法律、法规规定可以变更合同的其他情形。</w:t>
      </w:r>
    </w:p>
    <w:p w14:paraId="4BFFC1E1">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3</w:t>
      </w:r>
      <w:r>
        <w:rPr>
          <w:rFonts w:hint="eastAsia" w:ascii="Arial" w:hAnsi="Arial" w:eastAsia="宋体" w:cs="Arial"/>
          <w:color w:val="auto"/>
          <w:kern w:val="2"/>
          <w:sz w:val="21"/>
          <w:szCs w:val="21"/>
          <w:highlight w:val="none"/>
        </w:rPr>
        <w:t>、当事人协商一致变更合同的，应当报同级财政部门备案。</w:t>
      </w:r>
    </w:p>
    <w:p w14:paraId="7BB6F959">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316" w:name="_Toc2229"/>
      <w:bookmarkStart w:id="317" w:name="_Toc23781"/>
      <w:bookmarkStart w:id="318" w:name="_Toc13731"/>
      <w:bookmarkStart w:id="319" w:name="_Toc2196"/>
      <w:bookmarkStart w:id="320" w:name="_Toc2014"/>
      <w:bookmarkStart w:id="321" w:name="_Toc30866"/>
      <w:bookmarkStart w:id="322" w:name="_Toc25861"/>
      <w:bookmarkStart w:id="323" w:name="_Toc26237"/>
      <w:bookmarkStart w:id="324" w:name="_Toc23683"/>
      <w:bookmarkStart w:id="325" w:name="_Toc9106"/>
      <w:bookmarkStart w:id="326" w:name="_Toc31639"/>
      <w:bookmarkStart w:id="327" w:name="_Toc19226"/>
      <w:bookmarkStart w:id="328" w:name="_Toc21711"/>
      <w:r>
        <w:rPr>
          <w:rFonts w:hint="eastAsia" w:ascii="Arial" w:hAnsi="Arial" w:eastAsia="宋体" w:cs="Arial"/>
          <w:b/>
          <w:bCs/>
          <w:color w:val="auto"/>
          <w:kern w:val="2"/>
          <w:sz w:val="21"/>
          <w:szCs w:val="32"/>
          <w:highlight w:val="none"/>
        </w:rPr>
        <w:t>十</w:t>
      </w:r>
      <w:r>
        <w:rPr>
          <w:rFonts w:hint="eastAsia" w:ascii="Arial" w:hAnsi="Arial" w:cs="Arial"/>
          <w:b/>
          <w:bCs/>
          <w:color w:val="auto"/>
          <w:kern w:val="2"/>
          <w:sz w:val="21"/>
          <w:szCs w:val="32"/>
          <w:highlight w:val="none"/>
          <w:lang w:val="en-US" w:eastAsia="zh-CN"/>
        </w:rPr>
        <w:t>二</w:t>
      </w:r>
      <w:r>
        <w:rPr>
          <w:rFonts w:hint="eastAsia" w:ascii="Arial" w:hAnsi="Arial" w:eastAsia="宋体" w:cs="Arial"/>
          <w:b/>
          <w:bCs/>
          <w:color w:val="auto"/>
          <w:kern w:val="2"/>
          <w:sz w:val="21"/>
          <w:szCs w:val="32"/>
          <w:highlight w:val="none"/>
        </w:rPr>
        <w:t>、转</w:t>
      </w:r>
      <w:r>
        <w:rPr>
          <w:rFonts w:hint="eastAsia" w:ascii="Arial" w:hAnsi="Arial" w:cs="Arial"/>
          <w:b/>
          <w:bCs/>
          <w:color w:val="auto"/>
          <w:kern w:val="2"/>
          <w:sz w:val="21"/>
          <w:szCs w:val="32"/>
          <w:highlight w:val="none"/>
          <w:lang w:val="en-US" w:eastAsia="zh-CN"/>
        </w:rPr>
        <w:t>包</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0F9AF34C">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cs="Arial"/>
          <w:color w:val="auto"/>
          <w:kern w:val="2"/>
          <w:sz w:val="21"/>
          <w:szCs w:val="21"/>
          <w:highlight w:val="none"/>
          <w:lang w:val="en-US" w:eastAsia="zh-CN"/>
        </w:rPr>
        <w:t>不允许转包</w:t>
      </w:r>
      <w:r>
        <w:rPr>
          <w:rFonts w:hint="eastAsia" w:ascii="Arial" w:hAnsi="Arial" w:eastAsia="宋体" w:cs="Arial"/>
          <w:color w:val="auto"/>
          <w:kern w:val="2"/>
          <w:sz w:val="21"/>
          <w:szCs w:val="21"/>
          <w:highlight w:val="none"/>
        </w:rPr>
        <w:t>。</w:t>
      </w:r>
    </w:p>
    <w:p w14:paraId="46C1A0F6">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329" w:name="_Toc27826"/>
      <w:bookmarkStart w:id="330" w:name="_Toc30807"/>
      <w:bookmarkStart w:id="331" w:name="_Toc3064"/>
      <w:bookmarkStart w:id="332" w:name="_Toc30692"/>
      <w:bookmarkStart w:id="333" w:name="_Toc14807"/>
      <w:bookmarkStart w:id="334" w:name="_Toc2259"/>
      <w:bookmarkStart w:id="335" w:name="_Toc12874"/>
      <w:bookmarkStart w:id="336" w:name="_Toc9194"/>
      <w:bookmarkStart w:id="337" w:name="_Toc15016"/>
      <w:bookmarkStart w:id="338" w:name="_Toc22980"/>
      <w:r>
        <w:rPr>
          <w:rFonts w:hint="eastAsia" w:ascii="Arial" w:hAnsi="Arial" w:eastAsia="宋体" w:cs="Arial"/>
          <w:b/>
          <w:bCs/>
          <w:color w:val="auto"/>
          <w:kern w:val="2"/>
          <w:sz w:val="21"/>
          <w:szCs w:val="32"/>
          <w:highlight w:val="none"/>
        </w:rPr>
        <w:t>十</w:t>
      </w:r>
      <w:r>
        <w:rPr>
          <w:rFonts w:hint="eastAsia" w:ascii="Arial" w:hAnsi="Arial" w:cs="Arial"/>
          <w:b/>
          <w:bCs/>
          <w:color w:val="auto"/>
          <w:kern w:val="2"/>
          <w:sz w:val="21"/>
          <w:szCs w:val="32"/>
          <w:highlight w:val="none"/>
          <w:lang w:val="en-US" w:eastAsia="zh-CN"/>
        </w:rPr>
        <w:t>三</w:t>
      </w:r>
      <w:r>
        <w:rPr>
          <w:rFonts w:hint="eastAsia" w:ascii="Arial" w:hAnsi="Arial" w:eastAsia="宋体" w:cs="Arial"/>
          <w:b/>
          <w:bCs/>
          <w:color w:val="auto"/>
          <w:kern w:val="2"/>
          <w:sz w:val="21"/>
          <w:szCs w:val="32"/>
          <w:highlight w:val="none"/>
        </w:rPr>
        <w:t>、分包</w:t>
      </w:r>
      <w:bookmarkEnd w:id="329"/>
      <w:bookmarkEnd w:id="330"/>
      <w:bookmarkEnd w:id="331"/>
      <w:bookmarkEnd w:id="332"/>
      <w:bookmarkEnd w:id="333"/>
      <w:bookmarkEnd w:id="334"/>
      <w:bookmarkEnd w:id="335"/>
      <w:bookmarkEnd w:id="336"/>
      <w:bookmarkEnd w:id="337"/>
      <w:bookmarkEnd w:id="338"/>
    </w:p>
    <w:p w14:paraId="34848EE0">
      <w:pPr>
        <w:autoSpaceDE/>
        <w:autoSpaceDN/>
        <w:snapToGrid w:val="0"/>
        <w:spacing w:line="300" w:lineRule="auto"/>
        <w:ind w:firstLine="420" w:firstLineChars="200"/>
        <w:textAlignment w:val="auto"/>
        <w:rPr>
          <w:rFonts w:hint="default" w:ascii="Arial" w:hAnsi="Arial" w:eastAsia="宋体" w:cs="Arial"/>
          <w:color w:val="auto"/>
          <w:kern w:val="2"/>
          <w:sz w:val="21"/>
          <w:szCs w:val="21"/>
          <w:highlight w:val="none"/>
          <w:lang w:val="en-US" w:eastAsia="zh-CN"/>
        </w:rPr>
      </w:pPr>
      <w:r>
        <w:rPr>
          <w:rFonts w:hint="eastAsia" w:ascii="Arial" w:hAnsi="Arial" w:eastAsia="宋体" w:cs="Arial"/>
          <w:color w:val="auto"/>
          <w:kern w:val="2"/>
          <w:sz w:val="21"/>
          <w:szCs w:val="21"/>
          <w:highlight w:val="none"/>
        </w:rPr>
        <w:t>允许分包</w:t>
      </w:r>
      <w:r>
        <w:rPr>
          <w:rFonts w:hint="eastAsia" w:ascii="Arial" w:hAnsi="Arial" w:cs="Arial"/>
          <w:color w:val="auto"/>
          <w:kern w:val="2"/>
          <w:sz w:val="21"/>
          <w:szCs w:val="21"/>
          <w:highlight w:val="none"/>
          <w:lang w:eastAsia="zh-CN"/>
        </w:rPr>
        <w:t>，</w:t>
      </w:r>
      <w:r>
        <w:rPr>
          <w:rFonts w:hint="eastAsia" w:ascii="Arial" w:hAnsi="Arial" w:cs="Arial"/>
          <w:color w:val="auto"/>
          <w:kern w:val="2"/>
          <w:sz w:val="21"/>
          <w:szCs w:val="21"/>
          <w:highlight w:val="none"/>
          <w:lang w:val="en-US" w:eastAsia="zh-CN"/>
        </w:rPr>
        <w:t>具体分包内容为：</w:t>
      </w:r>
      <w:r>
        <w:rPr>
          <w:rFonts w:hint="eastAsia" w:ascii="Arial" w:hAnsi="Arial" w:cs="Arial"/>
          <w:color w:val="auto"/>
          <w:kern w:val="2"/>
          <w:sz w:val="21"/>
          <w:szCs w:val="21"/>
          <w:highlight w:val="none"/>
          <w:u w:val="single"/>
          <w:lang w:val="en-US" w:eastAsia="zh-CN"/>
        </w:rPr>
        <w:t xml:space="preserve">               </w:t>
      </w:r>
      <w:r>
        <w:rPr>
          <w:rFonts w:hint="eastAsia" w:ascii="Arial" w:hAnsi="Arial" w:cs="Arial"/>
          <w:color w:val="auto"/>
          <w:kern w:val="2"/>
          <w:sz w:val="21"/>
          <w:szCs w:val="21"/>
          <w:highlight w:val="none"/>
          <w:u w:val="none"/>
          <w:lang w:val="en-US" w:eastAsia="zh-CN"/>
        </w:rPr>
        <w:t>。（如有）</w:t>
      </w:r>
    </w:p>
    <w:p w14:paraId="2FA4F30C">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339" w:name="_Toc31421"/>
      <w:bookmarkStart w:id="340" w:name="_Toc16032"/>
      <w:bookmarkStart w:id="341" w:name="_Toc14902"/>
      <w:bookmarkStart w:id="342" w:name="_Toc5429"/>
      <w:bookmarkStart w:id="343" w:name="_Toc12313"/>
      <w:bookmarkStart w:id="344" w:name="_Toc18019"/>
      <w:bookmarkStart w:id="345" w:name="_Toc18298"/>
      <w:bookmarkStart w:id="346" w:name="_Toc14688"/>
      <w:bookmarkStart w:id="347" w:name="_Toc21178"/>
      <w:bookmarkStart w:id="348" w:name="_Toc24054"/>
      <w:bookmarkStart w:id="349" w:name="_Toc24074"/>
      <w:bookmarkStart w:id="350" w:name="_Toc21417"/>
      <w:bookmarkStart w:id="351" w:name="_Toc8652"/>
      <w:r>
        <w:rPr>
          <w:rFonts w:hint="eastAsia" w:ascii="Arial" w:hAnsi="Arial" w:eastAsia="宋体" w:cs="Arial"/>
          <w:b/>
          <w:bCs/>
          <w:color w:val="auto"/>
          <w:kern w:val="2"/>
          <w:sz w:val="21"/>
          <w:szCs w:val="32"/>
          <w:highlight w:val="none"/>
        </w:rPr>
        <w:t>十</w:t>
      </w:r>
      <w:r>
        <w:rPr>
          <w:rFonts w:hint="eastAsia" w:ascii="Arial" w:hAnsi="Arial" w:cs="Arial"/>
          <w:b/>
          <w:bCs/>
          <w:color w:val="auto"/>
          <w:kern w:val="2"/>
          <w:sz w:val="21"/>
          <w:szCs w:val="32"/>
          <w:highlight w:val="none"/>
          <w:lang w:val="en-US" w:eastAsia="zh-CN"/>
        </w:rPr>
        <w:t>四</w:t>
      </w:r>
      <w:r>
        <w:rPr>
          <w:rFonts w:hint="eastAsia" w:ascii="Arial" w:hAnsi="Arial" w:eastAsia="宋体" w:cs="Arial"/>
          <w:b/>
          <w:bCs/>
          <w:color w:val="auto"/>
          <w:kern w:val="2"/>
          <w:sz w:val="21"/>
          <w:szCs w:val="32"/>
          <w:highlight w:val="none"/>
        </w:rPr>
        <w:t>、通知</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4196899F">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本合同任何一方给另一方的通知，都应以书面形式发送，而另一方也应以书面形式确认并发送到对方明确的地址。</w:t>
      </w:r>
    </w:p>
    <w:p w14:paraId="7D40E4F2">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352" w:name="_Toc21651"/>
      <w:bookmarkStart w:id="353" w:name="_Toc26135"/>
      <w:bookmarkStart w:id="354" w:name="_Toc4999"/>
      <w:bookmarkStart w:id="355" w:name="_Toc12807"/>
      <w:bookmarkStart w:id="356" w:name="_Toc22"/>
      <w:bookmarkStart w:id="357" w:name="_Toc13926"/>
      <w:bookmarkStart w:id="358" w:name="_Toc27810"/>
      <w:bookmarkStart w:id="359" w:name="_Toc19317"/>
      <w:bookmarkStart w:id="360" w:name="_Toc11578"/>
      <w:bookmarkStart w:id="361" w:name="_Toc9290"/>
      <w:bookmarkStart w:id="362" w:name="_Toc14188"/>
      <w:bookmarkStart w:id="363" w:name="_Toc13227"/>
      <w:bookmarkStart w:id="364" w:name="_Toc23559"/>
      <w:r>
        <w:rPr>
          <w:rFonts w:hint="eastAsia" w:ascii="Arial" w:hAnsi="Arial" w:eastAsia="宋体" w:cs="Arial"/>
          <w:b/>
          <w:bCs/>
          <w:color w:val="auto"/>
          <w:kern w:val="2"/>
          <w:sz w:val="21"/>
          <w:szCs w:val="32"/>
          <w:highlight w:val="none"/>
        </w:rPr>
        <w:t>十五、计量单位</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066598C5">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除技术规范中另有规定外，计量单位均使用国家法定计量单位。</w:t>
      </w:r>
    </w:p>
    <w:p w14:paraId="37A24973">
      <w:pPr>
        <w:keepNext/>
        <w:keepLines/>
        <w:snapToGrid w:val="0"/>
        <w:spacing w:before="120" w:beforeLines="50" w:line="300" w:lineRule="auto"/>
        <w:ind w:firstLine="422" w:firstLineChars="200"/>
        <w:outlineLvl w:val="1"/>
        <w:rPr>
          <w:rFonts w:ascii="Arial" w:hAnsi="Arial" w:eastAsia="宋体" w:cs="Arial"/>
          <w:b/>
          <w:bCs/>
          <w:color w:val="auto"/>
          <w:kern w:val="2"/>
          <w:sz w:val="21"/>
          <w:szCs w:val="21"/>
          <w:highlight w:val="none"/>
        </w:rPr>
      </w:pPr>
      <w:bookmarkStart w:id="365" w:name="_Toc26875"/>
      <w:bookmarkStart w:id="366" w:name="_Toc24561"/>
      <w:bookmarkStart w:id="367" w:name="_Toc24256"/>
      <w:bookmarkStart w:id="368" w:name="_Toc27686"/>
      <w:bookmarkStart w:id="369" w:name="_Toc19600"/>
      <w:bookmarkStart w:id="370" w:name="_Toc31163"/>
      <w:bookmarkStart w:id="371" w:name="_Toc2710"/>
      <w:bookmarkStart w:id="372" w:name="_Toc29001"/>
      <w:bookmarkStart w:id="373" w:name="_Toc12285"/>
      <w:bookmarkStart w:id="374" w:name="_Toc21278"/>
      <w:bookmarkStart w:id="375" w:name="_Toc31150"/>
      <w:bookmarkStart w:id="376" w:name="_Toc9171"/>
      <w:bookmarkStart w:id="377" w:name="_Toc4583"/>
      <w:r>
        <w:rPr>
          <w:rFonts w:hint="eastAsia" w:ascii="Arial" w:hAnsi="Arial" w:eastAsia="宋体" w:cs="Arial"/>
          <w:b/>
          <w:bCs/>
          <w:color w:val="auto"/>
          <w:kern w:val="2"/>
          <w:sz w:val="21"/>
          <w:szCs w:val="32"/>
          <w:highlight w:val="none"/>
        </w:rPr>
        <w:t>十六、保密义务</w:t>
      </w:r>
      <w:bookmarkEnd w:id="365"/>
      <w:bookmarkEnd w:id="366"/>
      <w:bookmarkEnd w:id="367"/>
      <w:bookmarkEnd w:id="368"/>
      <w:bookmarkEnd w:id="369"/>
      <w:bookmarkEnd w:id="370"/>
      <w:bookmarkEnd w:id="371"/>
      <w:bookmarkEnd w:id="372"/>
      <w:bookmarkEnd w:id="373"/>
      <w:bookmarkEnd w:id="374"/>
      <w:bookmarkEnd w:id="375"/>
      <w:bookmarkEnd w:id="376"/>
      <w:bookmarkEnd w:id="377"/>
    </w:p>
    <w:p w14:paraId="74908007">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乙方确定因履行本合同应遵守的保密义务如下：</w:t>
      </w:r>
    </w:p>
    <w:p w14:paraId="47355DE8">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 xml:space="preserve">1、保密内容（包括技术信息和经营信息）：甲方提供的数据、技术资料，乙方要为其保密，不允许向任何第三方泄露或转让；项目完成后乙方应销毁甲方提供的原始数据及生成的各类衍生数据； </w:t>
      </w:r>
    </w:p>
    <w:p w14:paraId="6915F03F">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2、涉密人员范围：参与项目的所有人员；</w:t>
      </w:r>
    </w:p>
    <w:p w14:paraId="5E3D45D8">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3、保密期限：十年；</w:t>
      </w:r>
    </w:p>
    <w:p w14:paraId="79FB2DFE">
      <w:pPr>
        <w:autoSpaceDE/>
        <w:autoSpaceDN/>
        <w:snapToGrid w:val="0"/>
        <w:spacing w:line="300" w:lineRule="auto"/>
        <w:ind w:firstLine="420" w:firstLineChars="200"/>
        <w:textAlignment w:val="auto"/>
        <w:rPr>
          <w:rFonts w:ascii="Times New Roman" w:hAnsi="Times New Roman" w:eastAsia="宋体" w:cs="Times New Roman"/>
          <w:color w:val="auto"/>
          <w:kern w:val="2"/>
          <w:sz w:val="21"/>
          <w:szCs w:val="24"/>
          <w:highlight w:val="none"/>
        </w:rPr>
      </w:pPr>
      <w:r>
        <w:rPr>
          <w:rFonts w:hint="eastAsia" w:ascii="Arial" w:hAnsi="Arial" w:eastAsia="宋体" w:cs="Arial"/>
          <w:color w:val="auto"/>
          <w:kern w:val="2"/>
          <w:sz w:val="21"/>
          <w:szCs w:val="21"/>
          <w:highlight w:val="none"/>
        </w:rPr>
        <w:t>4、泄密责任：视为违约，并追究法律责任。</w:t>
      </w:r>
    </w:p>
    <w:p w14:paraId="0C41A944">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378" w:name="_Toc28630"/>
      <w:bookmarkStart w:id="379" w:name="_Toc19239"/>
      <w:bookmarkStart w:id="380" w:name="_Toc5519"/>
      <w:bookmarkStart w:id="381" w:name="_Toc22648"/>
      <w:bookmarkStart w:id="382" w:name="_Toc19622"/>
      <w:bookmarkStart w:id="383" w:name="_Toc28132"/>
      <w:bookmarkStart w:id="384" w:name="_Toc10107"/>
      <w:bookmarkStart w:id="385" w:name="_Toc2085"/>
      <w:bookmarkStart w:id="386" w:name="_Toc19338"/>
      <w:bookmarkStart w:id="387" w:name="_Toc3205"/>
      <w:bookmarkStart w:id="388" w:name="_Toc10819"/>
      <w:bookmarkStart w:id="389" w:name="_Toc12391"/>
      <w:bookmarkStart w:id="390" w:name="_Toc7298"/>
      <w:r>
        <w:rPr>
          <w:rFonts w:hint="eastAsia" w:ascii="Arial" w:hAnsi="Arial" w:eastAsia="宋体" w:cs="Arial"/>
          <w:b/>
          <w:bCs/>
          <w:color w:val="auto"/>
          <w:kern w:val="2"/>
          <w:sz w:val="21"/>
          <w:szCs w:val="32"/>
          <w:highlight w:val="none"/>
        </w:rPr>
        <w:t>十七、不可抗力</w:t>
      </w:r>
      <w:bookmarkEnd w:id="378"/>
      <w:bookmarkEnd w:id="379"/>
      <w:bookmarkEnd w:id="380"/>
      <w:bookmarkEnd w:id="381"/>
      <w:bookmarkEnd w:id="382"/>
      <w:bookmarkEnd w:id="383"/>
      <w:bookmarkEnd w:id="384"/>
      <w:bookmarkEnd w:id="385"/>
      <w:bookmarkEnd w:id="386"/>
      <w:bookmarkEnd w:id="387"/>
      <w:bookmarkEnd w:id="388"/>
      <w:bookmarkEnd w:id="389"/>
      <w:bookmarkEnd w:id="390"/>
    </w:p>
    <w:p w14:paraId="7E0BBD2C">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w:t>
      </w:r>
      <w:r>
        <w:rPr>
          <w:rFonts w:hint="eastAsia" w:ascii="Arial" w:hAnsi="Arial" w:eastAsia="宋体" w:cs="Arial"/>
          <w:color w:val="auto"/>
          <w:kern w:val="2"/>
          <w:sz w:val="21"/>
          <w:szCs w:val="21"/>
          <w:highlight w:val="none"/>
        </w:rPr>
        <w:t>、如果双方中任何一方遭遇法律规定的不可抗力，致使合同履行受阻时，履行合同的期限应予延长，延长的期限应相当于不可抗力所影响的时间。</w:t>
      </w:r>
    </w:p>
    <w:p w14:paraId="7AA8C070">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2</w:t>
      </w:r>
      <w:r>
        <w:rPr>
          <w:rFonts w:hint="eastAsia" w:ascii="Arial" w:hAnsi="Arial" w:eastAsia="宋体" w:cs="Arial"/>
          <w:color w:val="auto"/>
          <w:kern w:val="2"/>
          <w:sz w:val="21"/>
          <w:szCs w:val="21"/>
          <w:highlight w:val="none"/>
        </w:rPr>
        <w:t>、受事故影响的一方应在不可抗力的事故发生后尽快书面形式通知另一方，并在事故发生后合同规定时间内，将有关部门出具的证明文件送达另一方。</w:t>
      </w:r>
    </w:p>
    <w:p w14:paraId="500F845F">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3</w:t>
      </w:r>
      <w:r>
        <w:rPr>
          <w:rFonts w:hint="eastAsia" w:ascii="Arial" w:hAnsi="Arial" w:eastAsia="宋体" w:cs="Arial"/>
          <w:color w:val="auto"/>
          <w:kern w:val="2"/>
          <w:sz w:val="21"/>
          <w:szCs w:val="21"/>
          <w:highlight w:val="none"/>
        </w:rPr>
        <w:t>、不可抗力使合同的某些内容有变更必要的，双方应通过协商达成进一步履行合同的协议，因不可抗力致使合同不能履行的，合同终止。</w:t>
      </w:r>
    </w:p>
    <w:p w14:paraId="41313D06">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391" w:name="_Toc8061"/>
      <w:bookmarkStart w:id="392" w:name="_Toc26972"/>
      <w:bookmarkStart w:id="393" w:name="_Toc16910"/>
      <w:bookmarkStart w:id="394" w:name="_Toc831"/>
      <w:bookmarkStart w:id="395" w:name="_Toc32119"/>
      <w:bookmarkStart w:id="396" w:name="_Toc29605"/>
      <w:bookmarkStart w:id="397" w:name="_Toc17798"/>
      <w:bookmarkStart w:id="398" w:name="_Toc21981"/>
      <w:bookmarkStart w:id="399" w:name="_Toc23020"/>
      <w:bookmarkStart w:id="400" w:name="_Toc6125"/>
      <w:bookmarkStart w:id="401" w:name="_Toc3503"/>
      <w:bookmarkStart w:id="402" w:name="_Toc19861"/>
      <w:bookmarkStart w:id="403" w:name="_Toc26231"/>
      <w:r>
        <w:rPr>
          <w:rFonts w:hint="eastAsia" w:ascii="Arial" w:hAnsi="Arial" w:eastAsia="宋体" w:cs="Arial"/>
          <w:b/>
          <w:bCs/>
          <w:color w:val="auto"/>
          <w:kern w:val="2"/>
          <w:sz w:val="21"/>
          <w:szCs w:val="32"/>
          <w:highlight w:val="none"/>
        </w:rPr>
        <w:t>十八、违约责任</w:t>
      </w:r>
      <w:bookmarkEnd w:id="391"/>
      <w:bookmarkEnd w:id="392"/>
      <w:bookmarkEnd w:id="393"/>
      <w:bookmarkEnd w:id="394"/>
      <w:bookmarkEnd w:id="395"/>
      <w:bookmarkEnd w:id="396"/>
      <w:bookmarkEnd w:id="397"/>
      <w:bookmarkEnd w:id="398"/>
      <w:bookmarkEnd w:id="399"/>
      <w:bookmarkEnd w:id="400"/>
      <w:bookmarkEnd w:id="401"/>
      <w:bookmarkEnd w:id="402"/>
      <w:bookmarkEnd w:id="403"/>
    </w:p>
    <w:p w14:paraId="4CCAB0D1">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除合同规定的不可抗力外，如果乙方没有按照合同规定的时间提供服务，甲方可要求乙方支付违约金。违约金按每延迟一周支付合同款的</w:t>
      </w:r>
      <w:r>
        <w:rPr>
          <w:rFonts w:ascii="Arial" w:hAnsi="Arial" w:eastAsia="宋体" w:cs="Arial"/>
          <w:color w:val="auto"/>
          <w:kern w:val="2"/>
          <w:sz w:val="21"/>
          <w:szCs w:val="21"/>
          <w:highlight w:val="none"/>
        </w:rPr>
        <w:t>0.5%</w:t>
      </w:r>
      <w:r>
        <w:rPr>
          <w:rFonts w:hint="eastAsia" w:ascii="Arial" w:hAnsi="Arial" w:eastAsia="宋体" w:cs="Arial"/>
          <w:color w:val="auto"/>
          <w:kern w:val="2"/>
          <w:sz w:val="21"/>
          <w:szCs w:val="21"/>
          <w:highlight w:val="none"/>
        </w:rPr>
        <w:t>的方式计收。一周按</w:t>
      </w:r>
      <w:r>
        <w:rPr>
          <w:rFonts w:ascii="Arial" w:hAnsi="Arial" w:eastAsia="宋体" w:cs="Arial"/>
          <w:color w:val="auto"/>
          <w:kern w:val="2"/>
          <w:sz w:val="21"/>
          <w:szCs w:val="21"/>
          <w:highlight w:val="none"/>
        </w:rPr>
        <w:t>7</w:t>
      </w:r>
      <w:r>
        <w:rPr>
          <w:rFonts w:hint="eastAsia" w:ascii="Arial" w:hAnsi="Arial" w:eastAsia="宋体" w:cs="Arial"/>
          <w:color w:val="auto"/>
          <w:kern w:val="2"/>
          <w:sz w:val="21"/>
          <w:szCs w:val="21"/>
          <w:highlight w:val="none"/>
        </w:rPr>
        <w:t>天计算，不足</w:t>
      </w:r>
      <w:r>
        <w:rPr>
          <w:rFonts w:ascii="Arial" w:hAnsi="Arial" w:eastAsia="宋体" w:cs="Arial"/>
          <w:color w:val="auto"/>
          <w:kern w:val="2"/>
          <w:sz w:val="21"/>
          <w:szCs w:val="21"/>
          <w:highlight w:val="none"/>
        </w:rPr>
        <w:t>7</w:t>
      </w:r>
      <w:r>
        <w:rPr>
          <w:rFonts w:hint="eastAsia" w:ascii="Arial" w:hAnsi="Arial" w:eastAsia="宋体" w:cs="Arial"/>
          <w:color w:val="auto"/>
          <w:kern w:val="2"/>
          <w:sz w:val="21"/>
          <w:szCs w:val="21"/>
          <w:highlight w:val="none"/>
        </w:rPr>
        <w:t>天按一周计算。但延时违约金的最高限额为合同价的</w:t>
      </w:r>
      <w:r>
        <w:rPr>
          <w:rFonts w:ascii="Arial" w:hAnsi="Arial" w:eastAsia="宋体" w:cs="Arial"/>
          <w:color w:val="auto"/>
          <w:kern w:val="2"/>
          <w:sz w:val="21"/>
          <w:szCs w:val="21"/>
          <w:highlight w:val="none"/>
        </w:rPr>
        <w:t>5%</w:t>
      </w:r>
      <w:r>
        <w:rPr>
          <w:rFonts w:hint="eastAsia" w:ascii="Arial" w:hAnsi="Arial" w:eastAsia="宋体" w:cs="Arial"/>
          <w:color w:val="auto"/>
          <w:kern w:val="2"/>
          <w:sz w:val="21"/>
          <w:szCs w:val="21"/>
          <w:highlight w:val="none"/>
        </w:rPr>
        <w:t>。应付延时违约金达到合同价</w:t>
      </w:r>
      <w:r>
        <w:rPr>
          <w:rFonts w:ascii="Arial" w:hAnsi="Arial" w:eastAsia="宋体" w:cs="Arial"/>
          <w:color w:val="auto"/>
          <w:kern w:val="2"/>
          <w:sz w:val="21"/>
          <w:szCs w:val="21"/>
          <w:highlight w:val="none"/>
        </w:rPr>
        <w:t>4%</w:t>
      </w:r>
      <w:r>
        <w:rPr>
          <w:rFonts w:hint="eastAsia" w:ascii="Arial" w:hAnsi="Arial" w:eastAsia="宋体" w:cs="Arial"/>
          <w:color w:val="auto"/>
          <w:kern w:val="2"/>
          <w:sz w:val="21"/>
          <w:szCs w:val="21"/>
          <w:highlight w:val="none"/>
        </w:rPr>
        <w:t>后，甲方有权解除合同；甲方选择不解除合同，要求乙方继续履行的，乙方应当继续履行，否则应当继续支付延时违约金至最高限额，且甲方仍有权解除合同。</w:t>
      </w:r>
    </w:p>
    <w:p w14:paraId="5121D307">
      <w:pPr>
        <w:autoSpaceDE/>
        <w:autoSpaceDN/>
        <w:snapToGrid w:val="0"/>
        <w:spacing w:line="300" w:lineRule="auto"/>
        <w:ind w:firstLine="420" w:firstLineChars="200"/>
        <w:textAlignment w:val="auto"/>
        <w:rPr>
          <w:rFonts w:ascii="Arial" w:hAnsi="Arial" w:eastAsia="宋体" w:cs="Arial"/>
          <w:color w:val="auto"/>
          <w:kern w:val="2"/>
          <w:sz w:val="21"/>
          <w:szCs w:val="21"/>
          <w:highlight w:val="none"/>
          <w:u w:val="single"/>
        </w:rPr>
      </w:pPr>
      <w:r>
        <w:rPr>
          <w:rFonts w:hint="eastAsia" w:ascii="Arial" w:hAnsi="Arial" w:eastAsia="宋体" w:cs="Arial"/>
          <w:color w:val="auto"/>
          <w:kern w:val="2"/>
          <w:sz w:val="21"/>
          <w:szCs w:val="21"/>
          <w:highlight w:val="none"/>
        </w:rPr>
        <w:t>其他违约条款双方协商确定：无。</w:t>
      </w:r>
    </w:p>
    <w:p w14:paraId="581EBA35">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404" w:name="_Toc2603"/>
      <w:bookmarkStart w:id="405" w:name="_Toc22497"/>
      <w:bookmarkStart w:id="406" w:name="_Toc9947"/>
      <w:bookmarkStart w:id="407" w:name="_Toc3972"/>
      <w:bookmarkStart w:id="408" w:name="_Toc26443"/>
      <w:bookmarkStart w:id="409" w:name="_Toc23915"/>
      <w:bookmarkStart w:id="410" w:name="_Toc2696"/>
      <w:bookmarkStart w:id="411" w:name="_Toc2714"/>
      <w:bookmarkStart w:id="412" w:name="_Toc31089"/>
      <w:bookmarkStart w:id="413" w:name="_Toc10834"/>
      <w:bookmarkStart w:id="414" w:name="_Toc16718"/>
      <w:bookmarkStart w:id="415" w:name="_Toc28501"/>
      <w:bookmarkStart w:id="416" w:name="_Toc25759"/>
      <w:r>
        <w:rPr>
          <w:rFonts w:hint="eastAsia" w:ascii="Arial" w:hAnsi="Arial" w:eastAsia="宋体" w:cs="Arial"/>
          <w:b/>
          <w:bCs/>
          <w:color w:val="auto"/>
          <w:kern w:val="2"/>
          <w:sz w:val="21"/>
          <w:szCs w:val="32"/>
          <w:highlight w:val="none"/>
        </w:rPr>
        <w:t>十九、违约解除合同</w:t>
      </w:r>
      <w:bookmarkEnd w:id="404"/>
      <w:bookmarkEnd w:id="405"/>
      <w:bookmarkEnd w:id="406"/>
      <w:bookmarkEnd w:id="407"/>
      <w:bookmarkEnd w:id="408"/>
      <w:bookmarkEnd w:id="409"/>
      <w:bookmarkEnd w:id="410"/>
      <w:bookmarkEnd w:id="411"/>
      <w:bookmarkEnd w:id="412"/>
      <w:bookmarkEnd w:id="413"/>
      <w:bookmarkEnd w:id="414"/>
      <w:bookmarkEnd w:id="415"/>
      <w:bookmarkEnd w:id="416"/>
    </w:p>
    <w:p w14:paraId="591280B7">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w:t>
      </w:r>
      <w:r>
        <w:rPr>
          <w:rFonts w:hint="eastAsia" w:ascii="Arial" w:hAnsi="Arial" w:eastAsia="宋体" w:cs="Arial"/>
          <w:color w:val="auto"/>
          <w:kern w:val="2"/>
          <w:sz w:val="21"/>
          <w:szCs w:val="21"/>
          <w:highlight w:val="none"/>
        </w:rPr>
        <w:t>、在乙方违约的情况下，甲方可向乙方发出书面通知，部分或全部终止（解除）合同。同时保留向乙方追诉的权利。</w:t>
      </w:r>
    </w:p>
    <w:p w14:paraId="67CC551C">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1.1</w:t>
      </w:r>
      <w:r>
        <w:rPr>
          <w:rFonts w:hint="eastAsia" w:ascii="Arial" w:hAnsi="Arial" w:eastAsia="宋体" w:cs="Arial"/>
          <w:color w:val="auto"/>
          <w:kern w:val="2"/>
          <w:sz w:val="21"/>
          <w:szCs w:val="21"/>
          <w:highlight w:val="none"/>
        </w:rPr>
        <w:t>在履行期限届满之前，乙方明确表示或者以自己的行为表示不履行主要义务；</w:t>
      </w:r>
    </w:p>
    <w:p w14:paraId="4D06E16E">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1.2</w:t>
      </w:r>
      <w:r>
        <w:rPr>
          <w:rFonts w:hint="eastAsia" w:ascii="Arial" w:hAnsi="Arial" w:eastAsia="宋体" w:cs="Arial"/>
          <w:color w:val="auto"/>
          <w:kern w:val="2"/>
          <w:sz w:val="21"/>
          <w:szCs w:val="21"/>
          <w:highlight w:val="none"/>
        </w:rPr>
        <w:t>乙方迟延履行主要义务，经催告后在合理期限内仍未履行；</w:t>
      </w:r>
    </w:p>
    <w:p w14:paraId="7478CEB7">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1.3</w:t>
      </w:r>
      <w:r>
        <w:rPr>
          <w:rFonts w:hint="eastAsia" w:ascii="Arial" w:hAnsi="Arial" w:eastAsia="宋体" w:cs="Arial"/>
          <w:color w:val="auto"/>
          <w:kern w:val="2"/>
          <w:sz w:val="21"/>
          <w:szCs w:val="21"/>
          <w:highlight w:val="none"/>
        </w:rPr>
        <w:t>乙方迟延履行义务或者有其他违约行为致使不能实现合同目的；</w:t>
      </w:r>
    </w:p>
    <w:p w14:paraId="2CBE2EC7">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1.4</w:t>
      </w:r>
      <w:r>
        <w:rPr>
          <w:rFonts w:hint="eastAsia" w:ascii="Arial" w:hAnsi="Arial" w:eastAsia="宋体" w:cs="Arial"/>
          <w:color w:val="auto"/>
          <w:kern w:val="2"/>
          <w:sz w:val="21"/>
          <w:szCs w:val="21"/>
          <w:highlight w:val="none"/>
        </w:rPr>
        <w:t>乙方以转包履行合同；</w:t>
      </w:r>
    </w:p>
    <w:p w14:paraId="324E2A5F">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1.5</w:t>
      </w:r>
      <w:r>
        <w:rPr>
          <w:rFonts w:hint="eastAsia" w:ascii="Arial" w:hAnsi="Arial" w:eastAsia="宋体" w:cs="Arial"/>
          <w:color w:val="auto"/>
          <w:kern w:val="2"/>
          <w:sz w:val="21"/>
          <w:szCs w:val="21"/>
          <w:highlight w:val="none"/>
        </w:rPr>
        <w:t>甲方认为乙方在本合同履行过程中有腐败和欺诈行为的。</w:t>
      </w:r>
    </w:p>
    <w:p w14:paraId="176878DD">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1.5.1“</w:t>
      </w:r>
      <w:r>
        <w:rPr>
          <w:rFonts w:hint="eastAsia" w:ascii="Arial" w:hAnsi="Arial" w:eastAsia="宋体" w:cs="Arial"/>
          <w:color w:val="auto"/>
          <w:kern w:val="2"/>
          <w:sz w:val="21"/>
          <w:szCs w:val="21"/>
          <w:highlight w:val="none"/>
        </w:rPr>
        <w:t>腐败行为</w:t>
      </w:r>
      <w:r>
        <w:rPr>
          <w:rFonts w:ascii="Arial" w:hAnsi="Arial" w:eastAsia="宋体" w:cs="Arial"/>
          <w:color w:val="auto"/>
          <w:kern w:val="2"/>
          <w:sz w:val="21"/>
          <w:szCs w:val="21"/>
          <w:highlight w:val="none"/>
        </w:rPr>
        <w:t>”</w:t>
      </w:r>
      <w:r>
        <w:rPr>
          <w:rFonts w:hint="eastAsia" w:ascii="Arial" w:hAnsi="Arial" w:eastAsia="宋体" w:cs="Arial"/>
          <w:color w:val="auto"/>
          <w:kern w:val="2"/>
          <w:sz w:val="21"/>
          <w:szCs w:val="21"/>
          <w:highlight w:val="none"/>
        </w:rPr>
        <w:t>和</w:t>
      </w:r>
      <w:r>
        <w:rPr>
          <w:rFonts w:ascii="Arial" w:hAnsi="Arial" w:eastAsia="宋体" w:cs="Arial"/>
          <w:color w:val="auto"/>
          <w:kern w:val="2"/>
          <w:sz w:val="21"/>
          <w:szCs w:val="21"/>
          <w:highlight w:val="none"/>
        </w:rPr>
        <w:t>“</w:t>
      </w:r>
      <w:r>
        <w:rPr>
          <w:rFonts w:hint="eastAsia" w:ascii="Arial" w:hAnsi="Arial" w:eastAsia="宋体" w:cs="Arial"/>
          <w:color w:val="auto"/>
          <w:kern w:val="2"/>
          <w:sz w:val="21"/>
          <w:szCs w:val="21"/>
          <w:highlight w:val="none"/>
        </w:rPr>
        <w:t>欺诈行为</w:t>
      </w:r>
      <w:r>
        <w:rPr>
          <w:rFonts w:ascii="Arial" w:hAnsi="Arial" w:eastAsia="宋体" w:cs="Arial"/>
          <w:color w:val="auto"/>
          <w:kern w:val="2"/>
          <w:sz w:val="21"/>
          <w:szCs w:val="21"/>
          <w:highlight w:val="none"/>
        </w:rPr>
        <w:t>”</w:t>
      </w:r>
      <w:r>
        <w:rPr>
          <w:rFonts w:hint="eastAsia" w:ascii="Arial" w:hAnsi="Arial" w:eastAsia="宋体" w:cs="Arial"/>
          <w:color w:val="auto"/>
          <w:kern w:val="2"/>
          <w:sz w:val="21"/>
          <w:szCs w:val="21"/>
          <w:highlight w:val="none"/>
        </w:rPr>
        <w:t>定义如下：</w:t>
      </w:r>
    </w:p>
    <w:p w14:paraId="7104100B">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1.5.2“</w:t>
      </w:r>
      <w:r>
        <w:rPr>
          <w:rFonts w:hint="eastAsia" w:ascii="Arial" w:hAnsi="Arial" w:eastAsia="宋体" w:cs="Arial"/>
          <w:color w:val="auto"/>
          <w:kern w:val="2"/>
          <w:sz w:val="21"/>
          <w:szCs w:val="21"/>
          <w:highlight w:val="none"/>
        </w:rPr>
        <w:t>腐败行为</w:t>
      </w:r>
      <w:r>
        <w:rPr>
          <w:rFonts w:ascii="Arial" w:hAnsi="Arial" w:eastAsia="宋体" w:cs="Arial"/>
          <w:color w:val="auto"/>
          <w:kern w:val="2"/>
          <w:sz w:val="21"/>
          <w:szCs w:val="21"/>
          <w:highlight w:val="none"/>
        </w:rPr>
        <w:t>”</w:t>
      </w:r>
      <w:r>
        <w:rPr>
          <w:rFonts w:hint="eastAsia" w:ascii="Arial" w:hAnsi="Arial" w:eastAsia="宋体" w:cs="Arial"/>
          <w:color w:val="auto"/>
          <w:kern w:val="2"/>
          <w:sz w:val="21"/>
          <w:szCs w:val="21"/>
          <w:highlight w:val="none"/>
        </w:rPr>
        <w:t>是指提供</w:t>
      </w:r>
      <w:r>
        <w:rPr>
          <w:rFonts w:ascii="Arial" w:hAnsi="Arial" w:eastAsia="宋体" w:cs="Arial"/>
          <w:color w:val="auto"/>
          <w:kern w:val="2"/>
          <w:sz w:val="21"/>
          <w:szCs w:val="21"/>
          <w:highlight w:val="none"/>
        </w:rPr>
        <w:t>/</w:t>
      </w:r>
      <w:r>
        <w:rPr>
          <w:rFonts w:hint="eastAsia" w:ascii="Arial" w:hAnsi="Arial" w:eastAsia="宋体" w:cs="Arial"/>
          <w:color w:val="auto"/>
          <w:kern w:val="2"/>
          <w:sz w:val="21"/>
          <w:szCs w:val="21"/>
          <w:highlight w:val="none"/>
        </w:rPr>
        <w:t>给予</w:t>
      </w:r>
      <w:r>
        <w:rPr>
          <w:rFonts w:ascii="Arial" w:hAnsi="Arial" w:eastAsia="宋体" w:cs="Arial"/>
          <w:color w:val="auto"/>
          <w:kern w:val="2"/>
          <w:sz w:val="21"/>
          <w:szCs w:val="21"/>
          <w:highlight w:val="none"/>
        </w:rPr>
        <w:t>/</w:t>
      </w:r>
      <w:r>
        <w:rPr>
          <w:rFonts w:hint="eastAsia" w:ascii="Arial" w:hAnsi="Arial" w:eastAsia="宋体" w:cs="Arial"/>
          <w:color w:val="auto"/>
          <w:kern w:val="2"/>
          <w:sz w:val="21"/>
          <w:szCs w:val="21"/>
          <w:highlight w:val="none"/>
        </w:rPr>
        <w:t>接受或索取任何有价值的东西来影响甲方在合同签订、履行过程中的行为。</w:t>
      </w:r>
    </w:p>
    <w:p w14:paraId="695EF46E">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1.5.3“</w:t>
      </w:r>
      <w:r>
        <w:rPr>
          <w:rFonts w:hint="eastAsia" w:ascii="Arial" w:hAnsi="Arial" w:eastAsia="宋体" w:cs="Arial"/>
          <w:color w:val="auto"/>
          <w:kern w:val="2"/>
          <w:sz w:val="21"/>
          <w:szCs w:val="21"/>
          <w:highlight w:val="none"/>
        </w:rPr>
        <w:t>欺诈行为</w:t>
      </w:r>
      <w:r>
        <w:rPr>
          <w:rFonts w:ascii="Arial" w:hAnsi="Arial" w:eastAsia="宋体" w:cs="Arial"/>
          <w:color w:val="auto"/>
          <w:kern w:val="2"/>
          <w:sz w:val="21"/>
          <w:szCs w:val="21"/>
          <w:highlight w:val="none"/>
        </w:rPr>
        <w:t>”</w:t>
      </w:r>
      <w:r>
        <w:rPr>
          <w:rFonts w:hint="eastAsia" w:ascii="Arial" w:hAnsi="Arial" w:eastAsia="宋体" w:cs="Arial"/>
          <w:color w:val="auto"/>
          <w:kern w:val="2"/>
          <w:sz w:val="21"/>
          <w:szCs w:val="21"/>
          <w:highlight w:val="none"/>
        </w:rPr>
        <w:t>是指为了影响合同签订、履行过程，以谎报事实的方法，损害甲方的利益的行为。</w:t>
      </w:r>
    </w:p>
    <w:p w14:paraId="5FE8E684">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 xml:space="preserve">1.6 </w:t>
      </w:r>
      <w:r>
        <w:rPr>
          <w:rFonts w:hint="eastAsia" w:ascii="Arial" w:hAnsi="Arial" w:eastAsia="宋体" w:cs="Arial"/>
          <w:color w:val="auto"/>
          <w:kern w:val="2"/>
          <w:sz w:val="21"/>
          <w:szCs w:val="21"/>
          <w:highlight w:val="none"/>
        </w:rPr>
        <w:t>法律、法规规定的其他情形。</w:t>
      </w:r>
    </w:p>
    <w:p w14:paraId="14193E04">
      <w:pPr>
        <w:autoSpaceDE/>
        <w:autoSpaceDN/>
        <w:snapToGrid w:val="0"/>
        <w:spacing w:line="300" w:lineRule="auto"/>
        <w:ind w:firstLine="420" w:firstLineChars="200"/>
        <w:textAlignment w:val="auto"/>
        <w:rPr>
          <w:rFonts w:ascii="Times New Roman" w:hAnsi="Times New Roman" w:eastAsia="宋体" w:cs="Times New Roman"/>
          <w:color w:val="auto"/>
          <w:kern w:val="2"/>
          <w:sz w:val="21"/>
          <w:szCs w:val="24"/>
          <w:highlight w:val="none"/>
        </w:rPr>
      </w:pPr>
      <w:r>
        <w:rPr>
          <w:rFonts w:hint="eastAsia" w:ascii="Arial" w:hAnsi="Arial" w:eastAsia="宋体" w:cs="Arial"/>
          <w:color w:val="auto"/>
          <w:kern w:val="2"/>
          <w:sz w:val="21"/>
          <w:szCs w:val="21"/>
          <w:highlight w:val="none"/>
        </w:rPr>
        <w:t>1、甲方基于乙方违约行为解除合同的，合同于甲方发出书面解除合同通知书送达乙方之日起解除。</w:t>
      </w:r>
      <w:r>
        <w:rPr>
          <w:rFonts w:ascii="Times New Roman" w:hAnsi="Times New Roman" w:eastAsia="宋体" w:cs="Times New Roman"/>
          <w:color w:val="auto"/>
          <w:kern w:val="2"/>
          <w:sz w:val="21"/>
          <w:szCs w:val="24"/>
          <w:highlight w:val="none"/>
        </w:rPr>
        <w:t>同时保留向乙方</w:t>
      </w:r>
      <w:r>
        <w:rPr>
          <w:rFonts w:hint="eastAsia" w:ascii="Times New Roman" w:hAnsi="Times New Roman" w:eastAsia="宋体" w:cs="Times New Roman"/>
          <w:color w:val="auto"/>
          <w:kern w:val="2"/>
          <w:sz w:val="21"/>
          <w:szCs w:val="24"/>
          <w:highlight w:val="none"/>
        </w:rPr>
        <w:t>追究违约责任</w:t>
      </w:r>
      <w:r>
        <w:rPr>
          <w:rFonts w:ascii="Times New Roman" w:hAnsi="Times New Roman" w:eastAsia="宋体" w:cs="Times New Roman"/>
          <w:color w:val="auto"/>
          <w:kern w:val="2"/>
          <w:sz w:val="21"/>
          <w:szCs w:val="24"/>
          <w:highlight w:val="none"/>
        </w:rPr>
        <w:t>的权利。</w:t>
      </w:r>
    </w:p>
    <w:p w14:paraId="42A58EB8">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2、甲方解除合同的，应当报同级财政部门备案。</w:t>
      </w:r>
    </w:p>
    <w:p w14:paraId="0BB60AE3">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417" w:name="_Toc23279"/>
      <w:bookmarkStart w:id="418" w:name="_Toc8791"/>
      <w:bookmarkStart w:id="419" w:name="_Toc4386"/>
      <w:bookmarkStart w:id="420" w:name="_Toc22589"/>
      <w:bookmarkStart w:id="421" w:name="_Toc7969"/>
      <w:bookmarkStart w:id="422" w:name="_Toc20402"/>
      <w:bookmarkStart w:id="423" w:name="_Toc6154"/>
      <w:bookmarkStart w:id="424" w:name="_Toc10690"/>
      <w:bookmarkStart w:id="425" w:name="_Toc10083"/>
      <w:bookmarkStart w:id="426" w:name="_Toc1002"/>
      <w:bookmarkStart w:id="427" w:name="_Toc7129"/>
      <w:bookmarkStart w:id="428" w:name="_Toc5733"/>
      <w:bookmarkStart w:id="429" w:name="_Toc18330"/>
      <w:r>
        <w:rPr>
          <w:rFonts w:hint="eastAsia" w:ascii="Arial" w:hAnsi="Arial" w:eastAsia="宋体" w:cs="Arial"/>
          <w:b/>
          <w:bCs/>
          <w:color w:val="auto"/>
          <w:kern w:val="2"/>
          <w:sz w:val="21"/>
          <w:szCs w:val="32"/>
          <w:highlight w:val="none"/>
        </w:rPr>
        <w:t>二十、破产终止合同</w:t>
      </w:r>
      <w:bookmarkEnd w:id="417"/>
      <w:bookmarkEnd w:id="418"/>
      <w:bookmarkEnd w:id="419"/>
      <w:bookmarkEnd w:id="420"/>
      <w:bookmarkEnd w:id="421"/>
      <w:bookmarkEnd w:id="422"/>
      <w:bookmarkEnd w:id="423"/>
      <w:bookmarkEnd w:id="424"/>
      <w:bookmarkEnd w:id="425"/>
      <w:bookmarkEnd w:id="426"/>
      <w:bookmarkEnd w:id="427"/>
      <w:bookmarkEnd w:id="428"/>
      <w:bookmarkEnd w:id="429"/>
    </w:p>
    <w:p w14:paraId="274652BA">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3BCFC12">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430" w:name="_Toc16791"/>
      <w:bookmarkStart w:id="431" w:name="_Toc6976"/>
      <w:bookmarkStart w:id="432" w:name="_Toc20484"/>
      <w:bookmarkStart w:id="433" w:name="_Toc16298"/>
      <w:bookmarkStart w:id="434" w:name="_Toc3915"/>
      <w:bookmarkStart w:id="435" w:name="_Toc12157"/>
      <w:bookmarkStart w:id="436" w:name="_Toc12679"/>
      <w:bookmarkStart w:id="437" w:name="_Toc721"/>
      <w:bookmarkStart w:id="438" w:name="_Toc13694"/>
      <w:bookmarkStart w:id="439" w:name="_Toc25864"/>
      <w:bookmarkStart w:id="440" w:name="_Toc1482"/>
      <w:bookmarkStart w:id="441" w:name="_Toc16379"/>
      <w:bookmarkStart w:id="442" w:name="_Toc141"/>
      <w:r>
        <w:rPr>
          <w:rFonts w:hint="eastAsia" w:ascii="Arial" w:hAnsi="Arial" w:eastAsia="宋体" w:cs="Arial"/>
          <w:b/>
          <w:bCs/>
          <w:color w:val="auto"/>
          <w:kern w:val="2"/>
          <w:sz w:val="21"/>
          <w:szCs w:val="32"/>
          <w:highlight w:val="none"/>
        </w:rPr>
        <w:t>二十一、适用</w:t>
      </w:r>
      <w:bookmarkEnd w:id="430"/>
      <w:bookmarkEnd w:id="431"/>
      <w:bookmarkEnd w:id="432"/>
      <w:bookmarkEnd w:id="433"/>
      <w:bookmarkEnd w:id="434"/>
      <w:bookmarkEnd w:id="435"/>
      <w:bookmarkEnd w:id="436"/>
      <w:bookmarkEnd w:id="437"/>
      <w:bookmarkEnd w:id="438"/>
      <w:bookmarkEnd w:id="439"/>
      <w:bookmarkEnd w:id="440"/>
      <w:bookmarkEnd w:id="441"/>
      <w:bookmarkEnd w:id="442"/>
    </w:p>
    <w:p w14:paraId="1D494BE6">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本合同应按照《中华人民共和国政府采购法》、《中华人民共和国民法典》、《浙江省政府采购合同暂行办法》等进行解释。</w:t>
      </w:r>
    </w:p>
    <w:p w14:paraId="169E508D">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shd w:val="clear" w:color="auto" w:fill="FFFFFF"/>
        </w:rPr>
      </w:pPr>
      <w:bookmarkStart w:id="443" w:name="_Toc10261"/>
      <w:bookmarkStart w:id="444" w:name="_Toc32038"/>
      <w:bookmarkStart w:id="445" w:name="_Toc28746"/>
      <w:bookmarkStart w:id="446" w:name="_Toc20895"/>
      <w:bookmarkStart w:id="447" w:name="_Toc11361"/>
      <w:bookmarkStart w:id="448" w:name="_Toc24364"/>
      <w:bookmarkStart w:id="449" w:name="_Toc22157"/>
      <w:bookmarkStart w:id="450" w:name="_Toc10009"/>
      <w:bookmarkStart w:id="451" w:name="_Toc3677"/>
      <w:bookmarkStart w:id="452" w:name="_Toc24492"/>
      <w:bookmarkStart w:id="453" w:name="_Toc25706"/>
      <w:bookmarkStart w:id="454" w:name="_Toc23780"/>
      <w:bookmarkStart w:id="455" w:name="_Toc9295"/>
      <w:r>
        <w:rPr>
          <w:rFonts w:hint="eastAsia" w:ascii="Arial" w:hAnsi="Arial" w:eastAsia="宋体" w:cs="Arial"/>
          <w:b/>
          <w:bCs/>
          <w:color w:val="auto"/>
          <w:kern w:val="2"/>
          <w:sz w:val="21"/>
          <w:szCs w:val="32"/>
          <w:highlight w:val="none"/>
        </w:rPr>
        <w:t>二十二、</w:t>
      </w:r>
      <w:r>
        <w:rPr>
          <w:rFonts w:hint="eastAsia" w:ascii="Arial" w:hAnsi="Arial" w:eastAsia="宋体" w:cs="Arial"/>
          <w:b/>
          <w:bCs/>
          <w:color w:val="auto"/>
          <w:kern w:val="2"/>
          <w:sz w:val="21"/>
          <w:szCs w:val="32"/>
          <w:highlight w:val="none"/>
          <w:shd w:val="clear" w:color="auto" w:fill="FFFFFF"/>
        </w:rPr>
        <w:t>解决争议的方法</w:t>
      </w:r>
      <w:bookmarkEnd w:id="443"/>
      <w:bookmarkEnd w:id="444"/>
      <w:bookmarkEnd w:id="445"/>
      <w:bookmarkEnd w:id="446"/>
      <w:bookmarkEnd w:id="447"/>
      <w:bookmarkEnd w:id="448"/>
      <w:bookmarkEnd w:id="449"/>
      <w:bookmarkEnd w:id="450"/>
      <w:bookmarkEnd w:id="451"/>
      <w:bookmarkEnd w:id="452"/>
      <w:bookmarkEnd w:id="453"/>
      <w:bookmarkEnd w:id="454"/>
      <w:bookmarkEnd w:id="455"/>
    </w:p>
    <w:p w14:paraId="63F18635">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因合同履行中发生的争议，可通过合同当事人双方友好协商解决。如自协商开始之起</w:t>
      </w:r>
      <w:r>
        <w:rPr>
          <w:rFonts w:ascii="Arial" w:hAnsi="Arial" w:eastAsia="宋体" w:cs="Arial"/>
          <w:color w:val="auto"/>
          <w:kern w:val="2"/>
          <w:sz w:val="21"/>
          <w:szCs w:val="21"/>
          <w:highlight w:val="none"/>
        </w:rPr>
        <w:t>15</w:t>
      </w:r>
      <w:r>
        <w:rPr>
          <w:rFonts w:hint="eastAsia" w:ascii="Arial" w:hAnsi="Arial" w:eastAsia="宋体" w:cs="Arial"/>
          <w:color w:val="auto"/>
          <w:kern w:val="2"/>
          <w:sz w:val="21"/>
          <w:szCs w:val="21"/>
          <w:highlight w:val="none"/>
        </w:rPr>
        <w:t>日内得不到解决，双方可以将争议提交政府采购监管部门调解。一方或双方不愿和解、调解或者和解、调解不成，可向</w:t>
      </w:r>
      <w:r>
        <w:rPr>
          <w:rFonts w:hint="eastAsia" w:ascii="Arial" w:hAnsi="Arial" w:eastAsia="宋体" w:cs="Arial"/>
          <w:color w:val="auto"/>
          <w:kern w:val="2"/>
          <w:sz w:val="21"/>
          <w:szCs w:val="21"/>
          <w:highlight w:val="none"/>
          <w:u w:val="single"/>
        </w:rPr>
        <w:t>杭州市</w:t>
      </w:r>
      <w:r>
        <w:rPr>
          <w:rFonts w:hint="eastAsia" w:ascii="Arial" w:hAnsi="Arial" w:eastAsia="宋体" w:cs="Arial"/>
          <w:color w:val="auto"/>
          <w:kern w:val="2"/>
          <w:sz w:val="21"/>
          <w:szCs w:val="21"/>
          <w:highlight w:val="none"/>
        </w:rPr>
        <w:t>人民法院提起诉讼。</w:t>
      </w:r>
    </w:p>
    <w:p w14:paraId="676A658F">
      <w:pPr>
        <w:autoSpaceDE/>
        <w:autoSpaceDN/>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诉讼费用和合理的律师代理费等费用除人民法院另有裁决外，应由败诉方负担。</w:t>
      </w:r>
    </w:p>
    <w:p w14:paraId="0C826EB9">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456" w:name="_Toc4043"/>
      <w:bookmarkStart w:id="457" w:name="_Toc24301"/>
      <w:bookmarkStart w:id="458" w:name="_Toc27400"/>
      <w:bookmarkStart w:id="459" w:name="_Toc7293"/>
      <w:bookmarkStart w:id="460" w:name="_Toc7402"/>
      <w:bookmarkStart w:id="461" w:name="_Toc154"/>
      <w:bookmarkStart w:id="462" w:name="_Toc11247"/>
      <w:bookmarkStart w:id="463" w:name="_Toc20446"/>
      <w:bookmarkStart w:id="464" w:name="_Toc5568"/>
      <w:bookmarkStart w:id="465" w:name="_Toc10190"/>
      <w:bookmarkStart w:id="466" w:name="_Toc12487"/>
      <w:bookmarkStart w:id="467" w:name="_Toc14897"/>
      <w:bookmarkStart w:id="468" w:name="_Toc31104"/>
      <w:r>
        <w:rPr>
          <w:rFonts w:hint="eastAsia" w:ascii="Arial" w:hAnsi="Arial" w:eastAsia="宋体" w:cs="Arial"/>
          <w:b/>
          <w:bCs/>
          <w:color w:val="auto"/>
          <w:kern w:val="2"/>
          <w:sz w:val="21"/>
          <w:szCs w:val="32"/>
          <w:highlight w:val="none"/>
        </w:rPr>
        <w:t>二十三、合同的生效及其他</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044986A4">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政府采购项目的采购合同内容的确定应以招标文件和投标文件为基础，不得违背其实质性内容。</w:t>
      </w:r>
    </w:p>
    <w:p w14:paraId="02F071BF">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合同将在双方签字盖章后开始生效。授权代表签署的后附法定代表人授权书。</w:t>
      </w:r>
    </w:p>
    <w:p w14:paraId="21284740">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乙方必须做好专项财务支出记录，并于项目验收前按照甲方要求提供项目财务支出记录。</w:t>
      </w:r>
    </w:p>
    <w:p w14:paraId="16FB6058">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469" w:name="_Toc22504"/>
      <w:bookmarkStart w:id="470" w:name="_Toc27184"/>
      <w:bookmarkStart w:id="471" w:name="_Toc13435"/>
      <w:bookmarkStart w:id="472" w:name="_Toc27044"/>
      <w:bookmarkStart w:id="473" w:name="_Toc22581"/>
      <w:bookmarkStart w:id="474" w:name="_Toc12940"/>
      <w:bookmarkStart w:id="475" w:name="_Toc26324"/>
      <w:bookmarkStart w:id="476" w:name="_Toc27242"/>
      <w:bookmarkStart w:id="477" w:name="_Toc21273"/>
      <w:bookmarkStart w:id="478" w:name="_Toc14050"/>
      <w:bookmarkStart w:id="479" w:name="_Toc5232"/>
      <w:bookmarkStart w:id="480" w:name="_Toc7980"/>
      <w:bookmarkStart w:id="481" w:name="_Toc224"/>
      <w:r>
        <w:rPr>
          <w:rFonts w:hint="eastAsia" w:ascii="Arial" w:hAnsi="Arial" w:eastAsia="宋体" w:cs="Arial"/>
          <w:b/>
          <w:bCs/>
          <w:color w:val="auto"/>
          <w:kern w:val="2"/>
          <w:sz w:val="21"/>
          <w:szCs w:val="32"/>
          <w:highlight w:val="none"/>
        </w:rPr>
        <w:t>二十四、合同附件（如有）</w:t>
      </w:r>
      <w:bookmarkEnd w:id="469"/>
      <w:bookmarkEnd w:id="470"/>
      <w:bookmarkEnd w:id="471"/>
      <w:bookmarkEnd w:id="472"/>
      <w:bookmarkEnd w:id="473"/>
      <w:bookmarkEnd w:id="474"/>
      <w:bookmarkEnd w:id="475"/>
      <w:bookmarkEnd w:id="476"/>
      <w:bookmarkEnd w:id="477"/>
      <w:bookmarkEnd w:id="478"/>
      <w:bookmarkEnd w:id="479"/>
      <w:bookmarkEnd w:id="480"/>
      <w:bookmarkEnd w:id="481"/>
    </w:p>
    <w:p w14:paraId="74F1CBDA">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ascii="Arial" w:hAnsi="Arial" w:eastAsia="宋体" w:cs="Arial"/>
          <w:color w:val="auto"/>
          <w:kern w:val="2"/>
          <w:sz w:val="21"/>
          <w:szCs w:val="21"/>
          <w:highlight w:val="none"/>
        </w:rPr>
        <w:t>1</w:t>
      </w:r>
      <w:r>
        <w:rPr>
          <w:rFonts w:hint="eastAsia" w:ascii="Arial" w:hAnsi="Arial" w:eastAsia="宋体" w:cs="Arial"/>
          <w:color w:val="auto"/>
          <w:kern w:val="2"/>
          <w:sz w:val="21"/>
          <w:szCs w:val="21"/>
          <w:highlight w:val="none"/>
        </w:rPr>
        <w:t>、政府采购预算执行确认书。</w:t>
      </w:r>
    </w:p>
    <w:p w14:paraId="6A8C4EB4">
      <w:pPr>
        <w:keepNext/>
        <w:keepLines/>
        <w:snapToGrid w:val="0"/>
        <w:spacing w:before="120" w:beforeLines="50" w:line="300" w:lineRule="auto"/>
        <w:ind w:firstLine="422" w:firstLineChars="200"/>
        <w:outlineLvl w:val="1"/>
        <w:rPr>
          <w:rFonts w:ascii="Arial" w:hAnsi="Arial" w:eastAsia="宋体" w:cs="Arial"/>
          <w:b/>
          <w:bCs/>
          <w:color w:val="auto"/>
          <w:kern w:val="2"/>
          <w:sz w:val="21"/>
          <w:szCs w:val="32"/>
          <w:highlight w:val="none"/>
        </w:rPr>
      </w:pPr>
      <w:bookmarkStart w:id="482" w:name="_Toc29694"/>
      <w:bookmarkStart w:id="483" w:name="_Toc9921"/>
      <w:bookmarkStart w:id="484" w:name="_Toc28424"/>
      <w:bookmarkStart w:id="485" w:name="_Toc29974"/>
      <w:bookmarkStart w:id="486" w:name="_Toc11600"/>
      <w:bookmarkStart w:id="487" w:name="_Toc10052"/>
      <w:bookmarkStart w:id="488" w:name="_Toc19040"/>
      <w:bookmarkStart w:id="489" w:name="_Toc4149"/>
      <w:bookmarkStart w:id="490" w:name="_Toc20369"/>
      <w:bookmarkStart w:id="491" w:name="_Toc21545"/>
      <w:bookmarkStart w:id="492" w:name="_Toc10571"/>
      <w:bookmarkStart w:id="493" w:name="_Toc25979"/>
      <w:bookmarkStart w:id="494" w:name="_Toc12939"/>
      <w:r>
        <w:rPr>
          <w:rFonts w:hint="eastAsia" w:ascii="Arial" w:hAnsi="Arial" w:eastAsia="宋体" w:cs="Arial"/>
          <w:b/>
          <w:bCs/>
          <w:color w:val="auto"/>
          <w:kern w:val="2"/>
          <w:sz w:val="21"/>
          <w:szCs w:val="32"/>
          <w:highlight w:val="none"/>
        </w:rPr>
        <w:t>二十</w:t>
      </w:r>
      <w:r>
        <w:rPr>
          <w:rFonts w:hint="eastAsia" w:ascii="Arial" w:hAnsi="Arial" w:cs="Arial"/>
          <w:b/>
          <w:bCs/>
          <w:color w:val="auto"/>
          <w:kern w:val="2"/>
          <w:sz w:val="21"/>
          <w:szCs w:val="32"/>
          <w:highlight w:val="none"/>
          <w:lang w:val="en-US" w:eastAsia="zh-CN"/>
        </w:rPr>
        <w:t>五</w:t>
      </w:r>
      <w:r>
        <w:rPr>
          <w:rFonts w:hint="eastAsia" w:ascii="Arial" w:hAnsi="Arial" w:eastAsia="宋体" w:cs="Arial"/>
          <w:b/>
          <w:bCs/>
          <w:color w:val="auto"/>
          <w:kern w:val="2"/>
          <w:sz w:val="21"/>
          <w:szCs w:val="32"/>
          <w:highlight w:val="none"/>
        </w:rPr>
        <w:t>、合同份数</w:t>
      </w:r>
      <w:bookmarkEnd w:id="482"/>
      <w:bookmarkEnd w:id="483"/>
      <w:bookmarkEnd w:id="484"/>
      <w:bookmarkEnd w:id="485"/>
      <w:bookmarkEnd w:id="486"/>
      <w:bookmarkEnd w:id="487"/>
      <w:bookmarkEnd w:id="488"/>
      <w:bookmarkEnd w:id="489"/>
      <w:bookmarkEnd w:id="490"/>
      <w:bookmarkEnd w:id="491"/>
      <w:bookmarkEnd w:id="492"/>
      <w:bookmarkEnd w:id="493"/>
      <w:bookmarkEnd w:id="494"/>
    </w:p>
    <w:p w14:paraId="64F35763">
      <w:pPr>
        <w:autoSpaceDE/>
        <w:autoSpaceDN/>
        <w:adjustRightInd/>
        <w:snapToGrid w:val="0"/>
        <w:spacing w:line="300" w:lineRule="auto"/>
        <w:ind w:firstLine="420" w:firstLineChars="200"/>
        <w:textAlignment w:val="auto"/>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本合同一式七份，具同等法律效力。甲方、乙方双方各执三份，采购代理机构一份。</w:t>
      </w:r>
    </w:p>
    <w:tbl>
      <w:tblPr>
        <w:tblStyle w:val="35"/>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14:paraId="1D3E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1501E959">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甲方（单位章）：浙江省钱塘江流域中心</w:t>
            </w:r>
          </w:p>
        </w:tc>
        <w:tc>
          <w:tcPr>
            <w:tcW w:w="4819" w:type="dxa"/>
            <w:tcBorders>
              <w:top w:val="single" w:color="auto" w:sz="4" w:space="0"/>
              <w:left w:val="single" w:color="auto" w:sz="4" w:space="0"/>
              <w:bottom w:val="single" w:color="auto" w:sz="4" w:space="0"/>
              <w:right w:val="single" w:color="auto" w:sz="4" w:space="0"/>
            </w:tcBorders>
            <w:vAlign w:val="center"/>
          </w:tcPr>
          <w:p w14:paraId="78E78059">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乙方（单位章）：</w:t>
            </w:r>
          </w:p>
        </w:tc>
      </w:tr>
      <w:tr w14:paraId="4897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4EACFB1B">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法定代表人或授权代表（签字）：</w:t>
            </w:r>
          </w:p>
        </w:tc>
        <w:tc>
          <w:tcPr>
            <w:tcW w:w="4819" w:type="dxa"/>
            <w:tcBorders>
              <w:top w:val="single" w:color="auto" w:sz="4" w:space="0"/>
              <w:left w:val="single" w:color="auto" w:sz="4" w:space="0"/>
              <w:bottom w:val="single" w:color="auto" w:sz="4" w:space="0"/>
              <w:right w:val="single" w:color="auto" w:sz="4" w:space="0"/>
            </w:tcBorders>
            <w:vAlign w:val="center"/>
          </w:tcPr>
          <w:p w14:paraId="1A3B58DF">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法定代表人或授权代表（签字）：</w:t>
            </w:r>
          </w:p>
        </w:tc>
      </w:tr>
      <w:tr w14:paraId="11D0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5D934590">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default" w:ascii="Arial" w:hAnsi="Arial" w:eastAsia="宋体" w:cs="Arial"/>
                <w:color w:val="auto"/>
                <w:kern w:val="2"/>
                <w:sz w:val="21"/>
                <w:szCs w:val="21"/>
                <w:highlight w:val="none"/>
              </w:rPr>
              <w:t>部室</w:t>
            </w:r>
            <w:r>
              <w:rPr>
                <w:rFonts w:hint="eastAsia" w:ascii="Arial" w:hAnsi="Arial" w:eastAsia="宋体" w:cs="Arial"/>
                <w:color w:val="auto"/>
                <w:kern w:val="2"/>
                <w:sz w:val="21"/>
                <w:szCs w:val="21"/>
                <w:highlight w:val="none"/>
              </w:rPr>
              <w:t>（分支站）负责人（签字）：</w:t>
            </w:r>
          </w:p>
        </w:tc>
        <w:tc>
          <w:tcPr>
            <w:tcW w:w="4819" w:type="dxa"/>
            <w:tcBorders>
              <w:top w:val="single" w:color="auto" w:sz="4" w:space="0"/>
              <w:left w:val="single" w:color="auto" w:sz="4" w:space="0"/>
              <w:bottom w:val="single" w:color="auto" w:sz="4" w:space="0"/>
              <w:right w:val="single" w:color="auto" w:sz="4" w:space="0"/>
            </w:tcBorders>
            <w:vAlign w:val="center"/>
          </w:tcPr>
          <w:p w14:paraId="50FEA82C">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负责人（签字）：</w:t>
            </w:r>
          </w:p>
        </w:tc>
      </w:tr>
      <w:tr w14:paraId="63A1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5EC7EAB1">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default" w:ascii="Arial" w:hAnsi="Arial" w:eastAsia="宋体" w:cs="Arial"/>
                <w:color w:val="auto"/>
                <w:kern w:val="2"/>
                <w:sz w:val="21"/>
                <w:szCs w:val="21"/>
                <w:highlight w:val="none"/>
              </w:rPr>
              <w:t>部室</w:t>
            </w:r>
            <w:r>
              <w:rPr>
                <w:rFonts w:hint="eastAsia" w:ascii="Arial" w:hAnsi="Arial" w:eastAsia="宋体" w:cs="Arial"/>
                <w:color w:val="auto"/>
                <w:kern w:val="2"/>
                <w:sz w:val="21"/>
                <w:szCs w:val="21"/>
                <w:highlight w:val="none"/>
              </w:rPr>
              <w:t>（分支站）经办人（签字）：</w:t>
            </w:r>
          </w:p>
        </w:tc>
        <w:tc>
          <w:tcPr>
            <w:tcW w:w="4819" w:type="dxa"/>
            <w:tcBorders>
              <w:top w:val="single" w:color="auto" w:sz="4" w:space="0"/>
              <w:left w:val="single" w:color="auto" w:sz="4" w:space="0"/>
              <w:bottom w:val="single" w:color="auto" w:sz="4" w:space="0"/>
              <w:right w:val="single" w:color="auto" w:sz="4" w:space="0"/>
            </w:tcBorders>
            <w:vAlign w:val="center"/>
          </w:tcPr>
          <w:p w14:paraId="5A511A89">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经办人（签字）：</w:t>
            </w:r>
          </w:p>
        </w:tc>
      </w:tr>
      <w:tr w14:paraId="6C04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68241879">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地　　址：</w:t>
            </w:r>
            <w:r>
              <w:rPr>
                <w:rFonts w:hint="eastAsia" w:ascii="Times New Roman" w:hAnsi="Times New Roman" w:eastAsia="宋体" w:cs="Times New Roman"/>
                <w:color w:val="auto"/>
                <w:kern w:val="2"/>
                <w:sz w:val="21"/>
                <w:szCs w:val="24"/>
                <w:highlight w:val="none"/>
              </w:rPr>
              <w:t xml:space="preserve"> </w:t>
            </w:r>
          </w:p>
        </w:tc>
        <w:tc>
          <w:tcPr>
            <w:tcW w:w="4819" w:type="dxa"/>
            <w:tcBorders>
              <w:top w:val="single" w:color="auto" w:sz="4" w:space="0"/>
              <w:left w:val="single" w:color="auto" w:sz="4" w:space="0"/>
              <w:bottom w:val="single" w:color="auto" w:sz="4" w:space="0"/>
              <w:right w:val="single" w:color="auto" w:sz="4" w:space="0"/>
            </w:tcBorders>
            <w:vAlign w:val="center"/>
          </w:tcPr>
          <w:p w14:paraId="1E0A3B37">
            <w:pPr>
              <w:keepNext w:val="0"/>
              <w:keepLines w:val="0"/>
              <w:suppressLineNumbers w:val="0"/>
              <w:autoSpaceDE/>
              <w:autoSpaceDN/>
              <w:adjustRightInd/>
              <w:snapToGrid w:val="0"/>
              <w:spacing w:before="0" w:beforeAutospacing="0" w:after="0" w:afterAutospacing="0"/>
              <w:ind w:left="0" w:right="0"/>
              <w:textAlignment w:val="auto"/>
              <w:rPr>
                <w:rFonts w:hint="default"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地 址：</w:t>
            </w:r>
          </w:p>
        </w:tc>
      </w:tr>
      <w:tr w14:paraId="50DB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0799E7C7">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 xml:space="preserve">电　　话： </w:t>
            </w:r>
          </w:p>
        </w:tc>
        <w:tc>
          <w:tcPr>
            <w:tcW w:w="4819" w:type="dxa"/>
            <w:tcBorders>
              <w:top w:val="single" w:color="auto" w:sz="4" w:space="0"/>
              <w:left w:val="single" w:color="auto" w:sz="4" w:space="0"/>
              <w:bottom w:val="single" w:color="auto" w:sz="4" w:space="0"/>
              <w:right w:val="single" w:color="auto" w:sz="4" w:space="0"/>
            </w:tcBorders>
            <w:vAlign w:val="center"/>
          </w:tcPr>
          <w:p w14:paraId="20E90416">
            <w:pPr>
              <w:keepNext w:val="0"/>
              <w:keepLines w:val="0"/>
              <w:suppressLineNumbers w:val="0"/>
              <w:autoSpaceDE/>
              <w:autoSpaceDN/>
              <w:adjustRightInd/>
              <w:spacing w:before="0" w:beforeAutospacing="0" w:after="0" w:afterAutospacing="0"/>
              <w:ind w:left="0" w:right="0"/>
              <w:jc w:val="left"/>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电 话：</w:t>
            </w:r>
          </w:p>
        </w:tc>
      </w:tr>
      <w:tr w14:paraId="4AB0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105E0615">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 xml:space="preserve">开户银行： </w:t>
            </w:r>
          </w:p>
        </w:tc>
        <w:tc>
          <w:tcPr>
            <w:tcW w:w="4819" w:type="dxa"/>
            <w:tcBorders>
              <w:top w:val="single" w:color="auto" w:sz="4" w:space="0"/>
              <w:left w:val="single" w:color="auto" w:sz="4" w:space="0"/>
              <w:bottom w:val="single" w:color="auto" w:sz="4" w:space="0"/>
              <w:right w:val="single" w:color="auto" w:sz="4" w:space="0"/>
            </w:tcBorders>
            <w:vAlign w:val="center"/>
          </w:tcPr>
          <w:p w14:paraId="1A22DAB8">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开户银行：</w:t>
            </w:r>
          </w:p>
        </w:tc>
      </w:tr>
      <w:tr w14:paraId="253C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3E3E18B2">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 xml:space="preserve">账　　号： </w:t>
            </w:r>
          </w:p>
        </w:tc>
        <w:tc>
          <w:tcPr>
            <w:tcW w:w="4819" w:type="dxa"/>
            <w:tcBorders>
              <w:top w:val="single" w:color="auto" w:sz="4" w:space="0"/>
              <w:left w:val="single" w:color="auto" w:sz="4" w:space="0"/>
              <w:bottom w:val="single" w:color="auto" w:sz="4" w:space="0"/>
              <w:right w:val="single" w:color="auto" w:sz="4" w:space="0"/>
            </w:tcBorders>
            <w:vAlign w:val="center"/>
          </w:tcPr>
          <w:p w14:paraId="3458D0FC">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账　　号：</w:t>
            </w:r>
          </w:p>
        </w:tc>
      </w:tr>
      <w:tr w14:paraId="321A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0528319A">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 xml:space="preserve">纳税人识别号： </w:t>
            </w:r>
          </w:p>
        </w:tc>
        <w:tc>
          <w:tcPr>
            <w:tcW w:w="4819" w:type="dxa"/>
            <w:tcBorders>
              <w:top w:val="single" w:color="auto" w:sz="4" w:space="0"/>
              <w:left w:val="single" w:color="auto" w:sz="4" w:space="0"/>
              <w:bottom w:val="single" w:color="auto" w:sz="4" w:space="0"/>
              <w:right w:val="single" w:color="auto" w:sz="4" w:space="0"/>
            </w:tcBorders>
            <w:vAlign w:val="center"/>
          </w:tcPr>
          <w:p w14:paraId="74944F6F">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纳税人识别号：</w:t>
            </w:r>
          </w:p>
        </w:tc>
      </w:tr>
      <w:tr w14:paraId="223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3D826594">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 xml:space="preserve">签订时间： </w:t>
            </w:r>
            <w:r>
              <w:rPr>
                <w:rFonts w:hint="default" w:ascii="Arial" w:hAnsi="Arial" w:eastAsia="宋体" w:cs="Arial"/>
                <w:color w:val="auto"/>
                <w:kern w:val="2"/>
                <w:sz w:val="21"/>
                <w:szCs w:val="21"/>
                <w:highlight w:val="none"/>
              </w:rPr>
              <w:t xml:space="preserve">    </w:t>
            </w:r>
            <w:r>
              <w:rPr>
                <w:rFonts w:hint="eastAsia" w:ascii="Arial" w:hAnsi="Arial" w:eastAsia="宋体" w:cs="Arial"/>
                <w:color w:val="auto"/>
                <w:kern w:val="2"/>
                <w:sz w:val="21"/>
                <w:szCs w:val="21"/>
                <w:highlight w:val="none"/>
              </w:rPr>
              <w:t xml:space="preserve">年 </w:t>
            </w:r>
            <w:r>
              <w:rPr>
                <w:rFonts w:hint="default" w:ascii="Arial" w:hAnsi="Arial" w:eastAsia="宋体" w:cs="Arial"/>
                <w:color w:val="auto"/>
                <w:kern w:val="2"/>
                <w:sz w:val="21"/>
                <w:szCs w:val="21"/>
                <w:highlight w:val="none"/>
              </w:rPr>
              <w:t xml:space="preserve">    </w:t>
            </w:r>
            <w:r>
              <w:rPr>
                <w:rFonts w:hint="eastAsia" w:ascii="Arial" w:hAnsi="Arial" w:eastAsia="宋体" w:cs="Arial"/>
                <w:color w:val="auto"/>
                <w:kern w:val="2"/>
                <w:sz w:val="21"/>
                <w:szCs w:val="21"/>
                <w:highlight w:val="none"/>
              </w:rPr>
              <w:t xml:space="preserve">月 </w:t>
            </w:r>
            <w:r>
              <w:rPr>
                <w:rFonts w:hint="default" w:ascii="Arial" w:hAnsi="Arial" w:eastAsia="宋体" w:cs="Arial"/>
                <w:color w:val="auto"/>
                <w:kern w:val="2"/>
                <w:sz w:val="21"/>
                <w:szCs w:val="21"/>
                <w:highlight w:val="none"/>
              </w:rPr>
              <w:t xml:space="preserve">   </w:t>
            </w:r>
            <w:r>
              <w:rPr>
                <w:rFonts w:hint="eastAsia" w:ascii="Arial" w:hAnsi="Arial" w:eastAsia="宋体" w:cs="Arial"/>
                <w:color w:val="auto"/>
                <w:kern w:val="2"/>
                <w:sz w:val="21"/>
                <w:szCs w:val="21"/>
                <w:highlight w:val="none"/>
              </w:rPr>
              <w:t>日</w:t>
            </w:r>
          </w:p>
        </w:tc>
        <w:tc>
          <w:tcPr>
            <w:tcW w:w="4819" w:type="dxa"/>
            <w:tcBorders>
              <w:top w:val="single" w:color="auto" w:sz="4" w:space="0"/>
              <w:left w:val="single" w:color="auto" w:sz="4" w:space="0"/>
              <w:bottom w:val="single" w:color="auto" w:sz="4" w:space="0"/>
              <w:right w:val="single" w:color="auto" w:sz="4" w:space="0"/>
            </w:tcBorders>
            <w:vAlign w:val="center"/>
          </w:tcPr>
          <w:p w14:paraId="488552E2">
            <w:pPr>
              <w:keepNext w:val="0"/>
              <w:keepLines w:val="0"/>
              <w:suppressLineNumbers w:val="0"/>
              <w:autoSpaceDE/>
              <w:autoSpaceDN/>
              <w:adjustRightInd/>
              <w:snapToGrid w:val="0"/>
              <w:spacing w:before="0" w:beforeAutospacing="0" w:after="0" w:afterAutospacing="0"/>
              <w:ind w:left="0" w:right="0"/>
              <w:textAlignment w:val="auto"/>
              <w:rPr>
                <w:rFonts w:hint="default"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 xml:space="preserve">签订时间： </w:t>
            </w:r>
            <w:r>
              <w:rPr>
                <w:rFonts w:hint="default" w:ascii="Arial" w:hAnsi="Arial" w:eastAsia="宋体" w:cs="Arial"/>
                <w:color w:val="auto"/>
                <w:kern w:val="2"/>
                <w:sz w:val="21"/>
                <w:szCs w:val="21"/>
                <w:highlight w:val="none"/>
              </w:rPr>
              <w:t xml:space="preserve">   </w:t>
            </w:r>
            <w:r>
              <w:rPr>
                <w:rFonts w:hint="eastAsia" w:ascii="Arial" w:hAnsi="Arial" w:eastAsia="宋体" w:cs="Arial"/>
                <w:color w:val="auto"/>
                <w:kern w:val="2"/>
                <w:sz w:val="21"/>
                <w:szCs w:val="21"/>
                <w:highlight w:val="none"/>
              </w:rPr>
              <w:t xml:space="preserve">年 </w:t>
            </w:r>
            <w:r>
              <w:rPr>
                <w:rFonts w:hint="default" w:ascii="Arial" w:hAnsi="Arial" w:eastAsia="宋体" w:cs="Arial"/>
                <w:color w:val="auto"/>
                <w:kern w:val="2"/>
                <w:sz w:val="21"/>
                <w:szCs w:val="21"/>
                <w:highlight w:val="none"/>
              </w:rPr>
              <w:t xml:space="preserve">    </w:t>
            </w:r>
            <w:r>
              <w:rPr>
                <w:rFonts w:hint="eastAsia" w:ascii="Arial" w:hAnsi="Arial" w:eastAsia="宋体" w:cs="Arial"/>
                <w:color w:val="auto"/>
                <w:kern w:val="2"/>
                <w:sz w:val="21"/>
                <w:szCs w:val="21"/>
                <w:highlight w:val="none"/>
              </w:rPr>
              <w:t xml:space="preserve">月 </w:t>
            </w:r>
            <w:r>
              <w:rPr>
                <w:rFonts w:hint="default" w:ascii="Arial" w:hAnsi="Arial" w:eastAsia="宋体" w:cs="Arial"/>
                <w:color w:val="auto"/>
                <w:kern w:val="2"/>
                <w:sz w:val="21"/>
                <w:szCs w:val="21"/>
                <w:highlight w:val="none"/>
              </w:rPr>
              <w:t xml:space="preserve">   </w:t>
            </w:r>
            <w:r>
              <w:rPr>
                <w:rFonts w:hint="eastAsia" w:ascii="Arial" w:hAnsi="Arial" w:eastAsia="宋体" w:cs="Arial"/>
                <w:color w:val="auto"/>
                <w:kern w:val="2"/>
                <w:sz w:val="21"/>
                <w:szCs w:val="21"/>
                <w:highlight w:val="none"/>
              </w:rPr>
              <w:t>日</w:t>
            </w:r>
          </w:p>
        </w:tc>
      </w:tr>
    </w:tbl>
    <w:p w14:paraId="6AB0AA50">
      <w:pPr>
        <w:rPr>
          <w:rFonts w:ascii="Arial" w:hAnsi="Arial" w:eastAsia="宋体" w:cs="Arial"/>
          <w:color w:val="auto"/>
          <w:kern w:val="2"/>
          <w:sz w:val="21"/>
          <w:szCs w:val="21"/>
          <w:highlight w:val="none"/>
        </w:rPr>
      </w:pPr>
      <w:r>
        <w:rPr>
          <w:rFonts w:hint="eastAsia" w:ascii="Arial" w:hAnsi="Arial" w:eastAsia="宋体" w:cs="Arial"/>
          <w:color w:val="auto"/>
          <w:kern w:val="2"/>
          <w:sz w:val="21"/>
          <w:szCs w:val="21"/>
          <w:highlight w:val="none"/>
        </w:rPr>
        <w:t>签约地点：杭州。</w:t>
      </w:r>
    </w:p>
    <w:p w14:paraId="6ED54897">
      <w:pPr>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br w:type="page"/>
      </w:r>
    </w:p>
    <w:p w14:paraId="72B872E1">
      <w:pPr>
        <w:jc w:val="both"/>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附件1</w:t>
      </w:r>
    </w:p>
    <w:p w14:paraId="0827D1C1">
      <w:pPr>
        <w:jc w:val="center"/>
        <w:rPr>
          <w:rFonts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rPr>
        <w:t>个人背景调查材料</w:t>
      </w:r>
    </w:p>
    <w:tbl>
      <w:tblPr>
        <w:tblStyle w:val="36"/>
        <w:tblpPr w:leftFromText="180" w:rightFromText="180" w:vertAnchor="text" w:horzAnchor="page" w:tblpX="1787" w:tblpY="32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619"/>
        <w:gridCol w:w="735"/>
        <w:gridCol w:w="920"/>
        <w:gridCol w:w="270"/>
        <w:gridCol w:w="480"/>
        <w:gridCol w:w="810"/>
        <w:gridCol w:w="356"/>
        <w:gridCol w:w="750"/>
        <w:gridCol w:w="84"/>
        <w:gridCol w:w="1297"/>
      </w:tblGrid>
      <w:tr w14:paraId="73D3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Align w:val="center"/>
          </w:tcPr>
          <w:p w14:paraId="0B800BE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姓名</w:t>
            </w:r>
          </w:p>
        </w:tc>
        <w:tc>
          <w:tcPr>
            <w:tcW w:w="1619" w:type="dxa"/>
            <w:vAlign w:val="center"/>
          </w:tcPr>
          <w:p w14:paraId="726A0B1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735" w:type="dxa"/>
            <w:vAlign w:val="center"/>
          </w:tcPr>
          <w:p w14:paraId="2EE39D8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性别</w:t>
            </w:r>
          </w:p>
        </w:tc>
        <w:tc>
          <w:tcPr>
            <w:tcW w:w="920" w:type="dxa"/>
            <w:vAlign w:val="center"/>
          </w:tcPr>
          <w:p w14:paraId="720C6E9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750" w:type="dxa"/>
            <w:gridSpan w:val="2"/>
            <w:vAlign w:val="center"/>
          </w:tcPr>
          <w:p w14:paraId="7ED91EB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国籍</w:t>
            </w:r>
          </w:p>
        </w:tc>
        <w:tc>
          <w:tcPr>
            <w:tcW w:w="1166" w:type="dxa"/>
            <w:gridSpan w:val="2"/>
            <w:vAlign w:val="center"/>
          </w:tcPr>
          <w:p w14:paraId="1761AB4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834" w:type="dxa"/>
            <w:gridSpan w:val="2"/>
            <w:vAlign w:val="center"/>
          </w:tcPr>
          <w:p w14:paraId="49C99EF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民族</w:t>
            </w:r>
          </w:p>
        </w:tc>
        <w:tc>
          <w:tcPr>
            <w:tcW w:w="1297" w:type="dxa"/>
            <w:vAlign w:val="center"/>
          </w:tcPr>
          <w:p w14:paraId="606C2EE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6BFB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01" w:type="dxa"/>
            <w:vAlign w:val="center"/>
          </w:tcPr>
          <w:p w14:paraId="4C141B2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出生日期</w:t>
            </w:r>
          </w:p>
        </w:tc>
        <w:tc>
          <w:tcPr>
            <w:tcW w:w="1619" w:type="dxa"/>
            <w:vAlign w:val="center"/>
          </w:tcPr>
          <w:p w14:paraId="06E68EC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735" w:type="dxa"/>
            <w:vAlign w:val="center"/>
          </w:tcPr>
          <w:p w14:paraId="543DEC01">
            <w:pPr>
              <w:keepNext w:val="0"/>
              <w:keepLines w:val="0"/>
              <w:suppressLineNumbers w:val="0"/>
              <w:autoSpaceDE/>
              <w:autoSpaceDN/>
              <w:snapToGrid w:val="0"/>
              <w:spacing w:before="0" w:beforeAutospacing="0" w:after="0" w:afterAutospacing="0"/>
              <w:ind w:left="0" w:right="0"/>
              <w:jc w:val="center"/>
              <w:textAlignment w:val="auto"/>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证件</w:t>
            </w:r>
          </w:p>
          <w:p w14:paraId="79B998B4">
            <w:pPr>
              <w:keepNext w:val="0"/>
              <w:keepLines w:val="0"/>
              <w:suppressLineNumbers w:val="0"/>
              <w:autoSpaceDE/>
              <w:autoSpaceDN/>
              <w:snapToGrid w:val="0"/>
              <w:spacing w:before="0" w:beforeAutospacing="0" w:after="0" w:afterAutospacing="0"/>
              <w:ind w:left="0" w:right="0"/>
              <w:jc w:val="center"/>
              <w:textAlignment w:val="auto"/>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类型</w:t>
            </w:r>
          </w:p>
        </w:tc>
        <w:tc>
          <w:tcPr>
            <w:tcW w:w="1190" w:type="dxa"/>
            <w:gridSpan w:val="2"/>
            <w:vAlign w:val="center"/>
          </w:tcPr>
          <w:p w14:paraId="44818DF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c>
          <w:tcPr>
            <w:tcW w:w="1290" w:type="dxa"/>
            <w:gridSpan w:val="2"/>
            <w:vAlign w:val="center"/>
          </w:tcPr>
          <w:p w14:paraId="1E65FB1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证件号码</w:t>
            </w:r>
          </w:p>
        </w:tc>
        <w:tc>
          <w:tcPr>
            <w:tcW w:w="2487" w:type="dxa"/>
            <w:gridSpan w:val="4"/>
            <w:vAlign w:val="center"/>
          </w:tcPr>
          <w:p w14:paraId="72FC93B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0ADD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201" w:type="dxa"/>
            <w:vAlign w:val="center"/>
          </w:tcPr>
          <w:p w14:paraId="2EE1AC99">
            <w:pPr>
              <w:keepNext w:val="0"/>
              <w:keepLines w:val="0"/>
              <w:suppressLineNumbers w:val="0"/>
              <w:autoSpaceDE/>
              <w:autoSpaceDN/>
              <w:snapToGrid w:val="0"/>
              <w:spacing w:before="0" w:beforeAutospacing="0" w:after="0" w:afterAutospacing="0"/>
              <w:ind w:left="0" w:right="0"/>
              <w:jc w:val="center"/>
              <w:textAlignment w:val="auto"/>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户籍地址</w:t>
            </w:r>
          </w:p>
        </w:tc>
        <w:tc>
          <w:tcPr>
            <w:tcW w:w="2354" w:type="dxa"/>
            <w:gridSpan w:val="2"/>
            <w:vAlign w:val="center"/>
          </w:tcPr>
          <w:p w14:paraId="5AFA5ED3">
            <w:pPr>
              <w:keepNext w:val="0"/>
              <w:keepLines w:val="0"/>
              <w:suppressLineNumbers w:val="0"/>
              <w:autoSpaceDE/>
              <w:autoSpaceDN/>
              <w:snapToGrid w:val="0"/>
              <w:spacing w:before="0" w:beforeAutospacing="0" w:after="0" w:afterAutospacing="0"/>
              <w:ind w:left="0" w:right="0"/>
              <w:jc w:val="center"/>
              <w:textAlignment w:val="auto"/>
              <w:rPr>
                <w:rFonts w:hint="default" w:ascii="Times New Roman" w:hAnsi="Times New Roman" w:eastAsia="宋体" w:cs="Times New Roman"/>
                <w:color w:val="auto"/>
                <w:szCs w:val="24"/>
                <w:highlight w:val="none"/>
              </w:rPr>
            </w:pPr>
          </w:p>
        </w:tc>
        <w:tc>
          <w:tcPr>
            <w:tcW w:w="2480" w:type="dxa"/>
            <w:gridSpan w:val="4"/>
            <w:vAlign w:val="center"/>
          </w:tcPr>
          <w:p w14:paraId="5A476E52">
            <w:pPr>
              <w:keepNext w:val="0"/>
              <w:keepLines w:val="0"/>
              <w:suppressLineNumbers w:val="0"/>
              <w:autoSpaceDE/>
              <w:autoSpaceDN/>
              <w:snapToGrid w:val="0"/>
              <w:spacing w:before="0" w:beforeAutospacing="0" w:after="0" w:afterAutospacing="0"/>
              <w:ind w:left="0" w:right="0"/>
              <w:jc w:val="center"/>
              <w:textAlignment w:val="auto"/>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现居地址</w:t>
            </w:r>
          </w:p>
        </w:tc>
        <w:tc>
          <w:tcPr>
            <w:tcW w:w="2487" w:type="dxa"/>
            <w:gridSpan w:val="4"/>
            <w:vAlign w:val="center"/>
          </w:tcPr>
          <w:p w14:paraId="63022D2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76C0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01" w:type="dxa"/>
            <w:vAlign w:val="center"/>
          </w:tcPr>
          <w:p w14:paraId="0EF65E28">
            <w:pPr>
              <w:keepNext w:val="0"/>
              <w:keepLines w:val="0"/>
              <w:suppressLineNumbers w:val="0"/>
              <w:autoSpaceDE/>
              <w:autoSpaceDN/>
              <w:snapToGrid w:val="0"/>
              <w:spacing w:before="0" w:beforeAutospacing="0" w:after="0" w:afterAutospacing="0"/>
              <w:ind w:left="0" w:right="0"/>
              <w:jc w:val="center"/>
              <w:textAlignment w:val="auto"/>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工作单位</w:t>
            </w:r>
          </w:p>
        </w:tc>
        <w:tc>
          <w:tcPr>
            <w:tcW w:w="2354" w:type="dxa"/>
            <w:gridSpan w:val="2"/>
            <w:vAlign w:val="center"/>
          </w:tcPr>
          <w:p w14:paraId="230D32F0">
            <w:pPr>
              <w:keepNext w:val="0"/>
              <w:keepLines w:val="0"/>
              <w:suppressLineNumbers w:val="0"/>
              <w:autoSpaceDE/>
              <w:autoSpaceDN/>
              <w:snapToGrid w:val="0"/>
              <w:spacing w:before="0" w:beforeAutospacing="0" w:after="0" w:afterAutospacing="0"/>
              <w:ind w:left="0" w:right="0"/>
              <w:jc w:val="center"/>
              <w:textAlignment w:val="auto"/>
              <w:rPr>
                <w:rFonts w:hint="default" w:ascii="Times New Roman" w:hAnsi="Times New Roman" w:eastAsia="宋体" w:cs="Times New Roman"/>
                <w:color w:val="auto"/>
                <w:szCs w:val="24"/>
                <w:highlight w:val="none"/>
              </w:rPr>
            </w:pPr>
          </w:p>
        </w:tc>
        <w:tc>
          <w:tcPr>
            <w:tcW w:w="2480" w:type="dxa"/>
            <w:gridSpan w:val="4"/>
            <w:vAlign w:val="center"/>
          </w:tcPr>
          <w:p w14:paraId="6A0E68CE">
            <w:pPr>
              <w:keepNext w:val="0"/>
              <w:keepLines w:val="0"/>
              <w:suppressLineNumbers w:val="0"/>
              <w:autoSpaceDE/>
              <w:autoSpaceDN/>
              <w:snapToGrid w:val="0"/>
              <w:spacing w:before="0" w:beforeAutospacing="0" w:after="0" w:afterAutospacing="0"/>
              <w:ind w:left="0" w:right="0"/>
              <w:jc w:val="center"/>
              <w:textAlignment w:val="auto"/>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联系方式</w:t>
            </w:r>
          </w:p>
        </w:tc>
        <w:tc>
          <w:tcPr>
            <w:tcW w:w="2487" w:type="dxa"/>
            <w:gridSpan w:val="4"/>
            <w:vAlign w:val="center"/>
          </w:tcPr>
          <w:p w14:paraId="61517CD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p>
        </w:tc>
      </w:tr>
      <w:tr w14:paraId="1AF0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restart"/>
          </w:tcPr>
          <w:p w14:paraId="0B8A6C5E">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审查信息</w:t>
            </w:r>
          </w:p>
        </w:tc>
        <w:tc>
          <w:tcPr>
            <w:tcW w:w="5940" w:type="dxa"/>
            <w:gridSpan w:val="8"/>
          </w:tcPr>
          <w:p w14:paraId="779A5A3A">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1、有无违法犯罪记录</w:t>
            </w:r>
          </w:p>
        </w:tc>
        <w:tc>
          <w:tcPr>
            <w:tcW w:w="1381" w:type="dxa"/>
            <w:gridSpan w:val="2"/>
          </w:tcPr>
          <w:p w14:paraId="60F46F7D">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58D4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tcPr>
          <w:p w14:paraId="4B26067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5940" w:type="dxa"/>
            <w:gridSpan w:val="8"/>
          </w:tcPr>
          <w:p w14:paraId="535ABE8F">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2、是否受过收容教养、强制戒毒</w:t>
            </w:r>
          </w:p>
        </w:tc>
        <w:tc>
          <w:tcPr>
            <w:tcW w:w="1381" w:type="dxa"/>
            <w:gridSpan w:val="2"/>
          </w:tcPr>
          <w:p w14:paraId="55D7C415">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538E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tcPr>
          <w:p w14:paraId="56E09CB4">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5940" w:type="dxa"/>
            <w:gridSpan w:val="8"/>
          </w:tcPr>
          <w:p w14:paraId="78D44FF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3、是否参加过国家禁止的组织及其活动</w:t>
            </w:r>
          </w:p>
        </w:tc>
        <w:tc>
          <w:tcPr>
            <w:tcW w:w="1381" w:type="dxa"/>
            <w:gridSpan w:val="2"/>
          </w:tcPr>
          <w:p w14:paraId="6A635198">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351B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tcPr>
          <w:p w14:paraId="185385B8">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c>
          <w:tcPr>
            <w:tcW w:w="5940" w:type="dxa"/>
            <w:gridSpan w:val="8"/>
          </w:tcPr>
          <w:p w14:paraId="65E04C43">
            <w:pPr>
              <w:keepNext w:val="0"/>
              <w:keepLines w:val="0"/>
              <w:suppressLineNumbers w:val="0"/>
              <w:autoSpaceDE/>
              <w:autoSpaceDN/>
              <w:snapToGrid w:val="0"/>
              <w:spacing w:before="0" w:beforeAutospacing="0" w:after="0" w:afterAutospacing="0"/>
              <w:ind w:left="0" w:right="0"/>
              <w:textAlignment w:val="auto"/>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4、是否因个人诚信、安全责任、寻衅滋事行为违反相关规定，并受到过处分</w:t>
            </w:r>
          </w:p>
        </w:tc>
        <w:tc>
          <w:tcPr>
            <w:tcW w:w="1381" w:type="dxa"/>
            <w:gridSpan w:val="2"/>
          </w:tcPr>
          <w:p w14:paraId="7F202B1A">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tc>
      </w:tr>
      <w:tr w14:paraId="0DE0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Align w:val="center"/>
          </w:tcPr>
          <w:p w14:paraId="74B752F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申请人员签名</w:t>
            </w:r>
          </w:p>
        </w:tc>
        <w:tc>
          <w:tcPr>
            <w:tcW w:w="7321" w:type="dxa"/>
            <w:gridSpan w:val="10"/>
          </w:tcPr>
          <w:p w14:paraId="7AC961ED">
            <w:pPr>
              <w:keepNext w:val="0"/>
              <w:keepLines w:val="0"/>
              <w:suppressLineNumbers w:val="0"/>
              <w:spacing w:before="0" w:beforeAutospacing="0" w:after="0" w:afterAutospacing="0"/>
              <w:ind w:left="0" w:right="0"/>
              <w:rPr>
                <w:rFonts w:hint="default"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rPr>
              <w:t>本人确认以上内容属实。</w:t>
            </w:r>
          </w:p>
          <w:p w14:paraId="5F5AEAD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签名：</w:t>
            </w:r>
          </w:p>
          <w:p w14:paraId="0A0CF70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年  月  日</w:t>
            </w:r>
          </w:p>
        </w:tc>
      </w:tr>
      <w:tr w14:paraId="516E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1201" w:type="dxa"/>
            <w:vAlign w:val="center"/>
          </w:tcPr>
          <w:p w14:paraId="431D8B0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单位意见</w:t>
            </w:r>
          </w:p>
        </w:tc>
        <w:tc>
          <w:tcPr>
            <w:tcW w:w="7321" w:type="dxa"/>
            <w:gridSpan w:val="10"/>
          </w:tcPr>
          <w:p w14:paraId="7964842C">
            <w:pPr>
              <w:keepNext w:val="0"/>
              <w:keepLines w:val="0"/>
              <w:suppressLineNumbers w:val="0"/>
              <w:spacing w:before="0" w:beforeAutospacing="0" w:after="0" w:afterAutospacing="0"/>
              <w:ind w:left="0" w:right="0"/>
              <w:rPr>
                <w:rFonts w:hint="default"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rPr>
              <w:t>该同志自工作至今，政治立场坚定，遵纪守法，在自身的岗位上能很好的完成工作安排，对于系统安全方面敏感性高，任职期间未发生过系统安全事故。我方确定以上内容属实。</w:t>
            </w:r>
          </w:p>
          <w:p w14:paraId="48B15A0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p w14:paraId="0637B12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p>
          <w:p w14:paraId="25D0A4B6">
            <w:pPr>
              <w:keepNext w:val="0"/>
              <w:keepLines w:val="0"/>
              <w:suppressLineNumbers w:val="0"/>
              <w:spacing w:before="0" w:beforeAutospacing="0" w:after="0" w:afterAutospacing="0"/>
              <w:ind w:left="0" w:right="0" w:firstLine="4418" w:firstLineChars="1841"/>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单位公章：</w:t>
            </w:r>
          </w:p>
          <w:p w14:paraId="71278072">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Cs w:val="24"/>
                <w:highlight w:val="none"/>
              </w:rPr>
            </w:pPr>
          </w:p>
          <w:p w14:paraId="38FBACAA">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年  月   日</w:t>
            </w:r>
          </w:p>
        </w:tc>
      </w:tr>
    </w:tbl>
    <w:p w14:paraId="71F153A4">
      <w:pPr>
        <w:rPr>
          <w:rFonts w:ascii="Times New Roman" w:hAnsi="Times New Roman" w:eastAsia="宋体" w:cs="Times New Roman"/>
          <w:color w:val="auto"/>
          <w:highlight w:val="none"/>
        </w:rPr>
      </w:pPr>
    </w:p>
    <w:p w14:paraId="13D606EC">
      <w:pPr>
        <w:widowControl/>
        <w:autoSpaceDE/>
        <w:autoSpaceDN/>
        <w:adjustRightInd/>
        <w:spacing w:before="0" w:beforeAutospacing="0" w:after="0" w:afterAutospacing="0" w:line="520" w:lineRule="exact"/>
        <w:jc w:val="center"/>
        <w:textAlignment w:val="auto"/>
        <w:rPr>
          <w:rFonts w:ascii="宋体" w:hAnsi="宋体" w:eastAsia="方正小标宋简体" w:cs="Times New Roman"/>
          <w:snapToGrid w:val="0"/>
          <w:color w:val="auto"/>
          <w:sz w:val="44"/>
          <w:szCs w:val="44"/>
          <w:highlight w:val="none"/>
          <w:lang w:val="en-US" w:eastAsia="zh-CN" w:bidi="ar-SA"/>
        </w:rPr>
      </w:pPr>
    </w:p>
    <w:p w14:paraId="1CE682B7">
      <w:pPr>
        <w:widowControl/>
        <w:autoSpaceDE/>
        <w:autoSpaceDN/>
        <w:adjustRightInd/>
        <w:spacing w:before="0" w:beforeAutospacing="0" w:after="0" w:afterAutospacing="0" w:line="520" w:lineRule="exact"/>
        <w:jc w:val="center"/>
        <w:textAlignment w:val="auto"/>
        <w:rPr>
          <w:rFonts w:ascii="宋体" w:hAnsi="宋体" w:eastAsia="方正小标宋简体" w:cs="Times New Roman"/>
          <w:snapToGrid w:val="0"/>
          <w:color w:val="auto"/>
          <w:sz w:val="44"/>
          <w:szCs w:val="44"/>
          <w:highlight w:val="none"/>
          <w:lang w:val="en-US" w:eastAsia="zh-CN" w:bidi="ar-SA"/>
        </w:rPr>
      </w:pPr>
    </w:p>
    <w:p w14:paraId="69A79DD5">
      <w:pPr>
        <w:widowControl/>
        <w:autoSpaceDE/>
        <w:autoSpaceDN/>
        <w:adjustRightInd/>
        <w:spacing w:before="0" w:beforeAutospacing="0" w:after="0" w:afterAutospacing="0" w:line="520" w:lineRule="exact"/>
        <w:jc w:val="center"/>
        <w:textAlignment w:val="auto"/>
        <w:rPr>
          <w:rFonts w:ascii="宋体" w:hAnsi="宋体" w:eastAsia="方正小标宋简体" w:cs="Times New Roman"/>
          <w:snapToGrid w:val="0"/>
          <w:color w:val="auto"/>
          <w:sz w:val="44"/>
          <w:szCs w:val="44"/>
          <w:highlight w:val="none"/>
          <w:lang w:val="en-US" w:eastAsia="zh-CN" w:bidi="ar-SA"/>
        </w:rPr>
      </w:pPr>
    </w:p>
    <w:p w14:paraId="23F07949">
      <w:pPr>
        <w:widowControl/>
        <w:autoSpaceDE/>
        <w:autoSpaceDN/>
        <w:adjustRightInd/>
        <w:spacing w:before="0" w:beforeAutospacing="0" w:after="0" w:afterAutospacing="0" w:line="520" w:lineRule="exact"/>
        <w:jc w:val="center"/>
        <w:textAlignment w:val="auto"/>
        <w:rPr>
          <w:rFonts w:ascii="宋体" w:hAnsi="宋体" w:eastAsia="方正小标宋简体" w:cs="Times New Roman"/>
          <w:snapToGrid w:val="0"/>
          <w:color w:val="auto"/>
          <w:sz w:val="44"/>
          <w:szCs w:val="44"/>
          <w:highlight w:val="none"/>
          <w:lang w:val="en-US" w:eastAsia="zh-CN" w:bidi="ar-SA"/>
        </w:rPr>
      </w:pPr>
    </w:p>
    <w:p w14:paraId="3B6387A9">
      <w:pPr>
        <w:widowControl/>
        <w:autoSpaceDE/>
        <w:autoSpaceDN/>
        <w:adjustRightInd/>
        <w:spacing w:before="0" w:beforeAutospacing="0" w:after="0" w:afterAutospacing="0" w:line="520" w:lineRule="exact"/>
        <w:jc w:val="center"/>
        <w:textAlignment w:val="auto"/>
        <w:rPr>
          <w:rFonts w:ascii="宋体" w:hAnsi="宋体" w:eastAsia="方正小标宋简体" w:cs="Times New Roman"/>
          <w:snapToGrid w:val="0"/>
          <w:color w:val="auto"/>
          <w:sz w:val="44"/>
          <w:szCs w:val="44"/>
          <w:highlight w:val="none"/>
          <w:lang w:val="en-US" w:eastAsia="zh-CN" w:bidi="ar-SA"/>
        </w:rPr>
      </w:pPr>
    </w:p>
    <w:p w14:paraId="1192CB4F">
      <w:pPr>
        <w:rPr>
          <w:rFonts w:hint="eastAsia" w:ascii="Times New Roman" w:hAnsi="Times New Roman" w:eastAsia="方正小标宋简体" w:cs="Times New Roman"/>
          <w:b/>
          <w:bCs/>
          <w:snapToGrid w:val="0"/>
          <w:color w:val="auto"/>
          <w:sz w:val="28"/>
          <w:szCs w:val="28"/>
          <w:highlight w:val="none"/>
        </w:rPr>
      </w:pPr>
      <w:r>
        <w:rPr>
          <w:rFonts w:hint="eastAsia" w:ascii="Times New Roman" w:hAnsi="Times New Roman" w:eastAsia="方正小标宋简体" w:cs="Times New Roman"/>
          <w:b/>
          <w:bCs/>
          <w:snapToGrid w:val="0"/>
          <w:color w:val="auto"/>
          <w:sz w:val="28"/>
          <w:szCs w:val="28"/>
          <w:highlight w:val="none"/>
        </w:rPr>
        <w:br w:type="page"/>
      </w:r>
    </w:p>
    <w:p w14:paraId="656C7F2D">
      <w:pPr>
        <w:jc w:val="both"/>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附件2</w:t>
      </w:r>
    </w:p>
    <w:p w14:paraId="62EA6CD4">
      <w:pPr>
        <w:widowControl/>
        <w:autoSpaceDE/>
        <w:autoSpaceDN/>
        <w:adjustRightInd/>
        <w:spacing w:before="0" w:beforeAutospacing="0" w:after="0" w:afterAutospacing="0" w:line="520" w:lineRule="exact"/>
        <w:jc w:val="center"/>
        <w:textAlignment w:val="auto"/>
        <w:rPr>
          <w:rFonts w:ascii="宋体" w:hAnsi="宋体" w:eastAsia="方正小标宋简体" w:cs="Times New Roman"/>
          <w:snapToGrid w:val="0"/>
          <w:color w:val="auto"/>
          <w:sz w:val="44"/>
          <w:szCs w:val="44"/>
          <w:highlight w:val="none"/>
          <w:lang w:val="en-US" w:eastAsia="zh-CN" w:bidi="ar-SA"/>
        </w:rPr>
      </w:pPr>
      <w:r>
        <w:rPr>
          <w:rFonts w:ascii="宋体" w:hAnsi="宋体" w:eastAsia="方正小标宋简体" w:cs="Times New Roman"/>
          <w:snapToGrid w:val="0"/>
          <w:color w:val="auto"/>
          <w:sz w:val="44"/>
          <w:szCs w:val="44"/>
          <w:highlight w:val="none"/>
          <w:lang w:val="en-US" w:eastAsia="zh-CN" w:bidi="ar-SA"/>
        </w:rPr>
        <w:t>保密承诺书</w:t>
      </w:r>
    </w:p>
    <w:p w14:paraId="51C22F3F">
      <w:pPr>
        <w:spacing w:line="420" w:lineRule="exact"/>
        <w:ind w:firstLine="640" w:firstLineChars="200"/>
        <w:rPr>
          <w:rFonts w:ascii="Times New Roman" w:hAnsi="Times New Roman" w:eastAsia="仿宋_GB2312" w:cs="Times New Roman"/>
          <w:color w:val="auto"/>
          <w:sz w:val="32"/>
          <w:szCs w:val="32"/>
          <w:highlight w:val="none"/>
        </w:rPr>
      </w:pPr>
    </w:p>
    <w:p w14:paraId="082DE851">
      <w:pPr>
        <w:spacing w:line="42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本人将</w:t>
      </w:r>
      <w:r>
        <w:rPr>
          <w:rFonts w:hint="eastAsia" w:ascii="Times New Roman" w:hAnsi="Times New Roman" w:eastAsia="仿宋_GB2312" w:cs="Times New Roman"/>
          <w:color w:val="auto"/>
          <w:sz w:val="32"/>
          <w:szCs w:val="32"/>
          <w:highlight w:val="none"/>
        </w:rPr>
        <w:t>配合浙江省钱塘江流域中心（以下简称中心）</w:t>
      </w:r>
      <w:r>
        <w:rPr>
          <w:rFonts w:ascii="Times New Roman" w:hAnsi="Times New Roman" w:eastAsia="仿宋_GB2312" w:cs="Times New Roman"/>
          <w:color w:val="auto"/>
          <w:sz w:val="32"/>
          <w:szCs w:val="32"/>
          <w:highlight w:val="none"/>
        </w:rPr>
        <w:t>参与网络安全的相关工作，并可能或已经接触、了解、持有、留存</w:t>
      </w:r>
      <w:r>
        <w:rPr>
          <w:rFonts w:hint="eastAsia" w:ascii="Times New Roman" w:hAnsi="Times New Roman" w:eastAsia="仿宋_GB2312" w:cs="Times New Roman"/>
          <w:color w:val="auto"/>
          <w:sz w:val="32"/>
          <w:szCs w:val="32"/>
          <w:highlight w:val="none"/>
        </w:rPr>
        <w:t>中心</w:t>
      </w:r>
      <w:r>
        <w:rPr>
          <w:rFonts w:ascii="Times New Roman" w:hAnsi="Times New Roman" w:eastAsia="仿宋_GB2312" w:cs="Times New Roman"/>
          <w:color w:val="auto"/>
          <w:sz w:val="32"/>
          <w:szCs w:val="32"/>
          <w:highlight w:val="none"/>
        </w:rPr>
        <w:t>交办任务的工作敏感信息。本人在此承诺严格遵守以下各项条款：</w:t>
      </w:r>
    </w:p>
    <w:p w14:paraId="18146DB7">
      <w:pPr>
        <w:spacing w:line="420" w:lineRule="exact"/>
        <w:ind w:firstLine="480" w:firstLineChars="15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一、不擅自复制(复印)、传播用于完成交办任务的各项资料、文件、电子数据、纸介质文件、图片、影像资料等；确因工作需求的，必须请示中心同意。</w:t>
      </w:r>
    </w:p>
    <w:p w14:paraId="5E867616">
      <w:pPr>
        <w:spacing w:line="420" w:lineRule="exact"/>
        <w:ind w:firstLine="480" w:firstLineChars="15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二、妥善保管</w:t>
      </w:r>
      <w:r>
        <w:rPr>
          <w:rFonts w:hint="eastAsia" w:ascii="Times New Roman" w:hAnsi="Times New Roman" w:eastAsia="仿宋_GB2312" w:cs="Times New Roman"/>
          <w:color w:val="auto"/>
          <w:sz w:val="32"/>
          <w:szCs w:val="32"/>
          <w:highlight w:val="none"/>
        </w:rPr>
        <w:t>中心</w:t>
      </w:r>
      <w:r>
        <w:rPr>
          <w:rFonts w:ascii="Times New Roman" w:hAnsi="Times New Roman" w:eastAsia="仿宋_GB2312" w:cs="Times New Roman"/>
          <w:color w:val="auto"/>
          <w:sz w:val="32"/>
          <w:szCs w:val="32"/>
          <w:highlight w:val="none"/>
        </w:rPr>
        <w:t>提供的用于完成交办任务的资料、文件、电子数据、纸介质文件、图片、影像资料等，防止丢失和被盗。</w:t>
      </w:r>
    </w:p>
    <w:p w14:paraId="4BBA5B17">
      <w:pPr>
        <w:spacing w:line="420" w:lineRule="exact"/>
        <w:ind w:firstLine="480" w:firstLineChars="15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w:t>
      </w:r>
      <w:r>
        <w:rPr>
          <w:rFonts w:hint="eastAsia" w:ascii="Times New Roman" w:hAnsi="Times New Roman" w:eastAsia="仿宋_GB2312" w:cs="Times New Roman"/>
          <w:color w:val="auto"/>
          <w:sz w:val="32"/>
          <w:szCs w:val="32"/>
          <w:highlight w:val="none"/>
        </w:rPr>
        <w:t>中心</w:t>
      </w:r>
      <w:r>
        <w:rPr>
          <w:rFonts w:ascii="Times New Roman" w:hAnsi="Times New Roman" w:eastAsia="仿宋_GB2312" w:cs="Times New Roman"/>
          <w:color w:val="auto"/>
          <w:sz w:val="32"/>
          <w:szCs w:val="32"/>
          <w:highlight w:val="none"/>
        </w:rPr>
        <w:t>对不符合保密条款的事项提出整改要求时，及时自查自纠、配合查处、不拖延隐瞒。</w:t>
      </w:r>
    </w:p>
    <w:p w14:paraId="06C14F4A">
      <w:pPr>
        <w:spacing w:line="420" w:lineRule="exact"/>
        <w:ind w:firstLine="480" w:firstLineChars="15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w:t>
      </w:r>
      <w:r>
        <w:rPr>
          <w:rFonts w:hint="eastAsia" w:ascii="Times New Roman" w:hAnsi="Times New Roman" w:eastAsia="仿宋_GB2312" w:cs="Times New Roman"/>
          <w:color w:val="auto"/>
          <w:sz w:val="32"/>
          <w:szCs w:val="32"/>
          <w:highlight w:val="none"/>
        </w:rPr>
        <w:t>不可在互联网发布或传播</w:t>
      </w:r>
      <w:r>
        <w:rPr>
          <w:rFonts w:ascii="Times New Roman" w:hAnsi="Times New Roman" w:eastAsia="仿宋_GB2312" w:cs="Times New Roman"/>
          <w:color w:val="auto"/>
          <w:sz w:val="32"/>
          <w:szCs w:val="32"/>
          <w:highlight w:val="none"/>
        </w:rPr>
        <w:t>中心</w:t>
      </w:r>
      <w:r>
        <w:rPr>
          <w:rFonts w:hint="eastAsia" w:ascii="Times New Roman" w:hAnsi="Times New Roman" w:eastAsia="仿宋_GB2312" w:cs="Times New Roman"/>
          <w:color w:val="auto"/>
          <w:sz w:val="32"/>
          <w:szCs w:val="32"/>
          <w:highlight w:val="none"/>
        </w:rPr>
        <w:t>相关信息，不可私自拍摄</w:t>
      </w:r>
      <w:r>
        <w:rPr>
          <w:rFonts w:ascii="Times New Roman" w:hAnsi="Times New Roman" w:eastAsia="仿宋_GB2312" w:cs="Times New Roman"/>
          <w:color w:val="auto"/>
          <w:sz w:val="32"/>
          <w:szCs w:val="32"/>
          <w:highlight w:val="none"/>
        </w:rPr>
        <w:t>中心工作</w:t>
      </w:r>
      <w:r>
        <w:rPr>
          <w:rFonts w:hint="eastAsia" w:ascii="Times New Roman" w:hAnsi="Times New Roman" w:eastAsia="仿宋_GB2312" w:cs="Times New Roman"/>
          <w:color w:val="auto"/>
          <w:sz w:val="32"/>
          <w:szCs w:val="32"/>
          <w:highlight w:val="none"/>
        </w:rPr>
        <w:t>场地相关视频或照片</w:t>
      </w:r>
      <w:r>
        <w:rPr>
          <w:rFonts w:ascii="Times New Roman" w:hAnsi="Times New Roman" w:eastAsia="仿宋_GB2312" w:cs="Times New Roman"/>
          <w:color w:val="auto"/>
          <w:sz w:val="32"/>
          <w:szCs w:val="32"/>
          <w:highlight w:val="none"/>
        </w:rPr>
        <w:t>。</w:t>
      </w:r>
    </w:p>
    <w:p w14:paraId="5802A967">
      <w:pPr>
        <w:spacing w:line="420" w:lineRule="exact"/>
        <w:ind w:firstLine="480" w:firstLineChars="15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五、不论因何原因造成</w:t>
      </w:r>
      <w:r>
        <w:rPr>
          <w:rFonts w:hint="eastAsia" w:ascii="Times New Roman" w:hAnsi="Times New Roman" w:eastAsia="仿宋_GB2312" w:cs="Times New Roman"/>
          <w:color w:val="auto"/>
          <w:sz w:val="32"/>
          <w:szCs w:val="32"/>
          <w:highlight w:val="none"/>
        </w:rPr>
        <w:t>中心</w:t>
      </w:r>
      <w:r>
        <w:rPr>
          <w:rFonts w:ascii="Times New Roman" w:hAnsi="Times New Roman" w:eastAsia="仿宋_GB2312" w:cs="Times New Roman"/>
          <w:color w:val="auto"/>
          <w:sz w:val="32"/>
          <w:szCs w:val="32"/>
          <w:highlight w:val="none"/>
        </w:rPr>
        <w:t>提供资料、文件及电子数据、磁或纸介质文件、图片、影像资料等和本人自产协作文件等丢失或被盗，都会及时通知</w:t>
      </w:r>
      <w:r>
        <w:rPr>
          <w:rFonts w:hint="eastAsia" w:ascii="Times New Roman" w:hAnsi="Times New Roman" w:eastAsia="仿宋_GB2312" w:cs="Times New Roman"/>
          <w:color w:val="auto"/>
          <w:sz w:val="32"/>
          <w:szCs w:val="32"/>
          <w:highlight w:val="none"/>
        </w:rPr>
        <w:t>中心</w:t>
      </w:r>
      <w:r>
        <w:rPr>
          <w:rFonts w:ascii="Times New Roman" w:hAnsi="Times New Roman" w:eastAsia="仿宋_GB2312" w:cs="Times New Roman"/>
          <w:color w:val="auto"/>
          <w:sz w:val="32"/>
          <w:szCs w:val="32"/>
          <w:highlight w:val="none"/>
        </w:rPr>
        <w:t>，并积极配合</w:t>
      </w:r>
      <w:r>
        <w:rPr>
          <w:rFonts w:hint="eastAsia" w:ascii="Times New Roman" w:hAnsi="Times New Roman" w:eastAsia="仿宋_GB2312" w:cs="Times New Roman"/>
          <w:color w:val="auto"/>
          <w:sz w:val="32"/>
          <w:szCs w:val="32"/>
          <w:highlight w:val="none"/>
        </w:rPr>
        <w:t>中心</w:t>
      </w:r>
      <w:r>
        <w:rPr>
          <w:rFonts w:ascii="Times New Roman" w:hAnsi="Times New Roman" w:eastAsia="仿宋_GB2312" w:cs="Times New Roman"/>
          <w:color w:val="auto"/>
          <w:sz w:val="32"/>
          <w:szCs w:val="32"/>
          <w:highlight w:val="none"/>
        </w:rPr>
        <w:t>和公安部门进行调查工作。</w:t>
      </w:r>
    </w:p>
    <w:p w14:paraId="59F18F90">
      <w:pPr>
        <w:spacing w:line="420" w:lineRule="exact"/>
        <w:ind w:firstLine="480" w:firstLineChars="15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六、由于个人原因发生失泄密事件</w:t>
      </w:r>
      <w:r>
        <w:rPr>
          <w:rFonts w:hint="eastAsia" w:ascii="Times New Roman" w:hAnsi="Times New Roman" w:eastAsia="仿宋_GB2312" w:cs="Times New Roman"/>
          <w:color w:val="auto"/>
          <w:sz w:val="32"/>
          <w:szCs w:val="32"/>
          <w:highlight w:val="none"/>
        </w:rPr>
        <w:t>或违规发布传播</w:t>
      </w:r>
      <w:r>
        <w:rPr>
          <w:rFonts w:ascii="Times New Roman" w:hAnsi="Times New Roman" w:eastAsia="仿宋_GB2312" w:cs="Times New Roman"/>
          <w:color w:val="auto"/>
          <w:sz w:val="32"/>
          <w:szCs w:val="32"/>
          <w:highlight w:val="none"/>
        </w:rPr>
        <w:t>保密</w:t>
      </w:r>
      <w:r>
        <w:rPr>
          <w:rFonts w:hint="eastAsia" w:ascii="Times New Roman" w:hAnsi="Times New Roman" w:eastAsia="仿宋_GB2312" w:cs="Times New Roman"/>
          <w:color w:val="auto"/>
          <w:sz w:val="32"/>
          <w:szCs w:val="32"/>
          <w:highlight w:val="none"/>
        </w:rPr>
        <w:t>信息</w:t>
      </w:r>
      <w:r>
        <w:rPr>
          <w:rFonts w:ascii="Times New Roman" w:hAnsi="Times New Roman" w:eastAsia="仿宋_GB2312" w:cs="Times New Roman"/>
          <w:color w:val="auto"/>
          <w:sz w:val="32"/>
          <w:szCs w:val="32"/>
          <w:highlight w:val="none"/>
        </w:rPr>
        <w:t>，给</w:t>
      </w:r>
      <w:r>
        <w:rPr>
          <w:rFonts w:hint="eastAsia" w:ascii="Times New Roman" w:hAnsi="Times New Roman" w:eastAsia="仿宋_GB2312" w:cs="Times New Roman"/>
          <w:color w:val="auto"/>
          <w:sz w:val="32"/>
          <w:szCs w:val="32"/>
          <w:highlight w:val="none"/>
        </w:rPr>
        <w:t>中心</w:t>
      </w:r>
      <w:r>
        <w:rPr>
          <w:rFonts w:ascii="Times New Roman" w:hAnsi="Times New Roman" w:eastAsia="仿宋_GB2312" w:cs="Times New Roman"/>
          <w:color w:val="auto"/>
          <w:sz w:val="32"/>
          <w:szCs w:val="32"/>
          <w:highlight w:val="none"/>
        </w:rPr>
        <w:t>造成损失或危害的，将依据有关法律规定由个人承担法律责任。</w:t>
      </w:r>
    </w:p>
    <w:p w14:paraId="12E7AD59">
      <w:pPr>
        <w:spacing w:line="420" w:lineRule="exact"/>
        <w:ind w:firstLine="480" w:firstLineChars="15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七、本承诺书一式贰份，</w:t>
      </w:r>
      <w:r>
        <w:rPr>
          <w:rFonts w:hint="eastAsia" w:ascii="Times New Roman" w:hAnsi="Times New Roman" w:eastAsia="仿宋_GB2312" w:cs="Times New Roman"/>
          <w:color w:val="auto"/>
          <w:sz w:val="32"/>
          <w:szCs w:val="32"/>
          <w:highlight w:val="none"/>
        </w:rPr>
        <w:t>中心</w:t>
      </w:r>
      <w:r>
        <w:rPr>
          <w:rFonts w:ascii="Times New Roman" w:hAnsi="Times New Roman" w:eastAsia="仿宋_GB2312" w:cs="Times New Roman"/>
          <w:color w:val="auto"/>
          <w:sz w:val="32"/>
          <w:szCs w:val="32"/>
          <w:highlight w:val="none"/>
        </w:rPr>
        <w:t>、承诺人各执一份，具有同等法律效力。</w:t>
      </w:r>
    </w:p>
    <w:p w14:paraId="41B7355F">
      <w:pPr>
        <w:spacing w:line="420" w:lineRule="exact"/>
        <w:ind w:firstLine="480" w:firstLineChars="15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八、本承诺书自本人签字后生效。</w:t>
      </w:r>
    </w:p>
    <w:p w14:paraId="50524F14">
      <w:pPr>
        <w:spacing w:line="42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                                                 </w:t>
      </w:r>
    </w:p>
    <w:p w14:paraId="77133E77">
      <w:pPr>
        <w:spacing w:line="42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承诺人：</w:t>
      </w:r>
    </w:p>
    <w:p w14:paraId="69424B18">
      <w:pPr>
        <w:spacing w:line="420" w:lineRule="exact"/>
        <w:ind w:left="420" w:firstLine="4198" w:firstLineChars="1312"/>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身份证号：</w:t>
      </w:r>
    </w:p>
    <w:p w14:paraId="3A28EB63">
      <w:pPr>
        <w:spacing w:line="420" w:lineRule="exact"/>
        <w:ind w:left="420" w:firstLine="4198" w:firstLineChars="1312"/>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承诺日期：</w:t>
      </w:r>
    </w:p>
    <w:p w14:paraId="4B69D752">
      <w:pPr>
        <w:rPr>
          <w:rFonts w:ascii="Times New Roman" w:hAnsi="Times New Roman" w:eastAsia="宋体" w:cs="Times New Roman"/>
          <w:color w:val="auto"/>
          <w:highlight w:val="none"/>
        </w:rPr>
      </w:pPr>
    </w:p>
    <w:p w14:paraId="2BC36264">
      <w:pPr>
        <w:pStyle w:val="43"/>
        <w:rPr>
          <w:rFonts w:ascii="Arial" w:hAnsi="Arial" w:eastAsia="宋体" w:cs="Arial"/>
          <w:color w:val="auto"/>
          <w:kern w:val="2"/>
          <w:sz w:val="21"/>
          <w:szCs w:val="21"/>
          <w:highlight w:val="none"/>
          <w:lang w:eastAsia="zh-CN"/>
        </w:rPr>
      </w:pPr>
    </w:p>
    <w:p w14:paraId="3840427F">
      <w:pPr>
        <w:pStyle w:val="43"/>
        <w:rPr>
          <w:rFonts w:ascii="Arial" w:hAnsi="Arial" w:eastAsia="宋体" w:cs="Arial"/>
          <w:color w:val="auto"/>
          <w:kern w:val="2"/>
          <w:sz w:val="21"/>
          <w:szCs w:val="21"/>
          <w:highlight w:val="none"/>
          <w:lang w:eastAsia="zh-CN"/>
        </w:rPr>
      </w:pPr>
    </w:p>
    <w:p w14:paraId="5A65EE40">
      <w:pPr>
        <w:pStyle w:val="43"/>
        <w:rPr>
          <w:rFonts w:ascii="Arial" w:hAnsi="Arial" w:eastAsia="宋体" w:cs="Arial"/>
          <w:color w:val="auto"/>
          <w:kern w:val="2"/>
          <w:sz w:val="21"/>
          <w:szCs w:val="21"/>
          <w:highlight w:val="none"/>
          <w:lang w:eastAsia="zh-CN"/>
        </w:rPr>
      </w:pPr>
    </w:p>
    <w:p w14:paraId="5190B63E">
      <w:pPr>
        <w:pStyle w:val="43"/>
        <w:rPr>
          <w:rFonts w:ascii="Arial" w:hAnsi="Arial" w:eastAsia="宋体" w:cs="Arial"/>
          <w:color w:val="auto"/>
          <w:kern w:val="2"/>
          <w:sz w:val="21"/>
          <w:szCs w:val="21"/>
          <w:highlight w:val="none"/>
          <w:lang w:eastAsia="zh-CN"/>
        </w:rPr>
      </w:pPr>
    </w:p>
    <w:p w14:paraId="138E4F11">
      <w:pPr>
        <w:jc w:val="both"/>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附件3：</w:t>
      </w:r>
    </w:p>
    <w:p w14:paraId="5D5CECF6">
      <w:pPr>
        <w:spacing w:line="360" w:lineRule="auto"/>
        <w:jc w:val="center"/>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保密协议</w:t>
      </w:r>
    </w:p>
    <w:p w14:paraId="6AA20479">
      <w:pPr>
        <w:spacing w:line="360" w:lineRule="auto"/>
        <w:jc w:val="center"/>
        <w:rPr>
          <w:rFonts w:ascii="宋体" w:hAnsi="宋体" w:eastAsia="宋体" w:cs="Times New Roman"/>
          <w:snapToGrid w:val="0"/>
          <w:color w:val="auto"/>
          <w:highlight w:val="none"/>
        </w:rPr>
      </w:pPr>
    </w:p>
    <w:p w14:paraId="3526B308">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甲方（采购单位）：</w:t>
      </w:r>
      <w:r>
        <w:rPr>
          <w:rFonts w:hint="eastAsia" w:ascii="宋体" w:hAnsi="宋体" w:eastAsia="宋体" w:cs="仿宋"/>
          <w:color w:val="auto"/>
          <w:highlight w:val="none"/>
        </w:rPr>
        <w:t>浙江省钱塘江流域中心</w:t>
      </w:r>
      <w:r>
        <w:rPr>
          <w:rFonts w:hint="eastAsia" w:ascii="宋体" w:hAnsi="宋体" w:eastAsia="宋体" w:cs="Times New Roman"/>
          <w:snapToGrid w:val="0"/>
          <w:color w:val="auto"/>
          <w:highlight w:val="none"/>
        </w:rPr>
        <w:t xml:space="preserve">  </w:t>
      </w:r>
    </w:p>
    <w:p w14:paraId="3F096209">
      <w:pPr>
        <w:spacing w:line="360" w:lineRule="auto"/>
        <w:ind w:left="0" w:leftChars="0"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乙方（供应商）：</w:t>
      </w:r>
    </w:p>
    <w:p w14:paraId="74F94F1F">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甲方委托乙方对浙江省钱塘江流域中心</w:t>
      </w:r>
      <w:r>
        <w:rPr>
          <w:rFonts w:hint="eastAsia" w:ascii="宋体" w:hAnsi="宋体" w:eastAsia="宋体" w:cs="Times New Roman"/>
          <w:snapToGrid w:val="0"/>
          <w:color w:val="auto"/>
          <w:highlight w:val="none"/>
          <w:lang w:eastAsia="zh"/>
        </w:rPr>
        <w:t>_____</w:t>
      </w:r>
      <w:r>
        <w:rPr>
          <w:rFonts w:hint="eastAsia" w:ascii="宋体" w:hAnsi="宋体" w:eastAsia="宋体" w:cs="Times New Roman"/>
          <w:snapToGrid w:val="0"/>
          <w:color w:val="auto"/>
          <w:highlight w:val="none"/>
        </w:rPr>
        <w:t>项目实施工作。鉴于本项目的保密要求，根据《中华人民共和国保守国家秘密法》和国家保密局有关文件规定，特制定保密协议如下：</w:t>
      </w:r>
    </w:p>
    <w:p w14:paraId="2EBF8A2B">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1.甲方向乙方提供的技术资料、用户需求等所有资料，仅限于乙方参加本次浙江省钱塘江流域中心安全服务项目实施工作。</w:t>
      </w:r>
    </w:p>
    <w:p w14:paraId="417439A8">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2.甲方提供的所有资料应按机密级进行管理，乙方负有保密的责任。未经甲方许可，不得挪作他用、不得复制或向第三方泄漏。</w:t>
      </w:r>
    </w:p>
    <w:p w14:paraId="103A2571">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3.乙方在接受和退还涉密内容资料时建立登记制度。</w:t>
      </w:r>
    </w:p>
    <w:p w14:paraId="1136C068">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4.乙方设专人负责保管甲方提供的所有资料和相关方案，相关资料和文件的扩散范围仅限于乙方公司内与此工作相关的人员。</w:t>
      </w:r>
    </w:p>
    <w:p w14:paraId="695EDF81">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5.乙方发现甲方的保密事项已经泄漏或可能泄漏时，应当立即采取补救措施，并及时报告甲方。</w:t>
      </w:r>
    </w:p>
    <w:p w14:paraId="13846D42">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6.乙方在递交方案的同时，必须归还甲方提供的所有文件和资料。</w:t>
      </w:r>
    </w:p>
    <w:p w14:paraId="427B776B">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7.</w:t>
      </w:r>
      <w:r>
        <w:rPr>
          <w:rFonts w:hint="eastAsia" w:ascii="宋体" w:hAnsi="宋体" w:eastAsia="宋体" w:cs="仿宋"/>
          <w:bCs/>
          <w:color w:val="auto"/>
          <w:highlight w:val="none"/>
        </w:rPr>
        <w:t xml:space="preserve"> </w:t>
      </w:r>
      <w:r>
        <w:rPr>
          <w:rFonts w:hint="eastAsia" w:ascii="宋体" w:hAnsi="宋体" w:eastAsia="宋体" w:cs="Times New Roman"/>
          <w:bCs/>
          <w:snapToGrid w:val="0"/>
          <w:color w:val="auto"/>
          <w:highlight w:val="none"/>
        </w:rPr>
        <w:t>服务工作人员对工作中涉及到的用户的数据、文件等任何资料进行保密。因工作人员的行为造成泄密等问题由乙方承担相应的责任</w:t>
      </w:r>
      <w:r>
        <w:rPr>
          <w:rFonts w:hint="eastAsia" w:ascii="宋体" w:hAnsi="宋体" w:eastAsia="宋体" w:cs="Times New Roman"/>
          <w:snapToGrid w:val="0"/>
          <w:color w:val="auto"/>
          <w:highlight w:val="none"/>
        </w:rPr>
        <w:t>。</w:t>
      </w:r>
    </w:p>
    <w:p w14:paraId="0FFF0C81">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8.任何违反本协议内容的行为，均视作违约，应按中华人民共和国的相关法律法规承担法律责任，并赔偿相应的经济损失。</w:t>
      </w:r>
    </w:p>
    <w:p w14:paraId="15EF88B7">
      <w:pPr>
        <w:spacing w:line="360" w:lineRule="auto"/>
        <w:ind w:firstLine="480" w:firstLineChars="2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9.本协议规定的内容自签订之日起生效。</w:t>
      </w:r>
    </w:p>
    <w:p w14:paraId="7686367A">
      <w:pPr>
        <w:spacing w:line="360" w:lineRule="auto"/>
        <w:jc w:val="left"/>
        <w:rPr>
          <w:rFonts w:ascii="宋体" w:hAnsi="宋体" w:eastAsia="宋体" w:cs="Times New Roman"/>
          <w:snapToGrid w:val="0"/>
          <w:color w:val="auto"/>
          <w:highlight w:val="none"/>
        </w:rPr>
      </w:pPr>
    </w:p>
    <w:p w14:paraId="61516679">
      <w:pPr>
        <w:spacing w:line="360" w:lineRule="auto"/>
        <w:ind w:left="5040" w:hanging="5040" w:hangingChars="2100"/>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甲方盖章：浙江省钱塘江流域中心</w:t>
      </w:r>
      <w:r>
        <w:rPr>
          <w:rFonts w:ascii="宋体" w:hAnsi="宋体" w:eastAsia="宋体" w:cs="Times New Roman"/>
          <w:snapToGrid w:val="0"/>
          <w:color w:val="auto"/>
          <w:highlight w:val="none"/>
        </w:rPr>
        <w:t xml:space="preserve"> </w:t>
      </w:r>
      <w:r>
        <w:rPr>
          <w:rFonts w:hint="eastAsia" w:ascii="宋体" w:hAnsi="宋体" w:eastAsia="宋体" w:cs="Times New Roman"/>
          <w:snapToGrid w:val="0"/>
          <w:color w:val="auto"/>
          <w:highlight w:val="none"/>
        </w:rPr>
        <w:t xml:space="preserve">              乙方盖章：</w:t>
      </w:r>
    </w:p>
    <w:p w14:paraId="63F7C5A1">
      <w:pPr>
        <w:spacing w:line="360" w:lineRule="auto"/>
        <w:jc w:val="left"/>
        <w:rPr>
          <w:rFonts w:ascii="宋体" w:hAnsi="宋体" w:eastAsia="宋体" w:cs="Times New Roman"/>
          <w:snapToGrid w:val="0"/>
          <w:color w:val="auto"/>
          <w:highlight w:val="none"/>
        </w:rPr>
      </w:pPr>
    </w:p>
    <w:p w14:paraId="255804C6">
      <w:pPr>
        <w:spacing w:line="360" w:lineRule="auto"/>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 xml:space="preserve">甲方签字：                  </w:t>
      </w:r>
      <w:r>
        <w:rPr>
          <w:rFonts w:ascii="宋体" w:hAnsi="宋体" w:eastAsia="宋体" w:cs="Times New Roman"/>
          <w:snapToGrid w:val="0"/>
          <w:color w:val="auto"/>
          <w:highlight w:val="none"/>
        </w:rPr>
        <w:t xml:space="preserve">   </w:t>
      </w:r>
      <w:r>
        <w:rPr>
          <w:rFonts w:hint="eastAsia" w:ascii="宋体" w:hAnsi="宋体" w:eastAsia="宋体" w:cs="Times New Roman"/>
          <w:snapToGrid w:val="0"/>
          <w:color w:val="auto"/>
          <w:highlight w:val="none"/>
        </w:rPr>
        <w:t xml:space="preserve">              乙方签字： </w:t>
      </w:r>
    </w:p>
    <w:p w14:paraId="7F7E098B">
      <w:pPr>
        <w:spacing w:line="360" w:lineRule="auto"/>
        <w:jc w:val="left"/>
        <w:rPr>
          <w:rFonts w:hint="eastAsia" w:ascii="宋体" w:hAnsi="宋体" w:eastAsia="宋体" w:cs="Times New Roman"/>
          <w:snapToGrid w:val="0"/>
          <w:color w:val="auto"/>
          <w:highlight w:val="none"/>
        </w:rPr>
      </w:pPr>
      <w:r>
        <w:rPr>
          <w:rFonts w:hint="eastAsia" w:ascii="宋体" w:hAnsi="宋体" w:eastAsia="宋体" w:cs="Times New Roman"/>
          <w:snapToGrid w:val="0"/>
          <w:color w:val="auto"/>
          <w:highlight w:val="none"/>
        </w:rPr>
        <w:t xml:space="preserve">签订时间：   年    月    日 </w:t>
      </w:r>
    </w:p>
    <w:p w14:paraId="7F6B9AD0">
      <w:pPr>
        <w:spacing w:line="360" w:lineRule="auto"/>
        <w:jc w:val="left"/>
        <w:rPr>
          <w:color w:val="auto"/>
          <w:highlight w:val="none"/>
        </w:rPr>
      </w:pPr>
      <w:r>
        <w:rPr>
          <w:rFonts w:hint="eastAsia" w:ascii="宋体" w:hAnsi="宋体" w:eastAsia="宋体" w:cs="Times New Roman"/>
          <w:snapToGrid w:val="0"/>
          <w:color w:val="auto"/>
          <w:highlight w:val="none"/>
        </w:rPr>
        <w:t>签约地点：杭州。</w:t>
      </w: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FCAF">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429DA">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5B7429DA">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D9590B8">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2D9590B8">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4097"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4098"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B13A">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27798">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65C27798">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12E77942">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12E77942">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4099" o:spid="_x0000_s4099"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4099" DrawAspect="Content" ObjectID="_1468075727" r:id="rId1">
          <o:LockedField>false</o:LockedField>
        </o:OLEObject>
      </w:pict>
    </w:r>
    <w:r>
      <w:rPr>
        <w:sz w:val="20"/>
      </w:rPr>
      <w:pict>
        <v:shape id="_x0000_s4100" o:spid="_x0000_s4100"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4100"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2D3E5">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6E4C">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AD90">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浙东引水萧山枢纽运行维护</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F5DF1"/>
    <w:multiLevelType w:val="singleLevel"/>
    <w:tmpl w:val="9FCF5DF1"/>
    <w:lvl w:ilvl="0" w:tentative="0">
      <w:start w:val="2"/>
      <w:numFmt w:val="chineseCounting"/>
      <w:suff w:val="nothing"/>
      <w:lvlText w:val="（%1）"/>
      <w:lvlJc w:val="left"/>
      <w:rPr>
        <w:rFonts w:hint="eastAsia"/>
      </w:rPr>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F65B601F"/>
    <w:multiLevelType w:val="singleLevel"/>
    <w:tmpl w:val="F65B601F"/>
    <w:lvl w:ilvl="0" w:tentative="0">
      <w:start w:val="3"/>
      <w:numFmt w:val="chineseCounting"/>
      <w:suff w:val="nothing"/>
      <w:lvlText w:val="%1、"/>
      <w:lvlJc w:val="left"/>
      <w:rPr>
        <w:rFonts w:hint="eastAsia"/>
      </w:rPr>
    </w:lvl>
  </w:abstractNum>
  <w:abstractNum w:abstractNumId="3">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7"/>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8"/>
      <w:isLgl/>
      <w:lvlText w:val="%1.%2.%3.%4"/>
      <w:lvlJc w:val="left"/>
      <w:pPr>
        <w:ind w:left="864" w:hanging="864"/>
      </w:pPr>
      <w:rPr>
        <w:rFonts w:hint="eastAsia" w:ascii="Times New Roman" w:hAnsi="Times New Roman" w:eastAsia="宋体" w:cs="宋体"/>
        <w:sz w:val="24"/>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1" w:hanging="1151"/>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3" w:hanging="1583"/>
      </w:pPr>
      <w:rPr>
        <w:rFonts w:hint="eastAsia"/>
      </w:rPr>
    </w:lvl>
  </w:abstractNum>
  <w:abstractNum w:abstractNumId="4">
    <w:nsid w:val="4AE2EF27"/>
    <w:multiLevelType w:val="singleLevel"/>
    <w:tmpl w:val="4AE2EF27"/>
    <w:lvl w:ilvl="0" w:tentative="0">
      <w:start w:val="1"/>
      <w:numFmt w:val="decimal"/>
      <w:suff w:val="nothing"/>
      <w:lvlText w:val="（%1）"/>
      <w:lvlJc w:val="left"/>
    </w:lvl>
  </w:abstractNum>
  <w:abstractNum w:abstractNumId="5">
    <w:nsid w:val="644D2B38"/>
    <w:multiLevelType w:val="singleLevel"/>
    <w:tmpl w:val="644D2B38"/>
    <w:lvl w:ilvl="0" w:tentative="0">
      <w:start w:val="2"/>
      <w:numFmt w:val="decimal"/>
      <w:suff w:val="nothing"/>
      <w:lvlText w:val="（%1）"/>
      <w:lvlJc w:val="left"/>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345"/>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4D24"/>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5780"/>
    <w:rsid w:val="01446C31"/>
    <w:rsid w:val="014761A5"/>
    <w:rsid w:val="014A2DD9"/>
    <w:rsid w:val="014A51C2"/>
    <w:rsid w:val="01617EF9"/>
    <w:rsid w:val="01953D19"/>
    <w:rsid w:val="019F36C4"/>
    <w:rsid w:val="01A03AC7"/>
    <w:rsid w:val="01D6246B"/>
    <w:rsid w:val="02030A71"/>
    <w:rsid w:val="022E090A"/>
    <w:rsid w:val="02496E0A"/>
    <w:rsid w:val="02642CB2"/>
    <w:rsid w:val="026730CA"/>
    <w:rsid w:val="026A4076"/>
    <w:rsid w:val="027232D7"/>
    <w:rsid w:val="02860C8C"/>
    <w:rsid w:val="0288005D"/>
    <w:rsid w:val="028C1CFD"/>
    <w:rsid w:val="02A43DA6"/>
    <w:rsid w:val="02A75FDE"/>
    <w:rsid w:val="02BD75DA"/>
    <w:rsid w:val="02C56CFC"/>
    <w:rsid w:val="03045209"/>
    <w:rsid w:val="030A1FFD"/>
    <w:rsid w:val="032D3420"/>
    <w:rsid w:val="033539BF"/>
    <w:rsid w:val="0348581B"/>
    <w:rsid w:val="037E6D6A"/>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017C52"/>
    <w:rsid w:val="053718D8"/>
    <w:rsid w:val="054F0B49"/>
    <w:rsid w:val="055C04A5"/>
    <w:rsid w:val="05843595"/>
    <w:rsid w:val="058A64C0"/>
    <w:rsid w:val="058C61CE"/>
    <w:rsid w:val="0595565C"/>
    <w:rsid w:val="059A5696"/>
    <w:rsid w:val="05A476F9"/>
    <w:rsid w:val="05AA19F6"/>
    <w:rsid w:val="05AC5333"/>
    <w:rsid w:val="05AE676F"/>
    <w:rsid w:val="05B30CDA"/>
    <w:rsid w:val="05C903AE"/>
    <w:rsid w:val="05E83DFF"/>
    <w:rsid w:val="05F652DD"/>
    <w:rsid w:val="06161AE0"/>
    <w:rsid w:val="06293014"/>
    <w:rsid w:val="064B0A93"/>
    <w:rsid w:val="066F0F20"/>
    <w:rsid w:val="06733183"/>
    <w:rsid w:val="067E291C"/>
    <w:rsid w:val="06C25773"/>
    <w:rsid w:val="06D46DA7"/>
    <w:rsid w:val="07355355"/>
    <w:rsid w:val="073C5398"/>
    <w:rsid w:val="074D3623"/>
    <w:rsid w:val="075C3B02"/>
    <w:rsid w:val="07756781"/>
    <w:rsid w:val="077B12F4"/>
    <w:rsid w:val="077C4D12"/>
    <w:rsid w:val="077F20B8"/>
    <w:rsid w:val="07B428E5"/>
    <w:rsid w:val="07E13D6B"/>
    <w:rsid w:val="07F04451"/>
    <w:rsid w:val="07F645C9"/>
    <w:rsid w:val="08195D1B"/>
    <w:rsid w:val="08460CF5"/>
    <w:rsid w:val="084E5F15"/>
    <w:rsid w:val="086230FE"/>
    <w:rsid w:val="088E7A4F"/>
    <w:rsid w:val="08C01BD2"/>
    <w:rsid w:val="08C711B3"/>
    <w:rsid w:val="08CB5CC9"/>
    <w:rsid w:val="08CF1E16"/>
    <w:rsid w:val="08F61A47"/>
    <w:rsid w:val="08FA5A5D"/>
    <w:rsid w:val="090D306A"/>
    <w:rsid w:val="090E6E51"/>
    <w:rsid w:val="092472C6"/>
    <w:rsid w:val="094E1862"/>
    <w:rsid w:val="09665FCA"/>
    <w:rsid w:val="097D08A2"/>
    <w:rsid w:val="09B646DB"/>
    <w:rsid w:val="09CB662E"/>
    <w:rsid w:val="09E57B43"/>
    <w:rsid w:val="09EA3E9F"/>
    <w:rsid w:val="09FE6E56"/>
    <w:rsid w:val="0A2763AD"/>
    <w:rsid w:val="0A2B5317"/>
    <w:rsid w:val="0A305F86"/>
    <w:rsid w:val="0A3C5E6F"/>
    <w:rsid w:val="0A3E6B32"/>
    <w:rsid w:val="0A5A1386"/>
    <w:rsid w:val="0A632019"/>
    <w:rsid w:val="0A7942C5"/>
    <w:rsid w:val="0A7D7DE9"/>
    <w:rsid w:val="0AA0608A"/>
    <w:rsid w:val="0AA377DF"/>
    <w:rsid w:val="0AB12DC0"/>
    <w:rsid w:val="0AC32216"/>
    <w:rsid w:val="0AC532E0"/>
    <w:rsid w:val="0ACC0D02"/>
    <w:rsid w:val="0AEC6CAF"/>
    <w:rsid w:val="0AEF621B"/>
    <w:rsid w:val="0AF83DB0"/>
    <w:rsid w:val="0AFF58DB"/>
    <w:rsid w:val="0B2F559F"/>
    <w:rsid w:val="0B3B393F"/>
    <w:rsid w:val="0B422D73"/>
    <w:rsid w:val="0B454A94"/>
    <w:rsid w:val="0B6D6042"/>
    <w:rsid w:val="0B753148"/>
    <w:rsid w:val="0B8D069C"/>
    <w:rsid w:val="0B925C75"/>
    <w:rsid w:val="0BA92DF2"/>
    <w:rsid w:val="0BA94BA0"/>
    <w:rsid w:val="0BCB0FBA"/>
    <w:rsid w:val="0C0A3D66"/>
    <w:rsid w:val="0C175FAD"/>
    <w:rsid w:val="0C5651C9"/>
    <w:rsid w:val="0C7B65B1"/>
    <w:rsid w:val="0C821038"/>
    <w:rsid w:val="0C833994"/>
    <w:rsid w:val="0C8E2259"/>
    <w:rsid w:val="0CAC0DEC"/>
    <w:rsid w:val="0CE718A7"/>
    <w:rsid w:val="0CFC5D2F"/>
    <w:rsid w:val="0D046532"/>
    <w:rsid w:val="0D183D8B"/>
    <w:rsid w:val="0D1D5845"/>
    <w:rsid w:val="0D240FBE"/>
    <w:rsid w:val="0D246BD4"/>
    <w:rsid w:val="0D266C0A"/>
    <w:rsid w:val="0D363464"/>
    <w:rsid w:val="0D493333"/>
    <w:rsid w:val="0D5877C5"/>
    <w:rsid w:val="0D701205"/>
    <w:rsid w:val="0D7B5CE0"/>
    <w:rsid w:val="0D873487"/>
    <w:rsid w:val="0D8F335A"/>
    <w:rsid w:val="0D914B1E"/>
    <w:rsid w:val="0DD620A7"/>
    <w:rsid w:val="0DFD5A6A"/>
    <w:rsid w:val="0DFF4F4B"/>
    <w:rsid w:val="0E0E6DD2"/>
    <w:rsid w:val="0E1924B1"/>
    <w:rsid w:val="0E231644"/>
    <w:rsid w:val="0E264BEA"/>
    <w:rsid w:val="0E48537D"/>
    <w:rsid w:val="0E80369D"/>
    <w:rsid w:val="0EDF593E"/>
    <w:rsid w:val="0F151EDD"/>
    <w:rsid w:val="0F1B7B63"/>
    <w:rsid w:val="0F264E85"/>
    <w:rsid w:val="0F2E0B64"/>
    <w:rsid w:val="0F4946D0"/>
    <w:rsid w:val="0F4D1BD5"/>
    <w:rsid w:val="0F50417F"/>
    <w:rsid w:val="0F61539C"/>
    <w:rsid w:val="0F6E6935"/>
    <w:rsid w:val="0F73174D"/>
    <w:rsid w:val="0F73A3FE"/>
    <w:rsid w:val="0F8D08F5"/>
    <w:rsid w:val="0FA86CE7"/>
    <w:rsid w:val="0FB12275"/>
    <w:rsid w:val="0FB51251"/>
    <w:rsid w:val="0FF36C1E"/>
    <w:rsid w:val="100C465D"/>
    <w:rsid w:val="10141DF9"/>
    <w:rsid w:val="103E531D"/>
    <w:rsid w:val="10482BD9"/>
    <w:rsid w:val="104D58A3"/>
    <w:rsid w:val="10671757"/>
    <w:rsid w:val="107420DF"/>
    <w:rsid w:val="108B6C39"/>
    <w:rsid w:val="10AF36A7"/>
    <w:rsid w:val="10C7006A"/>
    <w:rsid w:val="10DC05A5"/>
    <w:rsid w:val="10F92E76"/>
    <w:rsid w:val="110D6E77"/>
    <w:rsid w:val="110E534D"/>
    <w:rsid w:val="11323E5A"/>
    <w:rsid w:val="113C57CB"/>
    <w:rsid w:val="115D0906"/>
    <w:rsid w:val="11805BD7"/>
    <w:rsid w:val="119A67D3"/>
    <w:rsid w:val="11C7227A"/>
    <w:rsid w:val="11D71761"/>
    <w:rsid w:val="11E12C61"/>
    <w:rsid w:val="12027D8E"/>
    <w:rsid w:val="121F796A"/>
    <w:rsid w:val="122E6D59"/>
    <w:rsid w:val="1238558D"/>
    <w:rsid w:val="1251562D"/>
    <w:rsid w:val="127272F7"/>
    <w:rsid w:val="12754E7D"/>
    <w:rsid w:val="127E0B34"/>
    <w:rsid w:val="12837EF9"/>
    <w:rsid w:val="129C0FBA"/>
    <w:rsid w:val="12AB2CA4"/>
    <w:rsid w:val="12D05FF9"/>
    <w:rsid w:val="12D60970"/>
    <w:rsid w:val="12FD57BB"/>
    <w:rsid w:val="130309DF"/>
    <w:rsid w:val="13070F0D"/>
    <w:rsid w:val="131A2C9C"/>
    <w:rsid w:val="1328419F"/>
    <w:rsid w:val="133931E1"/>
    <w:rsid w:val="13465E30"/>
    <w:rsid w:val="13A831D3"/>
    <w:rsid w:val="13AA7B26"/>
    <w:rsid w:val="13B13D58"/>
    <w:rsid w:val="13B146D4"/>
    <w:rsid w:val="13E175CD"/>
    <w:rsid w:val="141B489B"/>
    <w:rsid w:val="143611E7"/>
    <w:rsid w:val="14376F41"/>
    <w:rsid w:val="144D1257"/>
    <w:rsid w:val="14740691"/>
    <w:rsid w:val="14A800EA"/>
    <w:rsid w:val="14B175AA"/>
    <w:rsid w:val="14EA425F"/>
    <w:rsid w:val="14F769AE"/>
    <w:rsid w:val="15094848"/>
    <w:rsid w:val="150C1E06"/>
    <w:rsid w:val="15254454"/>
    <w:rsid w:val="15376899"/>
    <w:rsid w:val="15394AE7"/>
    <w:rsid w:val="1542409B"/>
    <w:rsid w:val="15573AAB"/>
    <w:rsid w:val="155E32A3"/>
    <w:rsid w:val="15691807"/>
    <w:rsid w:val="156D5A31"/>
    <w:rsid w:val="158F24CC"/>
    <w:rsid w:val="15A5287C"/>
    <w:rsid w:val="15AF30A7"/>
    <w:rsid w:val="15FD7FC2"/>
    <w:rsid w:val="15FE3747"/>
    <w:rsid w:val="16001BEC"/>
    <w:rsid w:val="160F63FC"/>
    <w:rsid w:val="16131A43"/>
    <w:rsid w:val="16250D06"/>
    <w:rsid w:val="163E7293"/>
    <w:rsid w:val="16684708"/>
    <w:rsid w:val="169F71A9"/>
    <w:rsid w:val="16A448E1"/>
    <w:rsid w:val="16DC1972"/>
    <w:rsid w:val="16FD2454"/>
    <w:rsid w:val="17397720"/>
    <w:rsid w:val="17641D15"/>
    <w:rsid w:val="176C3651"/>
    <w:rsid w:val="178C3CF3"/>
    <w:rsid w:val="178C78AD"/>
    <w:rsid w:val="179E57D5"/>
    <w:rsid w:val="17AA6FFE"/>
    <w:rsid w:val="17B51E7E"/>
    <w:rsid w:val="17C1455F"/>
    <w:rsid w:val="17C73738"/>
    <w:rsid w:val="17D248E8"/>
    <w:rsid w:val="17FC3225"/>
    <w:rsid w:val="18006025"/>
    <w:rsid w:val="182849A3"/>
    <w:rsid w:val="18297415"/>
    <w:rsid w:val="18495740"/>
    <w:rsid w:val="18541871"/>
    <w:rsid w:val="18760615"/>
    <w:rsid w:val="188F350D"/>
    <w:rsid w:val="18A132D8"/>
    <w:rsid w:val="18B37F54"/>
    <w:rsid w:val="18C26578"/>
    <w:rsid w:val="18CA59C9"/>
    <w:rsid w:val="19080B17"/>
    <w:rsid w:val="19353569"/>
    <w:rsid w:val="19632832"/>
    <w:rsid w:val="19636CD6"/>
    <w:rsid w:val="19665C2A"/>
    <w:rsid w:val="19841305"/>
    <w:rsid w:val="199940C6"/>
    <w:rsid w:val="199A314A"/>
    <w:rsid w:val="199B423B"/>
    <w:rsid w:val="19A61F05"/>
    <w:rsid w:val="19A81A04"/>
    <w:rsid w:val="19B80918"/>
    <w:rsid w:val="19BA3F4C"/>
    <w:rsid w:val="19CE23A1"/>
    <w:rsid w:val="19D63004"/>
    <w:rsid w:val="19D6646E"/>
    <w:rsid w:val="19E34590"/>
    <w:rsid w:val="19F54866"/>
    <w:rsid w:val="19F82A83"/>
    <w:rsid w:val="1A166AAA"/>
    <w:rsid w:val="1A206975"/>
    <w:rsid w:val="1A244114"/>
    <w:rsid w:val="1A2D396E"/>
    <w:rsid w:val="1A5067D8"/>
    <w:rsid w:val="1A597EAB"/>
    <w:rsid w:val="1A6A0DF1"/>
    <w:rsid w:val="1A8D5661"/>
    <w:rsid w:val="1A937228"/>
    <w:rsid w:val="1A955419"/>
    <w:rsid w:val="1AA160CA"/>
    <w:rsid w:val="1AB03D5D"/>
    <w:rsid w:val="1AD00981"/>
    <w:rsid w:val="1AD00D8B"/>
    <w:rsid w:val="1ADC1C1A"/>
    <w:rsid w:val="1B0B4CE9"/>
    <w:rsid w:val="1B0D514B"/>
    <w:rsid w:val="1B28788F"/>
    <w:rsid w:val="1B304996"/>
    <w:rsid w:val="1B322289"/>
    <w:rsid w:val="1B7574F9"/>
    <w:rsid w:val="1BAA299A"/>
    <w:rsid w:val="1BB12F6A"/>
    <w:rsid w:val="1BC13203"/>
    <w:rsid w:val="1BC752FA"/>
    <w:rsid w:val="1BDB348B"/>
    <w:rsid w:val="1BEF608E"/>
    <w:rsid w:val="1BFD529F"/>
    <w:rsid w:val="1C1366CD"/>
    <w:rsid w:val="1C1C7AFA"/>
    <w:rsid w:val="1C277A48"/>
    <w:rsid w:val="1C2A0C71"/>
    <w:rsid w:val="1C363B56"/>
    <w:rsid w:val="1C404155"/>
    <w:rsid w:val="1C662D65"/>
    <w:rsid w:val="1C7D2E60"/>
    <w:rsid w:val="1C946D4E"/>
    <w:rsid w:val="1CAB4C49"/>
    <w:rsid w:val="1CD13D2A"/>
    <w:rsid w:val="1CD31A7D"/>
    <w:rsid w:val="1CD61AEE"/>
    <w:rsid w:val="1CDD6D9F"/>
    <w:rsid w:val="1D121BB1"/>
    <w:rsid w:val="1D297FDA"/>
    <w:rsid w:val="1D2B18B9"/>
    <w:rsid w:val="1D4B65E0"/>
    <w:rsid w:val="1D4E55A7"/>
    <w:rsid w:val="1D507571"/>
    <w:rsid w:val="1D520724"/>
    <w:rsid w:val="1D5454AB"/>
    <w:rsid w:val="1D674BC4"/>
    <w:rsid w:val="1D832105"/>
    <w:rsid w:val="1D8567C8"/>
    <w:rsid w:val="1DAF6046"/>
    <w:rsid w:val="1DD82FFB"/>
    <w:rsid w:val="1DF93880"/>
    <w:rsid w:val="1E17083B"/>
    <w:rsid w:val="1E176937"/>
    <w:rsid w:val="1E62130A"/>
    <w:rsid w:val="1E944BE6"/>
    <w:rsid w:val="1E9C1FAD"/>
    <w:rsid w:val="1E9D66AD"/>
    <w:rsid w:val="1EB6EF07"/>
    <w:rsid w:val="1EC05E27"/>
    <w:rsid w:val="1ECC6AB2"/>
    <w:rsid w:val="1EF05099"/>
    <w:rsid w:val="1EFC70F9"/>
    <w:rsid w:val="1EFD332E"/>
    <w:rsid w:val="1F03447A"/>
    <w:rsid w:val="1F3E1E0D"/>
    <w:rsid w:val="1F6B68E4"/>
    <w:rsid w:val="1F6F87CF"/>
    <w:rsid w:val="1F736E9B"/>
    <w:rsid w:val="1F9935F5"/>
    <w:rsid w:val="1FA145F1"/>
    <w:rsid w:val="1FC55C88"/>
    <w:rsid w:val="1FD61252"/>
    <w:rsid w:val="1FD746F3"/>
    <w:rsid w:val="1FFB37C4"/>
    <w:rsid w:val="203C00B0"/>
    <w:rsid w:val="2074053F"/>
    <w:rsid w:val="20791E01"/>
    <w:rsid w:val="2084510F"/>
    <w:rsid w:val="20AA6F98"/>
    <w:rsid w:val="20B74748"/>
    <w:rsid w:val="20C130C2"/>
    <w:rsid w:val="20C74550"/>
    <w:rsid w:val="20E3048E"/>
    <w:rsid w:val="20F841A8"/>
    <w:rsid w:val="210C5C75"/>
    <w:rsid w:val="211F7986"/>
    <w:rsid w:val="21292FC6"/>
    <w:rsid w:val="21307616"/>
    <w:rsid w:val="214B184E"/>
    <w:rsid w:val="2177331E"/>
    <w:rsid w:val="219C2D85"/>
    <w:rsid w:val="21C54E8F"/>
    <w:rsid w:val="21CE380D"/>
    <w:rsid w:val="21D34B65"/>
    <w:rsid w:val="21DE15EF"/>
    <w:rsid w:val="21E07613"/>
    <w:rsid w:val="21E53641"/>
    <w:rsid w:val="21E87D78"/>
    <w:rsid w:val="21FA4D67"/>
    <w:rsid w:val="22056B7C"/>
    <w:rsid w:val="220972CA"/>
    <w:rsid w:val="221D13E9"/>
    <w:rsid w:val="224065E9"/>
    <w:rsid w:val="22456E83"/>
    <w:rsid w:val="22462048"/>
    <w:rsid w:val="226F47E2"/>
    <w:rsid w:val="227278E8"/>
    <w:rsid w:val="22765CAC"/>
    <w:rsid w:val="229D4001"/>
    <w:rsid w:val="22A16179"/>
    <w:rsid w:val="22A91CCF"/>
    <w:rsid w:val="22C90BDB"/>
    <w:rsid w:val="23014E8F"/>
    <w:rsid w:val="230706D2"/>
    <w:rsid w:val="230B27C1"/>
    <w:rsid w:val="233C3C88"/>
    <w:rsid w:val="23447818"/>
    <w:rsid w:val="235D69C1"/>
    <w:rsid w:val="236166AD"/>
    <w:rsid w:val="23684E75"/>
    <w:rsid w:val="237B2429"/>
    <w:rsid w:val="23A91789"/>
    <w:rsid w:val="23AD1279"/>
    <w:rsid w:val="23B24EDC"/>
    <w:rsid w:val="23BB3920"/>
    <w:rsid w:val="23C245F9"/>
    <w:rsid w:val="23C27030"/>
    <w:rsid w:val="23CF58EA"/>
    <w:rsid w:val="23D14CE3"/>
    <w:rsid w:val="23D722A8"/>
    <w:rsid w:val="23ED200D"/>
    <w:rsid w:val="23EF23EE"/>
    <w:rsid w:val="23F34774"/>
    <w:rsid w:val="23FD5041"/>
    <w:rsid w:val="24015975"/>
    <w:rsid w:val="2403533D"/>
    <w:rsid w:val="242757FF"/>
    <w:rsid w:val="242835F0"/>
    <w:rsid w:val="243454F7"/>
    <w:rsid w:val="24541F41"/>
    <w:rsid w:val="2460532C"/>
    <w:rsid w:val="24613E12"/>
    <w:rsid w:val="246345B8"/>
    <w:rsid w:val="24641294"/>
    <w:rsid w:val="246852E5"/>
    <w:rsid w:val="24B33813"/>
    <w:rsid w:val="24C77D7F"/>
    <w:rsid w:val="24DA6738"/>
    <w:rsid w:val="24E94E26"/>
    <w:rsid w:val="24F141DF"/>
    <w:rsid w:val="25141186"/>
    <w:rsid w:val="25195904"/>
    <w:rsid w:val="25524FC9"/>
    <w:rsid w:val="25673449"/>
    <w:rsid w:val="2587487A"/>
    <w:rsid w:val="25900E53"/>
    <w:rsid w:val="259F4932"/>
    <w:rsid w:val="25A0096A"/>
    <w:rsid w:val="25AF55B6"/>
    <w:rsid w:val="25BB0B7C"/>
    <w:rsid w:val="25BD0507"/>
    <w:rsid w:val="25F56964"/>
    <w:rsid w:val="26006BF0"/>
    <w:rsid w:val="260A3DD3"/>
    <w:rsid w:val="260B04D9"/>
    <w:rsid w:val="2613729C"/>
    <w:rsid w:val="263F5861"/>
    <w:rsid w:val="265F6C6A"/>
    <w:rsid w:val="26722306"/>
    <w:rsid w:val="267728D1"/>
    <w:rsid w:val="268A3AF4"/>
    <w:rsid w:val="268B27BF"/>
    <w:rsid w:val="26B22170"/>
    <w:rsid w:val="26CC2D1F"/>
    <w:rsid w:val="26E44099"/>
    <w:rsid w:val="27001A98"/>
    <w:rsid w:val="27145206"/>
    <w:rsid w:val="273C1706"/>
    <w:rsid w:val="2767774A"/>
    <w:rsid w:val="27712B1F"/>
    <w:rsid w:val="27826579"/>
    <w:rsid w:val="279019FD"/>
    <w:rsid w:val="27960766"/>
    <w:rsid w:val="27B444F3"/>
    <w:rsid w:val="27BF00FA"/>
    <w:rsid w:val="27D72D1C"/>
    <w:rsid w:val="27DA0163"/>
    <w:rsid w:val="27DD5FC2"/>
    <w:rsid w:val="28006CED"/>
    <w:rsid w:val="28357A8F"/>
    <w:rsid w:val="285E2EA8"/>
    <w:rsid w:val="2873330E"/>
    <w:rsid w:val="28773C04"/>
    <w:rsid w:val="28935E56"/>
    <w:rsid w:val="28B95682"/>
    <w:rsid w:val="28BF0690"/>
    <w:rsid w:val="28C3509B"/>
    <w:rsid w:val="28C52BC1"/>
    <w:rsid w:val="28CD76CA"/>
    <w:rsid w:val="28F159FD"/>
    <w:rsid w:val="28FB61A4"/>
    <w:rsid w:val="29137678"/>
    <w:rsid w:val="29154452"/>
    <w:rsid w:val="294155C7"/>
    <w:rsid w:val="29975384"/>
    <w:rsid w:val="299918B2"/>
    <w:rsid w:val="29B72ED5"/>
    <w:rsid w:val="29DB1818"/>
    <w:rsid w:val="29E95751"/>
    <w:rsid w:val="29ED5F9C"/>
    <w:rsid w:val="2A092F82"/>
    <w:rsid w:val="2A36003D"/>
    <w:rsid w:val="2A385FE8"/>
    <w:rsid w:val="2A6B6A30"/>
    <w:rsid w:val="2A720B27"/>
    <w:rsid w:val="2A7C7BF7"/>
    <w:rsid w:val="2A9064E7"/>
    <w:rsid w:val="2A916E63"/>
    <w:rsid w:val="2ABA5D17"/>
    <w:rsid w:val="2AE22B7D"/>
    <w:rsid w:val="2B0547EA"/>
    <w:rsid w:val="2B0A0824"/>
    <w:rsid w:val="2B0A2F96"/>
    <w:rsid w:val="2B0E6D7D"/>
    <w:rsid w:val="2B1840F2"/>
    <w:rsid w:val="2B1A3EF1"/>
    <w:rsid w:val="2B1D5659"/>
    <w:rsid w:val="2B285689"/>
    <w:rsid w:val="2B50679B"/>
    <w:rsid w:val="2B7E2B60"/>
    <w:rsid w:val="2B88032C"/>
    <w:rsid w:val="2B9500AB"/>
    <w:rsid w:val="2BB10388"/>
    <w:rsid w:val="2BC26A2A"/>
    <w:rsid w:val="2BE23A8A"/>
    <w:rsid w:val="2BE975ED"/>
    <w:rsid w:val="2C016606"/>
    <w:rsid w:val="2C106849"/>
    <w:rsid w:val="2C2740D7"/>
    <w:rsid w:val="2C283082"/>
    <w:rsid w:val="2C46534E"/>
    <w:rsid w:val="2C4A7132"/>
    <w:rsid w:val="2C532973"/>
    <w:rsid w:val="2C5C4906"/>
    <w:rsid w:val="2C5F50DB"/>
    <w:rsid w:val="2C6F27E7"/>
    <w:rsid w:val="2C844097"/>
    <w:rsid w:val="2C882884"/>
    <w:rsid w:val="2C971B37"/>
    <w:rsid w:val="2C9C2162"/>
    <w:rsid w:val="2CB431B9"/>
    <w:rsid w:val="2CB50C49"/>
    <w:rsid w:val="2CBD0053"/>
    <w:rsid w:val="2CC51E4D"/>
    <w:rsid w:val="2CD2547B"/>
    <w:rsid w:val="2CDA56D6"/>
    <w:rsid w:val="2CE675AA"/>
    <w:rsid w:val="2CF4444F"/>
    <w:rsid w:val="2D0A34ED"/>
    <w:rsid w:val="2D240956"/>
    <w:rsid w:val="2D241E80"/>
    <w:rsid w:val="2D2D1661"/>
    <w:rsid w:val="2D2D7AAC"/>
    <w:rsid w:val="2D371D7D"/>
    <w:rsid w:val="2D3826E3"/>
    <w:rsid w:val="2D3F2655"/>
    <w:rsid w:val="2D475615"/>
    <w:rsid w:val="2D547805"/>
    <w:rsid w:val="2D712A73"/>
    <w:rsid w:val="2D7A43FD"/>
    <w:rsid w:val="2D8748A7"/>
    <w:rsid w:val="2D9C7D09"/>
    <w:rsid w:val="2D9F6151"/>
    <w:rsid w:val="2DAE631A"/>
    <w:rsid w:val="2DB8419B"/>
    <w:rsid w:val="2DD976CB"/>
    <w:rsid w:val="2DEB77E7"/>
    <w:rsid w:val="2DF14458"/>
    <w:rsid w:val="2DF24A3D"/>
    <w:rsid w:val="2DF778AD"/>
    <w:rsid w:val="2E0460B3"/>
    <w:rsid w:val="2E2868D9"/>
    <w:rsid w:val="2E370565"/>
    <w:rsid w:val="2E4B1DBB"/>
    <w:rsid w:val="2E506B5C"/>
    <w:rsid w:val="2E642AC4"/>
    <w:rsid w:val="2E6C6002"/>
    <w:rsid w:val="2E8D74DB"/>
    <w:rsid w:val="2EAB72D9"/>
    <w:rsid w:val="2EB86423"/>
    <w:rsid w:val="2EBB5196"/>
    <w:rsid w:val="2EC33F19"/>
    <w:rsid w:val="2ECC698E"/>
    <w:rsid w:val="2ED2678F"/>
    <w:rsid w:val="2ED31EFF"/>
    <w:rsid w:val="2EE514A1"/>
    <w:rsid w:val="2EEC34BB"/>
    <w:rsid w:val="2F041F69"/>
    <w:rsid w:val="2F0A6542"/>
    <w:rsid w:val="2F20746E"/>
    <w:rsid w:val="2F3950D3"/>
    <w:rsid w:val="2F5618ED"/>
    <w:rsid w:val="2F5A6570"/>
    <w:rsid w:val="2F61316F"/>
    <w:rsid w:val="2F7739FD"/>
    <w:rsid w:val="2F8A08D9"/>
    <w:rsid w:val="2F925A84"/>
    <w:rsid w:val="2F996B56"/>
    <w:rsid w:val="2F9A4D44"/>
    <w:rsid w:val="2F9F1779"/>
    <w:rsid w:val="2FB971F8"/>
    <w:rsid w:val="2FC6167E"/>
    <w:rsid w:val="2FCC0A00"/>
    <w:rsid w:val="2FD681C2"/>
    <w:rsid w:val="2FDCF184"/>
    <w:rsid w:val="2FEC2F3D"/>
    <w:rsid w:val="2FEE4753"/>
    <w:rsid w:val="2FF37C75"/>
    <w:rsid w:val="2FFB28A7"/>
    <w:rsid w:val="2FFC488C"/>
    <w:rsid w:val="300375D5"/>
    <w:rsid w:val="30265809"/>
    <w:rsid w:val="30575792"/>
    <w:rsid w:val="306B26E1"/>
    <w:rsid w:val="30A56F22"/>
    <w:rsid w:val="30AA03C9"/>
    <w:rsid w:val="30E56588"/>
    <w:rsid w:val="30F5293C"/>
    <w:rsid w:val="30F775BA"/>
    <w:rsid w:val="30F80DE7"/>
    <w:rsid w:val="311A0E00"/>
    <w:rsid w:val="3120227A"/>
    <w:rsid w:val="31372DB3"/>
    <w:rsid w:val="314A1AEA"/>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725C08"/>
    <w:rsid w:val="32770553"/>
    <w:rsid w:val="32A02FEA"/>
    <w:rsid w:val="32BA03F5"/>
    <w:rsid w:val="32DA5129"/>
    <w:rsid w:val="32F6606D"/>
    <w:rsid w:val="330253ED"/>
    <w:rsid w:val="33072028"/>
    <w:rsid w:val="335343B4"/>
    <w:rsid w:val="3356503C"/>
    <w:rsid w:val="33854D57"/>
    <w:rsid w:val="33923FE8"/>
    <w:rsid w:val="33AB45DD"/>
    <w:rsid w:val="33B026C0"/>
    <w:rsid w:val="33B421B0"/>
    <w:rsid w:val="33B757FC"/>
    <w:rsid w:val="33B977C6"/>
    <w:rsid w:val="33CB76E0"/>
    <w:rsid w:val="33CE2A3E"/>
    <w:rsid w:val="33D959F8"/>
    <w:rsid w:val="33E37E55"/>
    <w:rsid w:val="33EA1139"/>
    <w:rsid w:val="33F16EFD"/>
    <w:rsid w:val="342E28E8"/>
    <w:rsid w:val="34312E68"/>
    <w:rsid w:val="345842C6"/>
    <w:rsid w:val="345E188C"/>
    <w:rsid w:val="34627D53"/>
    <w:rsid w:val="3468751B"/>
    <w:rsid w:val="34706466"/>
    <w:rsid w:val="34794FB6"/>
    <w:rsid w:val="34997461"/>
    <w:rsid w:val="34A30017"/>
    <w:rsid w:val="34A53E9F"/>
    <w:rsid w:val="34AF2E92"/>
    <w:rsid w:val="34CD49C4"/>
    <w:rsid w:val="34DE4E29"/>
    <w:rsid w:val="34FA7A5F"/>
    <w:rsid w:val="35052CFE"/>
    <w:rsid w:val="352275ED"/>
    <w:rsid w:val="35237850"/>
    <w:rsid w:val="35314BA5"/>
    <w:rsid w:val="356731BB"/>
    <w:rsid w:val="3572587B"/>
    <w:rsid w:val="357770C0"/>
    <w:rsid w:val="359609F0"/>
    <w:rsid w:val="35A603BF"/>
    <w:rsid w:val="361D0B45"/>
    <w:rsid w:val="36384CA0"/>
    <w:rsid w:val="36573332"/>
    <w:rsid w:val="365B6088"/>
    <w:rsid w:val="366F6862"/>
    <w:rsid w:val="36737945"/>
    <w:rsid w:val="3674492E"/>
    <w:rsid w:val="368E37ED"/>
    <w:rsid w:val="369209E8"/>
    <w:rsid w:val="369938DF"/>
    <w:rsid w:val="36A156A5"/>
    <w:rsid w:val="36A512FA"/>
    <w:rsid w:val="36DC6758"/>
    <w:rsid w:val="36DFC6F1"/>
    <w:rsid w:val="36E476EF"/>
    <w:rsid w:val="370E7E29"/>
    <w:rsid w:val="371A5A0B"/>
    <w:rsid w:val="371C5EDF"/>
    <w:rsid w:val="372D3602"/>
    <w:rsid w:val="372F2CAD"/>
    <w:rsid w:val="3730731E"/>
    <w:rsid w:val="37390C2F"/>
    <w:rsid w:val="37440701"/>
    <w:rsid w:val="37533B10"/>
    <w:rsid w:val="37650C22"/>
    <w:rsid w:val="376637AC"/>
    <w:rsid w:val="37667CB5"/>
    <w:rsid w:val="37764879"/>
    <w:rsid w:val="377E12A3"/>
    <w:rsid w:val="37B75977"/>
    <w:rsid w:val="37D416A4"/>
    <w:rsid w:val="37EC38F1"/>
    <w:rsid w:val="37F0752F"/>
    <w:rsid w:val="380F1329"/>
    <w:rsid w:val="38214B8B"/>
    <w:rsid w:val="382267F0"/>
    <w:rsid w:val="382470D2"/>
    <w:rsid w:val="38274581"/>
    <w:rsid w:val="384E70B2"/>
    <w:rsid w:val="385507AA"/>
    <w:rsid w:val="38586507"/>
    <w:rsid w:val="385C43D2"/>
    <w:rsid w:val="3864392A"/>
    <w:rsid w:val="387E5850"/>
    <w:rsid w:val="38A87E0A"/>
    <w:rsid w:val="38EC50D0"/>
    <w:rsid w:val="38F71254"/>
    <w:rsid w:val="38F84E03"/>
    <w:rsid w:val="38F97119"/>
    <w:rsid w:val="392520E0"/>
    <w:rsid w:val="39303E9A"/>
    <w:rsid w:val="393074E8"/>
    <w:rsid w:val="39355B41"/>
    <w:rsid w:val="39371B9C"/>
    <w:rsid w:val="39474C70"/>
    <w:rsid w:val="394D6FA7"/>
    <w:rsid w:val="397EA57C"/>
    <w:rsid w:val="398D772B"/>
    <w:rsid w:val="398E0333"/>
    <w:rsid w:val="39992224"/>
    <w:rsid w:val="39AC422D"/>
    <w:rsid w:val="39AE76A2"/>
    <w:rsid w:val="39CFBDB7"/>
    <w:rsid w:val="39D277BD"/>
    <w:rsid w:val="39D44FBA"/>
    <w:rsid w:val="39E77B05"/>
    <w:rsid w:val="39FC040D"/>
    <w:rsid w:val="3A06303A"/>
    <w:rsid w:val="3A1E3D32"/>
    <w:rsid w:val="3A2E4A73"/>
    <w:rsid w:val="3A304530"/>
    <w:rsid w:val="3A373931"/>
    <w:rsid w:val="3A3842A1"/>
    <w:rsid w:val="3A3A49D6"/>
    <w:rsid w:val="3A4E2E71"/>
    <w:rsid w:val="3A8E5120"/>
    <w:rsid w:val="3AC23C2B"/>
    <w:rsid w:val="3ADF0492"/>
    <w:rsid w:val="3B0D3370"/>
    <w:rsid w:val="3B4C0F20"/>
    <w:rsid w:val="3B55499D"/>
    <w:rsid w:val="3B654785"/>
    <w:rsid w:val="3B660234"/>
    <w:rsid w:val="3B703301"/>
    <w:rsid w:val="3B7055B2"/>
    <w:rsid w:val="3B762A06"/>
    <w:rsid w:val="3B951093"/>
    <w:rsid w:val="3B9C552E"/>
    <w:rsid w:val="3BBD1E1E"/>
    <w:rsid w:val="3BCA66E4"/>
    <w:rsid w:val="3BF70E8C"/>
    <w:rsid w:val="3BFF50CF"/>
    <w:rsid w:val="3C0B7739"/>
    <w:rsid w:val="3C123996"/>
    <w:rsid w:val="3C1F4887"/>
    <w:rsid w:val="3C2459F9"/>
    <w:rsid w:val="3C4B1C3D"/>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304092"/>
    <w:rsid w:val="3D597514"/>
    <w:rsid w:val="3D7B3F30"/>
    <w:rsid w:val="3DE72212"/>
    <w:rsid w:val="3DF328D7"/>
    <w:rsid w:val="3DFA23E1"/>
    <w:rsid w:val="3DFF0CE1"/>
    <w:rsid w:val="3E333822"/>
    <w:rsid w:val="3E407AAF"/>
    <w:rsid w:val="3E54783E"/>
    <w:rsid w:val="3E5F0F6A"/>
    <w:rsid w:val="3E660B86"/>
    <w:rsid w:val="3E783A05"/>
    <w:rsid w:val="3E841F90"/>
    <w:rsid w:val="3E857A0F"/>
    <w:rsid w:val="3E9A07FD"/>
    <w:rsid w:val="3EB523B7"/>
    <w:rsid w:val="3ED773B2"/>
    <w:rsid w:val="3EE17BD1"/>
    <w:rsid w:val="3EF26B86"/>
    <w:rsid w:val="3EFA658C"/>
    <w:rsid w:val="3F1C754A"/>
    <w:rsid w:val="3F442E52"/>
    <w:rsid w:val="3F515A93"/>
    <w:rsid w:val="3F593C0C"/>
    <w:rsid w:val="3F6D6214"/>
    <w:rsid w:val="3F6F4322"/>
    <w:rsid w:val="3F715B87"/>
    <w:rsid w:val="3F794602"/>
    <w:rsid w:val="3F8137EC"/>
    <w:rsid w:val="3F9722BA"/>
    <w:rsid w:val="3FB0631E"/>
    <w:rsid w:val="3FB15386"/>
    <w:rsid w:val="3FBF3818"/>
    <w:rsid w:val="3FC6C68A"/>
    <w:rsid w:val="3FDB5FE5"/>
    <w:rsid w:val="3FE41961"/>
    <w:rsid w:val="3FE5B89C"/>
    <w:rsid w:val="3FEBC4D8"/>
    <w:rsid w:val="3FED3D2E"/>
    <w:rsid w:val="3FF2F312"/>
    <w:rsid w:val="3FFF1D94"/>
    <w:rsid w:val="4006103B"/>
    <w:rsid w:val="401E455E"/>
    <w:rsid w:val="40351DBB"/>
    <w:rsid w:val="40553662"/>
    <w:rsid w:val="408F1FDB"/>
    <w:rsid w:val="40D92599"/>
    <w:rsid w:val="40E7474D"/>
    <w:rsid w:val="40F31F30"/>
    <w:rsid w:val="40F40090"/>
    <w:rsid w:val="40F415EF"/>
    <w:rsid w:val="40F418B5"/>
    <w:rsid w:val="40F51247"/>
    <w:rsid w:val="4109151B"/>
    <w:rsid w:val="411532F7"/>
    <w:rsid w:val="412A3AB2"/>
    <w:rsid w:val="414F3518"/>
    <w:rsid w:val="414F42C4"/>
    <w:rsid w:val="416556C8"/>
    <w:rsid w:val="41BE244C"/>
    <w:rsid w:val="41C36DF9"/>
    <w:rsid w:val="41E60C52"/>
    <w:rsid w:val="41FD7266"/>
    <w:rsid w:val="420B4088"/>
    <w:rsid w:val="421D5E85"/>
    <w:rsid w:val="426370D2"/>
    <w:rsid w:val="42652422"/>
    <w:rsid w:val="426873E8"/>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673047"/>
    <w:rsid w:val="437B0F2A"/>
    <w:rsid w:val="438A0837"/>
    <w:rsid w:val="439E57CE"/>
    <w:rsid w:val="43A73053"/>
    <w:rsid w:val="43C81360"/>
    <w:rsid w:val="43E77A38"/>
    <w:rsid w:val="43E837B0"/>
    <w:rsid w:val="43F07D06"/>
    <w:rsid w:val="43FC6EB9"/>
    <w:rsid w:val="44011ABA"/>
    <w:rsid w:val="440D0D96"/>
    <w:rsid w:val="441477C8"/>
    <w:rsid w:val="44181E0E"/>
    <w:rsid w:val="44404BA1"/>
    <w:rsid w:val="444214C3"/>
    <w:rsid w:val="444D6105"/>
    <w:rsid w:val="446015E1"/>
    <w:rsid w:val="44670B79"/>
    <w:rsid w:val="449A796D"/>
    <w:rsid w:val="44A771C7"/>
    <w:rsid w:val="44C41095"/>
    <w:rsid w:val="44CB04B7"/>
    <w:rsid w:val="44E47DC8"/>
    <w:rsid w:val="44EE4DF6"/>
    <w:rsid w:val="44FE1DEF"/>
    <w:rsid w:val="45040631"/>
    <w:rsid w:val="45237CC4"/>
    <w:rsid w:val="459A0CB8"/>
    <w:rsid w:val="45A1630C"/>
    <w:rsid w:val="45BB73CE"/>
    <w:rsid w:val="45D4410E"/>
    <w:rsid w:val="45F76FC5"/>
    <w:rsid w:val="45FA2ECF"/>
    <w:rsid w:val="46215AA4"/>
    <w:rsid w:val="4642189D"/>
    <w:rsid w:val="464A0752"/>
    <w:rsid w:val="46636BF5"/>
    <w:rsid w:val="467D0B27"/>
    <w:rsid w:val="46802BDF"/>
    <w:rsid w:val="468C48C7"/>
    <w:rsid w:val="469A6AFE"/>
    <w:rsid w:val="469F13C9"/>
    <w:rsid w:val="46AD5B4E"/>
    <w:rsid w:val="46B26B98"/>
    <w:rsid w:val="46C91677"/>
    <w:rsid w:val="46CB0614"/>
    <w:rsid w:val="46D6235B"/>
    <w:rsid w:val="46EA58B1"/>
    <w:rsid w:val="46F34946"/>
    <w:rsid w:val="470149F3"/>
    <w:rsid w:val="4732528E"/>
    <w:rsid w:val="47376F28"/>
    <w:rsid w:val="475A46E6"/>
    <w:rsid w:val="476E221E"/>
    <w:rsid w:val="47723308"/>
    <w:rsid w:val="477A7BDE"/>
    <w:rsid w:val="477D5F0A"/>
    <w:rsid w:val="478B6D6D"/>
    <w:rsid w:val="47A476DC"/>
    <w:rsid w:val="47B43096"/>
    <w:rsid w:val="47C44123"/>
    <w:rsid w:val="47CB7671"/>
    <w:rsid w:val="47DEE392"/>
    <w:rsid w:val="47F21489"/>
    <w:rsid w:val="47F837E0"/>
    <w:rsid w:val="47F84E67"/>
    <w:rsid w:val="480371F6"/>
    <w:rsid w:val="480A13ED"/>
    <w:rsid w:val="482C03C4"/>
    <w:rsid w:val="48327CED"/>
    <w:rsid w:val="48393F48"/>
    <w:rsid w:val="484F10F3"/>
    <w:rsid w:val="485E24B5"/>
    <w:rsid w:val="48606A7C"/>
    <w:rsid w:val="487216E8"/>
    <w:rsid w:val="48765EF0"/>
    <w:rsid w:val="488B30BD"/>
    <w:rsid w:val="48A22978"/>
    <w:rsid w:val="48DE4D1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316C9"/>
    <w:rsid w:val="4A3F7C9D"/>
    <w:rsid w:val="4A4554B8"/>
    <w:rsid w:val="4A4968C9"/>
    <w:rsid w:val="4A5019A5"/>
    <w:rsid w:val="4A506B6A"/>
    <w:rsid w:val="4A917C3E"/>
    <w:rsid w:val="4AAD3641"/>
    <w:rsid w:val="4AC24D5B"/>
    <w:rsid w:val="4ADD08DA"/>
    <w:rsid w:val="4AE75571"/>
    <w:rsid w:val="4AF83F85"/>
    <w:rsid w:val="4B1541A0"/>
    <w:rsid w:val="4B187071"/>
    <w:rsid w:val="4B321E6E"/>
    <w:rsid w:val="4B5811AD"/>
    <w:rsid w:val="4B5A314F"/>
    <w:rsid w:val="4B626DC4"/>
    <w:rsid w:val="4B6978CC"/>
    <w:rsid w:val="4B75001F"/>
    <w:rsid w:val="4B7525A6"/>
    <w:rsid w:val="4B907CBF"/>
    <w:rsid w:val="4BA31E30"/>
    <w:rsid w:val="4BA91A77"/>
    <w:rsid w:val="4BBE1841"/>
    <w:rsid w:val="4BD535B3"/>
    <w:rsid w:val="4BDA4326"/>
    <w:rsid w:val="4BEE0D3C"/>
    <w:rsid w:val="4C1D5B96"/>
    <w:rsid w:val="4C2527EB"/>
    <w:rsid w:val="4C3466D3"/>
    <w:rsid w:val="4C4C6FD2"/>
    <w:rsid w:val="4C760506"/>
    <w:rsid w:val="4C7C718B"/>
    <w:rsid w:val="4C7D53DD"/>
    <w:rsid w:val="4C8012C6"/>
    <w:rsid w:val="4CA56A35"/>
    <w:rsid w:val="4D014AAF"/>
    <w:rsid w:val="4D330C8C"/>
    <w:rsid w:val="4D3D2DBF"/>
    <w:rsid w:val="4D4C0259"/>
    <w:rsid w:val="4D8C673F"/>
    <w:rsid w:val="4DAD3AA0"/>
    <w:rsid w:val="4DB34E2F"/>
    <w:rsid w:val="4DC816AE"/>
    <w:rsid w:val="4DF31EA6"/>
    <w:rsid w:val="4DFD3C82"/>
    <w:rsid w:val="4E1E1598"/>
    <w:rsid w:val="4E25121E"/>
    <w:rsid w:val="4E355844"/>
    <w:rsid w:val="4E6A373F"/>
    <w:rsid w:val="4E7DAFE0"/>
    <w:rsid w:val="4EB20A1B"/>
    <w:rsid w:val="4ED10696"/>
    <w:rsid w:val="4EE44C9C"/>
    <w:rsid w:val="4EEF09D9"/>
    <w:rsid w:val="4F020FAD"/>
    <w:rsid w:val="4F146336"/>
    <w:rsid w:val="4F301FC2"/>
    <w:rsid w:val="4F3A100F"/>
    <w:rsid w:val="4F744D40"/>
    <w:rsid w:val="4F7F7561"/>
    <w:rsid w:val="4F894099"/>
    <w:rsid w:val="4F9D34DC"/>
    <w:rsid w:val="4FAFB9D8"/>
    <w:rsid w:val="4FB21308"/>
    <w:rsid w:val="4FB27D0D"/>
    <w:rsid w:val="4FB5171F"/>
    <w:rsid w:val="4FDE25AA"/>
    <w:rsid w:val="4FF108B5"/>
    <w:rsid w:val="4FF17540"/>
    <w:rsid w:val="4FFF5169"/>
    <w:rsid w:val="500E2171"/>
    <w:rsid w:val="50204426"/>
    <w:rsid w:val="50544C4E"/>
    <w:rsid w:val="507D7F9B"/>
    <w:rsid w:val="50AD3DB7"/>
    <w:rsid w:val="50B06FC4"/>
    <w:rsid w:val="50C26339"/>
    <w:rsid w:val="50CD0660"/>
    <w:rsid w:val="50EC3C76"/>
    <w:rsid w:val="50F30D88"/>
    <w:rsid w:val="51016F61"/>
    <w:rsid w:val="511E6A63"/>
    <w:rsid w:val="51701110"/>
    <w:rsid w:val="517058DC"/>
    <w:rsid w:val="51AB4270"/>
    <w:rsid w:val="51AE0D11"/>
    <w:rsid w:val="51AE428B"/>
    <w:rsid w:val="51B3364F"/>
    <w:rsid w:val="51B76C9E"/>
    <w:rsid w:val="51C5653D"/>
    <w:rsid w:val="51CD1CEE"/>
    <w:rsid w:val="51E205A4"/>
    <w:rsid w:val="51E20656"/>
    <w:rsid w:val="51E34174"/>
    <w:rsid w:val="51EF7344"/>
    <w:rsid w:val="51F65C3D"/>
    <w:rsid w:val="51F909FE"/>
    <w:rsid w:val="52083239"/>
    <w:rsid w:val="521F7D3E"/>
    <w:rsid w:val="522709EE"/>
    <w:rsid w:val="52285DEB"/>
    <w:rsid w:val="523954B6"/>
    <w:rsid w:val="523973C1"/>
    <w:rsid w:val="52424A63"/>
    <w:rsid w:val="527C6BB0"/>
    <w:rsid w:val="52851C6D"/>
    <w:rsid w:val="52854FEC"/>
    <w:rsid w:val="52AE1A33"/>
    <w:rsid w:val="52B4570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0909EB"/>
    <w:rsid w:val="541A1764"/>
    <w:rsid w:val="54256E19"/>
    <w:rsid w:val="54342F09"/>
    <w:rsid w:val="543C047C"/>
    <w:rsid w:val="543C3027"/>
    <w:rsid w:val="543F3BC9"/>
    <w:rsid w:val="545B2902"/>
    <w:rsid w:val="5462224C"/>
    <w:rsid w:val="547A48F8"/>
    <w:rsid w:val="547E775C"/>
    <w:rsid w:val="548F5DB1"/>
    <w:rsid w:val="54957D5E"/>
    <w:rsid w:val="54990BE6"/>
    <w:rsid w:val="549A3CA0"/>
    <w:rsid w:val="549A4653"/>
    <w:rsid w:val="54A96376"/>
    <w:rsid w:val="54AA0574"/>
    <w:rsid w:val="54D67D1C"/>
    <w:rsid w:val="54D97674"/>
    <w:rsid w:val="54DC09A2"/>
    <w:rsid w:val="55027C53"/>
    <w:rsid w:val="550C374F"/>
    <w:rsid w:val="55132319"/>
    <w:rsid w:val="553D1BAE"/>
    <w:rsid w:val="55747E44"/>
    <w:rsid w:val="55DE4BFD"/>
    <w:rsid w:val="55DE6552"/>
    <w:rsid w:val="55ED715E"/>
    <w:rsid w:val="55EE68C2"/>
    <w:rsid w:val="55F821A8"/>
    <w:rsid w:val="55F8384F"/>
    <w:rsid w:val="56075D18"/>
    <w:rsid w:val="561A1F58"/>
    <w:rsid w:val="56224489"/>
    <w:rsid w:val="563F54B2"/>
    <w:rsid w:val="565F35D2"/>
    <w:rsid w:val="567D5FDA"/>
    <w:rsid w:val="56953D3C"/>
    <w:rsid w:val="56A417B8"/>
    <w:rsid w:val="56B57E6A"/>
    <w:rsid w:val="56C146F7"/>
    <w:rsid w:val="56FFF294"/>
    <w:rsid w:val="57075D1F"/>
    <w:rsid w:val="571B280C"/>
    <w:rsid w:val="57272B15"/>
    <w:rsid w:val="574134AB"/>
    <w:rsid w:val="574F35D4"/>
    <w:rsid w:val="577B58B1"/>
    <w:rsid w:val="579954F5"/>
    <w:rsid w:val="57E57349"/>
    <w:rsid w:val="57EF6FEA"/>
    <w:rsid w:val="57FFB6C7"/>
    <w:rsid w:val="580B2ECA"/>
    <w:rsid w:val="583077A8"/>
    <w:rsid w:val="58314235"/>
    <w:rsid w:val="583222CF"/>
    <w:rsid w:val="58445680"/>
    <w:rsid w:val="585272E5"/>
    <w:rsid w:val="586456A3"/>
    <w:rsid w:val="589B4CFF"/>
    <w:rsid w:val="58BB2023"/>
    <w:rsid w:val="5904449C"/>
    <w:rsid w:val="5910753B"/>
    <w:rsid w:val="5954396A"/>
    <w:rsid w:val="597F7215"/>
    <w:rsid w:val="597FB781"/>
    <w:rsid w:val="59815DE1"/>
    <w:rsid w:val="598C4751"/>
    <w:rsid w:val="59AE54DA"/>
    <w:rsid w:val="59C50B3B"/>
    <w:rsid w:val="59D14FBA"/>
    <w:rsid w:val="59D93E6F"/>
    <w:rsid w:val="59EE281F"/>
    <w:rsid w:val="59F20A8D"/>
    <w:rsid w:val="5A0031AA"/>
    <w:rsid w:val="5A201A9E"/>
    <w:rsid w:val="5A201BE3"/>
    <w:rsid w:val="5A270232"/>
    <w:rsid w:val="5A346D9D"/>
    <w:rsid w:val="5A382944"/>
    <w:rsid w:val="5A3D26D6"/>
    <w:rsid w:val="5A656018"/>
    <w:rsid w:val="5A696FA1"/>
    <w:rsid w:val="5A734511"/>
    <w:rsid w:val="5AB02E33"/>
    <w:rsid w:val="5AB04765"/>
    <w:rsid w:val="5AD3266C"/>
    <w:rsid w:val="5AE24170"/>
    <w:rsid w:val="5AF66A72"/>
    <w:rsid w:val="5B046CCA"/>
    <w:rsid w:val="5B19501C"/>
    <w:rsid w:val="5B251ED4"/>
    <w:rsid w:val="5B2D663D"/>
    <w:rsid w:val="5B3851A2"/>
    <w:rsid w:val="5B4C6D34"/>
    <w:rsid w:val="5B552493"/>
    <w:rsid w:val="5B58A3C4"/>
    <w:rsid w:val="5B595267"/>
    <w:rsid w:val="5B7DCBF3"/>
    <w:rsid w:val="5B8444D9"/>
    <w:rsid w:val="5B864AC2"/>
    <w:rsid w:val="5BBD4A2F"/>
    <w:rsid w:val="5BD42B40"/>
    <w:rsid w:val="5BE03234"/>
    <w:rsid w:val="5BFB008A"/>
    <w:rsid w:val="5BFB45CB"/>
    <w:rsid w:val="5C3B1962"/>
    <w:rsid w:val="5C6055EE"/>
    <w:rsid w:val="5C763442"/>
    <w:rsid w:val="5C7679A1"/>
    <w:rsid w:val="5C7D4A92"/>
    <w:rsid w:val="5C85653F"/>
    <w:rsid w:val="5C8E04AF"/>
    <w:rsid w:val="5C926290"/>
    <w:rsid w:val="5CAA4D84"/>
    <w:rsid w:val="5CB37E02"/>
    <w:rsid w:val="5CBC6D34"/>
    <w:rsid w:val="5CC47E5C"/>
    <w:rsid w:val="5CCE23AD"/>
    <w:rsid w:val="5CD150E5"/>
    <w:rsid w:val="5CDC2A68"/>
    <w:rsid w:val="5CE368C3"/>
    <w:rsid w:val="5CFFA842"/>
    <w:rsid w:val="5D292DCB"/>
    <w:rsid w:val="5D3C1F8D"/>
    <w:rsid w:val="5D4A189E"/>
    <w:rsid w:val="5D5F3475"/>
    <w:rsid w:val="5D657148"/>
    <w:rsid w:val="5D67C929"/>
    <w:rsid w:val="5D7C3AA5"/>
    <w:rsid w:val="5D87241F"/>
    <w:rsid w:val="5E116334"/>
    <w:rsid w:val="5E2D0B52"/>
    <w:rsid w:val="5E566EA9"/>
    <w:rsid w:val="5E5670DE"/>
    <w:rsid w:val="5E8A0D00"/>
    <w:rsid w:val="5E8E7675"/>
    <w:rsid w:val="5E9071F2"/>
    <w:rsid w:val="5E923168"/>
    <w:rsid w:val="5ED22447"/>
    <w:rsid w:val="5ED4146F"/>
    <w:rsid w:val="5ED94F6C"/>
    <w:rsid w:val="5ED95A10"/>
    <w:rsid w:val="5EDC2437"/>
    <w:rsid w:val="5EE13632"/>
    <w:rsid w:val="5EEE4E9C"/>
    <w:rsid w:val="5EEF779E"/>
    <w:rsid w:val="5EFBAD70"/>
    <w:rsid w:val="5EFF2E95"/>
    <w:rsid w:val="5F0C3CC3"/>
    <w:rsid w:val="5F532079"/>
    <w:rsid w:val="5F69243D"/>
    <w:rsid w:val="5F6D1211"/>
    <w:rsid w:val="5F6DC1E6"/>
    <w:rsid w:val="5F778519"/>
    <w:rsid w:val="5F7D3C1D"/>
    <w:rsid w:val="5F7E6FF1"/>
    <w:rsid w:val="5F930AB8"/>
    <w:rsid w:val="5FA0502E"/>
    <w:rsid w:val="5FBF10D2"/>
    <w:rsid w:val="5FD536CA"/>
    <w:rsid w:val="5FE761F5"/>
    <w:rsid w:val="5FEC0360"/>
    <w:rsid w:val="5FF94209"/>
    <w:rsid w:val="5FFE1262"/>
    <w:rsid w:val="5FFEE2DA"/>
    <w:rsid w:val="600125B9"/>
    <w:rsid w:val="605E7294"/>
    <w:rsid w:val="60707E31"/>
    <w:rsid w:val="608320EE"/>
    <w:rsid w:val="6085297F"/>
    <w:rsid w:val="60940A9B"/>
    <w:rsid w:val="609D31A2"/>
    <w:rsid w:val="60B75BB7"/>
    <w:rsid w:val="61045C75"/>
    <w:rsid w:val="610E2650"/>
    <w:rsid w:val="61234433"/>
    <w:rsid w:val="613F521A"/>
    <w:rsid w:val="6144535B"/>
    <w:rsid w:val="614C15ED"/>
    <w:rsid w:val="614E3C68"/>
    <w:rsid w:val="614F3AF4"/>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104ED"/>
    <w:rsid w:val="6254498E"/>
    <w:rsid w:val="62693A03"/>
    <w:rsid w:val="626B3B81"/>
    <w:rsid w:val="62867278"/>
    <w:rsid w:val="62A24FD3"/>
    <w:rsid w:val="62B23BC7"/>
    <w:rsid w:val="62B31701"/>
    <w:rsid w:val="62D11058"/>
    <w:rsid w:val="62DF145B"/>
    <w:rsid w:val="62E7062B"/>
    <w:rsid w:val="62E71156"/>
    <w:rsid w:val="62F447CE"/>
    <w:rsid w:val="62FC09F3"/>
    <w:rsid w:val="630F6539"/>
    <w:rsid w:val="631C2B20"/>
    <w:rsid w:val="6320601F"/>
    <w:rsid w:val="632E2CCC"/>
    <w:rsid w:val="632F5DF3"/>
    <w:rsid w:val="63616FBA"/>
    <w:rsid w:val="637B626B"/>
    <w:rsid w:val="637D3ABD"/>
    <w:rsid w:val="63822E81"/>
    <w:rsid w:val="639A641D"/>
    <w:rsid w:val="63B12DAC"/>
    <w:rsid w:val="63C51E90"/>
    <w:rsid w:val="63C91B72"/>
    <w:rsid w:val="63CF21C3"/>
    <w:rsid w:val="63CF8E4F"/>
    <w:rsid w:val="63D41E0B"/>
    <w:rsid w:val="63E95A93"/>
    <w:rsid w:val="63ED479F"/>
    <w:rsid w:val="63F21593"/>
    <w:rsid w:val="63FB4753"/>
    <w:rsid w:val="6403757A"/>
    <w:rsid w:val="64130742"/>
    <w:rsid w:val="64195594"/>
    <w:rsid w:val="644E48CA"/>
    <w:rsid w:val="64680078"/>
    <w:rsid w:val="646B496B"/>
    <w:rsid w:val="6482677A"/>
    <w:rsid w:val="64886F1A"/>
    <w:rsid w:val="6497295D"/>
    <w:rsid w:val="64B5059A"/>
    <w:rsid w:val="64C03C61"/>
    <w:rsid w:val="64C0772E"/>
    <w:rsid w:val="64D82091"/>
    <w:rsid w:val="64DB5ED0"/>
    <w:rsid w:val="64E029E1"/>
    <w:rsid w:val="64E215D7"/>
    <w:rsid w:val="64E75692"/>
    <w:rsid w:val="64E76E5D"/>
    <w:rsid w:val="64F420AC"/>
    <w:rsid w:val="64F8257C"/>
    <w:rsid w:val="650100A2"/>
    <w:rsid w:val="65097B4F"/>
    <w:rsid w:val="650D2168"/>
    <w:rsid w:val="653043F6"/>
    <w:rsid w:val="6533730C"/>
    <w:rsid w:val="653A2B8A"/>
    <w:rsid w:val="65406093"/>
    <w:rsid w:val="65497600"/>
    <w:rsid w:val="654E5711"/>
    <w:rsid w:val="6551663C"/>
    <w:rsid w:val="655E1D2B"/>
    <w:rsid w:val="65654BA4"/>
    <w:rsid w:val="65717652"/>
    <w:rsid w:val="65736B73"/>
    <w:rsid w:val="65870C23"/>
    <w:rsid w:val="65884866"/>
    <w:rsid w:val="65891518"/>
    <w:rsid w:val="658D448B"/>
    <w:rsid w:val="659031BC"/>
    <w:rsid w:val="6597404E"/>
    <w:rsid w:val="65A22204"/>
    <w:rsid w:val="65A97358"/>
    <w:rsid w:val="65AC3321"/>
    <w:rsid w:val="65C76908"/>
    <w:rsid w:val="65CB5681"/>
    <w:rsid w:val="65E84D5F"/>
    <w:rsid w:val="65F10827"/>
    <w:rsid w:val="66081D64"/>
    <w:rsid w:val="660C375D"/>
    <w:rsid w:val="661D62C6"/>
    <w:rsid w:val="663542AF"/>
    <w:rsid w:val="66417024"/>
    <w:rsid w:val="66780B69"/>
    <w:rsid w:val="668B029F"/>
    <w:rsid w:val="669E6224"/>
    <w:rsid w:val="66A873A6"/>
    <w:rsid w:val="66B07D06"/>
    <w:rsid w:val="66B1617E"/>
    <w:rsid w:val="66BC0FBD"/>
    <w:rsid w:val="66CA2CB3"/>
    <w:rsid w:val="66CD5F23"/>
    <w:rsid w:val="66DC6D4D"/>
    <w:rsid w:val="66FD3ACF"/>
    <w:rsid w:val="67002856"/>
    <w:rsid w:val="67081DB1"/>
    <w:rsid w:val="671D04B7"/>
    <w:rsid w:val="672F50CE"/>
    <w:rsid w:val="673FF00F"/>
    <w:rsid w:val="67694A84"/>
    <w:rsid w:val="67701963"/>
    <w:rsid w:val="67757A8E"/>
    <w:rsid w:val="67867AF0"/>
    <w:rsid w:val="678A161E"/>
    <w:rsid w:val="679070D3"/>
    <w:rsid w:val="67C00A1A"/>
    <w:rsid w:val="67DB0DB2"/>
    <w:rsid w:val="67F0BD6E"/>
    <w:rsid w:val="67F34C17"/>
    <w:rsid w:val="67FB05A0"/>
    <w:rsid w:val="67FFA2D4"/>
    <w:rsid w:val="682A6F67"/>
    <w:rsid w:val="682E2020"/>
    <w:rsid w:val="68434B55"/>
    <w:rsid w:val="6844104D"/>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724608"/>
    <w:rsid w:val="699D1527"/>
    <w:rsid w:val="69BD8200"/>
    <w:rsid w:val="69E01CC3"/>
    <w:rsid w:val="69E25394"/>
    <w:rsid w:val="69E33F16"/>
    <w:rsid w:val="69F3864C"/>
    <w:rsid w:val="69FD6740"/>
    <w:rsid w:val="69FF54D8"/>
    <w:rsid w:val="69FFA0B1"/>
    <w:rsid w:val="6A10568B"/>
    <w:rsid w:val="6A2B3F64"/>
    <w:rsid w:val="6A4115E1"/>
    <w:rsid w:val="6AC93460"/>
    <w:rsid w:val="6AE82399"/>
    <w:rsid w:val="6AFC1C3B"/>
    <w:rsid w:val="6B061BB7"/>
    <w:rsid w:val="6B0C35EC"/>
    <w:rsid w:val="6B137AA4"/>
    <w:rsid w:val="6B286A04"/>
    <w:rsid w:val="6B33230F"/>
    <w:rsid w:val="6BAE1FE0"/>
    <w:rsid w:val="6BC241B2"/>
    <w:rsid w:val="6BC32F47"/>
    <w:rsid w:val="6BD66460"/>
    <w:rsid w:val="6BE8148D"/>
    <w:rsid w:val="6BF02B9A"/>
    <w:rsid w:val="6BF25B74"/>
    <w:rsid w:val="6BF608B1"/>
    <w:rsid w:val="6BF6E0B8"/>
    <w:rsid w:val="6BF9BB6B"/>
    <w:rsid w:val="6C1B2BF9"/>
    <w:rsid w:val="6C1D327B"/>
    <w:rsid w:val="6C376397"/>
    <w:rsid w:val="6C392FA2"/>
    <w:rsid w:val="6C670665"/>
    <w:rsid w:val="6C8D0684"/>
    <w:rsid w:val="6C9F2CF6"/>
    <w:rsid w:val="6CB3271C"/>
    <w:rsid w:val="6CBC1B01"/>
    <w:rsid w:val="6CDD4E77"/>
    <w:rsid w:val="6CE2606A"/>
    <w:rsid w:val="6CF2409F"/>
    <w:rsid w:val="6D153D99"/>
    <w:rsid w:val="6D1837C6"/>
    <w:rsid w:val="6D252CE7"/>
    <w:rsid w:val="6D341690"/>
    <w:rsid w:val="6D3BD39C"/>
    <w:rsid w:val="6D497F64"/>
    <w:rsid w:val="6D530A73"/>
    <w:rsid w:val="6D531F38"/>
    <w:rsid w:val="6D570974"/>
    <w:rsid w:val="6D594B9F"/>
    <w:rsid w:val="6D660B68"/>
    <w:rsid w:val="6D737D52"/>
    <w:rsid w:val="6D8850D1"/>
    <w:rsid w:val="6D910891"/>
    <w:rsid w:val="6DAB33F9"/>
    <w:rsid w:val="6DB663A6"/>
    <w:rsid w:val="6DBFAD12"/>
    <w:rsid w:val="6DCF49BF"/>
    <w:rsid w:val="6DE07122"/>
    <w:rsid w:val="6DE82327"/>
    <w:rsid w:val="6DF02BC2"/>
    <w:rsid w:val="6DFC4878"/>
    <w:rsid w:val="6E072901"/>
    <w:rsid w:val="6E2A23D7"/>
    <w:rsid w:val="6E4B6C92"/>
    <w:rsid w:val="6E592759"/>
    <w:rsid w:val="6E6D6B1A"/>
    <w:rsid w:val="6E7855AD"/>
    <w:rsid w:val="6E916D44"/>
    <w:rsid w:val="6EB36409"/>
    <w:rsid w:val="6EBA5CD6"/>
    <w:rsid w:val="6EC46ED0"/>
    <w:rsid w:val="6F0D03EB"/>
    <w:rsid w:val="6F2467A6"/>
    <w:rsid w:val="6F2B0ABC"/>
    <w:rsid w:val="6F2D48F6"/>
    <w:rsid w:val="6F482C6E"/>
    <w:rsid w:val="6F562E9A"/>
    <w:rsid w:val="6F770091"/>
    <w:rsid w:val="6FB52842"/>
    <w:rsid w:val="6FBF2444"/>
    <w:rsid w:val="6FC0720B"/>
    <w:rsid w:val="6FCC3E02"/>
    <w:rsid w:val="6FD85ED7"/>
    <w:rsid w:val="6FDA6FFB"/>
    <w:rsid w:val="6FDFDC42"/>
    <w:rsid w:val="6FE729EA"/>
    <w:rsid w:val="6FE97825"/>
    <w:rsid w:val="6FEE865E"/>
    <w:rsid w:val="6FF45107"/>
    <w:rsid w:val="6FF7184E"/>
    <w:rsid w:val="70125DDC"/>
    <w:rsid w:val="70335F92"/>
    <w:rsid w:val="704400A5"/>
    <w:rsid w:val="70550FFA"/>
    <w:rsid w:val="70671D7D"/>
    <w:rsid w:val="70827584"/>
    <w:rsid w:val="7084648B"/>
    <w:rsid w:val="7088334B"/>
    <w:rsid w:val="70892717"/>
    <w:rsid w:val="70A1703D"/>
    <w:rsid w:val="70B56FFA"/>
    <w:rsid w:val="70C364EC"/>
    <w:rsid w:val="70CF5F2B"/>
    <w:rsid w:val="70D24974"/>
    <w:rsid w:val="70EF0E74"/>
    <w:rsid w:val="71171105"/>
    <w:rsid w:val="71214C5D"/>
    <w:rsid w:val="71241F38"/>
    <w:rsid w:val="71294479"/>
    <w:rsid w:val="71340900"/>
    <w:rsid w:val="713647EF"/>
    <w:rsid w:val="714B51FB"/>
    <w:rsid w:val="715229F5"/>
    <w:rsid w:val="715428DF"/>
    <w:rsid w:val="715440AF"/>
    <w:rsid w:val="71943B66"/>
    <w:rsid w:val="71956476"/>
    <w:rsid w:val="719C15B2"/>
    <w:rsid w:val="71AB503C"/>
    <w:rsid w:val="71C01301"/>
    <w:rsid w:val="71D03FC6"/>
    <w:rsid w:val="71EF6B9F"/>
    <w:rsid w:val="71F43436"/>
    <w:rsid w:val="71FF7992"/>
    <w:rsid w:val="720F676A"/>
    <w:rsid w:val="721D06AD"/>
    <w:rsid w:val="72457E9C"/>
    <w:rsid w:val="72893FAE"/>
    <w:rsid w:val="72A021AF"/>
    <w:rsid w:val="72A3486F"/>
    <w:rsid w:val="72C9671B"/>
    <w:rsid w:val="73316424"/>
    <w:rsid w:val="73322C6F"/>
    <w:rsid w:val="73342D78"/>
    <w:rsid w:val="733463A5"/>
    <w:rsid w:val="73413A65"/>
    <w:rsid w:val="736F3422"/>
    <w:rsid w:val="737207E2"/>
    <w:rsid w:val="73922C6D"/>
    <w:rsid w:val="73973CDB"/>
    <w:rsid w:val="739F03F3"/>
    <w:rsid w:val="73A013FE"/>
    <w:rsid w:val="73A9231E"/>
    <w:rsid w:val="73AF51C4"/>
    <w:rsid w:val="73B452D9"/>
    <w:rsid w:val="73E44209"/>
    <w:rsid w:val="73F75A58"/>
    <w:rsid w:val="740C7950"/>
    <w:rsid w:val="74163470"/>
    <w:rsid w:val="74275AAB"/>
    <w:rsid w:val="74340667"/>
    <w:rsid w:val="743C0231"/>
    <w:rsid w:val="74634609"/>
    <w:rsid w:val="747964D4"/>
    <w:rsid w:val="748207DE"/>
    <w:rsid w:val="74921CF0"/>
    <w:rsid w:val="74B11819"/>
    <w:rsid w:val="74BB79B4"/>
    <w:rsid w:val="74CB752F"/>
    <w:rsid w:val="74DC34A0"/>
    <w:rsid w:val="74E8598C"/>
    <w:rsid w:val="74F57957"/>
    <w:rsid w:val="74FF0F16"/>
    <w:rsid w:val="7506350D"/>
    <w:rsid w:val="75181898"/>
    <w:rsid w:val="751B5BB6"/>
    <w:rsid w:val="7530273D"/>
    <w:rsid w:val="753531A1"/>
    <w:rsid w:val="753B5890"/>
    <w:rsid w:val="75556648"/>
    <w:rsid w:val="756157EB"/>
    <w:rsid w:val="75634503"/>
    <w:rsid w:val="757665C2"/>
    <w:rsid w:val="75774810"/>
    <w:rsid w:val="75BF30E6"/>
    <w:rsid w:val="75C0301E"/>
    <w:rsid w:val="75DF1DA6"/>
    <w:rsid w:val="75FC2F67"/>
    <w:rsid w:val="75FE3F51"/>
    <w:rsid w:val="7600508C"/>
    <w:rsid w:val="76016C28"/>
    <w:rsid w:val="760216B3"/>
    <w:rsid w:val="760B5C1C"/>
    <w:rsid w:val="76132312"/>
    <w:rsid w:val="76133814"/>
    <w:rsid w:val="76160443"/>
    <w:rsid w:val="761E2EDE"/>
    <w:rsid w:val="764C1D31"/>
    <w:rsid w:val="768160D9"/>
    <w:rsid w:val="768674F2"/>
    <w:rsid w:val="76A472EE"/>
    <w:rsid w:val="76A52C35"/>
    <w:rsid w:val="76AC04E9"/>
    <w:rsid w:val="76EE71B3"/>
    <w:rsid w:val="770D6FB1"/>
    <w:rsid w:val="7723261B"/>
    <w:rsid w:val="773D1E0C"/>
    <w:rsid w:val="775D3158"/>
    <w:rsid w:val="77A2369A"/>
    <w:rsid w:val="77A8194D"/>
    <w:rsid w:val="77AB779D"/>
    <w:rsid w:val="77B358A8"/>
    <w:rsid w:val="77BCAC9A"/>
    <w:rsid w:val="77BFB028"/>
    <w:rsid w:val="77D32D2B"/>
    <w:rsid w:val="77E6661F"/>
    <w:rsid w:val="77E93513"/>
    <w:rsid w:val="77FF28CF"/>
    <w:rsid w:val="780003DF"/>
    <w:rsid w:val="780F540E"/>
    <w:rsid w:val="78171EB9"/>
    <w:rsid w:val="782A4738"/>
    <w:rsid w:val="783F5C8F"/>
    <w:rsid w:val="7848230C"/>
    <w:rsid w:val="78686692"/>
    <w:rsid w:val="786B1CDE"/>
    <w:rsid w:val="78736406"/>
    <w:rsid w:val="78BB5DC5"/>
    <w:rsid w:val="78BE1364"/>
    <w:rsid w:val="78C71A6C"/>
    <w:rsid w:val="78CA6944"/>
    <w:rsid w:val="78D635FC"/>
    <w:rsid w:val="78F13953"/>
    <w:rsid w:val="78F975FD"/>
    <w:rsid w:val="790436F6"/>
    <w:rsid w:val="791156F9"/>
    <w:rsid w:val="7917313C"/>
    <w:rsid w:val="792233A2"/>
    <w:rsid w:val="793D931C"/>
    <w:rsid w:val="793E4426"/>
    <w:rsid w:val="794E5888"/>
    <w:rsid w:val="797F0E0E"/>
    <w:rsid w:val="797F5A41"/>
    <w:rsid w:val="798A01C9"/>
    <w:rsid w:val="798F342B"/>
    <w:rsid w:val="79967C5A"/>
    <w:rsid w:val="79D80A11"/>
    <w:rsid w:val="79D85537"/>
    <w:rsid w:val="7A2B7977"/>
    <w:rsid w:val="7A3B52A2"/>
    <w:rsid w:val="7A401675"/>
    <w:rsid w:val="7A4543A9"/>
    <w:rsid w:val="7A4D5B40"/>
    <w:rsid w:val="7A562B5D"/>
    <w:rsid w:val="7A8C2E05"/>
    <w:rsid w:val="7A973F3C"/>
    <w:rsid w:val="7AA65250"/>
    <w:rsid w:val="7AB365B5"/>
    <w:rsid w:val="7AC91C3D"/>
    <w:rsid w:val="7ACF0A94"/>
    <w:rsid w:val="7AD77E0C"/>
    <w:rsid w:val="7AE462EC"/>
    <w:rsid w:val="7AF27BE4"/>
    <w:rsid w:val="7B193C74"/>
    <w:rsid w:val="7B206849"/>
    <w:rsid w:val="7B2F5245"/>
    <w:rsid w:val="7B551150"/>
    <w:rsid w:val="7B5D6256"/>
    <w:rsid w:val="7B8D35B8"/>
    <w:rsid w:val="7BB62A1D"/>
    <w:rsid w:val="7BB82601"/>
    <w:rsid w:val="7BCD8D8C"/>
    <w:rsid w:val="7BD80EDF"/>
    <w:rsid w:val="7BDC0F74"/>
    <w:rsid w:val="7BEE34DE"/>
    <w:rsid w:val="7BFE3BFC"/>
    <w:rsid w:val="7C1508DF"/>
    <w:rsid w:val="7C263491"/>
    <w:rsid w:val="7C2D79C3"/>
    <w:rsid w:val="7C3725DB"/>
    <w:rsid w:val="7C3F1B77"/>
    <w:rsid w:val="7C652932"/>
    <w:rsid w:val="7C6C09D6"/>
    <w:rsid w:val="7C725DA2"/>
    <w:rsid w:val="7C794737"/>
    <w:rsid w:val="7C7B2C62"/>
    <w:rsid w:val="7C7F2C99"/>
    <w:rsid w:val="7C8363A2"/>
    <w:rsid w:val="7CA363BB"/>
    <w:rsid w:val="7CFF5F42"/>
    <w:rsid w:val="7D023473"/>
    <w:rsid w:val="7D034BDB"/>
    <w:rsid w:val="7D372150"/>
    <w:rsid w:val="7D3F55E8"/>
    <w:rsid w:val="7D474D4D"/>
    <w:rsid w:val="7D537CCE"/>
    <w:rsid w:val="7D5E655A"/>
    <w:rsid w:val="7D5F64E8"/>
    <w:rsid w:val="7D715FE9"/>
    <w:rsid w:val="7D7358B8"/>
    <w:rsid w:val="7D755AD9"/>
    <w:rsid w:val="7D7828B6"/>
    <w:rsid w:val="7D871FB3"/>
    <w:rsid w:val="7D895DC0"/>
    <w:rsid w:val="7D9059FA"/>
    <w:rsid w:val="7DA8E748"/>
    <w:rsid w:val="7DCE6F97"/>
    <w:rsid w:val="7DE50CB9"/>
    <w:rsid w:val="7DFB2FE3"/>
    <w:rsid w:val="7DFE4D57"/>
    <w:rsid w:val="7DFF51C9"/>
    <w:rsid w:val="7DFFEE1A"/>
    <w:rsid w:val="7E020282"/>
    <w:rsid w:val="7E12333D"/>
    <w:rsid w:val="7E146EA1"/>
    <w:rsid w:val="7E296A42"/>
    <w:rsid w:val="7E357016"/>
    <w:rsid w:val="7E594D16"/>
    <w:rsid w:val="7E722019"/>
    <w:rsid w:val="7E739E2A"/>
    <w:rsid w:val="7E7F8A5B"/>
    <w:rsid w:val="7E861620"/>
    <w:rsid w:val="7E88388A"/>
    <w:rsid w:val="7EA5419C"/>
    <w:rsid w:val="7ED874A1"/>
    <w:rsid w:val="7EE22D8E"/>
    <w:rsid w:val="7EE822DB"/>
    <w:rsid w:val="7EFB1578"/>
    <w:rsid w:val="7EFFEE5B"/>
    <w:rsid w:val="7F166D7F"/>
    <w:rsid w:val="7F167902"/>
    <w:rsid w:val="7F281BAB"/>
    <w:rsid w:val="7F324AA5"/>
    <w:rsid w:val="7F370B6C"/>
    <w:rsid w:val="7F403EC5"/>
    <w:rsid w:val="7F4C286A"/>
    <w:rsid w:val="7F4C2D4C"/>
    <w:rsid w:val="7F4D5D2C"/>
    <w:rsid w:val="7F59A08D"/>
    <w:rsid w:val="7F5B0A7E"/>
    <w:rsid w:val="7F5D2062"/>
    <w:rsid w:val="7F5D465E"/>
    <w:rsid w:val="7F5FE006"/>
    <w:rsid w:val="7F7FC203"/>
    <w:rsid w:val="7F8248B5"/>
    <w:rsid w:val="7F871C42"/>
    <w:rsid w:val="7F8FF33D"/>
    <w:rsid w:val="7F9B734D"/>
    <w:rsid w:val="7FA23EEB"/>
    <w:rsid w:val="7FA43C06"/>
    <w:rsid w:val="7FB0104A"/>
    <w:rsid w:val="7FB36D7E"/>
    <w:rsid w:val="7FBEE144"/>
    <w:rsid w:val="7FBF769C"/>
    <w:rsid w:val="7FC11273"/>
    <w:rsid w:val="7FD178C3"/>
    <w:rsid w:val="7FD2355F"/>
    <w:rsid w:val="7FD3B987"/>
    <w:rsid w:val="7FDB6105"/>
    <w:rsid w:val="7FDD24EF"/>
    <w:rsid w:val="7FDD8B01"/>
    <w:rsid w:val="7FDF4ADE"/>
    <w:rsid w:val="7FE75B66"/>
    <w:rsid w:val="7FEB71F4"/>
    <w:rsid w:val="7FF56A5D"/>
    <w:rsid w:val="7FF7EE81"/>
    <w:rsid w:val="7FFB8C0F"/>
    <w:rsid w:val="7FFBAB74"/>
    <w:rsid w:val="7FFBE891"/>
    <w:rsid w:val="7FFF806A"/>
    <w:rsid w:val="7FFFDC1D"/>
    <w:rsid w:val="7FFFE119"/>
    <w:rsid w:val="8AFED29D"/>
    <w:rsid w:val="8D7F8CFC"/>
    <w:rsid w:val="8F5AE477"/>
    <w:rsid w:val="8FAFB2A1"/>
    <w:rsid w:val="93FFDF74"/>
    <w:rsid w:val="9D723207"/>
    <w:rsid w:val="9DFB6230"/>
    <w:rsid w:val="9EFA4DCE"/>
    <w:rsid w:val="9FFF2823"/>
    <w:rsid w:val="A7BE2A04"/>
    <w:rsid w:val="A7F7FC2F"/>
    <w:rsid w:val="ABB5A4A5"/>
    <w:rsid w:val="AE44DFA3"/>
    <w:rsid w:val="AE9F04C9"/>
    <w:rsid w:val="AEEFA34B"/>
    <w:rsid w:val="AFFBABF9"/>
    <w:rsid w:val="AFFD10D7"/>
    <w:rsid w:val="B3FA8BF1"/>
    <w:rsid w:val="B55ECFB2"/>
    <w:rsid w:val="B7D7F99C"/>
    <w:rsid w:val="B7FDBDFC"/>
    <w:rsid w:val="BB5E43C6"/>
    <w:rsid w:val="BE3A7BBF"/>
    <w:rsid w:val="BEF3270A"/>
    <w:rsid w:val="BEF4C601"/>
    <w:rsid w:val="BF7ED533"/>
    <w:rsid w:val="BFCECCE1"/>
    <w:rsid w:val="BFDF563C"/>
    <w:rsid w:val="C7FFCE4B"/>
    <w:rsid w:val="D768FB24"/>
    <w:rsid w:val="D77782CA"/>
    <w:rsid w:val="D7A7B0EB"/>
    <w:rsid w:val="D7F35F03"/>
    <w:rsid w:val="D7F7A14D"/>
    <w:rsid w:val="DAC5BE54"/>
    <w:rsid w:val="DB896058"/>
    <w:rsid w:val="DBFF7AF3"/>
    <w:rsid w:val="DC7B73B6"/>
    <w:rsid w:val="DE57EBA4"/>
    <w:rsid w:val="DF7002E1"/>
    <w:rsid w:val="DF75CDE0"/>
    <w:rsid w:val="DFD601B9"/>
    <w:rsid w:val="DFDBD48D"/>
    <w:rsid w:val="DFF6ED3C"/>
    <w:rsid w:val="E42BC440"/>
    <w:rsid w:val="E5B869AC"/>
    <w:rsid w:val="E77FEDFD"/>
    <w:rsid w:val="E7DF225F"/>
    <w:rsid w:val="E7FEE88D"/>
    <w:rsid w:val="EBBFD668"/>
    <w:rsid w:val="EBFA2360"/>
    <w:rsid w:val="EBFF0ADE"/>
    <w:rsid w:val="ED5E0096"/>
    <w:rsid w:val="EDF98DEF"/>
    <w:rsid w:val="EDFF077E"/>
    <w:rsid w:val="EE3F9386"/>
    <w:rsid w:val="EEDC0F97"/>
    <w:rsid w:val="EFBD9D42"/>
    <w:rsid w:val="EFF7377C"/>
    <w:rsid w:val="F3BF9526"/>
    <w:rsid w:val="F3FB8483"/>
    <w:rsid w:val="F4FF842B"/>
    <w:rsid w:val="F55B6D38"/>
    <w:rsid w:val="F6BFB57A"/>
    <w:rsid w:val="F6D33594"/>
    <w:rsid w:val="F6EF457A"/>
    <w:rsid w:val="F79F796A"/>
    <w:rsid w:val="F7F300EA"/>
    <w:rsid w:val="F7F8125B"/>
    <w:rsid w:val="F7FE48D3"/>
    <w:rsid w:val="F8CFA55B"/>
    <w:rsid w:val="F9FD68E7"/>
    <w:rsid w:val="F9FF008D"/>
    <w:rsid w:val="FA5C262C"/>
    <w:rsid w:val="FAB558C2"/>
    <w:rsid w:val="FAFF6451"/>
    <w:rsid w:val="FB3FBF0D"/>
    <w:rsid w:val="FB3FDAD2"/>
    <w:rsid w:val="FBB4A90E"/>
    <w:rsid w:val="FBD7BCA3"/>
    <w:rsid w:val="FBDE6DEF"/>
    <w:rsid w:val="FBFDD639"/>
    <w:rsid w:val="FC07E952"/>
    <w:rsid w:val="FC5590BB"/>
    <w:rsid w:val="FC7F64DB"/>
    <w:rsid w:val="FCFE5D4F"/>
    <w:rsid w:val="FD387E25"/>
    <w:rsid w:val="FD9BC6AD"/>
    <w:rsid w:val="FEDFB1D2"/>
    <w:rsid w:val="FF669AB6"/>
    <w:rsid w:val="FF7C2DB3"/>
    <w:rsid w:val="FF8F0378"/>
    <w:rsid w:val="FF9718F5"/>
    <w:rsid w:val="FFB9A584"/>
    <w:rsid w:val="FFBFA8B3"/>
    <w:rsid w:val="FFCFDB82"/>
    <w:rsid w:val="FFDB1EBB"/>
    <w:rsid w:val="FFDFA172"/>
    <w:rsid w:val="FFE67C85"/>
    <w:rsid w:val="FFE7D4D8"/>
    <w:rsid w:val="FFEAA4A6"/>
    <w:rsid w:val="FFF0CB9A"/>
    <w:rsid w:val="FFF3C023"/>
    <w:rsid w:val="FFFD5653"/>
    <w:rsid w:val="FFFDA5B1"/>
    <w:rsid w:val="FFFDF23D"/>
    <w:rsid w:val="FFFEE0CC"/>
    <w:rsid w:val="FFFF5AE2"/>
    <w:rsid w:val="FFFF5BD3"/>
    <w:rsid w:val="FFFF6D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6"/>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7">
    <w:name w:val="heading 3"/>
    <w:basedOn w:val="1"/>
    <w:next w:val="6"/>
    <w:link w:val="103"/>
    <w:qFormat/>
    <w:uiPriority w:val="0"/>
    <w:pPr>
      <w:keepLines/>
      <w:widowControl/>
      <w:numPr>
        <w:ilvl w:val="2"/>
        <w:numId w:val="1"/>
      </w:numPr>
      <w:tabs>
        <w:tab w:val="left" w:pos="709"/>
        <w:tab w:val="clear" w:pos="0"/>
      </w:tabs>
      <w:spacing w:line="360" w:lineRule="auto"/>
      <w:jc w:val="left"/>
      <w:outlineLvl w:val="2"/>
    </w:pPr>
    <w:rPr>
      <w:b/>
    </w:rPr>
  </w:style>
  <w:style w:type="paragraph" w:styleId="8">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9">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1">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2">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3">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92"/>
    <w:qFormat/>
    <w:uiPriority w:val="0"/>
    <w:pPr>
      <w:spacing w:after="120"/>
    </w:pPr>
  </w:style>
  <w:style w:type="paragraph" w:styleId="3">
    <w:name w:val="Body Text First Indent"/>
    <w:basedOn w:val="2"/>
    <w:next w:val="1"/>
    <w:link w:val="93"/>
    <w:qFormat/>
    <w:uiPriority w:val="0"/>
    <w:pPr>
      <w:ind w:firstLine="420" w:firstLineChars="100"/>
    </w:pPr>
  </w:style>
  <w:style w:type="paragraph" w:styleId="6">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6"/>
    <w:qFormat/>
    <w:uiPriority w:val="0"/>
    <w:rPr>
      <w:rFonts w:eastAsia="宋体"/>
      <w:sz w:val="24"/>
      <w:lang w:val="en-US" w:eastAsia="zh-CN" w:bidi="ar-SA"/>
    </w:rPr>
  </w:style>
  <w:style w:type="character" w:customStyle="1" w:styleId="48">
    <w:name w:val="标题 4 字符"/>
    <w:link w:val="8"/>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6"/>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98">
    <w:name w:val="font71"/>
    <w:basedOn w:val="37"/>
    <w:qFormat/>
    <w:uiPriority w:val="0"/>
    <w:rPr>
      <w:rFonts w:hint="eastAsia" w:ascii="宋体" w:hAnsi="宋体" w:eastAsia="宋体" w:cs="宋体"/>
      <w:b/>
      <w:bCs/>
      <w:color w:val="000000"/>
      <w:sz w:val="20"/>
      <w:szCs w:val="20"/>
      <w:u w:val="none"/>
    </w:rPr>
  </w:style>
  <w:style w:type="character" w:customStyle="1" w:styleId="99">
    <w:name w:val="font101"/>
    <w:basedOn w:val="37"/>
    <w:qFormat/>
    <w:uiPriority w:val="0"/>
    <w:rPr>
      <w:rFonts w:hint="default" w:ascii="Times New Roman" w:hAnsi="Times New Roman" w:cs="Times New Roman"/>
      <w:b/>
      <w:bCs/>
      <w:color w:val="000000"/>
      <w:sz w:val="20"/>
      <w:szCs w:val="20"/>
      <w:u w:val="none"/>
    </w:rPr>
  </w:style>
  <w:style w:type="paragraph" w:customStyle="1" w:styleId="100">
    <w:name w:val="表3"/>
    <w:basedOn w:val="1"/>
    <w:qFormat/>
    <w:uiPriority w:val="0"/>
    <w:pPr>
      <w:jc w:val="center"/>
    </w:pPr>
    <w:rPr>
      <w:rFonts w:ascii="宋体" w:hAnsi="宋体" w:cs="Times New Roman"/>
      <w:b/>
      <w:bCs/>
      <w:sz w:val="28"/>
      <w:szCs w:val="20"/>
    </w:rPr>
  </w:style>
  <w:style w:type="character" w:customStyle="1" w:styleId="101">
    <w:name w:val="font31"/>
    <w:basedOn w:val="37"/>
    <w:qFormat/>
    <w:uiPriority w:val="0"/>
    <w:rPr>
      <w:rFonts w:hint="eastAsia" w:ascii="宋体" w:hAnsi="宋体" w:eastAsia="宋体" w:cs="宋体"/>
      <w:color w:val="000000"/>
      <w:sz w:val="18"/>
      <w:szCs w:val="18"/>
      <w:u w:val="none"/>
    </w:rPr>
  </w:style>
  <w:style w:type="character" w:customStyle="1" w:styleId="102">
    <w:name w:val="font01"/>
    <w:basedOn w:val="37"/>
    <w:qFormat/>
    <w:uiPriority w:val="0"/>
    <w:rPr>
      <w:rFonts w:hint="eastAsia" w:ascii="宋体" w:hAnsi="宋体" w:eastAsia="宋体" w:cs="宋体"/>
      <w:color w:val="000000"/>
      <w:sz w:val="18"/>
      <w:szCs w:val="18"/>
      <w:u w:val="none"/>
      <w:vertAlign w:val="superscript"/>
    </w:rPr>
  </w:style>
  <w:style w:type="character" w:customStyle="1" w:styleId="103">
    <w:name w:val="标题 3 Char1"/>
    <w:link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102</Pages>
  <Words>18172</Words>
  <Characters>19287</Characters>
  <Lines>1</Lines>
  <Paragraphs>1</Paragraphs>
  <TotalTime>11</TotalTime>
  <ScaleCrop>false</ScaleCrop>
  <LinksUpToDate>false</LinksUpToDate>
  <CharactersWithSpaces>19450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2023-11-06T17:24:00Z</dcterms:created>
  <dc:creator>微软用户</dc:creator>
  <cp:lastModifiedBy>。</cp:lastModifiedBy>
  <cp:lastPrinted>2025-02-20T19:58:00Z</cp:lastPrinted>
  <dcterms:modified xsi:type="dcterms:W3CDTF">2025-07-10T01:39:48Z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051C9002C3AE490BBB0D0171350D4644_13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