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船舶运行费用</w:t>
      </w:r>
    </w:p>
    <w:p w14:paraId="133B914C">
      <w:pPr>
        <w:jc w:val="center"/>
        <w:rPr>
          <w:color w:val="auto"/>
          <w:sz w:val="36"/>
          <w:szCs w:val="36"/>
          <w:highlight w:val="none"/>
        </w:rPr>
      </w:pPr>
    </w:p>
    <w:p w14:paraId="326AB376">
      <w:pPr>
        <w:pStyle w:val="33"/>
        <w:ind w:firstLine="240"/>
        <w:rPr>
          <w:color w:val="auto"/>
          <w:highlight w:val="none"/>
        </w:rPr>
      </w:pPr>
    </w:p>
    <w:p w14:paraId="1CE502E8">
      <w:pPr>
        <w:pStyle w:val="27"/>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2"/>
        <w:rPr>
          <w:color w:val="auto"/>
          <w:highlight w:val="none"/>
        </w:rPr>
      </w:pPr>
    </w:p>
    <w:p w14:paraId="4BF3CED9">
      <w:pPr>
        <w:rPr>
          <w:color w:val="auto"/>
          <w:highlight w:val="none"/>
        </w:rPr>
      </w:pPr>
    </w:p>
    <w:p w14:paraId="51728997">
      <w:pPr>
        <w:pStyle w:val="33"/>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2"/>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202504022</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2"/>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浙江省钱塘江流域中心</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87D89E5">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0C2C9985">
      <w:pPr>
        <w:pStyle w:val="24"/>
        <w:tabs>
          <w:tab w:val="right" w:leader="dot" w:pos="8789"/>
        </w:tabs>
        <w:rPr>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_Toc24807 </w:instrText>
      </w:r>
      <w:r>
        <w:rPr>
          <w:szCs w:val="32"/>
          <w:highlight w:val="none"/>
        </w:rPr>
        <w:fldChar w:fldCharType="separate"/>
      </w:r>
      <w:r>
        <w:rPr>
          <w:rFonts w:hint="eastAsia" w:ascii="宋体" w:hAnsi="宋体" w:eastAsia="宋体" w:cs="宋体"/>
          <w:highlight w:val="none"/>
        </w:rPr>
        <w:t xml:space="preserve">第一部分 </w:t>
      </w:r>
      <w:r>
        <w:rPr>
          <w:highlight w:val="none"/>
        </w:rPr>
        <w:t>采购公告</w:t>
      </w:r>
      <w:r>
        <w:rPr>
          <w:highlight w:val="none"/>
        </w:rPr>
        <w:tab/>
      </w:r>
      <w:r>
        <w:rPr>
          <w:highlight w:val="none"/>
        </w:rPr>
        <w:fldChar w:fldCharType="begin"/>
      </w:r>
      <w:r>
        <w:rPr>
          <w:highlight w:val="none"/>
        </w:rPr>
        <w:instrText xml:space="preserve"> PAGEREF _Toc24807 \h </w:instrText>
      </w:r>
      <w:r>
        <w:rPr>
          <w:highlight w:val="none"/>
        </w:rPr>
        <w:fldChar w:fldCharType="separate"/>
      </w:r>
      <w:r>
        <w:rPr>
          <w:highlight w:val="none"/>
        </w:rPr>
        <w:t>1</w:t>
      </w:r>
      <w:r>
        <w:rPr>
          <w:highlight w:val="none"/>
        </w:rPr>
        <w:fldChar w:fldCharType="end"/>
      </w:r>
      <w:r>
        <w:rPr>
          <w:color w:val="auto"/>
          <w:szCs w:val="32"/>
          <w:highlight w:val="none"/>
        </w:rPr>
        <w:fldChar w:fldCharType="end"/>
      </w:r>
    </w:p>
    <w:p w14:paraId="171C65A2">
      <w:pPr>
        <w:pStyle w:val="24"/>
        <w:tabs>
          <w:tab w:val="right" w:leader="dot" w:pos="8789"/>
        </w:tabs>
        <w:rPr>
          <w:highlight w:val="none"/>
        </w:rPr>
      </w:pPr>
      <w:r>
        <w:rPr>
          <w:color w:val="auto"/>
          <w:szCs w:val="32"/>
          <w:highlight w:val="none"/>
        </w:rPr>
        <w:fldChar w:fldCharType="begin"/>
      </w:r>
      <w:r>
        <w:rPr>
          <w:szCs w:val="32"/>
          <w:highlight w:val="none"/>
        </w:rPr>
        <w:instrText xml:space="preserve"> HYPERLINK \l _Toc32319 </w:instrText>
      </w:r>
      <w:r>
        <w:rPr>
          <w:szCs w:val="32"/>
          <w:highlight w:val="none"/>
        </w:rPr>
        <w:fldChar w:fldCharType="separate"/>
      </w:r>
      <w:r>
        <w:rPr>
          <w:rFonts w:hint="eastAsia" w:ascii="宋体" w:hAnsi="宋体" w:eastAsia="宋体" w:cs="宋体"/>
          <w:highlight w:val="none"/>
        </w:rPr>
        <w:t xml:space="preserve">第二部分 </w:t>
      </w:r>
      <w:r>
        <w:rPr>
          <w:rFonts w:hint="eastAsia"/>
          <w:highlight w:val="none"/>
        </w:rPr>
        <w:t>投标供应商须知</w:t>
      </w:r>
      <w:r>
        <w:rPr>
          <w:highlight w:val="none"/>
        </w:rPr>
        <w:tab/>
      </w:r>
      <w:r>
        <w:rPr>
          <w:highlight w:val="none"/>
        </w:rPr>
        <w:fldChar w:fldCharType="begin"/>
      </w:r>
      <w:r>
        <w:rPr>
          <w:highlight w:val="none"/>
        </w:rPr>
        <w:instrText xml:space="preserve"> PAGEREF _Toc32319 \h </w:instrText>
      </w:r>
      <w:r>
        <w:rPr>
          <w:highlight w:val="none"/>
        </w:rPr>
        <w:fldChar w:fldCharType="separate"/>
      </w:r>
      <w:r>
        <w:rPr>
          <w:highlight w:val="none"/>
        </w:rPr>
        <w:t>5</w:t>
      </w:r>
      <w:r>
        <w:rPr>
          <w:highlight w:val="none"/>
        </w:rPr>
        <w:fldChar w:fldCharType="end"/>
      </w:r>
      <w:r>
        <w:rPr>
          <w:color w:val="auto"/>
          <w:szCs w:val="32"/>
          <w:highlight w:val="none"/>
        </w:rPr>
        <w:fldChar w:fldCharType="end"/>
      </w:r>
    </w:p>
    <w:p w14:paraId="7FC0B0F1">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_Toc9724 </w:instrText>
      </w:r>
      <w:r>
        <w:rPr>
          <w:szCs w:val="32"/>
          <w:highlight w:val="none"/>
        </w:rPr>
        <w:fldChar w:fldCharType="separate"/>
      </w:r>
      <w:r>
        <w:rPr>
          <w:rFonts w:hint="eastAsia" w:ascii="Times New Roman" w:hAnsi="Times New Roman" w:eastAsia="宋体" w:cs="宋体"/>
          <w:highlight w:val="none"/>
        </w:rPr>
        <w:t xml:space="preserve">2.1 </w:t>
      </w:r>
      <w:r>
        <w:rPr>
          <w:highlight w:val="none"/>
        </w:rPr>
        <w:t>总则</w:t>
      </w:r>
      <w:r>
        <w:rPr>
          <w:highlight w:val="none"/>
        </w:rPr>
        <w:tab/>
      </w:r>
      <w:r>
        <w:rPr>
          <w:highlight w:val="none"/>
        </w:rPr>
        <w:fldChar w:fldCharType="begin"/>
      </w:r>
      <w:r>
        <w:rPr>
          <w:highlight w:val="none"/>
        </w:rPr>
        <w:instrText xml:space="preserve"> PAGEREF _Toc9724 \h </w:instrText>
      </w:r>
      <w:r>
        <w:rPr>
          <w:highlight w:val="none"/>
        </w:rPr>
        <w:fldChar w:fldCharType="separate"/>
      </w:r>
      <w:r>
        <w:rPr>
          <w:highlight w:val="none"/>
        </w:rPr>
        <w:t>7</w:t>
      </w:r>
      <w:r>
        <w:rPr>
          <w:highlight w:val="none"/>
        </w:rPr>
        <w:fldChar w:fldCharType="end"/>
      </w:r>
      <w:r>
        <w:rPr>
          <w:color w:val="auto"/>
          <w:szCs w:val="32"/>
          <w:highlight w:val="none"/>
        </w:rPr>
        <w:fldChar w:fldCharType="end"/>
      </w:r>
    </w:p>
    <w:p w14:paraId="4434C6B1">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_Toc18279 </w:instrText>
      </w:r>
      <w:r>
        <w:rPr>
          <w:szCs w:val="32"/>
          <w:highlight w:val="none"/>
        </w:rPr>
        <w:fldChar w:fldCharType="separate"/>
      </w:r>
      <w:r>
        <w:rPr>
          <w:rFonts w:hint="eastAsia" w:ascii="Times New Roman" w:hAnsi="Times New Roman" w:eastAsia="宋体" w:cs="宋体"/>
          <w:highlight w:val="none"/>
        </w:rPr>
        <w:t xml:space="preserve">2.2 </w:t>
      </w:r>
      <w:r>
        <w:rPr>
          <w:highlight w:val="none"/>
        </w:rPr>
        <w:t>采购文件</w:t>
      </w:r>
      <w:r>
        <w:rPr>
          <w:highlight w:val="none"/>
        </w:rPr>
        <w:tab/>
      </w:r>
      <w:r>
        <w:rPr>
          <w:highlight w:val="none"/>
        </w:rPr>
        <w:fldChar w:fldCharType="begin"/>
      </w:r>
      <w:r>
        <w:rPr>
          <w:highlight w:val="none"/>
        </w:rPr>
        <w:instrText xml:space="preserve"> PAGEREF _Toc18279 \h </w:instrText>
      </w:r>
      <w:r>
        <w:rPr>
          <w:highlight w:val="none"/>
        </w:rPr>
        <w:fldChar w:fldCharType="separate"/>
      </w:r>
      <w:r>
        <w:rPr>
          <w:highlight w:val="none"/>
        </w:rPr>
        <w:t>9</w:t>
      </w:r>
      <w:r>
        <w:rPr>
          <w:highlight w:val="none"/>
        </w:rPr>
        <w:fldChar w:fldCharType="end"/>
      </w:r>
      <w:r>
        <w:rPr>
          <w:color w:val="auto"/>
          <w:szCs w:val="32"/>
          <w:highlight w:val="none"/>
        </w:rPr>
        <w:fldChar w:fldCharType="end"/>
      </w:r>
    </w:p>
    <w:p w14:paraId="10E5DC13">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_Toc4467 </w:instrText>
      </w:r>
      <w:r>
        <w:rPr>
          <w:szCs w:val="32"/>
          <w:highlight w:val="none"/>
        </w:rPr>
        <w:fldChar w:fldCharType="separate"/>
      </w:r>
      <w:r>
        <w:rPr>
          <w:rFonts w:hint="eastAsia" w:ascii="Times New Roman" w:hAnsi="Times New Roman" w:eastAsia="宋体" w:cs="宋体"/>
          <w:highlight w:val="none"/>
        </w:rPr>
        <w:t xml:space="preserve">2.3 </w:t>
      </w:r>
      <w:r>
        <w:rPr>
          <w:highlight w:val="none"/>
        </w:rPr>
        <w:t>投标文件</w:t>
      </w:r>
      <w:r>
        <w:rPr>
          <w:highlight w:val="none"/>
        </w:rPr>
        <w:tab/>
      </w:r>
      <w:r>
        <w:rPr>
          <w:highlight w:val="none"/>
        </w:rPr>
        <w:fldChar w:fldCharType="begin"/>
      </w:r>
      <w:r>
        <w:rPr>
          <w:highlight w:val="none"/>
        </w:rPr>
        <w:instrText xml:space="preserve"> PAGEREF _Toc4467 \h </w:instrText>
      </w:r>
      <w:r>
        <w:rPr>
          <w:highlight w:val="none"/>
        </w:rPr>
        <w:fldChar w:fldCharType="separate"/>
      </w:r>
      <w:r>
        <w:rPr>
          <w:highlight w:val="none"/>
        </w:rPr>
        <w:t>9</w:t>
      </w:r>
      <w:r>
        <w:rPr>
          <w:highlight w:val="none"/>
        </w:rPr>
        <w:fldChar w:fldCharType="end"/>
      </w:r>
      <w:r>
        <w:rPr>
          <w:color w:val="auto"/>
          <w:szCs w:val="32"/>
          <w:highlight w:val="none"/>
        </w:rPr>
        <w:fldChar w:fldCharType="end"/>
      </w:r>
    </w:p>
    <w:p w14:paraId="10EC946A">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_Toc32722 </w:instrText>
      </w:r>
      <w:r>
        <w:rPr>
          <w:szCs w:val="32"/>
          <w:highlight w:val="none"/>
        </w:rPr>
        <w:fldChar w:fldCharType="separate"/>
      </w:r>
      <w:r>
        <w:rPr>
          <w:rFonts w:hint="eastAsia" w:ascii="Times New Roman" w:hAnsi="Times New Roman" w:eastAsia="宋体" w:cs="宋体"/>
          <w:highlight w:val="none"/>
        </w:rPr>
        <w:t xml:space="preserve">2.4 </w:t>
      </w:r>
      <w:r>
        <w:rPr>
          <w:highlight w:val="none"/>
        </w:rPr>
        <w:t>投标</w:t>
      </w:r>
      <w:r>
        <w:rPr>
          <w:highlight w:val="none"/>
        </w:rPr>
        <w:tab/>
      </w:r>
      <w:r>
        <w:rPr>
          <w:highlight w:val="none"/>
        </w:rPr>
        <w:fldChar w:fldCharType="begin"/>
      </w:r>
      <w:r>
        <w:rPr>
          <w:highlight w:val="none"/>
        </w:rPr>
        <w:instrText xml:space="preserve"> PAGEREF _Toc32722 \h </w:instrText>
      </w:r>
      <w:r>
        <w:rPr>
          <w:highlight w:val="none"/>
        </w:rPr>
        <w:fldChar w:fldCharType="separate"/>
      </w:r>
      <w:r>
        <w:rPr>
          <w:highlight w:val="none"/>
        </w:rPr>
        <w:t>12</w:t>
      </w:r>
      <w:r>
        <w:rPr>
          <w:highlight w:val="none"/>
        </w:rPr>
        <w:fldChar w:fldCharType="end"/>
      </w:r>
      <w:r>
        <w:rPr>
          <w:color w:val="auto"/>
          <w:szCs w:val="32"/>
          <w:highlight w:val="none"/>
        </w:rPr>
        <w:fldChar w:fldCharType="end"/>
      </w:r>
    </w:p>
    <w:p w14:paraId="424F7482">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_Toc2270 </w:instrText>
      </w:r>
      <w:r>
        <w:rPr>
          <w:szCs w:val="32"/>
          <w:highlight w:val="none"/>
        </w:rPr>
        <w:fldChar w:fldCharType="separate"/>
      </w:r>
      <w:r>
        <w:rPr>
          <w:rFonts w:hint="eastAsia" w:ascii="Times New Roman" w:hAnsi="Times New Roman" w:eastAsia="宋体" w:cs="宋体"/>
          <w:highlight w:val="none"/>
        </w:rPr>
        <w:t xml:space="preserve">2.5 </w:t>
      </w:r>
      <w:r>
        <w:rPr>
          <w:rFonts w:hint="eastAsia"/>
          <w:highlight w:val="none"/>
        </w:rPr>
        <w:t>投标无效的情形</w:t>
      </w:r>
      <w:r>
        <w:rPr>
          <w:highlight w:val="none"/>
        </w:rPr>
        <w:tab/>
      </w:r>
      <w:r>
        <w:rPr>
          <w:highlight w:val="none"/>
        </w:rPr>
        <w:fldChar w:fldCharType="begin"/>
      </w:r>
      <w:r>
        <w:rPr>
          <w:highlight w:val="none"/>
        </w:rPr>
        <w:instrText xml:space="preserve"> PAGEREF _Toc2270 \h </w:instrText>
      </w:r>
      <w:r>
        <w:rPr>
          <w:highlight w:val="none"/>
        </w:rPr>
        <w:fldChar w:fldCharType="separate"/>
      </w:r>
      <w:r>
        <w:rPr>
          <w:highlight w:val="none"/>
        </w:rPr>
        <w:t>13</w:t>
      </w:r>
      <w:r>
        <w:rPr>
          <w:highlight w:val="none"/>
        </w:rPr>
        <w:fldChar w:fldCharType="end"/>
      </w:r>
      <w:r>
        <w:rPr>
          <w:color w:val="auto"/>
          <w:szCs w:val="32"/>
          <w:highlight w:val="none"/>
        </w:rPr>
        <w:fldChar w:fldCharType="end"/>
      </w:r>
    </w:p>
    <w:p w14:paraId="5FE9600A">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_Toc1073 </w:instrText>
      </w:r>
      <w:r>
        <w:rPr>
          <w:szCs w:val="32"/>
          <w:highlight w:val="none"/>
        </w:rPr>
        <w:fldChar w:fldCharType="separate"/>
      </w:r>
      <w:r>
        <w:rPr>
          <w:rFonts w:hint="eastAsia" w:ascii="Times New Roman" w:hAnsi="Times New Roman" w:eastAsia="宋体" w:cs="宋体"/>
          <w:highlight w:val="none"/>
        </w:rPr>
        <w:t xml:space="preserve">2.6 </w:t>
      </w:r>
      <w:r>
        <w:rPr>
          <w:rFonts w:hint="eastAsia"/>
          <w:highlight w:val="none"/>
        </w:rPr>
        <w:t>中止电子交易活动的情形</w:t>
      </w:r>
      <w:r>
        <w:rPr>
          <w:highlight w:val="none"/>
        </w:rPr>
        <w:tab/>
      </w:r>
      <w:r>
        <w:rPr>
          <w:highlight w:val="none"/>
        </w:rPr>
        <w:fldChar w:fldCharType="begin"/>
      </w:r>
      <w:r>
        <w:rPr>
          <w:highlight w:val="none"/>
        </w:rPr>
        <w:instrText xml:space="preserve"> PAGEREF _Toc1073 \h </w:instrText>
      </w:r>
      <w:r>
        <w:rPr>
          <w:highlight w:val="none"/>
        </w:rPr>
        <w:fldChar w:fldCharType="separate"/>
      </w:r>
      <w:r>
        <w:rPr>
          <w:highlight w:val="none"/>
        </w:rPr>
        <w:t>14</w:t>
      </w:r>
      <w:r>
        <w:rPr>
          <w:highlight w:val="none"/>
        </w:rPr>
        <w:fldChar w:fldCharType="end"/>
      </w:r>
      <w:r>
        <w:rPr>
          <w:color w:val="auto"/>
          <w:szCs w:val="32"/>
          <w:highlight w:val="none"/>
        </w:rPr>
        <w:fldChar w:fldCharType="end"/>
      </w:r>
    </w:p>
    <w:p w14:paraId="6B34D84C">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_Toc22016 </w:instrText>
      </w:r>
      <w:r>
        <w:rPr>
          <w:szCs w:val="32"/>
          <w:highlight w:val="none"/>
        </w:rPr>
        <w:fldChar w:fldCharType="separate"/>
      </w:r>
      <w:r>
        <w:rPr>
          <w:rFonts w:hint="eastAsia" w:ascii="Times New Roman" w:hAnsi="Times New Roman" w:eastAsia="宋体" w:cs="宋体"/>
          <w:highlight w:val="none"/>
        </w:rPr>
        <w:t xml:space="preserve">2.7 </w:t>
      </w:r>
      <w:r>
        <w:rPr>
          <w:highlight w:val="none"/>
        </w:rPr>
        <w:t>开标与评标</w:t>
      </w:r>
      <w:r>
        <w:rPr>
          <w:highlight w:val="none"/>
        </w:rPr>
        <w:tab/>
      </w:r>
      <w:r>
        <w:rPr>
          <w:highlight w:val="none"/>
        </w:rPr>
        <w:fldChar w:fldCharType="begin"/>
      </w:r>
      <w:r>
        <w:rPr>
          <w:highlight w:val="none"/>
        </w:rPr>
        <w:instrText xml:space="preserve"> PAGEREF _Toc22016 \h </w:instrText>
      </w:r>
      <w:r>
        <w:rPr>
          <w:highlight w:val="none"/>
        </w:rPr>
        <w:fldChar w:fldCharType="separate"/>
      </w:r>
      <w:r>
        <w:rPr>
          <w:highlight w:val="none"/>
        </w:rPr>
        <w:t>14</w:t>
      </w:r>
      <w:r>
        <w:rPr>
          <w:highlight w:val="none"/>
        </w:rPr>
        <w:fldChar w:fldCharType="end"/>
      </w:r>
      <w:r>
        <w:rPr>
          <w:color w:val="auto"/>
          <w:szCs w:val="32"/>
          <w:highlight w:val="none"/>
        </w:rPr>
        <w:fldChar w:fldCharType="end"/>
      </w:r>
    </w:p>
    <w:p w14:paraId="5A7F3B70">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_Toc16301 </w:instrText>
      </w:r>
      <w:r>
        <w:rPr>
          <w:szCs w:val="32"/>
          <w:highlight w:val="none"/>
        </w:rPr>
        <w:fldChar w:fldCharType="separate"/>
      </w:r>
      <w:r>
        <w:rPr>
          <w:rFonts w:hint="eastAsia" w:ascii="Times New Roman" w:hAnsi="Times New Roman" w:eastAsia="宋体" w:cs="宋体"/>
          <w:highlight w:val="none"/>
        </w:rPr>
        <w:t xml:space="preserve">2.8 </w:t>
      </w:r>
      <w:r>
        <w:rPr>
          <w:highlight w:val="none"/>
        </w:rPr>
        <w:t>中标</w:t>
      </w:r>
      <w:r>
        <w:rPr>
          <w:highlight w:val="none"/>
        </w:rPr>
        <w:tab/>
      </w:r>
      <w:r>
        <w:rPr>
          <w:highlight w:val="none"/>
        </w:rPr>
        <w:fldChar w:fldCharType="begin"/>
      </w:r>
      <w:r>
        <w:rPr>
          <w:highlight w:val="none"/>
        </w:rPr>
        <w:instrText xml:space="preserve"> PAGEREF _Toc16301 \h </w:instrText>
      </w:r>
      <w:r>
        <w:rPr>
          <w:highlight w:val="none"/>
        </w:rPr>
        <w:fldChar w:fldCharType="separate"/>
      </w:r>
      <w:r>
        <w:rPr>
          <w:highlight w:val="none"/>
        </w:rPr>
        <w:t>16</w:t>
      </w:r>
      <w:r>
        <w:rPr>
          <w:highlight w:val="none"/>
        </w:rPr>
        <w:fldChar w:fldCharType="end"/>
      </w:r>
      <w:r>
        <w:rPr>
          <w:color w:val="auto"/>
          <w:szCs w:val="32"/>
          <w:highlight w:val="none"/>
        </w:rPr>
        <w:fldChar w:fldCharType="end"/>
      </w:r>
    </w:p>
    <w:p w14:paraId="578E774E">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_Toc9739 </w:instrText>
      </w:r>
      <w:r>
        <w:rPr>
          <w:szCs w:val="32"/>
          <w:highlight w:val="none"/>
        </w:rPr>
        <w:fldChar w:fldCharType="separate"/>
      </w:r>
      <w:r>
        <w:rPr>
          <w:rFonts w:hint="eastAsia" w:ascii="Times New Roman" w:hAnsi="Times New Roman" w:eastAsia="宋体" w:cs="宋体"/>
          <w:highlight w:val="none"/>
        </w:rPr>
        <w:t xml:space="preserve">2.9 </w:t>
      </w:r>
      <w:r>
        <w:rPr>
          <w:highlight w:val="none"/>
        </w:rPr>
        <w:t>重新采购</w:t>
      </w:r>
      <w:r>
        <w:rPr>
          <w:highlight w:val="none"/>
        </w:rPr>
        <w:tab/>
      </w:r>
      <w:r>
        <w:rPr>
          <w:highlight w:val="none"/>
        </w:rPr>
        <w:fldChar w:fldCharType="begin"/>
      </w:r>
      <w:r>
        <w:rPr>
          <w:highlight w:val="none"/>
        </w:rPr>
        <w:instrText xml:space="preserve"> PAGEREF _Toc9739 \h </w:instrText>
      </w:r>
      <w:r>
        <w:rPr>
          <w:highlight w:val="none"/>
        </w:rPr>
        <w:fldChar w:fldCharType="separate"/>
      </w:r>
      <w:r>
        <w:rPr>
          <w:highlight w:val="none"/>
        </w:rPr>
        <w:t>17</w:t>
      </w:r>
      <w:r>
        <w:rPr>
          <w:highlight w:val="none"/>
        </w:rPr>
        <w:fldChar w:fldCharType="end"/>
      </w:r>
      <w:r>
        <w:rPr>
          <w:color w:val="auto"/>
          <w:szCs w:val="32"/>
          <w:highlight w:val="none"/>
        </w:rPr>
        <w:fldChar w:fldCharType="end"/>
      </w:r>
    </w:p>
    <w:p w14:paraId="257661CA">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_Toc1711 </w:instrText>
      </w:r>
      <w:r>
        <w:rPr>
          <w:szCs w:val="32"/>
          <w:highlight w:val="none"/>
        </w:rPr>
        <w:fldChar w:fldCharType="separate"/>
      </w:r>
      <w:r>
        <w:rPr>
          <w:rFonts w:hint="eastAsia" w:ascii="Times New Roman" w:hAnsi="Times New Roman" w:eastAsia="宋体" w:cs="宋体"/>
          <w:highlight w:val="none"/>
          <w:lang w:val="en-US" w:eastAsia="zh-CN"/>
        </w:rPr>
        <w:t xml:space="preserve">2.10 </w:t>
      </w:r>
      <w:r>
        <w:rPr>
          <w:highlight w:val="none"/>
          <w:lang w:val="en-US" w:eastAsia="zh-CN"/>
        </w:rPr>
        <w:t>履约</w:t>
      </w:r>
      <w:r>
        <w:rPr>
          <w:rFonts w:hint="eastAsia"/>
          <w:highlight w:val="none"/>
          <w:lang w:val="en-US" w:eastAsia="zh-CN"/>
        </w:rPr>
        <w:t>保证金</w:t>
      </w:r>
      <w:r>
        <w:rPr>
          <w:highlight w:val="none"/>
        </w:rPr>
        <w:tab/>
      </w:r>
      <w:r>
        <w:rPr>
          <w:highlight w:val="none"/>
        </w:rPr>
        <w:fldChar w:fldCharType="begin"/>
      </w:r>
      <w:r>
        <w:rPr>
          <w:highlight w:val="none"/>
        </w:rPr>
        <w:instrText xml:space="preserve"> PAGEREF _Toc1711 \h </w:instrText>
      </w:r>
      <w:r>
        <w:rPr>
          <w:highlight w:val="none"/>
        </w:rPr>
        <w:fldChar w:fldCharType="separate"/>
      </w:r>
      <w:r>
        <w:rPr>
          <w:highlight w:val="none"/>
        </w:rPr>
        <w:t>17</w:t>
      </w:r>
      <w:r>
        <w:rPr>
          <w:highlight w:val="none"/>
        </w:rPr>
        <w:fldChar w:fldCharType="end"/>
      </w:r>
      <w:r>
        <w:rPr>
          <w:color w:val="auto"/>
          <w:szCs w:val="32"/>
          <w:highlight w:val="none"/>
        </w:rPr>
        <w:fldChar w:fldCharType="end"/>
      </w:r>
    </w:p>
    <w:p w14:paraId="633CD6D7">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_Toc28607 </w:instrText>
      </w:r>
      <w:r>
        <w:rPr>
          <w:szCs w:val="32"/>
          <w:highlight w:val="none"/>
        </w:rPr>
        <w:fldChar w:fldCharType="separate"/>
      </w:r>
      <w:r>
        <w:rPr>
          <w:rFonts w:hint="eastAsia" w:ascii="Times New Roman" w:hAnsi="Times New Roman" w:eastAsia="宋体" w:cs="宋体"/>
          <w:highlight w:val="none"/>
        </w:rPr>
        <w:t xml:space="preserve">2.11 </w:t>
      </w:r>
      <w:r>
        <w:rPr>
          <w:highlight w:val="none"/>
        </w:rPr>
        <w:t>签订合同</w:t>
      </w:r>
      <w:r>
        <w:rPr>
          <w:highlight w:val="none"/>
        </w:rPr>
        <w:tab/>
      </w:r>
      <w:r>
        <w:rPr>
          <w:highlight w:val="none"/>
        </w:rPr>
        <w:fldChar w:fldCharType="begin"/>
      </w:r>
      <w:r>
        <w:rPr>
          <w:highlight w:val="none"/>
        </w:rPr>
        <w:instrText xml:space="preserve"> PAGEREF _Toc28607 \h </w:instrText>
      </w:r>
      <w:r>
        <w:rPr>
          <w:highlight w:val="none"/>
        </w:rPr>
        <w:fldChar w:fldCharType="separate"/>
      </w:r>
      <w:r>
        <w:rPr>
          <w:highlight w:val="none"/>
        </w:rPr>
        <w:t>17</w:t>
      </w:r>
      <w:r>
        <w:rPr>
          <w:highlight w:val="none"/>
        </w:rPr>
        <w:fldChar w:fldCharType="end"/>
      </w:r>
      <w:r>
        <w:rPr>
          <w:color w:val="auto"/>
          <w:szCs w:val="32"/>
          <w:highlight w:val="none"/>
        </w:rPr>
        <w:fldChar w:fldCharType="end"/>
      </w:r>
    </w:p>
    <w:p w14:paraId="39D54E3B">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_Toc264 </w:instrText>
      </w:r>
      <w:r>
        <w:rPr>
          <w:szCs w:val="32"/>
          <w:highlight w:val="none"/>
        </w:rPr>
        <w:fldChar w:fldCharType="separate"/>
      </w:r>
      <w:r>
        <w:rPr>
          <w:rFonts w:hint="eastAsia" w:ascii="Times New Roman" w:hAnsi="Times New Roman" w:eastAsia="宋体" w:cs="宋体"/>
          <w:highlight w:val="none"/>
        </w:rPr>
        <w:t xml:space="preserve">2.12 </w:t>
      </w:r>
      <w:r>
        <w:rPr>
          <w:highlight w:val="none"/>
        </w:rPr>
        <w:t>其他</w:t>
      </w:r>
      <w:r>
        <w:rPr>
          <w:highlight w:val="none"/>
        </w:rPr>
        <w:tab/>
      </w:r>
      <w:r>
        <w:rPr>
          <w:highlight w:val="none"/>
        </w:rPr>
        <w:fldChar w:fldCharType="begin"/>
      </w:r>
      <w:r>
        <w:rPr>
          <w:highlight w:val="none"/>
        </w:rPr>
        <w:instrText xml:space="preserve"> PAGEREF _Toc264 \h </w:instrText>
      </w:r>
      <w:r>
        <w:rPr>
          <w:highlight w:val="none"/>
        </w:rPr>
        <w:fldChar w:fldCharType="separate"/>
      </w:r>
      <w:r>
        <w:rPr>
          <w:highlight w:val="none"/>
        </w:rPr>
        <w:t>17</w:t>
      </w:r>
      <w:r>
        <w:rPr>
          <w:highlight w:val="none"/>
        </w:rPr>
        <w:fldChar w:fldCharType="end"/>
      </w:r>
      <w:r>
        <w:rPr>
          <w:color w:val="auto"/>
          <w:szCs w:val="32"/>
          <w:highlight w:val="none"/>
        </w:rPr>
        <w:fldChar w:fldCharType="end"/>
      </w:r>
    </w:p>
    <w:p w14:paraId="49B82023">
      <w:pPr>
        <w:pStyle w:val="24"/>
        <w:tabs>
          <w:tab w:val="right" w:leader="dot" w:pos="8789"/>
        </w:tabs>
        <w:rPr>
          <w:highlight w:val="none"/>
        </w:rPr>
      </w:pPr>
      <w:r>
        <w:rPr>
          <w:color w:val="auto"/>
          <w:szCs w:val="32"/>
          <w:highlight w:val="none"/>
        </w:rPr>
        <w:fldChar w:fldCharType="begin"/>
      </w:r>
      <w:r>
        <w:rPr>
          <w:szCs w:val="32"/>
          <w:highlight w:val="none"/>
        </w:rPr>
        <w:instrText xml:space="preserve"> HYPERLINK \l _Toc24432 </w:instrText>
      </w:r>
      <w:r>
        <w:rPr>
          <w:szCs w:val="32"/>
          <w:highlight w:val="none"/>
        </w:rPr>
        <w:fldChar w:fldCharType="separate"/>
      </w:r>
      <w:r>
        <w:rPr>
          <w:rFonts w:hint="eastAsia" w:ascii="宋体" w:hAnsi="宋体" w:eastAsia="宋体" w:cs="宋体"/>
          <w:highlight w:val="none"/>
        </w:rPr>
        <w:t xml:space="preserve">第三部分 </w:t>
      </w:r>
      <w:r>
        <w:rPr>
          <w:rFonts w:hint="eastAsia"/>
          <w:highlight w:val="none"/>
          <w:lang w:eastAsia="zh-CN"/>
        </w:rPr>
        <w:t>采购需求</w:t>
      </w:r>
      <w:r>
        <w:rPr>
          <w:highlight w:val="none"/>
        </w:rPr>
        <w:tab/>
      </w:r>
      <w:r>
        <w:rPr>
          <w:highlight w:val="none"/>
        </w:rPr>
        <w:fldChar w:fldCharType="begin"/>
      </w:r>
      <w:r>
        <w:rPr>
          <w:highlight w:val="none"/>
        </w:rPr>
        <w:instrText xml:space="preserve"> PAGEREF _Toc24432 \h </w:instrText>
      </w:r>
      <w:r>
        <w:rPr>
          <w:highlight w:val="none"/>
        </w:rPr>
        <w:fldChar w:fldCharType="separate"/>
      </w:r>
      <w:r>
        <w:rPr>
          <w:highlight w:val="none"/>
        </w:rPr>
        <w:t>19</w:t>
      </w:r>
      <w:r>
        <w:rPr>
          <w:highlight w:val="none"/>
        </w:rPr>
        <w:fldChar w:fldCharType="end"/>
      </w:r>
      <w:r>
        <w:rPr>
          <w:color w:val="auto"/>
          <w:szCs w:val="32"/>
          <w:highlight w:val="none"/>
        </w:rPr>
        <w:fldChar w:fldCharType="end"/>
      </w:r>
    </w:p>
    <w:p w14:paraId="60204435">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_Toc26210 </w:instrText>
      </w:r>
      <w:r>
        <w:rPr>
          <w:szCs w:val="32"/>
          <w:highlight w:val="none"/>
        </w:rPr>
        <w:fldChar w:fldCharType="separate"/>
      </w:r>
      <w:r>
        <w:rPr>
          <w:rFonts w:hint="eastAsia" w:ascii="Times New Roman" w:hAnsi="Times New Roman" w:eastAsia="宋体" w:cs="宋体"/>
          <w:highlight w:val="none"/>
          <w:lang w:val="en-US" w:eastAsia="zh-CN"/>
        </w:rPr>
        <w:t xml:space="preserve">3.1 </w:t>
      </w:r>
      <w:r>
        <w:rPr>
          <w:highlight w:val="none"/>
          <w:lang w:val="en-US" w:eastAsia="zh-CN"/>
        </w:rPr>
        <w:t>项目</w:t>
      </w:r>
      <w:r>
        <w:rPr>
          <w:rFonts w:hint="eastAsia"/>
          <w:highlight w:val="none"/>
          <w:lang w:val="en-US" w:eastAsia="zh-CN"/>
        </w:rPr>
        <w:t>简介</w:t>
      </w:r>
      <w:r>
        <w:rPr>
          <w:highlight w:val="none"/>
        </w:rPr>
        <w:tab/>
      </w:r>
      <w:r>
        <w:rPr>
          <w:highlight w:val="none"/>
        </w:rPr>
        <w:fldChar w:fldCharType="begin"/>
      </w:r>
      <w:r>
        <w:rPr>
          <w:highlight w:val="none"/>
        </w:rPr>
        <w:instrText xml:space="preserve"> PAGEREF _Toc26210 \h </w:instrText>
      </w:r>
      <w:r>
        <w:rPr>
          <w:highlight w:val="none"/>
        </w:rPr>
        <w:fldChar w:fldCharType="separate"/>
      </w:r>
      <w:r>
        <w:rPr>
          <w:highlight w:val="none"/>
        </w:rPr>
        <w:t>19</w:t>
      </w:r>
      <w:r>
        <w:rPr>
          <w:highlight w:val="none"/>
        </w:rPr>
        <w:fldChar w:fldCharType="end"/>
      </w:r>
      <w:r>
        <w:rPr>
          <w:color w:val="auto"/>
          <w:szCs w:val="32"/>
          <w:highlight w:val="none"/>
        </w:rPr>
        <w:fldChar w:fldCharType="end"/>
      </w:r>
    </w:p>
    <w:p w14:paraId="5F2F8E25">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_Toc8250 </w:instrText>
      </w:r>
      <w:r>
        <w:rPr>
          <w:szCs w:val="32"/>
          <w:highlight w:val="none"/>
        </w:rPr>
        <w:fldChar w:fldCharType="separate"/>
      </w:r>
      <w:r>
        <w:rPr>
          <w:rFonts w:hint="eastAsia" w:ascii="Times New Roman" w:hAnsi="Times New Roman" w:eastAsia="宋体" w:cs="宋体"/>
          <w:highlight w:val="none"/>
          <w:lang w:val="en-US" w:eastAsia="zh-CN"/>
        </w:rPr>
        <w:t xml:space="preserve">3.2 </w:t>
      </w:r>
      <w:r>
        <w:rPr>
          <w:rFonts w:hint="eastAsia"/>
          <w:highlight w:val="none"/>
          <w:lang w:val="en-US" w:eastAsia="zh-CN"/>
        </w:rPr>
        <w:t>项目概况</w:t>
      </w:r>
      <w:r>
        <w:rPr>
          <w:highlight w:val="none"/>
        </w:rPr>
        <w:tab/>
      </w:r>
      <w:r>
        <w:rPr>
          <w:highlight w:val="none"/>
        </w:rPr>
        <w:fldChar w:fldCharType="begin"/>
      </w:r>
      <w:r>
        <w:rPr>
          <w:highlight w:val="none"/>
        </w:rPr>
        <w:instrText xml:space="preserve"> PAGEREF _Toc8250 \h </w:instrText>
      </w:r>
      <w:r>
        <w:rPr>
          <w:highlight w:val="none"/>
        </w:rPr>
        <w:fldChar w:fldCharType="separate"/>
      </w:r>
      <w:r>
        <w:rPr>
          <w:highlight w:val="none"/>
        </w:rPr>
        <w:t>19</w:t>
      </w:r>
      <w:r>
        <w:rPr>
          <w:highlight w:val="none"/>
        </w:rPr>
        <w:fldChar w:fldCharType="end"/>
      </w:r>
      <w:r>
        <w:rPr>
          <w:color w:val="auto"/>
          <w:szCs w:val="32"/>
          <w:highlight w:val="none"/>
        </w:rPr>
        <w:fldChar w:fldCharType="end"/>
      </w:r>
    </w:p>
    <w:p w14:paraId="19F547A5">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_Toc10009 </w:instrText>
      </w:r>
      <w:r>
        <w:rPr>
          <w:szCs w:val="32"/>
          <w:highlight w:val="none"/>
        </w:rPr>
        <w:fldChar w:fldCharType="separate"/>
      </w:r>
      <w:r>
        <w:rPr>
          <w:rFonts w:hint="eastAsia" w:ascii="Times New Roman" w:hAnsi="Times New Roman" w:eastAsia="宋体" w:cs="宋体"/>
          <w:highlight w:val="none"/>
          <w:lang w:val="en-US" w:eastAsia="zh-CN"/>
        </w:rPr>
        <w:t xml:space="preserve">3.3 </w:t>
      </w:r>
      <w:r>
        <w:rPr>
          <w:rFonts w:hint="eastAsia"/>
          <w:highlight w:val="none"/>
          <w:lang w:val="en-US" w:eastAsia="zh-CN"/>
        </w:rPr>
        <w:t>采购内容</w:t>
      </w:r>
      <w:r>
        <w:rPr>
          <w:highlight w:val="none"/>
        </w:rPr>
        <w:tab/>
      </w:r>
      <w:r>
        <w:rPr>
          <w:highlight w:val="none"/>
        </w:rPr>
        <w:fldChar w:fldCharType="begin"/>
      </w:r>
      <w:r>
        <w:rPr>
          <w:highlight w:val="none"/>
        </w:rPr>
        <w:instrText xml:space="preserve"> PAGEREF _Toc10009 \h </w:instrText>
      </w:r>
      <w:r>
        <w:rPr>
          <w:highlight w:val="none"/>
        </w:rPr>
        <w:fldChar w:fldCharType="separate"/>
      </w:r>
      <w:r>
        <w:rPr>
          <w:highlight w:val="none"/>
        </w:rPr>
        <w:t>19</w:t>
      </w:r>
      <w:r>
        <w:rPr>
          <w:highlight w:val="none"/>
        </w:rPr>
        <w:fldChar w:fldCharType="end"/>
      </w:r>
      <w:r>
        <w:rPr>
          <w:color w:val="auto"/>
          <w:szCs w:val="32"/>
          <w:highlight w:val="none"/>
        </w:rPr>
        <w:fldChar w:fldCharType="end"/>
      </w:r>
    </w:p>
    <w:p w14:paraId="47D7BA26">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_Toc21492 </w:instrText>
      </w:r>
      <w:r>
        <w:rPr>
          <w:szCs w:val="32"/>
          <w:highlight w:val="none"/>
        </w:rPr>
        <w:fldChar w:fldCharType="separate"/>
      </w:r>
      <w:r>
        <w:rPr>
          <w:rFonts w:hint="eastAsia" w:ascii="Times New Roman" w:hAnsi="Times New Roman" w:eastAsia="宋体" w:cs="宋体"/>
          <w:highlight w:val="none"/>
          <w:lang w:val="en-US" w:eastAsia="zh-CN"/>
        </w:rPr>
        <w:t xml:space="preserve">3.4 </w:t>
      </w:r>
      <w:r>
        <w:rPr>
          <w:rFonts w:hint="eastAsia"/>
          <w:highlight w:val="none"/>
          <w:lang w:val="en-US" w:eastAsia="zh-CN"/>
        </w:rPr>
        <w:t>管理要求</w:t>
      </w:r>
      <w:r>
        <w:rPr>
          <w:highlight w:val="none"/>
        </w:rPr>
        <w:tab/>
      </w:r>
      <w:r>
        <w:rPr>
          <w:highlight w:val="none"/>
        </w:rPr>
        <w:fldChar w:fldCharType="begin"/>
      </w:r>
      <w:r>
        <w:rPr>
          <w:highlight w:val="none"/>
        </w:rPr>
        <w:instrText xml:space="preserve"> PAGEREF _Toc21492 \h </w:instrText>
      </w:r>
      <w:r>
        <w:rPr>
          <w:highlight w:val="none"/>
        </w:rPr>
        <w:fldChar w:fldCharType="separate"/>
      </w:r>
      <w:r>
        <w:rPr>
          <w:highlight w:val="none"/>
        </w:rPr>
        <w:t>20</w:t>
      </w:r>
      <w:r>
        <w:rPr>
          <w:highlight w:val="none"/>
        </w:rPr>
        <w:fldChar w:fldCharType="end"/>
      </w:r>
      <w:r>
        <w:rPr>
          <w:color w:val="auto"/>
          <w:szCs w:val="32"/>
          <w:highlight w:val="none"/>
        </w:rPr>
        <w:fldChar w:fldCharType="end"/>
      </w:r>
    </w:p>
    <w:p w14:paraId="701A78E9">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_Toc11499 </w:instrText>
      </w:r>
      <w:r>
        <w:rPr>
          <w:szCs w:val="32"/>
          <w:highlight w:val="none"/>
        </w:rPr>
        <w:fldChar w:fldCharType="separate"/>
      </w:r>
      <w:r>
        <w:rPr>
          <w:rFonts w:hint="eastAsia" w:ascii="Times New Roman" w:hAnsi="Times New Roman" w:eastAsia="宋体" w:cs="宋体"/>
          <w:highlight w:val="none"/>
          <w:lang w:val="en-US" w:eastAsia="zh-CN"/>
        </w:rPr>
        <w:t xml:space="preserve">3.5 </w:t>
      </w:r>
      <w:r>
        <w:rPr>
          <w:rFonts w:hint="eastAsia"/>
          <w:highlight w:val="none"/>
          <w:lang w:val="en-US" w:eastAsia="zh-CN"/>
        </w:rPr>
        <w:t>验收方式</w:t>
      </w:r>
      <w:r>
        <w:rPr>
          <w:highlight w:val="none"/>
        </w:rPr>
        <w:tab/>
      </w:r>
      <w:r>
        <w:rPr>
          <w:highlight w:val="none"/>
        </w:rPr>
        <w:fldChar w:fldCharType="begin"/>
      </w:r>
      <w:r>
        <w:rPr>
          <w:highlight w:val="none"/>
        </w:rPr>
        <w:instrText xml:space="preserve"> PAGEREF _Toc11499 \h </w:instrText>
      </w:r>
      <w:r>
        <w:rPr>
          <w:highlight w:val="none"/>
        </w:rPr>
        <w:fldChar w:fldCharType="separate"/>
      </w:r>
      <w:r>
        <w:rPr>
          <w:highlight w:val="none"/>
        </w:rPr>
        <w:t>21</w:t>
      </w:r>
      <w:r>
        <w:rPr>
          <w:highlight w:val="none"/>
        </w:rPr>
        <w:fldChar w:fldCharType="end"/>
      </w:r>
      <w:r>
        <w:rPr>
          <w:color w:val="auto"/>
          <w:szCs w:val="32"/>
          <w:highlight w:val="none"/>
        </w:rPr>
        <w:fldChar w:fldCharType="end"/>
      </w:r>
    </w:p>
    <w:p w14:paraId="32A12C08">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_Toc22432 </w:instrText>
      </w:r>
      <w:r>
        <w:rPr>
          <w:szCs w:val="32"/>
          <w:highlight w:val="none"/>
        </w:rPr>
        <w:fldChar w:fldCharType="separate"/>
      </w:r>
      <w:r>
        <w:rPr>
          <w:rFonts w:hint="eastAsia" w:ascii="Times New Roman" w:hAnsi="Times New Roman" w:eastAsia="宋体" w:cs="宋体"/>
          <w:highlight w:val="none"/>
          <w:lang w:val="en-US" w:eastAsia="zh-CN"/>
        </w:rPr>
        <w:t xml:space="preserve">3.6 </w:t>
      </w:r>
      <w:r>
        <w:rPr>
          <w:rFonts w:hint="eastAsia"/>
          <w:highlight w:val="none"/>
          <w:lang w:val="en-US" w:eastAsia="zh-CN"/>
        </w:rPr>
        <w:t>支付方式</w:t>
      </w:r>
      <w:r>
        <w:rPr>
          <w:highlight w:val="none"/>
        </w:rPr>
        <w:tab/>
      </w:r>
      <w:r>
        <w:rPr>
          <w:highlight w:val="none"/>
        </w:rPr>
        <w:fldChar w:fldCharType="begin"/>
      </w:r>
      <w:r>
        <w:rPr>
          <w:highlight w:val="none"/>
        </w:rPr>
        <w:instrText xml:space="preserve"> PAGEREF _Toc22432 \h </w:instrText>
      </w:r>
      <w:r>
        <w:rPr>
          <w:highlight w:val="none"/>
        </w:rPr>
        <w:fldChar w:fldCharType="separate"/>
      </w:r>
      <w:r>
        <w:rPr>
          <w:highlight w:val="none"/>
        </w:rPr>
        <w:t>21</w:t>
      </w:r>
      <w:r>
        <w:rPr>
          <w:highlight w:val="none"/>
        </w:rPr>
        <w:fldChar w:fldCharType="end"/>
      </w:r>
      <w:r>
        <w:rPr>
          <w:color w:val="auto"/>
          <w:szCs w:val="32"/>
          <w:highlight w:val="none"/>
        </w:rPr>
        <w:fldChar w:fldCharType="end"/>
      </w:r>
    </w:p>
    <w:p w14:paraId="2B9DB5D5">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_Toc31267 </w:instrText>
      </w:r>
      <w:r>
        <w:rPr>
          <w:szCs w:val="32"/>
          <w:highlight w:val="none"/>
        </w:rPr>
        <w:fldChar w:fldCharType="separate"/>
      </w:r>
      <w:r>
        <w:rPr>
          <w:rFonts w:hint="eastAsia" w:ascii="Times New Roman" w:hAnsi="Times New Roman" w:eastAsia="宋体" w:cs="宋体"/>
          <w:highlight w:val="none"/>
          <w:lang w:val="en-US" w:eastAsia="zh-CN"/>
        </w:rPr>
        <w:t xml:space="preserve">3.7 </w:t>
      </w:r>
      <w:r>
        <w:rPr>
          <w:rFonts w:hint="eastAsia"/>
          <w:highlight w:val="none"/>
          <w:lang w:val="en-US" w:eastAsia="zh-CN"/>
        </w:rPr>
        <w:t>补充说明</w:t>
      </w:r>
      <w:r>
        <w:rPr>
          <w:highlight w:val="none"/>
        </w:rPr>
        <w:tab/>
      </w:r>
      <w:r>
        <w:rPr>
          <w:highlight w:val="none"/>
        </w:rPr>
        <w:fldChar w:fldCharType="begin"/>
      </w:r>
      <w:r>
        <w:rPr>
          <w:highlight w:val="none"/>
        </w:rPr>
        <w:instrText xml:space="preserve"> PAGEREF _Toc31267 \h </w:instrText>
      </w:r>
      <w:r>
        <w:rPr>
          <w:highlight w:val="none"/>
        </w:rPr>
        <w:fldChar w:fldCharType="separate"/>
      </w:r>
      <w:r>
        <w:rPr>
          <w:highlight w:val="none"/>
        </w:rPr>
        <w:t>21</w:t>
      </w:r>
      <w:r>
        <w:rPr>
          <w:highlight w:val="none"/>
        </w:rPr>
        <w:fldChar w:fldCharType="end"/>
      </w:r>
      <w:r>
        <w:rPr>
          <w:color w:val="auto"/>
          <w:szCs w:val="32"/>
          <w:highlight w:val="none"/>
        </w:rPr>
        <w:fldChar w:fldCharType="end"/>
      </w:r>
    </w:p>
    <w:p w14:paraId="388C0AA9">
      <w:pPr>
        <w:pStyle w:val="24"/>
        <w:tabs>
          <w:tab w:val="right" w:leader="dot" w:pos="8789"/>
        </w:tabs>
        <w:rPr>
          <w:highlight w:val="none"/>
        </w:rPr>
      </w:pPr>
      <w:r>
        <w:rPr>
          <w:color w:val="auto"/>
          <w:szCs w:val="32"/>
          <w:highlight w:val="none"/>
        </w:rPr>
        <w:fldChar w:fldCharType="begin"/>
      </w:r>
      <w:r>
        <w:rPr>
          <w:szCs w:val="32"/>
          <w:highlight w:val="none"/>
        </w:rPr>
        <w:instrText xml:space="preserve"> HYPERLINK \l _Toc8294 </w:instrText>
      </w:r>
      <w:r>
        <w:rPr>
          <w:szCs w:val="32"/>
          <w:highlight w:val="none"/>
        </w:rPr>
        <w:fldChar w:fldCharType="separate"/>
      </w:r>
      <w:r>
        <w:rPr>
          <w:rFonts w:hint="eastAsia" w:ascii="宋体" w:hAnsi="宋体" w:eastAsia="宋体" w:cs="宋体"/>
          <w:highlight w:val="none"/>
        </w:rPr>
        <w:t xml:space="preserve">第四部分 </w:t>
      </w:r>
      <w:r>
        <w:rPr>
          <w:highlight w:val="none"/>
        </w:rPr>
        <w:t>评标细则</w:t>
      </w:r>
      <w:r>
        <w:rPr>
          <w:highlight w:val="none"/>
        </w:rPr>
        <w:tab/>
      </w:r>
      <w:r>
        <w:rPr>
          <w:highlight w:val="none"/>
        </w:rPr>
        <w:fldChar w:fldCharType="begin"/>
      </w:r>
      <w:r>
        <w:rPr>
          <w:highlight w:val="none"/>
        </w:rPr>
        <w:instrText xml:space="preserve"> PAGEREF _Toc8294 \h </w:instrText>
      </w:r>
      <w:r>
        <w:rPr>
          <w:highlight w:val="none"/>
        </w:rPr>
        <w:fldChar w:fldCharType="separate"/>
      </w:r>
      <w:r>
        <w:rPr>
          <w:highlight w:val="none"/>
        </w:rPr>
        <w:t>22</w:t>
      </w:r>
      <w:r>
        <w:rPr>
          <w:highlight w:val="none"/>
        </w:rPr>
        <w:fldChar w:fldCharType="end"/>
      </w:r>
      <w:r>
        <w:rPr>
          <w:color w:val="auto"/>
          <w:szCs w:val="32"/>
          <w:highlight w:val="none"/>
        </w:rPr>
        <w:fldChar w:fldCharType="end"/>
      </w:r>
    </w:p>
    <w:p w14:paraId="0E8011F9">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_Toc25388 </w:instrText>
      </w:r>
      <w:r>
        <w:rPr>
          <w:szCs w:val="32"/>
          <w:highlight w:val="none"/>
        </w:rPr>
        <w:fldChar w:fldCharType="separate"/>
      </w:r>
      <w:r>
        <w:rPr>
          <w:rFonts w:hint="eastAsia" w:ascii="Times New Roman" w:hAnsi="Times New Roman" w:eastAsia="宋体" w:cs="宋体"/>
          <w:highlight w:val="none"/>
        </w:rPr>
        <w:t xml:space="preserve">4.1 </w:t>
      </w:r>
      <w:r>
        <w:rPr>
          <w:highlight w:val="none"/>
        </w:rPr>
        <w:t>评标组织</w:t>
      </w:r>
      <w:r>
        <w:rPr>
          <w:highlight w:val="none"/>
        </w:rPr>
        <w:tab/>
      </w:r>
      <w:r>
        <w:rPr>
          <w:highlight w:val="none"/>
        </w:rPr>
        <w:fldChar w:fldCharType="begin"/>
      </w:r>
      <w:r>
        <w:rPr>
          <w:highlight w:val="none"/>
        </w:rPr>
        <w:instrText xml:space="preserve"> PAGEREF _Toc25388 \h </w:instrText>
      </w:r>
      <w:r>
        <w:rPr>
          <w:highlight w:val="none"/>
        </w:rPr>
        <w:fldChar w:fldCharType="separate"/>
      </w:r>
      <w:r>
        <w:rPr>
          <w:highlight w:val="none"/>
        </w:rPr>
        <w:t>22</w:t>
      </w:r>
      <w:r>
        <w:rPr>
          <w:highlight w:val="none"/>
        </w:rPr>
        <w:fldChar w:fldCharType="end"/>
      </w:r>
      <w:r>
        <w:rPr>
          <w:color w:val="auto"/>
          <w:szCs w:val="32"/>
          <w:highlight w:val="none"/>
        </w:rPr>
        <w:fldChar w:fldCharType="end"/>
      </w:r>
    </w:p>
    <w:p w14:paraId="5C22352A">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_Toc7517 </w:instrText>
      </w:r>
      <w:r>
        <w:rPr>
          <w:szCs w:val="32"/>
          <w:highlight w:val="none"/>
        </w:rPr>
        <w:fldChar w:fldCharType="separate"/>
      </w:r>
      <w:r>
        <w:rPr>
          <w:rFonts w:hint="eastAsia" w:ascii="Times New Roman" w:hAnsi="Times New Roman" w:eastAsia="宋体" w:cs="宋体"/>
          <w:highlight w:val="none"/>
        </w:rPr>
        <w:t xml:space="preserve">4.2 </w:t>
      </w:r>
      <w:r>
        <w:rPr>
          <w:highlight w:val="none"/>
        </w:rPr>
        <w:t>评标原则与方法</w:t>
      </w:r>
      <w:r>
        <w:rPr>
          <w:highlight w:val="none"/>
        </w:rPr>
        <w:tab/>
      </w:r>
      <w:r>
        <w:rPr>
          <w:highlight w:val="none"/>
        </w:rPr>
        <w:fldChar w:fldCharType="begin"/>
      </w:r>
      <w:r>
        <w:rPr>
          <w:highlight w:val="none"/>
        </w:rPr>
        <w:instrText xml:space="preserve"> PAGEREF _Toc7517 \h </w:instrText>
      </w:r>
      <w:r>
        <w:rPr>
          <w:highlight w:val="none"/>
        </w:rPr>
        <w:fldChar w:fldCharType="separate"/>
      </w:r>
      <w:r>
        <w:rPr>
          <w:highlight w:val="none"/>
        </w:rPr>
        <w:t>22</w:t>
      </w:r>
      <w:r>
        <w:rPr>
          <w:highlight w:val="none"/>
        </w:rPr>
        <w:fldChar w:fldCharType="end"/>
      </w:r>
      <w:r>
        <w:rPr>
          <w:color w:val="auto"/>
          <w:szCs w:val="32"/>
          <w:highlight w:val="none"/>
        </w:rPr>
        <w:fldChar w:fldCharType="end"/>
      </w:r>
    </w:p>
    <w:p w14:paraId="4FBB7FD5">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_Toc15791 </w:instrText>
      </w:r>
      <w:r>
        <w:rPr>
          <w:szCs w:val="32"/>
          <w:highlight w:val="none"/>
        </w:rPr>
        <w:fldChar w:fldCharType="separate"/>
      </w:r>
      <w:r>
        <w:rPr>
          <w:rFonts w:hint="eastAsia" w:ascii="Times New Roman" w:hAnsi="Times New Roman" w:eastAsia="宋体" w:cs="宋体"/>
          <w:highlight w:val="none"/>
        </w:rPr>
        <w:t xml:space="preserve">4.3 </w:t>
      </w:r>
      <w:r>
        <w:rPr>
          <w:highlight w:val="none"/>
        </w:rPr>
        <w:t>评标程序和内容</w:t>
      </w:r>
      <w:r>
        <w:rPr>
          <w:highlight w:val="none"/>
        </w:rPr>
        <w:tab/>
      </w:r>
      <w:r>
        <w:rPr>
          <w:highlight w:val="none"/>
        </w:rPr>
        <w:fldChar w:fldCharType="begin"/>
      </w:r>
      <w:r>
        <w:rPr>
          <w:highlight w:val="none"/>
        </w:rPr>
        <w:instrText xml:space="preserve"> PAGEREF _Toc15791 \h </w:instrText>
      </w:r>
      <w:r>
        <w:rPr>
          <w:highlight w:val="none"/>
        </w:rPr>
        <w:fldChar w:fldCharType="separate"/>
      </w:r>
      <w:r>
        <w:rPr>
          <w:highlight w:val="none"/>
        </w:rPr>
        <w:t>23</w:t>
      </w:r>
      <w:r>
        <w:rPr>
          <w:highlight w:val="none"/>
        </w:rPr>
        <w:fldChar w:fldCharType="end"/>
      </w:r>
      <w:r>
        <w:rPr>
          <w:color w:val="auto"/>
          <w:szCs w:val="32"/>
          <w:highlight w:val="none"/>
        </w:rPr>
        <w:fldChar w:fldCharType="end"/>
      </w:r>
    </w:p>
    <w:p w14:paraId="37372776">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_Toc11443 </w:instrText>
      </w:r>
      <w:r>
        <w:rPr>
          <w:szCs w:val="32"/>
          <w:highlight w:val="none"/>
        </w:rPr>
        <w:fldChar w:fldCharType="separate"/>
      </w:r>
      <w:r>
        <w:rPr>
          <w:rFonts w:hint="eastAsia" w:ascii="Times New Roman" w:hAnsi="Times New Roman" w:eastAsia="宋体" w:cs="宋体"/>
          <w:highlight w:val="none"/>
        </w:rPr>
        <w:t xml:space="preserve">4.4 </w:t>
      </w:r>
      <w:r>
        <w:rPr>
          <w:highlight w:val="none"/>
        </w:rPr>
        <w:t>投标文件的</w:t>
      </w:r>
      <w:r>
        <w:rPr>
          <w:rFonts w:hint="eastAsia"/>
          <w:highlight w:val="none"/>
        </w:rPr>
        <w:t>符合性评审</w:t>
      </w:r>
      <w:r>
        <w:rPr>
          <w:highlight w:val="none"/>
        </w:rPr>
        <w:tab/>
      </w:r>
      <w:r>
        <w:rPr>
          <w:highlight w:val="none"/>
        </w:rPr>
        <w:fldChar w:fldCharType="begin"/>
      </w:r>
      <w:r>
        <w:rPr>
          <w:highlight w:val="none"/>
        </w:rPr>
        <w:instrText xml:space="preserve"> PAGEREF _Toc11443 \h </w:instrText>
      </w:r>
      <w:r>
        <w:rPr>
          <w:highlight w:val="none"/>
        </w:rPr>
        <w:fldChar w:fldCharType="separate"/>
      </w:r>
      <w:r>
        <w:rPr>
          <w:highlight w:val="none"/>
        </w:rPr>
        <w:t>23</w:t>
      </w:r>
      <w:r>
        <w:rPr>
          <w:highlight w:val="none"/>
        </w:rPr>
        <w:fldChar w:fldCharType="end"/>
      </w:r>
      <w:r>
        <w:rPr>
          <w:color w:val="auto"/>
          <w:szCs w:val="32"/>
          <w:highlight w:val="none"/>
        </w:rPr>
        <w:fldChar w:fldCharType="end"/>
      </w:r>
    </w:p>
    <w:p w14:paraId="63455937">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_Toc31146 </w:instrText>
      </w:r>
      <w:r>
        <w:rPr>
          <w:szCs w:val="32"/>
          <w:highlight w:val="none"/>
        </w:rPr>
        <w:fldChar w:fldCharType="separate"/>
      </w:r>
      <w:r>
        <w:rPr>
          <w:rFonts w:hint="eastAsia" w:ascii="Times New Roman" w:hAnsi="Times New Roman" w:eastAsia="宋体" w:cs="宋体"/>
          <w:highlight w:val="none"/>
        </w:rPr>
        <w:t xml:space="preserve">4.5 </w:t>
      </w:r>
      <w:r>
        <w:rPr>
          <w:rFonts w:hint="eastAsia"/>
          <w:highlight w:val="none"/>
        </w:rPr>
        <w:t>投标</w:t>
      </w:r>
      <w:r>
        <w:rPr>
          <w:highlight w:val="none"/>
        </w:rPr>
        <w:t>文件的详细评审</w:t>
      </w:r>
      <w:r>
        <w:rPr>
          <w:highlight w:val="none"/>
        </w:rPr>
        <w:tab/>
      </w:r>
      <w:r>
        <w:rPr>
          <w:highlight w:val="none"/>
        </w:rPr>
        <w:fldChar w:fldCharType="begin"/>
      </w:r>
      <w:r>
        <w:rPr>
          <w:highlight w:val="none"/>
        </w:rPr>
        <w:instrText xml:space="preserve"> PAGEREF _Toc31146 \h </w:instrText>
      </w:r>
      <w:r>
        <w:rPr>
          <w:highlight w:val="none"/>
        </w:rPr>
        <w:fldChar w:fldCharType="separate"/>
      </w:r>
      <w:r>
        <w:rPr>
          <w:highlight w:val="none"/>
        </w:rPr>
        <w:t>23</w:t>
      </w:r>
      <w:r>
        <w:rPr>
          <w:highlight w:val="none"/>
        </w:rPr>
        <w:fldChar w:fldCharType="end"/>
      </w:r>
      <w:r>
        <w:rPr>
          <w:color w:val="auto"/>
          <w:szCs w:val="32"/>
          <w:highlight w:val="none"/>
        </w:rPr>
        <w:fldChar w:fldCharType="end"/>
      </w:r>
    </w:p>
    <w:p w14:paraId="1535E54E">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_Toc26350 </w:instrText>
      </w:r>
      <w:r>
        <w:rPr>
          <w:szCs w:val="32"/>
          <w:highlight w:val="none"/>
        </w:rPr>
        <w:fldChar w:fldCharType="separate"/>
      </w:r>
      <w:r>
        <w:rPr>
          <w:rFonts w:hint="eastAsia" w:ascii="Times New Roman" w:hAnsi="Times New Roman" w:eastAsia="宋体" w:cs="宋体"/>
          <w:highlight w:val="none"/>
        </w:rPr>
        <w:t xml:space="preserve">4.6 </w:t>
      </w:r>
      <w:r>
        <w:rPr>
          <w:highlight w:val="none"/>
        </w:rPr>
        <w:t>澄清和补正</w:t>
      </w:r>
      <w:r>
        <w:rPr>
          <w:highlight w:val="none"/>
        </w:rPr>
        <w:tab/>
      </w:r>
      <w:r>
        <w:rPr>
          <w:highlight w:val="none"/>
        </w:rPr>
        <w:fldChar w:fldCharType="begin"/>
      </w:r>
      <w:r>
        <w:rPr>
          <w:highlight w:val="none"/>
        </w:rPr>
        <w:instrText xml:space="preserve"> PAGEREF _Toc26350 \h </w:instrText>
      </w:r>
      <w:r>
        <w:rPr>
          <w:highlight w:val="none"/>
        </w:rPr>
        <w:fldChar w:fldCharType="separate"/>
      </w:r>
      <w:r>
        <w:rPr>
          <w:highlight w:val="none"/>
        </w:rPr>
        <w:t>24</w:t>
      </w:r>
      <w:r>
        <w:rPr>
          <w:highlight w:val="none"/>
        </w:rPr>
        <w:fldChar w:fldCharType="end"/>
      </w:r>
      <w:r>
        <w:rPr>
          <w:color w:val="auto"/>
          <w:szCs w:val="32"/>
          <w:highlight w:val="none"/>
        </w:rPr>
        <w:fldChar w:fldCharType="end"/>
      </w:r>
    </w:p>
    <w:p w14:paraId="225CFF3C">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_Toc31769 </w:instrText>
      </w:r>
      <w:r>
        <w:rPr>
          <w:szCs w:val="32"/>
          <w:highlight w:val="none"/>
        </w:rPr>
        <w:fldChar w:fldCharType="separate"/>
      </w:r>
      <w:r>
        <w:rPr>
          <w:rFonts w:hint="eastAsia" w:ascii="Times New Roman" w:hAnsi="Times New Roman" w:eastAsia="宋体" w:cs="宋体"/>
          <w:highlight w:val="none"/>
        </w:rPr>
        <w:t xml:space="preserve">4.7 </w:t>
      </w:r>
      <w:r>
        <w:rPr>
          <w:highlight w:val="none"/>
        </w:rPr>
        <w:t>评审计分内容和分值范围</w:t>
      </w:r>
      <w:r>
        <w:rPr>
          <w:highlight w:val="none"/>
        </w:rPr>
        <w:tab/>
      </w:r>
      <w:r>
        <w:rPr>
          <w:highlight w:val="none"/>
        </w:rPr>
        <w:fldChar w:fldCharType="begin"/>
      </w:r>
      <w:r>
        <w:rPr>
          <w:highlight w:val="none"/>
        </w:rPr>
        <w:instrText xml:space="preserve"> PAGEREF _Toc31769 \h </w:instrText>
      </w:r>
      <w:r>
        <w:rPr>
          <w:highlight w:val="none"/>
        </w:rPr>
        <w:fldChar w:fldCharType="separate"/>
      </w:r>
      <w:r>
        <w:rPr>
          <w:highlight w:val="none"/>
        </w:rPr>
        <w:t>25</w:t>
      </w:r>
      <w:r>
        <w:rPr>
          <w:highlight w:val="none"/>
        </w:rPr>
        <w:fldChar w:fldCharType="end"/>
      </w:r>
      <w:r>
        <w:rPr>
          <w:color w:val="auto"/>
          <w:szCs w:val="32"/>
          <w:highlight w:val="none"/>
        </w:rPr>
        <w:fldChar w:fldCharType="end"/>
      </w:r>
    </w:p>
    <w:p w14:paraId="4B6897A0">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_Toc4149 </w:instrText>
      </w:r>
      <w:r>
        <w:rPr>
          <w:szCs w:val="32"/>
          <w:highlight w:val="none"/>
        </w:rPr>
        <w:fldChar w:fldCharType="separate"/>
      </w:r>
      <w:r>
        <w:rPr>
          <w:rFonts w:hint="eastAsia" w:ascii="Times New Roman" w:hAnsi="Times New Roman" w:eastAsia="宋体" w:cs="宋体"/>
          <w:highlight w:val="none"/>
        </w:rPr>
        <w:t xml:space="preserve">4.8 </w:t>
      </w:r>
      <w:r>
        <w:rPr>
          <w:highlight w:val="none"/>
        </w:rPr>
        <w:t>推荐中标候选人</w:t>
      </w:r>
      <w:r>
        <w:rPr>
          <w:highlight w:val="none"/>
        </w:rPr>
        <w:tab/>
      </w:r>
      <w:r>
        <w:rPr>
          <w:highlight w:val="none"/>
        </w:rPr>
        <w:fldChar w:fldCharType="begin"/>
      </w:r>
      <w:r>
        <w:rPr>
          <w:highlight w:val="none"/>
        </w:rPr>
        <w:instrText xml:space="preserve"> PAGEREF _Toc4149 \h </w:instrText>
      </w:r>
      <w:r>
        <w:rPr>
          <w:highlight w:val="none"/>
        </w:rPr>
        <w:fldChar w:fldCharType="separate"/>
      </w:r>
      <w:r>
        <w:rPr>
          <w:highlight w:val="none"/>
        </w:rPr>
        <w:t>27</w:t>
      </w:r>
      <w:r>
        <w:rPr>
          <w:highlight w:val="none"/>
        </w:rPr>
        <w:fldChar w:fldCharType="end"/>
      </w:r>
      <w:r>
        <w:rPr>
          <w:color w:val="auto"/>
          <w:szCs w:val="32"/>
          <w:highlight w:val="none"/>
        </w:rPr>
        <w:fldChar w:fldCharType="end"/>
      </w:r>
    </w:p>
    <w:p w14:paraId="7A159399">
      <w:pPr>
        <w:pStyle w:val="28"/>
        <w:tabs>
          <w:tab w:val="right" w:leader="dot" w:pos="8789"/>
        </w:tabs>
        <w:rPr>
          <w:highlight w:val="none"/>
        </w:rPr>
      </w:pPr>
      <w:r>
        <w:rPr>
          <w:color w:val="auto"/>
          <w:szCs w:val="32"/>
          <w:highlight w:val="none"/>
        </w:rPr>
        <w:fldChar w:fldCharType="begin"/>
      </w:r>
      <w:r>
        <w:rPr>
          <w:szCs w:val="32"/>
          <w:highlight w:val="none"/>
        </w:rPr>
        <w:instrText xml:space="preserve"> HYPERLINK \l _Toc20724 </w:instrText>
      </w:r>
      <w:r>
        <w:rPr>
          <w:szCs w:val="32"/>
          <w:highlight w:val="none"/>
        </w:rPr>
        <w:fldChar w:fldCharType="separate"/>
      </w:r>
      <w:r>
        <w:rPr>
          <w:rFonts w:hint="eastAsia" w:ascii="Times New Roman" w:hAnsi="Times New Roman" w:eastAsia="宋体" w:cs="宋体"/>
          <w:highlight w:val="none"/>
        </w:rPr>
        <w:t xml:space="preserve">4.9 </w:t>
      </w:r>
      <w:r>
        <w:rPr>
          <w:highlight w:val="none"/>
        </w:rPr>
        <w:t>评标报告</w:t>
      </w:r>
      <w:r>
        <w:rPr>
          <w:highlight w:val="none"/>
        </w:rPr>
        <w:tab/>
      </w:r>
      <w:r>
        <w:rPr>
          <w:highlight w:val="none"/>
        </w:rPr>
        <w:fldChar w:fldCharType="begin"/>
      </w:r>
      <w:r>
        <w:rPr>
          <w:highlight w:val="none"/>
        </w:rPr>
        <w:instrText xml:space="preserve"> PAGEREF _Toc20724 \h </w:instrText>
      </w:r>
      <w:r>
        <w:rPr>
          <w:highlight w:val="none"/>
        </w:rPr>
        <w:fldChar w:fldCharType="separate"/>
      </w:r>
      <w:r>
        <w:rPr>
          <w:highlight w:val="none"/>
        </w:rPr>
        <w:t>27</w:t>
      </w:r>
      <w:r>
        <w:rPr>
          <w:highlight w:val="none"/>
        </w:rPr>
        <w:fldChar w:fldCharType="end"/>
      </w:r>
      <w:r>
        <w:rPr>
          <w:color w:val="auto"/>
          <w:szCs w:val="32"/>
          <w:highlight w:val="none"/>
        </w:rPr>
        <w:fldChar w:fldCharType="end"/>
      </w:r>
    </w:p>
    <w:p w14:paraId="07AD2235">
      <w:pPr>
        <w:pStyle w:val="24"/>
        <w:tabs>
          <w:tab w:val="right" w:leader="dot" w:pos="8789"/>
        </w:tabs>
        <w:rPr>
          <w:highlight w:val="none"/>
        </w:rPr>
      </w:pPr>
      <w:r>
        <w:rPr>
          <w:color w:val="auto"/>
          <w:szCs w:val="32"/>
          <w:highlight w:val="none"/>
        </w:rPr>
        <w:fldChar w:fldCharType="begin"/>
      </w:r>
      <w:r>
        <w:rPr>
          <w:szCs w:val="32"/>
          <w:highlight w:val="none"/>
        </w:rPr>
        <w:instrText xml:space="preserve"> HYPERLINK \l _Toc11087 </w:instrText>
      </w:r>
      <w:r>
        <w:rPr>
          <w:szCs w:val="32"/>
          <w:highlight w:val="none"/>
        </w:rPr>
        <w:fldChar w:fldCharType="separate"/>
      </w:r>
      <w:r>
        <w:rPr>
          <w:rFonts w:hint="eastAsia" w:ascii="宋体" w:hAnsi="宋体" w:eastAsia="宋体" w:cs="宋体"/>
          <w:highlight w:val="none"/>
        </w:rPr>
        <w:t xml:space="preserve">第五部分 </w:t>
      </w:r>
      <w:r>
        <w:rPr>
          <w:rFonts w:hint="eastAsia"/>
          <w:highlight w:val="none"/>
        </w:rPr>
        <w:t>投标文件格式</w:t>
      </w:r>
      <w:r>
        <w:rPr>
          <w:highlight w:val="none"/>
        </w:rPr>
        <w:tab/>
      </w:r>
      <w:r>
        <w:rPr>
          <w:highlight w:val="none"/>
        </w:rPr>
        <w:fldChar w:fldCharType="begin"/>
      </w:r>
      <w:r>
        <w:rPr>
          <w:highlight w:val="none"/>
        </w:rPr>
        <w:instrText xml:space="preserve"> PAGEREF _Toc11087 \h </w:instrText>
      </w:r>
      <w:r>
        <w:rPr>
          <w:highlight w:val="none"/>
        </w:rPr>
        <w:fldChar w:fldCharType="separate"/>
      </w:r>
      <w:r>
        <w:rPr>
          <w:highlight w:val="none"/>
        </w:rPr>
        <w:t>29</w:t>
      </w:r>
      <w:r>
        <w:rPr>
          <w:highlight w:val="none"/>
        </w:rPr>
        <w:fldChar w:fldCharType="end"/>
      </w:r>
      <w:r>
        <w:rPr>
          <w:color w:val="auto"/>
          <w:szCs w:val="32"/>
          <w:highlight w:val="none"/>
        </w:rPr>
        <w:fldChar w:fldCharType="end"/>
      </w:r>
    </w:p>
    <w:p w14:paraId="341D9982">
      <w:pPr>
        <w:pStyle w:val="24"/>
        <w:tabs>
          <w:tab w:val="right" w:leader="dot" w:pos="8789"/>
        </w:tabs>
        <w:rPr>
          <w:highlight w:val="none"/>
        </w:rPr>
      </w:pPr>
      <w:r>
        <w:rPr>
          <w:color w:val="auto"/>
          <w:szCs w:val="32"/>
          <w:highlight w:val="none"/>
        </w:rPr>
        <w:fldChar w:fldCharType="begin"/>
      </w:r>
      <w:r>
        <w:rPr>
          <w:szCs w:val="32"/>
          <w:highlight w:val="none"/>
        </w:rPr>
        <w:instrText xml:space="preserve"> HYPERLINK \l _Toc8488 </w:instrText>
      </w:r>
      <w:r>
        <w:rPr>
          <w:szCs w:val="32"/>
          <w:highlight w:val="none"/>
        </w:rPr>
        <w:fldChar w:fldCharType="separate"/>
      </w:r>
      <w:r>
        <w:rPr>
          <w:rFonts w:hint="eastAsia" w:ascii="宋体" w:hAnsi="宋体" w:eastAsia="宋体" w:cs="宋体"/>
          <w:highlight w:val="none"/>
        </w:rPr>
        <w:t xml:space="preserve">第六部分 </w:t>
      </w:r>
      <w:r>
        <w:rPr>
          <w:rFonts w:hint="eastAsia"/>
          <w:highlight w:val="none"/>
          <w:lang w:eastAsia="zh-CN"/>
        </w:rPr>
        <w:t>拟签订的合同文本</w:t>
      </w:r>
      <w:r>
        <w:rPr>
          <w:highlight w:val="none"/>
        </w:rPr>
        <w:tab/>
      </w:r>
      <w:r>
        <w:rPr>
          <w:highlight w:val="none"/>
        </w:rPr>
        <w:fldChar w:fldCharType="begin"/>
      </w:r>
      <w:r>
        <w:rPr>
          <w:highlight w:val="none"/>
        </w:rPr>
        <w:instrText xml:space="preserve"> PAGEREF _Toc8488 \h </w:instrText>
      </w:r>
      <w:r>
        <w:rPr>
          <w:highlight w:val="none"/>
        </w:rPr>
        <w:fldChar w:fldCharType="separate"/>
      </w:r>
      <w:r>
        <w:rPr>
          <w:highlight w:val="none"/>
        </w:rPr>
        <w:t>51</w:t>
      </w:r>
      <w:r>
        <w:rPr>
          <w:highlight w:val="none"/>
        </w:rPr>
        <w:fldChar w:fldCharType="end"/>
      </w:r>
      <w:r>
        <w:rPr>
          <w:color w:val="auto"/>
          <w:szCs w:val="32"/>
          <w:highlight w:val="none"/>
        </w:rPr>
        <w:fldChar w:fldCharType="end"/>
      </w:r>
    </w:p>
    <w:p w14:paraId="4E7CAFE7">
      <w:pPr>
        <w:pStyle w:val="24"/>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3"/>
        <w:rPr>
          <w:color w:val="auto"/>
          <w:highlight w:val="none"/>
        </w:rPr>
      </w:pPr>
      <w:bookmarkStart w:id="0" w:name="_Toc9239"/>
      <w:bookmarkStart w:id="1" w:name="_Toc24807"/>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船舶运行费用</w:t>
            </w:r>
            <w:r>
              <w:rPr>
                <w:rFonts w:hint="eastAsia"/>
                <w:color w:val="auto"/>
                <w:highlight w:val="none"/>
              </w:rPr>
              <w:t>项目的潜在投标人应在政府采购云平台（www.zcygov.cn）获取（下载）招标文件，并于</w:t>
            </w:r>
            <w:r>
              <w:rPr>
                <w:rFonts w:hint="eastAsia"/>
                <w:color w:val="auto"/>
                <w:highlight w:val="none"/>
                <w:lang w:eastAsia="zh-CN"/>
              </w:rPr>
              <w:t>2025年07月14日09:00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202504022</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船舶运行费用</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1050000</w:t>
      </w:r>
    </w:p>
    <w:p w14:paraId="6DDA3F53">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1050000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船舶运行费用</w:t>
      </w:r>
    </w:p>
    <w:p w14:paraId="297D01B6">
      <w:pPr>
        <w:spacing w:line="338" w:lineRule="auto"/>
        <w:ind w:firstLine="480" w:firstLineChars="200"/>
        <w:rPr>
          <w:color w:val="auto"/>
          <w:highlight w:val="none"/>
        </w:rPr>
      </w:pPr>
      <w:r>
        <w:rPr>
          <w:rFonts w:hint="eastAsia"/>
          <w:color w:val="auto"/>
          <w:highlight w:val="none"/>
        </w:rPr>
        <w:t>数量：1</w:t>
      </w:r>
    </w:p>
    <w:p w14:paraId="3D2657A4">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1050000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p>
    <w:p w14:paraId="0BD15D3B">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是</w:t>
      </w:r>
      <w:r>
        <w:rPr>
          <w:rFonts w:hint="eastAsia"/>
          <w:color w:val="auto"/>
          <w:highlight w:val="none"/>
        </w:rPr>
        <w:t>）接受联合体投标。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E49E3B">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14:paraId="5BD5394E">
      <w:pPr>
        <w:spacing w:line="338" w:lineRule="auto"/>
        <w:ind w:firstLine="480" w:firstLineChars="200"/>
        <w:rPr>
          <w:rFonts w:hint="default" w:eastAsia="宋体"/>
          <w:color w:val="auto"/>
          <w:highlight w:val="none"/>
          <w:lang w:val="en-US" w:eastAsia="zh-CN"/>
        </w:rPr>
      </w:pPr>
      <w:r>
        <w:rPr>
          <w:rFonts w:hint="eastAsia"/>
          <w:color w:val="auto"/>
          <w:highlight w:val="none"/>
          <w:lang w:val="en-US" w:eastAsia="zh-CN"/>
        </w:rPr>
        <w:t>3.本项目的特定资格要求：无</w:t>
      </w:r>
    </w:p>
    <w:p w14:paraId="02A66754">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14</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 ，下午12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8375E5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2025年07月14日09:00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2025年07月14日09:00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6A6DB979">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129B5279">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浙江省钱塘江流域中心</w:t>
      </w:r>
    </w:p>
    <w:p w14:paraId="7895A27A">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w:t>
      </w:r>
      <w:r>
        <w:rPr>
          <w:rFonts w:hint="eastAsia"/>
          <w:color w:val="auto"/>
          <w:szCs w:val="24"/>
          <w:highlight w:val="none"/>
          <w:lang w:val="en-US" w:eastAsia="zh-CN"/>
        </w:rPr>
        <w:t>清江路185</w:t>
      </w:r>
      <w:r>
        <w:rPr>
          <w:rFonts w:hint="eastAsia"/>
          <w:color w:val="auto"/>
          <w:szCs w:val="24"/>
          <w:highlight w:val="none"/>
        </w:rPr>
        <w:t xml:space="preserve">号 </w:t>
      </w:r>
    </w:p>
    <w:p w14:paraId="6B2E8619">
      <w:pPr>
        <w:snapToGrid w:val="0"/>
        <w:spacing w:line="338" w:lineRule="auto"/>
        <w:ind w:firstLine="480" w:firstLineChars="200"/>
        <w:rPr>
          <w:rFonts w:hint="eastAsia" w:eastAsia="宋体"/>
          <w:color w:val="auto"/>
          <w:szCs w:val="24"/>
          <w:highlight w:val="none"/>
          <w:lang w:val="en-US" w:eastAsia="zh-CN"/>
        </w:rPr>
      </w:pPr>
      <w:r>
        <w:rPr>
          <w:rFonts w:hint="eastAsia"/>
          <w:color w:val="auto"/>
          <w:szCs w:val="24"/>
          <w:highlight w:val="none"/>
        </w:rPr>
        <w:t>传真：</w:t>
      </w:r>
      <w:r>
        <w:rPr>
          <w:rFonts w:hint="eastAsia"/>
          <w:color w:val="auto"/>
          <w:szCs w:val="24"/>
          <w:highlight w:val="none"/>
          <w:lang w:val="en-US" w:eastAsia="zh-CN"/>
        </w:rPr>
        <w:t>/</w:t>
      </w:r>
    </w:p>
    <w:p w14:paraId="24E031B7">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项目联系人（询问）：</w:t>
      </w:r>
      <w:r>
        <w:rPr>
          <w:rFonts w:hint="eastAsia"/>
          <w:color w:val="auto"/>
          <w:szCs w:val="24"/>
          <w:highlight w:val="none"/>
          <w:lang w:val="en-US" w:eastAsia="zh-CN"/>
        </w:rPr>
        <w:t>方工</w:t>
      </w:r>
    </w:p>
    <w:p w14:paraId="78CBE30E">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项目联系方式（询问）：18767153123</w:t>
      </w:r>
    </w:p>
    <w:p w14:paraId="58BE0636">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质疑联系人：</w:t>
      </w:r>
      <w:r>
        <w:rPr>
          <w:rFonts w:hint="eastAsia"/>
          <w:color w:val="auto"/>
          <w:szCs w:val="24"/>
          <w:highlight w:val="none"/>
          <w:lang w:val="en-US" w:eastAsia="zh-CN"/>
        </w:rPr>
        <w:t>邵工</w:t>
      </w:r>
    </w:p>
    <w:p w14:paraId="51E4EC2B">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w:t>
      </w:r>
      <w:r>
        <w:rPr>
          <w:rFonts w:hint="eastAsia"/>
          <w:color w:val="auto"/>
          <w:szCs w:val="24"/>
          <w:highlight w:val="none"/>
          <w:lang w:val="en-US" w:eastAsia="zh-CN"/>
        </w:rPr>
        <w:t>0571-87132970</w:t>
      </w:r>
    </w:p>
    <w:p w14:paraId="42D349D8">
      <w:pPr>
        <w:pStyle w:val="2"/>
        <w:rPr>
          <w:color w:val="auto"/>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2"/>
        <w:rPr>
          <w:color w:val="auto"/>
          <w:highlight w:val="none"/>
        </w:rPr>
      </w:pPr>
    </w:p>
    <w:p w14:paraId="0FA6D231">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5649CA9F">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675857C6">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0EE9F35B">
      <w:pPr>
        <w:widowControl/>
        <w:spacing w:line="338" w:lineRule="auto"/>
        <w:ind w:firstLine="480" w:firstLineChars="200"/>
        <w:jc w:val="left"/>
        <w:rPr>
          <w:color w:val="auto"/>
          <w:highlight w:val="none"/>
        </w:rPr>
      </w:pPr>
      <w:r>
        <w:rPr>
          <w:rFonts w:hint="eastAsia"/>
          <w:color w:val="auto"/>
          <w:highlight w:val="none"/>
        </w:rPr>
        <w:t>传真：/</w:t>
      </w:r>
    </w:p>
    <w:p w14:paraId="65D4DC14">
      <w:pPr>
        <w:widowControl/>
        <w:spacing w:line="338" w:lineRule="auto"/>
        <w:ind w:firstLine="480" w:firstLineChars="200"/>
        <w:jc w:val="left"/>
        <w:rPr>
          <w:color w:val="auto"/>
          <w:highlight w:val="none"/>
        </w:rPr>
      </w:pPr>
      <w:r>
        <w:rPr>
          <w:rFonts w:hint="eastAsia"/>
          <w:color w:val="auto"/>
          <w:highlight w:val="none"/>
        </w:rPr>
        <w:t xml:space="preserve">联系人：匡老师  </w:t>
      </w:r>
    </w:p>
    <w:p w14:paraId="3F90F97B">
      <w:pPr>
        <w:widowControl/>
        <w:spacing w:line="338" w:lineRule="auto"/>
        <w:ind w:firstLine="480" w:firstLineChars="200"/>
        <w:jc w:val="left"/>
        <w:rPr>
          <w:color w:val="auto"/>
          <w:szCs w:val="24"/>
          <w:highlight w:val="none"/>
        </w:rPr>
      </w:pPr>
      <w:r>
        <w:rPr>
          <w:rFonts w:hint="eastAsia"/>
          <w:color w:val="auto"/>
          <w:highlight w:val="none"/>
        </w:rPr>
        <w:t>监督投诉电话：0571-87807798</w:t>
      </w:r>
    </w:p>
    <w:p w14:paraId="0DC90313">
      <w:pPr>
        <w:widowControl/>
        <w:spacing w:line="338" w:lineRule="auto"/>
        <w:ind w:firstLine="480" w:firstLineChars="200"/>
        <w:jc w:val="left"/>
        <w:rPr>
          <w:color w:val="auto"/>
          <w:szCs w:val="24"/>
          <w:highlight w:val="none"/>
        </w:rPr>
      </w:pPr>
    </w:p>
    <w:p w14:paraId="124D221D">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78490432">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10D48A81">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2F317585">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3"/>
        <w:rPr>
          <w:color w:val="auto"/>
          <w:highlight w:val="none"/>
        </w:rPr>
      </w:pPr>
      <w:bookmarkStart w:id="5" w:name="_Toc4974"/>
      <w:bookmarkStart w:id="6" w:name="_Toc32319"/>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19"/>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船舶运行费用</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510948476"/>
            <w:bookmarkStart w:id="8" w:name="_Toc15852"/>
            <w:bookmarkStart w:id="9" w:name="_Toc12598"/>
            <w:bookmarkStart w:id="10" w:name="_Toc19634"/>
            <w:bookmarkStart w:id="11" w:name="_Toc71305501"/>
            <w:bookmarkStart w:id="12" w:name="_Toc25015"/>
            <w:bookmarkStart w:id="13" w:name="_Toc21350"/>
            <w:bookmarkStart w:id="14" w:name="_Toc282"/>
            <w:bookmarkStart w:id="15" w:name="_Toc9353086"/>
            <w:bookmarkStart w:id="16" w:name="_Toc4654"/>
            <w:bookmarkStart w:id="17" w:name="_Toc61532586"/>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202504022</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19"/>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7376F870">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603D0712">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19"/>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2025年07月14日09:00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6A26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90D23CB">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992" w:type="dxa"/>
            <w:vAlign w:val="center"/>
          </w:tcPr>
          <w:p w14:paraId="13389186">
            <w:pPr>
              <w:wordWrap w:val="0"/>
              <w:spacing w:before="120" w:beforeLines="50" w:after="120" w:afterLines="50"/>
              <w:jc w:val="center"/>
              <w:rPr>
                <w:color w:val="auto"/>
                <w:szCs w:val="21"/>
                <w:highlight w:val="none"/>
              </w:rPr>
            </w:pPr>
            <w:r>
              <w:rPr>
                <w:rFonts w:hint="eastAsia"/>
                <w:color w:val="auto"/>
                <w:szCs w:val="21"/>
                <w:highlight w:val="none"/>
                <w:lang w:val="en-US" w:eastAsia="zh-CN"/>
              </w:rPr>
              <w:t>2.10</w:t>
            </w:r>
          </w:p>
        </w:tc>
        <w:tc>
          <w:tcPr>
            <w:tcW w:w="1701" w:type="dxa"/>
            <w:vAlign w:val="center"/>
          </w:tcPr>
          <w:p w14:paraId="46B3B393">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rFonts w:hint="eastAsia"/>
                <w:color w:val="auto"/>
                <w:kern w:val="0"/>
                <w:sz w:val="21"/>
                <w:szCs w:val="21"/>
                <w:highlight w:val="none"/>
                <w:lang w:val="en-US" w:eastAsia="zh-CN"/>
              </w:rPr>
              <w:t>履约保证金</w:t>
            </w:r>
          </w:p>
        </w:tc>
        <w:tc>
          <w:tcPr>
            <w:tcW w:w="6088" w:type="dxa"/>
            <w:vAlign w:val="top"/>
          </w:tcPr>
          <w:p w14:paraId="56BDF45D">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color w:val="auto"/>
                <w:kern w:val="0"/>
                <w:sz w:val="21"/>
                <w:szCs w:val="21"/>
                <w:highlight w:val="none"/>
              </w:rPr>
              <w:t>金额：合同价的</w:t>
            </w:r>
            <w:r>
              <w:rPr>
                <w:rFonts w:hint="eastAsia"/>
                <w:color w:val="auto"/>
                <w:kern w:val="0"/>
                <w:sz w:val="21"/>
                <w:szCs w:val="21"/>
                <w:highlight w:val="none"/>
                <w:lang w:val="en-US" w:eastAsia="zh-CN"/>
              </w:rPr>
              <w:t>1</w:t>
            </w:r>
            <w:r>
              <w:rPr>
                <w:color w:val="auto"/>
                <w:kern w:val="0"/>
                <w:sz w:val="21"/>
                <w:szCs w:val="21"/>
                <w:highlight w:val="none"/>
              </w:rPr>
              <w:t>%</w:t>
            </w:r>
          </w:p>
          <w:p w14:paraId="4EF0673B">
            <w:pPr>
              <w:pStyle w:val="19"/>
              <w:keepNext w:val="0"/>
              <w:keepLines w:val="0"/>
              <w:pageBreakBefore w:val="0"/>
              <w:widowControl w:val="0"/>
              <w:kinsoku/>
              <w:wordWrap w:val="0"/>
              <w:overflowPunct/>
              <w:topLinePunct w:val="0"/>
              <w:autoSpaceDE w:val="0"/>
              <w:autoSpaceDN w:val="0"/>
              <w:bidi w:val="0"/>
              <w:adjustRightInd w:val="0"/>
              <w:spacing w:before="164" w:beforeLines="50" w:after="164" w:afterLines="50"/>
              <w:textAlignment w:val="baseline"/>
              <w:rPr>
                <w:color w:val="auto"/>
                <w:kern w:val="0"/>
                <w:sz w:val="21"/>
                <w:szCs w:val="21"/>
                <w:highlight w:val="none"/>
              </w:rPr>
            </w:pPr>
            <w:r>
              <w:rPr>
                <w:rFonts w:hint="eastAsia"/>
                <w:color w:val="auto"/>
                <w:kern w:val="0"/>
                <w:sz w:val="21"/>
                <w:szCs w:val="21"/>
                <w:highlight w:val="none"/>
              </w:rPr>
              <w:t>供应商应当以支票、汇票、本票或者金融机构、担保机构出具的保函等非现金形式提交。</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0DD4355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14:paraId="7BD0D567">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E77DA0A">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7169214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03C2CC70">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B5ACAB6">
            <w:pPr>
              <w:wordWrap w:val="0"/>
              <w:snapToGrid w:val="0"/>
              <w:spacing w:before="120" w:beforeLines="50" w:after="120" w:afterLines="50"/>
              <w:rPr>
                <w:rFonts w:hint="eastAsia"/>
                <w:b/>
                <w:bCs/>
                <w:color w:val="auto"/>
                <w:sz w:val="21"/>
                <w:szCs w:val="21"/>
                <w:highlight w:val="none"/>
              </w:rPr>
            </w:pPr>
            <w:r>
              <w:rPr>
                <w:rFonts w:hint="eastAsia"/>
                <w:b/>
                <w:bCs/>
                <w:color w:val="auto"/>
                <w:sz w:val="21"/>
                <w:szCs w:val="21"/>
                <w:highlight w:val="none"/>
              </w:rPr>
              <w:t>③以联合体形式参加政府采购活动，联合体各方均为中小企业的，联合体视同中小企业。其中，联合体各方均为小微企业的，联合体视同小微企业。</w:t>
            </w:r>
          </w:p>
          <w:p w14:paraId="097BE0D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《中小企业声明函》中从业人员、营业收入、资产总额填报上一年度数据，无上一年度数据的新成立企业可不填报，数据未填写的视为未提供《中小企业声明函》。</w:t>
            </w:r>
          </w:p>
          <w:p w14:paraId="3BA222B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中标人的《中小企业声明函》随中标结果同时公告。</w:t>
            </w:r>
          </w:p>
          <w:p w14:paraId="63AE5266">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3</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19"/>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4E14E726">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4"/>
        <w:rPr>
          <w:color w:val="auto"/>
          <w:highlight w:val="none"/>
        </w:rPr>
      </w:pPr>
      <w:bookmarkStart w:id="18" w:name="_Toc9578"/>
      <w:bookmarkStart w:id="19" w:name="_Toc9724"/>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5"/>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船舶运行费用</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202504022</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浙江省钱塘江流域中心</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5"/>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5"/>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5"/>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5"/>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5"/>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65A8154C">
      <w:pPr>
        <w:pStyle w:val="5"/>
        <w:rPr>
          <w:color w:val="auto"/>
          <w:highlight w:val="none"/>
        </w:rPr>
      </w:pPr>
      <w:r>
        <w:rPr>
          <w:color w:val="auto"/>
          <w:highlight w:val="none"/>
        </w:rPr>
        <w:t>分包</w:t>
      </w:r>
    </w:p>
    <w:p w14:paraId="5EEF7CEB">
      <w:pPr>
        <w:snapToGrid w:val="0"/>
        <w:spacing w:line="360" w:lineRule="auto"/>
        <w:ind w:firstLine="480" w:firstLineChars="200"/>
        <w:jc w:val="left"/>
        <w:rPr>
          <w:color w:val="auto"/>
          <w:highlight w:val="none"/>
        </w:rPr>
      </w:pPr>
      <w:r>
        <w:rPr>
          <w:rFonts w:hint="eastAsia"/>
          <w:color w:val="auto"/>
          <w:highlight w:val="none"/>
        </w:rPr>
        <w:t>本项目</w:t>
      </w:r>
      <w:r>
        <w:rPr>
          <w:rFonts w:hint="eastAsia"/>
          <w:color w:val="auto"/>
          <w:highlight w:val="none"/>
          <w:lang w:val="en-US" w:eastAsia="zh-CN"/>
        </w:rPr>
        <w:t>不</w:t>
      </w:r>
      <w:r>
        <w:rPr>
          <w:rFonts w:hint="eastAsia"/>
          <w:color w:val="auto"/>
          <w:highlight w:val="none"/>
        </w:rPr>
        <w:t>允许分包。</w:t>
      </w:r>
    </w:p>
    <w:p w14:paraId="18F22BAA">
      <w:pPr>
        <w:pStyle w:val="5"/>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4"/>
        <w:rPr>
          <w:color w:val="auto"/>
          <w:highlight w:val="none"/>
        </w:rPr>
      </w:pPr>
      <w:bookmarkStart w:id="23" w:name="_Toc18279"/>
      <w:bookmarkStart w:id="24" w:name="_Toc15011"/>
      <w:r>
        <w:rPr>
          <w:color w:val="auto"/>
          <w:highlight w:val="none"/>
        </w:rPr>
        <w:t>采购文件</w:t>
      </w:r>
      <w:bookmarkEnd w:id="23"/>
      <w:bookmarkEnd w:id="24"/>
    </w:p>
    <w:p w14:paraId="66A93786">
      <w:pPr>
        <w:pStyle w:val="5"/>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eastAsia="zh-CN"/>
        </w:rPr>
        <w:t>拟签订的合同文本</w:t>
      </w:r>
      <w:r>
        <w:rPr>
          <w:color w:val="auto"/>
          <w:highlight w:val="none"/>
        </w:rPr>
        <w:t>。</w:t>
      </w:r>
    </w:p>
    <w:p w14:paraId="685BAD18">
      <w:pPr>
        <w:pStyle w:val="5"/>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4"/>
        <w:rPr>
          <w:color w:val="auto"/>
          <w:highlight w:val="none"/>
        </w:rPr>
      </w:pPr>
      <w:bookmarkStart w:id="25" w:name="_Toc6112"/>
      <w:bookmarkStart w:id="26" w:name="_Toc4467"/>
      <w:r>
        <w:rPr>
          <w:color w:val="auto"/>
          <w:highlight w:val="none"/>
        </w:rPr>
        <w:t>投标文件</w:t>
      </w:r>
      <w:bookmarkEnd w:id="25"/>
      <w:bookmarkEnd w:id="26"/>
    </w:p>
    <w:p w14:paraId="3322E902">
      <w:pPr>
        <w:pStyle w:val="5"/>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7"/>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FD3E73B">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02F311BB">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02BDE109">
      <w:pPr>
        <w:widowControl/>
        <w:snapToGrid w:val="0"/>
        <w:spacing w:line="360" w:lineRule="auto"/>
        <w:ind w:firstLine="482" w:firstLineChars="200"/>
        <w:jc w:val="left"/>
        <w:rPr>
          <w:b/>
          <w:bCs w:val="0"/>
          <w:color w:val="auto"/>
          <w:highlight w:val="none"/>
        </w:rPr>
      </w:pPr>
      <w:r>
        <w:rPr>
          <w:rFonts w:hint="eastAsia"/>
          <w:b/>
          <w:bCs w:val="0"/>
          <w:color w:val="auto"/>
          <w:highlight w:val="none"/>
        </w:rPr>
        <w:t>①联合体投标需提供联合体投标协议书，明确各方承担的具体工作，载明双方应承担的责任等相关事宜（格式见附件）</w:t>
      </w:r>
    </w:p>
    <w:p w14:paraId="3059EFC0">
      <w:pPr>
        <w:widowControl/>
        <w:snapToGrid w:val="0"/>
        <w:spacing w:line="360" w:lineRule="auto"/>
        <w:ind w:firstLine="482" w:firstLineChars="200"/>
        <w:jc w:val="left"/>
        <w:rPr>
          <w:b/>
          <w:bCs w:val="0"/>
          <w:color w:val="auto"/>
          <w:highlight w:val="none"/>
        </w:rPr>
      </w:pPr>
      <w:r>
        <w:rPr>
          <w:rFonts w:hint="eastAsia"/>
          <w:b/>
          <w:bCs w:val="0"/>
          <w:color w:val="auto"/>
          <w:highlight w:val="none"/>
        </w:rPr>
        <w:t>②以联合体形式参加政府采购活动，联合体各方均为中小企业的，联合体视同中小企业。其中，联合体各方均为小微企业的，联合体视同小微企业。</w:t>
      </w:r>
    </w:p>
    <w:p w14:paraId="3414EF2D">
      <w:pPr>
        <w:widowControl/>
        <w:snapToGrid w:val="0"/>
        <w:spacing w:line="360" w:lineRule="auto"/>
        <w:ind w:firstLine="482" w:firstLineChars="200"/>
        <w:jc w:val="left"/>
        <w:rPr>
          <w:b/>
          <w:bCs w:val="0"/>
          <w:color w:val="auto"/>
          <w:highlight w:val="none"/>
        </w:rPr>
      </w:pPr>
      <w:r>
        <w:rPr>
          <w:rFonts w:hint="eastAsia"/>
          <w:b/>
          <w:bCs w:val="0"/>
          <w:color w:val="auto"/>
          <w:highlight w:val="none"/>
        </w:rPr>
        <w:t>③联合体各方签订共同投标协议后，不得再以自己名义单独投标，也不得组成新的联合体或参加其他联合体在本项目中投标。</w:t>
      </w:r>
    </w:p>
    <w:p w14:paraId="0A4FB890">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7"/>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7"/>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rFonts w:hint="eastAsia"/>
          <w:color w:val="auto"/>
          <w:highlight w:val="none"/>
        </w:rPr>
      </w:pPr>
      <w:r>
        <w:rPr>
          <w:color w:val="auto"/>
          <w:highlight w:val="none"/>
        </w:rPr>
        <w:t>（3）报价明细表</w:t>
      </w:r>
      <w:r>
        <w:rPr>
          <w:rFonts w:hint="eastAsia"/>
          <w:color w:val="auto"/>
          <w:highlight w:val="none"/>
        </w:rPr>
        <w:t>（格式见附件）</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3DA2D66F">
      <w:pPr>
        <w:pStyle w:val="5"/>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5"/>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5"/>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4"/>
        <w:rPr>
          <w:color w:val="auto"/>
          <w:highlight w:val="none"/>
        </w:rPr>
      </w:pPr>
      <w:bookmarkStart w:id="27" w:name="_Toc32722"/>
      <w:bookmarkStart w:id="28" w:name="_Toc28189"/>
      <w:r>
        <w:rPr>
          <w:color w:val="auto"/>
          <w:highlight w:val="none"/>
        </w:rPr>
        <w:t>投标</w:t>
      </w:r>
      <w:bookmarkEnd w:id="27"/>
      <w:bookmarkEnd w:id="28"/>
    </w:p>
    <w:p w14:paraId="313B7108">
      <w:pPr>
        <w:pStyle w:val="5"/>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5"/>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2025年07月14日09:00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5"/>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4"/>
        <w:rPr>
          <w:color w:val="auto"/>
          <w:highlight w:val="none"/>
        </w:rPr>
      </w:pPr>
      <w:bookmarkStart w:id="29" w:name="_Toc4988"/>
      <w:bookmarkStart w:id="30" w:name="_Toc2270"/>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的（加▲标注条款）</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4"/>
        <w:rPr>
          <w:color w:val="auto"/>
          <w:highlight w:val="none"/>
        </w:rPr>
      </w:pPr>
      <w:bookmarkStart w:id="31" w:name="_Toc1073"/>
      <w:bookmarkStart w:id="32" w:name="_Toc5456"/>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4"/>
        <w:rPr>
          <w:color w:val="auto"/>
          <w:highlight w:val="none"/>
        </w:rPr>
      </w:pPr>
      <w:bookmarkStart w:id="33" w:name="_Toc15215"/>
      <w:bookmarkStart w:id="34" w:name="_Toc22016"/>
      <w:r>
        <w:rPr>
          <w:color w:val="auto"/>
          <w:highlight w:val="none"/>
        </w:rPr>
        <w:t>开标与评标</w:t>
      </w:r>
      <w:bookmarkEnd w:id="33"/>
      <w:bookmarkEnd w:id="34"/>
    </w:p>
    <w:p w14:paraId="68976B72">
      <w:pPr>
        <w:pStyle w:val="5"/>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2025年07月14日09:00</w:t>
      </w:r>
      <w:r>
        <w:rPr>
          <w:rFonts w:hint="eastAsia"/>
          <w:color w:val="auto"/>
          <w:highlight w:val="none"/>
        </w:rPr>
        <w:t>（北京时间）</w:t>
      </w:r>
    </w:p>
    <w:p w14:paraId="20CAFB14">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5"/>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5"/>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5"/>
        <w:rPr>
          <w:color w:val="auto"/>
          <w:highlight w:val="none"/>
        </w:rPr>
      </w:pPr>
      <w:r>
        <w:rPr>
          <w:color w:val="auto"/>
          <w:highlight w:val="none"/>
        </w:rPr>
        <w:t>开标、评标过程的监控</w:t>
      </w:r>
    </w:p>
    <w:p w14:paraId="287F2A3D">
      <w:pPr>
        <w:pStyle w:val="18"/>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5"/>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5"/>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4"/>
        <w:rPr>
          <w:color w:val="auto"/>
          <w:highlight w:val="none"/>
        </w:rPr>
      </w:pPr>
      <w:bookmarkStart w:id="37" w:name="_Toc496"/>
      <w:bookmarkStart w:id="38" w:name="_Toc16301"/>
      <w:r>
        <w:rPr>
          <w:color w:val="auto"/>
          <w:highlight w:val="none"/>
        </w:rPr>
        <w:t>中标</w:t>
      </w:r>
      <w:bookmarkEnd w:id="37"/>
      <w:bookmarkEnd w:id="38"/>
    </w:p>
    <w:p w14:paraId="69BD79BF">
      <w:pPr>
        <w:pStyle w:val="5"/>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7C1BB5A1">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467E58FF">
      <w:pPr>
        <w:pStyle w:val="5"/>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4"/>
        <w:rPr>
          <w:color w:val="auto"/>
          <w:highlight w:val="none"/>
        </w:rPr>
      </w:pPr>
      <w:bookmarkStart w:id="39" w:name="_Toc4290"/>
      <w:bookmarkStart w:id="40" w:name="_Toc9739"/>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2B1498D">
      <w:pPr>
        <w:pStyle w:val="4"/>
        <w:tabs>
          <w:tab w:val="left" w:pos="420"/>
        </w:tabs>
        <w:bidi w:val="0"/>
        <w:rPr>
          <w:color w:val="auto"/>
          <w:highlight w:val="none"/>
          <w:lang w:val="en-US" w:eastAsia="zh-CN"/>
        </w:rPr>
      </w:pPr>
      <w:bookmarkStart w:id="41" w:name="_Toc14351"/>
      <w:bookmarkStart w:id="42" w:name="_Toc1711"/>
      <w:bookmarkStart w:id="43" w:name="_Toc11594"/>
      <w:bookmarkStart w:id="44" w:name="_Toc4897"/>
      <w:bookmarkStart w:id="45" w:name="_Toc24560"/>
      <w:bookmarkStart w:id="46" w:name="_Toc26954"/>
      <w:bookmarkStart w:id="47" w:name="_Toc31653"/>
      <w:bookmarkStart w:id="48" w:name="_Toc22140"/>
      <w:r>
        <w:rPr>
          <w:color w:val="auto"/>
          <w:highlight w:val="none"/>
          <w:lang w:val="en-US" w:eastAsia="zh-CN"/>
        </w:rPr>
        <w:t>履约</w:t>
      </w:r>
      <w:bookmarkEnd w:id="41"/>
      <w:r>
        <w:rPr>
          <w:rFonts w:hint="eastAsia"/>
          <w:color w:val="auto"/>
          <w:highlight w:val="none"/>
          <w:lang w:val="en-US" w:eastAsia="zh-CN"/>
        </w:rPr>
        <w:t>保证金</w:t>
      </w:r>
      <w:bookmarkEnd w:id="42"/>
      <w:bookmarkEnd w:id="43"/>
      <w:bookmarkEnd w:id="44"/>
      <w:bookmarkEnd w:id="45"/>
      <w:bookmarkEnd w:id="46"/>
      <w:bookmarkEnd w:id="47"/>
    </w:p>
    <w:p w14:paraId="0B600BC1">
      <w:pPr>
        <w:snapToGrid w:val="0"/>
        <w:spacing w:line="360" w:lineRule="auto"/>
        <w:ind w:firstLine="57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10</w:t>
      </w:r>
      <w:r>
        <w:rPr>
          <w:rFonts w:hint="eastAsia" w:ascii="Times New Roman" w:hAnsi="Times New Roman" w:cs="Times New Roman"/>
          <w:color w:val="auto"/>
          <w:highlight w:val="none"/>
        </w:rPr>
        <w:t xml:space="preserve">.1 </w:t>
      </w:r>
      <w:r>
        <w:rPr>
          <w:color w:val="auto"/>
          <w:highlight w:val="none"/>
        </w:rPr>
        <w:t>中标供应商</w:t>
      </w:r>
      <w:r>
        <w:rPr>
          <w:rFonts w:hint="eastAsia" w:ascii="Times New Roman" w:hAnsi="Times New Roman" w:cs="Times New Roman"/>
          <w:color w:val="auto"/>
          <w:highlight w:val="none"/>
        </w:rPr>
        <w:t>在合同签订后10个工作日内，应向采购人提交履约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金额为合同价的</w:t>
      </w:r>
      <w:r>
        <w:rPr>
          <w:rFonts w:hint="eastAsia" w:cs="Times New Roman"/>
          <w:color w:val="auto"/>
          <w:highlight w:val="none"/>
          <w:lang w:val="en-US" w:eastAsia="zh-CN"/>
        </w:rPr>
        <w:t>1</w:t>
      </w:r>
      <w:r>
        <w:rPr>
          <w:rFonts w:hint="eastAsia" w:ascii="Times New Roman" w:hAnsi="Times New Roman" w:cs="Times New Roman"/>
          <w:color w:val="auto"/>
          <w:highlight w:val="none"/>
        </w:rPr>
        <w:t>%。合同期满，</w:t>
      </w:r>
      <w:r>
        <w:rPr>
          <w:color w:val="auto"/>
          <w:highlight w:val="none"/>
        </w:rPr>
        <w:t>中标</w:t>
      </w:r>
      <w:r>
        <w:rPr>
          <w:rFonts w:hint="eastAsia" w:cs="Times New Roman"/>
          <w:color w:val="auto"/>
          <w:highlight w:val="none"/>
          <w:lang w:val="en-US" w:eastAsia="zh-CN"/>
        </w:rPr>
        <w:t>供应商</w:t>
      </w:r>
      <w:r>
        <w:rPr>
          <w:rFonts w:hint="eastAsia" w:ascii="Times New Roman" w:hAnsi="Times New Roman" w:cs="Times New Roman"/>
          <w:color w:val="auto"/>
          <w:highlight w:val="none"/>
        </w:rPr>
        <w:t>无任何服务质量及遗留问题，</w:t>
      </w:r>
      <w:r>
        <w:rPr>
          <w:rFonts w:hint="eastAsia" w:cs="Times New Roman"/>
          <w:color w:val="auto"/>
          <w:highlight w:val="none"/>
          <w:lang w:val="en-US" w:eastAsia="zh-CN"/>
        </w:rPr>
        <w:t>采购人</w:t>
      </w:r>
      <w:r>
        <w:rPr>
          <w:rFonts w:hint="eastAsia" w:ascii="Times New Roman" w:hAnsi="Times New Roman" w:cs="Times New Roman"/>
          <w:color w:val="auto"/>
          <w:highlight w:val="none"/>
        </w:rPr>
        <w:t>在一个月内退还履约</w:t>
      </w:r>
      <w:r>
        <w:rPr>
          <w:rFonts w:hint="eastAsia" w:cs="Times New Roman"/>
          <w:color w:val="auto"/>
          <w:highlight w:val="none"/>
          <w:lang w:val="en-US" w:eastAsia="zh-CN"/>
        </w:rPr>
        <w:t>保证金</w:t>
      </w:r>
      <w:r>
        <w:rPr>
          <w:rFonts w:hint="eastAsia" w:ascii="Times New Roman" w:hAnsi="Times New Roman" w:cs="Times New Roman"/>
          <w:color w:val="auto"/>
          <w:highlight w:val="none"/>
        </w:rPr>
        <w:t>。</w:t>
      </w:r>
    </w:p>
    <w:p w14:paraId="37F37449">
      <w:pPr>
        <w:snapToGrid w:val="0"/>
        <w:spacing w:line="360" w:lineRule="auto"/>
        <w:ind w:firstLine="570"/>
        <w:jc w:val="left"/>
        <w:rPr>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10</w:t>
      </w:r>
      <w:r>
        <w:rPr>
          <w:rFonts w:hint="eastAsia" w:ascii="Times New Roman" w:hAnsi="Times New Roman" w:cs="Times New Roman"/>
          <w:color w:val="auto"/>
          <w:highlight w:val="none"/>
        </w:rPr>
        <w:t xml:space="preserve">.2 </w:t>
      </w:r>
      <w:r>
        <w:rPr>
          <w:color w:val="auto"/>
          <w:highlight w:val="none"/>
        </w:rPr>
        <w:t>中标</w:t>
      </w:r>
      <w:r>
        <w:rPr>
          <w:rFonts w:hint="eastAsia" w:cs="Times New Roman"/>
          <w:color w:val="auto"/>
          <w:highlight w:val="none"/>
          <w:lang w:val="en-US" w:eastAsia="zh-CN"/>
        </w:rPr>
        <w:t>供应商</w:t>
      </w:r>
      <w:r>
        <w:rPr>
          <w:rFonts w:hint="eastAsia" w:ascii="Times New Roman" w:hAnsi="Times New Roman" w:cs="Times New Roman"/>
          <w:color w:val="auto"/>
          <w:highlight w:val="none"/>
        </w:rPr>
        <w:t>应当以支票、汇票、本票或者金融机构、担保机构出具的保函等非现金形式提交。</w:t>
      </w:r>
    </w:p>
    <w:p w14:paraId="681B16E3">
      <w:pPr>
        <w:pStyle w:val="4"/>
        <w:rPr>
          <w:color w:val="auto"/>
          <w:highlight w:val="none"/>
        </w:rPr>
      </w:pPr>
      <w:bookmarkStart w:id="49" w:name="_Toc28607"/>
      <w:r>
        <w:rPr>
          <w:color w:val="auto"/>
          <w:highlight w:val="none"/>
        </w:rPr>
        <w:t>签订合同</w:t>
      </w:r>
      <w:bookmarkEnd w:id="48"/>
      <w:bookmarkEnd w:id="49"/>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1</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lang w:val="en-US" w:eastAsia="zh-CN"/>
        </w:rPr>
        <w:t>1</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4"/>
        <w:rPr>
          <w:color w:val="auto"/>
          <w:highlight w:val="none"/>
        </w:rPr>
      </w:pPr>
      <w:bookmarkStart w:id="50" w:name="_Toc9000"/>
      <w:bookmarkStart w:id="51" w:name="_Toc264"/>
      <w:r>
        <w:rPr>
          <w:color w:val="auto"/>
          <w:highlight w:val="none"/>
        </w:rPr>
        <w:t>其他</w:t>
      </w:r>
      <w:bookmarkEnd w:id="50"/>
      <w:bookmarkEnd w:id="51"/>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lang w:val="en-US" w:eastAsia="zh-CN"/>
        </w:rPr>
        <w:t>2</w:t>
      </w:r>
      <w:r>
        <w:rPr>
          <w:color w:val="auto"/>
          <w:highlight w:val="none"/>
        </w:rPr>
        <w:t>.1 特别声明：价格是评标的重要因素之一，但最低报价不是中标的唯一依据。</w:t>
      </w:r>
    </w:p>
    <w:p w14:paraId="7EE1E241">
      <w:pPr>
        <w:pStyle w:val="18"/>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color w:val="auto"/>
          <w:highlight w:val="none"/>
        </w:rPr>
        <w:t>参照</w:t>
      </w:r>
      <w:r>
        <w:rPr>
          <w:rFonts w:hint="eastAsia"/>
          <w:color w:val="auto"/>
          <w:highlight w:val="none"/>
        </w:rPr>
        <w:t>《国家计委关于印发&lt;招标代理服务收费管理暂行办法&gt;的通知》（计价格〔2002〕1980号）</w:t>
      </w:r>
      <w:r>
        <w:rPr>
          <w:color w:val="auto"/>
          <w:highlight w:val="none"/>
        </w:rPr>
        <w:t>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73757D5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3"/>
        <w:rPr>
          <w:color w:val="auto"/>
          <w:highlight w:val="none"/>
        </w:rPr>
      </w:pPr>
      <w:bookmarkStart w:id="52" w:name="_Toc24432"/>
      <w:bookmarkStart w:id="53" w:name="_Toc17995"/>
      <w:r>
        <w:rPr>
          <w:rFonts w:hint="eastAsia"/>
          <w:color w:val="auto"/>
          <w:highlight w:val="none"/>
          <w:lang w:eastAsia="zh-CN"/>
        </w:rPr>
        <w:t>采购需求</w:t>
      </w:r>
      <w:bookmarkEnd w:id="52"/>
      <w:bookmarkEnd w:id="53"/>
    </w:p>
    <w:p w14:paraId="75B3606C">
      <w:pPr>
        <w:pStyle w:val="4"/>
        <w:tabs>
          <w:tab w:val="left" w:pos="420"/>
        </w:tabs>
        <w:bidi w:val="0"/>
        <w:rPr>
          <w:color w:val="auto"/>
          <w:highlight w:val="none"/>
          <w:lang w:val="en-US" w:eastAsia="zh-CN"/>
        </w:rPr>
      </w:pPr>
      <w:bookmarkStart w:id="54" w:name="_Toc13978"/>
      <w:bookmarkStart w:id="55" w:name="_Toc15017"/>
      <w:bookmarkStart w:id="56" w:name="_Toc13322"/>
      <w:bookmarkStart w:id="57" w:name="_Toc31055"/>
      <w:bookmarkStart w:id="58" w:name="_Toc26210"/>
      <w:bookmarkStart w:id="59" w:name="_Toc19293"/>
      <w:r>
        <w:rPr>
          <w:color w:val="auto"/>
          <w:highlight w:val="none"/>
          <w:lang w:val="en-US" w:eastAsia="zh-CN"/>
        </w:rPr>
        <w:t>项目</w:t>
      </w:r>
      <w:bookmarkEnd w:id="54"/>
      <w:r>
        <w:rPr>
          <w:rFonts w:hint="eastAsia"/>
          <w:color w:val="auto"/>
          <w:highlight w:val="none"/>
          <w:lang w:val="en-US" w:eastAsia="zh-CN"/>
        </w:rPr>
        <w:t>简介</w:t>
      </w:r>
      <w:bookmarkEnd w:id="55"/>
      <w:bookmarkEnd w:id="56"/>
      <w:bookmarkEnd w:id="57"/>
      <w:bookmarkEnd w:id="58"/>
    </w:p>
    <w:p w14:paraId="6FF746BD">
      <w:pPr>
        <w:widowControl/>
        <w:tabs>
          <w:tab w:val="left" w:pos="638"/>
        </w:tabs>
        <w:autoSpaceDE/>
        <w:autoSpaceDN/>
        <w:snapToGrid w:val="0"/>
        <w:spacing w:line="360" w:lineRule="auto"/>
        <w:ind w:firstLine="435"/>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浙江省钱塘江流域中心船舶运行费用项目，按船舶配员要求和船舶码头运行实际需要，配备适任船员，负责船舶日常管理、航行任务、安全管理和码头运行管理等。</w:t>
      </w:r>
    </w:p>
    <w:p w14:paraId="544D08FC">
      <w:pPr>
        <w:pStyle w:val="4"/>
        <w:tabs>
          <w:tab w:val="left" w:pos="420"/>
        </w:tabs>
        <w:bidi w:val="0"/>
        <w:rPr>
          <w:rFonts w:hint="eastAsia"/>
          <w:color w:val="auto"/>
          <w:highlight w:val="none"/>
          <w:lang w:val="en-US" w:eastAsia="zh-CN"/>
        </w:rPr>
      </w:pPr>
      <w:bookmarkStart w:id="60" w:name="_Toc10491"/>
      <w:bookmarkStart w:id="61" w:name="_Toc8250"/>
      <w:bookmarkStart w:id="62" w:name="_Toc412"/>
      <w:bookmarkStart w:id="63" w:name="_Toc23434"/>
      <w:r>
        <w:rPr>
          <w:rFonts w:hint="eastAsia"/>
          <w:color w:val="auto"/>
          <w:highlight w:val="none"/>
          <w:lang w:val="en-US" w:eastAsia="zh-CN"/>
        </w:rPr>
        <w:t>项目概况</w:t>
      </w:r>
      <w:bookmarkEnd w:id="60"/>
      <w:bookmarkEnd w:id="61"/>
      <w:bookmarkEnd w:id="62"/>
      <w:bookmarkEnd w:id="63"/>
    </w:p>
    <w:p w14:paraId="49A77196">
      <w:pPr>
        <w:widowControl/>
        <w:tabs>
          <w:tab w:val="left" w:pos="638"/>
        </w:tabs>
        <w:autoSpaceDE/>
        <w:autoSpaceDN/>
        <w:snapToGrid w:val="0"/>
        <w:spacing w:line="360" w:lineRule="auto"/>
        <w:ind w:firstLine="435"/>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1、服务期限：一年，202</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年1月1日—202</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年12月31日。</w:t>
      </w:r>
    </w:p>
    <w:p w14:paraId="60F56C41">
      <w:pPr>
        <w:widowControl/>
        <w:tabs>
          <w:tab w:val="left" w:pos="638"/>
        </w:tabs>
        <w:autoSpaceDE/>
        <w:autoSpaceDN/>
        <w:snapToGrid w:val="0"/>
        <w:spacing w:line="360" w:lineRule="auto"/>
        <w:ind w:firstLine="435"/>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2、项目预算金额：10</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万元。</w:t>
      </w:r>
    </w:p>
    <w:p w14:paraId="542A8AEA">
      <w:pPr>
        <w:widowControl/>
        <w:tabs>
          <w:tab w:val="left" w:pos="638"/>
        </w:tabs>
        <w:autoSpaceDE/>
        <w:autoSpaceDN/>
        <w:snapToGrid w:val="0"/>
        <w:spacing w:line="360" w:lineRule="auto"/>
        <w:ind w:firstLine="435"/>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3、船舶码头设施基本情况：</w:t>
      </w:r>
    </w:p>
    <w:p w14:paraId="3464773B">
      <w:pPr>
        <w:widowControl/>
        <w:tabs>
          <w:tab w:val="left" w:pos="638"/>
        </w:tabs>
        <w:autoSpaceDE/>
        <w:autoSpaceDN/>
        <w:snapToGrid w:val="0"/>
        <w:spacing w:line="360" w:lineRule="auto"/>
        <w:ind w:firstLine="435"/>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共有船舶4艘，码头（站房）1座</w:t>
      </w:r>
    </w:p>
    <w:tbl>
      <w:tblPr>
        <w:tblStyle w:val="35"/>
        <w:tblW w:w="9700" w:type="dxa"/>
        <w:jc w:val="center"/>
        <w:tblLayout w:type="fixed"/>
        <w:tblCellMar>
          <w:top w:w="0" w:type="dxa"/>
          <w:left w:w="108" w:type="dxa"/>
          <w:bottom w:w="0" w:type="dxa"/>
          <w:right w:w="108" w:type="dxa"/>
        </w:tblCellMar>
      </w:tblPr>
      <w:tblGrid>
        <w:gridCol w:w="533"/>
        <w:gridCol w:w="854"/>
        <w:gridCol w:w="830"/>
        <w:gridCol w:w="683"/>
        <w:gridCol w:w="750"/>
        <w:gridCol w:w="767"/>
        <w:gridCol w:w="1016"/>
        <w:gridCol w:w="1067"/>
        <w:gridCol w:w="1150"/>
        <w:gridCol w:w="1200"/>
        <w:gridCol w:w="850"/>
      </w:tblGrid>
      <w:tr w14:paraId="3121DAC5">
        <w:tblPrEx>
          <w:tblCellMar>
            <w:top w:w="0" w:type="dxa"/>
            <w:left w:w="108" w:type="dxa"/>
            <w:bottom w:w="0" w:type="dxa"/>
            <w:right w:w="108" w:type="dxa"/>
          </w:tblCellMar>
        </w:tblPrEx>
        <w:trPr>
          <w:trHeight w:val="406" w:hRule="atLeast"/>
          <w:jc w:val="center"/>
        </w:trPr>
        <w:tc>
          <w:tcPr>
            <w:tcW w:w="533" w:type="dxa"/>
            <w:vMerge w:val="restart"/>
            <w:tcBorders>
              <w:top w:val="single" w:color="000000" w:sz="8" w:space="0"/>
              <w:left w:val="single" w:color="000000" w:sz="8" w:space="0"/>
              <w:bottom w:val="single" w:color="000000" w:sz="4" w:space="0"/>
              <w:right w:val="single" w:color="000000" w:sz="4" w:space="0"/>
            </w:tcBorders>
            <w:vAlign w:val="center"/>
          </w:tcPr>
          <w:p w14:paraId="4AECFD35">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序号</w:t>
            </w:r>
          </w:p>
        </w:tc>
        <w:tc>
          <w:tcPr>
            <w:tcW w:w="854" w:type="dxa"/>
            <w:vMerge w:val="restart"/>
            <w:tcBorders>
              <w:top w:val="single" w:color="000000" w:sz="8" w:space="0"/>
              <w:left w:val="single" w:color="000000" w:sz="4" w:space="0"/>
              <w:bottom w:val="single" w:color="000000" w:sz="4" w:space="0"/>
              <w:right w:val="single" w:color="000000" w:sz="4" w:space="0"/>
            </w:tcBorders>
            <w:vAlign w:val="center"/>
          </w:tcPr>
          <w:p w14:paraId="3981B8E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船名</w:t>
            </w:r>
          </w:p>
        </w:tc>
        <w:tc>
          <w:tcPr>
            <w:tcW w:w="830" w:type="dxa"/>
            <w:vMerge w:val="restart"/>
            <w:tcBorders>
              <w:top w:val="single" w:color="000000" w:sz="8" w:space="0"/>
              <w:left w:val="single" w:color="000000" w:sz="4" w:space="0"/>
              <w:bottom w:val="single" w:color="000000" w:sz="4" w:space="0"/>
              <w:right w:val="single" w:color="000000" w:sz="4" w:space="0"/>
            </w:tcBorders>
            <w:vAlign w:val="center"/>
          </w:tcPr>
          <w:p w14:paraId="35A672D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船长</w:t>
            </w:r>
            <w:r>
              <w:rPr>
                <w:rFonts w:ascii="宋体" w:hAnsi="宋体" w:cs="宋体" w:eastAsiaTheme="minorEastAsia"/>
                <w:color w:val="auto"/>
                <w:sz w:val="21"/>
                <w:szCs w:val="21"/>
                <w:highlight w:val="none"/>
              </w:rPr>
              <w:t>m</w:t>
            </w:r>
          </w:p>
        </w:tc>
        <w:tc>
          <w:tcPr>
            <w:tcW w:w="683" w:type="dxa"/>
            <w:vMerge w:val="restart"/>
            <w:tcBorders>
              <w:top w:val="single" w:color="000000" w:sz="8" w:space="0"/>
              <w:left w:val="single" w:color="000000" w:sz="4" w:space="0"/>
              <w:bottom w:val="single" w:color="000000" w:sz="4" w:space="0"/>
              <w:right w:val="single" w:color="000000" w:sz="4" w:space="0"/>
            </w:tcBorders>
            <w:vAlign w:val="center"/>
          </w:tcPr>
          <w:p w14:paraId="0881D00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型宽</w:t>
            </w:r>
            <w:r>
              <w:rPr>
                <w:rFonts w:ascii="宋体" w:hAnsi="宋体" w:cs="宋体" w:eastAsiaTheme="minorEastAsia"/>
                <w:color w:val="auto"/>
                <w:sz w:val="21"/>
                <w:szCs w:val="21"/>
                <w:highlight w:val="none"/>
              </w:rPr>
              <w:t>m</w:t>
            </w:r>
          </w:p>
        </w:tc>
        <w:tc>
          <w:tcPr>
            <w:tcW w:w="750" w:type="dxa"/>
            <w:vMerge w:val="restart"/>
            <w:tcBorders>
              <w:top w:val="single" w:color="000000" w:sz="8" w:space="0"/>
              <w:left w:val="single" w:color="000000" w:sz="4" w:space="0"/>
              <w:bottom w:val="single" w:color="000000" w:sz="4" w:space="0"/>
              <w:right w:val="single" w:color="000000" w:sz="4" w:space="0"/>
            </w:tcBorders>
            <w:vAlign w:val="center"/>
          </w:tcPr>
          <w:p w14:paraId="11CD4E2E">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高度</w:t>
            </w:r>
            <w:r>
              <w:rPr>
                <w:rFonts w:ascii="宋体" w:hAnsi="宋体" w:cs="宋体" w:eastAsiaTheme="minorEastAsia"/>
                <w:color w:val="auto"/>
                <w:sz w:val="21"/>
                <w:szCs w:val="21"/>
                <w:highlight w:val="none"/>
              </w:rPr>
              <w:t>m</w:t>
            </w:r>
          </w:p>
        </w:tc>
        <w:tc>
          <w:tcPr>
            <w:tcW w:w="767" w:type="dxa"/>
            <w:vMerge w:val="restart"/>
            <w:tcBorders>
              <w:top w:val="single" w:color="000000" w:sz="8" w:space="0"/>
              <w:left w:val="single" w:color="000000" w:sz="4" w:space="0"/>
              <w:bottom w:val="single" w:color="000000" w:sz="4" w:space="0"/>
              <w:right w:val="single" w:color="000000" w:sz="4" w:space="0"/>
            </w:tcBorders>
            <w:vAlign w:val="center"/>
          </w:tcPr>
          <w:p w14:paraId="60DD168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吃水</w:t>
            </w:r>
            <w:r>
              <w:rPr>
                <w:rFonts w:ascii="宋体" w:hAnsi="宋体" w:cs="宋体" w:eastAsiaTheme="minorEastAsia"/>
                <w:color w:val="auto"/>
                <w:sz w:val="21"/>
                <w:szCs w:val="21"/>
                <w:highlight w:val="none"/>
              </w:rPr>
              <w:t>m</w:t>
            </w:r>
          </w:p>
        </w:tc>
        <w:tc>
          <w:tcPr>
            <w:tcW w:w="1016" w:type="dxa"/>
            <w:vMerge w:val="restart"/>
            <w:tcBorders>
              <w:top w:val="single" w:color="000000" w:sz="8" w:space="0"/>
              <w:left w:val="single" w:color="000000" w:sz="4" w:space="0"/>
              <w:bottom w:val="single" w:color="000000" w:sz="4" w:space="0"/>
              <w:right w:val="single" w:color="000000" w:sz="4" w:space="0"/>
            </w:tcBorders>
            <w:vAlign w:val="center"/>
          </w:tcPr>
          <w:p w14:paraId="3903D42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建造年份</w:t>
            </w:r>
          </w:p>
        </w:tc>
        <w:tc>
          <w:tcPr>
            <w:tcW w:w="1067" w:type="dxa"/>
            <w:vMerge w:val="restart"/>
            <w:tcBorders>
              <w:top w:val="single" w:color="000000" w:sz="8" w:space="0"/>
              <w:left w:val="single" w:color="000000" w:sz="4" w:space="0"/>
              <w:bottom w:val="single" w:color="000000" w:sz="4" w:space="0"/>
              <w:right w:val="single" w:color="000000" w:sz="4" w:space="0"/>
            </w:tcBorders>
            <w:vAlign w:val="center"/>
          </w:tcPr>
          <w:p w14:paraId="43D281CF">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材质</w:t>
            </w:r>
          </w:p>
        </w:tc>
        <w:tc>
          <w:tcPr>
            <w:tcW w:w="3200" w:type="dxa"/>
            <w:gridSpan w:val="3"/>
            <w:tcBorders>
              <w:top w:val="single" w:color="000000" w:sz="8" w:space="0"/>
              <w:left w:val="single" w:color="000000" w:sz="4" w:space="0"/>
              <w:bottom w:val="single" w:color="000000" w:sz="4" w:space="0"/>
              <w:right w:val="single" w:color="000000" w:sz="4" w:space="0"/>
            </w:tcBorders>
            <w:vAlign w:val="center"/>
          </w:tcPr>
          <w:p w14:paraId="0A7FAA09">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主机型号</w:t>
            </w:r>
          </w:p>
        </w:tc>
      </w:tr>
      <w:tr w14:paraId="57C138B6">
        <w:tblPrEx>
          <w:tblCellMar>
            <w:top w:w="0" w:type="dxa"/>
            <w:left w:w="108" w:type="dxa"/>
            <w:bottom w:w="0" w:type="dxa"/>
            <w:right w:w="108" w:type="dxa"/>
          </w:tblCellMar>
        </w:tblPrEx>
        <w:trPr>
          <w:trHeight w:val="454" w:hRule="atLeast"/>
          <w:jc w:val="center"/>
        </w:trPr>
        <w:tc>
          <w:tcPr>
            <w:tcW w:w="533" w:type="dxa"/>
            <w:vMerge w:val="continue"/>
            <w:tcBorders>
              <w:top w:val="single" w:color="000000" w:sz="8" w:space="0"/>
              <w:left w:val="single" w:color="000000" w:sz="8" w:space="0"/>
              <w:bottom w:val="single" w:color="000000" w:sz="4" w:space="0"/>
              <w:right w:val="single" w:color="000000" w:sz="4" w:space="0"/>
            </w:tcBorders>
            <w:vAlign w:val="center"/>
          </w:tcPr>
          <w:p w14:paraId="19AFA0DC">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854" w:type="dxa"/>
            <w:vMerge w:val="continue"/>
            <w:tcBorders>
              <w:top w:val="single" w:color="000000" w:sz="8" w:space="0"/>
              <w:left w:val="single" w:color="000000" w:sz="4" w:space="0"/>
              <w:bottom w:val="single" w:color="000000" w:sz="4" w:space="0"/>
              <w:right w:val="single" w:color="000000" w:sz="4" w:space="0"/>
            </w:tcBorders>
            <w:vAlign w:val="center"/>
          </w:tcPr>
          <w:p w14:paraId="6DC407C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830" w:type="dxa"/>
            <w:vMerge w:val="continue"/>
            <w:tcBorders>
              <w:top w:val="single" w:color="000000" w:sz="8" w:space="0"/>
              <w:left w:val="single" w:color="000000" w:sz="4" w:space="0"/>
              <w:bottom w:val="single" w:color="000000" w:sz="4" w:space="0"/>
              <w:right w:val="single" w:color="000000" w:sz="4" w:space="0"/>
            </w:tcBorders>
            <w:vAlign w:val="center"/>
          </w:tcPr>
          <w:p w14:paraId="1A314159">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683" w:type="dxa"/>
            <w:vMerge w:val="continue"/>
            <w:tcBorders>
              <w:top w:val="single" w:color="000000" w:sz="8" w:space="0"/>
              <w:left w:val="single" w:color="000000" w:sz="4" w:space="0"/>
              <w:bottom w:val="single" w:color="000000" w:sz="4" w:space="0"/>
              <w:right w:val="single" w:color="000000" w:sz="4" w:space="0"/>
            </w:tcBorders>
            <w:vAlign w:val="center"/>
          </w:tcPr>
          <w:p w14:paraId="73A6F34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750" w:type="dxa"/>
            <w:vMerge w:val="continue"/>
            <w:tcBorders>
              <w:top w:val="single" w:color="000000" w:sz="8" w:space="0"/>
              <w:left w:val="single" w:color="000000" w:sz="4" w:space="0"/>
              <w:bottom w:val="single" w:color="000000" w:sz="4" w:space="0"/>
              <w:right w:val="single" w:color="000000" w:sz="4" w:space="0"/>
            </w:tcBorders>
            <w:vAlign w:val="center"/>
          </w:tcPr>
          <w:p w14:paraId="25BB3AA5">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767" w:type="dxa"/>
            <w:vMerge w:val="continue"/>
            <w:tcBorders>
              <w:top w:val="single" w:color="000000" w:sz="8" w:space="0"/>
              <w:left w:val="single" w:color="000000" w:sz="4" w:space="0"/>
              <w:bottom w:val="single" w:color="000000" w:sz="4" w:space="0"/>
              <w:right w:val="single" w:color="000000" w:sz="4" w:space="0"/>
            </w:tcBorders>
            <w:vAlign w:val="center"/>
          </w:tcPr>
          <w:p w14:paraId="5F05C377">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1016" w:type="dxa"/>
            <w:vMerge w:val="continue"/>
            <w:tcBorders>
              <w:top w:val="single" w:color="000000" w:sz="8" w:space="0"/>
              <w:left w:val="single" w:color="000000" w:sz="4" w:space="0"/>
              <w:bottom w:val="single" w:color="000000" w:sz="4" w:space="0"/>
              <w:right w:val="single" w:color="000000" w:sz="4" w:space="0"/>
            </w:tcBorders>
            <w:vAlign w:val="center"/>
          </w:tcPr>
          <w:p w14:paraId="01320F63">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1067" w:type="dxa"/>
            <w:vMerge w:val="continue"/>
            <w:tcBorders>
              <w:top w:val="single" w:color="000000" w:sz="8" w:space="0"/>
              <w:left w:val="single" w:color="000000" w:sz="4" w:space="0"/>
              <w:bottom w:val="single" w:color="000000" w:sz="4" w:space="0"/>
              <w:right w:val="single" w:color="000000" w:sz="4" w:space="0"/>
            </w:tcBorders>
            <w:vAlign w:val="center"/>
          </w:tcPr>
          <w:p w14:paraId="361F78F6">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6542956C">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型号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5AB3C54F">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功率（</w:t>
            </w:r>
            <w:r>
              <w:rPr>
                <w:rFonts w:ascii="宋体" w:hAnsi="宋体" w:cs="宋体" w:eastAsiaTheme="minorEastAsia"/>
                <w:color w:val="auto"/>
                <w:sz w:val="21"/>
                <w:szCs w:val="21"/>
                <w:highlight w:val="none"/>
              </w:rPr>
              <w:t>kw）</w:t>
            </w:r>
          </w:p>
        </w:tc>
        <w:tc>
          <w:tcPr>
            <w:tcW w:w="850" w:type="dxa"/>
            <w:tcBorders>
              <w:top w:val="single" w:color="000000" w:sz="4" w:space="0"/>
              <w:left w:val="single" w:color="000000" w:sz="4" w:space="0"/>
              <w:bottom w:val="single" w:color="000000" w:sz="4" w:space="0"/>
              <w:right w:val="single" w:color="000000" w:sz="4" w:space="0"/>
            </w:tcBorders>
            <w:vAlign w:val="center"/>
          </w:tcPr>
          <w:p w14:paraId="5B1BC836">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燃油</w:t>
            </w:r>
          </w:p>
        </w:tc>
      </w:tr>
      <w:tr w14:paraId="3368559F">
        <w:tblPrEx>
          <w:tblCellMar>
            <w:top w:w="0" w:type="dxa"/>
            <w:left w:w="108" w:type="dxa"/>
            <w:bottom w:w="0" w:type="dxa"/>
            <w:right w:w="108" w:type="dxa"/>
          </w:tblCellMar>
        </w:tblPrEx>
        <w:trPr>
          <w:trHeight w:val="941" w:hRule="atLeast"/>
          <w:jc w:val="center"/>
        </w:trPr>
        <w:tc>
          <w:tcPr>
            <w:tcW w:w="533" w:type="dxa"/>
            <w:tcBorders>
              <w:top w:val="single" w:color="000000" w:sz="4" w:space="0"/>
              <w:left w:val="single" w:color="000000" w:sz="8" w:space="0"/>
              <w:bottom w:val="single" w:color="000000" w:sz="4" w:space="0"/>
              <w:right w:val="single" w:color="000000" w:sz="4" w:space="0"/>
            </w:tcBorders>
            <w:vAlign w:val="center"/>
          </w:tcPr>
          <w:p w14:paraId="7E0421E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w:t>
            </w:r>
          </w:p>
        </w:tc>
        <w:tc>
          <w:tcPr>
            <w:tcW w:w="854" w:type="dxa"/>
            <w:tcBorders>
              <w:top w:val="single" w:color="000000" w:sz="4" w:space="0"/>
              <w:left w:val="single" w:color="000000" w:sz="4" w:space="0"/>
              <w:bottom w:val="single" w:color="000000" w:sz="4" w:space="0"/>
              <w:right w:val="single" w:color="000000" w:sz="4" w:space="0"/>
            </w:tcBorders>
            <w:vAlign w:val="center"/>
          </w:tcPr>
          <w:p w14:paraId="08FE0BD9">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浙江水政</w:t>
            </w:r>
            <w:r>
              <w:rPr>
                <w:rFonts w:ascii="宋体" w:hAnsi="宋体" w:cs="宋体" w:eastAsiaTheme="minorEastAsia"/>
                <w:color w:val="auto"/>
                <w:sz w:val="21"/>
                <w:szCs w:val="21"/>
                <w:highlight w:val="none"/>
              </w:rPr>
              <w:t>002</w:t>
            </w:r>
          </w:p>
        </w:tc>
        <w:tc>
          <w:tcPr>
            <w:tcW w:w="830" w:type="dxa"/>
            <w:tcBorders>
              <w:top w:val="single" w:color="000000" w:sz="4" w:space="0"/>
              <w:left w:val="single" w:color="000000" w:sz="4" w:space="0"/>
              <w:bottom w:val="single" w:color="000000" w:sz="4" w:space="0"/>
              <w:right w:val="single" w:color="000000" w:sz="4" w:space="0"/>
            </w:tcBorders>
            <w:vAlign w:val="center"/>
          </w:tcPr>
          <w:p w14:paraId="6558D9EE">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33.3</w:t>
            </w:r>
          </w:p>
        </w:tc>
        <w:tc>
          <w:tcPr>
            <w:tcW w:w="683" w:type="dxa"/>
            <w:tcBorders>
              <w:top w:val="single" w:color="000000" w:sz="4" w:space="0"/>
              <w:left w:val="single" w:color="000000" w:sz="4" w:space="0"/>
              <w:bottom w:val="single" w:color="000000" w:sz="4" w:space="0"/>
              <w:right w:val="single" w:color="000000" w:sz="4" w:space="0"/>
            </w:tcBorders>
            <w:vAlign w:val="center"/>
          </w:tcPr>
          <w:p w14:paraId="26B1FEC2">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42C12E28">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9.5</w:t>
            </w:r>
          </w:p>
        </w:tc>
        <w:tc>
          <w:tcPr>
            <w:tcW w:w="767" w:type="dxa"/>
            <w:tcBorders>
              <w:top w:val="single" w:color="000000" w:sz="4" w:space="0"/>
              <w:left w:val="single" w:color="000000" w:sz="4" w:space="0"/>
              <w:bottom w:val="single" w:color="000000" w:sz="4" w:space="0"/>
              <w:right w:val="single" w:color="000000" w:sz="4" w:space="0"/>
            </w:tcBorders>
            <w:vAlign w:val="center"/>
          </w:tcPr>
          <w:p w14:paraId="16DA6863">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1.04</w:t>
            </w:r>
          </w:p>
        </w:tc>
        <w:tc>
          <w:tcPr>
            <w:tcW w:w="1016" w:type="dxa"/>
            <w:tcBorders>
              <w:top w:val="single" w:color="000000" w:sz="4" w:space="0"/>
              <w:left w:val="single" w:color="000000" w:sz="4" w:space="0"/>
              <w:bottom w:val="single" w:color="000000" w:sz="4" w:space="0"/>
              <w:right w:val="single" w:color="000000" w:sz="4" w:space="0"/>
            </w:tcBorders>
            <w:vAlign w:val="center"/>
          </w:tcPr>
          <w:p w14:paraId="2524ACFA">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2008</w:t>
            </w:r>
          </w:p>
        </w:tc>
        <w:tc>
          <w:tcPr>
            <w:tcW w:w="1067" w:type="dxa"/>
            <w:tcBorders>
              <w:top w:val="single" w:color="000000" w:sz="4" w:space="0"/>
              <w:left w:val="single" w:color="000000" w:sz="4" w:space="0"/>
              <w:bottom w:val="single" w:color="000000" w:sz="4" w:space="0"/>
              <w:right w:val="single" w:color="000000" w:sz="4" w:space="0"/>
            </w:tcBorders>
            <w:vAlign w:val="center"/>
          </w:tcPr>
          <w:p w14:paraId="6ACDD30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钢质</w:t>
            </w:r>
          </w:p>
        </w:tc>
        <w:tc>
          <w:tcPr>
            <w:tcW w:w="1150" w:type="dxa"/>
            <w:tcBorders>
              <w:top w:val="single" w:color="000000" w:sz="4" w:space="0"/>
              <w:left w:val="single" w:color="000000" w:sz="4" w:space="0"/>
              <w:bottom w:val="single" w:color="000000" w:sz="4" w:space="0"/>
              <w:right w:val="single" w:color="000000" w:sz="4" w:space="0"/>
            </w:tcBorders>
            <w:vAlign w:val="center"/>
          </w:tcPr>
          <w:p w14:paraId="189A533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D7CTA</w:t>
            </w:r>
          </w:p>
        </w:tc>
        <w:tc>
          <w:tcPr>
            <w:tcW w:w="1200" w:type="dxa"/>
            <w:tcBorders>
              <w:top w:val="single" w:color="000000" w:sz="4" w:space="0"/>
              <w:left w:val="single" w:color="000000" w:sz="4" w:space="0"/>
              <w:bottom w:val="single" w:color="000000" w:sz="4" w:space="0"/>
              <w:right w:val="single" w:color="000000" w:sz="4" w:space="0"/>
            </w:tcBorders>
            <w:vAlign w:val="center"/>
          </w:tcPr>
          <w:p w14:paraId="064CF45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195*2</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14:paraId="633ACB0E">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柴油</w:t>
            </w:r>
          </w:p>
        </w:tc>
      </w:tr>
      <w:tr w14:paraId="4E0DD711">
        <w:tblPrEx>
          <w:tblCellMar>
            <w:top w:w="0" w:type="dxa"/>
            <w:left w:w="108" w:type="dxa"/>
            <w:bottom w:w="0" w:type="dxa"/>
            <w:right w:w="108" w:type="dxa"/>
          </w:tblCellMar>
        </w:tblPrEx>
        <w:trPr>
          <w:trHeight w:val="941" w:hRule="atLeast"/>
          <w:jc w:val="center"/>
        </w:trPr>
        <w:tc>
          <w:tcPr>
            <w:tcW w:w="533" w:type="dxa"/>
            <w:tcBorders>
              <w:top w:val="single" w:color="000000" w:sz="4" w:space="0"/>
              <w:left w:val="single" w:color="000000" w:sz="8" w:space="0"/>
              <w:bottom w:val="single" w:color="000000" w:sz="4" w:space="0"/>
              <w:right w:val="single" w:color="000000" w:sz="4" w:space="0"/>
            </w:tcBorders>
            <w:vAlign w:val="center"/>
          </w:tcPr>
          <w:p w14:paraId="39BDD058">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w:t>
            </w:r>
          </w:p>
        </w:tc>
        <w:tc>
          <w:tcPr>
            <w:tcW w:w="854" w:type="dxa"/>
            <w:tcBorders>
              <w:top w:val="single" w:color="000000" w:sz="4" w:space="0"/>
              <w:left w:val="single" w:color="000000" w:sz="4" w:space="0"/>
              <w:bottom w:val="single" w:color="000000" w:sz="4" w:space="0"/>
              <w:right w:val="single" w:color="000000" w:sz="4" w:space="0"/>
            </w:tcBorders>
            <w:vAlign w:val="center"/>
          </w:tcPr>
          <w:p w14:paraId="1C2286F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浙江水政</w:t>
            </w:r>
            <w:r>
              <w:rPr>
                <w:rFonts w:ascii="宋体" w:hAnsi="宋体" w:cs="宋体" w:eastAsiaTheme="minorEastAsia"/>
                <w:color w:val="auto"/>
                <w:sz w:val="21"/>
                <w:szCs w:val="21"/>
                <w:highlight w:val="none"/>
              </w:rPr>
              <w:t>003</w:t>
            </w:r>
          </w:p>
        </w:tc>
        <w:tc>
          <w:tcPr>
            <w:tcW w:w="830" w:type="dxa"/>
            <w:tcBorders>
              <w:top w:val="single" w:color="000000" w:sz="4" w:space="0"/>
              <w:left w:val="single" w:color="000000" w:sz="4" w:space="0"/>
              <w:bottom w:val="single" w:color="000000" w:sz="4" w:space="0"/>
              <w:right w:val="single" w:color="000000" w:sz="4" w:space="0"/>
            </w:tcBorders>
            <w:vAlign w:val="center"/>
          </w:tcPr>
          <w:p w14:paraId="0F254218">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19.38</w:t>
            </w:r>
          </w:p>
        </w:tc>
        <w:tc>
          <w:tcPr>
            <w:tcW w:w="683" w:type="dxa"/>
            <w:tcBorders>
              <w:top w:val="single" w:color="000000" w:sz="4" w:space="0"/>
              <w:left w:val="single" w:color="000000" w:sz="4" w:space="0"/>
              <w:bottom w:val="single" w:color="000000" w:sz="4" w:space="0"/>
              <w:right w:val="single" w:color="000000" w:sz="4" w:space="0"/>
            </w:tcBorders>
            <w:vAlign w:val="center"/>
          </w:tcPr>
          <w:p w14:paraId="6089A8C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4.5</w:t>
            </w:r>
          </w:p>
        </w:tc>
        <w:tc>
          <w:tcPr>
            <w:tcW w:w="750" w:type="dxa"/>
            <w:tcBorders>
              <w:top w:val="single" w:color="000000" w:sz="4" w:space="0"/>
              <w:left w:val="single" w:color="000000" w:sz="4" w:space="0"/>
              <w:bottom w:val="single" w:color="000000" w:sz="4" w:space="0"/>
              <w:right w:val="single" w:color="000000" w:sz="4" w:space="0"/>
            </w:tcBorders>
            <w:vAlign w:val="center"/>
          </w:tcPr>
          <w:p w14:paraId="1BFC5E6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4.65</w:t>
            </w:r>
          </w:p>
        </w:tc>
        <w:tc>
          <w:tcPr>
            <w:tcW w:w="767" w:type="dxa"/>
            <w:tcBorders>
              <w:top w:val="single" w:color="000000" w:sz="4" w:space="0"/>
              <w:left w:val="single" w:color="000000" w:sz="4" w:space="0"/>
              <w:bottom w:val="single" w:color="000000" w:sz="4" w:space="0"/>
              <w:right w:val="single" w:color="000000" w:sz="4" w:space="0"/>
            </w:tcBorders>
            <w:vAlign w:val="center"/>
          </w:tcPr>
          <w:p w14:paraId="4F901B0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0.95</w:t>
            </w:r>
          </w:p>
        </w:tc>
        <w:tc>
          <w:tcPr>
            <w:tcW w:w="1016" w:type="dxa"/>
            <w:tcBorders>
              <w:top w:val="single" w:color="000000" w:sz="4" w:space="0"/>
              <w:left w:val="single" w:color="000000" w:sz="4" w:space="0"/>
              <w:bottom w:val="single" w:color="000000" w:sz="4" w:space="0"/>
              <w:right w:val="single" w:color="000000" w:sz="4" w:space="0"/>
            </w:tcBorders>
            <w:vAlign w:val="center"/>
          </w:tcPr>
          <w:p w14:paraId="5FC874FB">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2011</w:t>
            </w:r>
          </w:p>
        </w:tc>
        <w:tc>
          <w:tcPr>
            <w:tcW w:w="1067" w:type="dxa"/>
            <w:tcBorders>
              <w:top w:val="single" w:color="000000" w:sz="4" w:space="0"/>
              <w:left w:val="single" w:color="000000" w:sz="4" w:space="0"/>
              <w:bottom w:val="single" w:color="000000" w:sz="4" w:space="0"/>
              <w:right w:val="single" w:color="000000" w:sz="4" w:space="0"/>
            </w:tcBorders>
            <w:vAlign w:val="center"/>
          </w:tcPr>
          <w:p w14:paraId="566762DD">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钢质</w:t>
            </w:r>
          </w:p>
        </w:tc>
        <w:tc>
          <w:tcPr>
            <w:tcW w:w="1150" w:type="dxa"/>
            <w:tcBorders>
              <w:top w:val="single" w:color="000000" w:sz="4" w:space="0"/>
              <w:left w:val="single" w:color="000000" w:sz="4" w:space="0"/>
              <w:bottom w:val="single" w:color="000000" w:sz="4" w:space="0"/>
              <w:right w:val="single" w:color="000000" w:sz="4" w:space="0"/>
            </w:tcBorders>
            <w:vAlign w:val="center"/>
          </w:tcPr>
          <w:p w14:paraId="7EE38BE3">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D7C-BTA</w:t>
            </w:r>
          </w:p>
        </w:tc>
        <w:tc>
          <w:tcPr>
            <w:tcW w:w="1200" w:type="dxa"/>
            <w:tcBorders>
              <w:top w:val="single" w:color="000000" w:sz="4" w:space="0"/>
              <w:left w:val="single" w:color="000000" w:sz="4" w:space="0"/>
              <w:bottom w:val="single" w:color="000000" w:sz="4" w:space="0"/>
              <w:right w:val="single" w:color="000000" w:sz="4" w:space="0"/>
            </w:tcBorders>
            <w:vAlign w:val="center"/>
          </w:tcPr>
          <w:p w14:paraId="4CB058DC">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195*2</w:t>
            </w: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14:paraId="1D0942BA">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r>
      <w:tr w14:paraId="325A0EAB">
        <w:tblPrEx>
          <w:tblCellMar>
            <w:top w:w="0" w:type="dxa"/>
            <w:left w:w="108" w:type="dxa"/>
            <w:bottom w:w="0" w:type="dxa"/>
            <w:right w:w="108" w:type="dxa"/>
          </w:tblCellMar>
        </w:tblPrEx>
        <w:trPr>
          <w:trHeight w:val="941" w:hRule="atLeast"/>
          <w:jc w:val="center"/>
        </w:trPr>
        <w:tc>
          <w:tcPr>
            <w:tcW w:w="533" w:type="dxa"/>
            <w:tcBorders>
              <w:top w:val="single" w:color="000000" w:sz="4" w:space="0"/>
              <w:left w:val="single" w:color="000000" w:sz="8" w:space="0"/>
              <w:bottom w:val="single" w:color="000000" w:sz="4" w:space="0"/>
              <w:right w:val="single" w:color="000000" w:sz="4" w:space="0"/>
            </w:tcBorders>
            <w:vAlign w:val="center"/>
          </w:tcPr>
          <w:p w14:paraId="7E2F7BC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3</w:t>
            </w:r>
          </w:p>
        </w:tc>
        <w:tc>
          <w:tcPr>
            <w:tcW w:w="854" w:type="dxa"/>
            <w:tcBorders>
              <w:top w:val="single" w:color="000000" w:sz="4" w:space="0"/>
              <w:left w:val="single" w:color="000000" w:sz="4" w:space="0"/>
              <w:bottom w:val="single" w:color="000000" w:sz="4" w:space="0"/>
              <w:right w:val="single" w:color="000000" w:sz="4" w:space="0"/>
            </w:tcBorders>
            <w:vAlign w:val="center"/>
          </w:tcPr>
          <w:p w14:paraId="3B2B208B">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浙江水政</w:t>
            </w:r>
            <w:r>
              <w:rPr>
                <w:rFonts w:ascii="宋体" w:hAnsi="宋体" w:cs="宋体" w:eastAsiaTheme="minorEastAsia"/>
                <w:color w:val="auto"/>
                <w:sz w:val="21"/>
                <w:szCs w:val="21"/>
                <w:highlight w:val="none"/>
              </w:rPr>
              <w:t>007</w:t>
            </w:r>
          </w:p>
        </w:tc>
        <w:tc>
          <w:tcPr>
            <w:tcW w:w="830" w:type="dxa"/>
            <w:tcBorders>
              <w:top w:val="single" w:color="000000" w:sz="4" w:space="0"/>
              <w:left w:val="single" w:color="000000" w:sz="4" w:space="0"/>
              <w:bottom w:val="single" w:color="000000" w:sz="4" w:space="0"/>
              <w:right w:val="single" w:color="000000" w:sz="4" w:space="0"/>
            </w:tcBorders>
            <w:vAlign w:val="center"/>
          </w:tcPr>
          <w:p w14:paraId="59BD0A5C">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6.38</w:t>
            </w:r>
          </w:p>
        </w:tc>
        <w:tc>
          <w:tcPr>
            <w:tcW w:w="683" w:type="dxa"/>
            <w:tcBorders>
              <w:top w:val="single" w:color="000000" w:sz="4" w:space="0"/>
              <w:left w:val="single" w:color="000000" w:sz="4" w:space="0"/>
              <w:bottom w:val="single" w:color="000000" w:sz="4" w:space="0"/>
              <w:right w:val="single" w:color="000000" w:sz="4" w:space="0"/>
            </w:tcBorders>
            <w:vAlign w:val="center"/>
          </w:tcPr>
          <w:p w14:paraId="0E0DA638">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2.1</w:t>
            </w:r>
          </w:p>
        </w:tc>
        <w:tc>
          <w:tcPr>
            <w:tcW w:w="750" w:type="dxa"/>
            <w:tcBorders>
              <w:top w:val="single" w:color="000000" w:sz="4" w:space="0"/>
              <w:left w:val="single" w:color="000000" w:sz="4" w:space="0"/>
              <w:bottom w:val="single" w:color="000000" w:sz="4" w:space="0"/>
              <w:right w:val="single" w:color="000000" w:sz="4" w:space="0"/>
            </w:tcBorders>
            <w:vAlign w:val="center"/>
          </w:tcPr>
          <w:p w14:paraId="25322F4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1BAC85E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w:t>
            </w:r>
          </w:p>
        </w:tc>
        <w:tc>
          <w:tcPr>
            <w:tcW w:w="1016" w:type="dxa"/>
            <w:tcBorders>
              <w:top w:val="single" w:color="000000" w:sz="4" w:space="0"/>
              <w:left w:val="single" w:color="000000" w:sz="4" w:space="0"/>
              <w:bottom w:val="single" w:color="000000" w:sz="4" w:space="0"/>
              <w:right w:val="single" w:color="000000" w:sz="4" w:space="0"/>
            </w:tcBorders>
            <w:vAlign w:val="center"/>
          </w:tcPr>
          <w:p w14:paraId="2ADF2D42">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2014</w:t>
            </w:r>
          </w:p>
        </w:tc>
        <w:tc>
          <w:tcPr>
            <w:tcW w:w="1067" w:type="dxa"/>
            <w:tcBorders>
              <w:top w:val="single" w:color="000000" w:sz="4" w:space="0"/>
              <w:left w:val="single" w:color="000000" w:sz="4" w:space="0"/>
              <w:bottom w:val="single" w:color="000000" w:sz="4" w:space="0"/>
              <w:right w:val="single" w:color="000000" w:sz="4" w:space="0"/>
            </w:tcBorders>
            <w:vAlign w:val="center"/>
          </w:tcPr>
          <w:p w14:paraId="6D6DD192">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玻璃钢</w:t>
            </w:r>
          </w:p>
        </w:tc>
        <w:tc>
          <w:tcPr>
            <w:tcW w:w="1150" w:type="dxa"/>
            <w:tcBorders>
              <w:top w:val="single" w:color="000000" w:sz="4" w:space="0"/>
              <w:left w:val="single" w:color="000000" w:sz="4" w:space="0"/>
              <w:bottom w:val="single" w:color="000000" w:sz="4" w:space="0"/>
              <w:right w:val="single" w:color="000000" w:sz="4" w:space="0"/>
            </w:tcBorders>
            <w:vAlign w:val="center"/>
          </w:tcPr>
          <w:p w14:paraId="602D7FB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yamahaP115</w:t>
            </w:r>
          </w:p>
        </w:tc>
        <w:tc>
          <w:tcPr>
            <w:tcW w:w="1200" w:type="dxa"/>
            <w:tcBorders>
              <w:top w:val="single" w:color="000000" w:sz="4" w:space="0"/>
              <w:left w:val="single" w:color="000000" w:sz="4" w:space="0"/>
              <w:bottom w:val="single" w:color="000000" w:sz="4" w:space="0"/>
              <w:right w:val="single" w:color="000000" w:sz="4" w:space="0"/>
            </w:tcBorders>
            <w:vAlign w:val="center"/>
          </w:tcPr>
          <w:p w14:paraId="3BAE77EF">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84.6</w:t>
            </w:r>
          </w:p>
        </w:tc>
        <w:tc>
          <w:tcPr>
            <w:tcW w:w="850" w:type="dxa"/>
            <w:tcBorders>
              <w:top w:val="single" w:color="000000" w:sz="4" w:space="0"/>
              <w:left w:val="single" w:color="000000" w:sz="4" w:space="0"/>
              <w:bottom w:val="single" w:color="000000" w:sz="4" w:space="0"/>
              <w:right w:val="single" w:color="000000" w:sz="4" w:space="0"/>
            </w:tcBorders>
            <w:vAlign w:val="center"/>
          </w:tcPr>
          <w:p w14:paraId="5499D80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汽油</w:t>
            </w:r>
          </w:p>
        </w:tc>
      </w:tr>
      <w:tr w14:paraId="6230D86C">
        <w:tblPrEx>
          <w:tblCellMar>
            <w:top w:w="0" w:type="dxa"/>
            <w:left w:w="108" w:type="dxa"/>
            <w:bottom w:w="0" w:type="dxa"/>
            <w:right w:w="108" w:type="dxa"/>
          </w:tblCellMar>
        </w:tblPrEx>
        <w:trPr>
          <w:trHeight w:val="796" w:hRule="atLeast"/>
          <w:jc w:val="center"/>
        </w:trPr>
        <w:tc>
          <w:tcPr>
            <w:tcW w:w="533" w:type="dxa"/>
            <w:tcBorders>
              <w:top w:val="single" w:color="000000" w:sz="4" w:space="0"/>
              <w:left w:val="single" w:color="000000" w:sz="8" w:space="0"/>
              <w:bottom w:val="single" w:color="000000" w:sz="8" w:space="0"/>
              <w:right w:val="single" w:color="000000" w:sz="4" w:space="0"/>
            </w:tcBorders>
            <w:vAlign w:val="center"/>
          </w:tcPr>
          <w:p w14:paraId="0878392A">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4</w:t>
            </w:r>
          </w:p>
        </w:tc>
        <w:tc>
          <w:tcPr>
            <w:tcW w:w="854" w:type="dxa"/>
            <w:tcBorders>
              <w:top w:val="single" w:color="000000" w:sz="4" w:space="0"/>
              <w:left w:val="single" w:color="000000" w:sz="4" w:space="0"/>
              <w:bottom w:val="single" w:color="000000" w:sz="8" w:space="0"/>
              <w:right w:val="single" w:color="000000" w:sz="4" w:space="0"/>
            </w:tcBorders>
            <w:vAlign w:val="center"/>
          </w:tcPr>
          <w:p w14:paraId="2F4C383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钱塘江</w:t>
            </w:r>
            <w:r>
              <w:rPr>
                <w:rFonts w:ascii="宋体" w:hAnsi="宋体" w:cs="宋体" w:eastAsiaTheme="minorEastAsia"/>
                <w:color w:val="auto"/>
                <w:sz w:val="21"/>
                <w:szCs w:val="21"/>
                <w:highlight w:val="none"/>
              </w:rPr>
              <w:t>1号</w:t>
            </w:r>
          </w:p>
        </w:tc>
        <w:tc>
          <w:tcPr>
            <w:tcW w:w="830" w:type="dxa"/>
            <w:tcBorders>
              <w:top w:val="single" w:color="000000" w:sz="4" w:space="0"/>
              <w:left w:val="single" w:color="000000" w:sz="4" w:space="0"/>
              <w:bottom w:val="single" w:color="000000" w:sz="8" w:space="0"/>
              <w:right w:val="single" w:color="000000" w:sz="4" w:space="0"/>
            </w:tcBorders>
            <w:vAlign w:val="center"/>
          </w:tcPr>
          <w:p w14:paraId="3E16D239">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40</w:t>
            </w:r>
          </w:p>
        </w:tc>
        <w:tc>
          <w:tcPr>
            <w:tcW w:w="683" w:type="dxa"/>
            <w:tcBorders>
              <w:top w:val="single" w:color="000000" w:sz="4" w:space="0"/>
              <w:left w:val="single" w:color="000000" w:sz="4" w:space="0"/>
              <w:bottom w:val="single" w:color="000000" w:sz="8" w:space="0"/>
              <w:right w:val="single" w:color="000000" w:sz="4" w:space="0"/>
            </w:tcBorders>
            <w:vAlign w:val="center"/>
          </w:tcPr>
          <w:p w14:paraId="792F3B50">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7.6</w:t>
            </w:r>
          </w:p>
        </w:tc>
        <w:tc>
          <w:tcPr>
            <w:tcW w:w="750" w:type="dxa"/>
            <w:tcBorders>
              <w:top w:val="single" w:color="000000" w:sz="4" w:space="0"/>
              <w:left w:val="single" w:color="000000" w:sz="4" w:space="0"/>
              <w:bottom w:val="single" w:color="000000" w:sz="8" w:space="0"/>
              <w:right w:val="single" w:color="000000" w:sz="4" w:space="0"/>
            </w:tcBorders>
            <w:vAlign w:val="center"/>
          </w:tcPr>
          <w:p w14:paraId="4D9CBE04">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11.2</w:t>
            </w:r>
          </w:p>
        </w:tc>
        <w:tc>
          <w:tcPr>
            <w:tcW w:w="767" w:type="dxa"/>
            <w:tcBorders>
              <w:top w:val="single" w:color="000000" w:sz="4" w:space="0"/>
              <w:left w:val="single" w:color="000000" w:sz="4" w:space="0"/>
              <w:bottom w:val="single" w:color="000000" w:sz="8" w:space="0"/>
              <w:right w:val="single" w:color="000000" w:sz="4" w:space="0"/>
            </w:tcBorders>
            <w:vAlign w:val="center"/>
          </w:tcPr>
          <w:p w14:paraId="1B63D542">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1.45</w:t>
            </w:r>
          </w:p>
        </w:tc>
        <w:tc>
          <w:tcPr>
            <w:tcW w:w="1016" w:type="dxa"/>
            <w:tcBorders>
              <w:top w:val="single" w:color="000000" w:sz="4" w:space="0"/>
              <w:left w:val="single" w:color="000000" w:sz="4" w:space="0"/>
              <w:bottom w:val="single" w:color="000000" w:sz="8" w:space="0"/>
              <w:right w:val="single" w:color="000000" w:sz="4" w:space="0"/>
            </w:tcBorders>
            <w:vAlign w:val="center"/>
          </w:tcPr>
          <w:p w14:paraId="700CA03C">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2020</w:t>
            </w:r>
          </w:p>
        </w:tc>
        <w:tc>
          <w:tcPr>
            <w:tcW w:w="1067" w:type="dxa"/>
            <w:tcBorders>
              <w:top w:val="single" w:color="000000" w:sz="4" w:space="0"/>
              <w:left w:val="single" w:color="000000" w:sz="4" w:space="0"/>
              <w:bottom w:val="single" w:color="000000" w:sz="8" w:space="0"/>
              <w:right w:val="single" w:color="000000" w:sz="4" w:space="0"/>
            </w:tcBorders>
            <w:vAlign w:val="center"/>
          </w:tcPr>
          <w:p w14:paraId="6C00D161">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hint="eastAsia" w:ascii="宋体" w:hAnsi="宋体" w:cs="宋体" w:eastAsiaTheme="minorEastAsia"/>
                <w:color w:val="auto"/>
                <w:sz w:val="21"/>
                <w:szCs w:val="21"/>
                <w:highlight w:val="none"/>
                <w:lang w:eastAsia="zh-CN"/>
              </w:rPr>
            </w:pPr>
            <w:r>
              <w:rPr>
                <w:rFonts w:hint="eastAsia" w:ascii="宋体" w:hAnsi="宋体" w:cs="宋体" w:eastAsiaTheme="minorEastAsia"/>
                <w:color w:val="auto"/>
                <w:sz w:val="21"/>
                <w:szCs w:val="21"/>
                <w:highlight w:val="none"/>
              </w:rPr>
              <w:t>钢</w:t>
            </w:r>
            <w:r>
              <w:rPr>
                <w:rFonts w:hint="eastAsia" w:ascii="宋体" w:hAnsi="宋体" w:cs="宋体" w:eastAsiaTheme="minorEastAsia"/>
                <w:color w:val="auto"/>
                <w:sz w:val="21"/>
                <w:szCs w:val="21"/>
                <w:highlight w:val="none"/>
                <w:lang w:val="en-US" w:eastAsia="zh-CN"/>
              </w:rPr>
              <w:t>质</w:t>
            </w:r>
          </w:p>
        </w:tc>
        <w:tc>
          <w:tcPr>
            <w:tcW w:w="1150" w:type="dxa"/>
            <w:tcBorders>
              <w:top w:val="single" w:color="000000" w:sz="4" w:space="0"/>
              <w:left w:val="single" w:color="000000" w:sz="4" w:space="0"/>
              <w:bottom w:val="single" w:color="000000" w:sz="8" w:space="0"/>
              <w:right w:val="single" w:color="000000" w:sz="4" w:space="0"/>
            </w:tcBorders>
            <w:vAlign w:val="center"/>
          </w:tcPr>
          <w:p w14:paraId="16F126E9">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沃尔沃</w:t>
            </w:r>
            <w:r>
              <w:rPr>
                <w:rFonts w:ascii="宋体" w:hAnsi="宋体" w:cs="宋体" w:eastAsiaTheme="minorEastAsia"/>
                <w:color w:val="auto"/>
                <w:sz w:val="21"/>
                <w:szCs w:val="21"/>
                <w:highlight w:val="none"/>
              </w:rPr>
              <w:t>D13-700</w:t>
            </w:r>
          </w:p>
        </w:tc>
        <w:tc>
          <w:tcPr>
            <w:tcW w:w="1200" w:type="dxa"/>
            <w:tcBorders>
              <w:top w:val="single" w:color="000000" w:sz="4" w:space="0"/>
              <w:left w:val="single" w:color="000000" w:sz="4" w:space="0"/>
              <w:bottom w:val="single" w:color="000000" w:sz="8" w:space="0"/>
              <w:right w:val="single" w:color="000000" w:sz="4" w:space="0"/>
            </w:tcBorders>
            <w:vAlign w:val="center"/>
          </w:tcPr>
          <w:p w14:paraId="07D996FA">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ascii="宋体" w:hAnsi="宋体" w:cs="宋体" w:eastAsiaTheme="minorEastAsia"/>
                <w:color w:val="auto"/>
                <w:sz w:val="21"/>
                <w:szCs w:val="21"/>
                <w:highlight w:val="none"/>
              </w:rPr>
              <w:t>515*2</w:t>
            </w:r>
          </w:p>
        </w:tc>
        <w:tc>
          <w:tcPr>
            <w:tcW w:w="850" w:type="dxa"/>
            <w:tcBorders>
              <w:top w:val="single" w:color="000000" w:sz="4" w:space="0"/>
              <w:left w:val="single" w:color="000000" w:sz="4" w:space="0"/>
              <w:bottom w:val="single" w:color="000000" w:sz="8" w:space="0"/>
              <w:right w:val="single" w:color="000000" w:sz="4" w:space="0"/>
            </w:tcBorders>
            <w:vAlign w:val="center"/>
          </w:tcPr>
          <w:p w14:paraId="70A9B24F">
            <w:pPr>
              <w:keepNext w:val="0"/>
              <w:keepLines w:val="0"/>
              <w:pageBreakBefore w:val="0"/>
              <w:widowControl w:val="0"/>
              <w:kinsoku/>
              <w:wordWrap/>
              <w:overflowPunct/>
              <w:topLinePunct w:val="0"/>
              <w:autoSpaceDE w:val="0"/>
              <w:autoSpaceDN w:val="0"/>
              <w:bidi w:val="0"/>
              <w:adjustRightInd w:val="0"/>
              <w:snapToGrid w:val="0"/>
              <w:spacing w:before="164" w:beforeLines="50" w:after="164" w:afterLines="50" w:line="240" w:lineRule="auto"/>
              <w:jc w:val="center"/>
              <w:textAlignment w:val="baseline"/>
              <w:rPr>
                <w:rFonts w:ascii="宋体" w:hAnsi="宋体" w:cs="宋体" w:eastAsiaTheme="minorEastAsia"/>
                <w:color w:val="auto"/>
                <w:sz w:val="21"/>
                <w:szCs w:val="21"/>
                <w:highlight w:val="none"/>
              </w:rPr>
            </w:pPr>
            <w:r>
              <w:rPr>
                <w:rFonts w:hint="eastAsia" w:ascii="宋体" w:hAnsi="宋体" w:cs="宋体" w:eastAsiaTheme="minorEastAsia"/>
                <w:color w:val="auto"/>
                <w:sz w:val="21"/>
                <w:szCs w:val="21"/>
                <w:highlight w:val="none"/>
              </w:rPr>
              <w:t>柴油</w:t>
            </w:r>
          </w:p>
        </w:tc>
      </w:tr>
    </w:tbl>
    <w:p w14:paraId="1F067324">
      <w:pPr>
        <w:widowControl/>
        <w:tabs>
          <w:tab w:val="left" w:pos="638"/>
        </w:tabs>
        <w:autoSpaceDE/>
        <w:autoSpaceDN/>
        <w:snapToGrid w:val="0"/>
        <w:spacing w:line="360" w:lineRule="auto"/>
        <w:ind w:firstLine="435"/>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码头及站房设施基本情况：码头1座，顺岸长度60m；管理房1幢。</w:t>
      </w:r>
    </w:p>
    <w:p w14:paraId="31AA077F">
      <w:pPr>
        <w:widowControl/>
        <w:tabs>
          <w:tab w:val="left" w:pos="638"/>
        </w:tabs>
        <w:autoSpaceDE/>
        <w:autoSpaceDN/>
        <w:snapToGrid w:val="0"/>
        <w:spacing w:line="360" w:lineRule="auto"/>
        <w:ind w:firstLine="435"/>
        <w:textAlignment w:val="auto"/>
        <w:rPr>
          <w:rFonts w:hint="eastAsia" w:ascii="Times New Roman" w:hAnsi="Times New Roman" w:eastAsia="宋体" w:cs="Times New Roman"/>
          <w:color w:val="auto"/>
          <w:sz w:val="24"/>
          <w:highlight w:val="none"/>
          <w:lang w:val="en-US" w:eastAsia="zh-CN" w:bidi="ar-SA"/>
        </w:rPr>
      </w:pPr>
      <w:r>
        <w:rPr>
          <w:rFonts w:hint="eastAsia" w:ascii="Times New Roman" w:hAnsi="Times New Roman" w:cs="Times New Roman"/>
          <w:color w:val="auto"/>
          <w:highlight w:val="none"/>
          <w:lang w:val="en-US" w:eastAsia="zh-CN"/>
        </w:rPr>
        <w:t>4、服务地点：船舶常用停靠码头及适航区域。</w:t>
      </w:r>
    </w:p>
    <w:p w14:paraId="52107DBB">
      <w:pPr>
        <w:pStyle w:val="4"/>
        <w:tabs>
          <w:tab w:val="left" w:pos="420"/>
        </w:tabs>
        <w:bidi w:val="0"/>
        <w:rPr>
          <w:color w:val="auto"/>
          <w:highlight w:val="none"/>
          <w:lang w:val="en-US" w:eastAsia="zh-CN"/>
        </w:rPr>
      </w:pPr>
      <w:bookmarkStart w:id="64" w:name="_Toc24259"/>
      <w:bookmarkStart w:id="65" w:name="_Toc8149"/>
      <w:bookmarkStart w:id="66" w:name="_Toc10009"/>
      <w:bookmarkStart w:id="67" w:name="_Toc9063"/>
      <w:r>
        <w:rPr>
          <w:rFonts w:hint="eastAsia"/>
          <w:color w:val="auto"/>
          <w:highlight w:val="none"/>
          <w:lang w:val="en-US" w:eastAsia="zh-CN"/>
        </w:rPr>
        <w:t>采购内容</w:t>
      </w:r>
      <w:bookmarkEnd w:id="64"/>
      <w:bookmarkEnd w:id="65"/>
      <w:bookmarkEnd w:id="66"/>
      <w:bookmarkEnd w:id="67"/>
    </w:p>
    <w:p w14:paraId="79DC2355">
      <w:pPr>
        <w:keepNext w:val="0"/>
        <w:keepLines w:val="0"/>
        <w:pageBreakBefore w:val="0"/>
        <w:widowControl w:val="0"/>
        <w:numPr>
          <w:ilvl w:val="255"/>
          <w:numId w:val="0"/>
        </w:numPr>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宋体" w:hAnsi="宋体" w:eastAsia="宋体" w:cs="宋体"/>
          <w:color w:val="auto"/>
          <w:szCs w:val="24"/>
          <w:highlight w:val="none"/>
          <w:lang w:eastAsia="zh-CN"/>
        </w:rPr>
      </w:pPr>
      <w:r>
        <w:rPr>
          <w:rFonts w:hint="eastAsia" w:ascii="Times New Roman" w:hAnsi="Times New Roman" w:eastAsia="宋体" w:cs="Times New Roman"/>
          <w:b w:val="0"/>
          <w:bCs w:val="0"/>
          <w:color w:val="auto"/>
          <w:highlight w:val="none"/>
        </w:rPr>
        <w:t>▲</w:t>
      </w:r>
      <w:r>
        <w:rPr>
          <w:rFonts w:hint="eastAsia" w:ascii="宋体" w:hAnsi="宋体" w:eastAsia="宋体" w:cs="宋体"/>
          <w:color w:val="auto"/>
          <w:szCs w:val="24"/>
          <w:highlight w:val="none"/>
        </w:rPr>
        <w:t>1、劳务数量：船舶码头运行管理劳务，</w:t>
      </w:r>
      <w:r>
        <w:rPr>
          <w:rFonts w:hint="eastAsia" w:ascii="宋体" w:hAnsi="宋体" w:cs="宋体"/>
          <w:color w:val="auto"/>
          <w:szCs w:val="24"/>
          <w:highlight w:val="none"/>
          <w:lang w:val="en-US" w:eastAsia="zh-CN"/>
        </w:rPr>
        <w:t>不少于</w:t>
      </w:r>
      <w:r>
        <w:rPr>
          <w:rFonts w:hint="eastAsia" w:ascii="宋体" w:hAnsi="宋体" w:eastAsia="宋体" w:cs="宋体"/>
          <w:color w:val="auto"/>
          <w:szCs w:val="24"/>
          <w:highlight w:val="none"/>
        </w:rPr>
        <w:t>10人，其中一类轮机</w:t>
      </w:r>
      <w:r>
        <w:rPr>
          <w:rFonts w:hint="eastAsia" w:ascii="宋体" w:hAnsi="宋体" w:cs="宋体"/>
          <w:color w:val="auto"/>
          <w:szCs w:val="24"/>
          <w:highlight w:val="none"/>
          <w:lang w:val="en-US" w:eastAsia="zh-CN"/>
        </w:rPr>
        <w:t>长不少于1</w:t>
      </w:r>
      <w:r>
        <w:rPr>
          <w:rFonts w:hint="eastAsia" w:ascii="宋体" w:hAnsi="宋体" w:eastAsia="宋体" w:cs="宋体"/>
          <w:color w:val="auto"/>
          <w:szCs w:val="24"/>
          <w:highlight w:val="none"/>
        </w:rPr>
        <w:t>人，一类三管轮</w:t>
      </w:r>
      <w:r>
        <w:rPr>
          <w:rFonts w:hint="eastAsia" w:ascii="宋体" w:hAnsi="宋体" w:cs="宋体"/>
          <w:color w:val="auto"/>
          <w:szCs w:val="24"/>
          <w:highlight w:val="none"/>
          <w:lang w:val="en-US" w:eastAsia="zh-CN"/>
        </w:rPr>
        <w:t>不少于1</w:t>
      </w:r>
      <w:r>
        <w:rPr>
          <w:rFonts w:hint="eastAsia" w:ascii="宋体" w:hAnsi="宋体" w:eastAsia="宋体" w:cs="宋体"/>
          <w:color w:val="auto"/>
          <w:szCs w:val="24"/>
          <w:highlight w:val="none"/>
        </w:rPr>
        <w:t>人，</w:t>
      </w:r>
      <w:r>
        <w:rPr>
          <w:rFonts w:hint="eastAsia" w:ascii="宋体" w:hAnsi="宋体" w:cs="宋体"/>
          <w:color w:val="auto"/>
          <w:szCs w:val="24"/>
          <w:highlight w:val="none"/>
          <w:lang w:val="en-US" w:eastAsia="zh-CN"/>
        </w:rPr>
        <w:t>三</w:t>
      </w:r>
      <w:r>
        <w:rPr>
          <w:rFonts w:hint="eastAsia" w:ascii="宋体" w:hAnsi="宋体" w:eastAsia="宋体" w:cs="宋体"/>
          <w:color w:val="auto"/>
          <w:szCs w:val="24"/>
          <w:highlight w:val="none"/>
        </w:rPr>
        <w:t>类</w:t>
      </w:r>
      <w:r>
        <w:rPr>
          <w:rFonts w:hint="eastAsia" w:ascii="宋体" w:hAnsi="宋体" w:cs="宋体"/>
          <w:color w:val="auto"/>
          <w:szCs w:val="24"/>
          <w:highlight w:val="none"/>
          <w:lang w:val="en-US" w:eastAsia="zh-CN"/>
        </w:rPr>
        <w:t>及以上</w:t>
      </w:r>
      <w:r>
        <w:rPr>
          <w:rFonts w:hint="eastAsia" w:ascii="宋体" w:hAnsi="宋体" w:eastAsia="宋体" w:cs="宋体"/>
          <w:color w:val="auto"/>
          <w:szCs w:val="24"/>
          <w:highlight w:val="none"/>
        </w:rPr>
        <w:t>船舶驾驶员</w:t>
      </w:r>
      <w:r>
        <w:rPr>
          <w:rFonts w:hint="eastAsia" w:ascii="宋体" w:hAnsi="宋体" w:cs="宋体"/>
          <w:color w:val="auto"/>
          <w:szCs w:val="24"/>
          <w:highlight w:val="none"/>
          <w:lang w:val="en-US" w:eastAsia="zh-CN"/>
        </w:rPr>
        <w:t>不少于4</w:t>
      </w:r>
      <w:r>
        <w:rPr>
          <w:rFonts w:hint="eastAsia" w:ascii="宋体" w:hAnsi="宋体" w:eastAsia="宋体" w:cs="宋体"/>
          <w:color w:val="auto"/>
          <w:szCs w:val="24"/>
          <w:highlight w:val="none"/>
        </w:rPr>
        <w:t>人，二类</w:t>
      </w:r>
      <w:r>
        <w:rPr>
          <w:rFonts w:hint="eastAsia" w:ascii="宋体" w:hAnsi="宋体" w:cs="宋体"/>
          <w:color w:val="auto"/>
          <w:szCs w:val="24"/>
          <w:highlight w:val="none"/>
          <w:lang w:eastAsia="zh-CN"/>
        </w:rPr>
        <w:t>及以上</w:t>
      </w:r>
      <w:r>
        <w:rPr>
          <w:rFonts w:hint="eastAsia" w:ascii="宋体" w:hAnsi="宋体" w:eastAsia="宋体" w:cs="宋体"/>
          <w:color w:val="auto"/>
          <w:szCs w:val="24"/>
          <w:highlight w:val="none"/>
        </w:rPr>
        <w:t>轮机</w:t>
      </w:r>
      <w:r>
        <w:rPr>
          <w:rFonts w:hint="eastAsia" w:ascii="宋体" w:hAnsi="宋体" w:cs="宋体"/>
          <w:color w:val="auto"/>
          <w:szCs w:val="24"/>
          <w:highlight w:val="none"/>
          <w:lang w:val="en-US" w:eastAsia="zh-CN"/>
        </w:rPr>
        <w:t>不少于2</w:t>
      </w:r>
      <w:r>
        <w:rPr>
          <w:rFonts w:hint="eastAsia" w:ascii="宋体" w:hAnsi="宋体" w:eastAsia="宋体" w:cs="宋体"/>
          <w:color w:val="auto"/>
          <w:szCs w:val="24"/>
          <w:highlight w:val="none"/>
        </w:rPr>
        <w:t>人，</w:t>
      </w:r>
      <w:r>
        <w:rPr>
          <w:rFonts w:hint="eastAsia" w:ascii="宋体" w:hAnsi="宋体" w:cs="宋体"/>
          <w:color w:val="auto"/>
          <w:szCs w:val="24"/>
          <w:highlight w:val="none"/>
          <w:lang w:eastAsia="zh-CN"/>
        </w:rPr>
        <w:t>内</w:t>
      </w:r>
      <w:r>
        <w:rPr>
          <w:rFonts w:hint="eastAsia" w:ascii="宋体" w:hAnsi="宋体" w:eastAsia="宋体" w:cs="宋体"/>
          <w:color w:val="auto"/>
          <w:szCs w:val="24"/>
          <w:highlight w:val="none"/>
        </w:rPr>
        <w:t>勤人员</w:t>
      </w:r>
      <w:r>
        <w:rPr>
          <w:rFonts w:hint="eastAsia" w:ascii="宋体" w:hAnsi="宋体" w:cs="宋体"/>
          <w:color w:val="auto"/>
          <w:szCs w:val="24"/>
          <w:highlight w:val="none"/>
          <w:lang w:val="en-US" w:eastAsia="zh-CN"/>
        </w:rPr>
        <w:t>不少于</w:t>
      </w:r>
      <w:r>
        <w:rPr>
          <w:rFonts w:hint="eastAsia" w:ascii="宋体" w:hAnsi="宋体" w:eastAsia="宋体" w:cs="宋体"/>
          <w:color w:val="auto"/>
          <w:szCs w:val="24"/>
          <w:highlight w:val="none"/>
        </w:rPr>
        <w:t>1人。日常在岗人员不得少于4人，如遇突发、应急事件，应加派船员，满足业主用船保障</w:t>
      </w:r>
      <w:r>
        <w:rPr>
          <w:rFonts w:hint="eastAsia" w:ascii="宋体" w:hAnsi="宋体" w:cs="宋体"/>
          <w:color w:val="auto"/>
          <w:szCs w:val="24"/>
          <w:highlight w:val="none"/>
          <w:lang w:eastAsia="zh-CN"/>
        </w:rPr>
        <w:t>。</w:t>
      </w:r>
    </w:p>
    <w:p w14:paraId="499F7D55">
      <w:pPr>
        <w:keepNext w:val="0"/>
        <w:keepLines w:val="0"/>
        <w:pageBreakBefore w:val="0"/>
        <w:widowControl w:val="0"/>
        <w:numPr>
          <w:ilvl w:val="255"/>
          <w:numId w:val="0"/>
        </w:numPr>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2、服务内容：</w:t>
      </w:r>
    </w:p>
    <w:p w14:paraId="7269C2F9">
      <w:pPr>
        <w:keepNext w:val="0"/>
        <w:keepLines w:val="0"/>
        <w:pageBreakBefore w:val="0"/>
        <w:widowControl w:val="0"/>
        <w:numPr>
          <w:ilvl w:val="255"/>
          <w:numId w:val="0"/>
        </w:numPr>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（1）船舶和码头设施运行管理服务，包括值班值守、日常管护、安全管理等；</w:t>
      </w:r>
    </w:p>
    <w:p w14:paraId="7D15E22C">
      <w:pPr>
        <w:keepNext w:val="0"/>
        <w:keepLines w:val="0"/>
        <w:pageBreakBefore w:val="0"/>
        <w:widowControl w:val="0"/>
        <w:numPr>
          <w:ilvl w:val="255"/>
          <w:numId w:val="0"/>
        </w:numPr>
        <w:kinsoku/>
        <w:wordWrap/>
        <w:overflowPunct/>
        <w:topLinePunct w:val="0"/>
        <w:autoSpaceDE w:val="0"/>
        <w:autoSpaceDN w:val="0"/>
        <w:bidi w:val="0"/>
        <w:adjustRightInd w:val="0"/>
        <w:snapToGrid/>
        <w:spacing w:line="360" w:lineRule="auto"/>
        <w:ind w:firstLine="480" w:firstLineChars="200"/>
        <w:jc w:val="left"/>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（2）按要求配备适任船员，承担采购单位船舶航行任务；</w:t>
      </w:r>
    </w:p>
    <w:p w14:paraId="6703AF98">
      <w:pPr>
        <w:keepNext w:val="0"/>
        <w:keepLines w:val="0"/>
        <w:pageBreakBefore w:val="0"/>
        <w:widowControl w:val="0"/>
        <w:numPr>
          <w:ilvl w:val="255"/>
          <w:numId w:val="0"/>
        </w:numPr>
        <w:kinsoku/>
        <w:wordWrap/>
        <w:overflowPunct/>
        <w:topLinePunct w:val="0"/>
        <w:autoSpaceDE w:val="0"/>
        <w:autoSpaceDN w:val="0"/>
        <w:bidi w:val="0"/>
        <w:adjustRightInd w:val="0"/>
        <w:snapToGrid/>
        <w:spacing w:line="360" w:lineRule="auto"/>
        <w:ind w:firstLine="480" w:firstLineChars="200"/>
        <w:jc w:val="left"/>
        <w:textAlignment w:val="baseline"/>
        <w:rPr>
          <w:rFonts w:ascii="宋体" w:hAnsi="宋体" w:eastAsia="宋体" w:cs="宋体"/>
          <w:color w:val="auto"/>
          <w:szCs w:val="24"/>
          <w:highlight w:val="none"/>
        </w:rPr>
      </w:pPr>
      <w:r>
        <w:rPr>
          <w:rFonts w:hint="eastAsia" w:ascii="宋体" w:hAnsi="宋体" w:eastAsia="宋体" w:cs="宋体"/>
          <w:color w:val="auto"/>
          <w:szCs w:val="24"/>
          <w:highlight w:val="none"/>
        </w:rPr>
        <w:t>（3）负责船舶站房运转日常物业工作，设备日常保养、简单故障检修等。</w:t>
      </w:r>
    </w:p>
    <w:p w14:paraId="4D4F314D">
      <w:pPr>
        <w:pStyle w:val="4"/>
        <w:tabs>
          <w:tab w:val="left" w:pos="420"/>
        </w:tabs>
        <w:bidi w:val="0"/>
        <w:rPr>
          <w:color w:val="auto"/>
          <w:highlight w:val="none"/>
          <w:lang w:val="en-US" w:eastAsia="zh-CN"/>
        </w:rPr>
      </w:pPr>
      <w:bookmarkStart w:id="68" w:name="_Toc7824"/>
      <w:bookmarkStart w:id="69" w:name="_Toc29353"/>
      <w:bookmarkStart w:id="70" w:name="_Toc10839"/>
      <w:bookmarkStart w:id="71" w:name="_Toc17798"/>
      <w:bookmarkStart w:id="72" w:name="_Toc5565"/>
      <w:bookmarkStart w:id="73" w:name="_Toc32565"/>
      <w:bookmarkStart w:id="74" w:name="_Toc21492"/>
      <w:r>
        <w:rPr>
          <w:rFonts w:hint="eastAsia"/>
          <w:color w:val="auto"/>
          <w:highlight w:val="none"/>
          <w:lang w:val="en-US" w:eastAsia="zh-CN"/>
        </w:rPr>
        <w:t>管理要求</w:t>
      </w:r>
      <w:bookmarkEnd w:id="68"/>
      <w:bookmarkEnd w:id="69"/>
      <w:bookmarkEnd w:id="70"/>
      <w:bookmarkEnd w:id="71"/>
      <w:bookmarkEnd w:id="72"/>
      <w:bookmarkEnd w:id="73"/>
      <w:bookmarkEnd w:id="74"/>
    </w:p>
    <w:p w14:paraId="4DC253C7">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1、</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供应商须按相关要求做好船舶日常管理、维护保养、安全管理等各项工作，确保船舶安全正常运行。</w:t>
      </w:r>
    </w:p>
    <w:p w14:paraId="5CAF66BA">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2、人员要求：</w:t>
      </w:r>
    </w:p>
    <w:p w14:paraId="5AF23ECB">
      <w:pPr>
        <w:spacing w:line="360" w:lineRule="auto"/>
        <w:ind w:firstLine="480" w:firstLineChars="200"/>
        <w:rPr>
          <w:rFonts w:hint="eastAsia" w:cs="Times New Roman"/>
          <w:b w:val="0"/>
          <w:bCs w:val="0"/>
          <w:color w:val="auto"/>
          <w:highlight w:val="none"/>
          <w:lang w:val="en-US" w:eastAsia="zh-CN"/>
        </w:rPr>
      </w:pPr>
      <w:r>
        <w:rPr>
          <w:rFonts w:hint="eastAsia" w:ascii="宋体" w:hAnsi="宋体" w:cs="Times New Roman"/>
          <w:b w:val="0"/>
          <w:snapToGrid/>
          <w:color w:val="auto"/>
          <w:sz w:val="24"/>
          <w:szCs w:val="22"/>
          <w:highlight w:val="none"/>
          <w:lang w:eastAsia="zh-CN"/>
        </w:rPr>
        <w:t>现场按</w:t>
      </w:r>
      <w:r>
        <w:rPr>
          <w:rFonts w:hint="eastAsia" w:ascii="宋体" w:hAnsi="宋体" w:cs="Times New Roman"/>
          <w:b w:val="0"/>
          <w:snapToGrid/>
          <w:color w:val="auto"/>
          <w:sz w:val="24"/>
          <w:szCs w:val="22"/>
          <w:highlight w:val="none"/>
          <w:lang w:val="en-US" w:eastAsia="zh-CN"/>
        </w:rPr>
        <w:t>甲方</w:t>
      </w:r>
      <w:r>
        <w:rPr>
          <w:rFonts w:hint="eastAsia" w:ascii="宋体" w:hAnsi="宋体" w:cs="Times New Roman"/>
          <w:b w:val="0"/>
          <w:snapToGrid/>
          <w:color w:val="auto"/>
          <w:sz w:val="24"/>
          <w:szCs w:val="22"/>
          <w:highlight w:val="none"/>
          <w:lang w:eastAsia="zh-CN"/>
        </w:rPr>
        <w:t>要求</w:t>
      </w:r>
      <w:r>
        <w:rPr>
          <w:rFonts w:hint="eastAsia" w:ascii="宋体" w:hAnsi="宋体" w:cs="Times New Roman"/>
          <w:b w:val="0"/>
          <w:snapToGrid/>
          <w:color w:val="auto"/>
          <w:sz w:val="24"/>
          <w:szCs w:val="22"/>
          <w:highlight w:val="none"/>
          <w:lang w:val="en-US" w:eastAsia="zh-CN"/>
        </w:rPr>
        <w:t>落实项目负责</w:t>
      </w:r>
      <w:r>
        <w:rPr>
          <w:rFonts w:hint="eastAsia" w:ascii="宋体" w:hAnsi="宋体" w:cs="Times New Roman"/>
          <w:b w:val="0"/>
          <w:snapToGrid/>
          <w:color w:val="auto"/>
          <w:sz w:val="24"/>
          <w:szCs w:val="22"/>
          <w:highlight w:val="none"/>
          <w:lang w:eastAsia="zh-CN"/>
        </w:rPr>
        <w:t>人负责统筹协调。</w:t>
      </w:r>
    </w:p>
    <w:p w14:paraId="2FF0120C">
      <w:pPr>
        <w:spacing w:line="360" w:lineRule="auto"/>
        <w:ind w:firstLine="480" w:firstLineChars="200"/>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因船舶运行管理</w:t>
      </w:r>
      <w:r>
        <w:rPr>
          <w:rFonts w:hint="eastAsia" w:ascii="Times New Roman" w:hAnsi="Times New Roman" w:eastAsia="宋体" w:cs="Times New Roman"/>
          <w:b w:val="0"/>
          <w:bCs w:val="0"/>
          <w:color w:val="auto"/>
          <w:highlight w:val="none"/>
        </w:rPr>
        <w:t>实行24小时工作制</w:t>
      </w:r>
      <w:r>
        <w:rPr>
          <w:rFonts w:hint="eastAsia" w:cs="Times New Roman"/>
          <w:b w:val="0"/>
          <w:bCs w:val="0"/>
          <w:color w:val="auto"/>
          <w:highlight w:val="none"/>
          <w:lang w:eastAsia="zh-CN"/>
        </w:rPr>
        <w:t>，</w:t>
      </w:r>
      <w:r>
        <w:rPr>
          <w:rFonts w:hint="eastAsia" w:cs="Times New Roman"/>
          <w:b w:val="0"/>
          <w:bCs w:val="0"/>
          <w:color w:val="auto"/>
          <w:highlight w:val="none"/>
          <w:lang w:val="en-US" w:eastAsia="zh-CN"/>
        </w:rPr>
        <w:t>综合评估岗位工作强度及安全作业要求，承担航行任务的人员年龄应≤63周岁。</w:t>
      </w:r>
    </w:p>
    <w:p w14:paraId="382523A0">
      <w:pPr>
        <w:spacing w:line="360" w:lineRule="auto"/>
        <w:ind w:firstLine="480" w:firstLineChars="200"/>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工作人员必须</w:t>
      </w:r>
      <w:r>
        <w:rPr>
          <w:rFonts w:hint="eastAsia" w:ascii="Times New Roman" w:hAnsi="Times New Roman" w:eastAsia="宋体" w:cs="Times New Roman"/>
          <w:b w:val="0"/>
          <w:bCs w:val="0"/>
          <w:color w:val="auto"/>
          <w:highlight w:val="none"/>
        </w:rPr>
        <w:t>具有相应的职务船员适任证书，熟悉钱塘江流域航道情况，具备一定的工作经验和处理突发事件能力</w:t>
      </w:r>
      <w:r>
        <w:rPr>
          <w:rFonts w:hint="eastAsia" w:cs="Times New Roman"/>
          <w:b w:val="0"/>
          <w:bCs w:val="0"/>
          <w:color w:val="auto"/>
          <w:highlight w:val="none"/>
          <w:lang w:eastAsia="zh-CN"/>
        </w:rPr>
        <w:t>，</w:t>
      </w:r>
      <w:r>
        <w:rPr>
          <w:rFonts w:hint="eastAsia" w:ascii="Times New Roman" w:hAnsi="Times New Roman" w:eastAsia="宋体" w:cs="Times New Roman"/>
          <w:b w:val="0"/>
          <w:bCs w:val="0"/>
          <w:color w:val="auto"/>
          <w:highlight w:val="none"/>
        </w:rPr>
        <w:t>以满足船舶</w:t>
      </w:r>
      <w:r>
        <w:rPr>
          <w:rFonts w:hint="eastAsia" w:cs="Times New Roman"/>
          <w:b w:val="0"/>
          <w:bCs w:val="0"/>
          <w:color w:val="auto"/>
          <w:highlight w:val="none"/>
          <w:lang w:val="en-US" w:eastAsia="zh-CN"/>
        </w:rPr>
        <w:t>安全运行</w:t>
      </w:r>
      <w:r>
        <w:rPr>
          <w:rFonts w:hint="eastAsia" w:ascii="Times New Roman" w:hAnsi="Times New Roman" w:eastAsia="宋体" w:cs="Times New Roman"/>
          <w:b w:val="0"/>
          <w:bCs w:val="0"/>
          <w:color w:val="auto"/>
          <w:highlight w:val="none"/>
        </w:rPr>
        <w:t>管理和用船保障需求。</w:t>
      </w:r>
      <w:r>
        <w:rPr>
          <w:rFonts w:hint="eastAsia" w:ascii="Times New Roman" w:hAnsi="Times New Roman" w:cs="Times New Roman"/>
          <w:b w:val="0"/>
          <w:bCs w:val="0"/>
          <w:color w:val="auto"/>
          <w:highlight w:val="none"/>
          <w:lang w:val="en-US" w:eastAsia="zh-CN"/>
        </w:rPr>
        <w:t>每次</w:t>
      </w:r>
      <w:r>
        <w:rPr>
          <w:rFonts w:hint="eastAsia" w:cs="Times New Roman"/>
          <w:b w:val="0"/>
          <w:bCs w:val="0"/>
          <w:color w:val="auto"/>
          <w:highlight w:val="none"/>
          <w:lang w:val="en-US" w:eastAsia="zh-CN"/>
        </w:rPr>
        <w:t>出航均需配备制式服装。</w:t>
      </w:r>
    </w:p>
    <w:p w14:paraId="3F86CC06">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3、</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供应商负责承担派驻人员的工资、津贴、社会保险及根据国家规定应支付的所有费用，▲人员工资不得低于杭州市最低工资标准和社会保障费用之和（杭州市人民政府关于调整市区最低工资标准的通知 杭政函〔2021〕69号）。合同签订后所有船员的费用</w:t>
      </w:r>
      <w:r>
        <w:rPr>
          <w:rFonts w:hint="eastAsia"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除住宿</w:t>
      </w:r>
      <w:r>
        <w:rPr>
          <w:rFonts w:hint="eastAsia" w:ascii="Times New Roman" w:hAnsi="Times New Roman" w:cs="Times New Roman"/>
          <w:b w:val="0"/>
          <w:bCs w:val="0"/>
          <w:color w:val="auto"/>
          <w:highlight w:val="none"/>
          <w:lang w:eastAsia="zh-CN"/>
        </w:rPr>
        <w:t>）</w:t>
      </w:r>
      <w:r>
        <w:rPr>
          <w:rFonts w:hint="eastAsia" w:ascii="Times New Roman" w:hAnsi="Times New Roman" w:eastAsia="宋体" w:cs="Times New Roman"/>
          <w:b w:val="0"/>
          <w:bCs w:val="0"/>
          <w:color w:val="auto"/>
          <w:highlight w:val="none"/>
        </w:rPr>
        <w:t>均由</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供应商支付，与</w:t>
      </w:r>
      <w:r>
        <w:rPr>
          <w:rFonts w:hint="eastAsia" w:cs="Times New Roman"/>
          <w:b w:val="0"/>
          <w:bCs w:val="0"/>
          <w:color w:val="auto"/>
          <w:highlight w:val="none"/>
          <w:lang w:val="en-US" w:eastAsia="zh-CN"/>
        </w:rPr>
        <w:t>采购人</w:t>
      </w:r>
      <w:r>
        <w:rPr>
          <w:rFonts w:hint="eastAsia" w:ascii="Times New Roman" w:hAnsi="Times New Roman" w:eastAsia="宋体" w:cs="Times New Roman"/>
          <w:b w:val="0"/>
          <w:bCs w:val="0"/>
          <w:color w:val="auto"/>
          <w:highlight w:val="none"/>
        </w:rPr>
        <w:t>无关。</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供应商须按规定做好劳动保护，为派驻人员提供劳保用品。</w:t>
      </w:r>
    </w:p>
    <w:p w14:paraId="764803E4">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4、</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供应商必须对上岗人员进行岗位培训，并对上岗人员定期进行职业道德及安全教育，端正服务态度，提高服务质量。</w:t>
      </w:r>
      <w:r>
        <w:rPr>
          <w:rFonts w:hint="eastAsia" w:cs="Times New Roman"/>
          <w:b w:val="0"/>
          <w:bCs w:val="0"/>
          <w:color w:val="auto"/>
          <w:highlight w:val="none"/>
          <w:lang w:val="en-US" w:eastAsia="zh-CN"/>
        </w:rPr>
        <w:t>上岗人员上岗前应提交由三级甲等公立医院出具的体检报告。</w:t>
      </w:r>
      <w:r>
        <w:rPr>
          <w:rFonts w:hint="eastAsia" w:ascii="Times New Roman" w:hAnsi="Times New Roman" w:eastAsia="宋体" w:cs="Times New Roman"/>
          <w:b w:val="0"/>
          <w:bCs w:val="0"/>
          <w:color w:val="auto"/>
          <w:highlight w:val="none"/>
        </w:rPr>
        <w:t>遵守采购人的各项规章制度及工作规范，维护采购人形象，服从领导。对不遵守劳动纪律，工作作风拖拉的员工，经查实后酌情处罚，情节严重的采购人有权要求</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供应商更换，</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供应商需在</w:t>
      </w:r>
      <w:r>
        <w:rPr>
          <w:rFonts w:hint="eastAsia" w:cs="Times New Roman"/>
          <w:b w:val="0"/>
          <w:bCs w:val="0"/>
          <w:color w:val="auto"/>
          <w:highlight w:val="none"/>
          <w:lang w:val="en-US" w:eastAsia="zh-CN"/>
        </w:rPr>
        <w:t>3</w:t>
      </w:r>
      <w:r>
        <w:rPr>
          <w:rFonts w:hint="eastAsia" w:ascii="Times New Roman" w:hAnsi="Times New Roman" w:eastAsia="宋体" w:cs="Times New Roman"/>
          <w:b w:val="0"/>
          <w:bCs w:val="0"/>
          <w:color w:val="auto"/>
          <w:highlight w:val="none"/>
        </w:rPr>
        <w:t>日内安排同级别的替补船员上岗。</w:t>
      </w:r>
    </w:p>
    <w:p w14:paraId="754F5AC0">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5、</w:t>
      </w:r>
      <w:r>
        <w:rPr>
          <w:rFonts w:hint="eastAsia" w:cs="Times New Roman"/>
          <w:b w:val="0"/>
          <w:bCs w:val="0"/>
          <w:color w:val="auto"/>
          <w:highlight w:val="none"/>
          <w:lang w:val="en-US" w:eastAsia="zh-CN"/>
        </w:rPr>
        <w:t>采购人</w:t>
      </w:r>
      <w:r>
        <w:rPr>
          <w:rFonts w:hint="eastAsia" w:ascii="Times New Roman" w:hAnsi="Times New Roman" w:eastAsia="宋体" w:cs="Times New Roman"/>
          <w:b w:val="0"/>
          <w:bCs w:val="0"/>
          <w:color w:val="auto"/>
          <w:highlight w:val="none"/>
        </w:rPr>
        <w:t>对</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供应商工作质量进行定期考核，原则上每月考核一次，考核结果作为合同价款支付依据。具体考核方法见附件1。</w:t>
      </w:r>
    </w:p>
    <w:p w14:paraId="0A57471E">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cs="Times New Roman"/>
          <w:b w:val="0"/>
          <w:bCs w:val="0"/>
          <w:color w:val="auto"/>
          <w:highlight w:val="none"/>
          <w:lang w:val="en-US" w:eastAsia="zh-CN"/>
        </w:rPr>
        <w:t>6</w:t>
      </w:r>
      <w:r>
        <w:rPr>
          <w:rFonts w:hint="eastAsia" w:ascii="Times New Roman" w:hAnsi="Times New Roman" w:eastAsia="宋体" w:cs="Times New Roman"/>
          <w:b w:val="0"/>
          <w:bCs w:val="0"/>
          <w:color w:val="auto"/>
          <w:highlight w:val="none"/>
        </w:rPr>
        <w:t>、</w:t>
      </w:r>
      <w:r>
        <w:rPr>
          <w:rFonts w:hint="eastAsia" w:ascii="Times New Roman" w:hAnsi="Times New Roman" w:cs="Times New Roman"/>
          <w:color w:val="auto"/>
          <w:highlight w:val="none"/>
          <w:lang w:val="en-US" w:eastAsia="zh-CN"/>
        </w:rPr>
        <w:t>中标供应商应加强项目安全生产管理，严格执行相关行业规范，实行严格的安全防护保证措施，在合同期间，若发生安全事故（包括但不限于人身损害、财产损毁、灭失），一切法律和经济责任均由中标供应商承担，采购人概不负责</w:t>
      </w:r>
      <w:r>
        <w:rPr>
          <w:rFonts w:hint="eastAsia" w:cs="Times New Roman"/>
          <w:color w:val="auto"/>
          <w:highlight w:val="none"/>
          <w:lang w:val="en-US" w:eastAsia="zh-CN"/>
        </w:rPr>
        <w:t>。</w:t>
      </w:r>
    </w:p>
    <w:p w14:paraId="3CC6960A">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cs="Times New Roman"/>
          <w:b w:val="0"/>
          <w:bCs w:val="0"/>
          <w:color w:val="auto"/>
          <w:highlight w:val="none"/>
          <w:lang w:val="en-US" w:eastAsia="zh-CN"/>
        </w:rPr>
        <w:t>7</w:t>
      </w:r>
      <w:r>
        <w:rPr>
          <w:rFonts w:hint="eastAsia" w:ascii="Times New Roman" w:hAnsi="Times New Roman" w:eastAsia="宋体" w:cs="Times New Roman"/>
          <w:b w:val="0"/>
          <w:bCs w:val="0"/>
          <w:color w:val="auto"/>
          <w:highlight w:val="none"/>
        </w:rPr>
        <w:t>、项目服务期内由于</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供应商责任，造成采购人船舶设施设备损坏，由</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供应商负责赔偿。</w:t>
      </w:r>
    </w:p>
    <w:p w14:paraId="1ADE74D2">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cs="Times New Roman"/>
          <w:b w:val="0"/>
          <w:bCs w:val="0"/>
          <w:color w:val="auto"/>
          <w:highlight w:val="none"/>
          <w:lang w:val="en-US" w:eastAsia="zh-CN"/>
        </w:rPr>
        <w:t>8</w:t>
      </w:r>
      <w:r>
        <w:rPr>
          <w:rFonts w:hint="eastAsia" w:ascii="Times New Roman" w:hAnsi="Times New Roman" w:eastAsia="宋体" w:cs="Times New Roman"/>
          <w:b w:val="0"/>
          <w:bCs w:val="0"/>
          <w:color w:val="auto"/>
          <w:highlight w:val="none"/>
        </w:rPr>
        <w:t>、项目服务期间，所有船员仅与供应商建立劳动合同关系，且须符合《劳动合同法》的有关规定。船员发生劳动争议均由供应商自行全权负责，相关费用由供应商自行承担，以保证采购人在船员索赔时不受任何责任的约束。</w:t>
      </w:r>
    </w:p>
    <w:p w14:paraId="6206EB2D">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cs="Times New Roman"/>
          <w:b w:val="0"/>
          <w:bCs w:val="0"/>
          <w:color w:val="auto"/>
          <w:highlight w:val="none"/>
          <w:lang w:val="en-US" w:eastAsia="zh-CN"/>
        </w:rPr>
        <w:t>9</w:t>
      </w:r>
      <w:r>
        <w:rPr>
          <w:rFonts w:hint="eastAsia" w:ascii="Times New Roman" w:hAnsi="Times New Roman" w:eastAsia="宋体" w:cs="Times New Roman"/>
          <w:b w:val="0"/>
          <w:bCs w:val="0"/>
          <w:color w:val="auto"/>
          <w:highlight w:val="none"/>
        </w:rPr>
        <w:t>、船员证书管理及培训</w:t>
      </w:r>
    </w:p>
    <w:p w14:paraId="7DE6B24B">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a、负责船员证书的办理和管理，保证所有船员持有与任职岗位相应的有效适任证书、船员服务簿、专业培训合格证书和健康证明等；</w:t>
      </w:r>
    </w:p>
    <w:p w14:paraId="70A679F7">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 xml:space="preserve">b、负责定期统计船员证书有效期等情况，及时将船员证书的编号、等级、有效期等信息输入船员管理信息系统并随时更新；随时登记船员证书办理情况； </w:t>
      </w:r>
    </w:p>
    <w:p w14:paraId="4730EFE8">
      <w:pPr>
        <w:spacing w:line="360" w:lineRule="auto"/>
        <w:ind w:firstLine="480" w:firstLineChars="200"/>
        <w:rPr>
          <w:rFonts w:hint="eastAsia" w:ascii="Times New Roman" w:hAnsi="Times New Roman" w:eastAsia="宋体" w:cs="Times New Roman"/>
          <w:b w:val="0"/>
          <w:bCs w:val="0"/>
          <w:color w:val="auto"/>
          <w:highlight w:val="none"/>
        </w:rPr>
      </w:pPr>
      <w:r>
        <w:rPr>
          <w:rFonts w:hint="eastAsia" w:ascii="Times New Roman" w:hAnsi="Times New Roman" w:eastAsia="宋体" w:cs="Times New Roman"/>
          <w:b w:val="0"/>
          <w:bCs w:val="0"/>
          <w:color w:val="auto"/>
          <w:highlight w:val="none"/>
        </w:rPr>
        <w:t>c、负责船员所需的其他证书的培训和换证工作。</w:t>
      </w:r>
    </w:p>
    <w:p w14:paraId="22BD9874">
      <w:pPr>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val="0"/>
          <w:bCs w:val="0"/>
          <w:color w:val="auto"/>
          <w:highlight w:val="none"/>
        </w:rPr>
        <w:t>▲1</w:t>
      </w:r>
      <w:r>
        <w:rPr>
          <w:rFonts w:hint="eastAsia" w:ascii="Times New Roman" w:hAnsi="Times New Roman" w:cs="Times New Roman"/>
          <w:b w:val="0"/>
          <w:bCs w:val="0"/>
          <w:color w:val="auto"/>
          <w:highlight w:val="none"/>
          <w:lang w:val="en-US" w:eastAsia="zh-CN"/>
        </w:rPr>
        <w:t>0</w:t>
      </w:r>
      <w:r>
        <w:rPr>
          <w:rFonts w:hint="eastAsia" w:ascii="Times New Roman" w:hAnsi="Times New Roman" w:eastAsia="宋体" w:cs="Times New Roman"/>
          <w:b w:val="0"/>
          <w:bCs w:val="0"/>
          <w:color w:val="auto"/>
          <w:highlight w:val="none"/>
        </w:rPr>
        <w:t>、供应商承诺拟投入本项目的人员：数量不得低于10人。</w:t>
      </w:r>
      <w:r>
        <w:rPr>
          <w:rFonts w:hint="eastAsia" w:ascii="Times New Roman" w:hAnsi="Times New Roman" w:cs="Times New Roman"/>
          <w:color w:val="auto"/>
          <w:highlight w:val="none"/>
          <w:lang w:val="en-US" w:eastAsia="zh-CN"/>
        </w:rPr>
        <w:t>中标</w:t>
      </w:r>
      <w:r>
        <w:rPr>
          <w:rFonts w:hint="eastAsia" w:ascii="Times New Roman" w:hAnsi="Times New Roman" w:eastAsia="宋体" w:cs="Times New Roman"/>
          <w:b w:val="0"/>
          <w:bCs w:val="0"/>
          <w:color w:val="auto"/>
          <w:highlight w:val="none"/>
        </w:rPr>
        <w:t>供应商须在合同签订后7天内按要求配备到岗，否则采购人有权解除合同。（</w:t>
      </w:r>
      <w:r>
        <w:rPr>
          <w:rFonts w:hint="eastAsia" w:ascii="Times New Roman" w:hAnsi="Times New Roman" w:cs="Times New Roman"/>
          <w:b w:val="0"/>
          <w:bCs w:val="0"/>
          <w:color w:val="auto"/>
          <w:highlight w:val="none"/>
          <w:lang w:val="en-US" w:eastAsia="zh-CN"/>
        </w:rPr>
        <w:t>采购</w:t>
      </w:r>
      <w:r>
        <w:rPr>
          <w:rFonts w:hint="eastAsia" w:ascii="Times New Roman" w:hAnsi="Times New Roman" w:eastAsia="宋体" w:cs="Times New Roman"/>
          <w:b w:val="0"/>
          <w:bCs w:val="0"/>
          <w:color w:val="auto"/>
          <w:highlight w:val="none"/>
        </w:rPr>
        <w:t>文件中须提供相关承诺书）。</w:t>
      </w:r>
    </w:p>
    <w:p w14:paraId="1EAD814C">
      <w:pPr>
        <w:pStyle w:val="4"/>
        <w:tabs>
          <w:tab w:val="left" w:pos="420"/>
        </w:tabs>
        <w:bidi w:val="0"/>
        <w:rPr>
          <w:color w:val="auto"/>
          <w:highlight w:val="none"/>
          <w:lang w:val="en-US" w:eastAsia="zh-CN"/>
        </w:rPr>
      </w:pPr>
      <w:bookmarkStart w:id="75" w:name="_Toc17965"/>
      <w:bookmarkStart w:id="76" w:name="_Toc27953"/>
      <w:bookmarkStart w:id="77" w:name="_Toc1701"/>
      <w:bookmarkStart w:id="78" w:name="_Toc12258"/>
      <w:bookmarkStart w:id="79" w:name="_Toc8198"/>
      <w:bookmarkStart w:id="80" w:name="_Toc16690"/>
      <w:bookmarkStart w:id="81" w:name="_Toc11499"/>
      <w:r>
        <w:rPr>
          <w:rFonts w:hint="eastAsia"/>
          <w:color w:val="auto"/>
          <w:highlight w:val="none"/>
          <w:lang w:val="en-US" w:eastAsia="zh-CN"/>
        </w:rPr>
        <w:t>验收方式</w:t>
      </w:r>
      <w:bookmarkEnd w:id="75"/>
      <w:bookmarkEnd w:id="76"/>
      <w:bookmarkEnd w:id="77"/>
      <w:bookmarkEnd w:id="78"/>
      <w:bookmarkEnd w:id="79"/>
      <w:bookmarkEnd w:id="80"/>
      <w:bookmarkEnd w:id="81"/>
    </w:p>
    <w:p w14:paraId="4E30C43B">
      <w:pPr>
        <w:spacing w:line="360" w:lineRule="auto"/>
        <w:ind w:firstLine="480" w:firstLineChars="200"/>
        <w:rPr>
          <w:rFonts w:ascii="Times New Roman" w:hAnsi="Times New Roman" w:eastAsia="宋体" w:cs="Times New Roman"/>
          <w:color w:val="auto"/>
          <w:highlight w:val="none"/>
        </w:rPr>
      </w:pPr>
      <w:bookmarkStart w:id="82" w:name="_Toc18507"/>
      <w:bookmarkStart w:id="83" w:name="_Toc30425"/>
      <w:bookmarkStart w:id="84" w:name="_Toc32405"/>
      <w:bookmarkStart w:id="85" w:name="_Toc7287"/>
      <w:bookmarkStart w:id="86" w:name="_Toc31204"/>
      <w:r>
        <w:rPr>
          <w:rFonts w:hint="eastAsia" w:cs="Times New Roman"/>
          <w:color w:val="auto"/>
          <w:highlight w:val="none"/>
          <w:lang w:val="en-US" w:eastAsia="zh-CN"/>
        </w:rPr>
        <w:t>通过采购人组织验收会验收</w:t>
      </w:r>
      <w:r>
        <w:rPr>
          <w:rFonts w:hint="eastAsia" w:ascii="Times New Roman" w:hAnsi="Times New Roman" w:eastAsia="宋体" w:cs="Times New Roman"/>
          <w:color w:val="auto"/>
          <w:highlight w:val="none"/>
        </w:rPr>
        <w:t>。</w:t>
      </w:r>
    </w:p>
    <w:p w14:paraId="75ED7FCD">
      <w:pPr>
        <w:pStyle w:val="4"/>
        <w:tabs>
          <w:tab w:val="left" w:pos="420"/>
        </w:tabs>
        <w:bidi w:val="0"/>
        <w:rPr>
          <w:color w:val="auto"/>
          <w:highlight w:val="none"/>
          <w:lang w:val="en-US" w:eastAsia="zh-CN"/>
        </w:rPr>
      </w:pPr>
      <w:bookmarkStart w:id="87" w:name="_Toc22432"/>
      <w:bookmarkStart w:id="88" w:name="_Toc22501"/>
      <w:r>
        <w:rPr>
          <w:rFonts w:hint="eastAsia"/>
          <w:color w:val="auto"/>
          <w:highlight w:val="none"/>
          <w:lang w:val="en-US" w:eastAsia="zh-CN"/>
        </w:rPr>
        <w:t>支付方式</w:t>
      </w:r>
      <w:bookmarkEnd w:id="82"/>
      <w:bookmarkEnd w:id="83"/>
      <w:bookmarkEnd w:id="84"/>
      <w:bookmarkEnd w:id="85"/>
      <w:bookmarkEnd w:id="86"/>
      <w:bookmarkEnd w:id="87"/>
      <w:bookmarkEnd w:id="88"/>
    </w:p>
    <w:p w14:paraId="1927E170">
      <w:pPr>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详见第六部分 拟签订的合同文本。</w:t>
      </w:r>
    </w:p>
    <w:p w14:paraId="2B232F9C">
      <w:pPr>
        <w:pStyle w:val="4"/>
        <w:tabs>
          <w:tab w:val="left" w:pos="420"/>
        </w:tabs>
        <w:bidi w:val="0"/>
        <w:rPr>
          <w:rFonts w:hint="eastAsia"/>
          <w:color w:val="auto"/>
          <w:highlight w:val="none"/>
          <w:lang w:val="en-US" w:eastAsia="zh-CN"/>
        </w:rPr>
      </w:pPr>
      <w:bookmarkStart w:id="89" w:name="_Toc31267"/>
      <w:bookmarkStart w:id="90" w:name="_Toc21629"/>
      <w:bookmarkStart w:id="91" w:name="_Toc7520"/>
      <w:bookmarkStart w:id="92" w:name="_Toc21701"/>
      <w:bookmarkStart w:id="93" w:name="_Toc20980"/>
      <w:bookmarkStart w:id="94" w:name="_Toc19026"/>
      <w:r>
        <w:rPr>
          <w:rFonts w:hint="eastAsia"/>
          <w:color w:val="auto"/>
          <w:highlight w:val="none"/>
          <w:lang w:val="en-US" w:eastAsia="zh-CN"/>
        </w:rPr>
        <w:t>补充说明</w:t>
      </w:r>
      <w:bookmarkEnd w:id="89"/>
      <w:bookmarkEnd w:id="90"/>
      <w:bookmarkEnd w:id="91"/>
      <w:bookmarkEnd w:id="92"/>
      <w:bookmarkEnd w:id="93"/>
      <w:bookmarkEnd w:id="94"/>
    </w:p>
    <w:p w14:paraId="21698CC6">
      <w:pPr>
        <w:spacing w:line="360" w:lineRule="auto"/>
        <w:ind w:firstLine="480" w:firstLineChars="2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1、为保证船舶正常运行，采购人已经落实202</w:t>
      </w:r>
      <w:r>
        <w:rPr>
          <w:rFonts w:hint="eastAsia" w:cs="Times New Roman"/>
          <w:color w:val="auto"/>
          <w:highlight w:val="none"/>
          <w:lang w:val="en-US" w:eastAsia="zh-CN"/>
        </w:rPr>
        <w:t>5</w:t>
      </w:r>
      <w:r>
        <w:rPr>
          <w:rFonts w:hint="eastAsia" w:ascii="Times New Roman" w:hAnsi="Times New Roman" w:cs="Times New Roman"/>
          <w:color w:val="auto"/>
          <w:highlight w:val="none"/>
          <w:lang w:val="en-US" w:eastAsia="zh-CN"/>
        </w:rPr>
        <w:t>年1月1日至本协议签订期间船舶运行工作，期间的船舶运行管理劳务费用需由中标供应商承担，具体以中标价为标准按实际时间计算。</w:t>
      </w:r>
    </w:p>
    <w:p w14:paraId="3907C09C">
      <w:pPr>
        <w:spacing w:line="360" w:lineRule="auto"/>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2、合同服务期满，为保证船舶正常运行，中标供应商须按采购人的要求服务至下一年度项目采购合同签订，该时间段服务费用以下一年度中标价为标准按实际服务时间计算。</w:t>
      </w:r>
    </w:p>
    <w:p w14:paraId="73962B37">
      <w:pPr>
        <w:spacing w:line="360" w:lineRule="auto"/>
        <w:ind w:firstLine="480" w:firstLineChars="200"/>
        <w:rPr>
          <w:rFonts w:ascii="宋体" w:hAnsi="宋体" w:eastAsia="宋体" w:cs="Arial"/>
          <w:color w:val="auto"/>
          <w:szCs w:val="24"/>
          <w:highlight w:val="none"/>
        </w:rPr>
      </w:pPr>
    </w:p>
    <w:p w14:paraId="06543EFE">
      <w:pPr>
        <w:pStyle w:val="3"/>
        <w:rPr>
          <w:color w:val="auto"/>
          <w:highlight w:val="none"/>
        </w:rPr>
      </w:pPr>
      <w:bookmarkStart w:id="95" w:name="_Toc8294"/>
      <w:r>
        <w:rPr>
          <w:color w:val="auto"/>
          <w:highlight w:val="none"/>
        </w:rPr>
        <w:t>评标细则</w:t>
      </w:r>
      <w:bookmarkEnd w:id="59"/>
      <w:bookmarkEnd w:id="95"/>
    </w:p>
    <w:p w14:paraId="21F93BB9">
      <w:pPr>
        <w:pStyle w:val="4"/>
        <w:rPr>
          <w:color w:val="auto"/>
          <w:highlight w:val="none"/>
        </w:rPr>
      </w:pPr>
      <w:bookmarkStart w:id="96" w:name="_Toc22077"/>
      <w:bookmarkStart w:id="97" w:name="_Toc25388"/>
      <w:r>
        <w:rPr>
          <w:color w:val="auto"/>
          <w:highlight w:val="none"/>
        </w:rPr>
        <w:t>评标组织</w:t>
      </w:r>
      <w:bookmarkEnd w:id="96"/>
      <w:bookmarkEnd w:id="97"/>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4"/>
        <w:rPr>
          <w:color w:val="auto"/>
          <w:highlight w:val="none"/>
        </w:rPr>
      </w:pPr>
      <w:bookmarkStart w:id="98" w:name="_Toc7517"/>
      <w:bookmarkStart w:id="99" w:name="_Toc7781"/>
      <w:r>
        <w:rPr>
          <w:color w:val="auto"/>
          <w:highlight w:val="none"/>
        </w:rPr>
        <w:t>评标原则与方法</w:t>
      </w:r>
      <w:bookmarkEnd w:id="98"/>
      <w:bookmarkEnd w:id="99"/>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4"/>
        <w:rPr>
          <w:color w:val="auto"/>
          <w:highlight w:val="none"/>
        </w:rPr>
      </w:pPr>
      <w:bookmarkStart w:id="100" w:name="_Toc15791"/>
      <w:bookmarkStart w:id="101" w:name="_Toc2441"/>
      <w:r>
        <w:rPr>
          <w:color w:val="auto"/>
          <w:highlight w:val="none"/>
        </w:rPr>
        <w:t>评标程序和内容</w:t>
      </w:r>
      <w:bookmarkEnd w:id="100"/>
      <w:bookmarkEnd w:id="101"/>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4"/>
        <w:rPr>
          <w:color w:val="auto"/>
          <w:highlight w:val="none"/>
        </w:rPr>
      </w:pPr>
      <w:bookmarkStart w:id="102" w:name="_Toc11443"/>
      <w:bookmarkStart w:id="103" w:name="_Toc17272"/>
      <w:bookmarkStart w:id="104" w:name="_Toc295337118"/>
      <w:bookmarkStart w:id="105" w:name="_Toc320543194"/>
      <w:r>
        <w:rPr>
          <w:color w:val="auto"/>
          <w:highlight w:val="none"/>
        </w:rPr>
        <w:t>投标文件的</w:t>
      </w:r>
      <w:r>
        <w:rPr>
          <w:rFonts w:hint="eastAsia"/>
          <w:color w:val="auto"/>
          <w:highlight w:val="none"/>
        </w:rPr>
        <w:t>符合性评审</w:t>
      </w:r>
      <w:bookmarkEnd w:id="102"/>
      <w:bookmarkEnd w:id="103"/>
    </w:p>
    <w:p w14:paraId="56508E1C">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F914F17">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8"/>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8"/>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（4）未响应采购文件的实质性要求和条件的（加▲标注条款）；</w:t>
      </w:r>
    </w:p>
    <w:p w14:paraId="116A49CD">
      <w:pPr>
        <w:pStyle w:val="18"/>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8"/>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4"/>
        <w:rPr>
          <w:color w:val="auto"/>
          <w:highlight w:val="none"/>
        </w:rPr>
      </w:pPr>
      <w:bookmarkStart w:id="106" w:name="_Toc31146"/>
      <w:bookmarkStart w:id="107" w:name="_Toc4358"/>
      <w:r>
        <w:rPr>
          <w:rFonts w:hint="eastAsia"/>
          <w:color w:val="auto"/>
          <w:highlight w:val="none"/>
        </w:rPr>
        <w:t>投标</w:t>
      </w:r>
      <w:r>
        <w:rPr>
          <w:color w:val="auto"/>
          <w:highlight w:val="none"/>
        </w:rPr>
        <w:t>文件的详细评审</w:t>
      </w:r>
      <w:bookmarkEnd w:id="106"/>
      <w:bookmarkEnd w:id="107"/>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63C8C57">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15</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15</w:t>
      </w:r>
      <w:r>
        <w:rPr>
          <w:color w:val="auto"/>
          <w:highlight w:val="none"/>
        </w:rPr>
        <w:t>分，其他的报价得分为：（评标基准价/投标报价）×</w:t>
      </w:r>
      <w:r>
        <w:rPr>
          <w:rFonts w:hint="eastAsia"/>
          <w:color w:val="auto"/>
          <w:highlight w:val="none"/>
          <w:lang w:val="en-US" w:eastAsia="zh-CN"/>
        </w:rPr>
        <w:t>15</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104"/>
    <w:bookmarkEnd w:id="105"/>
    <w:p w14:paraId="77AD44D2">
      <w:pPr>
        <w:pStyle w:val="4"/>
        <w:rPr>
          <w:color w:val="auto"/>
          <w:highlight w:val="none"/>
        </w:rPr>
      </w:pPr>
      <w:bookmarkStart w:id="108" w:name="_Toc11774"/>
      <w:bookmarkStart w:id="109" w:name="_Toc26350"/>
      <w:r>
        <w:rPr>
          <w:color w:val="auto"/>
          <w:highlight w:val="none"/>
        </w:rPr>
        <w:t>澄清和补正</w:t>
      </w:r>
      <w:bookmarkEnd w:id="108"/>
      <w:bookmarkEnd w:id="109"/>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4"/>
        <w:rPr>
          <w:color w:val="auto"/>
          <w:highlight w:val="none"/>
        </w:rPr>
      </w:pPr>
      <w:bookmarkStart w:id="110" w:name="_Toc31769"/>
      <w:bookmarkStart w:id="111" w:name="_Toc7968"/>
      <w:r>
        <w:rPr>
          <w:color w:val="auto"/>
          <w:highlight w:val="none"/>
        </w:rPr>
        <w:t>评审计分内容和分值范围</w:t>
      </w:r>
      <w:bookmarkEnd w:id="110"/>
      <w:bookmarkEnd w:id="111"/>
    </w:p>
    <w:p w14:paraId="44C0A0B7">
      <w:pPr>
        <w:spacing w:line="360" w:lineRule="auto"/>
        <w:ind w:firstLine="360" w:firstLineChars="150"/>
        <w:rPr>
          <w:color w:val="auto"/>
          <w:highlight w:val="none"/>
        </w:rPr>
      </w:pPr>
      <w:r>
        <w:rPr>
          <w:color w:val="auto"/>
          <w:highlight w:val="none"/>
        </w:rPr>
        <w:t>（1）综合评分满分100分。</w:t>
      </w:r>
    </w:p>
    <w:p w14:paraId="27F763ED">
      <w:pPr>
        <w:spacing w:line="360" w:lineRule="auto"/>
        <w:ind w:firstLine="360" w:firstLineChars="150"/>
        <w:rPr>
          <w:color w:val="auto"/>
          <w:highlight w:val="none"/>
        </w:rPr>
      </w:pPr>
      <w:r>
        <w:rPr>
          <w:color w:val="auto"/>
          <w:highlight w:val="none"/>
        </w:rPr>
        <w:t>（2）评分标准：</w:t>
      </w:r>
    </w:p>
    <w:p w14:paraId="496114BC">
      <w:pPr>
        <w:spacing w:line="360" w:lineRule="auto"/>
        <w:ind w:firstLine="360" w:firstLineChars="150"/>
        <w:rPr>
          <w:color w:val="auto"/>
          <w:highlight w:val="none"/>
        </w:rPr>
      </w:pPr>
    </w:p>
    <w:p w14:paraId="5CA67828">
      <w:pPr>
        <w:pStyle w:val="26"/>
        <w:rPr>
          <w:rFonts w:ascii="Times New Roman" w:hAnsi="Times New Roman"/>
          <w:color w:val="auto"/>
          <w:highlight w:val="none"/>
        </w:rPr>
      </w:pPr>
      <w:bookmarkStart w:id="112" w:name="_Toc21536"/>
      <w:bookmarkStart w:id="113" w:name="_Toc26674"/>
      <w:bookmarkStart w:id="114" w:name="_Toc698"/>
      <w:bookmarkStart w:id="115" w:name="_Toc29308"/>
      <w:bookmarkStart w:id="116" w:name="_Toc22025"/>
      <w:bookmarkStart w:id="117" w:name="_Toc10087"/>
      <w:bookmarkStart w:id="118" w:name="_Toc27961"/>
      <w:bookmarkStart w:id="119" w:name="_Toc5354"/>
      <w:bookmarkStart w:id="120" w:name="_Toc4357"/>
      <w:bookmarkStart w:id="121" w:name="_Toc17361"/>
      <w:bookmarkStart w:id="122" w:name="_Toc15217"/>
      <w:bookmarkStart w:id="123" w:name="_Toc4479"/>
      <w:bookmarkStart w:id="124" w:name="_Toc29105"/>
      <w:bookmarkStart w:id="125" w:name="_Toc12254"/>
      <w:bookmarkStart w:id="126" w:name="_Toc24163"/>
      <w:bookmarkStart w:id="127" w:name="_Toc20972"/>
      <w:bookmarkStart w:id="128" w:name="_Toc71305522"/>
      <w:bookmarkStart w:id="129" w:name="_Toc10440"/>
      <w:bookmarkStart w:id="130" w:name="_Toc20128"/>
      <w:bookmarkStart w:id="131" w:name="_Toc9075"/>
      <w:bookmarkStart w:id="132" w:name="_Toc1078"/>
      <w:bookmarkStart w:id="133" w:name="_Toc2626"/>
      <w:bookmarkStart w:id="134" w:name="_Toc8289"/>
      <w:bookmarkStart w:id="135" w:name="_Toc5049"/>
      <w:bookmarkStart w:id="136" w:name="_Toc1862"/>
      <w:bookmarkStart w:id="137" w:name="_Toc23228"/>
      <w:bookmarkStart w:id="138" w:name="_Toc61532607"/>
      <w:bookmarkStart w:id="139" w:name="_Toc4577"/>
      <w:bookmarkStart w:id="140" w:name="_Toc25907"/>
      <w:bookmarkStart w:id="141" w:name="_Toc7512"/>
      <w:bookmarkStart w:id="142" w:name="_Toc22283"/>
      <w:bookmarkStart w:id="143" w:name="_Toc2120"/>
      <w:bookmarkStart w:id="144" w:name="_Toc11680"/>
      <w:bookmarkStart w:id="145" w:name="_Toc3254"/>
      <w:bookmarkStart w:id="146" w:name="_Toc14733"/>
      <w:bookmarkStart w:id="147" w:name="_Toc29834"/>
      <w:bookmarkStart w:id="148" w:name="_Toc11179"/>
      <w:bookmarkStart w:id="149" w:name="_Toc23948"/>
      <w:bookmarkStart w:id="150" w:name="_Toc26568"/>
      <w:bookmarkStart w:id="151" w:name="_Toc26426"/>
      <w:bookmarkStart w:id="152" w:name="_Toc15384"/>
      <w:bookmarkStart w:id="153" w:name="_Toc19472"/>
      <w:bookmarkStart w:id="154" w:name="_Toc19171"/>
      <w:bookmarkStart w:id="155" w:name="_Toc12935"/>
      <w:bookmarkStart w:id="156" w:name="_Toc117"/>
      <w:bookmarkStart w:id="157" w:name="_Toc7919"/>
      <w:bookmarkStart w:id="158" w:name="_Toc19750"/>
      <w:bookmarkStart w:id="159" w:name="_Toc28492"/>
      <w:bookmarkStart w:id="160" w:name="_Toc830"/>
      <w:bookmarkStart w:id="161" w:name="_Toc12265"/>
      <w:bookmarkStart w:id="162" w:name="_Toc3082"/>
      <w:bookmarkStart w:id="163" w:name="_Toc7275"/>
      <w:bookmarkStart w:id="164" w:name="_Toc27749"/>
      <w:bookmarkStart w:id="165" w:name="_Toc15856"/>
      <w:bookmarkStart w:id="166" w:name="_Toc15313"/>
      <w:bookmarkStart w:id="167" w:name="_Toc23330"/>
      <w:bookmarkStart w:id="168" w:name="_Toc13608"/>
      <w:bookmarkStart w:id="169" w:name="_Toc26364"/>
      <w:bookmarkStart w:id="170" w:name="_Toc22605"/>
      <w:bookmarkStart w:id="171" w:name="_Toc23792"/>
      <w:bookmarkStart w:id="172" w:name="_Toc15658"/>
      <w:bookmarkStart w:id="173" w:name="_Toc28562"/>
      <w:bookmarkStart w:id="174" w:name="_Toc30379"/>
      <w:bookmarkStart w:id="175" w:name="_Toc22525"/>
      <w:bookmarkStart w:id="176" w:name="_Toc16969"/>
      <w:bookmarkStart w:id="177" w:name="_Toc28512"/>
      <w:bookmarkStart w:id="178" w:name="_Toc20212"/>
      <w:bookmarkStart w:id="179" w:name="_Toc17646"/>
      <w:bookmarkStart w:id="180" w:name="_Toc18284"/>
      <w:bookmarkStart w:id="181" w:name="_Toc2178"/>
      <w:bookmarkStart w:id="182" w:name="_Toc12156"/>
      <w:bookmarkStart w:id="183" w:name="_Toc30373"/>
      <w:bookmarkStart w:id="184" w:name="_Toc26672"/>
      <w:bookmarkStart w:id="185" w:name="_Toc22877"/>
      <w:bookmarkStart w:id="186" w:name="_Toc30811"/>
      <w:bookmarkStart w:id="187" w:name="_Toc7900"/>
      <w:bookmarkStart w:id="188" w:name="_Toc26962"/>
      <w:bookmarkStart w:id="189" w:name="_Toc27124"/>
      <w:bookmarkStart w:id="190" w:name="_Toc3220"/>
      <w:bookmarkStart w:id="191" w:name="_Toc31278"/>
      <w:bookmarkStart w:id="192" w:name="_Toc32032"/>
      <w:bookmarkStart w:id="193" w:name="_Toc26607"/>
      <w:bookmarkStart w:id="194" w:name="_Toc19819"/>
      <w:bookmarkStart w:id="195" w:name="_Toc30376"/>
      <w:r>
        <w:rPr>
          <w:rFonts w:ascii="Times New Roman" w:hAnsi="Times New Roman"/>
          <w:color w:val="auto"/>
          <w:highlight w:val="none"/>
        </w:rPr>
        <w:t>评分标准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2E4B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434C207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196" w:name="_Toc19539"/>
            <w:bookmarkStart w:id="197" w:name="_Toc12834"/>
            <w:bookmarkStart w:id="198" w:name="_Toc7556"/>
            <w:bookmarkStart w:id="199" w:name="_Toc32451"/>
            <w:bookmarkStart w:id="200" w:name="_Toc29460"/>
            <w:bookmarkStart w:id="201" w:name="_Toc18795"/>
            <w:bookmarkStart w:id="202" w:name="_Toc6247"/>
            <w:bookmarkStart w:id="203" w:name="_Toc30333"/>
            <w:bookmarkStart w:id="204" w:name="_Toc4209"/>
            <w:bookmarkStart w:id="205" w:name="_Toc4823"/>
            <w:bookmarkStart w:id="206" w:name="_Toc1129"/>
            <w:bookmarkStart w:id="207" w:name="_Toc13228"/>
            <w:bookmarkStart w:id="208" w:name="_Toc71305523"/>
            <w:bookmarkStart w:id="209" w:name="_Toc24679"/>
            <w:bookmarkStart w:id="210" w:name="_Toc13236"/>
            <w:bookmarkStart w:id="211" w:name="_Toc16264"/>
            <w:bookmarkStart w:id="212" w:name="_Toc24289"/>
            <w:bookmarkStart w:id="213" w:name="_Toc15062"/>
            <w:bookmarkStart w:id="214" w:name="_Toc19545"/>
            <w:bookmarkStart w:id="215" w:name="_Toc26233"/>
            <w:bookmarkStart w:id="216" w:name="_Toc19997"/>
            <w:bookmarkStart w:id="217" w:name="_Toc22662"/>
            <w:bookmarkStart w:id="218" w:name="_Toc27019"/>
            <w:bookmarkStart w:id="219" w:name="_Toc10013"/>
            <w:bookmarkStart w:id="220" w:name="_Toc5218"/>
            <w:bookmarkStart w:id="221" w:name="_Toc4788"/>
            <w:bookmarkStart w:id="222" w:name="_Toc3666"/>
            <w:bookmarkStart w:id="223" w:name="_Toc28011"/>
            <w:bookmarkStart w:id="224" w:name="_Toc20055"/>
            <w:bookmarkStart w:id="225" w:name="_Toc7210"/>
            <w:bookmarkStart w:id="226" w:name="_Toc23238"/>
            <w:bookmarkStart w:id="227" w:name="_Toc3265"/>
            <w:bookmarkStart w:id="228" w:name="_Toc14722"/>
            <w:bookmarkStart w:id="229" w:name="_Toc10945"/>
            <w:bookmarkStart w:id="230" w:name="_Toc7465"/>
            <w:bookmarkStart w:id="231" w:name="_Toc3581"/>
            <w:bookmarkStart w:id="232" w:name="_Toc9625"/>
            <w:bookmarkStart w:id="233" w:name="_Toc15813"/>
            <w:bookmarkStart w:id="234" w:name="_Toc31859"/>
            <w:bookmarkStart w:id="235" w:name="_Toc61532608"/>
            <w:bookmarkStart w:id="236" w:name="_Toc16151"/>
            <w:bookmarkStart w:id="237" w:name="_Toc28782"/>
            <w:bookmarkStart w:id="238" w:name="_Toc27394"/>
            <w:bookmarkStart w:id="239" w:name="_Toc21510"/>
            <w:bookmarkStart w:id="240" w:name="_Toc21165"/>
            <w:bookmarkStart w:id="241" w:name="_Toc27091"/>
            <w:bookmarkStart w:id="242" w:name="_Toc14943"/>
            <w:bookmarkStart w:id="243" w:name="_Toc14826"/>
            <w:bookmarkStart w:id="244" w:name="_Toc14410"/>
            <w:bookmarkStart w:id="245" w:name="_Toc12848"/>
            <w:bookmarkStart w:id="246" w:name="_Toc2619"/>
            <w:bookmarkStart w:id="247" w:name="_Toc6854"/>
            <w:bookmarkStart w:id="248" w:name="_Toc3065"/>
            <w:bookmarkStart w:id="249" w:name="_Toc6548"/>
            <w:bookmarkStart w:id="250" w:name="_Toc11310"/>
            <w:bookmarkStart w:id="251" w:name="_Toc32593"/>
            <w:bookmarkStart w:id="252" w:name="_Toc30633"/>
            <w:bookmarkStart w:id="253" w:name="_Toc2099"/>
            <w:bookmarkStart w:id="254" w:name="_Toc6405"/>
            <w:r>
              <w:rPr>
                <w:rFonts w:ascii="Times New Roman" w:hAnsi="Times New Roman" w:eastAsia="宋体" w:cs="Times New Roman"/>
                <w:color w:val="auto"/>
                <w:kern w:val="0"/>
                <w:sz w:val="20"/>
                <w:szCs w:val="21"/>
                <w:highlight w:val="none"/>
              </w:rPr>
              <w:t>类型</w:t>
            </w:r>
          </w:p>
        </w:tc>
        <w:tc>
          <w:tcPr>
            <w:tcW w:w="717" w:type="dxa"/>
            <w:vAlign w:val="center"/>
          </w:tcPr>
          <w:p w14:paraId="54C1EBD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序号</w:t>
            </w:r>
          </w:p>
        </w:tc>
        <w:tc>
          <w:tcPr>
            <w:tcW w:w="4667" w:type="dxa"/>
            <w:vAlign w:val="center"/>
          </w:tcPr>
          <w:p w14:paraId="477C28A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评标内容和标准</w:t>
            </w:r>
          </w:p>
        </w:tc>
        <w:tc>
          <w:tcPr>
            <w:tcW w:w="795" w:type="dxa"/>
            <w:vAlign w:val="center"/>
          </w:tcPr>
          <w:p w14:paraId="6447B75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ascii="Times New Roman" w:hAnsi="Times New Roman" w:eastAsia="宋体" w:cs="Times New Roman"/>
                <w:color w:val="auto"/>
                <w:kern w:val="0"/>
                <w:sz w:val="20"/>
                <w:szCs w:val="21"/>
                <w:highlight w:val="none"/>
              </w:rPr>
              <w:t>分值</w:t>
            </w:r>
            <w:r>
              <w:rPr>
                <w:rFonts w:hint="eastAsia" w:ascii="Times New Roman" w:hAnsi="Times New Roman" w:cs="Times New Roman"/>
                <w:color w:val="auto"/>
                <w:kern w:val="0"/>
                <w:sz w:val="20"/>
                <w:szCs w:val="21"/>
                <w:highlight w:val="none"/>
                <w:lang w:val="en-US" w:eastAsia="zh-CN"/>
              </w:rPr>
              <w:t>权重</w:t>
            </w:r>
          </w:p>
        </w:tc>
        <w:tc>
          <w:tcPr>
            <w:tcW w:w="1277" w:type="dxa"/>
            <w:vAlign w:val="center"/>
          </w:tcPr>
          <w:p w14:paraId="1A890997">
            <w:pPr>
              <w:adjustRightInd w:val="0"/>
              <w:snapToGrid w:val="0"/>
              <w:spacing w:before="156" w:beforeLines="50" w:after="156" w:afterLines="50"/>
              <w:jc w:val="center"/>
              <w:rPr>
                <w:rFonts w:ascii="Times New Roman" w:hAnsi="Times New Roman" w:eastAsia="宋体" w:cs="Times New Roman"/>
                <w:bCs/>
                <w:color w:val="auto"/>
                <w:kern w:val="0"/>
                <w:sz w:val="20"/>
                <w:szCs w:val="21"/>
                <w:highlight w:val="none"/>
              </w:rPr>
            </w:pPr>
            <w:r>
              <w:rPr>
                <w:rFonts w:ascii="Times New Roman" w:hAnsi="Times New Roman" w:eastAsia="宋体" w:cs="Times New Roman"/>
                <w:bCs/>
                <w:color w:val="auto"/>
                <w:kern w:val="0"/>
                <w:sz w:val="20"/>
                <w:szCs w:val="21"/>
                <w:highlight w:val="none"/>
              </w:rPr>
              <w:t>主观分/客观分属性</w:t>
            </w:r>
          </w:p>
        </w:tc>
      </w:tr>
      <w:tr w14:paraId="2309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vAlign w:val="center"/>
          </w:tcPr>
          <w:p w14:paraId="34A9FB6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一、商务技术分</w:t>
            </w:r>
          </w:p>
          <w:p w14:paraId="65185580">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w:t>
            </w:r>
            <w:r>
              <w:rPr>
                <w:rFonts w:hint="eastAsia" w:cs="Times New Roman"/>
                <w:color w:val="auto"/>
                <w:kern w:val="0"/>
                <w:sz w:val="20"/>
                <w:szCs w:val="21"/>
                <w:highlight w:val="none"/>
                <w:lang w:val="en-US" w:eastAsia="zh-CN"/>
              </w:rPr>
              <w:t>85</w:t>
            </w:r>
            <w:r>
              <w:rPr>
                <w:rFonts w:ascii="Times New Roman" w:hAnsi="Times New Roman" w:eastAsia="宋体" w:cs="Times New Roman"/>
                <w:color w:val="auto"/>
                <w:kern w:val="0"/>
                <w:sz w:val="20"/>
                <w:szCs w:val="21"/>
                <w:highlight w:val="none"/>
              </w:rPr>
              <w:t>分）</w:t>
            </w:r>
          </w:p>
        </w:tc>
        <w:tc>
          <w:tcPr>
            <w:tcW w:w="717" w:type="dxa"/>
            <w:vAlign w:val="center"/>
          </w:tcPr>
          <w:p w14:paraId="1E24855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1</w:t>
            </w:r>
          </w:p>
        </w:tc>
        <w:tc>
          <w:tcPr>
            <w:tcW w:w="4667" w:type="dxa"/>
            <w:vAlign w:val="center"/>
          </w:tcPr>
          <w:p w14:paraId="48652ABC">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类似业绩</w:t>
            </w:r>
            <w:r>
              <w:rPr>
                <w:rFonts w:hint="eastAsia" w:cs="Times New Roman"/>
                <w:color w:val="auto"/>
                <w:kern w:val="0"/>
                <w:sz w:val="20"/>
                <w:szCs w:val="21"/>
                <w:highlight w:val="none"/>
                <w:lang w:val="en-US" w:eastAsia="zh-CN"/>
              </w:rPr>
              <w:t>：</w:t>
            </w:r>
            <w:r>
              <w:rPr>
                <w:rFonts w:hint="eastAsia" w:ascii="Times New Roman" w:hAnsi="Times New Roman" w:cs="Times New Roman"/>
                <w:color w:val="auto"/>
                <w:kern w:val="0"/>
                <w:sz w:val="20"/>
                <w:szCs w:val="21"/>
                <w:highlight w:val="none"/>
                <w:lang w:val="en-US" w:eastAsia="zh-CN"/>
              </w:rPr>
              <w:t>自202</w:t>
            </w:r>
            <w:r>
              <w:rPr>
                <w:rFonts w:hint="eastAsia" w:cs="Times New Roman"/>
                <w:color w:val="auto"/>
                <w:kern w:val="0"/>
                <w:sz w:val="20"/>
                <w:szCs w:val="21"/>
                <w:highlight w:val="none"/>
                <w:lang w:val="en-US" w:eastAsia="zh-CN"/>
              </w:rPr>
              <w:t>0</w:t>
            </w:r>
            <w:r>
              <w:rPr>
                <w:rFonts w:hint="eastAsia" w:ascii="Times New Roman" w:hAnsi="Times New Roman" w:cs="Times New Roman"/>
                <w:color w:val="auto"/>
                <w:kern w:val="0"/>
                <w:sz w:val="20"/>
                <w:szCs w:val="21"/>
                <w:highlight w:val="none"/>
                <w:lang w:val="en-US" w:eastAsia="zh-CN"/>
              </w:rPr>
              <w:t>年1月1日以来（以合同签订时间为准），承担</w:t>
            </w:r>
            <w:r>
              <w:rPr>
                <w:rFonts w:hint="eastAsia" w:cs="Times New Roman"/>
                <w:color w:val="auto"/>
                <w:kern w:val="0"/>
                <w:sz w:val="20"/>
                <w:szCs w:val="21"/>
                <w:highlight w:val="none"/>
                <w:lang w:val="en-US" w:eastAsia="zh-CN"/>
              </w:rPr>
              <w:t>过</w:t>
            </w:r>
            <w:r>
              <w:rPr>
                <w:rFonts w:hint="eastAsia" w:ascii="Times New Roman" w:hAnsi="Times New Roman" w:cs="Times New Roman"/>
                <w:color w:val="auto"/>
                <w:kern w:val="0"/>
                <w:sz w:val="20"/>
                <w:szCs w:val="21"/>
                <w:highlight w:val="none"/>
                <w:lang w:val="en-US" w:eastAsia="zh-CN"/>
              </w:rPr>
              <w:t>船舶运行管理项目的，每个得0.5分，最高得1.5分。</w:t>
            </w:r>
          </w:p>
          <w:p w14:paraId="0F58ED2A">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【证明材料：合同】</w:t>
            </w:r>
          </w:p>
        </w:tc>
        <w:tc>
          <w:tcPr>
            <w:tcW w:w="795" w:type="dxa"/>
            <w:vAlign w:val="center"/>
          </w:tcPr>
          <w:p w14:paraId="2582D32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08FFE1C1">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3F04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CACAB9C">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bookmarkStart w:id="262" w:name="_GoBack" w:colFirst="2" w:colLast="2"/>
          </w:p>
        </w:tc>
        <w:tc>
          <w:tcPr>
            <w:tcW w:w="717" w:type="dxa"/>
            <w:vAlign w:val="center"/>
          </w:tcPr>
          <w:p w14:paraId="4989230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2</w:t>
            </w:r>
          </w:p>
        </w:tc>
        <w:tc>
          <w:tcPr>
            <w:tcW w:w="4667" w:type="dxa"/>
            <w:vAlign w:val="center"/>
          </w:tcPr>
          <w:p w14:paraId="45B3F9F5">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综合实力：具有质量管理体系认证证书的得1分</w:t>
            </w:r>
            <w:r>
              <w:rPr>
                <w:rFonts w:hint="eastAsia" w:cs="Times New Roman"/>
                <w:color w:val="auto"/>
                <w:kern w:val="0"/>
                <w:sz w:val="20"/>
                <w:szCs w:val="21"/>
                <w:highlight w:val="none"/>
                <w:lang w:val="en-US" w:eastAsia="zh-CN"/>
              </w:rPr>
              <w:t>；具有</w:t>
            </w:r>
            <w:r>
              <w:rPr>
                <w:rFonts w:hint="eastAsia"/>
                <w:color w:val="auto"/>
                <w:sz w:val="20"/>
                <w:szCs w:val="21"/>
                <w:highlight w:val="none"/>
              </w:rPr>
              <w:t>环境管理体系认证证书</w:t>
            </w:r>
            <w:r>
              <w:rPr>
                <w:rFonts w:hint="eastAsia" w:ascii="Times New Roman" w:hAnsi="Times New Roman" w:cs="Times New Roman"/>
                <w:color w:val="auto"/>
                <w:kern w:val="0"/>
                <w:sz w:val="20"/>
                <w:szCs w:val="21"/>
                <w:highlight w:val="none"/>
                <w:lang w:val="en-US" w:eastAsia="zh-CN"/>
              </w:rPr>
              <w:t>的得1分</w:t>
            </w:r>
            <w:r>
              <w:rPr>
                <w:rFonts w:hint="eastAsia" w:cs="Times New Roman"/>
                <w:color w:val="auto"/>
                <w:kern w:val="0"/>
                <w:sz w:val="20"/>
                <w:szCs w:val="21"/>
                <w:highlight w:val="none"/>
                <w:lang w:val="en-US" w:eastAsia="zh-CN"/>
              </w:rPr>
              <w:t>；</w:t>
            </w:r>
            <w:r>
              <w:rPr>
                <w:rFonts w:hint="eastAsia"/>
                <w:color w:val="auto"/>
                <w:sz w:val="20"/>
                <w:szCs w:val="21"/>
                <w:highlight w:val="none"/>
              </w:rPr>
              <w:t>职业健康安全管理体系认证证书</w:t>
            </w:r>
            <w:r>
              <w:rPr>
                <w:rFonts w:hint="eastAsia" w:ascii="Times New Roman" w:hAnsi="Times New Roman" w:cs="Times New Roman"/>
                <w:color w:val="auto"/>
                <w:kern w:val="0"/>
                <w:sz w:val="20"/>
                <w:szCs w:val="21"/>
                <w:highlight w:val="none"/>
                <w:lang w:val="en-US" w:eastAsia="zh-CN"/>
              </w:rPr>
              <w:t>的得1分</w:t>
            </w:r>
            <w:r>
              <w:rPr>
                <w:rFonts w:hint="eastAsia" w:cs="Times New Roman"/>
                <w:color w:val="auto"/>
                <w:kern w:val="0"/>
                <w:sz w:val="20"/>
                <w:szCs w:val="21"/>
                <w:highlight w:val="none"/>
                <w:lang w:val="en-US" w:eastAsia="zh-CN"/>
              </w:rPr>
              <w:t>。</w:t>
            </w:r>
          </w:p>
          <w:p w14:paraId="798F7E4B">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【证明材料：有效期内的证书】</w:t>
            </w:r>
          </w:p>
        </w:tc>
        <w:tc>
          <w:tcPr>
            <w:tcW w:w="795" w:type="dxa"/>
            <w:vAlign w:val="center"/>
          </w:tcPr>
          <w:p w14:paraId="36A211C6">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1277" w:type="dxa"/>
            <w:vAlign w:val="center"/>
          </w:tcPr>
          <w:p w14:paraId="30E477B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bookmarkEnd w:id="262"/>
      <w:tr w14:paraId="2867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ABE07BE">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083522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w:t>
            </w:r>
          </w:p>
        </w:tc>
        <w:tc>
          <w:tcPr>
            <w:tcW w:w="4667" w:type="dxa"/>
            <w:vAlign w:val="center"/>
          </w:tcPr>
          <w:p w14:paraId="7A034722">
            <w:pPr>
              <w:adjustRightInd w:val="0"/>
              <w:snapToGrid w:val="0"/>
              <w:spacing w:before="156" w:beforeLines="50" w:after="156" w:afterLines="50"/>
              <w:jc w:val="left"/>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船舶驾驶人员</w:t>
            </w:r>
            <w:r>
              <w:rPr>
                <w:rFonts w:hint="eastAsia" w:ascii="Times New Roman" w:hAnsi="Times New Roman" w:cs="Times New Roman"/>
                <w:color w:val="auto"/>
                <w:kern w:val="0"/>
                <w:sz w:val="20"/>
                <w:szCs w:val="21"/>
                <w:highlight w:val="none"/>
                <w:lang w:val="en-US" w:eastAsia="zh-CN"/>
              </w:rPr>
              <w:t>：</w:t>
            </w:r>
            <w:r>
              <w:rPr>
                <w:rFonts w:hint="eastAsia" w:cs="Times New Roman"/>
                <w:color w:val="auto"/>
                <w:kern w:val="0"/>
                <w:sz w:val="20"/>
                <w:szCs w:val="21"/>
                <w:highlight w:val="none"/>
                <w:lang w:val="en-US" w:eastAsia="zh-CN"/>
              </w:rPr>
              <w:t>持有</w:t>
            </w:r>
            <w:r>
              <w:rPr>
                <w:rFonts w:hint="eastAsia" w:ascii="Times New Roman" w:hAnsi="Times New Roman" w:cs="Times New Roman"/>
                <w:color w:val="auto"/>
                <w:kern w:val="0"/>
                <w:sz w:val="20"/>
                <w:szCs w:val="21"/>
                <w:highlight w:val="none"/>
                <w:lang w:val="en-US" w:eastAsia="zh-CN"/>
              </w:rPr>
              <w:t>二类</w:t>
            </w:r>
            <w:r>
              <w:rPr>
                <w:rFonts w:hint="eastAsia" w:cs="Times New Roman"/>
                <w:color w:val="auto"/>
                <w:kern w:val="0"/>
                <w:sz w:val="20"/>
                <w:szCs w:val="21"/>
                <w:highlight w:val="none"/>
                <w:lang w:val="en-US" w:eastAsia="zh-CN"/>
              </w:rPr>
              <w:t>驾驶员或船长适任证书的每人</w:t>
            </w:r>
            <w:r>
              <w:rPr>
                <w:rFonts w:hint="eastAsia" w:ascii="Times New Roman" w:hAnsi="Times New Roman" w:cs="Times New Roman"/>
                <w:color w:val="auto"/>
                <w:kern w:val="0"/>
                <w:sz w:val="20"/>
                <w:szCs w:val="21"/>
                <w:highlight w:val="none"/>
                <w:lang w:val="en-US" w:eastAsia="zh-CN"/>
              </w:rPr>
              <w:t>得</w:t>
            </w:r>
            <w:r>
              <w:rPr>
                <w:rFonts w:hint="eastAsia" w:cs="Times New Roman"/>
                <w:color w:val="auto"/>
                <w:kern w:val="0"/>
                <w:sz w:val="20"/>
                <w:szCs w:val="21"/>
                <w:highlight w:val="none"/>
                <w:lang w:val="en-US" w:eastAsia="zh-CN"/>
              </w:rPr>
              <w:t>0.5</w:t>
            </w:r>
            <w:r>
              <w:rPr>
                <w:rFonts w:hint="eastAsia" w:ascii="Times New Roman" w:hAnsi="Times New Roman" w:cs="Times New Roman"/>
                <w:color w:val="auto"/>
                <w:kern w:val="0"/>
                <w:sz w:val="20"/>
                <w:szCs w:val="21"/>
                <w:highlight w:val="none"/>
                <w:lang w:val="en-US" w:eastAsia="zh-CN"/>
              </w:rPr>
              <w:t>分，</w:t>
            </w:r>
            <w:r>
              <w:rPr>
                <w:rFonts w:hint="eastAsia" w:cs="Times New Roman"/>
                <w:color w:val="auto"/>
                <w:kern w:val="0"/>
                <w:sz w:val="20"/>
                <w:szCs w:val="21"/>
                <w:highlight w:val="none"/>
                <w:lang w:val="en-US" w:eastAsia="zh-CN"/>
              </w:rPr>
              <w:t>最高得2分；持有一类船长适任证书的每人得1分，</w:t>
            </w:r>
            <w:r>
              <w:rPr>
                <w:rFonts w:hint="eastAsia" w:ascii="Times New Roman" w:hAnsi="Times New Roman" w:cs="Times New Roman"/>
                <w:color w:val="auto"/>
                <w:kern w:val="0"/>
                <w:sz w:val="20"/>
                <w:szCs w:val="21"/>
                <w:highlight w:val="none"/>
                <w:lang w:val="en-US" w:eastAsia="zh-CN"/>
              </w:rPr>
              <w:t>最高</w:t>
            </w:r>
            <w:r>
              <w:rPr>
                <w:rFonts w:hint="eastAsia" w:cs="Times New Roman"/>
                <w:color w:val="auto"/>
                <w:kern w:val="0"/>
                <w:sz w:val="20"/>
                <w:szCs w:val="21"/>
                <w:highlight w:val="none"/>
                <w:lang w:val="en-US" w:eastAsia="zh-CN"/>
              </w:rPr>
              <w:t>得</w:t>
            </w:r>
            <w:r>
              <w:rPr>
                <w:rFonts w:hint="default" w:ascii="Times New Roman" w:hAnsi="Times New Roman" w:cs="Times New Roman"/>
                <w:color w:val="auto"/>
                <w:kern w:val="0"/>
                <w:sz w:val="20"/>
                <w:szCs w:val="21"/>
                <w:highlight w:val="none"/>
                <w:lang w:val="en-US" w:eastAsia="zh-CN"/>
              </w:rPr>
              <w:t>4</w:t>
            </w:r>
            <w:r>
              <w:rPr>
                <w:rFonts w:hint="eastAsia" w:ascii="Times New Roman" w:hAnsi="Times New Roman" w:cs="Times New Roman"/>
                <w:color w:val="auto"/>
                <w:kern w:val="0"/>
                <w:sz w:val="20"/>
                <w:szCs w:val="21"/>
                <w:highlight w:val="none"/>
                <w:lang w:val="en-US" w:eastAsia="zh-CN"/>
              </w:rPr>
              <w:t>分</w:t>
            </w:r>
            <w:r>
              <w:rPr>
                <w:rFonts w:hint="eastAsia" w:cs="Times New Roman"/>
                <w:color w:val="auto"/>
                <w:kern w:val="0"/>
                <w:sz w:val="20"/>
                <w:szCs w:val="21"/>
                <w:highlight w:val="none"/>
                <w:lang w:val="en-US" w:eastAsia="zh-CN"/>
              </w:rPr>
              <w:t>。</w:t>
            </w:r>
          </w:p>
          <w:p w14:paraId="7F86CCCE">
            <w:pPr>
              <w:adjustRightInd w:val="0"/>
              <w:snapToGrid w:val="0"/>
              <w:spacing w:before="156" w:beforeLines="50" w:after="156" w:afterLines="50"/>
              <w:jc w:val="left"/>
              <w:rPr>
                <w:rFonts w:hint="default"/>
                <w:color w:val="auto"/>
                <w:highlight w:val="none"/>
                <w:lang w:val="en-US" w:eastAsia="zh-CN"/>
              </w:rPr>
            </w:pPr>
            <w:r>
              <w:rPr>
                <w:rFonts w:hint="eastAsia" w:cs="Times New Roman"/>
                <w:color w:val="auto"/>
                <w:kern w:val="0"/>
                <w:sz w:val="20"/>
                <w:szCs w:val="21"/>
                <w:highlight w:val="none"/>
                <w:lang w:val="en-US" w:eastAsia="zh-CN"/>
              </w:rPr>
              <w:t>本项最高得4分。</w:t>
            </w:r>
          </w:p>
          <w:p w14:paraId="115BDFF9">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【证明材料：</w:t>
            </w:r>
            <w:r>
              <w:rPr>
                <w:rFonts w:hint="eastAsia" w:cs="Times New Roman"/>
                <w:color w:val="auto"/>
                <w:kern w:val="0"/>
                <w:sz w:val="20"/>
                <w:szCs w:val="21"/>
                <w:highlight w:val="none"/>
                <w:lang w:val="en-US" w:eastAsia="zh-CN"/>
              </w:rPr>
              <w:t>适任证书、</w:t>
            </w:r>
            <w:r>
              <w:rPr>
                <w:rFonts w:hint="default" w:ascii="Times New Roman" w:hAnsi="Times New Roman" w:cs="Times New Roman"/>
                <w:color w:val="auto"/>
                <w:kern w:val="0"/>
                <w:sz w:val="20"/>
                <w:szCs w:val="21"/>
                <w:highlight w:val="none"/>
                <w:lang w:val="en-US" w:eastAsia="zh-CN"/>
              </w:rPr>
              <w:t>劳动合同】</w:t>
            </w:r>
          </w:p>
        </w:tc>
        <w:tc>
          <w:tcPr>
            <w:tcW w:w="795" w:type="dxa"/>
            <w:vAlign w:val="center"/>
          </w:tcPr>
          <w:p w14:paraId="6DAE95B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default" w:cs="Times New Roman"/>
                <w:color w:val="auto"/>
                <w:kern w:val="0"/>
                <w:sz w:val="20"/>
                <w:szCs w:val="21"/>
                <w:highlight w:val="none"/>
                <w:lang w:val="en-US" w:eastAsia="zh-CN"/>
              </w:rPr>
              <w:t>4</w:t>
            </w:r>
          </w:p>
        </w:tc>
        <w:tc>
          <w:tcPr>
            <w:tcW w:w="1277" w:type="dxa"/>
            <w:vAlign w:val="center"/>
          </w:tcPr>
          <w:p w14:paraId="3CD1339C">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客观分</w:t>
            </w:r>
          </w:p>
        </w:tc>
      </w:tr>
      <w:tr w14:paraId="4AD0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AAC133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0344A45">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4667" w:type="dxa"/>
            <w:shd w:val="clear" w:color="auto" w:fill="auto"/>
            <w:vAlign w:val="center"/>
          </w:tcPr>
          <w:p w14:paraId="2D3C00A3">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船舶轮机人员：</w:t>
            </w:r>
            <w:r>
              <w:rPr>
                <w:rFonts w:hint="default" w:ascii="Times New Roman" w:hAnsi="Times New Roman" w:cs="Times New Roman"/>
                <w:color w:val="auto"/>
                <w:kern w:val="0"/>
                <w:sz w:val="20"/>
                <w:szCs w:val="21"/>
                <w:highlight w:val="none"/>
                <w:lang w:val="en-US" w:eastAsia="zh-CN"/>
              </w:rPr>
              <w:t>持有一类轮机长适任证书</w:t>
            </w:r>
            <w:r>
              <w:rPr>
                <w:rFonts w:hint="eastAsia" w:cs="Times New Roman"/>
                <w:color w:val="auto"/>
                <w:kern w:val="0"/>
                <w:sz w:val="20"/>
                <w:szCs w:val="21"/>
                <w:highlight w:val="none"/>
                <w:lang w:val="en-US" w:eastAsia="zh-CN"/>
              </w:rPr>
              <w:t>2人及以上</w:t>
            </w:r>
            <w:r>
              <w:rPr>
                <w:rFonts w:hint="default" w:ascii="Times New Roman" w:hAnsi="Times New Roman" w:cs="Times New Roman"/>
                <w:color w:val="auto"/>
                <w:kern w:val="0"/>
                <w:sz w:val="20"/>
                <w:szCs w:val="21"/>
                <w:highlight w:val="none"/>
                <w:lang w:val="en-US" w:eastAsia="zh-CN"/>
              </w:rPr>
              <w:t>的，得</w:t>
            </w:r>
            <w:r>
              <w:rPr>
                <w:rFonts w:hint="eastAsia" w:cs="Times New Roman"/>
                <w:color w:val="auto"/>
                <w:kern w:val="0"/>
                <w:sz w:val="20"/>
                <w:szCs w:val="21"/>
                <w:highlight w:val="none"/>
                <w:lang w:val="en-US" w:eastAsia="zh-CN"/>
              </w:rPr>
              <w:t>2</w:t>
            </w:r>
            <w:r>
              <w:rPr>
                <w:rFonts w:hint="default" w:ascii="Times New Roman" w:hAnsi="Times New Roman" w:cs="Times New Roman"/>
                <w:color w:val="auto"/>
                <w:kern w:val="0"/>
                <w:sz w:val="20"/>
                <w:szCs w:val="21"/>
                <w:highlight w:val="none"/>
                <w:lang w:val="en-US" w:eastAsia="zh-CN"/>
              </w:rPr>
              <w:t>分；持有一类三管轮适任证书</w:t>
            </w:r>
            <w:r>
              <w:rPr>
                <w:rFonts w:hint="eastAsia" w:cs="Times New Roman"/>
                <w:color w:val="auto"/>
                <w:kern w:val="0"/>
                <w:sz w:val="20"/>
                <w:szCs w:val="21"/>
                <w:highlight w:val="none"/>
                <w:lang w:val="en-US" w:eastAsia="zh-CN"/>
              </w:rPr>
              <w:t>2人及以上</w:t>
            </w:r>
            <w:r>
              <w:rPr>
                <w:rFonts w:hint="default" w:ascii="Times New Roman" w:hAnsi="Times New Roman" w:cs="Times New Roman"/>
                <w:color w:val="auto"/>
                <w:kern w:val="0"/>
                <w:sz w:val="20"/>
                <w:szCs w:val="21"/>
                <w:highlight w:val="none"/>
                <w:lang w:val="en-US" w:eastAsia="zh-CN"/>
              </w:rPr>
              <w:t>的，得</w:t>
            </w:r>
            <w:r>
              <w:rPr>
                <w:rFonts w:hint="eastAsia" w:cs="Times New Roman"/>
                <w:color w:val="auto"/>
                <w:kern w:val="0"/>
                <w:sz w:val="20"/>
                <w:szCs w:val="21"/>
                <w:highlight w:val="none"/>
                <w:lang w:val="en-US" w:eastAsia="zh-CN"/>
              </w:rPr>
              <w:t>1.5</w:t>
            </w:r>
            <w:r>
              <w:rPr>
                <w:rFonts w:hint="default" w:ascii="Times New Roman" w:hAnsi="Times New Roman" w:cs="Times New Roman"/>
                <w:color w:val="auto"/>
                <w:kern w:val="0"/>
                <w:sz w:val="20"/>
                <w:szCs w:val="21"/>
                <w:highlight w:val="none"/>
                <w:lang w:val="en-US" w:eastAsia="zh-CN"/>
              </w:rPr>
              <w:t>分</w:t>
            </w:r>
            <w:r>
              <w:rPr>
                <w:rFonts w:hint="eastAsia" w:cs="Times New Roman"/>
                <w:color w:val="auto"/>
                <w:kern w:val="0"/>
                <w:sz w:val="20"/>
                <w:szCs w:val="21"/>
                <w:highlight w:val="none"/>
                <w:lang w:val="en-US" w:eastAsia="zh-CN"/>
              </w:rPr>
              <w:t>，二类及以上轮机长</w:t>
            </w:r>
            <w:r>
              <w:rPr>
                <w:rFonts w:hint="default" w:ascii="Times New Roman" w:hAnsi="Times New Roman" w:cs="Times New Roman"/>
                <w:color w:val="auto"/>
                <w:kern w:val="0"/>
                <w:sz w:val="20"/>
                <w:szCs w:val="21"/>
                <w:highlight w:val="none"/>
                <w:lang w:val="en-US" w:eastAsia="zh-CN"/>
              </w:rPr>
              <w:t>适任证书</w:t>
            </w:r>
            <w:r>
              <w:rPr>
                <w:rFonts w:hint="eastAsia" w:cs="Times New Roman"/>
                <w:color w:val="auto"/>
                <w:kern w:val="0"/>
                <w:sz w:val="20"/>
                <w:szCs w:val="21"/>
                <w:highlight w:val="none"/>
                <w:lang w:val="en-US" w:eastAsia="zh-CN"/>
              </w:rPr>
              <w:t>3人及以上</w:t>
            </w:r>
            <w:r>
              <w:rPr>
                <w:rFonts w:hint="default" w:ascii="Times New Roman" w:hAnsi="Times New Roman" w:cs="Times New Roman"/>
                <w:color w:val="auto"/>
                <w:kern w:val="0"/>
                <w:sz w:val="20"/>
                <w:szCs w:val="21"/>
                <w:highlight w:val="none"/>
                <w:lang w:val="en-US" w:eastAsia="zh-CN"/>
              </w:rPr>
              <w:t>的，得</w:t>
            </w:r>
            <w:r>
              <w:rPr>
                <w:rFonts w:hint="eastAsia" w:cs="Times New Roman"/>
                <w:color w:val="auto"/>
                <w:kern w:val="0"/>
                <w:sz w:val="20"/>
                <w:szCs w:val="21"/>
                <w:highlight w:val="none"/>
                <w:lang w:val="en-US" w:eastAsia="zh-CN"/>
              </w:rPr>
              <w:t>1分。</w:t>
            </w:r>
            <w:r>
              <w:rPr>
                <w:rFonts w:hint="default" w:ascii="Times New Roman" w:hAnsi="Times New Roman" w:cs="Times New Roman"/>
                <w:color w:val="auto"/>
                <w:kern w:val="0"/>
                <w:sz w:val="20"/>
                <w:szCs w:val="21"/>
                <w:highlight w:val="none"/>
                <w:lang w:val="en-US" w:eastAsia="zh-CN"/>
              </w:rPr>
              <w:t>（同一人不重复得分</w:t>
            </w:r>
            <w:r>
              <w:rPr>
                <w:rFonts w:hint="eastAsia" w:cs="Times New Roman"/>
                <w:color w:val="auto"/>
                <w:kern w:val="0"/>
                <w:sz w:val="20"/>
                <w:szCs w:val="21"/>
                <w:highlight w:val="none"/>
                <w:lang w:val="en-US" w:eastAsia="zh-CN"/>
              </w:rPr>
              <w:t>，最高为4.5分</w:t>
            </w:r>
            <w:r>
              <w:rPr>
                <w:rFonts w:hint="default" w:ascii="Times New Roman" w:hAnsi="Times New Roman" w:cs="Times New Roman"/>
                <w:color w:val="auto"/>
                <w:kern w:val="0"/>
                <w:sz w:val="20"/>
                <w:szCs w:val="21"/>
                <w:highlight w:val="none"/>
                <w:lang w:val="en-US" w:eastAsia="zh-CN"/>
              </w:rPr>
              <w:t>）</w:t>
            </w:r>
          </w:p>
          <w:p w14:paraId="1CC44D31">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【证明材料：适任证书、劳动合同】</w:t>
            </w:r>
          </w:p>
        </w:tc>
        <w:tc>
          <w:tcPr>
            <w:tcW w:w="795" w:type="dxa"/>
            <w:vAlign w:val="center"/>
          </w:tcPr>
          <w:p w14:paraId="286DC1B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4.5</w:t>
            </w:r>
          </w:p>
        </w:tc>
        <w:tc>
          <w:tcPr>
            <w:tcW w:w="1277" w:type="dxa"/>
            <w:vAlign w:val="center"/>
          </w:tcPr>
          <w:p w14:paraId="1F0187FB">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客观分</w:t>
            </w:r>
          </w:p>
        </w:tc>
      </w:tr>
      <w:tr w14:paraId="1F1C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211E92F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8F6B0F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4667" w:type="dxa"/>
            <w:vAlign w:val="center"/>
          </w:tcPr>
          <w:p w14:paraId="30F66286">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管理方案：</w:t>
            </w:r>
            <w:r>
              <w:rPr>
                <w:rFonts w:hint="default" w:ascii="Times New Roman" w:hAnsi="Times New Roman" w:cs="Times New Roman"/>
                <w:color w:val="auto"/>
                <w:kern w:val="0"/>
                <w:sz w:val="20"/>
                <w:szCs w:val="21"/>
                <w:highlight w:val="none"/>
                <w:lang w:val="en-US" w:eastAsia="zh-CN"/>
              </w:rPr>
              <w:t>根据本项目采购需求结合实际，制定详细的管理方案</w:t>
            </w:r>
            <w:r>
              <w:rPr>
                <w:rFonts w:hint="eastAsia" w:cs="Times New Roman"/>
                <w:color w:val="auto"/>
                <w:kern w:val="0"/>
                <w:sz w:val="20"/>
                <w:szCs w:val="21"/>
                <w:highlight w:val="none"/>
                <w:lang w:val="en-US" w:eastAsia="zh-CN"/>
              </w:rPr>
              <w:t>。</w:t>
            </w:r>
          </w:p>
        </w:tc>
        <w:tc>
          <w:tcPr>
            <w:tcW w:w="795" w:type="dxa"/>
            <w:vAlign w:val="center"/>
          </w:tcPr>
          <w:p w14:paraId="01A8AAE9">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32</w:t>
            </w:r>
          </w:p>
        </w:tc>
        <w:tc>
          <w:tcPr>
            <w:tcW w:w="1277" w:type="dxa"/>
            <w:vAlign w:val="center"/>
          </w:tcPr>
          <w:p w14:paraId="748D2CE6">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1023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446D9B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7FC6C8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5.1</w:t>
            </w:r>
          </w:p>
        </w:tc>
        <w:tc>
          <w:tcPr>
            <w:tcW w:w="4667" w:type="dxa"/>
            <w:vAlign w:val="center"/>
          </w:tcPr>
          <w:p w14:paraId="16577F6A">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管理组织机构</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3E6933A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2B53E2C1">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532B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489F98D">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315390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5.2</w:t>
            </w:r>
          </w:p>
        </w:tc>
        <w:tc>
          <w:tcPr>
            <w:tcW w:w="4667" w:type="dxa"/>
            <w:vAlign w:val="center"/>
          </w:tcPr>
          <w:p w14:paraId="16D14B3E">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岗位及职责</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57654057">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02EDFCBA">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7289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F830CD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43D7F3E8">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5.3</w:t>
            </w:r>
          </w:p>
        </w:tc>
        <w:tc>
          <w:tcPr>
            <w:tcW w:w="4667" w:type="dxa"/>
            <w:vAlign w:val="center"/>
          </w:tcPr>
          <w:p w14:paraId="7B7AE609">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船舶和码头设施运行管理服务（人员排班、值班值守、日常管护）</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0BF43BF8">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736EE04C">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4181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743FF3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9FC98C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5.4</w:t>
            </w:r>
          </w:p>
        </w:tc>
        <w:tc>
          <w:tcPr>
            <w:tcW w:w="4667" w:type="dxa"/>
            <w:vAlign w:val="center"/>
          </w:tcPr>
          <w:p w14:paraId="16320A41">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配置适任船员执行采购单位船舶航行任务</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4309007F">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3F673408">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6A38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3A9AFC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295E5F4">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5.5</w:t>
            </w:r>
          </w:p>
        </w:tc>
        <w:tc>
          <w:tcPr>
            <w:tcW w:w="4667" w:type="dxa"/>
            <w:vAlign w:val="center"/>
          </w:tcPr>
          <w:p w14:paraId="1D1FDAF4">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安排船舶站房运转日常物业工作</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6CEEC1F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772B5D4F">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5CB1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7286C84">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563AA14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5.6</w:t>
            </w:r>
          </w:p>
        </w:tc>
        <w:tc>
          <w:tcPr>
            <w:tcW w:w="4667" w:type="dxa"/>
            <w:vAlign w:val="center"/>
          </w:tcPr>
          <w:p w14:paraId="74218C9E">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船舶码头设施设备日常保养</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3725ECE9">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572C4E07">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3EC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389138E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F397EC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5.7</w:t>
            </w:r>
          </w:p>
        </w:tc>
        <w:tc>
          <w:tcPr>
            <w:tcW w:w="4667" w:type="dxa"/>
            <w:vAlign w:val="center"/>
          </w:tcPr>
          <w:p w14:paraId="15CFFE2F">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简单故障检修</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1CF5A83C">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71DCECBD">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06B2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4603FD9">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3E332A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5.8</w:t>
            </w:r>
          </w:p>
        </w:tc>
        <w:tc>
          <w:tcPr>
            <w:tcW w:w="4667" w:type="dxa"/>
            <w:vAlign w:val="center"/>
          </w:tcPr>
          <w:p w14:paraId="76CCA0F6">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default" w:ascii="Times New Roman" w:hAnsi="Times New Roman" w:cs="Times New Roman"/>
                <w:color w:val="auto"/>
                <w:kern w:val="0"/>
                <w:sz w:val="20"/>
                <w:szCs w:val="21"/>
                <w:highlight w:val="none"/>
                <w:lang w:val="en-US" w:eastAsia="zh-CN"/>
              </w:rPr>
              <w:t>节能管理</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eastAsia="宋体" w:cs="Times New Roman"/>
                <w:color w:val="auto"/>
                <w:kern w:val="0"/>
                <w:sz w:val="20"/>
                <w:szCs w:val="21"/>
                <w:highlight w:val="none"/>
              </w:rPr>
              <w:t>内容齐全、结构完整、表述准确、条理清晰</w:t>
            </w:r>
            <w:r>
              <w:rPr>
                <w:rFonts w:hint="eastAsia" w:ascii="Times New Roman" w:hAnsi="Times New Roman" w:cs="Times New Roman"/>
                <w:color w:val="auto"/>
                <w:kern w:val="0"/>
                <w:sz w:val="20"/>
                <w:szCs w:val="21"/>
                <w:highlight w:val="none"/>
                <w:lang w:val="en-US" w:eastAsia="zh-CN"/>
              </w:rPr>
              <w:t>的得3.1-4分</w:t>
            </w:r>
            <w:r>
              <w:rPr>
                <w:rFonts w:hint="eastAsia" w:ascii="Times New Roman" w:hAnsi="Times New Roman" w:cs="Times New Roman"/>
                <w:color w:val="auto"/>
                <w:kern w:val="0"/>
                <w:sz w:val="20"/>
                <w:szCs w:val="21"/>
                <w:highlight w:val="none"/>
                <w:lang w:eastAsia="zh-CN"/>
              </w:rPr>
              <w:t>；</w:t>
            </w:r>
            <w:r>
              <w:rPr>
                <w:rFonts w:hint="eastAsia" w:ascii="Times New Roman" w:hAnsi="Times New Roman" w:cs="Times New Roman"/>
                <w:color w:val="auto"/>
                <w:kern w:val="0"/>
                <w:sz w:val="20"/>
                <w:szCs w:val="21"/>
                <w:highlight w:val="none"/>
                <w:lang w:val="en-US" w:eastAsia="zh-CN"/>
              </w:rPr>
              <w:t>内容基本完整，逻辑基本清晰的得1.1-3分；</w:t>
            </w:r>
            <w:r>
              <w:rPr>
                <w:rFonts w:hint="default" w:ascii="Times New Roman" w:hAnsi="Times New Roman" w:eastAsia="宋体" w:cs="Times New Roman"/>
                <w:color w:val="auto"/>
                <w:kern w:val="0"/>
                <w:sz w:val="20"/>
                <w:szCs w:val="21"/>
                <w:highlight w:val="none"/>
              </w:rPr>
              <w:t>与</w:t>
            </w:r>
            <w:r>
              <w:rPr>
                <w:rFonts w:hint="eastAsia" w:ascii="Times New Roman" w:hAnsi="Times New Roman" w:cs="Times New Roman"/>
                <w:color w:val="auto"/>
                <w:kern w:val="0"/>
                <w:sz w:val="20"/>
                <w:szCs w:val="21"/>
                <w:highlight w:val="none"/>
                <w:lang w:val="en-US" w:eastAsia="zh-CN"/>
              </w:rPr>
              <w:t>本项目</w:t>
            </w:r>
            <w:r>
              <w:rPr>
                <w:rFonts w:hint="default" w:ascii="Times New Roman" w:hAnsi="Times New Roman" w:eastAsia="宋体" w:cs="Times New Roman"/>
                <w:color w:val="auto"/>
                <w:kern w:val="0"/>
                <w:sz w:val="20"/>
                <w:szCs w:val="21"/>
                <w:highlight w:val="none"/>
              </w:rPr>
              <w:t>采购需求吻合</w:t>
            </w:r>
            <w:r>
              <w:rPr>
                <w:rFonts w:hint="eastAsia" w:ascii="Times New Roman" w:hAnsi="Times New Roman" w:cs="Times New Roman"/>
                <w:color w:val="auto"/>
                <w:kern w:val="0"/>
                <w:sz w:val="20"/>
                <w:szCs w:val="21"/>
                <w:highlight w:val="none"/>
                <w:lang w:val="en-US" w:eastAsia="zh-CN"/>
              </w:rPr>
              <w:t>程度低的得0-1分。</w:t>
            </w:r>
          </w:p>
        </w:tc>
        <w:tc>
          <w:tcPr>
            <w:tcW w:w="795" w:type="dxa"/>
            <w:vAlign w:val="center"/>
          </w:tcPr>
          <w:p w14:paraId="36C6116D">
            <w:pPr>
              <w:adjustRightInd w:val="0"/>
              <w:snapToGrid w:val="0"/>
              <w:spacing w:before="156" w:beforeLines="50" w:after="156" w:afterLines="50"/>
              <w:jc w:val="center"/>
              <w:rPr>
                <w:rFonts w:hint="eastAsia"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4</w:t>
            </w:r>
          </w:p>
        </w:tc>
        <w:tc>
          <w:tcPr>
            <w:tcW w:w="1277" w:type="dxa"/>
            <w:vAlign w:val="center"/>
          </w:tcPr>
          <w:p w14:paraId="60BE8AFE">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12A8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73ADA0A5">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C48091C">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6</w:t>
            </w:r>
          </w:p>
        </w:tc>
        <w:tc>
          <w:tcPr>
            <w:tcW w:w="4667" w:type="dxa"/>
            <w:vAlign w:val="center"/>
          </w:tcPr>
          <w:p w14:paraId="5DE44850">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工作思路及技术路线：</w:t>
            </w:r>
            <w:r>
              <w:rPr>
                <w:rFonts w:hint="default" w:ascii="Times New Roman" w:hAnsi="Times New Roman" w:cs="Times New Roman"/>
                <w:color w:val="auto"/>
                <w:kern w:val="0"/>
                <w:sz w:val="20"/>
                <w:szCs w:val="21"/>
                <w:highlight w:val="none"/>
                <w:lang w:val="en-US" w:eastAsia="zh-CN"/>
              </w:rPr>
              <w:t>工作思路清晰，技术路线正确，符合本项目实际情况和工作开展的要求。</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4783319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8ACB12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4980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10F8E2B2">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07855E82">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7</w:t>
            </w:r>
          </w:p>
        </w:tc>
        <w:tc>
          <w:tcPr>
            <w:tcW w:w="4667" w:type="dxa"/>
            <w:vAlign w:val="center"/>
          </w:tcPr>
          <w:p w14:paraId="5C354C5C">
            <w:pPr>
              <w:snapToGrid w:val="0"/>
              <w:spacing w:before="156" w:beforeLines="50" w:after="156" w:afterLines="50"/>
              <w:jc w:val="left"/>
              <w:rPr>
                <w:rFonts w:hint="default"/>
                <w:highlight w:val="none"/>
                <w:lang w:val="en-US" w:eastAsia="zh-CN"/>
              </w:rPr>
            </w:pPr>
            <w:r>
              <w:rPr>
                <w:rFonts w:hint="default" w:ascii="Times New Roman" w:hAnsi="Times New Roman" w:cs="Times New Roman"/>
                <w:color w:val="auto"/>
                <w:kern w:val="0"/>
                <w:sz w:val="20"/>
                <w:szCs w:val="21"/>
                <w:highlight w:val="none"/>
                <w:lang w:val="en-US" w:eastAsia="zh-CN"/>
              </w:rPr>
              <w:t>关键技术难点及解决方案</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cs="Times New Roman"/>
                <w:color w:val="auto"/>
                <w:kern w:val="0"/>
                <w:sz w:val="20"/>
                <w:szCs w:val="21"/>
                <w:highlight w:val="none"/>
                <w:lang w:val="en-US" w:eastAsia="zh-CN"/>
              </w:rPr>
              <w:t>根据本项目采购需求，分析本项目特点及难点，并提供解决方案。</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04B723D1">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BB90D84">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686B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0FBF236">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212F3B4D">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8</w:t>
            </w:r>
          </w:p>
        </w:tc>
        <w:tc>
          <w:tcPr>
            <w:tcW w:w="4667" w:type="dxa"/>
            <w:shd w:val="clear" w:color="auto" w:fill="auto"/>
            <w:vAlign w:val="center"/>
          </w:tcPr>
          <w:p w14:paraId="23808C21">
            <w:pPr>
              <w:snapToGrid w:val="0"/>
              <w:spacing w:before="156" w:beforeLines="50" w:after="156" w:afterLines="50"/>
              <w:jc w:val="left"/>
              <w:rPr>
                <w:rFonts w:hint="default"/>
                <w:highlight w:val="none"/>
                <w:lang w:val="en-US" w:eastAsia="zh-CN"/>
              </w:rPr>
            </w:pPr>
            <w:r>
              <w:rPr>
                <w:rFonts w:hint="default" w:ascii="Times New Roman" w:hAnsi="Times New Roman" w:cs="Times New Roman"/>
                <w:color w:val="auto"/>
                <w:kern w:val="0"/>
                <w:sz w:val="20"/>
                <w:szCs w:val="21"/>
                <w:highlight w:val="none"/>
                <w:lang w:val="en-US" w:eastAsia="zh-CN"/>
              </w:rPr>
              <w:t>安全管理措施</w:t>
            </w:r>
            <w:r>
              <w:rPr>
                <w:rFonts w:hint="eastAsia" w:ascii="Times New Roman" w:hAnsi="Times New Roman" w:cs="Times New Roman"/>
                <w:color w:val="auto"/>
                <w:kern w:val="0"/>
                <w:sz w:val="20"/>
                <w:szCs w:val="21"/>
                <w:highlight w:val="none"/>
                <w:lang w:val="en-US" w:eastAsia="zh-CN"/>
              </w:rPr>
              <w:t>：</w:t>
            </w:r>
            <w:r>
              <w:rPr>
                <w:rFonts w:hint="default" w:ascii="Times New Roman" w:hAnsi="Times New Roman" w:cs="Times New Roman"/>
                <w:color w:val="auto"/>
                <w:kern w:val="0"/>
                <w:sz w:val="20"/>
                <w:szCs w:val="21"/>
                <w:highlight w:val="none"/>
                <w:lang w:val="en-US" w:eastAsia="zh-CN"/>
              </w:rPr>
              <w:t>提供详细的安全管理措施，严格执行相关行业规范，严格实行安全防护保证措施，做好安全工作，包括但不限于安全管理制度、安全责任落实措施、安全标准管理或安全管理体系等。</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1350088E">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default" w:cs="Times New Roman"/>
                <w:color w:val="auto"/>
                <w:kern w:val="0"/>
                <w:sz w:val="20"/>
                <w:szCs w:val="21"/>
                <w:highlight w:val="none"/>
                <w:lang w:val="en-US" w:eastAsia="zh-CN"/>
              </w:rPr>
              <w:t>5</w:t>
            </w:r>
          </w:p>
        </w:tc>
        <w:tc>
          <w:tcPr>
            <w:tcW w:w="1277" w:type="dxa"/>
            <w:vAlign w:val="center"/>
          </w:tcPr>
          <w:p w14:paraId="2D700E8D">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0051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9D064C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FA2A8CF">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9</w:t>
            </w:r>
          </w:p>
        </w:tc>
        <w:tc>
          <w:tcPr>
            <w:tcW w:w="4667" w:type="dxa"/>
            <w:vAlign w:val="center"/>
          </w:tcPr>
          <w:p w14:paraId="71583683">
            <w:pPr>
              <w:snapToGrid w:val="0"/>
              <w:spacing w:before="156" w:beforeLines="50" w:after="156" w:afterLines="50"/>
              <w:jc w:val="left"/>
              <w:rPr>
                <w:rFonts w:hint="default"/>
                <w:highlight w:val="none"/>
                <w:lang w:val="en-US" w:eastAsia="zh-CN"/>
              </w:rPr>
            </w:pPr>
            <w:r>
              <w:rPr>
                <w:rFonts w:hint="eastAsia" w:ascii="Times New Roman" w:hAnsi="Times New Roman" w:cs="Times New Roman"/>
                <w:color w:val="auto"/>
                <w:kern w:val="0"/>
                <w:sz w:val="20"/>
                <w:szCs w:val="21"/>
                <w:highlight w:val="none"/>
                <w:lang w:val="en-US" w:eastAsia="zh-CN"/>
              </w:rPr>
              <w:t>质量保障：</w:t>
            </w:r>
            <w:r>
              <w:rPr>
                <w:rFonts w:hint="default" w:ascii="Times New Roman" w:hAnsi="Times New Roman" w:cs="Times New Roman"/>
                <w:color w:val="auto"/>
                <w:kern w:val="0"/>
                <w:sz w:val="20"/>
                <w:szCs w:val="21"/>
                <w:highlight w:val="none"/>
                <w:lang w:val="en-US" w:eastAsia="zh-CN"/>
              </w:rPr>
              <w:t>结合项目要求，有针对性地建立质量保障工作机制，</w:t>
            </w:r>
            <w:r>
              <w:rPr>
                <w:rFonts w:hint="eastAsia" w:ascii="Times New Roman" w:hAnsi="Times New Roman" w:eastAsia="宋体" w:cs="Times New Roman"/>
                <w:color w:val="auto"/>
                <w:kern w:val="0"/>
                <w:sz w:val="20"/>
                <w:szCs w:val="21"/>
                <w:highlight w:val="none"/>
                <w:lang w:val="en-US" w:eastAsia="zh-CN"/>
              </w:rPr>
              <w:t>详细</w:t>
            </w:r>
            <w:r>
              <w:rPr>
                <w:rFonts w:hint="eastAsia" w:ascii="Times New Roman" w:hAnsi="Times New Roman" w:eastAsia="宋体" w:cs="Times New Roman"/>
                <w:color w:val="auto"/>
                <w:kern w:val="0"/>
                <w:sz w:val="20"/>
                <w:szCs w:val="21"/>
                <w:highlight w:val="none"/>
              </w:rPr>
              <w:t>具有针对性，</w:t>
            </w:r>
            <w:r>
              <w:rPr>
                <w:rFonts w:hint="default" w:ascii="Times New Roman" w:hAnsi="Times New Roman" w:cs="Times New Roman"/>
                <w:color w:val="auto"/>
                <w:kern w:val="0"/>
                <w:sz w:val="20"/>
                <w:szCs w:val="21"/>
                <w:highlight w:val="none"/>
                <w:lang w:val="en-US" w:eastAsia="zh-CN"/>
              </w:rPr>
              <w:t>满足采购人用船保障</w:t>
            </w:r>
            <w:r>
              <w:rPr>
                <w:rFonts w:hint="eastAsia" w:ascii="Times New Roman" w:hAnsi="Times New Roman" w:eastAsia="宋体" w:cs="Times New Roman"/>
                <w:color w:val="auto"/>
                <w:kern w:val="0"/>
                <w:sz w:val="20"/>
                <w:szCs w:val="21"/>
                <w:highlight w:val="none"/>
                <w:lang w:val="en-US" w:eastAsia="zh-CN"/>
              </w:rPr>
              <w:t>的得3.1-5</w:t>
            </w:r>
            <w:r>
              <w:rPr>
                <w:rFonts w:hint="eastAsia" w:ascii="Times New Roman" w:hAnsi="Times New Roman" w:eastAsia="宋体" w:cs="Times New Roman"/>
                <w:color w:val="auto"/>
                <w:kern w:val="0"/>
                <w:sz w:val="20"/>
                <w:szCs w:val="21"/>
                <w:highlight w:val="none"/>
              </w:rPr>
              <w:t>分</w:t>
            </w:r>
            <w:r>
              <w:rPr>
                <w:rFonts w:hint="eastAsia" w:ascii="Times New Roman" w:hAnsi="Times New Roman" w:eastAsia="宋体"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基本详细具有针对性，基本符合项目实际情况</w:t>
            </w:r>
            <w:r>
              <w:rPr>
                <w:rFonts w:hint="eastAsia" w:ascii="Times New Roman" w:hAnsi="Times New Roman" w:eastAsia="宋体" w:cs="Times New Roman"/>
                <w:color w:val="auto"/>
                <w:kern w:val="0"/>
                <w:sz w:val="20"/>
                <w:szCs w:val="21"/>
                <w:highlight w:val="none"/>
                <w:lang w:val="en-US" w:eastAsia="zh-CN"/>
              </w:rPr>
              <w:t>的得1.1-3</w:t>
            </w:r>
            <w:r>
              <w:rPr>
                <w:rFonts w:hint="eastAsia" w:ascii="Times New Roman" w:hAnsi="Times New Roman" w:eastAsia="宋体" w:cs="Times New Roman"/>
                <w:color w:val="auto"/>
                <w:kern w:val="0"/>
                <w:sz w:val="20"/>
                <w:szCs w:val="21"/>
                <w:highlight w:val="none"/>
              </w:rPr>
              <w:t>分；不合理</w:t>
            </w:r>
            <w:r>
              <w:rPr>
                <w:rFonts w:hint="eastAsia" w:ascii="Times New Roman" w:hAnsi="Times New Roman" w:eastAsia="宋体" w:cs="Times New Roman"/>
                <w:color w:val="auto"/>
                <w:kern w:val="0"/>
                <w:sz w:val="20"/>
                <w:szCs w:val="21"/>
                <w:highlight w:val="none"/>
                <w:lang w:val="en-US" w:eastAsia="zh-CN"/>
              </w:rPr>
              <w:t>或</w:t>
            </w:r>
            <w:r>
              <w:rPr>
                <w:rFonts w:hint="eastAsia" w:ascii="Times New Roman" w:hAnsi="Times New Roman" w:eastAsia="宋体" w:cs="Times New Roman"/>
                <w:color w:val="auto"/>
                <w:kern w:val="0"/>
                <w:sz w:val="20"/>
                <w:szCs w:val="21"/>
                <w:highlight w:val="none"/>
              </w:rPr>
              <w:t>存在缺陷的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1AB090E6">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211F8FF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2B77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5E11372A">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36825A1B">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10</w:t>
            </w:r>
          </w:p>
        </w:tc>
        <w:tc>
          <w:tcPr>
            <w:tcW w:w="4667" w:type="dxa"/>
            <w:vAlign w:val="center"/>
          </w:tcPr>
          <w:p w14:paraId="20987594">
            <w:pPr>
              <w:snapToGrid w:val="0"/>
              <w:spacing w:before="156" w:beforeLines="50" w:after="156" w:afterLines="50"/>
              <w:jc w:val="left"/>
              <w:rPr>
                <w:rFonts w:hint="default"/>
                <w:highlight w:val="none"/>
                <w:lang w:val="en-US" w:eastAsia="zh-CN"/>
              </w:rPr>
            </w:pPr>
            <w:r>
              <w:rPr>
                <w:rFonts w:hint="eastAsia" w:ascii="Times New Roman" w:hAnsi="Times New Roman" w:cs="Times New Roman"/>
                <w:color w:val="auto"/>
                <w:kern w:val="0"/>
                <w:sz w:val="20"/>
                <w:szCs w:val="21"/>
                <w:highlight w:val="none"/>
                <w:lang w:val="en-US" w:eastAsia="zh-CN"/>
              </w:rPr>
              <w:t>应急预案管理：</w:t>
            </w:r>
            <w:r>
              <w:rPr>
                <w:rFonts w:hint="default" w:ascii="Times New Roman" w:hAnsi="Times New Roman" w:cs="Times New Roman"/>
                <w:color w:val="auto"/>
                <w:kern w:val="0"/>
                <w:sz w:val="20"/>
                <w:szCs w:val="21"/>
                <w:highlight w:val="none"/>
                <w:lang w:val="en-US" w:eastAsia="zh-CN"/>
              </w:rPr>
              <w:t>结合项目要求，建立项目应急预案管理方案，针对突发、应急事件，恶劣天气等，如加派船员及临时调配的时效性与便捷性，满足采购人用船保障。应急预案管理方案</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466275D7">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39E25073">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0331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4B94242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B7E7A42">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11</w:t>
            </w:r>
          </w:p>
        </w:tc>
        <w:tc>
          <w:tcPr>
            <w:tcW w:w="4667" w:type="dxa"/>
            <w:vAlign w:val="center"/>
          </w:tcPr>
          <w:p w14:paraId="14B2BD97">
            <w:pPr>
              <w:snapToGrid w:val="0"/>
              <w:spacing w:before="156" w:beforeLines="50" w:after="156" w:afterLines="50"/>
              <w:jc w:val="left"/>
              <w:rPr>
                <w:rFonts w:hint="eastAsia"/>
                <w:highlight w:val="none"/>
                <w:lang w:val="en-US" w:eastAsia="zh-CN"/>
              </w:rPr>
            </w:pPr>
            <w:r>
              <w:rPr>
                <w:rFonts w:hint="eastAsia" w:ascii="Times New Roman" w:hAnsi="Times New Roman" w:cs="Times New Roman"/>
                <w:color w:val="auto"/>
                <w:kern w:val="0"/>
                <w:sz w:val="20"/>
                <w:szCs w:val="21"/>
                <w:highlight w:val="none"/>
                <w:lang w:val="en-US" w:eastAsia="zh-CN"/>
              </w:rPr>
              <w:t>培训方案：</w:t>
            </w:r>
            <w:r>
              <w:rPr>
                <w:rFonts w:hint="default" w:ascii="Times New Roman" w:hAnsi="Times New Roman" w:cs="Times New Roman"/>
                <w:color w:val="auto"/>
                <w:kern w:val="0"/>
                <w:sz w:val="20"/>
                <w:szCs w:val="21"/>
                <w:highlight w:val="none"/>
                <w:lang w:val="en-US" w:eastAsia="zh-CN"/>
              </w:rPr>
              <w:t>根据本项目采购需求结合实际，制定完善的培训方案。培训方案内容包含上岗培训，证书管理维护培训，日常定期培训等，</w:t>
            </w:r>
            <w:r>
              <w:rPr>
                <w:rFonts w:hint="eastAsia" w:cs="Times New Roman"/>
                <w:color w:val="auto"/>
                <w:kern w:val="0"/>
                <w:sz w:val="20"/>
                <w:szCs w:val="21"/>
                <w:highlight w:val="none"/>
                <w:lang w:val="en-US" w:eastAsia="zh-CN"/>
              </w:rPr>
              <w:t>培训方案</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0106435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8CB084E">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cs="Times New Roman"/>
                <w:color w:val="auto"/>
                <w:kern w:val="0"/>
                <w:sz w:val="20"/>
                <w:szCs w:val="21"/>
                <w:highlight w:val="none"/>
                <w:lang w:val="en-US" w:eastAsia="zh-CN"/>
              </w:rPr>
              <w:t>主观分</w:t>
            </w:r>
          </w:p>
        </w:tc>
      </w:tr>
      <w:tr w14:paraId="3DAE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014280E8">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7793F38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12</w:t>
            </w:r>
          </w:p>
        </w:tc>
        <w:tc>
          <w:tcPr>
            <w:tcW w:w="4667" w:type="dxa"/>
            <w:vAlign w:val="center"/>
          </w:tcPr>
          <w:p w14:paraId="4473FBBB">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进度控制：</w:t>
            </w:r>
            <w:r>
              <w:rPr>
                <w:rFonts w:hint="default" w:ascii="Times New Roman" w:hAnsi="Times New Roman" w:cs="Times New Roman"/>
                <w:color w:val="auto"/>
                <w:kern w:val="0"/>
                <w:sz w:val="20"/>
                <w:szCs w:val="21"/>
                <w:highlight w:val="none"/>
                <w:lang w:val="en-US" w:eastAsia="zh-CN"/>
              </w:rPr>
              <w:t>进度安排符合采购要求，节点间进度细化合理，进度控制措施</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41E6DA33">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04B471AB">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7474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vAlign w:val="center"/>
          </w:tcPr>
          <w:p w14:paraId="69EEED43">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p>
        </w:tc>
        <w:tc>
          <w:tcPr>
            <w:tcW w:w="717" w:type="dxa"/>
            <w:vAlign w:val="center"/>
          </w:tcPr>
          <w:p w14:paraId="67550260">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13</w:t>
            </w:r>
          </w:p>
        </w:tc>
        <w:tc>
          <w:tcPr>
            <w:tcW w:w="4667" w:type="dxa"/>
            <w:vAlign w:val="center"/>
          </w:tcPr>
          <w:p w14:paraId="77DD6FDE">
            <w:pPr>
              <w:adjustRightInd w:val="0"/>
              <w:snapToGrid w:val="0"/>
              <w:spacing w:before="156" w:beforeLines="50" w:after="156" w:afterLines="50"/>
              <w:jc w:val="left"/>
              <w:rPr>
                <w:rFonts w:hint="default"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售后服务：</w:t>
            </w:r>
            <w:r>
              <w:rPr>
                <w:rFonts w:hint="default" w:ascii="Times New Roman" w:hAnsi="Times New Roman" w:cs="Times New Roman"/>
                <w:color w:val="auto"/>
                <w:kern w:val="0"/>
                <w:sz w:val="20"/>
                <w:szCs w:val="21"/>
                <w:highlight w:val="none"/>
                <w:lang w:val="en-US" w:eastAsia="zh-CN"/>
              </w:rPr>
              <w:t>售后服务方案全面，合理，具有售后服务快速响应的能力</w:t>
            </w:r>
            <w:r>
              <w:rPr>
                <w:rFonts w:hint="eastAsia" w:cs="Times New Roman"/>
                <w:color w:val="auto"/>
                <w:kern w:val="0"/>
                <w:sz w:val="20"/>
                <w:szCs w:val="21"/>
                <w:highlight w:val="none"/>
                <w:lang w:eastAsia="zh-CN"/>
              </w:rPr>
              <w:t>，</w:t>
            </w:r>
            <w:r>
              <w:rPr>
                <w:rFonts w:hint="eastAsia" w:ascii="Times New Roman" w:hAnsi="Times New Roman" w:eastAsia="宋体" w:cs="Times New Roman"/>
                <w:color w:val="auto"/>
                <w:kern w:val="0"/>
                <w:sz w:val="20"/>
                <w:szCs w:val="21"/>
                <w:highlight w:val="none"/>
              </w:rPr>
              <w:t>描述全面、清晰的</w:t>
            </w:r>
            <w:r>
              <w:rPr>
                <w:rFonts w:hint="eastAsia" w:ascii="Times New Roman" w:hAnsi="Times New Roman" w:eastAsia="宋体" w:cs="Times New Roman"/>
                <w:color w:val="auto"/>
                <w:kern w:val="0"/>
                <w:sz w:val="20"/>
                <w:szCs w:val="21"/>
                <w:highlight w:val="none"/>
                <w:lang w:val="en-US" w:eastAsia="zh-CN"/>
              </w:rPr>
              <w:t>得3.1-5</w:t>
            </w:r>
            <w:r>
              <w:rPr>
                <w:rFonts w:hint="eastAsia" w:ascii="Times New Roman" w:hAnsi="Times New Roman" w:eastAsia="宋体" w:cs="Times New Roman"/>
                <w:color w:val="auto"/>
                <w:kern w:val="0"/>
                <w:sz w:val="20"/>
                <w:szCs w:val="21"/>
                <w:highlight w:val="none"/>
              </w:rPr>
              <w:t>分；描述基本全面清晰的</w:t>
            </w:r>
            <w:r>
              <w:rPr>
                <w:rFonts w:hint="eastAsia" w:ascii="Times New Roman" w:hAnsi="Times New Roman" w:eastAsia="宋体" w:cs="Times New Roman"/>
                <w:color w:val="auto"/>
                <w:kern w:val="0"/>
                <w:sz w:val="20"/>
                <w:szCs w:val="21"/>
                <w:highlight w:val="none"/>
                <w:lang w:val="en-US" w:eastAsia="zh-CN"/>
              </w:rPr>
              <w:t>得1.1-3</w:t>
            </w:r>
            <w:r>
              <w:rPr>
                <w:rFonts w:hint="eastAsia" w:ascii="Times New Roman" w:hAnsi="Times New Roman" w:eastAsia="宋体" w:cs="Times New Roman"/>
                <w:color w:val="auto"/>
                <w:kern w:val="0"/>
                <w:sz w:val="20"/>
                <w:szCs w:val="21"/>
                <w:highlight w:val="none"/>
              </w:rPr>
              <w:t>分；描述简单或存在缺漏的</w:t>
            </w:r>
            <w:r>
              <w:rPr>
                <w:rFonts w:hint="eastAsia" w:ascii="Times New Roman" w:hAnsi="Times New Roman" w:eastAsia="宋体" w:cs="Times New Roman"/>
                <w:color w:val="auto"/>
                <w:kern w:val="0"/>
                <w:sz w:val="20"/>
                <w:szCs w:val="21"/>
                <w:highlight w:val="none"/>
                <w:lang w:val="en-US" w:eastAsia="zh-CN"/>
              </w:rPr>
              <w:t>得0-1</w:t>
            </w:r>
            <w:r>
              <w:rPr>
                <w:rFonts w:hint="eastAsia" w:ascii="Times New Roman" w:hAnsi="Times New Roman" w:eastAsia="宋体" w:cs="Times New Roman"/>
                <w:color w:val="auto"/>
                <w:kern w:val="0"/>
                <w:sz w:val="20"/>
                <w:szCs w:val="21"/>
                <w:highlight w:val="none"/>
              </w:rPr>
              <w:t>分。</w:t>
            </w:r>
          </w:p>
        </w:tc>
        <w:tc>
          <w:tcPr>
            <w:tcW w:w="795" w:type="dxa"/>
            <w:vAlign w:val="center"/>
          </w:tcPr>
          <w:p w14:paraId="14242B5A">
            <w:pPr>
              <w:adjustRightInd w:val="0"/>
              <w:snapToGrid w:val="0"/>
              <w:spacing w:before="156" w:beforeLines="50" w:after="156" w:afterLines="50"/>
              <w:jc w:val="center"/>
              <w:rPr>
                <w:rFonts w:hint="default"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5</w:t>
            </w:r>
          </w:p>
        </w:tc>
        <w:tc>
          <w:tcPr>
            <w:tcW w:w="1277" w:type="dxa"/>
            <w:vAlign w:val="center"/>
          </w:tcPr>
          <w:p w14:paraId="2D724129">
            <w:pPr>
              <w:adjustRightInd w:val="0"/>
              <w:snapToGrid w:val="0"/>
              <w:spacing w:before="156" w:beforeLines="50" w:after="156" w:afterLines="50"/>
              <w:jc w:val="center"/>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主观分</w:t>
            </w:r>
          </w:p>
        </w:tc>
      </w:tr>
      <w:tr w14:paraId="476B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Align w:val="center"/>
          </w:tcPr>
          <w:p w14:paraId="328E56D7">
            <w:pPr>
              <w:adjustRightInd w:val="0"/>
              <w:snapToGrid w:val="0"/>
              <w:spacing w:before="156" w:beforeLines="50" w:after="156" w:afterLines="50"/>
              <w:jc w:val="center"/>
              <w:rPr>
                <w:rFonts w:ascii="Times New Roman" w:hAnsi="Times New Roman" w:eastAsia="宋体" w:cs="Times New Roman"/>
                <w:color w:val="auto"/>
                <w:kern w:val="0"/>
                <w:sz w:val="20"/>
                <w:szCs w:val="21"/>
                <w:highlight w:val="none"/>
              </w:rPr>
            </w:pPr>
            <w:r>
              <w:rPr>
                <w:rFonts w:ascii="Times New Roman" w:hAnsi="Times New Roman" w:eastAsia="宋体" w:cs="Times New Roman"/>
                <w:color w:val="auto"/>
                <w:kern w:val="0"/>
                <w:sz w:val="20"/>
                <w:szCs w:val="21"/>
                <w:highlight w:val="none"/>
              </w:rPr>
              <w:t>二、报价得分（</w:t>
            </w:r>
            <w:r>
              <w:rPr>
                <w:rFonts w:hint="eastAsia" w:cs="Times New Roman"/>
                <w:color w:val="auto"/>
                <w:kern w:val="0"/>
                <w:sz w:val="20"/>
                <w:szCs w:val="21"/>
                <w:highlight w:val="none"/>
                <w:lang w:val="en-US" w:eastAsia="zh-CN"/>
              </w:rPr>
              <w:t>15</w:t>
            </w:r>
            <w:r>
              <w:rPr>
                <w:rFonts w:ascii="Times New Roman" w:hAnsi="Times New Roman" w:eastAsia="宋体" w:cs="Times New Roman"/>
                <w:color w:val="auto"/>
                <w:kern w:val="0"/>
                <w:sz w:val="20"/>
                <w:szCs w:val="21"/>
                <w:highlight w:val="none"/>
              </w:rPr>
              <w:t>分）</w:t>
            </w:r>
          </w:p>
        </w:tc>
        <w:tc>
          <w:tcPr>
            <w:tcW w:w="717" w:type="dxa"/>
            <w:vAlign w:val="center"/>
          </w:tcPr>
          <w:p w14:paraId="54D39CB0">
            <w:pPr>
              <w:adjustRightInd w:val="0"/>
              <w:snapToGrid w:val="0"/>
              <w:spacing w:before="156" w:beforeLines="50" w:after="156" w:afterLines="50"/>
              <w:jc w:val="center"/>
              <w:rPr>
                <w:rFonts w:hint="default"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14</w:t>
            </w:r>
          </w:p>
        </w:tc>
        <w:tc>
          <w:tcPr>
            <w:tcW w:w="4667" w:type="dxa"/>
            <w:vAlign w:val="center"/>
          </w:tcPr>
          <w:p w14:paraId="6878EBA6">
            <w:pPr>
              <w:adjustRightInd w:val="0"/>
              <w:snapToGrid w:val="0"/>
              <w:spacing w:before="156" w:beforeLines="50" w:after="156" w:afterLines="50"/>
              <w:jc w:val="left"/>
              <w:rPr>
                <w:rFonts w:hint="eastAsia" w:ascii="Times New Roman" w:hAnsi="Times New Roman" w:cs="Times New Roman"/>
                <w:color w:val="auto"/>
                <w:kern w:val="0"/>
                <w:sz w:val="20"/>
                <w:szCs w:val="21"/>
                <w:highlight w:val="none"/>
                <w:lang w:val="en-US" w:eastAsia="zh-CN"/>
              </w:rPr>
            </w:pPr>
            <w:r>
              <w:rPr>
                <w:rFonts w:hint="eastAsia" w:ascii="Times New Roman" w:hAnsi="Times New Roman" w:cs="Times New Roman"/>
                <w:color w:val="auto"/>
                <w:kern w:val="0"/>
                <w:sz w:val="20"/>
                <w:szCs w:val="21"/>
                <w:highlight w:val="none"/>
                <w:lang w:val="en-US" w:eastAsia="zh-CN"/>
              </w:rPr>
              <w:t>有效投标报价的最低价作为评标基准价，其最低报价为满分；按［投标报价得分=（评标基准价/投标报价）*1</w:t>
            </w:r>
            <w:r>
              <w:rPr>
                <w:rFonts w:hint="eastAsia" w:cs="Times New Roman"/>
                <w:color w:val="auto"/>
                <w:kern w:val="0"/>
                <w:sz w:val="20"/>
                <w:szCs w:val="21"/>
                <w:highlight w:val="none"/>
                <w:lang w:val="en-US" w:eastAsia="zh-CN"/>
              </w:rPr>
              <w:t>5</w:t>
            </w:r>
            <w:r>
              <w:rPr>
                <w:rFonts w:hint="eastAsia" w:ascii="Times New Roman" w:hAnsi="Times New Roman" w:cs="Times New Roman"/>
                <w:color w:val="auto"/>
                <w:kern w:val="0"/>
                <w:sz w:val="20"/>
                <w:szCs w:val="21"/>
                <w:highlight w:val="none"/>
                <w:lang w:val="en-US" w:eastAsia="zh-CN"/>
              </w:rPr>
              <w:t>］的计算公式计算。</w:t>
            </w:r>
          </w:p>
        </w:tc>
        <w:tc>
          <w:tcPr>
            <w:tcW w:w="795" w:type="dxa"/>
            <w:vAlign w:val="center"/>
          </w:tcPr>
          <w:p w14:paraId="2B8CF1CF">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lang w:val="en-US" w:eastAsia="zh-CN"/>
              </w:rPr>
            </w:pPr>
            <w:r>
              <w:rPr>
                <w:rFonts w:hint="eastAsia" w:cs="Times New Roman"/>
                <w:color w:val="auto"/>
                <w:kern w:val="0"/>
                <w:sz w:val="20"/>
                <w:szCs w:val="21"/>
                <w:highlight w:val="none"/>
                <w:lang w:val="en-US" w:eastAsia="zh-CN"/>
              </w:rPr>
              <w:t>15</w:t>
            </w:r>
          </w:p>
        </w:tc>
        <w:tc>
          <w:tcPr>
            <w:tcW w:w="1277" w:type="dxa"/>
            <w:vAlign w:val="center"/>
          </w:tcPr>
          <w:p w14:paraId="7750AF42">
            <w:pPr>
              <w:adjustRightInd w:val="0"/>
              <w:snapToGrid w:val="0"/>
              <w:spacing w:before="156" w:beforeLines="50" w:after="156" w:afterLines="50"/>
              <w:jc w:val="center"/>
              <w:rPr>
                <w:rFonts w:hint="eastAsia" w:ascii="Times New Roman" w:hAnsi="Times New Roman" w:eastAsia="宋体" w:cs="Times New Roman"/>
                <w:color w:val="auto"/>
                <w:kern w:val="0"/>
                <w:sz w:val="20"/>
                <w:szCs w:val="21"/>
                <w:highlight w:val="none"/>
              </w:rPr>
            </w:pPr>
            <w:r>
              <w:rPr>
                <w:rFonts w:hint="eastAsia" w:ascii="Times New Roman" w:hAnsi="Times New Roman" w:eastAsia="宋体" w:cs="Times New Roman"/>
                <w:color w:val="auto"/>
                <w:kern w:val="0"/>
                <w:sz w:val="20"/>
                <w:szCs w:val="21"/>
                <w:highlight w:val="none"/>
              </w:rPr>
              <w:t>/</w:t>
            </w:r>
          </w:p>
        </w:tc>
      </w:tr>
    </w:tbl>
    <w:p w14:paraId="58170AB7">
      <w:pPr>
        <w:keepNext w:val="0"/>
        <w:keepLines w:val="0"/>
        <w:widowControl/>
        <w:suppressLineNumbers w:val="0"/>
        <w:jc w:val="left"/>
        <w:rPr>
          <w:color w:val="auto"/>
          <w:highlight w:val="none"/>
        </w:rPr>
      </w:pPr>
    </w:p>
    <w:p w14:paraId="41FD4219">
      <w:pPr>
        <w:rPr>
          <w:color w:val="auto"/>
          <w:highlight w:val="none"/>
        </w:rPr>
      </w:pP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5EFD2288">
      <w:pPr>
        <w:pStyle w:val="4"/>
        <w:rPr>
          <w:color w:val="auto"/>
          <w:highlight w:val="none"/>
        </w:rPr>
      </w:pPr>
      <w:bookmarkStart w:id="255" w:name="_Toc4149"/>
      <w:bookmarkStart w:id="256" w:name="_Toc5400"/>
      <w:r>
        <w:rPr>
          <w:color w:val="auto"/>
          <w:highlight w:val="none"/>
        </w:rPr>
        <w:t>推荐中标候选人</w:t>
      </w:r>
      <w:bookmarkEnd w:id="255"/>
      <w:bookmarkEnd w:id="256"/>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4"/>
        <w:rPr>
          <w:color w:val="auto"/>
          <w:highlight w:val="none"/>
        </w:rPr>
      </w:pPr>
      <w:bookmarkStart w:id="257" w:name="_Toc4864"/>
      <w:bookmarkStart w:id="258" w:name="_Toc20724"/>
      <w:r>
        <w:rPr>
          <w:color w:val="auto"/>
          <w:highlight w:val="none"/>
        </w:rPr>
        <w:t>评标报告</w:t>
      </w:r>
      <w:bookmarkEnd w:id="257"/>
      <w:bookmarkEnd w:id="258"/>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6"/>
        <w:spacing w:line="360" w:lineRule="auto"/>
        <w:ind w:firstLine="0"/>
        <w:jc w:val="center"/>
        <w:rPr>
          <w:b/>
          <w:color w:val="auto"/>
          <w:sz w:val="44"/>
          <w:szCs w:val="44"/>
          <w:highlight w:val="none"/>
        </w:rPr>
      </w:pPr>
      <w:r>
        <w:rPr>
          <w:b/>
          <w:color w:val="auto"/>
          <w:sz w:val="44"/>
          <w:szCs w:val="44"/>
          <w:highlight w:val="none"/>
        </w:rPr>
        <w:br w:type="page"/>
      </w:r>
    </w:p>
    <w:p w14:paraId="763B6DA2">
      <w:pPr>
        <w:pStyle w:val="3"/>
        <w:rPr>
          <w:color w:val="auto"/>
          <w:highlight w:val="none"/>
        </w:rPr>
      </w:pPr>
      <w:bookmarkStart w:id="259" w:name="_Toc29871"/>
      <w:bookmarkStart w:id="260" w:name="_Toc11087"/>
      <w:r>
        <w:rPr>
          <w:rFonts w:hint="eastAsia"/>
          <w:color w:val="auto"/>
          <w:highlight w:val="none"/>
        </w:rPr>
        <w:t>投标文件格式</w:t>
      </w:r>
      <w:bookmarkEnd w:id="259"/>
      <w:bookmarkEnd w:id="260"/>
    </w:p>
    <w:p w14:paraId="50467397">
      <w:pPr>
        <w:pStyle w:val="16"/>
        <w:spacing w:line="240" w:lineRule="auto"/>
        <w:ind w:firstLine="0"/>
        <w:jc w:val="left"/>
        <w:rPr>
          <w:b/>
          <w:bCs/>
          <w:color w:val="auto"/>
          <w:highlight w:val="none"/>
        </w:rPr>
      </w:pPr>
      <w:r>
        <w:rPr>
          <w:b/>
          <w:bCs/>
          <w:color w:val="auto"/>
          <w:highlight w:val="none"/>
        </w:rPr>
        <w:t>投标文件封面1：</w:t>
      </w:r>
    </w:p>
    <w:p w14:paraId="2D9C46C9">
      <w:pPr>
        <w:pStyle w:val="16"/>
        <w:spacing w:line="240" w:lineRule="auto"/>
        <w:ind w:firstLine="0"/>
        <w:jc w:val="center"/>
        <w:rPr>
          <w:color w:val="auto"/>
          <w:sz w:val="52"/>
          <w:szCs w:val="52"/>
          <w:highlight w:val="none"/>
        </w:rPr>
      </w:pPr>
    </w:p>
    <w:p w14:paraId="0C2CB54F">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船舶运行费用</w:t>
      </w:r>
    </w:p>
    <w:p w14:paraId="12058DF8">
      <w:pPr>
        <w:pStyle w:val="16"/>
        <w:tabs>
          <w:tab w:val="left" w:pos="0"/>
          <w:tab w:val="clear" w:pos="3025"/>
        </w:tabs>
        <w:spacing w:line="240" w:lineRule="auto"/>
        <w:ind w:firstLine="0"/>
        <w:jc w:val="center"/>
        <w:rPr>
          <w:rFonts w:eastAsia="黑体"/>
          <w:color w:val="auto"/>
          <w:sz w:val="32"/>
          <w:szCs w:val="32"/>
          <w:highlight w:val="none"/>
        </w:rPr>
      </w:pPr>
    </w:p>
    <w:p w14:paraId="31B5C4AA">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202504022</w:t>
      </w:r>
      <w:r>
        <w:rPr>
          <w:rFonts w:eastAsia="黑体"/>
          <w:color w:val="auto"/>
          <w:sz w:val="32"/>
          <w:szCs w:val="32"/>
          <w:highlight w:val="none"/>
        </w:rPr>
        <w:t>）</w:t>
      </w:r>
    </w:p>
    <w:p w14:paraId="41BA0B5F">
      <w:pPr>
        <w:pStyle w:val="16"/>
        <w:spacing w:line="240" w:lineRule="auto"/>
        <w:ind w:firstLine="3200" w:firstLineChars="1000"/>
        <w:jc w:val="left"/>
        <w:rPr>
          <w:rFonts w:eastAsia="黑体"/>
          <w:color w:val="auto"/>
          <w:sz w:val="32"/>
          <w:szCs w:val="32"/>
          <w:highlight w:val="none"/>
        </w:rPr>
      </w:pPr>
    </w:p>
    <w:p w14:paraId="4EAF06ED">
      <w:pPr>
        <w:pStyle w:val="16"/>
        <w:spacing w:line="240" w:lineRule="auto"/>
        <w:ind w:firstLine="3200" w:firstLineChars="1000"/>
        <w:jc w:val="left"/>
        <w:rPr>
          <w:rFonts w:eastAsia="黑体"/>
          <w:color w:val="auto"/>
          <w:sz w:val="32"/>
          <w:szCs w:val="32"/>
          <w:highlight w:val="none"/>
        </w:rPr>
      </w:pPr>
    </w:p>
    <w:p w14:paraId="04CCB684">
      <w:pPr>
        <w:pStyle w:val="16"/>
        <w:spacing w:line="240" w:lineRule="auto"/>
        <w:ind w:firstLine="3200" w:firstLineChars="1000"/>
        <w:jc w:val="left"/>
        <w:rPr>
          <w:rFonts w:eastAsia="黑体"/>
          <w:color w:val="auto"/>
          <w:sz w:val="32"/>
          <w:szCs w:val="32"/>
          <w:highlight w:val="none"/>
        </w:rPr>
      </w:pPr>
    </w:p>
    <w:p w14:paraId="0A41093B">
      <w:pPr>
        <w:pStyle w:val="16"/>
        <w:spacing w:line="240" w:lineRule="auto"/>
        <w:ind w:firstLine="0"/>
        <w:jc w:val="center"/>
        <w:rPr>
          <w:color w:val="auto"/>
          <w:sz w:val="52"/>
          <w:szCs w:val="52"/>
          <w:highlight w:val="none"/>
        </w:rPr>
      </w:pPr>
      <w:r>
        <w:rPr>
          <w:color w:val="auto"/>
          <w:sz w:val="52"/>
          <w:szCs w:val="52"/>
          <w:highlight w:val="none"/>
        </w:rPr>
        <w:t>投标文件</w:t>
      </w:r>
    </w:p>
    <w:p w14:paraId="0828AF58">
      <w:pPr>
        <w:pStyle w:val="16"/>
        <w:jc w:val="left"/>
        <w:rPr>
          <w:color w:val="auto"/>
          <w:sz w:val="52"/>
          <w:szCs w:val="52"/>
          <w:highlight w:val="none"/>
        </w:rPr>
      </w:pPr>
    </w:p>
    <w:p w14:paraId="46A26340">
      <w:pPr>
        <w:pStyle w:val="16"/>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6"/>
        <w:spacing w:line="240" w:lineRule="auto"/>
        <w:ind w:firstLine="3900" w:firstLineChars="750"/>
        <w:jc w:val="left"/>
        <w:rPr>
          <w:color w:val="auto"/>
          <w:sz w:val="52"/>
          <w:szCs w:val="52"/>
          <w:highlight w:val="none"/>
        </w:rPr>
      </w:pPr>
    </w:p>
    <w:p w14:paraId="62320F83">
      <w:pPr>
        <w:pStyle w:val="16"/>
        <w:spacing w:line="240" w:lineRule="auto"/>
        <w:ind w:firstLine="3900" w:firstLineChars="750"/>
        <w:jc w:val="left"/>
        <w:rPr>
          <w:color w:val="auto"/>
          <w:sz w:val="52"/>
          <w:szCs w:val="52"/>
          <w:highlight w:val="none"/>
        </w:rPr>
      </w:pPr>
    </w:p>
    <w:p w14:paraId="0C969F56">
      <w:pPr>
        <w:pStyle w:val="16"/>
        <w:spacing w:line="240" w:lineRule="auto"/>
        <w:ind w:firstLine="0"/>
        <w:jc w:val="left"/>
        <w:rPr>
          <w:color w:val="auto"/>
          <w:sz w:val="52"/>
          <w:szCs w:val="52"/>
          <w:highlight w:val="none"/>
        </w:rPr>
      </w:pPr>
    </w:p>
    <w:p w14:paraId="6A44AB07">
      <w:pPr>
        <w:pStyle w:val="16"/>
        <w:spacing w:line="240" w:lineRule="auto"/>
        <w:ind w:firstLine="3900" w:firstLineChars="750"/>
        <w:jc w:val="left"/>
        <w:rPr>
          <w:color w:val="auto"/>
          <w:sz w:val="52"/>
          <w:szCs w:val="52"/>
          <w:highlight w:val="none"/>
        </w:rPr>
      </w:pPr>
    </w:p>
    <w:p w14:paraId="429FBCE7">
      <w:pPr>
        <w:pStyle w:val="16"/>
        <w:spacing w:line="240" w:lineRule="auto"/>
        <w:ind w:firstLine="3900" w:firstLineChars="750"/>
        <w:jc w:val="left"/>
        <w:rPr>
          <w:color w:val="auto"/>
          <w:sz w:val="52"/>
          <w:szCs w:val="52"/>
          <w:highlight w:val="none"/>
        </w:rPr>
      </w:pPr>
    </w:p>
    <w:p w14:paraId="080B6425">
      <w:pPr>
        <w:pStyle w:val="16"/>
        <w:spacing w:line="240" w:lineRule="auto"/>
        <w:ind w:firstLine="3900" w:firstLineChars="750"/>
        <w:jc w:val="left"/>
        <w:rPr>
          <w:color w:val="auto"/>
          <w:sz w:val="52"/>
          <w:szCs w:val="52"/>
          <w:highlight w:val="none"/>
        </w:rPr>
      </w:pPr>
    </w:p>
    <w:p w14:paraId="0AEFDB07">
      <w:pPr>
        <w:pStyle w:val="16"/>
        <w:spacing w:line="240" w:lineRule="auto"/>
        <w:ind w:firstLine="3900" w:firstLineChars="750"/>
        <w:jc w:val="left"/>
        <w:rPr>
          <w:color w:val="auto"/>
          <w:sz w:val="52"/>
          <w:szCs w:val="52"/>
          <w:highlight w:val="none"/>
        </w:rPr>
      </w:pPr>
    </w:p>
    <w:p w14:paraId="41F55EFE">
      <w:pPr>
        <w:pStyle w:val="16"/>
        <w:spacing w:line="240" w:lineRule="auto"/>
        <w:ind w:firstLine="3900" w:firstLineChars="750"/>
        <w:jc w:val="left"/>
        <w:rPr>
          <w:color w:val="auto"/>
          <w:sz w:val="52"/>
          <w:szCs w:val="52"/>
          <w:highlight w:val="none"/>
        </w:rPr>
      </w:pPr>
    </w:p>
    <w:p w14:paraId="518E72FB">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6"/>
        <w:spacing w:line="240" w:lineRule="auto"/>
        <w:ind w:firstLine="2400" w:firstLineChars="800"/>
        <w:rPr>
          <w:color w:val="auto"/>
          <w:highlight w:val="none"/>
        </w:rPr>
      </w:pPr>
      <w:r>
        <w:rPr>
          <w:color w:val="auto"/>
          <w:sz w:val="30"/>
          <w:szCs w:val="30"/>
          <w:highlight w:val="none"/>
        </w:rPr>
        <w:t>编制日期：    年    月    日</w:t>
      </w:r>
    </w:p>
    <w:p w14:paraId="55B44B04">
      <w:pPr>
        <w:pStyle w:val="16"/>
        <w:spacing w:line="240" w:lineRule="auto"/>
        <w:ind w:firstLine="1506"/>
        <w:jc w:val="left"/>
        <w:rPr>
          <w:b/>
          <w:color w:val="auto"/>
          <w:sz w:val="30"/>
          <w:szCs w:val="30"/>
          <w:highlight w:val="none"/>
        </w:rPr>
      </w:pPr>
    </w:p>
    <w:p w14:paraId="7B77453C">
      <w:pPr>
        <w:pStyle w:val="16"/>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49E8DC4F">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7BC01CCF">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）联合体协议（如有）.............................................................................................页码</w:t>
      </w:r>
    </w:p>
    <w:p w14:paraId="0BBE28B7">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0"/>
        <w:spacing w:before="0" w:beforeAutospacing="0" w:after="0" w:afterAutospacing="0" w:line="360" w:lineRule="auto"/>
        <w:jc w:val="both"/>
        <w:rPr>
          <w:rFonts w:ascii="Times New Roman" w:hAnsi="Times New Roman"/>
          <w:snapToGrid w:val="0"/>
          <w:color w:val="auto"/>
          <w:highlight w:val="none"/>
        </w:rPr>
      </w:pPr>
    </w:p>
    <w:p w14:paraId="58E121BF">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5D5EB03D">
      <w:pPr>
        <w:rPr>
          <w:b/>
          <w:bCs/>
          <w:color w:val="auto"/>
          <w:highlight w:val="none"/>
        </w:rPr>
      </w:pPr>
      <w:r>
        <w:rPr>
          <w:b/>
          <w:color w:val="auto"/>
          <w:sz w:val="30"/>
          <w:szCs w:val="30"/>
          <w:highlight w:val="none"/>
        </w:rPr>
        <w:br w:type="page"/>
      </w:r>
    </w:p>
    <w:p w14:paraId="3EA6602C">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479C581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4FCB9957">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2254A939">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3CBA422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39DA8F8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5ED24912">
      <w:pPr>
        <w:spacing w:line="360" w:lineRule="auto"/>
        <w:ind w:firstLine="560" w:firstLineChars="200"/>
        <w:rPr>
          <w:color w:val="auto"/>
          <w:sz w:val="28"/>
          <w:szCs w:val="28"/>
          <w:highlight w:val="none"/>
        </w:rPr>
      </w:pPr>
      <w:r>
        <w:rPr>
          <w:rFonts w:hint="eastAsia"/>
          <w:color w:val="auto"/>
          <w:sz w:val="28"/>
          <w:szCs w:val="28"/>
          <w:highlight w:val="none"/>
        </w:rPr>
        <w:t>……</w:t>
      </w:r>
    </w:p>
    <w:p w14:paraId="39AD444F">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46E9727B">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7063ACE6">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3007CFE3">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37AA1908">
      <w:pPr>
        <w:rPr>
          <w:b/>
          <w:bCs/>
          <w:color w:val="auto"/>
          <w:highlight w:val="none"/>
        </w:rPr>
      </w:pPr>
    </w:p>
    <w:p w14:paraId="2584CE37">
      <w:pPr>
        <w:rPr>
          <w:rFonts w:eastAsia="方正小标宋_GBK"/>
          <w:color w:val="auto"/>
          <w:sz w:val="36"/>
          <w:szCs w:val="36"/>
          <w:highlight w:val="none"/>
        </w:rPr>
      </w:pPr>
      <w:r>
        <w:rPr>
          <w:rFonts w:eastAsia="方正小标宋_GBK"/>
          <w:color w:val="auto"/>
          <w:sz w:val="36"/>
          <w:szCs w:val="36"/>
          <w:highlight w:val="none"/>
        </w:rPr>
        <w:br w:type="page"/>
      </w:r>
    </w:p>
    <w:p w14:paraId="424F7081">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40E4D34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1C5E24EE">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F7147D">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3D3B3F1D">
      <w:pPr>
        <w:spacing w:before="240" w:beforeLines="100" w:line="360" w:lineRule="auto"/>
        <w:ind w:firstLine="560" w:firstLineChars="200"/>
        <w:rPr>
          <w:color w:val="auto"/>
          <w:sz w:val="28"/>
          <w:szCs w:val="28"/>
          <w:highlight w:val="none"/>
        </w:rPr>
      </w:pPr>
    </w:p>
    <w:p w14:paraId="4F8F7A2E">
      <w:pPr>
        <w:spacing w:before="240" w:beforeLines="100" w:line="360" w:lineRule="auto"/>
        <w:ind w:firstLine="560" w:firstLineChars="200"/>
        <w:rPr>
          <w:color w:val="auto"/>
          <w:sz w:val="28"/>
          <w:szCs w:val="28"/>
          <w:highlight w:val="none"/>
        </w:rPr>
      </w:pPr>
    </w:p>
    <w:p w14:paraId="691E382A">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A469AB">
      <w:pPr>
        <w:rPr>
          <w:color w:val="auto"/>
          <w:sz w:val="28"/>
          <w:szCs w:val="28"/>
          <w:highlight w:val="none"/>
        </w:rPr>
      </w:pPr>
      <w:r>
        <w:rPr>
          <w:color w:val="auto"/>
          <w:sz w:val="28"/>
          <w:szCs w:val="28"/>
          <w:highlight w:val="none"/>
        </w:rPr>
        <w:t xml:space="preserve">                                            日  期：  </w:t>
      </w:r>
    </w:p>
    <w:p w14:paraId="0F3A798C">
      <w:pPr>
        <w:rPr>
          <w:color w:val="auto"/>
          <w:sz w:val="28"/>
          <w:szCs w:val="28"/>
          <w:highlight w:val="none"/>
        </w:rPr>
      </w:pPr>
    </w:p>
    <w:p w14:paraId="54F64070">
      <w:pPr>
        <w:rPr>
          <w:color w:val="auto"/>
          <w:sz w:val="36"/>
          <w:szCs w:val="36"/>
          <w:highlight w:val="none"/>
        </w:rPr>
      </w:pPr>
      <w:r>
        <w:rPr>
          <w:rFonts w:hint="eastAsia"/>
          <w:color w:val="auto"/>
          <w:sz w:val="36"/>
          <w:szCs w:val="36"/>
          <w:highlight w:val="none"/>
        </w:rPr>
        <w:br w:type="page"/>
      </w:r>
    </w:p>
    <w:p w14:paraId="79B511C4">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6BFC868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7E747EA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38764B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17462446">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B241A93">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0B6B3490">
      <w:pPr>
        <w:spacing w:after="120"/>
        <w:ind w:firstLine="240" w:firstLineChars="100"/>
        <w:rPr>
          <w:color w:val="auto"/>
          <w:highlight w:val="none"/>
        </w:rPr>
      </w:pPr>
    </w:p>
    <w:p w14:paraId="4B99E85B">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B289733">
      <w:pPr>
        <w:rPr>
          <w:color w:val="auto"/>
          <w:sz w:val="28"/>
          <w:szCs w:val="28"/>
          <w:highlight w:val="none"/>
        </w:rPr>
      </w:pPr>
      <w:r>
        <w:rPr>
          <w:color w:val="auto"/>
          <w:sz w:val="28"/>
          <w:szCs w:val="28"/>
          <w:highlight w:val="none"/>
        </w:rPr>
        <w:t xml:space="preserve">                                            日  期：  </w:t>
      </w:r>
    </w:p>
    <w:p w14:paraId="59A7BBE3">
      <w:pPr>
        <w:rPr>
          <w:color w:val="auto"/>
          <w:highlight w:val="none"/>
        </w:rPr>
      </w:pPr>
    </w:p>
    <w:p w14:paraId="39DD43EA">
      <w:pPr>
        <w:spacing w:after="120"/>
        <w:ind w:firstLine="240" w:firstLineChars="100"/>
        <w:rPr>
          <w:color w:val="auto"/>
          <w:highlight w:val="none"/>
        </w:rPr>
      </w:pPr>
    </w:p>
    <w:p w14:paraId="796C34F2">
      <w:pPr>
        <w:widowControl/>
        <w:snapToGrid w:val="0"/>
        <w:spacing w:line="360" w:lineRule="auto"/>
        <w:ind w:firstLine="420" w:firstLineChars="200"/>
        <w:rPr>
          <w:rFonts w:ascii="宋体" w:hAnsi="宋体" w:cs="宋体"/>
          <w:color w:val="auto"/>
          <w:sz w:val="21"/>
          <w:szCs w:val="21"/>
          <w:highlight w:val="none"/>
        </w:rPr>
      </w:pPr>
    </w:p>
    <w:p w14:paraId="2E0AFA41">
      <w:pPr>
        <w:widowControl/>
        <w:snapToGrid w:val="0"/>
        <w:spacing w:line="360" w:lineRule="auto"/>
        <w:ind w:firstLine="420" w:firstLineChars="200"/>
        <w:rPr>
          <w:rFonts w:ascii="宋体" w:hAnsi="宋体" w:cs="宋体"/>
          <w:color w:val="auto"/>
          <w:sz w:val="21"/>
          <w:szCs w:val="21"/>
          <w:highlight w:val="none"/>
        </w:rPr>
      </w:pPr>
    </w:p>
    <w:p w14:paraId="3E7AD4D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7F2417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2AAAD1">
      <w:pPr>
        <w:rPr>
          <w:b/>
          <w:color w:val="auto"/>
          <w:sz w:val="30"/>
          <w:szCs w:val="30"/>
          <w:highlight w:val="none"/>
        </w:rPr>
      </w:pPr>
      <w:r>
        <w:rPr>
          <w:b/>
          <w:color w:val="auto"/>
          <w:sz w:val="30"/>
          <w:szCs w:val="30"/>
          <w:highlight w:val="none"/>
        </w:rPr>
        <w:br w:type="page"/>
      </w:r>
    </w:p>
    <w:p w14:paraId="454D4D39">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3</w:t>
      </w:r>
    </w:p>
    <w:p w14:paraId="05385239">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4E18B46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3C82D1DE">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3339E5B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252C53D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3C95843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3EE18C0C">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4E64FAC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2D040391">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11AA573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B0C00B4">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7D29FA60">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35ED71F1">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47F99FB2">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6BBBCD3A">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4E5EE293">
      <w:pPr>
        <w:rPr>
          <w:rFonts w:hint="eastAsia"/>
          <w:b/>
          <w:bCs/>
          <w:color w:val="auto"/>
          <w:highlight w:val="none"/>
          <w:lang w:val="en-US" w:eastAsia="zh-CN"/>
        </w:rPr>
      </w:pPr>
    </w:p>
    <w:p w14:paraId="6A2D43E2">
      <w:pPr>
        <w:pStyle w:val="16"/>
        <w:spacing w:line="240" w:lineRule="auto"/>
        <w:ind w:firstLine="0"/>
        <w:jc w:val="left"/>
        <w:rPr>
          <w:rFonts w:hint="eastAsia"/>
          <w:b/>
          <w:bCs/>
          <w:color w:val="auto"/>
          <w:sz w:val="30"/>
          <w:szCs w:val="30"/>
          <w:highlight w:val="none"/>
          <w:lang w:eastAsia="zh-CN"/>
        </w:rPr>
      </w:pPr>
      <w:r>
        <w:rPr>
          <w:rFonts w:hint="eastAsia"/>
          <w:b/>
          <w:bCs/>
          <w:color w:val="auto"/>
          <w:sz w:val="30"/>
          <w:szCs w:val="30"/>
          <w:highlight w:val="none"/>
          <w:lang w:val="en-US" w:eastAsia="zh-CN"/>
        </w:rPr>
        <w:t>注：如联合体投标的，</w:t>
      </w:r>
      <w:r>
        <w:rPr>
          <w:rFonts w:hint="eastAsia"/>
          <w:b/>
          <w:bCs/>
          <w:color w:val="auto"/>
          <w:sz w:val="30"/>
          <w:szCs w:val="30"/>
          <w:highlight w:val="none"/>
        </w:rPr>
        <w:t>联合体各成员方均须提供</w:t>
      </w:r>
      <w:r>
        <w:rPr>
          <w:rFonts w:hint="eastAsia"/>
          <w:b/>
          <w:bCs/>
          <w:color w:val="auto"/>
          <w:sz w:val="30"/>
          <w:szCs w:val="30"/>
          <w:highlight w:val="none"/>
          <w:lang w:eastAsia="zh-CN"/>
        </w:rPr>
        <w:t>《</w:t>
      </w:r>
      <w:r>
        <w:rPr>
          <w:rFonts w:hint="eastAsia"/>
          <w:b/>
          <w:bCs/>
          <w:color w:val="auto"/>
          <w:sz w:val="30"/>
          <w:szCs w:val="30"/>
          <w:highlight w:val="none"/>
          <w:lang w:val="en-US" w:eastAsia="zh-CN"/>
        </w:rPr>
        <w:t>中小企业声明函</w:t>
      </w:r>
      <w:r>
        <w:rPr>
          <w:rFonts w:hint="eastAsia"/>
          <w:b/>
          <w:bCs/>
          <w:color w:val="auto"/>
          <w:sz w:val="30"/>
          <w:szCs w:val="30"/>
          <w:highlight w:val="none"/>
          <w:lang w:eastAsia="zh-CN"/>
        </w:rPr>
        <w:t>》</w:t>
      </w:r>
    </w:p>
    <w:p w14:paraId="1643C18C">
      <w:pPr>
        <w:jc w:val="left"/>
        <w:rPr>
          <w:b/>
          <w:bCs/>
          <w:color w:val="auto"/>
          <w:highlight w:val="none"/>
        </w:rPr>
      </w:pPr>
      <w:r>
        <w:rPr>
          <w:b/>
          <w:bCs/>
          <w:color w:val="auto"/>
          <w:highlight w:val="none"/>
        </w:rPr>
        <w:br w:type="page"/>
      </w:r>
    </w:p>
    <w:p w14:paraId="5FAB08A7">
      <w:pPr>
        <w:pStyle w:val="16"/>
        <w:spacing w:line="240" w:lineRule="auto"/>
        <w:ind w:firstLine="0"/>
        <w:jc w:val="left"/>
        <w:rPr>
          <w:b/>
          <w:bCs/>
          <w:color w:val="auto"/>
          <w:highlight w:val="none"/>
        </w:rPr>
      </w:pPr>
      <w:r>
        <w:rPr>
          <w:b/>
          <w:bCs/>
          <w:color w:val="auto"/>
          <w:highlight w:val="none"/>
        </w:rPr>
        <w:t>投标文件封面2：</w:t>
      </w:r>
    </w:p>
    <w:p w14:paraId="6A643CEE">
      <w:pPr>
        <w:pStyle w:val="16"/>
        <w:spacing w:line="240" w:lineRule="auto"/>
        <w:ind w:firstLine="0"/>
        <w:jc w:val="center"/>
        <w:rPr>
          <w:color w:val="auto"/>
          <w:sz w:val="52"/>
          <w:szCs w:val="52"/>
          <w:highlight w:val="none"/>
        </w:rPr>
      </w:pPr>
    </w:p>
    <w:p w14:paraId="43689065">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船舶运行费用</w:t>
      </w:r>
    </w:p>
    <w:p w14:paraId="3888A5E4">
      <w:pPr>
        <w:pStyle w:val="16"/>
        <w:tabs>
          <w:tab w:val="left" w:pos="0"/>
          <w:tab w:val="clear" w:pos="3025"/>
        </w:tabs>
        <w:spacing w:line="240" w:lineRule="auto"/>
        <w:ind w:firstLine="0"/>
        <w:jc w:val="center"/>
        <w:rPr>
          <w:rFonts w:eastAsia="黑体"/>
          <w:color w:val="auto"/>
          <w:sz w:val="32"/>
          <w:szCs w:val="32"/>
          <w:highlight w:val="none"/>
        </w:rPr>
      </w:pPr>
    </w:p>
    <w:p w14:paraId="5145F355">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202504022</w:t>
      </w:r>
      <w:r>
        <w:rPr>
          <w:rFonts w:eastAsia="黑体"/>
          <w:color w:val="auto"/>
          <w:sz w:val="32"/>
          <w:szCs w:val="32"/>
          <w:highlight w:val="none"/>
        </w:rPr>
        <w:t>）</w:t>
      </w:r>
    </w:p>
    <w:p w14:paraId="5955AB97">
      <w:pPr>
        <w:pStyle w:val="16"/>
        <w:spacing w:line="240" w:lineRule="auto"/>
        <w:ind w:firstLine="3200" w:firstLineChars="1000"/>
        <w:jc w:val="left"/>
        <w:rPr>
          <w:rFonts w:eastAsia="黑体"/>
          <w:color w:val="auto"/>
          <w:sz w:val="32"/>
          <w:szCs w:val="32"/>
          <w:highlight w:val="none"/>
        </w:rPr>
      </w:pPr>
    </w:p>
    <w:p w14:paraId="4FAEC2AB">
      <w:pPr>
        <w:pStyle w:val="16"/>
        <w:spacing w:line="240" w:lineRule="auto"/>
        <w:ind w:firstLine="3200" w:firstLineChars="1000"/>
        <w:jc w:val="left"/>
        <w:rPr>
          <w:rFonts w:eastAsia="黑体"/>
          <w:color w:val="auto"/>
          <w:sz w:val="32"/>
          <w:szCs w:val="32"/>
          <w:highlight w:val="none"/>
        </w:rPr>
      </w:pPr>
    </w:p>
    <w:p w14:paraId="735685F5">
      <w:pPr>
        <w:pStyle w:val="16"/>
        <w:spacing w:line="240" w:lineRule="auto"/>
        <w:ind w:firstLine="3200" w:firstLineChars="1000"/>
        <w:jc w:val="left"/>
        <w:rPr>
          <w:rFonts w:eastAsia="黑体"/>
          <w:color w:val="auto"/>
          <w:sz w:val="32"/>
          <w:szCs w:val="32"/>
          <w:highlight w:val="none"/>
        </w:rPr>
      </w:pPr>
    </w:p>
    <w:p w14:paraId="00BE17D0">
      <w:pPr>
        <w:pStyle w:val="16"/>
        <w:spacing w:line="240" w:lineRule="auto"/>
        <w:ind w:firstLine="0"/>
        <w:jc w:val="center"/>
        <w:rPr>
          <w:color w:val="auto"/>
          <w:sz w:val="52"/>
          <w:szCs w:val="52"/>
          <w:highlight w:val="none"/>
        </w:rPr>
      </w:pPr>
      <w:r>
        <w:rPr>
          <w:color w:val="auto"/>
          <w:sz w:val="52"/>
          <w:szCs w:val="52"/>
          <w:highlight w:val="none"/>
        </w:rPr>
        <w:t>投标文件</w:t>
      </w:r>
    </w:p>
    <w:p w14:paraId="6C09D32F">
      <w:pPr>
        <w:pStyle w:val="16"/>
        <w:jc w:val="left"/>
        <w:rPr>
          <w:color w:val="auto"/>
          <w:sz w:val="52"/>
          <w:szCs w:val="52"/>
          <w:highlight w:val="none"/>
        </w:rPr>
      </w:pPr>
    </w:p>
    <w:p w14:paraId="30C8DC7E">
      <w:pPr>
        <w:pStyle w:val="16"/>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6"/>
        <w:spacing w:line="240" w:lineRule="auto"/>
        <w:ind w:firstLine="3900" w:firstLineChars="750"/>
        <w:jc w:val="left"/>
        <w:rPr>
          <w:color w:val="auto"/>
          <w:sz w:val="52"/>
          <w:szCs w:val="52"/>
          <w:highlight w:val="none"/>
        </w:rPr>
      </w:pPr>
    </w:p>
    <w:p w14:paraId="48FD818F">
      <w:pPr>
        <w:pStyle w:val="16"/>
        <w:spacing w:line="240" w:lineRule="auto"/>
        <w:ind w:firstLine="3900" w:firstLineChars="750"/>
        <w:jc w:val="left"/>
        <w:rPr>
          <w:color w:val="auto"/>
          <w:sz w:val="52"/>
          <w:szCs w:val="52"/>
          <w:highlight w:val="none"/>
        </w:rPr>
      </w:pPr>
    </w:p>
    <w:p w14:paraId="01AA8E51">
      <w:pPr>
        <w:pStyle w:val="16"/>
        <w:spacing w:line="240" w:lineRule="auto"/>
        <w:ind w:firstLine="0"/>
        <w:jc w:val="left"/>
        <w:rPr>
          <w:color w:val="auto"/>
          <w:sz w:val="52"/>
          <w:szCs w:val="52"/>
          <w:highlight w:val="none"/>
        </w:rPr>
      </w:pPr>
    </w:p>
    <w:p w14:paraId="4A9A5C71">
      <w:pPr>
        <w:pStyle w:val="16"/>
        <w:spacing w:line="240" w:lineRule="auto"/>
        <w:ind w:firstLine="3900" w:firstLineChars="750"/>
        <w:jc w:val="left"/>
        <w:rPr>
          <w:color w:val="auto"/>
          <w:sz w:val="52"/>
          <w:szCs w:val="52"/>
          <w:highlight w:val="none"/>
        </w:rPr>
      </w:pPr>
    </w:p>
    <w:p w14:paraId="37C12E53">
      <w:pPr>
        <w:pStyle w:val="16"/>
        <w:spacing w:line="240" w:lineRule="auto"/>
        <w:ind w:firstLine="3900" w:firstLineChars="750"/>
        <w:jc w:val="left"/>
        <w:rPr>
          <w:color w:val="auto"/>
          <w:sz w:val="52"/>
          <w:szCs w:val="52"/>
          <w:highlight w:val="none"/>
        </w:rPr>
      </w:pPr>
    </w:p>
    <w:p w14:paraId="32F8D304">
      <w:pPr>
        <w:pStyle w:val="16"/>
        <w:spacing w:line="240" w:lineRule="auto"/>
        <w:ind w:firstLine="3900" w:firstLineChars="750"/>
        <w:jc w:val="left"/>
        <w:rPr>
          <w:color w:val="auto"/>
          <w:sz w:val="52"/>
          <w:szCs w:val="52"/>
          <w:highlight w:val="none"/>
        </w:rPr>
      </w:pPr>
    </w:p>
    <w:p w14:paraId="0162A705">
      <w:pPr>
        <w:pStyle w:val="16"/>
        <w:spacing w:line="240" w:lineRule="auto"/>
        <w:ind w:firstLine="3900" w:firstLineChars="750"/>
        <w:jc w:val="left"/>
        <w:rPr>
          <w:color w:val="auto"/>
          <w:sz w:val="52"/>
          <w:szCs w:val="52"/>
          <w:highlight w:val="none"/>
        </w:rPr>
      </w:pPr>
    </w:p>
    <w:p w14:paraId="2E22E854">
      <w:pPr>
        <w:pStyle w:val="16"/>
        <w:spacing w:line="240" w:lineRule="auto"/>
        <w:ind w:firstLine="3900" w:firstLineChars="750"/>
        <w:jc w:val="left"/>
        <w:rPr>
          <w:color w:val="auto"/>
          <w:sz w:val="52"/>
          <w:szCs w:val="52"/>
          <w:highlight w:val="none"/>
        </w:rPr>
      </w:pPr>
    </w:p>
    <w:p w14:paraId="2C155849">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6"/>
        <w:spacing w:line="240" w:lineRule="auto"/>
        <w:ind w:firstLine="2400" w:firstLineChars="800"/>
        <w:rPr>
          <w:color w:val="auto"/>
          <w:highlight w:val="none"/>
        </w:rPr>
      </w:pPr>
      <w:r>
        <w:rPr>
          <w:color w:val="auto"/>
          <w:sz w:val="30"/>
          <w:szCs w:val="30"/>
          <w:highlight w:val="none"/>
        </w:rPr>
        <w:t>编制日期：    年    月    日</w:t>
      </w:r>
    </w:p>
    <w:p w14:paraId="1F6D9097">
      <w:pPr>
        <w:pStyle w:val="16"/>
        <w:spacing w:line="240" w:lineRule="auto"/>
        <w:ind w:firstLine="1506"/>
        <w:jc w:val="left"/>
        <w:rPr>
          <w:b/>
          <w:color w:val="auto"/>
          <w:sz w:val="30"/>
          <w:szCs w:val="30"/>
          <w:highlight w:val="none"/>
        </w:rPr>
      </w:pPr>
    </w:p>
    <w:p w14:paraId="6DD3C4F4">
      <w:pPr>
        <w:pStyle w:val="16"/>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2"/>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4 </w:t>
      </w:r>
      <w:r>
        <w:rPr>
          <w:rFonts w:hint="eastAsia"/>
          <w:b/>
          <w:bCs/>
          <w:color w:val="auto"/>
          <w:sz w:val="32"/>
          <w:szCs w:val="32"/>
          <w:highlight w:val="none"/>
        </w:rPr>
        <w:t>授权委托书或法定代表人（单位负责人、自然人本人）身份证明</w:t>
      </w:r>
    </w:p>
    <w:p w14:paraId="0562397B">
      <w:pPr>
        <w:jc w:val="center"/>
        <w:rPr>
          <w:b/>
          <w:bCs/>
          <w:color w:val="auto"/>
          <w:sz w:val="44"/>
          <w:highlight w:val="none"/>
        </w:rPr>
      </w:pPr>
      <w:r>
        <w:rPr>
          <w:b/>
          <w:bCs/>
          <w:color w:val="auto"/>
          <w:sz w:val="44"/>
          <w:highlight w:val="none"/>
        </w:rPr>
        <w:t>授权委托书</w:t>
      </w:r>
    </w:p>
    <w:p w14:paraId="59F8D744">
      <w:pPr>
        <w:jc w:val="left"/>
        <w:rPr>
          <w:color w:val="auto"/>
          <w:sz w:val="28"/>
          <w:highlight w:val="none"/>
        </w:rPr>
      </w:pPr>
    </w:p>
    <w:p w14:paraId="17BAF1AB">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6D479893">
      <w:pPr>
        <w:spacing w:line="360" w:lineRule="auto"/>
        <w:jc w:val="left"/>
        <w:rPr>
          <w:color w:val="auto"/>
          <w:szCs w:val="24"/>
          <w:highlight w:val="none"/>
        </w:rPr>
      </w:pPr>
    </w:p>
    <w:p w14:paraId="406B62DF">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3FDE4117">
      <w:pPr>
        <w:spacing w:line="360" w:lineRule="auto"/>
        <w:jc w:val="left"/>
        <w:rPr>
          <w:color w:val="auto"/>
          <w:szCs w:val="24"/>
          <w:highlight w:val="none"/>
        </w:rPr>
      </w:pPr>
    </w:p>
    <w:p w14:paraId="4CD2A4FB">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328802C8">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41BEFD8F">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24599663">
      <w:pPr>
        <w:spacing w:line="360" w:lineRule="auto"/>
        <w:jc w:val="left"/>
        <w:rPr>
          <w:color w:val="auto"/>
          <w:szCs w:val="24"/>
          <w:highlight w:val="none"/>
        </w:rPr>
      </w:pPr>
    </w:p>
    <w:p w14:paraId="68FC6753">
      <w:pPr>
        <w:spacing w:line="480" w:lineRule="auto"/>
        <w:jc w:val="left"/>
        <w:rPr>
          <w:color w:val="auto"/>
          <w:szCs w:val="24"/>
          <w:highlight w:val="none"/>
        </w:rPr>
      </w:pPr>
      <w:r>
        <w:rPr>
          <w:color w:val="auto"/>
          <w:szCs w:val="24"/>
          <w:highlight w:val="none"/>
        </w:rPr>
        <w:t>附：</w:t>
      </w:r>
    </w:p>
    <w:p w14:paraId="5E69DBC1">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47717233">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4129818C">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1B710503">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6448573">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031C86B2">
      <w:pPr>
        <w:spacing w:line="360" w:lineRule="auto"/>
        <w:ind w:firstLine="480" w:firstLineChars="200"/>
        <w:jc w:val="left"/>
        <w:rPr>
          <w:color w:val="auto"/>
          <w:szCs w:val="24"/>
          <w:highlight w:val="none"/>
        </w:rPr>
      </w:pPr>
      <w:r>
        <w:rPr>
          <w:color w:val="auto"/>
          <w:szCs w:val="24"/>
          <w:highlight w:val="none"/>
        </w:rPr>
        <w:t>法定代表身份证复印件（正、反面）</w:t>
      </w:r>
    </w:p>
    <w:p w14:paraId="330EC9B3">
      <w:pPr>
        <w:ind w:firstLine="480" w:firstLineChars="200"/>
        <w:rPr>
          <w:color w:val="auto"/>
          <w:szCs w:val="24"/>
          <w:highlight w:val="none"/>
        </w:rPr>
      </w:pPr>
      <w:r>
        <w:rPr>
          <w:color w:val="auto"/>
          <w:szCs w:val="24"/>
          <w:highlight w:val="none"/>
        </w:rPr>
        <w:t>授权代表身份证复印件（正、反面）</w:t>
      </w:r>
    </w:p>
    <w:p w14:paraId="5799F748">
      <w:pPr>
        <w:ind w:firstLine="480" w:firstLineChars="200"/>
        <w:rPr>
          <w:color w:val="auto"/>
          <w:szCs w:val="24"/>
          <w:highlight w:val="none"/>
        </w:rPr>
      </w:pPr>
    </w:p>
    <w:p w14:paraId="5D2A3A68">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8"/>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5</w:t>
      </w:r>
    </w:p>
    <w:p w14:paraId="79A6E9AF">
      <w:pPr>
        <w:jc w:val="center"/>
        <w:rPr>
          <w:b/>
          <w:bCs/>
          <w:color w:val="auto"/>
          <w:sz w:val="44"/>
          <w:highlight w:val="none"/>
        </w:rPr>
      </w:pPr>
      <w:r>
        <w:rPr>
          <w:b/>
          <w:bCs/>
          <w:color w:val="auto"/>
          <w:sz w:val="44"/>
          <w:highlight w:val="none"/>
        </w:rPr>
        <w:t>投标供应商基本情况表</w:t>
      </w:r>
    </w:p>
    <w:p w14:paraId="0080ABAF">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rFonts w:hint="eastAsia" w:eastAsia="宋体"/>
                <w:snapToGrid w:val="0"/>
                <w:color w:val="auto"/>
                <w:szCs w:val="24"/>
                <w:highlight w:val="none"/>
                <w:lang w:val="en-US"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0"/>
        <w:spacing w:before="0" w:beforeAutospacing="0" w:after="0" w:afterAutospacing="0"/>
        <w:ind w:firstLine="4800" w:firstLineChars="2000"/>
        <w:rPr>
          <w:rFonts w:ascii="Times New Roman" w:hAnsi="Times New Roman"/>
          <w:snapToGrid w:val="0"/>
          <w:color w:val="auto"/>
          <w:highlight w:val="none"/>
        </w:rPr>
      </w:pPr>
    </w:p>
    <w:p w14:paraId="42A68992">
      <w:pPr>
        <w:pStyle w:val="30"/>
        <w:spacing w:before="0" w:beforeAutospacing="0" w:after="0" w:afterAutospacing="0"/>
        <w:ind w:firstLine="4800" w:firstLineChars="2000"/>
        <w:rPr>
          <w:rFonts w:ascii="Times New Roman" w:hAnsi="Times New Roman"/>
          <w:snapToGrid w:val="0"/>
          <w:color w:val="auto"/>
          <w:highlight w:val="none"/>
        </w:rPr>
      </w:pPr>
    </w:p>
    <w:p w14:paraId="6A32D5FF">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0"/>
        <w:spacing w:before="0" w:beforeAutospacing="0" w:after="0" w:afterAutospacing="0"/>
        <w:ind w:firstLine="4800" w:firstLineChars="2000"/>
        <w:rPr>
          <w:rFonts w:ascii="Times New Roman" w:hAnsi="Times New Roman"/>
          <w:snapToGrid w:val="0"/>
          <w:color w:val="auto"/>
          <w:highlight w:val="none"/>
        </w:rPr>
      </w:pPr>
    </w:p>
    <w:p w14:paraId="7F35B0BB">
      <w:pPr>
        <w:pStyle w:val="30"/>
        <w:spacing w:before="0" w:beforeAutospacing="0" w:after="0" w:afterAutospacing="0"/>
        <w:ind w:firstLine="4800" w:firstLineChars="2000"/>
        <w:rPr>
          <w:rFonts w:ascii="Times New Roman" w:hAnsi="Times New Roman"/>
          <w:snapToGrid w:val="0"/>
          <w:color w:val="auto"/>
          <w:highlight w:val="none"/>
        </w:rPr>
      </w:pPr>
    </w:p>
    <w:p w14:paraId="5E26E3B9">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7</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5"/>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0"/>
        <w:spacing w:before="0" w:beforeAutospacing="0" w:after="0" w:afterAutospacing="0"/>
        <w:ind w:firstLine="4800" w:firstLineChars="2000"/>
        <w:rPr>
          <w:rFonts w:ascii="Times New Roman" w:hAnsi="Times New Roman"/>
          <w:snapToGrid w:val="0"/>
          <w:color w:val="auto"/>
          <w:highlight w:val="none"/>
        </w:rPr>
      </w:pPr>
    </w:p>
    <w:p w14:paraId="1DE271AD">
      <w:pPr>
        <w:pStyle w:val="30"/>
        <w:spacing w:before="0" w:beforeAutospacing="0" w:after="0" w:afterAutospacing="0"/>
        <w:ind w:firstLine="4800" w:firstLineChars="2000"/>
        <w:rPr>
          <w:rFonts w:ascii="Times New Roman" w:hAnsi="Times New Roman"/>
          <w:snapToGrid w:val="0"/>
          <w:color w:val="auto"/>
          <w:highlight w:val="none"/>
        </w:rPr>
      </w:pPr>
    </w:p>
    <w:p w14:paraId="0824A8EA">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6"/>
        <w:spacing w:line="240" w:lineRule="auto"/>
        <w:ind w:firstLine="0"/>
        <w:jc w:val="center"/>
        <w:rPr>
          <w:color w:val="auto"/>
          <w:sz w:val="52"/>
          <w:szCs w:val="52"/>
          <w:highlight w:val="none"/>
        </w:rPr>
      </w:pPr>
    </w:p>
    <w:p w14:paraId="3CA6B306">
      <w:pPr>
        <w:pStyle w:val="16"/>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船舶运行费用</w:t>
      </w:r>
    </w:p>
    <w:p w14:paraId="2A939EC5">
      <w:pPr>
        <w:pStyle w:val="16"/>
        <w:tabs>
          <w:tab w:val="left" w:pos="0"/>
          <w:tab w:val="clear" w:pos="3025"/>
        </w:tabs>
        <w:spacing w:line="240" w:lineRule="auto"/>
        <w:ind w:firstLine="0"/>
        <w:jc w:val="center"/>
        <w:rPr>
          <w:rFonts w:eastAsia="黑体"/>
          <w:color w:val="auto"/>
          <w:sz w:val="32"/>
          <w:szCs w:val="32"/>
          <w:highlight w:val="none"/>
        </w:rPr>
      </w:pPr>
    </w:p>
    <w:p w14:paraId="4D5004B1">
      <w:pPr>
        <w:pStyle w:val="16"/>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202504022</w:t>
      </w:r>
      <w:r>
        <w:rPr>
          <w:rFonts w:eastAsia="黑体"/>
          <w:color w:val="auto"/>
          <w:sz w:val="32"/>
          <w:szCs w:val="32"/>
          <w:highlight w:val="none"/>
        </w:rPr>
        <w:t>）</w:t>
      </w:r>
    </w:p>
    <w:p w14:paraId="1B5F220C">
      <w:pPr>
        <w:pStyle w:val="16"/>
        <w:spacing w:line="240" w:lineRule="auto"/>
        <w:ind w:firstLine="3200" w:firstLineChars="1000"/>
        <w:jc w:val="left"/>
        <w:rPr>
          <w:rFonts w:eastAsia="黑体"/>
          <w:color w:val="auto"/>
          <w:sz w:val="32"/>
          <w:szCs w:val="32"/>
          <w:highlight w:val="none"/>
        </w:rPr>
      </w:pPr>
    </w:p>
    <w:p w14:paraId="29210F65">
      <w:pPr>
        <w:pStyle w:val="16"/>
        <w:spacing w:line="240" w:lineRule="auto"/>
        <w:ind w:firstLine="3200" w:firstLineChars="1000"/>
        <w:jc w:val="left"/>
        <w:rPr>
          <w:rFonts w:eastAsia="黑体"/>
          <w:color w:val="auto"/>
          <w:sz w:val="32"/>
          <w:szCs w:val="32"/>
          <w:highlight w:val="none"/>
        </w:rPr>
      </w:pPr>
    </w:p>
    <w:p w14:paraId="774C0712">
      <w:pPr>
        <w:pStyle w:val="16"/>
        <w:spacing w:line="240" w:lineRule="auto"/>
        <w:ind w:firstLine="3200" w:firstLineChars="1000"/>
        <w:jc w:val="left"/>
        <w:rPr>
          <w:rFonts w:eastAsia="黑体"/>
          <w:color w:val="auto"/>
          <w:sz w:val="32"/>
          <w:szCs w:val="32"/>
          <w:highlight w:val="none"/>
        </w:rPr>
      </w:pPr>
    </w:p>
    <w:p w14:paraId="5F349972">
      <w:pPr>
        <w:pStyle w:val="16"/>
        <w:spacing w:line="240" w:lineRule="auto"/>
        <w:ind w:firstLine="0"/>
        <w:jc w:val="center"/>
        <w:rPr>
          <w:color w:val="auto"/>
          <w:sz w:val="52"/>
          <w:szCs w:val="52"/>
          <w:highlight w:val="none"/>
        </w:rPr>
      </w:pPr>
      <w:r>
        <w:rPr>
          <w:color w:val="auto"/>
          <w:sz w:val="52"/>
          <w:szCs w:val="52"/>
          <w:highlight w:val="none"/>
        </w:rPr>
        <w:t>投标文件</w:t>
      </w:r>
    </w:p>
    <w:p w14:paraId="6A40725B">
      <w:pPr>
        <w:pStyle w:val="16"/>
        <w:jc w:val="left"/>
        <w:rPr>
          <w:color w:val="auto"/>
          <w:sz w:val="52"/>
          <w:szCs w:val="52"/>
          <w:highlight w:val="none"/>
        </w:rPr>
      </w:pPr>
    </w:p>
    <w:p w14:paraId="5A191AFC">
      <w:pPr>
        <w:pStyle w:val="16"/>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6"/>
        <w:spacing w:line="240" w:lineRule="auto"/>
        <w:ind w:firstLine="3900" w:firstLineChars="750"/>
        <w:jc w:val="left"/>
        <w:rPr>
          <w:color w:val="auto"/>
          <w:sz w:val="52"/>
          <w:szCs w:val="52"/>
          <w:highlight w:val="none"/>
        </w:rPr>
      </w:pPr>
    </w:p>
    <w:p w14:paraId="65E966A2">
      <w:pPr>
        <w:pStyle w:val="16"/>
        <w:spacing w:line="240" w:lineRule="auto"/>
        <w:ind w:firstLine="3900" w:firstLineChars="750"/>
        <w:jc w:val="left"/>
        <w:rPr>
          <w:color w:val="auto"/>
          <w:sz w:val="52"/>
          <w:szCs w:val="52"/>
          <w:highlight w:val="none"/>
        </w:rPr>
      </w:pPr>
    </w:p>
    <w:p w14:paraId="15C2F46F">
      <w:pPr>
        <w:pStyle w:val="16"/>
        <w:spacing w:line="240" w:lineRule="auto"/>
        <w:ind w:firstLine="0"/>
        <w:jc w:val="left"/>
        <w:rPr>
          <w:color w:val="auto"/>
          <w:sz w:val="52"/>
          <w:szCs w:val="52"/>
          <w:highlight w:val="none"/>
        </w:rPr>
      </w:pPr>
    </w:p>
    <w:p w14:paraId="29175400">
      <w:pPr>
        <w:pStyle w:val="16"/>
        <w:spacing w:line="240" w:lineRule="auto"/>
        <w:ind w:firstLine="3900" w:firstLineChars="750"/>
        <w:jc w:val="left"/>
        <w:rPr>
          <w:color w:val="auto"/>
          <w:sz w:val="52"/>
          <w:szCs w:val="52"/>
          <w:highlight w:val="none"/>
        </w:rPr>
      </w:pPr>
    </w:p>
    <w:p w14:paraId="5836596E">
      <w:pPr>
        <w:pStyle w:val="16"/>
        <w:spacing w:line="240" w:lineRule="auto"/>
        <w:ind w:firstLine="3900" w:firstLineChars="750"/>
        <w:jc w:val="left"/>
        <w:rPr>
          <w:color w:val="auto"/>
          <w:sz w:val="52"/>
          <w:szCs w:val="52"/>
          <w:highlight w:val="none"/>
        </w:rPr>
      </w:pPr>
    </w:p>
    <w:p w14:paraId="4E4D0BDA">
      <w:pPr>
        <w:pStyle w:val="16"/>
        <w:spacing w:line="240" w:lineRule="auto"/>
        <w:ind w:firstLine="3900" w:firstLineChars="750"/>
        <w:jc w:val="left"/>
        <w:rPr>
          <w:color w:val="auto"/>
          <w:sz w:val="52"/>
          <w:szCs w:val="52"/>
          <w:highlight w:val="none"/>
        </w:rPr>
      </w:pPr>
    </w:p>
    <w:p w14:paraId="463EACE0">
      <w:pPr>
        <w:pStyle w:val="16"/>
        <w:spacing w:line="240" w:lineRule="auto"/>
        <w:ind w:firstLine="3900" w:firstLineChars="750"/>
        <w:jc w:val="left"/>
        <w:rPr>
          <w:color w:val="auto"/>
          <w:sz w:val="52"/>
          <w:szCs w:val="52"/>
          <w:highlight w:val="none"/>
        </w:rPr>
      </w:pPr>
    </w:p>
    <w:p w14:paraId="494CFBD5">
      <w:pPr>
        <w:pStyle w:val="16"/>
        <w:spacing w:line="240" w:lineRule="auto"/>
        <w:ind w:firstLine="3900" w:firstLineChars="750"/>
        <w:jc w:val="left"/>
        <w:rPr>
          <w:color w:val="auto"/>
          <w:sz w:val="52"/>
          <w:szCs w:val="52"/>
          <w:highlight w:val="none"/>
        </w:rPr>
      </w:pPr>
    </w:p>
    <w:p w14:paraId="6138A914">
      <w:pPr>
        <w:pStyle w:val="16"/>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6"/>
        <w:spacing w:line="240" w:lineRule="auto"/>
        <w:ind w:firstLine="2400" w:firstLineChars="800"/>
        <w:rPr>
          <w:color w:val="auto"/>
          <w:highlight w:val="none"/>
        </w:rPr>
      </w:pPr>
      <w:r>
        <w:rPr>
          <w:color w:val="auto"/>
          <w:sz w:val="30"/>
          <w:szCs w:val="30"/>
          <w:highlight w:val="none"/>
        </w:rPr>
        <w:t>编制日期：    年    月    日</w:t>
      </w:r>
    </w:p>
    <w:p w14:paraId="16AC1A27">
      <w:pPr>
        <w:pStyle w:val="16"/>
        <w:spacing w:line="240" w:lineRule="auto"/>
        <w:ind w:firstLine="1506"/>
        <w:jc w:val="left"/>
        <w:rPr>
          <w:b/>
          <w:color w:val="auto"/>
          <w:sz w:val="30"/>
          <w:szCs w:val="30"/>
          <w:highlight w:val="none"/>
        </w:rPr>
      </w:pPr>
    </w:p>
    <w:p w14:paraId="1D644A1C">
      <w:pPr>
        <w:pStyle w:val="16"/>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41AD232D">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default" w:eastAsia="宋体"/>
          <w:b/>
          <w:color w:val="auto"/>
          <w:sz w:val="30"/>
          <w:szCs w:val="30"/>
          <w:highlight w:val="none"/>
          <w:lang w:val="en-US" w:eastAsia="zh-CN"/>
        </w:rPr>
      </w:pPr>
      <w:r>
        <w:rPr>
          <w:b/>
          <w:color w:val="auto"/>
          <w:sz w:val="30"/>
          <w:szCs w:val="30"/>
          <w:highlight w:val="none"/>
        </w:rPr>
        <w:t>附件</w:t>
      </w:r>
      <w:r>
        <w:rPr>
          <w:rFonts w:hint="eastAsia"/>
          <w:b/>
          <w:color w:val="auto"/>
          <w:sz w:val="30"/>
          <w:szCs w:val="30"/>
          <w:highlight w:val="none"/>
          <w:lang w:val="en-US" w:eastAsia="zh-CN"/>
        </w:rPr>
        <w:t>10</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0"/>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96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3038"/>
        <w:gridCol w:w="3039"/>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3038"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3039"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服务期限</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3038"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3039" w:type="dxa"/>
          </w:tcPr>
          <w:p w14:paraId="00B32493">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2</w:t>
      </w:r>
    </w:p>
    <w:p w14:paraId="22B3476E">
      <w:pPr>
        <w:spacing w:line="420" w:lineRule="auto"/>
        <w:ind w:left="617" w:leftChars="257" w:firstLine="2920" w:firstLineChars="808"/>
        <w:rPr>
          <w:b/>
          <w:color w:val="auto"/>
          <w:sz w:val="36"/>
          <w:highlight w:val="none"/>
        </w:rPr>
      </w:pPr>
      <w:r>
        <w:rPr>
          <w:b/>
          <w:color w:val="auto"/>
          <w:sz w:val="36"/>
          <w:highlight w:val="none"/>
        </w:rPr>
        <w:t>报价明细表</w:t>
      </w:r>
    </w:p>
    <w:p w14:paraId="157BD4B7">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1B6D9259">
      <w:pPr>
        <w:pStyle w:val="100"/>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3F168FCB">
      <w:pPr>
        <w:spacing w:line="420" w:lineRule="auto"/>
        <w:ind w:left="617" w:leftChars="257" w:firstLine="2920" w:firstLineChars="808"/>
        <w:jc w:val="right"/>
        <w:rPr>
          <w:rFonts w:ascii="宋体" w:hAnsi="宋体" w:eastAsia="宋体" w:cs="宋体"/>
          <w:color w:val="auto"/>
          <w:szCs w:val="22"/>
          <w:highlight w:val="none"/>
        </w:rPr>
      </w:pPr>
      <w:r>
        <w:rPr>
          <w:b/>
          <w:color w:val="auto"/>
          <w:sz w:val="36"/>
          <w:highlight w:val="none"/>
        </w:rPr>
        <w:t xml:space="preserve">  </w:t>
      </w:r>
      <w:r>
        <w:rPr>
          <w:color w:val="auto"/>
          <w:highlight w:val="none"/>
        </w:rPr>
        <w:t>单位：元</w:t>
      </w:r>
    </w:p>
    <w:tbl>
      <w:tblPr>
        <w:tblStyle w:val="35"/>
        <w:tblW w:w="9270" w:type="dxa"/>
        <w:jc w:val="center"/>
        <w:tblLayout w:type="fixed"/>
        <w:tblCellMar>
          <w:top w:w="0" w:type="dxa"/>
          <w:left w:w="108" w:type="dxa"/>
          <w:bottom w:w="0" w:type="dxa"/>
          <w:right w:w="108" w:type="dxa"/>
        </w:tblCellMar>
      </w:tblPr>
      <w:tblGrid>
        <w:gridCol w:w="713"/>
        <w:gridCol w:w="3024"/>
        <w:gridCol w:w="779"/>
        <w:gridCol w:w="779"/>
        <w:gridCol w:w="1354"/>
        <w:gridCol w:w="1425"/>
        <w:gridCol w:w="1196"/>
      </w:tblGrid>
      <w:tr w14:paraId="0A123741">
        <w:tblPrEx>
          <w:tblCellMar>
            <w:top w:w="0" w:type="dxa"/>
            <w:left w:w="108" w:type="dxa"/>
            <w:bottom w:w="0" w:type="dxa"/>
            <w:right w:w="108" w:type="dxa"/>
          </w:tblCellMar>
        </w:tblPrEx>
        <w:trPr>
          <w:trHeight w:val="555"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3BD6902">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序号</w:t>
            </w:r>
          </w:p>
        </w:tc>
        <w:tc>
          <w:tcPr>
            <w:tcW w:w="3024" w:type="dxa"/>
            <w:tcBorders>
              <w:top w:val="single" w:color="auto" w:sz="4" w:space="0"/>
              <w:left w:val="nil"/>
              <w:bottom w:val="single" w:color="auto" w:sz="4" w:space="0"/>
              <w:right w:val="single" w:color="auto" w:sz="4" w:space="0"/>
            </w:tcBorders>
            <w:vAlign w:val="center"/>
          </w:tcPr>
          <w:p w14:paraId="0D090E18">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报价内容</w:t>
            </w:r>
          </w:p>
        </w:tc>
        <w:tc>
          <w:tcPr>
            <w:tcW w:w="779" w:type="dxa"/>
            <w:tcBorders>
              <w:top w:val="single" w:color="auto" w:sz="4" w:space="0"/>
              <w:left w:val="nil"/>
              <w:bottom w:val="single" w:color="auto" w:sz="4" w:space="0"/>
              <w:right w:val="single" w:color="auto" w:sz="4" w:space="0"/>
            </w:tcBorders>
            <w:vAlign w:val="center"/>
          </w:tcPr>
          <w:p w14:paraId="67E1A7C1">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单位</w:t>
            </w:r>
          </w:p>
        </w:tc>
        <w:tc>
          <w:tcPr>
            <w:tcW w:w="779" w:type="dxa"/>
            <w:tcBorders>
              <w:top w:val="single" w:color="auto" w:sz="4" w:space="0"/>
              <w:left w:val="nil"/>
              <w:bottom w:val="single" w:color="auto" w:sz="4" w:space="0"/>
              <w:right w:val="single" w:color="auto" w:sz="4" w:space="0"/>
            </w:tcBorders>
            <w:vAlign w:val="center"/>
          </w:tcPr>
          <w:p w14:paraId="1948C962">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数量</w:t>
            </w:r>
          </w:p>
        </w:tc>
        <w:tc>
          <w:tcPr>
            <w:tcW w:w="1354" w:type="dxa"/>
            <w:tcBorders>
              <w:top w:val="single" w:color="auto" w:sz="4" w:space="0"/>
              <w:left w:val="nil"/>
              <w:bottom w:val="single" w:color="auto" w:sz="4" w:space="0"/>
              <w:right w:val="single" w:color="auto" w:sz="4" w:space="0"/>
            </w:tcBorders>
            <w:vAlign w:val="center"/>
          </w:tcPr>
          <w:p w14:paraId="230785D2">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单价</w:t>
            </w:r>
          </w:p>
        </w:tc>
        <w:tc>
          <w:tcPr>
            <w:tcW w:w="1425" w:type="dxa"/>
            <w:tcBorders>
              <w:top w:val="single" w:color="auto" w:sz="4" w:space="0"/>
              <w:left w:val="nil"/>
              <w:bottom w:val="single" w:color="auto" w:sz="4" w:space="0"/>
              <w:right w:val="single" w:color="auto" w:sz="4" w:space="0"/>
            </w:tcBorders>
            <w:vAlign w:val="center"/>
          </w:tcPr>
          <w:p w14:paraId="4075CE2D">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合价</w:t>
            </w:r>
          </w:p>
        </w:tc>
        <w:tc>
          <w:tcPr>
            <w:tcW w:w="1196" w:type="dxa"/>
            <w:tcBorders>
              <w:top w:val="single" w:color="auto" w:sz="4" w:space="0"/>
              <w:left w:val="nil"/>
              <w:bottom w:val="single" w:color="auto" w:sz="4" w:space="0"/>
              <w:right w:val="single" w:color="auto" w:sz="4" w:space="0"/>
            </w:tcBorders>
            <w:vAlign w:val="center"/>
          </w:tcPr>
          <w:p w14:paraId="601E7E3C">
            <w:pPr>
              <w:snapToGrid w:val="0"/>
              <w:jc w:val="center"/>
              <w:rPr>
                <w:rFonts w:ascii="宋体" w:hAnsi="宋体" w:eastAsia="宋体" w:cs="Arial"/>
                <w:b/>
                <w:bCs/>
                <w:color w:val="auto"/>
                <w:szCs w:val="21"/>
                <w:highlight w:val="none"/>
              </w:rPr>
            </w:pPr>
            <w:r>
              <w:rPr>
                <w:rFonts w:hint="eastAsia" w:ascii="宋体" w:hAnsi="宋体" w:eastAsia="宋体" w:cs="Times New Roman"/>
                <w:b/>
                <w:bCs/>
                <w:color w:val="auto"/>
                <w:szCs w:val="21"/>
                <w:highlight w:val="none"/>
              </w:rPr>
              <w:t>备注</w:t>
            </w:r>
          </w:p>
        </w:tc>
      </w:tr>
      <w:tr w14:paraId="0A300C0A">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197B345">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一</w:t>
            </w:r>
          </w:p>
        </w:tc>
        <w:tc>
          <w:tcPr>
            <w:tcW w:w="3024" w:type="dxa"/>
            <w:tcBorders>
              <w:top w:val="single" w:color="auto" w:sz="4" w:space="0"/>
              <w:left w:val="nil"/>
              <w:bottom w:val="single" w:color="auto" w:sz="4" w:space="0"/>
              <w:right w:val="single" w:color="auto" w:sz="4" w:space="0"/>
            </w:tcBorders>
            <w:vAlign w:val="center"/>
          </w:tcPr>
          <w:p w14:paraId="62F11B11">
            <w:pPr>
              <w:widowControl/>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人员费用（岗位）</w:t>
            </w:r>
          </w:p>
        </w:tc>
        <w:tc>
          <w:tcPr>
            <w:tcW w:w="779" w:type="dxa"/>
            <w:tcBorders>
              <w:top w:val="single" w:color="auto" w:sz="4" w:space="0"/>
              <w:left w:val="nil"/>
              <w:bottom w:val="single" w:color="auto" w:sz="4" w:space="0"/>
              <w:right w:val="single" w:color="auto" w:sz="4" w:space="0"/>
            </w:tcBorders>
            <w:vAlign w:val="center"/>
          </w:tcPr>
          <w:p w14:paraId="55E62B36">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249AD6D5">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5CDA252B">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5330B046">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48A9132B">
            <w:pPr>
              <w:snapToGrid w:val="0"/>
              <w:rPr>
                <w:rFonts w:ascii="宋体" w:hAnsi="宋体" w:eastAsia="宋体" w:cs="Arial"/>
                <w:color w:val="auto"/>
                <w:szCs w:val="21"/>
                <w:highlight w:val="none"/>
              </w:rPr>
            </w:pPr>
          </w:p>
        </w:tc>
      </w:tr>
      <w:tr w14:paraId="12B86DAD">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98BA076">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1</w:t>
            </w:r>
          </w:p>
        </w:tc>
        <w:tc>
          <w:tcPr>
            <w:tcW w:w="3024" w:type="dxa"/>
            <w:tcBorders>
              <w:top w:val="single" w:color="auto" w:sz="4" w:space="0"/>
              <w:left w:val="nil"/>
              <w:bottom w:val="single" w:color="auto" w:sz="4" w:space="0"/>
              <w:right w:val="single" w:color="auto" w:sz="4" w:space="0"/>
            </w:tcBorders>
            <w:vAlign w:val="center"/>
          </w:tcPr>
          <w:p w14:paraId="656C955D">
            <w:pPr>
              <w:widowControl/>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713DDEF0">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6627DE18">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5FBB461E">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50E11170">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3DE6BAC1">
            <w:pPr>
              <w:snapToGrid w:val="0"/>
              <w:rPr>
                <w:rFonts w:ascii="宋体" w:hAnsi="宋体" w:eastAsia="宋体" w:cs="Arial"/>
                <w:color w:val="auto"/>
                <w:szCs w:val="21"/>
                <w:highlight w:val="none"/>
              </w:rPr>
            </w:pPr>
          </w:p>
        </w:tc>
      </w:tr>
      <w:tr w14:paraId="1AD4FF72">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826BDA1">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2</w:t>
            </w:r>
          </w:p>
        </w:tc>
        <w:tc>
          <w:tcPr>
            <w:tcW w:w="3024" w:type="dxa"/>
            <w:tcBorders>
              <w:top w:val="single" w:color="auto" w:sz="4" w:space="0"/>
              <w:left w:val="nil"/>
              <w:bottom w:val="single" w:color="auto" w:sz="4" w:space="0"/>
              <w:right w:val="single" w:color="auto" w:sz="4" w:space="0"/>
            </w:tcBorders>
            <w:vAlign w:val="center"/>
          </w:tcPr>
          <w:p w14:paraId="75BF4FED">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41569A9C">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3CF04EAD">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3979A769">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5A11BE64">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6FD4FF8A">
            <w:pPr>
              <w:snapToGrid w:val="0"/>
              <w:rPr>
                <w:rFonts w:ascii="宋体" w:hAnsi="宋体" w:eastAsia="宋体" w:cs="Arial"/>
                <w:color w:val="auto"/>
                <w:szCs w:val="21"/>
                <w:highlight w:val="none"/>
              </w:rPr>
            </w:pPr>
          </w:p>
        </w:tc>
      </w:tr>
      <w:tr w14:paraId="36ED394A">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995A97C">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78462DDF">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736EA4BE">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2841F67D">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3AD82ACB">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326DFC7B">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39B9DB49">
            <w:pPr>
              <w:snapToGrid w:val="0"/>
              <w:rPr>
                <w:rFonts w:ascii="宋体" w:hAnsi="宋体" w:eastAsia="宋体" w:cs="Arial"/>
                <w:color w:val="auto"/>
                <w:szCs w:val="21"/>
                <w:highlight w:val="none"/>
              </w:rPr>
            </w:pPr>
          </w:p>
        </w:tc>
      </w:tr>
      <w:tr w14:paraId="3380C887">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72F42F3">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37ACC1A0">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403FF1E1">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2C219930">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16388B43">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619059AD">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1E5B1F42">
            <w:pPr>
              <w:snapToGrid w:val="0"/>
              <w:rPr>
                <w:rFonts w:ascii="宋体" w:hAnsi="宋体" w:eastAsia="宋体" w:cs="Arial"/>
                <w:color w:val="auto"/>
                <w:szCs w:val="21"/>
                <w:highlight w:val="none"/>
              </w:rPr>
            </w:pPr>
          </w:p>
        </w:tc>
      </w:tr>
      <w:tr w14:paraId="4A8FFCC1">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A68FE1A">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66F57E25">
            <w:pPr>
              <w:snapToGrid w:val="0"/>
              <w:rPr>
                <w:rFonts w:ascii="宋体" w:hAnsi="宋体" w:eastAsia="宋体" w:cs="Arial"/>
                <w:color w:val="auto"/>
                <w:szCs w:val="21"/>
                <w:highlight w:val="none"/>
              </w:rPr>
            </w:pPr>
            <w:r>
              <w:rPr>
                <w:rFonts w:hint="eastAsia" w:ascii="宋体" w:hAnsi="宋体" w:eastAsia="宋体" w:cs="Arial"/>
                <w:color w:val="auto"/>
                <w:szCs w:val="21"/>
                <w:highlight w:val="none"/>
              </w:rPr>
              <w:t>…</w:t>
            </w:r>
          </w:p>
        </w:tc>
        <w:tc>
          <w:tcPr>
            <w:tcW w:w="779" w:type="dxa"/>
            <w:tcBorders>
              <w:top w:val="single" w:color="auto" w:sz="4" w:space="0"/>
              <w:left w:val="nil"/>
              <w:bottom w:val="single" w:color="auto" w:sz="4" w:space="0"/>
              <w:right w:val="single" w:color="auto" w:sz="4" w:space="0"/>
            </w:tcBorders>
            <w:vAlign w:val="center"/>
          </w:tcPr>
          <w:p w14:paraId="5424C798">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62B08629">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0166F8CC">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438EC3A0">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087ABDF2">
            <w:pPr>
              <w:snapToGrid w:val="0"/>
              <w:rPr>
                <w:rFonts w:ascii="宋体" w:hAnsi="宋体" w:eastAsia="宋体" w:cs="Arial"/>
                <w:color w:val="auto"/>
                <w:szCs w:val="21"/>
                <w:highlight w:val="none"/>
              </w:rPr>
            </w:pPr>
          </w:p>
        </w:tc>
      </w:tr>
      <w:tr w14:paraId="09D04B8A">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DF7146A">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2B1220CA">
            <w:pPr>
              <w:snapToGrid w:val="0"/>
              <w:rPr>
                <w:rFonts w:ascii="宋体" w:hAnsi="宋体" w:eastAsia="宋体" w:cs="Arial"/>
                <w:color w:val="auto"/>
                <w:szCs w:val="21"/>
                <w:highlight w:val="none"/>
              </w:rPr>
            </w:pPr>
            <w:r>
              <w:rPr>
                <w:rFonts w:hint="eastAsia" w:ascii="宋体" w:hAnsi="宋体" w:eastAsia="宋体" w:cs="Arial"/>
                <w:color w:val="auto"/>
                <w:szCs w:val="21"/>
                <w:highlight w:val="none"/>
              </w:rPr>
              <w:t>耗材</w:t>
            </w:r>
          </w:p>
        </w:tc>
        <w:tc>
          <w:tcPr>
            <w:tcW w:w="779" w:type="dxa"/>
            <w:tcBorders>
              <w:top w:val="single" w:color="auto" w:sz="4" w:space="0"/>
              <w:left w:val="nil"/>
              <w:bottom w:val="single" w:color="auto" w:sz="4" w:space="0"/>
              <w:right w:val="single" w:color="auto" w:sz="4" w:space="0"/>
            </w:tcBorders>
            <w:vAlign w:val="center"/>
          </w:tcPr>
          <w:p w14:paraId="061C8FAC">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31CA237E">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52BA20F9">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1B236267">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65578E83">
            <w:pPr>
              <w:snapToGrid w:val="0"/>
              <w:rPr>
                <w:rFonts w:ascii="宋体" w:hAnsi="宋体" w:eastAsia="宋体" w:cs="Arial"/>
                <w:color w:val="auto"/>
                <w:szCs w:val="21"/>
                <w:highlight w:val="none"/>
              </w:rPr>
            </w:pPr>
          </w:p>
        </w:tc>
      </w:tr>
      <w:tr w14:paraId="5B4AB3D3">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62F1992">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27DA30C6">
            <w:pPr>
              <w:snapToGrid w:val="0"/>
              <w:rPr>
                <w:rFonts w:ascii="宋体" w:hAnsi="宋体" w:eastAsia="宋体" w:cs="Arial"/>
                <w:color w:val="auto"/>
                <w:szCs w:val="21"/>
                <w:highlight w:val="none"/>
              </w:rPr>
            </w:pPr>
            <w:r>
              <w:rPr>
                <w:rFonts w:hint="eastAsia" w:ascii="宋体" w:hAnsi="宋体" w:eastAsia="宋体" w:cs="Arial"/>
                <w:color w:val="auto"/>
                <w:szCs w:val="21"/>
                <w:highlight w:val="none"/>
              </w:rPr>
              <w:t>…</w:t>
            </w:r>
          </w:p>
        </w:tc>
        <w:tc>
          <w:tcPr>
            <w:tcW w:w="779" w:type="dxa"/>
            <w:tcBorders>
              <w:top w:val="single" w:color="auto" w:sz="4" w:space="0"/>
              <w:left w:val="nil"/>
              <w:bottom w:val="single" w:color="auto" w:sz="4" w:space="0"/>
              <w:right w:val="single" w:color="auto" w:sz="4" w:space="0"/>
            </w:tcBorders>
            <w:vAlign w:val="center"/>
          </w:tcPr>
          <w:p w14:paraId="52FB2C4F">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0BD784FB">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328EF0C2">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2C72513E">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4B39720D">
            <w:pPr>
              <w:snapToGrid w:val="0"/>
              <w:rPr>
                <w:rFonts w:ascii="宋体" w:hAnsi="宋体" w:eastAsia="宋体" w:cs="Arial"/>
                <w:color w:val="auto"/>
                <w:szCs w:val="21"/>
                <w:highlight w:val="none"/>
              </w:rPr>
            </w:pPr>
          </w:p>
        </w:tc>
      </w:tr>
      <w:tr w14:paraId="626CC4ED">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00E187F">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二</w:t>
            </w:r>
          </w:p>
        </w:tc>
        <w:tc>
          <w:tcPr>
            <w:tcW w:w="3024" w:type="dxa"/>
            <w:tcBorders>
              <w:top w:val="single" w:color="auto" w:sz="4" w:space="0"/>
              <w:left w:val="nil"/>
              <w:bottom w:val="single" w:color="auto" w:sz="4" w:space="0"/>
              <w:right w:val="single" w:color="auto" w:sz="4" w:space="0"/>
            </w:tcBorders>
            <w:vAlign w:val="center"/>
          </w:tcPr>
          <w:p w14:paraId="6FD06E69">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管理费</w:t>
            </w:r>
          </w:p>
        </w:tc>
        <w:tc>
          <w:tcPr>
            <w:tcW w:w="779" w:type="dxa"/>
            <w:tcBorders>
              <w:top w:val="single" w:color="auto" w:sz="4" w:space="0"/>
              <w:left w:val="nil"/>
              <w:bottom w:val="single" w:color="auto" w:sz="4" w:space="0"/>
              <w:right w:val="single" w:color="auto" w:sz="4" w:space="0"/>
            </w:tcBorders>
            <w:vAlign w:val="center"/>
          </w:tcPr>
          <w:p w14:paraId="14A562AE">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64080F33">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55CDF2FA">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170101B4">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7DFB4DB0">
            <w:pPr>
              <w:snapToGrid w:val="0"/>
              <w:rPr>
                <w:rFonts w:ascii="宋体" w:hAnsi="宋体" w:eastAsia="宋体" w:cs="Arial"/>
                <w:color w:val="auto"/>
                <w:szCs w:val="21"/>
                <w:highlight w:val="none"/>
              </w:rPr>
            </w:pPr>
          </w:p>
        </w:tc>
      </w:tr>
      <w:tr w14:paraId="17B1B6C0">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3ECDB8D">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三</w:t>
            </w:r>
          </w:p>
        </w:tc>
        <w:tc>
          <w:tcPr>
            <w:tcW w:w="3024" w:type="dxa"/>
            <w:tcBorders>
              <w:top w:val="single" w:color="auto" w:sz="4" w:space="0"/>
              <w:left w:val="nil"/>
              <w:bottom w:val="single" w:color="auto" w:sz="4" w:space="0"/>
              <w:right w:val="single" w:color="auto" w:sz="4" w:space="0"/>
            </w:tcBorders>
            <w:vAlign w:val="center"/>
          </w:tcPr>
          <w:p w14:paraId="5DD2DE08">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其它</w:t>
            </w:r>
          </w:p>
        </w:tc>
        <w:tc>
          <w:tcPr>
            <w:tcW w:w="779" w:type="dxa"/>
            <w:tcBorders>
              <w:top w:val="single" w:color="auto" w:sz="4" w:space="0"/>
              <w:left w:val="nil"/>
              <w:bottom w:val="single" w:color="auto" w:sz="4" w:space="0"/>
              <w:right w:val="single" w:color="auto" w:sz="4" w:space="0"/>
            </w:tcBorders>
            <w:vAlign w:val="center"/>
          </w:tcPr>
          <w:p w14:paraId="2FB5D630">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1FA1D599">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7B22B3BA">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130B749C">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56D7FD86">
            <w:pPr>
              <w:snapToGrid w:val="0"/>
              <w:rPr>
                <w:rFonts w:ascii="宋体" w:hAnsi="宋体" w:eastAsia="宋体" w:cs="Arial"/>
                <w:color w:val="auto"/>
                <w:szCs w:val="21"/>
                <w:highlight w:val="none"/>
              </w:rPr>
            </w:pPr>
          </w:p>
        </w:tc>
      </w:tr>
      <w:tr w14:paraId="19D0B917">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FE2E810">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四</w:t>
            </w:r>
          </w:p>
        </w:tc>
        <w:tc>
          <w:tcPr>
            <w:tcW w:w="3024" w:type="dxa"/>
            <w:tcBorders>
              <w:top w:val="single" w:color="auto" w:sz="4" w:space="0"/>
              <w:left w:val="nil"/>
              <w:bottom w:val="single" w:color="auto" w:sz="4" w:space="0"/>
              <w:right w:val="single" w:color="auto" w:sz="4" w:space="0"/>
            </w:tcBorders>
            <w:vAlign w:val="center"/>
          </w:tcPr>
          <w:p w14:paraId="731C355D">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税金</w:t>
            </w:r>
          </w:p>
        </w:tc>
        <w:tc>
          <w:tcPr>
            <w:tcW w:w="779" w:type="dxa"/>
            <w:tcBorders>
              <w:top w:val="single" w:color="auto" w:sz="4" w:space="0"/>
              <w:left w:val="nil"/>
              <w:bottom w:val="single" w:color="auto" w:sz="4" w:space="0"/>
              <w:right w:val="single" w:color="auto" w:sz="4" w:space="0"/>
            </w:tcBorders>
            <w:vAlign w:val="center"/>
          </w:tcPr>
          <w:p w14:paraId="2906817E">
            <w:pPr>
              <w:snapToGrid w:val="0"/>
              <w:rPr>
                <w:rFonts w:ascii="宋体" w:hAnsi="宋体" w:eastAsia="宋体" w:cs="Arial"/>
                <w:color w:val="auto"/>
                <w:szCs w:val="21"/>
                <w:highlight w:val="none"/>
              </w:rPr>
            </w:pPr>
          </w:p>
        </w:tc>
        <w:tc>
          <w:tcPr>
            <w:tcW w:w="779" w:type="dxa"/>
            <w:tcBorders>
              <w:top w:val="single" w:color="auto" w:sz="4" w:space="0"/>
              <w:left w:val="nil"/>
              <w:bottom w:val="single" w:color="auto" w:sz="4" w:space="0"/>
              <w:right w:val="single" w:color="auto" w:sz="4" w:space="0"/>
            </w:tcBorders>
            <w:vAlign w:val="center"/>
          </w:tcPr>
          <w:p w14:paraId="5559EE1B">
            <w:pPr>
              <w:snapToGrid w:val="0"/>
              <w:rPr>
                <w:rFonts w:ascii="宋体" w:hAnsi="宋体" w:eastAsia="宋体" w:cs="Arial"/>
                <w:color w:val="auto"/>
                <w:szCs w:val="21"/>
                <w:highlight w:val="none"/>
              </w:rPr>
            </w:pPr>
          </w:p>
        </w:tc>
        <w:tc>
          <w:tcPr>
            <w:tcW w:w="1354" w:type="dxa"/>
            <w:tcBorders>
              <w:top w:val="single" w:color="auto" w:sz="4" w:space="0"/>
              <w:left w:val="nil"/>
              <w:bottom w:val="single" w:color="auto" w:sz="4" w:space="0"/>
              <w:right w:val="single" w:color="auto" w:sz="4" w:space="0"/>
            </w:tcBorders>
            <w:vAlign w:val="center"/>
          </w:tcPr>
          <w:p w14:paraId="716793D0">
            <w:pPr>
              <w:snapToGrid w:val="0"/>
              <w:rPr>
                <w:rFonts w:ascii="宋体" w:hAnsi="宋体" w:eastAsia="宋体" w:cs="Arial"/>
                <w:color w:val="auto"/>
                <w:szCs w:val="21"/>
                <w:highlight w:val="none"/>
              </w:rPr>
            </w:pPr>
          </w:p>
        </w:tc>
        <w:tc>
          <w:tcPr>
            <w:tcW w:w="1425" w:type="dxa"/>
            <w:tcBorders>
              <w:top w:val="single" w:color="auto" w:sz="4" w:space="0"/>
              <w:left w:val="nil"/>
              <w:bottom w:val="single" w:color="auto" w:sz="4" w:space="0"/>
              <w:right w:val="single" w:color="auto" w:sz="4" w:space="0"/>
            </w:tcBorders>
            <w:vAlign w:val="center"/>
          </w:tcPr>
          <w:p w14:paraId="66D15CD3">
            <w:pPr>
              <w:snapToGrid w:val="0"/>
              <w:rPr>
                <w:rFonts w:ascii="宋体" w:hAnsi="宋体" w:eastAsia="宋体" w:cs="Arial"/>
                <w:color w:val="auto"/>
                <w:szCs w:val="21"/>
                <w:highlight w:val="none"/>
              </w:rPr>
            </w:pPr>
          </w:p>
        </w:tc>
        <w:tc>
          <w:tcPr>
            <w:tcW w:w="1196" w:type="dxa"/>
            <w:tcBorders>
              <w:top w:val="single" w:color="auto" w:sz="4" w:space="0"/>
              <w:left w:val="nil"/>
              <w:bottom w:val="single" w:color="auto" w:sz="4" w:space="0"/>
              <w:right w:val="single" w:color="auto" w:sz="4" w:space="0"/>
            </w:tcBorders>
            <w:vAlign w:val="center"/>
          </w:tcPr>
          <w:p w14:paraId="23A072D3">
            <w:pPr>
              <w:snapToGrid w:val="0"/>
              <w:rPr>
                <w:rFonts w:ascii="宋体" w:hAnsi="宋体" w:eastAsia="宋体" w:cs="Arial"/>
                <w:color w:val="auto"/>
                <w:szCs w:val="21"/>
                <w:highlight w:val="none"/>
              </w:rPr>
            </w:pPr>
          </w:p>
        </w:tc>
      </w:tr>
      <w:tr w14:paraId="6996532E">
        <w:tblPrEx>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2EBE119">
            <w:pPr>
              <w:snapToGrid w:val="0"/>
              <w:rPr>
                <w:rFonts w:ascii="宋体" w:hAnsi="宋体" w:eastAsia="宋体" w:cs="Arial"/>
                <w:color w:val="auto"/>
                <w:szCs w:val="21"/>
                <w:highlight w:val="none"/>
              </w:rPr>
            </w:pPr>
          </w:p>
        </w:tc>
        <w:tc>
          <w:tcPr>
            <w:tcW w:w="3024" w:type="dxa"/>
            <w:tcBorders>
              <w:top w:val="single" w:color="auto" w:sz="4" w:space="0"/>
              <w:left w:val="nil"/>
              <w:bottom w:val="single" w:color="auto" w:sz="4" w:space="0"/>
              <w:right w:val="single" w:color="auto" w:sz="4" w:space="0"/>
            </w:tcBorders>
            <w:vAlign w:val="center"/>
          </w:tcPr>
          <w:p w14:paraId="13A8B7E3">
            <w:pPr>
              <w:snapToGrid w:val="0"/>
              <w:rPr>
                <w:rFonts w:ascii="宋体" w:hAnsi="宋体" w:eastAsia="宋体" w:cs="Arial"/>
                <w:color w:val="auto"/>
                <w:szCs w:val="21"/>
                <w:highlight w:val="none"/>
              </w:rPr>
            </w:pPr>
            <w:r>
              <w:rPr>
                <w:rFonts w:hint="eastAsia" w:ascii="宋体" w:hAnsi="宋体" w:eastAsia="宋体" w:cs="Times New Roman"/>
                <w:color w:val="auto"/>
                <w:szCs w:val="21"/>
                <w:highlight w:val="none"/>
              </w:rPr>
              <w:t>本项目费用总计</w:t>
            </w:r>
          </w:p>
        </w:tc>
        <w:tc>
          <w:tcPr>
            <w:tcW w:w="5533" w:type="dxa"/>
            <w:gridSpan w:val="5"/>
            <w:tcBorders>
              <w:top w:val="single" w:color="auto" w:sz="4" w:space="0"/>
              <w:left w:val="nil"/>
              <w:bottom w:val="single" w:color="auto" w:sz="4" w:space="0"/>
              <w:right w:val="single" w:color="auto" w:sz="4" w:space="0"/>
            </w:tcBorders>
            <w:vAlign w:val="center"/>
          </w:tcPr>
          <w:p w14:paraId="6E62EEC4">
            <w:pPr>
              <w:snapToGrid w:val="0"/>
              <w:rPr>
                <w:rFonts w:ascii="宋体" w:hAnsi="宋体" w:eastAsia="宋体" w:cs="Arial"/>
                <w:color w:val="auto"/>
                <w:szCs w:val="21"/>
                <w:highlight w:val="none"/>
                <w:u w:val="single"/>
              </w:rPr>
            </w:pPr>
            <w:r>
              <w:rPr>
                <w:rFonts w:hint="eastAsia" w:ascii="宋体" w:hAnsi="宋体" w:eastAsia="宋体" w:cs="Times New Roman"/>
                <w:color w:val="auto"/>
                <w:szCs w:val="21"/>
                <w:highlight w:val="none"/>
                <w:u w:val="single"/>
              </w:rPr>
              <w:t xml:space="preserve"> 大写：                     小写：             </w:t>
            </w:r>
          </w:p>
        </w:tc>
      </w:tr>
    </w:tbl>
    <w:p w14:paraId="6C765724">
      <w:pPr>
        <w:spacing w:line="360" w:lineRule="auto"/>
        <w:rPr>
          <w:rFonts w:ascii="宋体" w:hAnsi="宋体" w:eastAsia="宋体" w:cs="宋体"/>
          <w:color w:val="auto"/>
          <w:szCs w:val="22"/>
          <w:highlight w:val="none"/>
        </w:rPr>
      </w:pPr>
    </w:p>
    <w:p w14:paraId="496C4FDC">
      <w:pPr>
        <w:spacing w:line="360" w:lineRule="auto"/>
        <w:rPr>
          <w:rFonts w:ascii="宋体" w:hAnsi="宋体" w:eastAsia="宋体" w:cs="宋体"/>
          <w:color w:val="auto"/>
          <w:szCs w:val="22"/>
          <w:highlight w:val="none"/>
        </w:rPr>
      </w:pPr>
      <w:r>
        <w:rPr>
          <w:rFonts w:hint="eastAsia" w:ascii="宋体" w:hAnsi="宋体" w:eastAsia="宋体" w:cs="宋体"/>
          <w:color w:val="auto"/>
          <w:szCs w:val="22"/>
          <w:highlight w:val="none"/>
        </w:rPr>
        <w:t>注：1. 投标供应商根据实际情况可在表中报价明细的基础上进行扩展。</w:t>
      </w:r>
    </w:p>
    <w:p w14:paraId="169DCE56">
      <w:pPr>
        <w:spacing w:line="360" w:lineRule="auto"/>
        <w:ind w:firstLine="480" w:firstLineChars="200"/>
        <w:rPr>
          <w:rFonts w:ascii="宋体" w:hAnsi="宋体" w:eastAsia="宋体" w:cs="宋体"/>
          <w:color w:val="auto"/>
          <w:szCs w:val="22"/>
          <w:highlight w:val="none"/>
        </w:rPr>
      </w:pPr>
      <w:r>
        <w:rPr>
          <w:rFonts w:hint="eastAsia" w:ascii="宋体" w:hAnsi="宋体" w:eastAsia="宋体" w:cs="宋体"/>
          <w:color w:val="auto"/>
          <w:szCs w:val="22"/>
          <w:highlight w:val="none"/>
        </w:rPr>
        <w:t>2.上表所述“费用总计”应与“开标一览表”中的总报价一致，如有矛盾，以“开标一览表”中的为准。</w:t>
      </w:r>
    </w:p>
    <w:p w14:paraId="695EDC9A">
      <w:pPr>
        <w:spacing w:line="360" w:lineRule="auto"/>
        <w:ind w:firstLine="480" w:firstLineChars="200"/>
        <w:rPr>
          <w:rFonts w:ascii="Calibri" w:hAnsi="Calibri" w:eastAsia="宋体" w:cs="Times New Roman"/>
          <w:b w:val="0"/>
          <w:bCs w:val="0"/>
          <w:color w:val="auto"/>
          <w:szCs w:val="22"/>
          <w:highlight w:val="none"/>
        </w:rPr>
      </w:pPr>
      <w:r>
        <w:rPr>
          <w:rFonts w:hint="eastAsia" w:ascii="宋体" w:hAnsi="宋体" w:eastAsia="宋体" w:cs="宋体"/>
          <w:b w:val="0"/>
          <w:bCs w:val="0"/>
          <w:color w:val="auto"/>
          <w:szCs w:val="22"/>
          <w:highlight w:val="none"/>
        </w:rPr>
        <w:t>3.▲采购人将以合同形式有偿取得服务，不接受投标供应商给予的赠品、回扣或者与采购无关的其他商品、服务，各项明细费用请按实填写（不得出现“0元”“免费赠送”等形式的无偿报价）。</w:t>
      </w:r>
    </w:p>
    <w:p w14:paraId="41DE1648">
      <w:pPr>
        <w:snapToGrid w:val="0"/>
        <w:spacing w:line="500" w:lineRule="atLeast"/>
        <w:rPr>
          <w:b/>
          <w:bCs/>
          <w:color w:val="auto"/>
          <w:highlight w:val="none"/>
        </w:rPr>
      </w:pPr>
    </w:p>
    <w:p w14:paraId="19845668">
      <w:pPr>
        <w:pStyle w:val="30"/>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9A8CC2">
      <w:pPr>
        <w:pStyle w:val="30"/>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F7CB6B0">
      <w:pPr>
        <w:rPr>
          <w:b/>
          <w:color w:val="auto"/>
          <w:sz w:val="30"/>
          <w:szCs w:val="30"/>
          <w:highlight w:val="none"/>
        </w:rPr>
      </w:pPr>
      <w:r>
        <w:rPr>
          <w:b/>
          <w:color w:val="auto"/>
          <w:sz w:val="30"/>
          <w:szCs w:val="30"/>
          <w:highlight w:val="none"/>
        </w:rPr>
        <w:br w:type="page"/>
      </w:r>
    </w:p>
    <w:p w14:paraId="046519F3">
      <w:pPr>
        <w:pStyle w:val="3"/>
        <w:rPr>
          <w:color w:val="auto"/>
          <w:highlight w:val="none"/>
        </w:rPr>
      </w:pPr>
      <w:bookmarkStart w:id="261" w:name="_Toc8488"/>
      <w:r>
        <w:rPr>
          <w:rFonts w:hint="eastAsia"/>
          <w:color w:val="auto"/>
          <w:highlight w:val="none"/>
          <w:lang w:eastAsia="zh-CN"/>
        </w:rPr>
        <w:t>拟签订的合同文本</w:t>
      </w:r>
      <w:bookmarkEnd w:id="261"/>
    </w:p>
    <w:p w14:paraId="63DF44A1">
      <w:pPr>
        <w:spacing w:line="520" w:lineRule="exact"/>
        <w:jc w:val="center"/>
        <w:rPr>
          <w:rFonts w:ascii="Calibri" w:hAnsi="宋体" w:eastAsia="宋体" w:cs="Times New Roman"/>
          <w:b/>
          <w:color w:val="auto"/>
          <w:sz w:val="36"/>
          <w:szCs w:val="36"/>
          <w:highlight w:val="none"/>
        </w:rPr>
      </w:pPr>
      <w:r>
        <w:rPr>
          <w:rFonts w:hint="eastAsia" w:ascii="Calibri" w:hAnsi="宋体" w:cs="Times New Roman"/>
          <w:b/>
          <w:color w:val="auto"/>
          <w:sz w:val="36"/>
          <w:szCs w:val="36"/>
          <w:highlight w:val="none"/>
          <w:lang w:eastAsia="zh-CN"/>
        </w:rPr>
        <w:t>船舶运行费用</w:t>
      </w:r>
      <w:r>
        <w:rPr>
          <w:rFonts w:hint="eastAsia" w:ascii="Calibri" w:hAnsi="宋体" w:eastAsia="宋体" w:cs="Times New Roman"/>
          <w:b/>
          <w:color w:val="auto"/>
          <w:sz w:val="36"/>
          <w:szCs w:val="36"/>
          <w:highlight w:val="none"/>
        </w:rPr>
        <w:t>项目合同</w:t>
      </w:r>
    </w:p>
    <w:p w14:paraId="5F97265B">
      <w:pPr>
        <w:spacing w:line="520" w:lineRule="exact"/>
        <w:rPr>
          <w:rFonts w:ascii="Calibri" w:hAnsi="宋体" w:eastAsia="宋体" w:cs="Times New Roman"/>
          <w:color w:val="auto"/>
          <w:szCs w:val="22"/>
          <w:highlight w:val="none"/>
        </w:rPr>
      </w:pPr>
    </w:p>
    <w:p w14:paraId="7B5ACC00">
      <w:pPr>
        <w:spacing w:line="360" w:lineRule="auto"/>
        <w:rPr>
          <w:rFonts w:ascii="Calibri" w:hAnsi="Calibri" w:eastAsia="宋体" w:cs="Times New Roman"/>
          <w:b/>
          <w:color w:val="auto"/>
          <w:szCs w:val="22"/>
          <w:highlight w:val="none"/>
          <w:u w:val="single"/>
        </w:rPr>
      </w:pPr>
      <w:r>
        <w:rPr>
          <w:rFonts w:hint="eastAsia" w:ascii="Calibri" w:hAnsi="Calibri" w:eastAsia="宋体" w:cs="Times New Roman"/>
          <w:b/>
          <w:color w:val="auto"/>
          <w:szCs w:val="22"/>
          <w:highlight w:val="none"/>
        </w:rPr>
        <w:t>甲方（发包人）：</w:t>
      </w:r>
      <w:r>
        <w:rPr>
          <w:rFonts w:ascii="Times New Roman" w:hAnsi="Times New Roman" w:eastAsia="宋体" w:cs="Times New Roman"/>
          <w:b w:val="0"/>
          <w:color w:val="auto"/>
          <w:szCs w:val="22"/>
          <w:highlight w:val="none"/>
          <w:u w:val="single"/>
        </w:rPr>
        <w:t xml:space="preserve">                                         </w:t>
      </w:r>
      <w:r>
        <w:rPr>
          <w:rFonts w:hint="eastAsia" w:ascii="宋体" w:hAnsi="宋体" w:eastAsia="宋体" w:cs="宋体"/>
          <w:bCs/>
          <w:color w:val="auto"/>
          <w:szCs w:val="21"/>
          <w:highlight w:val="none"/>
        </w:rPr>
        <w:t>（以下简称甲方）</w:t>
      </w:r>
    </w:p>
    <w:p w14:paraId="2473F38B">
      <w:pPr>
        <w:spacing w:line="360" w:lineRule="auto"/>
        <w:ind w:firstLine="0" w:firstLineChars="0"/>
        <w:rPr>
          <w:rFonts w:ascii="宋体" w:hAnsi="宋体" w:eastAsia="宋体" w:cs="Times New Roman"/>
          <w:color w:val="auto"/>
          <w:szCs w:val="22"/>
          <w:highlight w:val="none"/>
        </w:rPr>
      </w:pPr>
      <w:r>
        <w:rPr>
          <w:rFonts w:hint="eastAsia" w:ascii="Calibri" w:hAnsi="Calibri" w:eastAsia="宋体" w:cs="Times New Roman"/>
          <w:b/>
          <w:color w:val="auto"/>
          <w:szCs w:val="22"/>
          <w:highlight w:val="none"/>
        </w:rPr>
        <w:t>乙方（承包人）：</w:t>
      </w:r>
      <w:r>
        <w:rPr>
          <w:rFonts w:hint="eastAsia" w:ascii="Calibri" w:hAnsi="Calibri" w:eastAsia="宋体" w:cs="Times New Roman"/>
          <w:b/>
          <w:color w:val="auto"/>
          <w:szCs w:val="22"/>
          <w:highlight w:val="none"/>
          <w:u w:val="single"/>
        </w:rPr>
        <w:t xml:space="preserve">                                         </w:t>
      </w:r>
      <w:r>
        <w:rPr>
          <w:rFonts w:hint="eastAsia" w:ascii="宋体" w:hAnsi="宋体" w:eastAsia="宋体" w:cs="宋体"/>
          <w:bCs/>
          <w:color w:val="auto"/>
          <w:szCs w:val="21"/>
          <w:highlight w:val="none"/>
        </w:rPr>
        <w:t>（以下简称乙方）</w:t>
      </w:r>
    </w:p>
    <w:p w14:paraId="280D3CE0">
      <w:pPr>
        <w:spacing w:line="360" w:lineRule="auto"/>
        <w:ind w:firstLine="480" w:firstLineChars="200"/>
        <w:rPr>
          <w:rFonts w:ascii="Calibri" w:hAnsi="Calibri" w:eastAsia="宋体" w:cs="Times New Roman"/>
          <w:color w:val="auto"/>
          <w:szCs w:val="22"/>
          <w:highlight w:val="none"/>
        </w:rPr>
      </w:pPr>
    </w:p>
    <w:p w14:paraId="5C7E8D10">
      <w:pPr>
        <w:spacing w:line="360" w:lineRule="auto"/>
        <w:ind w:firstLine="480" w:firstLineChars="200"/>
        <w:rPr>
          <w:rFonts w:ascii="宋体" w:hAnsi="宋体" w:cs="宋体" w:eastAsiaTheme="minorEastAsia"/>
          <w:color w:val="auto"/>
          <w:szCs w:val="22"/>
          <w:highlight w:val="none"/>
        </w:rPr>
      </w:pPr>
      <w:r>
        <w:rPr>
          <w:rFonts w:hint="eastAsia" w:ascii="宋体" w:hAnsi="宋体" w:cs="宋体" w:eastAsiaTheme="minorEastAsia"/>
          <w:color w:val="auto"/>
          <w:szCs w:val="22"/>
          <w:highlight w:val="none"/>
        </w:rPr>
        <w:t>根据《中华人民共和国政府采购法》等法律法规和船舶运行费用项目</w:t>
      </w:r>
      <w:r>
        <w:rPr>
          <w:rFonts w:hint="eastAsia" w:ascii="宋体" w:hAnsi="宋体" w:cs="宋体" w:eastAsiaTheme="minorEastAsia"/>
          <w:color w:val="auto"/>
          <w:szCs w:val="22"/>
          <w:highlight w:val="none"/>
          <w:lang w:val="en-US" w:eastAsia="zh-CN"/>
        </w:rPr>
        <w:t>公开招标</w:t>
      </w:r>
      <w:r>
        <w:rPr>
          <w:rFonts w:hint="eastAsia" w:ascii="宋体" w:hAnsi="宋体" w:cs="宋体" w:eastAsiaTheme="minorEastAsia"/>
          <w:color w:val="auto"/>
          <w:szCs w:val="22"/>
          <w:highlight w:val="none"/>
        </w:rPr>
        <w:t>结果，甲、乙双方</w:t>
      </w:r>
      <w:r>
        <w:rPr>
          <w:rFonts w:hint="eastAsia" w:ascii="宋体" w:hAnsi="宋体" w:cs="宋体" w:eastAsiaTheme="minorEastAsia"/>
          <w:color w:val="auto"/>
          <w:szCs w:val="22"/>
          <w:highlight w:val="none"/>
          <w:lang w:val="en-US" w:eastAsia="zh-CN"/>
        </w:rPr>
        <w:t>友好</w:t>
      </w:r>
      <w:r>
        <w:rPr>
          <w:rFonts w:hint="eastAsia" w:ascii="宋体" w:hAnsi="宋体" w:cs="宋体" w:eastAsiaTheme="minorEastAsia"/>
          <w:color w:val="auto"/>
          <w:szCs w:val="22"/>
          <w:highlight w:val="none"/>
        </w:rPr>
        <w:t>协商，</w:t>
      </w:r>
      <w:r>
        <w:rPr>
          <w:rFonts w:hint="eastAsia" w:ascii="宋体" w:hAnsi="宋体" w:cs="宋体" w:eastAsiaTheme="minorEastAsia"/>
          <w:color w:val="auto"/>
          <w:szCs w:val="22"/>
          <w:highlight w:val="none"/>
          <w:lang w:val="en-US" w:eastAsia="zh-CN"/>
        </w:rPr>
        <w:t>现就船舶运行费用项目，达成以下协议</w:t>
      </w:r>
      <w:r>
        <w:rPr>
          <w:rFonts w:hint="eastAsia" w:ascii="宋体" w:hAnsi="宋体" w:cs="宋体" w:eastAsiaTheme="minorEastAsia"/>
          <w:color w:val="auto"/>
          <w:szCs w:val="22"/>
          <w:highlight w:val="none"/>
        </w:rPr>
        <w:t>。</w:t>
      </w:r>
    </w:p>
    <w:p w14:paraId="45E951CA">
      <w:pPr>
        <w:numPr>
          <w:ilvl w:val="0"/>
          <w:numId w:val="5"/>
        </w:numPr>
        <w:spacing w:line="360" w:lineRule="auto"/>
        <w:rPr>
          <w:rFonts w:ascii="宋体" w:hAnsi="宋体" w:cs="宋体" w:eastAsiaTheme="minorEastAsia"/>
          <w:color w:val="auto"/>
          <w:szCs w:val="22"/>
          <w:highlight w:val="none"/>
        </w:rPr>
      </w:pPr>
      <w:r>
        <w:rPr>
          <w:rFonts w:hint="eastAsia" w:ascii="宋体" w:hAnsi="宋体" w:cs="宋体" w:eastAsiaTheme="minorEastAsia"/>
          <w:b/>
          <w:color w:val="auto"/>
          <w:szCs w:val="22"/>
          <w:highlight w:val="none"/>
        </w:rPr>
        <w:t>合同内容：</w:t>
      </w:r>
    </w:p>
    <w:p w14:paraId="7D6CC728">
      <w:pPr>
        <w:spacing w:line="360" w:lineRule="auto"/>
        <w:ind w:firstLine="352" w:firstLineChars="147"/>
        <w:rPr>
          <w:rFonts w:ascii="宋体" w:hAnsi="宋体" w:cs="宋体" w:eastAsiaTheme="minorEastAsia"/>
          <w:color w:val="auto"/>
          <w:szCs w:val="22"/>
          <w:highlight w:val="none"/>
        </w:rPr>
      </w:pPr>
      <w:r>
        <w:rPr>
          <w:rFonts w:hint="eastAsia" w:ascii="宋体" w:hAnsi="宋体" w:cs="宋体" w:eastAsiaTheme="minorEastAsia"/>
          <w:color w:val="auto"/>
          <w:szCs w:val="22"/>
          <w:highlight w:val="none"/>
        </w:rPr>
        <w:t>乙方</w:t>
      </w:r>
      <w:r>
        <w:rPr>
          <w:rFonts w:hint="eastAsia" w:ascii="宋体" w:hAnsi="宋体" w:cs="宋体" w:eastAsiaTheme="minorEastAsia"/>
          <w:color w:val="auto"/>
          <w:szCs w:val="22"/>
          <w:highlight w:val="none"/>
          <w:lang w:val="en-US" w:eastAsia="zh-CN"/>
        </w:rPr>
        <w:t>于本协议约定合同期限内向甲方</w:t>
      </w:r>
      <w:r>
        <w:rPr>
          <w:rFonts w:hint="eastAsia" w:ascii="宋体" w:hAnsi="宋体" w:cs="宋体" w:eastAsiaTheme="minorEastAsia"/>
          <w:color w:val="auto"/>
          <w:szCs w:val="22"/>
          <w:highlight w:val="none"/>
        </w:rPr>
        <w:t>提供</w:t>
      </w:r>
      <w:r>
        <w:rPr>
          <w:rFonts w:hint="eastAsia" w:ascii="宋体" w:hAnsi="宋体" w:cs="宋体" w:eastAsiaTheme="minorEastAsia"/>
          <w:color w:val="auto"/>
          <w:szCs w:val="22"/>
          <w:highlight w:val="none"/>
          <w:lang w:val="en-US" w:eastAsia="zh-CN"/>
        </w:rPr>
        <w:t>本协议约定的船舶码头运行管理相关劳务工作。</w:t>
      </w:r>
    </w:p>
    <w:p w14:paraId="47AF6480">
      <w:pPr>
        <w:numPr>
          <w:ilvl w:val="0"/>
          <w:numId w:val="6"/>
        </w:numPr>
        <w:spacing w:line="360" w:lineRule="auto"/>
        <w:rPr>
          <w:rFonts w:ascii="宋体" w:hAnsi="宋体" w:cs="宋体" w:eastAsiaTheme="minorEastAsia"/>
          <w:color w:val="auto"/>
          <w:szCs w:val="22"/>
          <w:highlight w:val="none"/>
        </w:rPr>
      </w:pPr>
      <w:r>
        <w:rPr>
          <w:rFonts w:hint="eastAsia" w:ascii="宋体" w:hAnsi="宋体" w:cs="宋体" w:eastAsiaTheme="minorEastAsia"/>
          <w:color w:val="auto"/>
          <w:szCs w:val="22"/>
          <w:highlight w:val="none"/>
          <w:lang w:val="en-US" w:eastAsia="zh-CN"/>
        </w:rPr>
        <w:t>服务内容</w:t>
      </w:r>
      <w:r>
        <w:rPr>
          <w:rFonts w:hint="eastAsia" w:ascii="宋体" w:hAnsi="宋体" w:cs="宋体" w:eastAsiaTheme="minorEastAsia"/>
          <w:color w:val="auto"/>
          <w:szCs w:val="22"/>
          <w:highlight w:val="none"/>
        </w:rPr>
        <w:t>：</w:t>
      </w:r>
    </w:p>
    <w:p w14:paraId="5369F5CF">
      <w:pPr>
        <w:spacing w:line="360" w:lineRule="auto"/>
        <w:rPr>
          <w:rFonts w:ascii="宋体" w:hAnsi="宋体" w:eastAsiaTheme="minorEastAsia" w:cstheme="minorBidi"/>
          <w:bCs/>
          <w:color w:val="auto"/>
          <w:szCs w:val="22"/>
          <w:highlight w:val="none"/>
        </w:rPr>
      </w:pPr>
      <w:r>
        <w:rPr>
          <w:rFonts w:hint="eastAsia" w:ascii="宋体" w:hAnsi="宋体" w:eastAsiaTheme="minorEastAsia" w:cstheme="minorBidi"/>
          <w:bCs/>
          <w:color w:val="auto"/>
          <w:szCs w:val="22"/>
          <w:highlight w:val="none"/>
        </w:rPr>
        <w:t>（</w:t>
      </w:r>
      <w:r>
        <w:rPr>
          <w:rFonts w:ascii="宋体" w:hAnsi="宋体" w:eastAsiaTheme="minorEastAsia" w:cstheme="minorBidi"/>
          <w:bCs/>
          <w:color w:val="auto"/>
          <w:szCs w:val="22"/>
          <w:highlight w:val="none"/>
        </w:rPr>
        <w:t>1）船舶和码头运行</w:t>
      </w:r>
      <w:r>
        <w:rPr>
          <w:rFonts w:hint="eastAsia" w:ascii="宋体" w:hAnsi="宋体" w:eastAsiaTheme="minorEastAsia" w:cstheme="minorBidi"/>
          <w:bCs/>
          <w:color w:val="auto"/>
          <w:szCs w:val="22"/>
          <w:highlight w:val="none"/>
          <w:lang w:val="en-US" w:eastAsia="zh-CN"/>
        </w:rPr>
        <w:t>日常</w:t>
      </w:r>
      <w:r>
        <w:rPr>
          <w:rFonts w:ascii="宋体" w:hAnsi="宋体" w:eastAsiaTheme="minorEastAsia" w:cstheme="minorBidi"/>
          <w:bCs/>
          <w:color w:val="auto"/>
          <w:szCs w:val="22"/>
          <w:highlight w:val="none"/>
        </w:rPr>
        <w:t>服务，包括值班值守、日常</w:t>
      </w:r>
      <w:r>
        <w:rPr>
          <w:rFonts w:hint="eastAsia" w:ascii="宋体" w:hAnsi="宋体" w:eastAsiaTheme="minorEastAsia" w:cstheme="minorBidi"/>
          <w:bCs/>
          <w:color w:val="auto"/>
          <w:szCs w:val="22"/>
          <w:highlight w:val="none"/>
          <w:lang w:val="en-US" w:eastAsia="zh-CN"/>
        </w:rPr>
        <w:t>保养维护</w:t>
      </w:r>
      <w:r>
        <w:rPr>
          <w:rFonts w:ascii="宋体" w:hAnsi="宋体" w:eastAsiaTheme="minorEastAsia" w:cstheme="minorBidi"/>
          <w:bCs/>
          <w:color w:val="auto"/>
          <w:szCs w:val="22"/>
          <w:highlight w:val="none"/>
        </w:rPr>
        <w:t>、安全管理等；</w:t>
      </w:r>
    </w:p>
    <w:p w14:paraId="21E56A76">
      <w:pPr>
        <w:spacing w:line="360" w:lineRule="auto"/>
        <w:rPr>
          <w:rFonts w:ascii="宋体" w:hAnsi="宋体" w:eastAsiaTheme="minorEastAsia" w:cstheme="minorBidi"/>
          <w:bCs/>
          <w:color w:val="auto"/>
          <w:szCs w:val="22"/>
          <w:highlight w:val="none"/>
        </w:rPr>
      </w:pPr>
      <w:r>
        <w:rPr>
          <w:rFonts w:hint="eastAsia" w:ascii="宋体" w:hAnsi="宋体" w:eastAsiaTheme="minorEastAsia" w:cstheme="minorBidi"/>
          <w:bCs/>
          <w:color w:val="auto"/>
          <w:szCs w:val="22"/>
          <w:highlight w:val="none"/>
        </w:rPr>
        <w:t>（</w:t>
      </w:r>
      <w:r>
        <w:rPr>
          <w:rFonts w:ascii="宋体" w:hAnsi="宋体" w:eastAsiaTheme="minorEastAsia" w:cstheme="minorBidi"/>
          <w:bCs/>
          <w:color w:val="auto"/>
          <w:szCs w:val="22"/>
          <w:highlight w:val="none"/>
        </w:rPr>
        <w:t>2）按要求配备适任船员，承担</w:t>
      </w:r>
      <w:r>
        <w:rPr>
          <w:rFonts w:hint="eastAsia" w:ascii="宋体" w:hAnsi="宋体" w:eastAsiaTheme="minorEastAsia" w:cstheme="minorBidi"/>
          <w:bCs/>
          <w:color w:val="auto"/>
          <w:szCs w:val="22"/>
          <w:highlight w:val="none"/>
          <w:lang w:val="en-US" w:eastAsia="zh-CN"/>
        </w:rPr>
        <w:t>甲方</w:t>
      </w:r>
      <w:r>
        <w:rPr>
          <w:rFonts w:ascii="宋体" w:hAnsi="宋体" w:eastAsiaTheme="minorEastAsia" w:cstheme="minorBidi"/>
          <w:bCs/>
          <w:color w:val="auto"/>
          <w:szCs w:val="22"/>
          <w:highlight w:val="none"/>
        </w:rPr>
        <w:t>船舶航行任务；</w:t>
      </w:r>
    </w:p>
    <w:p w14:paraId="34BF0654">
      <w:pPr>
        <w:spacing w:line="360" w:lineRule="auto"/>
        <w:rPr>
          <w:rFonts w:ascii="宋体" w:hAnsi="宋体" w:eastAsiaTheme="minorEastAsia" w:cstheme="minorBidi"/>
          <w:b/>
          <w:bCs/>
          <w:color w:val="auto"/>
          <w:szCs w:val="22"/>
          <w:highlight w:val="none"/>
        </w:rPr>
      </w:pPr>
      <w:r>
        <w:rPr>
          <w:rFonts w:hint="eastAsia" w:ascii="宋体" w:hAnsi="宋体" w:eastAsiaTheme="minorEastAsia" w:cstheme="minorBidi"/>
          <w:bCs/>
          <w:color w:val="auto"/>
          <w:szCs w:val="22"/>
          <w:highlight w:val="none"/>
        </w:rPr>
        <w:t>（</w:t>
      </w:r>
      <w:r>
        <w:rPr>
          <w:rFonts w:ascii="宋体" w:hAnsi="宋体" w:eastAsiaTheme="minorEastAsia" w:cstheme="minorBidi"/>
          <w:bCs/>
          <w:color w:val="auto"/>
          <w:szCs w:val="22"/>
          <w:highlight w:val="none"/>
        </w:rPr>
        <w:t>3）</w:t>
      </w:r>
      <w:r>
        <w:rPr>
          <w:rFonts w:hint="eastAsia" w:ascii="宋体" w:hAnsi="宋体" w:eastAsiaTheme="minorEastAsia" w:cstheme="minorBidi"/>
          <w:bCs/>
          <w:color w:val="auto"/>
          <w:szCs w:val="22"/>
          <w:highlight w:val="none"/>
          <w:lang w:val="en-US" w:eastAsia="zh-CN"/>
        </w:rPr>
        <w:t>负责码头站房运转日常工作</w:t>
      </w:r>
      <w:r>
        <w:rPr>
          <w:rFonts w:ascii="宋体" w:hAnsi="宋体" w:eastAsiaTheme="minorEastAsia" w:cstheme="minorBidi"/>
          <w:bCs/>
          <w:color w:val="auto"/>
          <w:szCs w:val="22"/>
          <w:highlight w:val="none"/>
        </w:rPr>
        <w:t>。</w:t>
      </w:r>
    </w:p>
    <w:p w14:paraId="65ED1082">
      <w:pPr>
        <w:spacing w:line="360" w:lineRule="auto"/>
        <w:rPr>
          <w:rFonts w:ascii="宋体" w:hAnsi="宋体" w:eastAsiaTheme="minorEastAsia" w:cstheme="minorBidi"/>
          <w:bCs/>
          <w:color w:val="auto"/>
          <w:szCs w:val="22"/>
          <w:highlight w:val="none"/>
        </w:rPr>
      </w:pPr>
      <w:r>
        <w:rPr>
          <w:rFonts w:ascii="宋体" w:hAnsi="宋体" w:eastAsiaTheme="minorEastAsia" w:cstheme="minorBidi"/>
          <w:bCs/>
          <w:color w:val="auto"/>
          <w:szCs w:val="22"/>
          <w:highlight w:val="none"/>
        </w:rPr>
        <w:t xml:space="preserve">2. </w:t>
      </w:r>
      <w:r>
        <w:rPr>
          <w:rFonts w:hint="eastAsia" w:ascii="宋体" w:hAnsi="宋体" w:eastAsiaTheme="minorEastAsia" w:cstheme="minorBidi"/>
          <w:bCs/>
          <w:color w:val="auto"/>
          <w:szCs w:val="22"/>
          <w:highlight w:val="none"/>
          <w:lang w:val="en-US" w:eastAsia="zh-CN"/>
        </w:rPr>
        <w:t>乙方应确保派出不少于10名劳务人员提供以上服务</w:t>
      </w:r>
      <w:r>
        <w:rPr>
          <w:rFonts w:hint="eastAsia" w:ascii="宋体" w:hAnsi="宋体" w:eastAsiaTheme="minorEastAsia" w:cstheme="minorBidi"/>
          <w:bCs/>
          <w:color w:val="auto"/>
          <w:szCs w:val="22"/>
          <w:highlight w:val="none"/>
        </w:rPr>
        <w:t>：</w:t>
      </w:r>
      <w:r>
        <w:rPr>
          <w:rFonts w:ascii="宋体" w:hAnsi="宋体" w:eastAsiaTheme="minorEastAsia" w:cstheme="minorBidi"/>
          <w:bCs/>
          <w:color w:val="auto"/>
          <w:szCs w:val="22"/>
          <w:highlight w:val="none"/>
        </w:rPr>
        <w:t>其中</w:t>
      </w:r>
      <w:r>
        <w:rPr>
          <w:rFonts w:hint="eastAsia" w:ascii="宋体" w:hAnsi="宋体" w:eastAsiaTheme="minorEastAsia" w:cstheme="minorBidi"/>
          <w:bCs/>
          <w:color w:val="auto"/>
          <w:szCs w:val="22"/>
          <w:highlight w:val="none"/>
          <w:lang w:val="en-US" w:eastAsia="zh-CN"/>
        </w:rPr>
        <w:t>轮机不少于3人（</w:t>
      </w:r>
      <w:r>
        <w:rPr>
          <w:rFonts w:ascii="宋体" w:hAnsi="宋体" w:eastAsiaTheme="minorEastAsia" w:cstheme="minorBidi"/>
          <w:bCs/>
          <w:color w:val="auto"/>
          <w:szCs w:val="22"/>
          <w:highlight w:val="none"/>
        </w:rPr>
        <w:t>一类轮机</w:t>
      </w:r>
      <w:r>
        <w:rPr>
          <w:rFonts w:hint="eastAsia" w:ascii="宋体" w:hAnsi="宋体" w:eastAsiaTheme="minorEastAsia" w:cstheme="minorBidi"/>
          <w:bCs/>
          <w:color w:val="auto"/>
          <w:szCs w:val="22"/>
          <w:highlight w:val="none"/>
          <w:lang w:val="en-US" w:eastAsia="zh-CN"/>
        </w:rPr>
        <w:t>长不少于</w:t>
      </w:r>
      <w:r>
        <w:rPr>
          <w:rFonts w:ascii="宋体" w:hAnsi="宋体" w:eastAsiaTheme="minorEastAsia" w:cstheme="minorBidi"/>
          <w:bCs/>
          <w:color w:val="auto"/>
          <w:szCs w:val="22"/>
          <w:highlight w:val="none"/>
        </w:rPr>
        <w:t>1人，</w:t>
      </w:r>
      <w:r>
        <w:rPr>
          <w:rFonts w:hint="eastAsia" w:ascii="宋体" w:hAnsi="宋体" w:eastAsiaTheme="minorEastAsia" w:cstheme="minorBidi"/>
          <w:bCs/>
          <w:color w:val="auto"/>
          <w:szCs w:val="22"/>
          <w:highlight w:val="none"/>
          <w:lang w:val="en-US" w:eastAsia="zh-CN"/>
        </w:rPr>
        <w:t>二类及以上轮机不少于2人），</w:t>
      </w:r>
      <w:r>
        <w:rPr>
          <w:rFonts w:ascii="宋体" w:hAnsi="宋体" w:eastAsiaTheme="minorEastAsia" w:cstheme="minorBidi"/>
          <w:bCs/>
          <w:color w:val="auto"/>
          <w:szCs w:val="22"/>
          <w:highlight w:val="none"/>
        </w:rPr>
        <w:t>一类三管轮</w:t>
      </w:r>
      <w:r>
        <w:rPr>
          <w:rFonts w:hint="eastAsia" w:ascii="宋体" w:hAnsi="宋体" w:eastAsiaTheme="minorEastAsia" w:cstheme="minorBidi"/>
          <w:bCs/>
          <w:color w:val="auto"/>
          <w:szCs w:val="22"/>
          <w:highlight w:val="none"/>
          <w:lang w:val="en-US" w:eastAsia="zh-CN"/>
        </w:rPr>
        <w:t>不少于</w:t>
      </w:r>
      <w:r>
        <w:rPr>
          <w:rFonts w:ascii="宋体" w:hAnsi="宋体" w:eastAsiaTheme="minorEastAsia" w:cstheme="minorBidi"/>
          <w:bCs/>
          <w:color w:val="auto"/>
          <w:szCs w:val="22"/>
          <w:highlight w:val="none"/>
        </w:rPr>
        <w:t>1人，</w:t>
      </w:r>
      <w:r>
        <w:rPr>
          <w:rFonts w:hint="eastAsia" w:ascii="Calibri" w:hAnsi="Calibri" w:cs="Times New Roman"/>
          <w:b w:val="0"/>
          <w:snapToGrid/>
          <w:color w:val="auto"/>
          <w:sz w:val="24"/>
          <w:szCs w:val="22"/>
          <w:highlight w:val="none"/>
          <w:lang w:val="en-US" w:eastAsia="zh-CN"/>
        </w:rPr>
        <w:t>三</w:t>
      </w:r>
      <w:r>
        <w:rPr>
          <w:rFonts w:hint="eastAsia" w:ascii="Calibri" w:hAnsi="Calibri" w:eastAsia="宋体" w:cs="Times New Roman"/>
          <w:b w:val="0"/>
          <w:snapToGrid/>
          <w:color w:val="auto"/>
          <w:sz w:val="24"/>
          <w:szCs w:val="22"/>
          <w:highlight w:val="none"/>
        </w:rPr>
        <w:t>类</w:t>
      </w:r>
      <w:r>
        <w:rPr>
          <w:rFonts w:hint="eastAsia" w:ascii="Calibri" w:hAnsi="Calibri" w:cs="Times New Roman"/>
          <w:b w:val="0"/>
          <w:snapToGrid/>
          <w:color w:val="auto"/>
          <w:sz w:val="24"/>
          <w:szCs w:val="22"/>
          <w:highlight w:val="none"/>
          <w:lang w:eastAsia="zh-CN"/>
        </w:rPr>
        <w:t>及以上</w:t>
      </w:r>
      <w:r>
        <w:rPr>
          <w:rFonts w:hint="eastAsia" w:ascii="宋体" w:hAnsi="宋体" w:eastAsiaTheme="minorEastAsia" w:cstheme="minorBidi"/>
          <w:bCs/>
          <w:color w:val="auto"/>
          <w:szCs w:val="22"/>
          <w:highlight w:val="none"/>
        </w:rPr>
        <w:t>船舶驾驶员</w:t>
      </w:r>
      <w:r>
        <w:rPr>
          <w:rFonts w:hint="eastAsia" w:ascii="宋体" w:hAnsi="宋体" w:eastAsiaTheme="minorEastAsia" w:cstheme="minorBidi"/>
          <w:bCs/>
          <w:color w:val="auto"/>
          <w:szCs w:val="22"/>
          <w:highlight w:val="none"/>
          <w:lang w:val="en-US" w:eastAsia="zh-CN"/>
        </w:rPr>
        <w:t>不少于</w:t>
      </w:r>
      <w:r>
        <w:rPr>
          <w:rFonts w:ascii="宋体" w:hAnsi="宋体" w:eastAsiaTheme="minorEastAsia" w:cstheme="minorBidi"/>
          <w:bCs/>
          <w:color w:val="auto"/>
          <w:szCs w:val="22"/>
          <w:highlight w:val="none"/>
        </w:rPr>
        <w:t>4人，</w:t>
      </w:r>
      <w:r>
        <w:rPr>
          <w:rFonts w:hint="eastAsia" w:ascii="宋体" w:hAnsi="宋体" w:eastAsiaTheme="minorEastAsia" w:cstheme="minorBidi"/>
          <w:bCs/>
          <w:color w:val="auto"/>
          <w:szCs w:val="22"/>
          <w:highlight w:val="none"/>
          <w:lang w:val="en-US" w:eastAsia="zh-CN"/>
        </w:rPr>
        <w:t>内勤</w:t>
      </w:r>
      <w:r>
        <w:rPr>
          <w:rFonts w:ascii="宋体" w:hAnsi="宋体" w:eastAsiaTheme="minorEastAsia" w:cstheme="minorBidi"/>
          <w:bCs/>
          <w:color w:val="auto"/>
          <w:szCs w:val="22"/>
          <w:highlight w:val="none"/>
        </w:rPr>
        <w:t>人员1人。</w:t>
      </w:r>
      <w:r>
        <w:rPr>
          <w:rFonts w:hint="eastAsia" w:ascii="宋体" w:hAnsi="宋体" w:eastAsiaTheme="minorEastAsia" w:cstheme="minorBidi"/>
          <w:bCs/>
          <w:color w:val="auto"/>
          <w:szCs w:val="22"/>
          <w:highlight w:val="none"/>
          <w:lang w:val="en-US" w:eastAsia="zh-CN"/>
        </w:rPr>
        <w:t>乙方保证，上述提供的劳务人员应在服务期限内持续具备从事相关工作的合法资质</w:t>
      </w:r>
      <w:r>
        <w:rPr>
          <w:rFonts w:ascii="宋体" w:hAnsi="宋体" w:eastAsiaTheme="minorEastAsia" w:cstheme="minorBidi"/>
          <w:bCs/>
          <w:color w:val="auto"/>
          <w:szCs w:val="22"/>
          <w:highlight w:val="none"/>
        </w:rPr>
        <w:t>。</w:t>
      </w:r>
    </w:p>
    <w:p w14:paraId="3F44732F">
      <w:pPr>
        <w:spacing w:line="360" w:lineRule="auto"/>
        <w:rPr>
          <w:rFonts w:hint="default" w:ascii="宋体" w:hAnsi="宋体" w:eastAsiaTheme="minorEastAsia" w:cstheme="minorBidi"/>
          <w:bCs/>
          <w:color w:val="auto"/>
          <w:szCs w:val="22"/>
          <w:highlight w:val="none"/>
          <w:lang w:val="en-US" w:eastAsia="zh-CN"/>
        </w:rPr>
      </w:pPr>
      <w:r>
        <w:rPr>
          <w:rFonts w:hint="eastAsia" w:ascii="宋体" w:hAnsi="宋体" w:eastAsiaTheme="minorEastAsia" w:cstheme="minorBidi"/>
          <w:b/>
          <w:bCs/>
          <w:color w:val="auto"/>
          <w:szCs w:val="22"/>
          <w:highlight w:val="none"/>
        </w:rPr>
        <w:t>二、</w:t>
      </w:r>
      <w:r>
        <w:rPr>
          <w:rFonts w:hint="eastAsia" w:ascii="宋体" w:hAnsi="宋体" w:eastAsiaTheme="minorEastAsia" w:cstheme="minorBidi"/>
          <w:b/>
          <w:bCs/>
          <w:color w:val="auto"/>
          <w:szCs w:val="22"/>
          <w:highlight w:val="none"/>
          <w:lang w:val="en-US" w:eastAsia="zh-CN"/>
        </w:rPr>
        <w:t>项目</w:t>
      </w:r>
      <w:r>
        <w:rPr>
          <w:rFonts w:hint="eastAsia" w:ascii="宋体" w:hAnsi="宋体" w:eastAsiaTheme="minorEastAsia" w:cstheme="minorBidi"/>
          <w:b/>
          <w:bCs/>
          <w:color w:val="auto"/>
          <w:szCs w:val="22"/>
          <w:highlight w:val="none"/>
        </w:rPr>
        <w:t>实施地点</w:t>
      </w:r>
      <w:r>
        <w:rPr>
          <w:rFonts w:hint="eastAsia" w:ascii="宋体" w:hAnsi="宋体" w:eastAsiaTheme="minorEastAsia" w:cstheme="minorBidi"/>
          <w:bCs/>
          <w:color w:val="auto"/>
          <w:szCs w:val="22"/>
          <w:highlight w:val="none"/>
        </w:rPr>
        <w:t>：</w:t>
      </w:r>
      <w:r>
        <w:rPr>
          <w:rFonts w:hint="eastAsia" w:ascii="宋体" w:hAnsi="宋体" w:eastAsiaTheme="minorEastAsia" w:cstheme="minorBidi"/>
          <w:bCs/>
          <w:color w:val="auto"/>
          <w:szCs w:val="22"/>
          <w:highlight w:val="none"/>
          <w:u w:val="none"/>
          <w:lang w:val="en-US" w:eastAsia="zh-CN"/>
        </w:rPr>
        <w:t>甲方指定的船舶停靠码头和航行区域等。</w:t>
      </w:r>
    </w:p>
    <w:p w14:paraId="19270CEE">
      <w:pPr>
        <w:spacing w:line="360" w:lineRule="auto"/>
        <w:rPr>
          <w:rFonts w:ascii="宋体" w:hAnsi="宋体" w:eastAsiaTheme="minorEastAsia" w:cstheme="minorBidi"/>
          <w:bCs/>
          <w:color w:val="auto"/>
          <w:szCs w:val="22"/>
          <w:highlight w:val="none"/>
          <w:u w:val="none"/>
        </w:rPr>
      </w:pPr>
      <w:r>
        <w:rPr>
          <w:rFonts w:hint="eastAsia" w:ascii="宋体" w:hAnsi="宋体" w:eastAsiaTheme="minorEastAsia" w:cstheme="minorBidi"/>
          <w:b/>
          <w:bCs/>
          <w:color w:val="auto"/>
          <w:szCs w:val="22"/>
          <w:highlight w:val="none"/>
        </w:rPr>
        <w:t>三、合同期限：</w:t>
      </w:r>
      <w:r>
        <w:rPr>
          <w:rFonts w:ascii="宋体" w:hAnsi="宋体" w:eastAsiaTheme="minorEastAsia" w:cstheme="minorBidi"/>
          <w:bCs/>
          <w:color w:val="auto"/>
          <w:szCs w:val="22"/>
          <w:highlight w:val="none"/>
          <w:u w:val="none"/>
        </w:rPr>
        <w:t>202</w:t>
      </w:r>
      <w:r>
        <w:rPr>
          <w:rFonts w:hint="eastAsia" w:ascii="宋体" w:hAnsi="宋体" w:eastAsiaTheme="minorEastAsia" w:cstheme="minorBidi"/>
          <w:bCs/>
          <w:color w:val="auto"/>
          <w:szCs w:val="22"/>
          <w:highlight w:val="none"/>
          <w:u w:val="none"/>
          <w:lang w:val="en-US" w:eastAsia="zh-CN"/>
        </w:rPr>
        <w:t>5</w:t>
      </w:r>
      <w:r>
        <w:rPr>
          <w:rFonts w:hint="eastAsia" w:ascii="宋体" w:hAnsi="宋体" w:eastAsiaTheme="minorEastAsia" w:cstheme="minorBidi"/>
          <w:bCs/>
          <w:color w:val="auto"/>
          <w:szCs w:val="22"/>
          <w:highlight w:val="none"/>
          <w:u w:val="none"/>
        </w:rPr>
        <w:t>年</w:t>
      </w:r>
      <w:r>
        <w:rPr>
          <w:rFonts w:ascii="宋体" w:hAnsi="宋体" w:eastAsiaTheme="minorEastAsia" w:cstheme="minorBidi"/>
          <w:bCs/>
          <w:color w:val="auto"/>
          <w:szCs w:val="22"/>
          <w:highlight w:val="none"/>
          <w:u w:val="none"/>
        </w:rPr>
        <w:t>1</w:t>
      </w:r>
      <w:r>
        <w:rPr>
          <w:rFonts w:hint="eastAsia" w:ascii="宋体" w:hAnsi="宋体" w:eastAsiaTheme="minorEastAsia" w:cstheme="minorBidi"/>
          <w:bCs/>
          <w:color w:val="auto"/>
          <w:szCs w:val="22"/>
          <w:highlight w:val="none"/>
          <w:u w:val="none"/>
        </w:rPr>
        <w:t>月</w:t>
      </w:r>
      <w:r>
        <w:rPr>
          <w:rFonts w:ascii="宋体" w:hAnsi="宋体" w:eastAsiaTheme="minorEastAsia" w:cstheme="minorBidi"/>
          <w:bCs/>
          <w:color w:val="auto"/>
          <w:szCs w:val="22"/>
          <w:highlight w:val="none"/>
          <w:u w:val="none"/>
        </w:rPr>
        <w:t>1日至202</w:t>
      </w:r>
      <w:r>
        <w:rPr>
          <w:rFonts w:hint="eastAsia" w:ascii="宋体" w:hAnsi="宋体" w:eastAsiaTheme="minorEastAsia" w:cstheme="minorBidi"/>
          <w:bCs/>
          <w:color w:val="auto"/>
          <w:szCs w:val="22"/>
          <w:highlight w:val="none"/>
          <w:u w:val="none"/>
          <w:lang w:val="en-US" w:eastAsia="zh-CN"/>
        </w:rPr>
        <w:t>5</w:t>
      </w:r>
      <w:r>
        <w:rPr>
          <w:rFonts w:hint="eastAsia" w:ascii="宋体" w:hAnsi="宋体" w:eastAsiaTheme="minorEastAsia" w:cstheme="minorBidi"/>
          <w:bCs/>
          <w:color w:val="auto"/>
          <w:szCs w:val="22"/>
          <w:highlight w:val="none"/>
          <w:u w:val="none"/>
        </w:rPr>
        <w:t>年</w:t>
      </w:r>
      <w:r>
        <w:rPr>
          <w:rFonts w:ascii="宋体" w:hAnsi="宋体" w:eastAsiaTheme="minorEastAsia" w:cstheme="minorBidi"/>
          <w:bCs/>
          <w:color w:val="auto"/>
          <w:szCs w:val="22"/>
          <w:highlight w:val="none"/>
          <w:u w:val="none"/>
        </w:rPr>
        <w:t>12</w:t>
      </w:r>
      <w:r>
        <w:rPr>
          <w:rFonts w:hint="eastAsia" w:ascii="宋体" w:hAnsi="宋体" w:eastAsiaTheme="minorEastAsia" w:cstheme="minorBidi"/>
          <w:bCs/>
          <w:color w:val="auto"/>
          <w:szCs w:val="22"/>
          <w:highlight w:val="none"/>
          <w:u w:val="none"/>
        </w:rPr>
        <w:t>月</w:t>
      </w:r>
      <w:r>
        <w:rPr>
          <w:rFonts w:ascii="宋体" w:hAnsi="宋体" w:eastAsiaTheme="minorEastAsia" w:cstheme="minorBidi"/>
          <w:bCs/>
          <w:color w:val="auto"/>
          <w:szCs w:val="22"/>
          <w:highlight w:val="none"/>
          <w:u w:val="none"/>
        </w:rPr>
        <w:t>31</w:t>
      </w:r>
      <w:r>
        <w:rPr>
          <w:rFonts w:hint="eastAsia" w:ascii="宋体" w:hAnsi="宋体" w:eastAsiaTheme="minorEastAsia" w:cstheme="minorBidi"/>
          <w:bCs/>
          <w:color w:val="auto"/>
          <w:szCs w:val="22"/>
          <w:highlight w:val="none"/>
          <w:u w:val="none"/>
        </w:rPr>
        <w:t>日</w:t>
      </w:r>
    </w:p>
    <w:p w14:paraId="09A27A52">
      <w:pPr>
        <w:spacing w:line="360" w:lineRule="auto"/>
        <w:rPr>
          <w:rFonts w:hint="eastAsia" w:ascii="宋体" w:hAnsi="宋体" w:eastAsiaTheme="minorEastAsia" w:cstheme="minorBidi"/>
          <w:b/>
          <w:bCs/>
          <w:color w:val="auto"/>
          <w:szCs w:val="22"/>
          <w:highlight w:val="none"/>
        </w:rPr>
      </w:pPr>
      <w:r>
        <w:rPr>
          <w:rFonts w:hint="eastAsia" w:ascii="宋体" w:hAnsi="宋体" w:eastAsiaTheme="minorEastAsia" w:cstheme="minorBidi"/>
          <w:b/>
          <w:bCs/>
          <w:color w:val="auto"/>
          <w:szCs w:val="22"/>
          <w:highlight w:val="none"/>
        </w:rPr>
        <w:t>四、合同价款</w:t>
      </w:r>
      <w:r>
        <w:rPr>
          <w:rFonts w:hint="eastAsia" w:ascii="宋体" w:hAnsi="宋体" w:eastAsiaTheme="minorEastAsia" w:cstheme="minorBidi"/>
          <w:b/>
          <w:bCs/>
          <w:color w:val="auto"/>
          <w:szCs w:val="22"/>
          <w:highlight w:val="none"/>
          <w:lang w:val="en-US" w:eastAsia="zh-CN"/>
        </w:rPr>
        <w:t>及支付方式</w:t>
      </w:r>
      <w:r>
        <w:rPr>
          <w:rFonts w:hint="eastAsia" w:ascii="宋体" w:hAnsi="宋体" w:eastAsiaTheme="minorEastAsia" w:cstheme="minorBidi"/>
          <w:b/>
          <w:bCs/>
          <w:color w:val="auto"/>
          <w:szCs w:val="22"/>
          <w:highlight w:val="none"/>
        </w:rPr>
        <w:t>：</w:t>
      </w:r>
    </w:p>
    <w:p w14:paraId="70051390">
      <w:pPr>
        <w:spacing w:line="360" w:lineRule="auto"/>
        <w:rPr>
          <w:rFonts w:hint="eastAsia" w:ascii="宋体" w:hAnsi="宋体" w:eastAsiaTheme="minorEastAsia" w:cstheme="minorBidi"/>
          <w:bCs/>
          <w:color w:val="auto"/>
          <w:szCs w:val="22"/>
          <w:highlight w:val="none"/>
          <w:lang w:val="en-US" w:eastAsia="zh-CN"/>
        </w:rPr>
      </w:pPr>
      <w:r>
        <w:rPr>
          <w:rFonts w:hint="eastAsia" w:ascii="宋体" w:hAnsi="宋体" w:eastAsiaTheme="minorEastAsia" w:cstheme="minorBidi"/>
          <w:b/>
          <w:bCs/>
          <w:color w:val="auto"/>
          <w:szCs w:val="22"/>
          <w:highlight w:val="none"/>
          <w:lang w:val="en-US" w:eastAsia="zh-CN"/>
        </w:rPr>
        <w:t>1.合同价款：</w:t>
      </w:r>
      <w:r>
        <w:rPr>
          <w:rFonts w:hint="eastAsia" w:ascii="宋体" w:hAnsi="宋体" w:eastAsiaTheme="minorEastAsia" w:cstheme="minorBidi"/>
          <w:bCs/>
          <w:color w:val="auto"/>
          <w:szCs w:val="22"/>
          <w:highlight w:val="none"/>
          <w:lang w:val="en-US" w:eastAsia="zh-CN"/>
        </w:rPr>
        <w:t>采用总价包干</w:t>
      </w:r>
      <w:r>
        <w:rPr>
          <w:rFonts w:hint="eastAsia" w:ascii="宋体" w:hAnsi="宋体" w:eastAsiaTheme="minorEastAsia" w:cstheme="minorBidi"/>
          <w:bCs/>
          <w:color w:val="auto"/>
          <w:szCs w:val="22"/>
          <w:highlight w:val="none"/>
        </w:rPr>
        <w:t>，</w:t>
      </w:r>
      <w:r>
        <w:rPr>
          <w:rFonts w:hint="eastAsia" w:ascii="宋体" w:hAnsi="宋体" w:eastAsiaTheme="minorEastAsia" w:cstheme="minorBidi"/>
          <w:bCs/>
          <w:color w:val="auto"/>
          <w:szCs w:val="22"/>
          <w:highlight w:val="none"/>
          <w:lang w:val="en-US" w:eastAsia="zh-CN"/>
        </w:rPr>
        <w:t>本合同期限所对应的合同价款总额为人民币</w:t>
      </w:r>
      <w:r>
        <w:rPr>
          <w:rFonts w:hint="eastAsia" w:ascii="宋体" w:hAnsi="宋体" w:eastAsiaTheme="minorEastAsia" w:cstheme="minorBidi"/>
          <w:bCs/>
          <w:color w:val="auto"/>
          <w:szCs w:val="22"/>
          <w:highlight w:val="none"/>
          <w:u w:val="single"/>
          <w:lang w:val="en-US" w:eastAsia="zh-CN"/>
        </w:rPr>
        <w:t xml:space="preserve">      </w:t>
      </w:r>
      <w:r>
        <w:rPr>
          <w:rFonts w:hint="eastAsia" w:ascii="宋体" w:hAnsi="宋体" w:eastAsiaTheme="minorEastAsia" w:cstheme="minorBidi"/>
          <w:bCs/>
          <w:color w:val="auto"/>
          <w:szCs w:val="22"/>
          <w:highlight w:val="none"/>
          <w:lang w:val="en-US" w:eastAsia="zh-CN"/>
        </w:rPr>
        <w:t>元整（   元）。以上费用</w:t>
      </w:r>
      <w:r>
        <w:rPr>
          <w:rFonts w:hint="eastAsia" w:ascii="宋体" w:hAnsi="宋体" w:eastAsiaTheme="minorEastAsia" w:cstheme="minorBidi"/>
          <w:bCs/>
          <w:color w:val="auto"/>
          <w:szCs w:val="22"/>
          <w:highlight w:val="none"/>
        </w:rPr>
        <w:t>包括劳务人员工资、福利、社保、</w:t>
      </w:r>
      <w:r>
        <w:rPr>
          <w:rFonts w:hint="eastAsia" w:ascii="宋体" w:hAnsi="宋体" w:eastAsiaTheme="minorEastAsia" w:cstheme="minorBidi"/>
          <w:bCs/>
          <w:color w:val="auto"/>
          <w:szCs w:val="22"/>
          <w:highlight w:val="none"/>
          <w:lang w:val="en-US" w:eastAsia="zh-CN"/>
        </w:rPr>
        <w:t>税费</w:t>
      </w:r>
      <w:r>
        <w:rPr>
          <w:rFonts w:hint="eastAsia" w:ascii="宋体" w:hAnsi="宋体" w:eastAsiaTheme="minorEastAsia" w:cstheme="minorBidi"/>
          <w:bCs/>
          <w:color w:val="auto"/>
          <w:szCs w:val="22"/>
          <w:highlight w:val="none"/>
        </w:rPr>
        <w:t>等一切费用</w:t>
      </w:r>
      <w:r>
        <w:rPr>
          <w:rFonts w:hint="eastAsia" w:ascii="宋体" w:hAnsi="宋体" w:eastAsiaTheme="minorEastAsia" w:cstheme="minorBidi"/>
          <w:bCs/>
          <w:color w:val="auto"/>
          <w:szCs w:val="22"/>
          <w:highlight w:val="none"/>
          <w:lang w:eastAsia="zh-CN"/>
        </w:rPr>
        <w:t>。</w:t>
      </w:r>
      <w:r>
        <w:rPr>
          <w:rFonts w:hint="eastAsia" w:ascii="宋体" w:hAnsi="宋体" w:eastAsiaTheme="minorEastAsia" w:cstheme="minorBidi"/>
          <w:bCs/>
          <w:color w:val="auto"/>
          <w:szCs w:val="22"/>
          <w:highlight w:val="none"/>
          <w:lang w:val="en-US" w:eastAsia="zh-CN"/>
        </w:rPr>
        <w:t>除以上费用外，甲方无需向乙方支付任何其他费用。</w:t>
      </w:r>
    </w:p>
    <w:p w14:paraId="11C78C6E">
      <w:pPr>
        <w:spacing w:line="360" w:lineRule="auto"/>
        <w:rPr>
          <w:rFonts w:hint="default" w:ascii="宋体" w:hAnsi="宋体" w:eastAsiaTheme="minorEastAsia" w:cstheme="minorBidi"/>
          <w:bCs/>
          <w:color w:val="auto"/>
          <w:szCs w:val="22"/>
          <w:highlight w:val="none"/>
          <w:lang w:val="en-US" w:eastAsia="zh-CN"/>
        </w:rPr>
      </w:pPr>
      <w:r>
        <w:rPr>
          <w:rFonts w:hint="eastAsia" w:ascii="宋体" w:hAnsi="宋体" w:eastAsiaTheme="minorEastAsia" w:cstheme="minorBidi"/>
          <w:bCs/>
          <w:color w:val="auto"/>
          <w:szCs w:val="22"/>
          <w:highlight w:val="none"/>
          <w:lang w:val="en-US" w:eastAsia="zh-CN"/>
        </w:rPr>
        <w:t>2.支付方式：合同签订后支付合同价款总额的40%预付款，为    元整（   元）。其余根据考核结果（考核标准见附件1）进行结算，1-11月各月结算基准价为    元整（    元），12月结算基准价为    元整（   元）。经月度考核后，甲方按结算基准价、考核结果为标准计算确定每月甲方实际应支付费用。1-11月实际应支付费用按月支付；12月份实际应支付费用在项目整体通过甲方验收，乙方提交项目资料并经甲方审核后10个工作日内支付。每次付款前乙方应提供结算费用等额发票。不提供发票或提供有误的，甲方有权顺延支付价款，不承担违约责任。</w:t>
      </w:r>
    </w:p>
    <w:p w14:paraId="2D04D44F">
      <w:pPr>
        <w:spacing w:line="360" w:lineRule="auto"/>
        <w:rPr>
          <w:rFonts w:ascii="宋体" w:hAnsi="宋体" w:eastAsiaTheme="minorEastAsia" w:cstheme="minorBidi"/>
          <w:b/>
          <w:bCs/>
          <w:color w:val="auto"/>
          <w:szCs w:val="22"/>
          <w:highlight w:val="none"/>
        </w:rPr>
      </w:pPr>
      <w:r>
        <w:rPr>
          <w:rFonts w:hint="eastAsia" w:ascii="宋体" w:hAnsi="宋体" w:eastAsiaTheme="minorEastAsia" w:cstheme="minorBidi"/>
          <w:b/>
          <w:bCs/>
          <w:color w:val="auto"/>
          <w:szCs w:val="22"/>
          <w:highlight w:val="none"/>
        </w:rPr>
        <w:t>五、</w:t>
      </w:r>
      <w:r>
        <w:rPr>
          <w:rFonts w:hint="eastAsia" w:ascii="宋体" w:hAnsi="宋体" w:eastAsiaTheme="minorEastAsia" w:cstheme="minorBidi"/>
          <w:b/>
          <w:bCs/>
          <w:snapToGrid/>
          <w:color w:val="auto"/>
          <w:sz w:val="24"/>
          <w:szCs w:val="22"/>
          <w:highlight w:val="none"/>
        </w:rPr>
        <w:t>合同双方</w:t>
      </w:r>
      <w:r>
        <w:rPr>
          <w:rFonts w:hint="eastAsia" w:ascii="宋体" w:hAnsi="宋体" w:cs="宋体" w:eastAsiaTheme="minorEastAsia"/>
          <w:b/>
          <w:snapToGrid/>
          <w:color w:val="auto"/>
          <w:sz w:val="24"/>
          <w:szCs w:val="24"/>
          <w:highlight w:val="none"/>
        </w:rPr>
        <w:t>权利和义务</w:t>
      </w:r>
      <w:r>
        <w:rPr>
          <w:rFonts w:hint="eastAsia" w:ascii="宋体" w:hAnsi="宋体" w:eastAsiaTheme="minorEastAsia" w:cstheme="minorBidi"/>
          <w:b/>
          <w:bCs/>
          <w:snapToGrid/>
          <w:color w:val="auto"/>
          <w:sz w:val="24"/>
          <w:szCs w:val="22"/>
          <w:highlight w:val="none"/>
        </w:rPr>
        <w:t>：</w:t>
      </w:r>
    </w:p>
    <w:p w14:paraId="0C01DA07">
      <w:pPr>
        <w:spacing w:line="360" w:lineRule="auto"/>
        <w:rPr>
          <w:rFonts w:hint="eastAsia" w:ascii="Calibri" w:hAnsi="Calibri" w:cs="Times New Roman"/>
          <w:b w:val="0"/>
          <w:snapToGrid/>
          <w:color w:val="auto"/>
          <w:sz w:val="24"/>
          <w:szCs w:val="22"/>
          <w:highlight w:val="none"/>
          <w:lang w:val="en-US" w:eastAsia="zh-CN"/>
        </w:rPr>
      </w:pPr>
      <w:r>
        <w:rPr>
          <w:rFonts w:ascii="Calibri" w:hAnsi="Calibri" w:eastAsia="宋体" w:cs="Times New Roman"/>
          <w:b w:val="0"/>
          <w:snapToGrid/>
          <w:color w:val="auto"/>
          <w:sz w:val="24"/>
          <w:szCs w:val="22"/>
          <w:highlight w:val="none"/>
        </w:rPr>
        <w:t xml:space="preserve">1. </w:t>
      </w:r>
      <w:r>
        <w:rPr>
          <w:rFonts w:hint="eastAsia" w:ascii="Calibri" w:hAnsi="Calibri" w:cs="Times New Roman"/>
          <w:b w:val="0"/>
          <w:snapToGrid/>
          <w:color w:val="auto"/>
          <w:sz w:val="24"/>
          <w:szCs w:val="22"/>
          <w:highlight w:val="none"/>
          <w:lang w:val="en-US" w:eastAsia="zh-CN"/>
        </w:rPr>
        <w:t>甲方有权对乙方工作质量进行定期考核，原则上每一自然月考核一次，考核结果作为合同价款支付依据。具体考核标准见附件。</w:t>
      </w:r>
    </w:p>
    <w:p w14:paraId="5B211768">
      <w:pPr>
        <w:spacing w:line="360" w:lineRule="auto"/>
        <w:rPr>
          <w:rFonts w:hint="eastAsia" w:ascii="Calibri" w:hAnsi="Calibri"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2.甲方提供部分站房，作为乙方提供本协议服务内容所必需的生产生活用房。</w:t>
      </w:r>
    </w:p>
    <w:p w14:paraId="2534E732">
      <w:pPr>
        <w:spacing w:line="360" w:lineRule="auto"/>
        <w:rPr>
          <w:rFonts w:hint="eastAsia" w:ascii="Calibri" w:hAnsi="Calibri"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3.甲方按照合同约定支付合同费用。</w:t>
      </w:r>
    </w:p>
    <w:p w14:paraId="6F0592F5">
      <w:pPr>
        <w:spacing w:line="360" w:lineRule="auto"/>
        <w:rPr>
          <w:rFonts w:hint="eastAsia" w:ascii="Calibri" w:hAnsi="Calibri"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4.乙方应按合同、采购文件、响应文件等约定的数量、类别、等级等配备船员，按照相关规定负责做好船舶日常管理、维护保养、安全管理等各项工作，确保船舶安全正常运行。</w:t>
      </w:r>
    </w:p>
    <w:p w14:paraId="4BD24BB8">
      <w:pPr>
        <w:spacing w:line="360" w:lineRule="auto"/>
        <w:rPr>
          <w:rFonts w:hint="eastAsia" w:ascii="Calibri" w:hAnsi="Calibri"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5.乙方负责承担派驻人员的工资、津贴、社会保险及根据国家规定应支付的所有费用。</w:t>
      </w:r>
    </w:p>
    <w:p w14:paraId="32E6E777">
      <w:pPr>
        <w:spacing w:line="360" w:lineRule="auto"/>
        <w:rPr>
          <w:rFonts w:hint="eastAsia" w:ascii="Calibri" w:hAnsi="Calibri"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6.乙方须加强项目安全生产管理，严格执行相关行业规范，实行严格的安全防护保证措施，合同期间，若发生安全事故（包括但不限于人身损害、财产损毁、灭失），一切法律和经济责任均由乙方承担，甲方概不负责，若因此造成甲方损失的，应由乙方承担全部赔偿责任。</w:t>
      </w:r>
    </w:p>
    <w:p w14:paraId="54079A02">
      <w:pPr>
        <w:spacing w:line="360" w:lineRule="auto"/>
        <w:rPr>
          <w:rFonts w:hint="default" w:ascii="Calibri" w:hAnsi="Calibri" w:eastAsia="宋体" w:cs="Times New Roman"/>
          <w:b w:val="0"/>
          <w:snapToGrid/>
          <w:color w:val="auto"/>
          <w:sz w:val="24"/>
          <w:szCs w:val="22"/>
          <w:highlight w:val="none"/>
          <w:lang w:val="en-US" w:eastAsia="zh-CN"/>
        </w:rPr>
      </w:pPr>
      <w:r>
        <w:rPr>
          <w:rFonts w:hint="eastAsia" w:ascii="Calibri" w:hAnsi="Calibri" w:cs="Times New Roman"/>
          <w:b w:val="0"/>
          <w:snapToGrid/>
          <w:color w:val="auto"/>
          <w:sz w:val="24"/>
          <w:szCs w:val="22"/>
          <w:highlight w:val="none"/>
          <w:lang w:val="en-US" w:eastAsia="zh-CN"/>
        </w:rPr>
        <w:t>7.乙方负责船员证书的办理和管理，保证所有船员持有与任职岗位相应的有效适任证书、船员服务簿、专业培训合格证书和健康证明等。</w:t>
      </w:r>
    </w:p>
    <w:p w14:paraId="0F9D8574">
      <w:pPr>
        <w:spacing w:line="360" w:lineRule="auto"/>
        <w:rPr>
          <w:rFonts w:ascii="Calibri" w:hAnsi="Calibri" w:eastAsia="宋体" w:cs="Times New Roman"/>
          <w:b w:val="0"/>
          <w:snapToGrid/>
          <w:color w:val="auto"/>
          <w:sz w:val="24"/>
          <w:szCs w:val="22"/>
          <w:highlight w:val="none"/>
        </w:rPr>
      </w:pPr>
      <w:r>
        <w:rPr>
          <w:rFonts w:hint="eastAsia" w:ascii="宋体" w:hAnsi="宋体" w:eastAsiaTheme="minorEastAsia" w:cstheme="minorBidi"/>
          <w:b/>
          <w:bCs/>
          <w:color w:val="auto"/>
          <w:szCs w:val="22"/>
          <w:highlight w:val="none"/>
          <w:lang w:val="en-US" w:eastAsia="zh-CN"/>
        </w:rPr>
        <w:t>六</w:t>
      </w:r>
      <w:r>
        <w:rPr>
          <w:rFonts w:hint="eastAsia" w:ascii="宋体" w:hAnsi="宋体" w:eastAsiaTheme="minorEastAsia" w:cstheme="minorBidi"/>
          <w:b/>
          <w:bCs/>
          <w:color w:val="auto"/>
          <w:szCs w:val="22"/>
          <w:highlight w:val="none"/>
        </w:rPr>
        <w:t>、</w:t>
      </w:r>
      <w:r>
        <w:rPr>
          <w:rFonts w:hint="eastAsia" w:ascii="宋体" w:hAnsi="宋体" w:eastAsiaTheme="minorEastAsia" w:cstheme="minorBidi"/>
          <w:b/>
          <w:bCs/>
          <w:snapToGrid/>
          <w:color w:val="auto"/>
          <w:sz w:val="24"/>
          <w:szCs w:val="22"/>
          <w:highlight w:val="none"/>
          <w:lang w:val="en-US" w:eastAsia="zh-CN"/>
        </w:rPr>
        <w:t>相关要求</w:t>
      </w:r>
      <w:r>
        <w:rPr>
          <w:rFonts w:hint="eastAsia" w:ascii="宋体" w:hAnsi="宋体" w:eastAsiaTheme="minorEastAsia" w:cstheme="minorBidi"/>
          <w:b/>
          <w:bCs/>
          <w:snapToGrid/>
          <w:color w:val="auto"/>
          <w:sz w:val="24"/>
          <w:szCs w:val="22"/>
          <w:highlight w:val="none"/>
        </w:rPr>
        <w:t>：</w:t>
      </w:r>
    </w:p>
    <w:p w14:paraId="78594103">
      <w:pPr>
        <w:spacing w:line="360" w:lineRule="auto"/>
        <w:rPr>
          <w:rFonts w:hint="eastAsia" w:ascii="宋体" w:hAnsi="宋体" w:eastAsia="宋体" w:cs="Times New Roman"/>
          <w:b w:val="0"/>
          <w:snapToGrid/>
          <w:color w:val="auto"/>
          <w:sz w:val="24"/>
          <w:szCs w:val="22"/>
          <w:highlight w:val="none"/>
        </w:rPr>
      </w:pPr>
      <w:r>
        <w:rPr>
          <w:rFonts w:hint="eastAsia" w:ascii="Calibri" w:hAnsi="Calibri" w:cs="Times New Roman"/>
          <w:b w:val="0"/>
          <w:snapToGrid/>
          <w:color w:val="auto"/>
          <w:sz w:val="24"/>
          <w:szCs w:val="22"/>
          <w:highlight w:val="none"/>
          <w:lang w:val="en-US" w:eastAsia="zh-CN"/>
        </w:rPr>
        <w:t>1.</w:t>
      </w:r>
      <w:r>
        <w:rPr>
          <w:rFonts w:ascii="Calibri" w:hAnsi="Calibri" w:eastAsia="宋体" w:cs="Times New Roman"/>
          <w:b w:val="0"/>
          <w:snapToGrid/>
          <w:color w:val="auto"/>
          <w:sz w:val="24"/>
          <w:szCs w:val="22"/>
          <w:highlight w:val="none"/>
        </w:rPr>
        <w:t xml:space="preserve"> </w:t>
      </w:r>
      <w:r>
        <w:rPr>
          <w:rFonts w:hint="eastAsia" w:ascii="Calibri" w:hAnsi="Calibri" w:eastAsia="宋体" w:cs="Times New Roman"/>
          <w:b w:val="0"/>
          <w:snapToGrid/>
          <w:color w:val="auto"/>
          <w:sz w:val="24"/>
          <w:szCs w:val="22"/>
          <w:highlight w:val="none"/>
        </w:rPr>
        <w:t>乙方</w:t>
      </w:r>
      <w:r>
        <w:rPr>
          <w:rFonts w:hint="eastAsia" w:ascii="宋体" w:hAnsi="宋体" w:eastAsia="宋体" w:cs="Times New Roman"/>
          <w:b w:val="0"/>
          <w:snapToGrid/>
          <w:color w:val="auto"/>
          <w:sz w:val="24"/>
          <w:szCs w:val="22"/>
          <w:highlight w:val="none"/>
        </w:rPr>
        <w:t>所派驻船员必须具有相应的职务船员适任证书，熟悉钱塘江流域航道情况，具备一定的工作经验和处理突发事件能力。</w:t>
      </w:r>
    </w:p>
    <w:p w14:paraId="3A427CFB">
      <w:pPr>
        <w:spacing w:line="360" w:lineRule="auto"/>
        <w:rPr>
          <w:rFonts w:hint="eastAsia" w:ascii="宋体" w:hAnsi="宋体" w:cs="Times New Roman"/>
          <w:b w:val="0"/>
          <w:snapToGrid/>
          <w:color w:val="auto"/>
          <w:sz w:val="24"/>
          <w:szCs w:val="22"/>
          <w:highlight w:val="none"/>
          <w:lang w:eastAsia="zh-CN"/>
        </w:rPr>
      </w:pPr>
      <w:r>
        <w:rPr>
          <w:rFonts w:hint="eastAsia" w:ascii="宋体" w:hAnsi="宋体" w:cs="Times New Roman"/>
          <w:b w:val="0"/>
          <w:snapToGrid/>
          <w:color w:val="auto"/>
          <w:sz w:val="24"/>
          <w:szCs w:val="22"/>
          <w:highlight w:val="none"/>
          <w:lang w:val="en-US" w:eastAsia="zh-CN"/>
        </w:rPr>
        <w:t>2.船舶管理</w:t>
      </w:r>
      <w:r>
        <w:rPr>
          <w:rFonts w:hint="eastAsia" w:ascii="宋体" w:hAnsi="宋体" w:eastAsia="宋体" w:cs="Times New Roman"/>
          <w:b w:val="0"/>
          <w:snapToGrid/>
          <w:color w:val="auto"/>
          <w:sz w:val="24"/>
          <w:szCs w:val="22"/>
          <w:highlight w:val="none"/>
        </w:rPr>
        <w:t>实行</w:t>
      </w:r>
      <w:r>
        <w:rPr>
          <w:rFonts w:ascii="宋体" w:hAnsi="宋体" w:eastAsia="宋体" w:cs="Times New Roman"/>
          <w:b w:val="0"/>
          <w:snapToGrid/>
          <w:color w:val="auto"/>
          <w:sz w:val="24"/>
          <w:szCs w:val="22"/>
          <w:highlight w:val="none"/>
        </w:rPr>
        <w:t>24小时工作制，</w:t>
      </w:r>
      <w:r>
        <w:rPr>
          <w:rFonts w:hint="eastAsia" w:ascii="宋体" w:hAnsi="宋体" w:cs="Times New Roman"/>
          <w:b w:val="0"/>
          <w:snapToGrid/>
          <w:color w:val="auto"/>
          <w:sz w:val="24"/>
          <w:szCs w:val="22"/>
          <w:highlight w:val="none"/>
          <w:lang w:val="en-US" w:eastAsia="zh-CN"/>
        </w:rPr>
        <w:t>日常在岗人员不得少于4人。如遇突发、应急事件，乙方应根据甲方船艇使用情况，合理调整排班或加派船员，</w:t>
      </w:r>
      <w:r>
        <w:rPr>
          <w:rFonts w:ascii="宋体" w:hAnsi="宋体" w:eastAsia="宋体" w:cs="Times New Roman"/>
          <w:b w:val="0"/>
          <w:snapToGrid/>
          <w:color w:val="auto"/>
          <w:sz w:val="24"/>
          <w:szCs w:val="22"/>
          <w:highlight w:val="none"/>
        </w:rPr>
        <w:t>以满足</w:t>
      </w:r>
      <w:r>
        <w:rPr>
          <w:rFonts w:hint="eastAsia" w:ascii="宋体" w:hAnsi="宋体" w:eastAsia="宋体" w:cs="Times New Roman"/>
          <w:b w:val="0"/>
          <w:snapToGrid/>
          <w:color w:val="auto"/>
          <w:sz w:val="24"/>
          <w:szCs w:val="22"/>
          <w:highlight w:val="none"/>
        </w:rPr>
        <w:t>甲方船舶管理和用船保障需求</w:t>
      </w:r>
      <w:r>
        <w:rPr>
          <w:rFonts w:hint="eastAsia" w:ascii="宋体" w:hAnsi="宋体" w:cs="Times New Roman"/>
          <w:b w:val="0"/>
          <w:snapToGrid/>
          <w:color w:val="auto"/>
          <w:sz w:val="24"/>
          <w:szCs w:val="22"/>
          <w:highlight w:val="none"/>
          <w:lang w:eastAsia="zh-CN"/>
        </w:rPr>
        <w:t>。</w:t>
      </w:r>
    </w:p>
    <w:p w14:paraId="4F5BFEBB">
      <w:pPr>
        <w:spacing w:line="360" w:lineRule="auto"/>
        <w:rPr>
          <w:rFonts w:hint="eastAsia" w:ascii="宋体" w:hAnsi="宋体" w:cs="Times New Roman"/>
          <w:b w:val="0"/>
          <w:snapToGrid/>
          <w:color w:val="auto"/>
          <w:sz w:val="24"/>
          <w:szCs w:val="22"/>
          <w:highlight w:val="none"/>
          <w:lang w:eastAsia="zh-CN"/>
        </w:rPr>
      </w:pPr>
      <w:r>
        <w:rPr>
          <w:rFonts w:hint="eastAsia" w:ascii="宋体" w:hAnsi="宋体" w:cs="Times New Roman"/>
          <w:b w:val="0"/>
          <w:snapToGrid/>
          <w:color w:val="auto"/>
          <w:sz w:val="24"/>
          <w:szCs w:val="22"/>
          <w:highlight w:val="none"/>
          <w:lang w:val="en-US" w:eastAsia="zh-CN"/>
        </w:rPr>
        <w:t>3.</w:t>
      </w:r>
      <w:r>
        <w:rPr>
          <w:rFonts w:hint="eastAsia" w:ascii="宋体" w:hAnsi="宋体" w:cs="Times New Roman"/>
          <w:b w:val="0"/>
          <w:snapToGrid/>
          <w:color w:val="auto"/>
          <w:sz w:val="24"/>
          <w:szCs w:val="22"/>
          <w:highlight w:val="none"/>
          <w:lang w:eastAsia="zh-CN"/>
        </w:rPr>
        <w:t>现场按</w:t>
      </w:r>
      <w:r>
        <w:rPr>
          <w:rFonts w:hint="eastAsia" w:ascii="宋体" w:hAnsi="宋体" w:cs="Times New Roman"/>
          <w:b w:val="0"/>
          <w:snapToGrid/>
          <w:color w:val="auto"/>
          <w:sz w:val="24"/>
          <w:szCs w:val="22"/>
          <w:highlight w:val="none"/>
          <w:lang w:val="en-US" w:eastAsia="zh-CN"/>
        </w:rPr>
        <w:t>甲方</w:t>
      </w:r>
      <w:r>
        <w:rPr>
          <w:rFonts w:hint="eastAsia" w:ascii="宋体" w:hAnsi="宋体" w:cs="Times New Roman"/>
          <w:b w:val="0"/>
          <w:snapToGrid/>
          <w:color w:val="auto"/>
          <w:sz w:val="24"/>
          <w:szCs w:val="22"/>
          <w:highlight w:val="none"/>
          <w:lang w:eastAsia="zh-CN"/>
        </w:rPr>
        <w:t>要求</w:t>
      </w:r>
      <w:r>
        <w:rPr>
          <w:rFonts w:hint="eastAsia" w:ascii="宋体" w:hAnsi="宋体" w:cs="Times New Roman"/>
          <w:b w:val="0"/>
          <w:snapToGrid/>
          <w:color w:val="auto"/>
          <w:sz w:val="24"/>
          <w:szCs w:val="22"/>
          <w:highlight w:val="none"/>
          <w:lang w:val="en-US" w:eastAsia="zh-CN"/>
        </w:rPr>
        <w:t>落实项目负责</w:t>
      </w:r>
      <w:r>
        <w:rPr>
          <w:rFonts w:hint="eastAsia" w:ascii="宋体" w:hAnsi="宋体" w:cs="Times New Roman"/>
          <w:b w:val="0"/>
          <w:snapToGrid/>
          <w:color w:val="auto"/>
          <w:sz w:val="24"/>
          <w:szCs w:val="22"/>
          <w:highlight w:val="none"/>
          <w:lang w:eastAsia="zh-CN"/>
        </w:rPr>
        <w:t>人负责统筹协调。因船舶运行管理实行24小时工作制，综合评估岗位工作强度及安全作业要求，承担航行任务的人员</w:t>
      </w:r>
      <w:r>
        <w:rPr>
          <w:rFonts w:hint="eastAsia" w:ascii="宋体" w:hAnsi="宋体" w:cs="Times New Roman"/>
          <w:b w:val="0"/>
          <w:snapToGrid/>
          <w:color w:val="auto"/>
          <w:sz w:val="24"/>
          <w:szCs w:val="22"/>
          <w:highlight w:val="none"/>
          <w:lang w:val="en-US" w:eastAsia="zh-CN"/>
        </w:rPr>
        <w:t>年龄</w:t>
      </w:r>
      <w:r>
        <w:rPr>
          <w:rFonts w:hint="eastAsia" w:ascii="宋体" w:hAnsi="宋体" w:cs="Times New Roman"/>
          <w:b w:val="0"/>
          <w:snapToGrid/>
          <w:color w:val="auto"/>
          <w:sz w:val="24"/>
          <w:szCs w:val="22"/>
          <w:highlight w:val="none"/>
          <w:lang w:eastAsia="zh-CN"/>
        </w:rPr>
        <w:t>应≤63周岁。</w:t>
      </w:r>
    </w:p>
    <w:p w14:paraId="1B98D99C">
      <w:pPr>
        <w:spacing w:line="360" w:lineRule="auto"/>
        <w:rPr>
          <w:rFonts w:hint="eastAsia" w:ascii="宋体" w:hAnsi="宋体" w:cs="Times New Roman"/>
          <w:b w:val="0"/>
          <w:snapToGrid/>
          <w:color w:val="auto"/>
          <w:sz w:val="24"/>
          <w:szCs w:val="22"/>
          <w:highlight w:val="none"/>
          <w:lang w:val="en-US" w:eastAsia="zh-CN"/>
        </w:rPr>
      </w:pPr>
      <w:r>
        <w:rPr>
          <w:rFonts w:hint="eastAsia" w:ascii="宋体" w:hAnsi="宋体" w:cs="Times New Roman"/>
          <w:b w:val="0"/>
          <w:snapToGrid/>
          <w:color w:val="auto"/>
          <w:sz w:val="24"/>
          <w:szCs w:val="22"/>
          <w:highlight w:val="none"/>
          <w:lang w:val="en-US" w:eastAsia="zh-CN"/>
        </w:rPr>
        <w:t>4.乙方所派</w:t>
      </w:r>
      <w:r>
        <w:rPr>
          <w:rFonts w:hint="eastAsia" w:ascii="宋体" w:hAnsi="宋体" w:cs="Times New Roman"/>
          <w:b w:val="0"/>
          <w:snapToGrid/>
          <w:color w:val="auto"/>
          <w:sz w:val="24"/>
          <w:szCs w:val="22"/>
          <w:highlight w:val="none"/>
          <w:lang w:eastAsia="zh-CN"/>
        </w:rPr>
        <w:t>上岗人员上岗前应提交由三级甲等公立医院出具的体检报告。</w:t>
      </w:r>
    </w:p>
    <w:p w14:paraId="100BD57F">
      <w:pPr>
        <w:spacing w:line="360" w:lineRule="auto"/>
        <w:rPr>
          <w:rFonts w:hint="eastAsia" w:ascii="宋体" w:hAnsi="宋体" w:cs="Times New Roman"/>
          <w:b w:val="0"/>
          <w:snapToGrid/>
          <w:color w:val="auto"/>
          <w:sz w:val="24"/>
          <w:szCs w:val="22"/>
          <w:highlight w:val="none"/>
          <w:lang w:val="en-US" w:eastAsia="zh-CN"/>
        </w:rPr>
      </w:pPr>
      <w:r>
        <w:rPr>
          <w:rFonts w:hint="eastAsia" w:ascii="宋体" w:hAnsi="宋体" w:cs="Times New Roman"/>
          <w:b w:val="0"/>
          <w:snapToGrid/>
          <w:color w:val="auto"/>
          <w:sz w:val="24"/>
          <w:szCs w:val="22"/>
          <w:highlight w:val="none"/>
          <w:lang w:val="en-US" w:eastAsia="zh-CN"/>
        </w:rPr>
        <w:t>5.在合同期内，所有船员仅与乙方建立劳动合同关系，且须符合《劳动合同法》的有关规定。船员发生劳动争议均有乙方自行全权负责，相关费用由乙方自行承担。甲方不承担任何船员劳务纠纷责任。</w:t>
      </w:r>
    </w:p>
    <w:p w14:paraId="611A3818">
      <w:pPr>
        <w:spacing w:line="360" w:lineRule="auto"/>
        <w:rPr>
          <w:rFonts w:hint="default" w:ascii="宋体" w:hAnsi="宋体" w:cs="Times New Roman"/>
          <w:b w:val="0"/>
          <w:snapToGrid/>
          <w:color w:val="auto"/>
          <w:sz w:val="24"/>
          <w:szCs w:val="22"/>
          <w:highlight w:val="none"/>
          <w:lang w:val="en-US" w:eastAsia="zh-CN"/>
        </w:rPr>
      </w:pPr>
      <w:r>
        <w:rPr>
          <w:rFonts w:hint="eastAsia" w:ascii="宋体" w:hAnsi="宋体" w:cs="Times New Roman"/>
          <w:b w:val="0"/>
          <w:snapToGrid/>
          <w:color w:val="auto"/>
          <w:sz w:val="24"/>
          <w:szCs w:val="22"/>
          <w:highlight w:val="none"/>
          <w:lang w:val="en-US" w:eastAsia="zh-CN"/>
        </w:rPr>
        <w:t>6.乙方派驻人员应遵守甲方的各项规章制度，服从甲方管理。若有船员违反制度，不服从管理现象的，甲方有权要求替换船员。</w:t>
      </w:r>
    </w:p>
    <w:p w14:paraId="6278CFC7">
      <w:pPr>
        <w:spacing w:line="360" w:lineRule="auto"/>
        <w:rPr>
          <w:rFonts w:hint="eastAsia" w:ascii="宋体" w:hAnsi="宋体" w:cs="Times New Roman"/>
          <w:b w:val="0"/>
          <w:snapToGrid/>
          <w:color w:val="auto"/>
          <w:sz w:val="24"/>
          <w:szCs w:val="22"/>
          <w:highlight w:val="none"/>
          <w:lang w:val="en-US" w:eastAsia="zh-CN"/>
        </w:rPr>
      </w:pPr>
      <w:r>
        <w:rPr>
          <w:rFonts w:hint="eastAsia" w:ascii="宋体" w:hAnsi="宋体" w:cs="Times New Roman"/>
          <w:b w:val="0"/>
          <w:snapToGrid/>
          <w:color w:val="auto"/>
          <w:sz w:val="24"/>
          <w:szCs w:val="22"/>
          <w:highlight w:val="none"/>
          <w:lang w:val="en-US" w:eastAsia="zh-CN"/>
        </w:rPr>
        <w:t>7.未经甲方书面同意，乙方不得在合同期限内将本项目进行转包或发包。未经甲方书面同意，乙方不得将本合同项下服务内容全部或部分分包给第三方。</w:t>
      </w:r>
    </w:p>
    <w:p w14:paraId="33D6E483">
      <w:pPr>
        <w:spacing w:line="360" w:lineRule="auto"/>
        <w:rPr>
          <w:rFonts w:hint="eastAsia" w:ascii="宋体" w:hAnsi="宋体" w:cs="Times New Roman"/>
          <w:b w:val="0"/>
          <w:snapToGrid/>
          <w:color w:val="auto"/>
          <w:sz w:val="24"/>
          <w:szCs w:val="22"/>
          <w:highlight w:val="none"/>
          <w:lang w:val="en-US" w:eastAsia="zh-CN"/>
        </w:rPr>
      </w:pPr>
      <w:r>
        <w:rPr>
          <w:rFonts w:hint="eastAsia" w:ascii="宋体" w:hAnsi="宋体" w:cs="Times New Roman"/>
          <w:b w:val="0"/>
          <w:snapToGrid/>
          <w:color w:val="auto"/>
          <w:sz w:val="24"/>
          <w:szCs w:val="22"/>
          <w:highlight w:val="none"/>
          <w:lang w:val="en-US" w:eastAsia="zh-CN"/>
        </w:rPr>
        <w:t>8.合同期内由于乙方原因，造成甲方船舶设施设备损坏，由乙方负责赔偿。</w:t>
      </w:r>
    </w:p>
    <w:p w14:paraId="6B8CD8B1">
      <w:pPr>
        <w:spacing w:line="360" w:lineRule="auto"/>
        <w:rPr>
          <w:rFonts w:hint="default" w:ascii="宋体" w:hAnsi="宋体" w:eastAsia="宋体" w:cs="Times New Roman"/>
          <w:color w:val="auto"/>
          <w:szCs w:val="22"/>
          <w:highlight w:val="none"/>
          <w:lang w:val="en-US" w:eastAsia="zh-CN"/>
        </w:rPr>
      </w:pPr>
      <w:r>
        <w:rPr>
          <w:rFonts w:hint="eastAsia" w:ascii="宋体" w:hAnsi="宋体" w:cs="Times New Roman"/>
          <w:b w:val="0"/>
          <w:snapToGrid/>
          <w:color w:val="auto"/>
          <w:sz w:val="24"/>
          <w:szCs w:val="22"/>
          <w:highlight w:val="none"/>
          <w:lang w:val="en-US" w:eastAsia="zh-CN"/>
        </w:rPr>
        <w:t>9.乙方应加强项目费用管理，并于项目整体验收前提交专项财务支出记录。</w:t>
      </w:r>
    </w:p>
    <w:p w14:paraId="0E3BA7C9">
      <w:pPr>
        <w:spacing w:line="360" w:lineRule="auto"/>
        <w:rPr>
          <w:rFonts w:ascii="宋体" w:hAnsi="宋体" w:eastAsiaTheme="minorEastAsia" w:cstheme="minorBidi"/>
          <w:b/>
          <w:bCs/>
          <w:color w:val="auto"/>
          <w:szCs w:val="22"/>
          <w:highlight w:val="none"/>
        </w:rPr>
      </w:pPr>
      <w:r>
        <w:rPr>
          <w:rFonts w:hint="eastAsia" w:ascii="宋体" w:hAnsi="宋体" w:eastAsiaTheme="minorEastAsia" w:cstheme="minorBidi"/>
          <w:b/>
          <w:bCs/>
          <w:color w:val="auto"/>
          <w:szCs w:val="22"/>
          <w:highlight w:val="none"/>
          <w:lang w:val="en-US" w:eastAsia="zh-CN"/>
        </w:rPr>
        <w:t>七</w:t>
      </w:r>
      <w:r>
        <w:rPr>
          <w:rFonts w:hint="eastAsia" w:ascii="宋体" w:hAnsi="宋体" w:eastAsiaTheme="minorEastAsia" w:cstheme="minorBidi"/>
          <w:b/>
          <w:bCs/>
          <w:color w:val="auto"/>
          <w:szCs w:val="22"/>
          <w:highlight w:val="none"/>
        </w:rPr>
        <w:t>、履约保证金</w:t>
      </w:r>
    </w:p>
    <w:p w14:paraId="743E26A0">
      <w:pPr>
        <w:spacing w:line="360" w:lineRule="auto"/>
        <w:rPr>
          <w:rFonts w:hint="default" w:ascii="宋体" w:hAnsi="宋体" w:eastAsia="宋体" w:cs="Times New Roman"/>
          <w:b w:val="0"/>
          <w:color w:val="auto"/>
          <w:szCs w:val="22"/>
          <w:highlight w:val="none"/>
          <w:lang w:val="en-US" w:eastAsia="zh-CN"/>
        </w:rPr>
      </w:pPr>
      <w:r>
        <w:rPr>
          <w:rFonts w:hint="eastAsia" w:ascii="宋体" w:hAnsi="宋体" w:eastAsia="宋体" w:cs="Times New Roman"/>
          <w:color w:val="auto"/>
          <w:szCs w:val="22"/>
          <w:highlight w:val="none"/>
        </w:rPr>
        <w:t>合同签订后</w:t>
      </w:r>
      <w:r>
        <w:rPr>
          <w:rFonts w:ascii="宋体" w:hAnsi="宋体" w:eastAsia="宋体" w:cs="Times New Roman"/>
          <w:color w:val="auto"/>
          <w:szCs w:val="22"/>
          <w:highlight w:val="none"/>
        </w:rPr>
        <w:t>10个工作日内日，乙方向甲方</w:t>
      </w:r>
      <w:r>
        <w:rPr>
          <w:rFonts w:hint="eastAsia" w:ascii="宋体" w:hAnsi="宋体" w:eastAsia="宋体" w:cs="Times New Roman"/>
          <w:color w:val="auto"/>
          <w:szCs w:val="22"/>
          <w:highlight w:val="none"/>
          <w:lang w:val="en-US" w:eastAsia="zh-CN"/>
        </w:rPr>
        <w:t>以</w:t>
      </w:r>
      <w:r>
        <w:rPr>
          <w:rFonts w:hint="eastAsia" w:ascii="宋体" w:hAnsi="宋体" w:eastAsia="宋体" w:cs="Times New Roman"/>
          <w:color w:val="auto"/>
          <w:szCs w:val="22"/>
          <w:highlight w:val="none"/>
          <w:u w:val="single"/>
          <w:lang w:val="en-US" w:eastAsia="zh-CN"/>
        </w:rPr>
        <w:t xml:space="preserve">     </w:t>
      </w:r>
      <w:r>
        <w:rPr>
          <w:rFonts w:hint="eastAsia" w:ascii="宋体" w:hAnsi="宋体" w:eastAsia="宋体" w:cs="Times New Roman"/>
          <w:color w:val="auto"/>
          <w:szCs w:val="22"/>
          <w:highlight w:val="none"/>
          <w:lang w:val="en-US" w:eastAsia="zh-CN"/>
        </w:rPr>
        <w:t>方式（以支票、汇票、本票或者金融机构、担保机构出具的保函等非现金形式）</w:t>
      </w:r>
      <w:r>
        <w:rPr>
          <w:rFonts w:ascii="宋体" w:hAnsi="宋体" w:eastAsia="宋体" w:cs="Times New Roman"/>
          <w:color w:val="auto"/>
          <w:szCs w:val="22"/>
          <w:highlight w:val="none"/>
        </w:rPr>
        <w:t>提交合同总金额</w:t>
      </w:r>
      <w:r>
        <w:rPr>
          <w:rFonts w:hint="eastAsia" w:ascii="宋体" w:hAnsi="宋体" w:cs="Times New Roman"/>
          <w:color w:val="auto"/>
          <w:szCs w:val="22"/>
          <w:highlight w:val="none"/>
          <w:lang w:val="en-US" w:eastAsia="zh-CN"/>
        </w:rPr>
        <w:t>1</w:t>
      </w:r>
      <w:r>
        <w:rPr>
          <w:rFonts w:ascii="宋体" w:hAnsi="宋体" w:eastAsia="宋体" w:cs="Times New Roman"/>
          <w:color w:val="auto"/>
          <w:szCs w:val="22"/>
          <w:highlight w:val="none"/>
        </w:rPr>
        <w:t>%的履约</w:t>
      </w:r>
      <w:r>
        <w:rPr>
          <w:rFonts w:hint="eastAsia" w:ascii="宋体" w:hAnsi="宋体" w:eastAsia="宋体" w:cs="Times New Roman"/>
          <w:color w:val="auto"/>
          <w:szCs w:val="22"/>
          <w:highlight w:val="none"/>
          <w:lang w:val="en-US" w:eastAsia="zh-CN"/>
        </w:rPr>
        <w:t>保证金</w:t>
      </w:r>
      <w:r>
        <w:rPr>
          <w:rFonts w:ascii="宋体" w:hAnsi="宋体" w:eastAsia="宋体" w:cs="Times New Roman"/>
          <w:b w:val="0"/>
          <w:color w:val="auto"/>
          <w:szCs w:val="22"/>
          <w:highlight w:val="none"/>
        </w:rPr>
        <w:t>。</w:t>
      </w:r>
      <w:r>
        <w:rPr>
          <w:rFonts w:hint="eastAsia" w:ascii="宋体" w:hAnsi="宋体" w:eastAsia="宋体" w:cs="Times New Roman"/>
          <w:b w:val="0"/>
          <w:color w:val="auto"/>
          <w:szCs w:val="22"/>
          <w:highlight w:val="none"/>
        </w:rPr>
        <w:t>合同期满，</w:t>
      </w:r>
      <w:r>
        <w:rPr>
          <w:rFonts w:hint="eastAsia" w:ascii="宋体" w:hAnsi="宋体" w:cs="Times New Roman"/>
          <w:b w:val="0"/>
          <w:color w:val="auto"/>
          <w:szCs w:val="22"/>
          <w:highlight w:val="none"/>
          <w:lang w:val="en-US" w:eastAsia="zh-CN"/>
        </w:rPr>
        <w:t>经甲方确认</w:t>
      </w:r>
      <w:r>
        <w:rPr>
          <w:rFonts w:hint="eastAsia" w:ascii="宋体" w:hAnsi="宋体" w:eastAsia="宋体" w:cs="Times New Roman"/>
          <w:b w:val="0"/>
          <w:color w:val="auto"/>
          <w:szCs w:val="22"/>
          <w:highlight w:val="none"/>
        </w:rPr>
        <w:t>乙方无任何服务质量及遗留问题，甲方在一个月内退还履约</w:t>
      </w:r>
      <w:r>
        <w:rPr>
          <w:rFonts w:hint="eastAsia" w:ascii="宋体" w:hAnsi="宋体" w:eastAsia="宋体" w:cs="Times New Roman"/>
          <w:b w:val="0"/>
          <w:color w:val="auto"/>
          <w:szCs w:val="22"/>
          <w:highlight w:val="none"/>
          <w:lang w:val="en-US" w:eastAsia="zh-CN"/>
        </w:rPr>
        <w:t>保证金</w:t>
      </w:r>
      <w:r>
        <w:rPr>
          <w:rFonts w:hint="eastAsia" w:ascii="宋体" w:hAnsi="宋体" w:eastAsia="宋体" w:cs="Times New Roman"/>
          <w:b w:val="0"/>
          <w:color w:val="auto"/>
          <w:szCs w:val="22"/>
          <w:highlight w:val="none"/>
        </w:rPr>
        <w:t>。</w:t>
      </w:r>
      <w:r>
        <w:rPr>
          <w:rFonts w:hint="eastAsia" w:ascii="宋体" w:hAnsi="宋体" w:cs="Times New Roman"/>
          <w:b w:val="0"/>
          <w:color w:val="auto"/>
          <w:szCs w:val="22"/>
          <w:highlight w:val="none"/>
          <w:lang w:val="en-US" w:eastAsia="zh-CN"/>
        </w:rPr>
        <w:t>如在合同期限内乙方违反合同约定，或乙方造成甲方损失的，甲方有权从该履约保证金金额中扣除相应费用。超出履约保证金金额的，甲方有权向乙方继续追偿。</w:t>
      </w:r>
    </w:p>
    <w:p w14:paraId="7FE6D86B">
      <w:pPr>
        <w:spacing w:line="360" w:lineRule="auto"/>
        <w:rPr>
          <w:rFonts w:ascii="宋体" w:hAnsi="宋体" w:eastAsia="宋体" w:cs="Times New Roman"/>
          <w:b/>
          <w:color w:val="auto"/>
          <w:szCs w:val="22"/>
          <w:highlight w:val="none"/>
        </w:rPr>
      </w:pPr>
      <w:r>
        <w:rPr>
          <w:rFonts w:hint="eastAsia" w:ascii="宋体" w:hAnsi="宋体" w:cs="Times New Roman"/>
          <w:b/>
          <w:color w:val="auto"/>
          <w:szCs w:val="22"/>
          <w:highlight w:val="none"/>
          <w:lang w:val="en-US" w:eastAsia="zh-CN"/>
        </w:rPr>
        <w:t>八</w:t>
      </w:r>
      <w:r>
        <w:rPr>
          <w:rFonts w:hint="eastAsia" w:ascii="宋体" w:hAnsi="宋体" w:eastAsia="宋体" w:cs="Times New Roman"/>
          <w:b/>
          <w:color w:val="auto"/>
          <w:szCs w:val="22"/>
          <w:highlight w:val="none"/>
        </w:rPr>
        <w:t>、违约责任：</w:t>
      </w:r>
    </w:p>
    <w:p w14:paraId="088B07FA">
      <w:pPr>
        <w:spacing w:line="360" w:lineRule="auto"/>
        <w:rPr>
          <w:rFonts w:ascii="宋体" w:hAnsi="宋体" w:eastAsia="宋体" w:cs="Times New Roman"/>
          <w:color w:val="auto"/>
          <w:szCs w:val="22"/>
          <w:highlight w:val="none"/>
        </w:rPr>
      </w:pPr>
      <w:r>
        <w:rPr>
          <w:rFonts w:ascii="宋体" w:hAnsi="宋体" w:eastAsia="宋体" w:cs="Times New Roman"/>
          <w:color w:val="auto"/>
          <w:szCs w:val="22"/>
          <w:highlight w:val="none"/>
        </w:rPr>
        <w:t>1.</w:t>
      </w:r>
      <w:r>
        <w:rPr>
          <w:rFonts w:hint="eastAsia" w:ascii="宋体" w:hAnsi="宋体" w:eastAsiaTheme="minorEastAsia" w:cstheme="minorBidi"/>
          <w:bCs/>
          <w:color w:val="auto"/>
          <w:szCs w:val="22"/>
          <w:highlight w:val="none"/>
        </w:rPr>
        <w:t>乙方须在合同签订后</w:t>
      </w:r>
      <w:r>
        <w:rPr>
          <w:rFonts w:ascii="宋体" w:hAnsi="宋体" w:eastAsiaTheme="minorEastAsia" w:cstheme="minorBidi"/>
          <w:bCs/>
          <w:color w:val="auto"/>
          <w:szCs w:val="22"/>
          <w:highlight w:val="none"/>
        </w:rPr>
        <w:t>7天内按要求配备到岗，否则</w:t>
      </w:r>
      <w:r>
        <w:rPr>
          <w:rFonts w:hint="eastAsia" w:ascii="宋体" w:hAnsi="宋体" w:eastAsiaTheme="minorEastAsia" w:cstheme="minorBidi"/>
          <w:bCs/>
          <w:color w:val="auto"/>
          <w:szCs w:val="22"/>
          <w:highlight w:val="none"/>
        </w:rPr>
        <w:t>甲方有权解除合同。</w:t>
      </w:r>
    </w:p>
    <w:p w14:paraId="4BB2AB8D">
      <w:pPr>
        <w:spacing w:line="360" w:lineRule="auto"/>
        <w:rPr>
          <w:rFonts w:hint="eastAsia" w:ascii="宋体" w:hAnsi="宋体" w:cs="Times New Roman"/>
          <w:color w:val="auto"/>
          <w:szCs w:val="22"/>
          <w:highlight w:val="none"/>
          <w:lang w:val="en-US" w:eastAsia="zh-CN"/>
        </w:rPr>
      </w:pPr>
      <w:r>
        <w:rPr>
          <w:rFonts w:hint="eastAsia" w:ascii="宋体" w:hAnsi="宋体" w:eastAsia="宋体" w:cs="Times New Roman"/>
          <w:color w:val="auto"/>
          <w:szCs w:val="22"/>
          <w:highlight w:val="none"/>
        </w:rPr>
        <w:t>2.</w:t>
      </w:r>
      <w:r>
        <w:rPr>
          <w:rFonts w:hint="eastAsia" w:ascii="宋体" w:hAnsi="宋体" w:cs="Times New Roman"/>
          <w:color w:val="auto"/>
          <w:szCs w:val="22"/>
          <w:highlight w:val="none"/>
          <w:lang w:val="en-US" w:eastAsia="zh-CN"/>
        </w:rPr>
        <w:t>乙方派遣的船员不得利用甲方船艇从事非法活动和损害甲方利益的活动。如发生此类情况，甲方有权解除合同。</w:t>
      </w:r>
    </w:p>
    <w:p w14:paraId="606ADCDB">
      <w:pPr>
        <w:spacing w:line="360" w:lineRule="auto"/>
        <w:rPr>
          <w:rFonts w:hint="eastAsia" w:ascii="宋体" w:hAnsi="宋体" w:cs="Times New Roman"/>
          <w:color w:val="auto"/>
          <w:szCs w:val="22"/>
          <w:highlight w:val="none"/>
          <w:lang w:val="en-US" w:eastAsia="zh-CN"/>
        </w:rPr>
      </w:pPr>
      <w:r>
        <w:rPr>
          <w:rFonts w:hint="eastAsia" w:ascii="宋体" w:hAnsi="宋体" w:cs="Times New Roman"/>
          <w:color w:val="auto"/>
          <w:szCs w:val="22"/>
          <w:highlight w:val="none"/>
          <w:lang w:val="en-US" w:eastAsia="zh-CN"/>
        </w:rPr>
        <w:t>3.乙方派遣的船员不具备应有的证书证明的，甲方有权解除合同。</w:t>
      </w:r>
    </w:p>
    <w:p w14:paraId="67E48318">
      <w:pPr>
        <w:spacing w:line="360" w:lineRule="auto"/>
        <w:rPr>
          <w:rFonts w:hint="eastAsia" w:ascii="宋体" w:hAnsi="宋体" w:cs="Times New Roman"/>
          <w:color w:val="auto"/>
          <w:szCs w:val="22"/>
          <w:highlight w:val="none"/>
          <w:lang w:val="en-US" w:eastAsia="zh-CN"/>
        </w:rPr>
      </w:pPr>
      <w:r>
        <w:rPr>
          <w:rFonts w:hint="eastAsia" w:ascii="宋体" w:hAnsi="宋体" w:cs="Times New Roman"/>
          <w:color w:val="auto"/>
          <w:szCs w:val="22"/>
          <w:highlight w:val="none"/>
          <w:lang w:val="en-US" w:eastAsia="zh-CN"/>
        </w:rPr>
        <w:t>4.如因乙方的原因，致使甲方的船舶发生安全问题的，每次扣除履约保证金的10%，扣除后，乙方应当补足；如造成损害的，则由乙方承担相应的赔偿责任和费用。</w:t>
      </w:r>
    </w:p>
    <w:p w14:paraId="4C7FE082">
      <w:pPr>
        <w:spacing w:line="360" w:lineRule="auto"/>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5.合同期内，乙方派驻船员劳务人数不得少于合同要求的人数。如出现缺额情况，甲方有权按500元/人/天的标准，在履约保证金中扣除，扣除后，乙方应当补足。</w:t>
      </w:r>
    </w:p>
    <w:p w14:paraId="63875A7B">
      <w:pPr>
        <w:spacing w:line="360" w:lineRule="auto"/>
        <w:rPr>
          <w:rFonts w:hint="eastAsia" w:ascii="宋体" w:hAnsi="宋体" w:cs="Times New Roman"/>
          <w:color w:val="auto"/>
          <w:szCs w:val="22"/>
          <w:highlight w:val="none"/>
          <w:lang w:eastAsia="zh-CN"/>
        </w:rPr>
      </w:pPr>
      <w:r>
        <w:rPr>
          <w:rFonts w:hint="eastAsia" w:ascii="宋体" w:hAnsi="宋体" w:cs="Times New Roman"/>
          <w:color w:val="auto"/>
          <w:szCs w:val="22"/>
          <w:highlight w:val="none"/>
          <w:lang w:val="en-US" w:eastAsia="zh-CN"/>
        </w:rPr>
        <w:t>6.本协议任何一方违约，守约方均有权请求违约方承担包括但不限于继续履行、采取补救措施、赔偿损失（含律师费、诉讼费、保全保险费等一切费用）在内的违约责任</w:t>
      </w:r>
      <w:r>
        <w:rPr>
          <w:rFonts w:hint="eastAsia" w:ascii="宋体" w:hAnsi="宋体" w:cs="Times New Roman"/>
          <w:color w:val="auto"/>
          <w:szCs w:val="22"/>
          <w:highlight w:val="none"/>
          <w:lang w:eastAsia="zh-CN"/>
        </w:rPr>
        <w:t>。</w:t>
      </w:r>
    </w:p>
    <w:p w14:paraId="7E84E8B4">
      <w:pPr>
        <w:spacing w:line="360" w:lineRule="auto"/>
        <w:rPr>
          <w:rFonts w:ascii="宋体" w:hAnsi="宋体" w:eastAsia="宋体" w:cs="Times New Roman"/>
          <w:b/>
          <w:color w:val="auto"/>
          <w:szCs w:val="22"/>
          <w:highlight w:val="none"/>
        </w:rPr>
      </w:pPr>
      <w:r>
        <w:rPr>
          <w:rFonts w:hint="eastAsia" w:ascii="宋体" w:hAnsi="宋体" w:cs="Times New Roman"/>
          <w:b/>
          <w:color w:val="auto"/>
          <w:szCs w:val="22"/>
          <w:highlight w:val="none"/>
          <w:lang w:val="en-US" w:eastAsia="zh-CN"/>
        </w:rPr>
        <w:t>九、其他</w:t>
      </w:r>
    </w:p>
    <w:p w14:paraId="75637C4D">
      <w:pPr>
        <w:spacing w:line="360" w:lineRule="auto"/>
        <w:rPr>
          <w:rFonts w:hint="eastAsia" w:ascii="宋体" w:hAnsi="宋体" w:eastAsia="宋体" w:cs="Times New Roman"/>
          <w:color w:val="auto"/>
          <w:szCs w:val="22"/>
          <w:highlight w:val="none"/>
        </w:rPr>
      </w:pPr>
      <w:r>
        <w:rPr>
          <w:rFonts w:hint="eastAsia" w:ascii="宋体" w:hAnsi="宋体" w:cs="Times New Roman"/>
          <w:color w:val="auto"/>
          <w:szCs w:val="22"/>
          <w:highlight w:val="none"/>
          <w:lang w:val="en-US" w:eastAsia="zh-CN"/>
        </w:rPr>
        <w:t>1.为保证船舶正常运行，2025年1月1日至本协议签订生效期间船舶运行服务工作，甲方已经委托上一年度成交供应商实施，乙方在收到本协议第一笔费用后，应向上一年度成交供应商支付该期间的船舶运行管理劳务费用，具体以合同中标价为标准按每月度考核结果、实际服务时间计算</w:t>
      </w:r>
      <w:r>
        <w:rPr>
          <w:rFonts w:hint="eastAsia" w:ascii="宋体" w:hAnsi="宋体" w:eastAsia="宋体" w:cs="Times New Roman"/>
          <w:color w:val="auto"/>
          <w:szCs w:val="22"/>
          <w:highlight w:val="none"/>
        </w:rPr>
        <w:t>。</w:t>
      </w:r>
    </w:p>
    <w:p w14:paraId="4ABB28D0">
      <w:pPr>
        <w:spacing w:line="360" w:lineRule="auto"/>
        <w:rPr>
          <w:rFonts w:hint="eastAsia" w:ascii="宋体" w:hAnsi="宋体" w:cs="Times New Roman"/>
          <w:color w:val="auto"/>
          <w:szCs w:val="22"/>
          <w:highlight w:val="none"/>
          <w:lang w:val="en-US" w:eastAsia="zh-CN"/>
        </w:rPr>
      </w:pPr>
      <w:r>
        <w:rPr>
          <w:rFonts w:hint="eastAsia" w:ascii="宋体" w:hAnsi="宋体" w:cs="Times New Roman"/>
          <w:color w:val="auto"/>
          <w:szCs w:val="22"/>
          <w:highlight w:val="none"/>
          <w:lang w:val="en-US" w:eastAsia="zh-CN"/>
        </w:rPr>
        <w:t>2.合同服务期满后，为保证船舶正常运行，乙方须按甲方的要求服务至下一年度项目采购合同签订，该时间段服务费用以下一年度成交价为标准按实际服务时间计算。</w:t>
      </w:r>
    </w:p>
    <w:p w14:paraId="49126B0B">
      <w:pPr>
        <w:spacing w:line="360" w:lineRule="auto"/>
        <w:rPr>
          <w:rFonts w:hint="default" w:ascii="宋体" w:hAnsi="宋体" w:eastAsia="宋体" w:cs="Times New Roman"/>
          <w:color w:val="auto"/>
          <w:szCs w:val="22"/>
          <w:highlight w:val="none"/>
          <w:lang w:val="en-US" w:eastAsia="zh-CN"/>
        </w:rPr>
      </w:pPr>
      <w:r>
        <w:rPr>
          <w:rFonts w:hint="eastAsia" w:ascii="宋体" w:hAnsi="宋体" w:cs="Times New Roman"/>
          <w:color w:val="auto"/>
          <w:szCs w:val="22"/>
          <w:highlight w:val="none"/>
          <w:lang w:val="en-US" w:eastAsia="zh-CN"/>
        </w:rPr>
        <w:t>十、采购文件、投标响应文件及评标过程中形成的文字资料、采购过程纪要均作为本合同的组成部分，具有同等效力。</w:t>
      </w:r>
    </w:p>
    <w:p w14:paraId="66691F66">
      <w:pPr>
        <w:spacing w:line="360" w:lineRule="auto"/>
        <w:rPr>
          <w:rFonts w:hint="default" w:ascii="宋体" w:hAnsi="宋体" w:eastAsia="宋体" w:cs="Times New Roman"/>
          <w:color w:val="auto"/>
          <w:szCs w:val="22"/>
          <w:highlight w:val="none"/>
          <w:lang w:val="en-US" w:eastAsia="zh-CN"/>
        </w:rPr>
      </w:pPr>
      <w:r>
        <w:rPr>
          <w:rFonts w:hint="eastAsia" w:ascii="宋体" w:hAnsi="宋体" w:eastAsia="宋体" w:cs="Times New Roman"/>
          <w:color w:val="auto"/>
          <w:szCs w:val="22"/>
          <w:highlight w:val="none"/>
        </w:rPr>
        <w:t>十</w:t>
      </w:r>
      <w:r>
        <w:rPr>
          <w:rFonts w:hint="eastAsia" w:ascii="宋体" w:hAnsi="宋体" w:cs="Times New Roman"/>
          <w:color w:val="auto"/>
          <w:szCs w:val="22"/>
          <w:highlight w:val="none"/>
          <w:lang w:val="en-US" w:eastAsia="zh-CN"/>
        </w:rPr>
        <w:t>一、本合同未尽事宜，双方协商解决，协商不成的，双方均有权向甲方所在地人民法院起诉。</w:t>
      </w:r>
    </w:p>
    <w:p w14:paraId="7F59446D">
      <w:pPr>
        <w:spacing w:line="360" w:lineRule="auto"/>
        <w:rPr>
          <w:rFonts w:ascii="宋体" w:hAnsi="宋体" w:eastAsia="宋体" w:cs="Times New Roman"/>
          <w:color w:val="auto"/>
          <w:szCs w:val="22"/>
          <w:highlight w:val="none"/>
        </w:rPr>
      </w:pPr>
      <w:r>
        <w:rPr>
          <w:rFonts w:hint="eastAsia" w:ascii="宋体" w:hAnsi="宋体" w:cs="Times New Roman"/>
          <w:color w:val="auto"/>
          <w:szCs w:val="22"/>
          <w:highlight w:val="none"/>
          <w:lang w:val="en-US" w:eastAsia="zh-CN"/>
        </w:rPr>
        <w:t>十二</w:t>
      </w:r>
      <w:r>
        <w:rPr>
          <w:rFonts w:hint="eastAsia" w:ascii="宋体" w:hAnsi="宋体" w:eastAsia="宋体" w:cs="Times New Roman"/>
          <w:color w:val="auto"/>
          <w:szCs w:val="22"/>
          <w:highlight w:val="none"/>
        </w:rPr>
        <w:t>、本合同一式</w:t>
      </w:r>
      <w:r>
        <w:rPr>
          <w:rFonts w:hint="eastAsia" w:ascii="宋体" w:hAnsi="宋体" w:cs="Times New Roman"/>
          <w:color w:val="auto"/>
          <w:szCs w:val="22"/>
          <w:highlight w:val="none"/>
          <w:lang w:val="en-US" w:eastAsia="zh-CN"/>
        </w:rPr>
        <w:t>八份</w:t>
      </w:r>
      <w:r>
        <w:rPr>
          <w:rFonts w:hint="eastAsia" w:ascii="宋体" w:hAnsi="宋体" w:eastAsia="宋体" w:cs="Times New Roman"/>
          <w:color w:val="auto"/>
          <w:szCs w:val="22"/>
          <w:highlight w:val="none"/>
        </w:rPr>
        <w:t>，双方各执</w:t>
      </w:r>
      <w:r>
        <w:rPr>
          <w:rFonts w:hint="eastAsia" w:ascii="宋体" w:hAnsi="宋体" w:cs="Times New Roman"/>
          <w:color w:val="auto"/>
          <w:szCs w:val="22"/>
          <w:highlight w:val="none"/>
          <w:lang w:val="en-US" w:eastAsia="zh-CN"/>
        </w:rPr>
        <w:t>四份</w:t>
      </w:r>
      <w:r>
        <w:rPr>
          <w:rFonts w:hint="eastAsia" w:ascii="宋体" w:hAnsi="宋体" w:eastAsia="宋体" w:cs="Times New Roman"/>
          <w:color w:val="auto"/>
          <w:szCs w:val="22"/>
          <w:highlight w:val="none"/>
        </w:rPr>
        <w:t>，经</w:t>
      </w:r>
      <w:r>
        <w:rPr>
          <w:rFonts w:hint="eastAsia" w:ascii="宋体" w:hAnsi="宋体" w:cs="Times New Roman"/>
          <w:color w:val="auto"/>
          <w:szCs w:val="22"/>
          <w:highlight w:val="none"/>
          <w:lang w:val="en-US" w:eastAsia="zh-CN"/>
        </w:rPr>
        <w:t>双方代表</w:t>
      </w:r>
      <w:r>
        <w:rPr>
          <w:rFonts w:hint="eastAsia" w:ascii="宋体" w:hAnsi="宋体" w:eastAsia="宋体" w:cs="Times New Roman"/>
          <w:color w:val="auto"/>
          <w:szCs w:val="22"/>
          <w:highlight w:val="none"/>
        </w:rPr>
        <w:t>签字</w:t>
      </w:r>
      <w:r>
        <w:rPr>
          <w:rFonts w:hint="eastAsia" w:ascii="宋体" w:hAnsi="宋体" w:cs="Times New Roman"/>
          <w:color w:val="auto"/>
          <w:szCs w:val="22"/>
          <w:highlight w:val="none"/>
          <w:lang w:val="en-US" w:eastAsia="zh-CN"/>
        </w:rPr>
        <w:t>并加</w:t>
      </w:r>
      <w:r>
        <w:rPr>
          <w:rFonts w:hint="eastAsia" w:ascii="宋体" w:hAnsi="宋体" w:eastAsia="宋体" w:cs="Times New Roman"/>
          <w:color w:val="auto"/>
          <w:szCs w:val="22"/>
          <w:highlight w:val="none"/>
        </w:rPr>
        <w:t>盖</w:t>
      </w:r>
      <w:r>
        <w:rPr>
          <w:rFonts w:hint="eastAsia" w:ascii="宋体" w:hAnsi="宋体" w:cs="Times New Roman"/>
          <w:color w:val="auto"/>
          <w:szCs w:val="22"/>
          <w:highlight w:val="none"/>
          <w:lang w:val="en-US" w:eastAsia="zh-CN"/>
        </w:rPr>
        <w:t>公</w:t>
      </w:r>
      <w:r>
        <w:rPr>
          <w:rFonts w:hint="eastAsia" w:ascii="宋体" w:hAnsi="宋体" w:eastAsia="宋体" w:cs="Times New Roman"/>
          <w:color w:val="auto"/>
          <w:szCs w:val="22"/>
          <w:highlight w:val="none"/>
        </w:rPr>
        <w:t>章后生效。</w:t>
      </w:r>
    </w:p>
    <w:p w14:paraId="4D229C04">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eastAsia" w:ascii="Calibri" w:hAnsi="Calibri" w:eastAsia="宋体" w:cs="Times New Roman"/>
          <w:color w:val="auto"/>
          <w:szCs w:val="22"/>
          <w:highlight w:val="none"/>
          <w:lang w:val="en-US" w:eastAsia="zh-CN"/>
        </w:rPr>
      </w:pPr>
    </w:p>
    <w:tbl>
      <w:tblPr>
        <w:tblStyle w:val="3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14:paraId="5B95B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0F9DA1E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hint="eastAsia" w:ascii="宋体" w:hAnsi="宋体" w:eastAsia="宋体" w:cs="宋体"/>
                <w:color w:val="auto"/>
                <w:szCs w:val="22"/>
                <w:highlight w:val="none"/>
                <w:lang w:eastAsia="zh-CN"/>
              </w:rPr>
            </w:pPr>
            <w:r>
              <w:rPr>
                <w:rFonts w:ascii="宋体" w:hAnsi="宋体" w:eastAsia="宋体" w:cs="宋体"/>
                <w:color w:val="auto"/>
                <w:szCs w:val="22"/>
                <w:highlight w:val="none"/>
              </w:rPr>
              <w:t>甲方（盖章）</w:t>
            </w:r>
            <w:r>
              <w:rPr>
                <w:rFonts w:hint="eastAsia" w:ascii="宋体" w:hAnsi="宋体" w:eastAsia="宋体" w:cs="宋体"/>
                <w:color w:val="auto"/>
                <w:szCs w:val="22"/>
                <w:highlight w:val="none"/>
                <w:lang w:eastAsia="zh-CN"/>
              </w:rPr>
              <w:t>：</w:t>
            </w:r>
          </w:p>
        </w:tc>
        <w:tc>
          <w:tcPr>
            <w:tcW w:w="4261" w:type="dxa"/>
            <w:tcBorders>
              <w:top w:val="nil"/>
              <w:left w:val="nil"/>
              <w:bottom w:val="nil"/>
              <w:right w:val="nil"/>
            </w:tcBorders>
            <w:vAlign w:val="center"/>
          </w:tcPr>
          <w:p w14:paraId="2C8A62F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乙方（盖章）</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p>
        </w:tc>
      </w:tr>
      <w:tr w14:paraId="7450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4B7C1164">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eastAsia="宋体" w:cs="宋体"/>
                <w:color w:val="auto"/>
                <w:szCs w:val="22"/>
                <w:highlight w:val="none"/>
              </w:rPr>
              <w:t>授权代表</w:t>
            </w:r>
            <w:r>
              <w:rPr>
                <w:rFonts w:ascii="宋体" w:hAnsi="宋体" w:eastAsia="宋体" w:cs="宋体"/>
                <w:color w:val="auto"/>
                <w:szCs w:val="22"/>
                <w:highlight w:val="none"/>
              </w:rPr>
              <w:t>（签字）：</w:t>
            </w:r>
          </w:p>
        </w:tc>
        <w:tc>
          <w:tcPr>
            <w:tcW w:w="4261" w:type="dxa"/>
            <w:tcBorders>
              <w:top w:val="nil"/>
              <w:left w:val="nil"/>
              <w:bottom w:val="nil"/>
              <w:right w:val="nil"/>
            </w:tcBorders>
            <w:vAlign w:val="center"/>
          </w:tcPr>
          <w:p w14:paraId="26371A2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eastAsia="宋体" w:cs="宋体"/>
                <w:color w:val="auto"/>
                <w:szCs w:val="22"/>
                <w:highlight w:val="none"/>
              </w:rPr>
              <w:t>授权代表</w:t>
            </w:r>
            <w:r>
              <w:rPr>
                <w:rFonts w:ascii="宋体" w:hAnsi="宋体" w:eastAsia="宋体" w:cs="宋体"/>
                <w:color w:val="auto"/>
                <w:szCs w:val="22"/>
                <w:highlight w:val="none"/>
              </w:rPr>
              <w:t>（签字）：</w:t>
            </w:r>
          </w:p>
        </w:tc>
      </w:tr>
      <w:tr w14:paraId="7F26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0ACC5C6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联系人</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1F243DD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联系人：</w:t>
            </w:r>
            <w:r>
              <w:rPr>
                <w:rFonts w:hint="eastAsia" w:ascii="宋体" w:hAnsi="宋体" w:eastAsia="宋体" w:cs="宋体"/>
                <w:color w:val="auto"/>
                <w:szCs w:val="22"/>
                <w:highlight w:val="none"/>
              </w:rPr>
              <w:t xml:space="preserve"> </w:t>
            </w:r>
          </w:p>
        </w:tc>
      </w:tr>
      <w:tr w14:paraId="08B8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5935E8E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地址： </w:t>
            </w:r>
          </w:p>
        </w:tc>
        <w:tc>
          <w:tcPr>
            <w:tcW w:w="4261" w:type="dxa"/>
            <w:tcBorders>
              <w:top w:val="nil"/>
              <w:left w:val="nil"/>
              <w:bottom w:val="nil"/>
              <w:right w:val="nil"/>
            </w:tcBorders>
            <w:vAlign w:val="center"/>
          </w:tcPr>
          <w:p w14:paraId="77EE104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地址</w:t>
            </w:r>
            <w:r>
              <w:rPr>
                <w:rFonts w:hint="eastAsia" w:ascii="宋体" w:hAnsi="宋体" w:eastAsia="宋体" w:cs="宋体"/>
                <w:color w:val="auto"/>
                <w:szCs w:val="22"/>
                <w:highlight w:val="none"/>
              </w:rPr>
              <w:t>：</w:t>
            </w:r>
            <w:r>
              <w:rPr>
                <w:rFonts w:ascii="宋体" w:hAnsi="宋体" w:eastAsia="宋体" w:cs="宋体"/>
                <w:color w:val="auto"/>
                <w:szCs w:val="22"/>
                <w:highlight w:val="none"/>
              </w:rPr>
              <w:t xml:space="preserve">  </w:t>
            </w:r>
            <w:r>
              <w:rPr>
                <w:rFonts w:hint="eastAsia" w:ascii="宋体" w:hAnsi="宋体" w:eastAsia="宋体" w:cs="宋体"/>
                <w:color w:val="auto"/>
                <w:szCs w:val="22"/>
                <w:highlight w:val="none"/>
              </w:rPr>
              <w:t xml:space="preserve"> </w:t>
            </w:r>
          </w:p>
        </w:tc>
      </w:tr>
      <w:tr w14:paraId="4F56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09B575C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电话和传真：</w:t>
            </w:r>
            <w:r>
              <w:rPr>
                <w:rFonts w:hint="eastAsia"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65525085">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电话传真：</w:t>
            </w:r>
            <w:r>
              <w:rPr>
                <w:rFonts w:hint="eastAsia" w:ascii="宋体" w:hAnsi="宋体" w:eastAsia="宋体" w:cs="宋体"/>
                <w:color w:val="auto"/>
                <w:szCs w:val="22"/>
                <w:highlight w:val="none"/>
              </w:rPr>
              <w:t xml:space="preserve"> </w:t>
            </w:r>
          </w:p>
        </w:tc>
      </w:tr>
      <w:tr w14:paraId="37DE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3658F7B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开户银行： </w:t>
            </w:r>
          </w:p>
        </w:tc>
        <w:tc>
          <w:tcPr>
            <w:tcW w:w="4261" w:type="dxa"/>
            <w:tcBorders>
              <w:top w:val="nil"/>
              <w:left w:val="nil"/>
              <w:bottom w:val="nil"/>
              <w:right w:val="nil"/>
            </w:tcBorders>
            <w:vAlign w:val="center"/>
          </w:tcPr>
          <w:p w14:paraId="561FCB0B">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开户银行： </w:t>
            </w:r>
          </w:p>
        </w:tc>
      </w:tr>
      <w:tr w14:paraId="243B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nil"/>
              <w:left w:val="nil"/>
              <w:bottom w:val="nil"/>
              <w:right w:val="nil"/>
            </w:tcBorders>
            <w:vAlign w:val="center"/>
          </w:tcPr>
          <w:p w14:paraId="6F65C14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cs="宋体"/>
                <w:color w:val="auto"/>
                <w:szCs w:val="22"/>
                <w:highlight w:val="none"/>
                <w:lang w:val="en-US" w:eastAsia="zh-CN"/>
              </w:rPr>
              <w:t>账号</w:t>
            </w:r>
            <w:r>
              <w:rPr>
                <w:rFonts w:ascii="宋体" w:hAnsi="宋体" w:eastAsia="宋体" w:cs="宋体"/>
                <w:color w:val="auto"/>
                <w:szCs w:val="22"/>
                <w:highlight w:val="none"/>
              </w:rPr>
              <w:t xml:space="preserve">： </w:t>
            </w:r>
          </w:p>
        </w:tc>
        <w:tc>
          <w:tcPr>
            <w:tcW w:w="4261" w:type="dxa"/>
            <w:tcBorders>
              <w:top w:val="nil"/>
              <w:left w:val="nil"/>
              <w:bottom w:val="nil"/>
              <w:right w:val="nil"/>
            </w:tcBorders>
            <w:vAlign w:val="center"/>
          </w:tcPr>
          <w:p w14:paraId="1B378579">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hint="eastAsia" w:ascii="宋体" w:hAnsi="宋体" w:cs="宋体"/>
                <w:color w:val="auto"/>
                <w:szCs w:val="22"/>
                <w:highlight w:val="none"/>
                <w:lang w:val="en-US" w:eastAsia="zh-CN"/>
              </w:rPr>
              <w:t>账号</w:t>
            </w:r>
            <w:r>
              <w:rPr>
                <w:rFonts w:ascii="宋体" w:hAnsi="宋体" w:eastAsia="宋体" w:cs="宋体"/>
                <w:color w:val="auto"/>
                <w:szCs w:val="22"/>
                <w:highlight w:val="none"/>
              </w:rPr>
              <w:t xml:space="preserve">：   </w:t>
            </w:r>
          </w:p>
        </w:tc>
      </w:tr>
      <w:tr w14:paraId="1216A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4261" w:type="dxa"/>
            <w:tcBorders>
              <w:top w:val="nil"/>
              <w:left w:val="nil"/>
              <w:bottom w:val="nil"/>
              <w:right w:val="nil"/>
            </w:tcBorders>
            <w:vAlign w:val="center"/>
          </w:tcPr>
          <w:p w14:paraId="5CB10E6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 xml:space="preserve">签 约 地：杭州 </w:t>
            </w:r>
          </w:p>
        </w:tc>
        <w:tc>
          <w:tcPr>
            <w:tcW w:w="4261" w:type="dxa"/>
            <w:tcBorders>
              <w:top w:val="nil"/>
              <w:left w:val="nil"/>
              <w:bottom w:val="nil"/>
              <w:right w:val="nil"/>
            </w:tcBorders>
            <w:vAlign w:val="center"/>
          </w:tcPr>
          <w:p w14:paraId="1412E74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left"/>
              <w:textAlignment w:val="baseline"/>
              <w:rPr>
                <w:rFonts w:ascii="宋体" w:hAnsi="宋体" w:eastAsia="宋体" w:cs="宋体"/>
                <w:color w:val="auto"/>
                <w:szCs w:val="22"/>
                <w:highlight w:val="none"/>
              </w:rPr>
            </w:pPr>
            <w:r>
              <w:rPr>
                <w:rFonts w:ascii="宋体" w:hAnsi="宋体" w:eastAsia="宋体" w:cs="宋体"/>
                <w:color w:val="auto"/>
                <w:szCs w:val="22"/>
                <w:highlight w:val="none"/>
              </w:rPr>
              <w:t>签约日期：   年    月   日</w:t>
            </w:r>
          </w:p>
        </w:tc>
      </w:tr>
    </w:tbl>
    <w:p w14:paraId="122B0372">
      <w:pPr>
        <w:pStyle w:val="99"/>
        <w:snapToGrid w:val="0"/>
        <w:spacing w:line="44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767EAEF9">
      <w:pPr>
        <w:rPr>
          <w:color w:val="auto"/>
          <w:highlight w:val="none"/>
        </w:rPr>
      </w:pPr>
      <w:r>
        <w:rPr>
          <w:color w:val="auto"/>
          <w:highlight w:val="none"/>
        </w:rPr>
        <w:br w:type="page"/>
      </w:r>
    </w:p>
    <w:p w14:paraId="06293C52">
      <w:pPr>
        <w:widowControl/>
        <w:autoSpaceDE/>
        <w:autoSpaceDN/>
        <w:adjustRightInd/>
        <w:textAlignment w:val="auto"/>
        <w:rPr>
          <w:rFonts w:ascii="宋体" w:hAnsi="Calibri" w:eastAsia="宋体" w:cs="Times New Roman"/>
          <w:color w:val="auto"/>
          <w:sz w:val="21"/>
          <w:szCs w:val="21"/>
          <w:highlight w:val="none"/>
        </w:rPr>
      </w:pPr>
      <w:r>
        <w:rPr>
          <w:rFonts w:hint="eastAsia" w:ascii="Calibri" w:hAnsi="Calibri" w:eastAsia="宋体" w:cs="Times New Roman"/>
          <w:color w:val="auto"/>
          <w:sz w:val="21"/>
          <w:szCs w:val="21"/>
          <w:highlight w:val="none"/>
        </w:rPr>
        <w:t>附件</w:t>
      </w:r>
      <w:r>
        <w:rPr>
          <w:rFonts w:ascii="Calibri" w:hAnsi="Calibri" w:eastAsia="宋体" w:cs="Times New Roman"/>
          <w:color w:val="auto"/>
          <w:sz w:val="21"/>
          <w:szCs w:val="21"/>
          <w:highlight w:val="none"/>
        </w:rPr>
        <w:t>1</w:t>
      </w:r>
      <w:r>
        <w:rPr>
          <w:rFonts w:hint="eastAsia" w:ascii="Calibri" w:hAnsi="Calibri" w:eastAsia="宋体" w:cs="Times New Roman"/>
          <w:color w:val="auto"/>
          <w:sz w:val="21"/>
          <w:szCs w:val="21"/>
          <w:highlight w:val="none"/>
        </w:rPr>
        <w:t>：船舶运行管理考核</w:t>
      </w:r>
      <w:r>
        <w:rPr>
          <w:rFonts w:hint="eastAsia" w:ascii="宋体" w:hAnsi="Calibri" w:eastAsia="宋体" w:cs="Times New Roman"/>
          <w:color w:val="auto"/>
          <w:sz w:val="21"/>
          <w:szCs w:val="21"/>
          <w:highlight w:val="none"/>
        </w:rPr>
        <w:t>标准</w:t>
      </w:r>
    </w:p>
    <w:tbl>
      <w:tblPr>
        <w:tblStyle w:val="35"/>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09"/>
        <w:gridCol w:w="4111"/>
        <w:gridCol w:w="538"/>
        <w:gridCol w:w="4140"/>
        <w:gridCol w:w="538"/>
      </w:tblGrid>
      <w:tr w14:paraId="401B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blHeader/>
          <w:jc w:val="center"/>
        </w:trPr>
        <w:tc>
          <w:tcPr>
            <w:tcW w:w="454" w:type="dxa"/>
            <w:vAlign w:val="center"/>
          </w:tcPr>
          <w:p w14:paraId="5F152C9D">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序号</w:t>
            </w:r>
          </w:p>
        </w:tc>
        <w:tc>
          <w:tcPr>
            <w:tcW w:w="709" w:type="dxa"/>
            <w:vAlign w:val="center"/>
          </w:tcPr>
          <w:p w14:paraId="3BB01A5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考核项目</w:t>
            </w:r>
          </w:p>
        </w:tc>
        <w:tc>
          <w:tcPr>
            <w:tcW w:w="4111" w:type="dxa"/>
            <w:vAlign w:val="center"/>
          </w:tcPr>
          <w:p w14:paraId="07A163D5">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考核要求</w:t>
            </w:r>
          </w:p>
        </w:tc>
        <w:tc>
          <w:tcPr>
            <w:tcW w:w="538" w:type="dxa"/>
            <w:vAlign w:val="center"/>
          </w:tcPr>
          <w:p w14:paraId="06394B3E">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分值</w:t>
            </w:r>
          </w:p>
        </w:tc>
        <w:tc>
          <w:tcPr>
            <w:tcW w:w="4140" w:type="dxa"/>
            <w:vAlign w:val="center"/>
          </w:tcPr>
          <w:p w14:paraId="5A733788">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评分标准</w:t>
            </w:r>
          </w:p>
        </w:tc>
        <w:tc>
          <w:tcPr>
            <w:tcW w:w="538" w:type="dxa"/>
            <w:vAlign w:val="center"/>
          </w:tcPr>
          <w:p w14:paraId="6AD1AB0C">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得分</w:t>
            </w:r>
          </w:p>
        </w:tc>
      </w:tr>
      <w:tr w14:paraId="5116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54" w:type="dxa"/>
            <w:vMerge w:val="restart"/>
            <w:vAlign w:val="center"/>
          </w:tcPr>
          <w:p w14:paraId="2BE3941B">
            <w:pPr>
              <w:spacing w:line="360" w:lineRule="auto"/>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p>
        </w:tc>
        <w:tc>
          <w:tcPr>
            <w:tcW w:w="709" w:type="dxa"/>
            <w:vMerge w:val="restart"/>
            <w:vAlign w:val="center"/>
          </w:tcPr>
          <w:p w14:paraId="6EE8B7CB">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管理基础</w:t>
            </w:r>
          </w:p>
        </w:tc>
        <w:tc>
          <w:tcPr>
            <w:tcW w:w="4111" w:type="dxa"/>
            <w:vAlign w:val="center"/>
          </w:tcPr>
          <w:p w14:paraId="3E3A9D5A">
            <w:pPr>
              <w:widowControl/>
              <w:spacing w:line="34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建立项目管理制度体系，制定人员管理、业务管理、安全管理等方面制度，内容全面完善，制度针对性强、具有可操作性。</w:t>
            </w:r>
          </w:p>
        </w:tc>
        <w:tc>
          <w:tcPr>
            <w:tcW w:w="538" w:type="dxa"/>
            <w:vAlign w:val="center"/>
          </w:tcPr>
          <w:p w14:paraId="77F7AD4C">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w:t>
            </w:r>
            <w:r>
              <w:rPr>
                <w:rFonts w:hint="eastAsia" w:ascii="宋体" w:hAnsi="宋体" w:eastAsia="宋体" w:cs="Times New Roman"/>
                <w:b/>
                <w:color w:val="auto"/>
                <w:sz w:val="21"/>
                <w:szCs w:val="21"/>
                <w:highlight w:val="none"/>
              </w:rPr>
              <w:t>0</w:t>
            </w:r>
          </w:p>
        </w:tc>
        <w:tc>
          <w:tcPr>
            <w:tcW w:w="4140" w:type="dxa"/>
            <w:vAlign w:val="center"/>
          </w:tcPr>
          <w:p w14:paraId="1B34CDB7">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未制定相关制度不得分，每缺少一项制度扣</w:t>
            </w:r>
            <w:r>
              <w:rPr>
                <w:rFonts w:ascii="宋体" w:hAnsi="宋体" w:eastAsia="宋体" w:cs="Times New Roman"/>
                <w:color w:val="auto"/>
                <w:sz w:val="21"/>
                <w:szCs w:val="21"/>
                <w:highlight w:val="none"/>
              </w:rPr>
              <w:t>2分；制度针对性、操作性不强，视情扣1-3分。</w:t>
            </w:r>
          </w:p>
        </w:tc>
        <w:tc>
          <w:tcPr>
            <w:tcW w:w="538" w:type="dxa"/>
            <w:vAlign w:val="center"/>
          </w:tcPr>
          <w:p w14:paraId="7F15C0D3">
            <w:pPr>
              <w:spacing w:line="360" w:lineRule="auto"/>
              <w:jc w:val="center"/>
              <w:rPr>
                <w:rFonts w:ascii="宋体" w:hAnsi="宋体" w:eastAsia="宋体" w:cs="Times New Roman"/>
                <w:color w:val="auto"/>
                <w:sz w:val="21"/>
                <w:szCs w:val="21"/>
                <w:highlight w:val="none"/>
              </w:rPr>
            </w:pPr>
          </w:p>
        </w:tc>
      </w:tr>
      <w:tr w14:paraId="6872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4" w:type="dxa"/>
            <w:vMerge w:val="continue"/>
            <w:vAlign w:val="center"/>
          </w:tcPr>
          <w:p w14:paraId="2CFA9195">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11BDFCEE">
            <w:pPr>
              <w:spacing w:line="360" w:lineRule="auto"/>
              <w:jc w:val="center"/>
              <w:rPr>
                <w:rFonts w:ascii="宋体" w:hAnsi="宋体" w:eastAsia="宋体" w:cs="Times New Roman"/>
                <w:color w:val="auto"/>
                <w:sz w:val="21"/>
                <w:szCs w:val="21"/>
                <w:highlight w:val="none"/>
              </w:rPr>
            </w:pPr>
          </w:p>
        </w:tc>
        <w:tc>
          <w:tcPr>
            <w:tcW w:w="4111" w:type="dxa"/>
            <w:vAlign w:val="center"/>
          </w:tcPr>
          <w:p w14:paraId="5BED65C8">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台帐资料齐全，内容规范完整，字迹清晰。</w:t>
            </w:r>
          </w:p>
        </w:tc>
        <w:tc>
          <w:tcPr>
            <w:tcW w:w="538" w:type="dxa"/>
            <w:vAlign w:val="center"/>
          </w:tcPr>
          <w:p w14:paraId="32AD1C1C">
            <w:pPr>
              <w:widowControl/>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5</w:t>
            </w:r>
          </w:p>
        </w:tc>
        <w:tc>
          <w:tcPr>
            <w:tcW w:w="4140" w:type="dxa"/>
            <w:vAlign w:val="center"/>
          </w:tcPr>
          <w:p w14:paraId="76E3135D">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未建立资料台帐不得分；资料不齐，内容不规范的视情扣</w:t>
            </w:r>
            <w:r>
              <w:rPr>
                <w:rFonts w:ascii="宋体" w:hAnsi="宋体" w:eastAsia="宋体" w:cs="Times New Roman"/>
                <w:color w:val="auto"/>
                <w:sz w:val="21"/>
                <w:szCs w:val="21"/>
                <w:highlight w:val="none"/>
              </w:rPr>
              <w:t>1-2分。</w:t>
            </w:r>
          </w:p>
        </w:tc>
        <w:tc>
          <w:tcPr>
            <w:tcW w:w="538" w:type="dxa"/>
            <w:vAlign w:val="center"/>
          </w:tcPr>
          <w:p w14:paraId="2D194375">
            <w:pPr>
              <w:spacing w:line="360" w:lineRule="auto"/>
              <w:jc w:val="center"/>
              <w:rPr>
                <w:rFonts w:ascii="宋体" w:hAnsi="宋体" w:eastAsia="宋体" w:cs="Times New Roman"/>
                <w:color w:val="auto"/>
                <w:sz w:val="21"/>
                <w:szCs w:val="21"/>
                <w:highlight w:val="none"/>
              </w:rPr>
            </w:pPr>
          </w:p>
        </w:tc>
      </w:tr>
      <w:tr w14:paraId="2AEB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4" w:type="dxa"/>
            <w:vMerge w:val="restart"/>
            <w:vAlign w:val="center"/>
          </w:tcPr>
          <w:p w14:paraId="79F1302C">
            <w:pPr>
              <w:spacing w:line="360" w:lineRule="auto"/>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p>
        </w:tc>
        <w:tc>
          <w:tcPr>
            <w:tcW w:w="709" w:type="dxa"/>
            <w:vMerge w:val="restart"/>
            <w:vAlign w:val="center"/>
          </w:tcPr>
          <w:p w14:paraId="3311C6D1">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人员管理</w:t>
            </w:r>
          </w:p>
        </w:tc>
        <w:tc>
          <w:tcPr>
            <w:tcW w:w="4111" w:type="dxa"/>
            <w:vAlign w:val="center"/>
          </w:tcPr>
          <w:p w14:paraId="777FB59B">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派驻人员数量符合要求，船员类别和等级满足船舶运行需要。</w:t>
            </w:r>
          </w:p>
        </w:tc>
        <w:tc>
          <w:tcPr>
            <w:tcW w:w="538" w:type="dxa"/>
            <w:vAlign w:val="center"/>
          </w:tcPr>
          <w:p w14:paraId="07A176AB">
            <w:pPr>
              <w:widowControl/>
              <w:spacing w:line="320" w:lineRule="exact"/>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15</w:t>
            </w:r>
          </w:p>
        </w:tc>
        <w:tc>
          <w:tcPr>
            <w:tcW w:w="4140" w:type="dxa"/>
            <w:vAlign w:val="center"/>
          </w:tcPr>
          <w:p w14:paraId="66671023">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每少</w:t>
            </w:r>
            <w:r>
              <w:rPr>
                <w:rFonts w:ascii="宋体" w:hAnsi="宋体" w:eastAsia="宋体" w:cs="Times New Roman"/>
                <w:color w:val="auto"/>
                <w:sz w:val="21"/>
                <w:szCs w:val="21"/>
                <w:highlight w:val="none"/>
              </w:rPr>
              <w:t>1人，扣2分；船员类别和等级不满足船舶配员要求的扣1分。</w:t>
            </w:r>
          </w:p>
        </w:tc>
        <w:tc>
          <w:tcPr>
            <w:tcW w:w="538" w:type="dxa"/>
            <w:vAlign w:val="center"/>
          </w:tcPr>
          <w:p w14:paraId="590B70AD">
            <w:pPr>
              <w:spacing w:line="360" w:lineRule="auto"/>
              <w:jc w:val="center"/>
              <w:rPr>
                <w:rFonts w:ascii="宋体" w:hAnsi="宋体" w:eastAsia="宋体" w:cs="Times New Roman"/>
                <w:color w:val="auto"/>
                <w:sz w:val="21"/>
                <w:szCs w:val="21"/>
                <w:highlight w:val="none"/>
              </w:rPr>
            </w:pPr>
          </w:p>
        </w:tc>
      </w:tr>
      <w:tr w14:paraId="19D7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4" w:type="dxa"/>
            <w:vMerge w:val="continue"/>
            <w:vAlign w:val="center"/>
          </w:tcPr>
          <w:p w14:paraId="0C14C212">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71C5FCA2">
            <w:pPr>
              <w:spacing w:line="360" w:lineRule="auto"/>
              <w:jc w:val="center"/>
              <w:rPr>
                <w:rFonts w:ascii="宋体" w:hAnsi="宋体" w:eastAsia="宋体" w:cs="Times New Roman"/>
                <w:color w:val="auto"/>
                <w:sz w:val="21"/>
                <w:szCs w:val="21"/>
                <w:highlight w:val="none"/>
              </w:rPr>
            </w:pPr>
          </w:p>
        </w:tc>
        <w:tc>
          <w:tcPr>
            <w:tcW w:w="4111" w:type="dxa"/>
            <w:vAlign w:val="center"/>
          </w:tcPr>
          <w:p w14:paraId="6F517958">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与派驻船员签订劳动合同；岗位职责清晰，分工明确；建立薪酬考核管理机制。</w:t>
            </w:r>
          </w:p>
        </w:tc>
        <w:tc>
          <w:tcPr>
            <w:tcW w:w="538" w:type="dxa"/>
            <w:vAlign w:val="center"/>
          </w:tcPr>
          <w:p w14:paraId="28F97DF2">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10</w:t>
            </w:r>
          </w:p>
        </w:tc>
        <w:tc>
          <w:tcPr>
            <w:tcW w:w="4140" w:type="dxa"/>
            <w:vAlign w:val="center"/>
          </w:tcPr>
          <w:p w14:paraId="09F09105">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未签劳动合同，每</w:t>
            </w:r>
            <w:r>
              <w:rPr>
                <w:rFonts w:ascii="宋体" w:hAnsi="宋体" w:eastAsia="宋体" w:cs="Times New Roman"/>
                <w:color w:val="auto"/>
                <w:sz w:val="21"/>
                <w:szCs w:val="21"/>
                <w:highlight w:val="none"/>
              </w:rPr>
              <w:t>1人扣1分；为制定岗位职责或分工不明确，扣1分；未建立考核机制扣1分。</w:t>
            </w:r>
          </w:p>
        </w:tc>
        <w:tc>
          <w:tcPr>
            <w:tcW w:w="538" w:type="dxa"/>
            <w:vAlign w:val="center"/>
          </w:tcPr>
          <w:p w14:paraId="56276BD6">
            <w:pPr>
              <w:spacing w:line="360" w:lineRule="auto"/>
              <w:jc w:val="center"/>
              <w:rPr>
                <w:rFonts w:ascii="宋体" w:hAnsi="宋体" w:eastAsia="宋体" w:cs="Times New Roman"/>
                <w:color w:val="auto"/>
                <w:sz w:val="21"/>
                <w:szCs w:val="21"/>
                <w:highlight w:val="none"/>
              </w:rPr>
            </w:pPr>
          </w:p>
        </w:tc>
      </w:tr>
      <w:tr w14:paraId="107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vMerge w:val="continue"/>
            <w:vAlign w:val="center"/>
          </w:tcPr>
          <w:p w14:paraId="60238997">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0F4A0680">
            <w:pPr>
              <w:spacing w:line="360" w:lineRule="auto"/>
              <w:jc w:val="center"/>
              <w:rPr>
                <w:rFonts w:ascii="宋体" w:hAnsi="宋体" w:eastAsia="宋体" w:cs="Times New Roman"/>
                <w:color w:val="auto"/>
                <w:sz w:val="21"/>
                <w:szCs w:val="21"/>
                <w:highlight w:val="none"/>
              </w:rPr>
            </w:pPr>
          </w:p>
        </w:tc>
        <w:tc>
          <w:tcPr>
            <w:tcW w:w="4111" w:type="dxa"/>
            <w:vAlign w:val="center"/>
          </w:tcPr>
          <w:p w14:paraId="7639B2E2">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派驻船员具有较强的责任心和协作精神，工作积极主动，自觉遵守相关规章制度。</w:t>
            </w:r>
          </w:p>
        </w:tc>
        <w:tc>
          <w:tcPr>
            <w:tcW w:w="538" w:type="dxa"/>
            <w:vAlign w:val="center"/>
          </w:tcPr>
          <w:p w14:paraId="54BA8AC3">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10</w:t>
            </w:r>
          </w:p>
        </w:tc>
        <w:tc>
          <w:tcPr>
            <w:tcW w:w="4140" w:type="dxa"/>
            <w:vAlign w:val="center"/>
          </w:tcPr>
          <w:p w14:paraId="79D7990A">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派驻船员有消极怠工、推诿扯皮现象的，扣</w:t>
            </w:r>
            <w:r>
              <w:rPr>
                <w:rFonts w:ascii="宋体" w:hAnsi="宋体" w:eastAsia="宋体" w:cs="Times New Roman"/>
                <w:color w:val="auto"/>
                <w:sz w:val="21"/>
                <w:szCs w:val="21"/>
                <w:highlight w:val="none"/>
              </w:rPr>
              <w:t>2分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；有违反工作纪律情况，扣2分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w:t>
            </w:r>
          </w:p>
        </w:tc>
        <w:tc>
          <w:tcPr>
            <w:tcW w:w="538" w:type="dxa"/>
            <w:vAlign w:val="center"/>
          </w:tcPr>
          <w:p w14:paraId="479BA4DD">
            <w:pPr>
              <w:spacing w:line="360" w:lineRule="auto"/>
              <w:jc w:val="center"/>
              <w:rPr>
                <w:rFonts w:ascii="宋体" w:hAnsi="宋体" w:eastAsia="宋体" w:cs="Times New Roman"/>
                <w:color w:val="auto"/>
                <w:sz w:val="21"/>
                <w:szCs w:val="21"/>
                <w:highlight w:val="none"/>
              </w:rPr>
            </w:pPr>
          </w:p>
        </w:tc>
      </w:tr>
      <w:tr w14:paraId="04AA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54" w:type="dxa"/>
            <w:vMerge w:val="restart"/>
            <w:vAlign w:val="center"/>
          </w:tcPr>
          <w:p w14:paraId="7DCDBE38">
            <w:pPr>
              <w:spacing w:line="360" w:lineRule="auto"/>
              <w:jc w:val="center"/>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p>
        </w:tc>
        <w:tc>
          <w:tcPr>
            <w:tcW w:w="709" w:type="dxa"/>
            <w:vMerge w:val="restart"/>
            <w:vAlign w:val="center"/>
          </w:tcPr>
          <w:p w14:paraId="47035E26">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船容船貌</w:t>
            </w:r>
          </w:p>
        </w:tc>
        <w:tc>
          <w:tcPr>
            <w:tcW w:w="4111" w:type="dxa"/>
            <w:vAlign w:val="center"/>
          </w:tcPr>
          <w:p w14:paraId="19CF942F">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船舶甲板、舱室干净整洁，地面、舱壁等无积尘、无污渍；物品、器具摆放整齐。</w:t>
            </w:r>
          </w:p>
        </w:tc>
        <w:tc>
          <w:tcPr>
            <w:tcW w:w="538" w:type="dxa"/>
            <w:vAlign w:val="center"/>
          </w:tcPr>
          <w:p w14:paraId="59A9832C">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32BFBEFC">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有积尘污渍等扣</w:t>
            </w:r>
            <w:r>
              <w:rPr>
                <w:rFonts w:ascii="宋体" w:hAnsi="宋体" w:eastAsia="宋体" w:cs="Times New Roman"/>
                <w:color w:val="auto"/>
                <w:sz w:val="21"/>
                <w:szCs w:val="21"/>
                <w:highlight w:val="none"/>
              </w:rPr>
              <w:t>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，物品器具摆放不规范，扣1分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w:t>
            </w:r>
          </w:p>
        </w:tc>
        <w:tc>
          <w:tcPr>
            <w:tcW w:w="538" w:type="dxa"/>
            <w:vAlign w:val="center"/>
          </w:tcPr>
          <w:p w14:paraId="2C3B8D63">
            <w:pPr>
              <w:spacing w:line="360" w:lineRule="auto"/>
              <w:jc w:val="center"/>
              <w:rPr>
                <w:rFonts w:ascii="宋体" w:hAnsi="宋体" w:eastAsia="宋体" w:cs="Times New Roman"/>
                <w:color w:val="auto"/>
                <w:sz w:val="21"/>
                <w:szCs w:val="21"/>
                <w:highlight w:val="none"/>
              </w:rPr>
            </w:pPr>
          </w:p>
        </w:tc>
      </w:tr>
      <w:tr w14:paraId="6DA8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54" w:type="dxa"/>
            <w:vMerge w:val="continue"/>
            <w:vAlign w:val="center"/>
          </w:tcPr>
          <w:p w14:paraId="75129D78">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12670FE7">
            <w:pPr>
              <w:spacing w:line="360" w:lineRule="auto"/>
              <w:jc w:val="center"/>
              <w:rPr>
                <w:rFonts w:ascii="宋体" w:hAnsi="宋体" w:eastAsia="宋体" w:cs="Times New Roman"/>
                <w:color w:val="auto"/>
                <w:sz w:val="21"/>
                <w:szCs w:val="21"/>
                <w:highlight w:val="none"/>
              </w:rPr>
            </w:pPr>
          </w:p>
        </w:tc>
        <w:tc>
          <w:tcPr>
            <w:tcW w:w="4111" w:type="dxa"/>
            <w:vAlign w:val="center"/>
          </w:tcPr>
          <w:p w14:paraId="3B8937EA">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整船外观整洁无污垢，船名标志、水线等清晰明显；各类设施设备齐备完好，摆放规范有序。</w:t>
            </w:r>
          </w:p>
        </w:tc>
        <w:tc>
          <w:tcPr>
            <w:tcW w:w="538" w:type="dxa"/>
            <w:vAlign w:val="center"/>
          </w:tcPr>
          <w:p w14:paraId="2A652D5C">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12FA9780">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有船体外观有污垢、标识标志模糊不清等影响船容船貌情况的，视情扣</w:t>
            </w:r>
            <w:r>
              <w:rPr>
                <w:rFonts w:ascii="宋体" w:hAnsi="宋体" w:eastAsia="宋体" w:cs="Times New Roman"/>
                <w:color w:val="auto"/>
                <w:sz w:val="21"/>
                <w:szCs w:val="21"/>
                <w:highlight w:val="none"/>
              </w:rPr>
              <w:t>1-3分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w:t>
            </w:r>
          </w:p>
        </w:tc>
        <w:tc>
          <w:tcPr>
            <w:tcW w:w="538" w:type="dxa"/>
            <w:vAlign w:val="center"/>
          </w:tcPr>
          <w:p w14:paraId="388B8651">
            <w:pPr>
              <w:spacing w:line="360" w:lineRule="auto"/>
              <w:jc w:val="center"/>
              <w:rPr>
                <w:rFonts w:ascii="宋体" w:hAnsi="宋体" w:eastAsia="宋体" w:cs="Times New Roman"/>
                <w:color w:val="auto"/>
                <w:sz w:val="21"/>
                <w:szCs w:val="21"/>
                <w:highlight w:val="none"/>
              </w:rPr>
            </w:pPr>
          </w:p>
        </w:tc>
      </w:tr>
      <w:tr w14:paraId="134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54" w:type="dxa"/>
            <w:vMerge w:val="continue"/>
            <w:vAlign w:val="center"/>
          </w:tcPr>
          <w:p w14:paraId="5BDFFA51">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6EE323FD">
            <w:pPr>
              <w:spacing w:line="360" w:lineRule="auto"/>
              <w:jc w:val="center"/>
              <w:rPr>
                <w:rFonts w:ascii="宋体" w:hAnsi="宋体" w:eastAsia="宋体" w:cs="Times New Roman"/>
                <w:color w:val="auto"/>
                <w:sz w:val="21"/>
                <w:szCs w:val="21"/>
                <w:highlight w:val="none"/>
              </w:rPr>
            </w:pPr>
          </w:p>
        </w:tc>
        <w:tc>
          <w:tcPr>
            <w:tcW w:w="4111" w:type="dxa"/>
            <w:vAlign w:val="center"/>
          </w:tcPr>
          <w:p w14:paraId="186B88D1">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机舱干净整洁，器具摆放规范有序，舱内无油污、积水，管路无渗漏现象。</w:t>
            </w:r>
          </w:p>
        </w:tc>
        <w:tc>
          <w:tcPr>
            <w:tcW w:w="538" w:type="dxa"/>
            <w:vAlign w:val="center"/>
          </w:tcPr>
          <w:p w14:paraId="0F5E7A1B">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413469A3">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舱内有油污、积水现象的，扣</w:t>
            </w:r>
            <w:r>
              <w:rPr>
                <w:rFonts w:ascii="宋体" w:hAnsi="宋体" w:eastAsia="宋体" w:cs="Times New Roman"/>
                <w:color w:val="auto"/>
                <w:sz w:val="21"/>
                <w:szCs w:val="21"/>
                <w:highlight w:val="none"/>
              </w:rPr>
              <w:t>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，管路渗漏未及时处理扣1分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w:t>
            </w:r>
          </w:p>
        </w:tc>
        <w:tc>
          <w:tcPr>
            <w:tcW w:w="538" w:type="dxa"/>
            <w:vAlign w:val="center"/>
          </w:tcPr>
          <w:p w14:paraId="490434E0">
            <w:pPr>
              <w:spacing w:line="360" w:lineRule="auto"/>
              <w:jc w:val="center"/>
              <w:rPr>
                <w:rFonts w:ascii="宋体" w:hAnsi="宋体" w:eastAsia="宋体" w:cs="Times New Roman"/>
                <w:color w:val="auto"/>
                <w:sz w:val="21"/>
                <w:szCs w:val="21"/>
                <w:highlight w:val="none"/>
              </w:rPr>
            </w:pPr>
          </w:p>
        </w:tc>
      </w:tr>
      <w:tr w14:paraId="5C2F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54" w:type="dxa"/>
            <w:vMerge w:val="restart"/>
            <w:vAlign w:val="center"/>
          </w:tcPr>
          <w:p w14:paraId="51DC0C07">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w:t>
            </w:r>
          </w:p>
        </w:tc>
        <w:tc>
          <w:tcPr>
            <w:tcW w:w="709" w:type="dxa"/>
            <w:vMerge w:val="restart"/>
            <w:vAlign w:val="center"/>
          </w:tcPr>
          <w:p w14:paraId="3074AB9D">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船舶运行</w:t>
            </w:r>
          </w:p>
        </w:tc>
        <w:tc>
          <w:tcPr>
            <w:tcW w:w="4111" w:type="dxa"/>
            <w:vAlign w:val="center"/>
          </w:tcPr>
          <w:p w14:paraId="5C189D86">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做好船舶设备日常维保，发现问题及时报告处理，保持设备正常运行。</w:t>
            </w:r>
          </w:p>
        </w:tc>
        <w:tc>
          <w:tcPr>
            <w:tcW w:w="538" w:type="dxa"/>
            <w:vAlign w:val="center"/>
          </w:tcPr>
          <w:p w14:paraId="55467EF9">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10</w:t>
            </w:r>
          </w:p>
        </w:tc>
        <w:tc>
          <w:tcPr>
            <w:tcW w:w="4140" w:type="dxa"/>
            <w:vAlign w:val="center"/>
          </w:tcPr>
          <w:p w14:paraId="13909F58">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未按规定开展设备维保，扣</w:t>
            </w:r>
            <w:r>
              <w:rPr>
                <w:rFonts w:ascii="宋体" w:hAnsi="宋体" w:eastAsia="宋体" w:cs="Times New Roman"/>
                <w:color w:val="auto"/>
                <w:sz w:val="21"/>
                <w:szCs w:val="21"/>
                <w:highlight w:val="none"/>
              </w:rPr>
              <w:t>1分；发现问题为及时报告及处理，扣1分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；因船员责任发生机损事故，该项不得分。</w:t>
            </w:r>
          </w:p>
        </w:tc>
        <w:tc>
          <w:tcPr>
            <w:tcW w:w="538" w:type="dxa"/>
            <w:vAlign w:val="center"/>
          </w:tcPr>
          <w:p w14:paraId="6A0536A6">
            <w:pPr>
              <w:spacing w:line="360" w:lineRule="auto"/>
              <w:jc w:val="center"/>
              <w:rPr>
                <w:rFonts w:ascii="宋体" w:hAnsi="宋体" w:eastAsia="宋体" w:cs="Times New Roman"/>
                <w:color w:val="auto"/>
                <w:sz w:val="21"/>
                <w:szCs w:val="21"/>
                <w:highlight w:val="none"/>
              </w:rPr>
            </w:pPr>
          </w:p>
        </w:tc>
      </w:tr>
      <w:tr w14:paraId="01BA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54" w:type="dxa"/>
            <w:vMerge w:val="continue"/>
            <w:vAlign w:val="center"/>
          </w:tcPr>
          <w:p w14:paraId="5F7F5FEC">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4EAD4230">
            <w:pPr>
              <w:spacing w:line="360" w:lineRule="auto"/>
              <w:jc w:val="center"/>
              <w:rPr>
                <w:rFonts w:ascii="宋体" w:hAnsi="宋体" w:eastAsia="宋体" w:cs="Times New Roman"/>
                <w:color w:val="auto"/>
                <w:sz w:val="21"/>
                <w:szCs w:val="21"/>
                <w:highlight w:val="none"/>
              </w:rPr>
            </w:pPr>
          </w:p>
        </w:tc>
        <w:tc>
          <w:tcPr>
            <w:tcW w:w="4111" w:type="dxa"/>
            <w:vAlign w:val="center"/>
          </w:tcPr>
          <w:p w14:paraId="3E57B6E7">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严格遵守水上交通法律法规，做到遵章驾驶，确保航行安全。</w:t>
            </w:r>
          </w:p>
        </w:tc>
        <w:tc>
          <w:tcPr>
            <w:tcW w:w="538" w:type="dxa"/>
            <w:vAlign w:val="center"/>
          </w:tcPr>
          <w:p w14:paraId="68FAD8C1">
            <w:pPr>
              <w:widowControl/>
              <w:spacing w:line="360" w:lineRule="auto"/>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10</w:t>
            </w:r>
          </w:p>
        </w:tc>
        <w:tc>
          <w:tcPr>
            <w:tcW w:w="4140" w:type="dxa"/>
            <w:vAlign w:val="center"/>
          </w:tcPr>
          <w:p w14:paraId="6D749D0D">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发生违反水上交通规定行为的，每次扣</w:t>
            </w:r>
            <w:r>
              <w:rPr>
                <w:rFonts w:ascii="宋体" w:hAnsi="宋体" w:eastAsia="宋体" w:cs="Times New Roman"/>
                <w:color w:val="auto"/>
                <w:sz w:val="21"/>
                <w:szCs w:val="21"/>
                <w:highlight w:val="none"/>
              </w:rPr>
              <w:t>1分，造成事故该项不得分。</w:t>
            </w:r>
          </w:p>
        </w:tc>
        <w:tc>
          <w:tcPr>
            <w:tcW w:w="538" w:type="dxa"/>
            <w:vAlign w:val="center"/>
          </w:tcPr>
          <w:p w14:paraId="7BE1D685">
            <w:pPr>
              <w:spacing w:line="360" w:lineRule="auto"/>
              <w:jc w:val="center"/>
              <w:rPr>
                <w:rFonts w:ascii="宋体" w:hAnsi="宋体" w:eastAsia="宋体" w:cs="Times New Roman"/>
                <w:color w:val="auto"/>
                <w:sz w:val="21"/>
                <w:szCs w:val="21"/>
                <w:highlight w:val="none"/>
              </w:rPr>
            </w:pPr>
          </w:p>
        </w:tc>
      </w:tr>
      <w:tr w14:paraId="299F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54" w:type="dxa"/>
            <w:vMerge w:val="restart"/>
            <w:vAlign w:val="center"/>
          </w:tcPr>
          <w:p w14:paraId="4AA07A7D">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w:t>
            </w:r>
          </w:p>
        </w:tc>
        <w:tc>
          <w:tcPr>
            <w:tcW w:w="709" w:type="dxa"/>
            <w:vMerge w:val="restart"/>
            <w:vAlign w:val="center"/>
          </w:tcPr>
          <w:p w14:paraId="2E808E99">
            <w:pPr>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安全管理</w:t>
            </w:r>
          </w:p>
        </w:tc>
        <w:tc>
          <w:tcPr>
            <w:tcW w:w="4111" w:type="dxa"/>
            <w:vAlign w:val="center"/>
          </w:tcPr>
          <w:p w14:paraId="5424928E">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落实安全生产责任，与派驻船员签订安全责任书。</w:t>
            </w:r>
          </w:p>
        </w:tc>
        <w:tc>
          <w:tcPr>
            <w:tcW w:w="538" w:type="dxa"/>
            <w:vAlign w:val="center"/>
          </w:tcPr>
          <w:p w14:paraId="07F025D4">
            <w:pPr>
              <w:widowControl/>
              <w:spacing w:line="320" w:lineRule="exact"/>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0BC3341E">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未签订安全责任的扣</w:t>
            </w:r>
            <w:r>
              <w:rPr>
                <w:rFonts w:ascii="宋体" w:hAnsi="宋体" w:eastAsia="宋体" w:cs="Times New Roman"/>
                <w:color w:val="auto"/>
                <w:sz w:val="21"/>
                <w:szCs w:val="21"/>
                <w:highlight w:val="none"/>
              </w:rPr>
              <w:t>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w:t>
            </w:r>
          </w:p>
        </w:tc>
        <w:tc>
          <w:tcPr>
            <w:tcW w:w="538" w:type="dxa"/>
            <w:vAlign w:val="center"/>
          </w:tcPr>
          <w:p w14:paraId="17C87E7C">
            <w:pPr>
              <w:spacing w:line="360" w:lineRule="auto"/>
              <w:jc w:val="center"/>
              <w:rPr>
                <w:rFonts w:ascii="宋体" w:hAnsi="宋体" w:eastAsia="宋体" w:cs="Times New Roman"/>
                <w:color w:val="auto"/>
                <w:sz w:val="21"/>
                <w:szCs w:val="21"/>
                <w:highlight w:val="none"/>
              </w:rPr>
            </w:pPr>
          </w:p>
        </w:tc>
      </w:tr>
      <w:tr w14:paraId="4DC4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4" w:type="dxa"/>
            <w:vMerge w:val="continue"/>
            <w:vAlign w:val="center"/>
          </w:tcPr>
          <w:p w14:paraId="71BDCCFD">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4030AC71">
            <w:pPr>
              <w:spacing w:line="360" w:lineRule="auto"/>
              <w:jc w:val="center"/>
              <w:rPr>
                <w:rFonts w:ascii="宋体" w:hAnsi="宋体" w:eastAsia="宋体" w:cs="Times New Roman"/>
                <w:color w:val="auto"/>
                <w:sz w:val="21"/>
                <w:szCs w:val="21"/>
                <w:highlight w:val="none"/>
              </w:rPr>
            </w:pPr>
          </w:p>
        </w:tc>
        <w:tc>
          <w:tcPr>
            <w:tcW w:w="4111" w:type="dxa"/>
            <w:vAlign w:val="center"/>
          </w:tcPr>
          <w:p w14:paraId="5B0A42A6">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安全生产检查每月不少于</w:t>
            </w:r>
            <w:r>
              <w:rPr>
                <w:rFonts w:ascii="宋体" w:hAnsi="宋体" w:eastAsia="宋体" w:cs="Times New Roman"/>
                <w:color w:val="auto"/>
                <w:sz w:val="21"/>
                <w:szCs w:val="21"/>
                <w:highlight w:val="none"/>
              </w:rPr>
              <w:t>1次，发现问题及时报告处理。安全生产活动每季不少于1次。</w:t>
            </w:r>
          </w:p>
        </w:tc>
        <w:tc>
          <w:tcPr>
            <w:tcW w:w="538" w:type="dxa"/>
            <w:vAlign w:val="center"/>
          </w:tcPr>
          <w:p w14:paraId="0723F97D">
            <w:pPr>
              <w:widowControl/>
              <w:spacing w:line="320" w:lineRule="exact"/>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44081899">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未按规定频次开展安全生产检查的，扣</w:t>
            </w:r>
            <w:r>
              <w:rPr>
                <w:rFonts w:ascii="宋体" w:hAnsi="宋体" w:eastAsia="宋体" w:cs="Times New Roman"/>
                <w:color w:val="auto"/>
                <w:sz w:val="21"/>
                <w:szCs w:val="21"/>
                <w:highlight w:val="none"/>
              </w:rPr>
              <w:t>1分</w:t>
            </w:r>
            <w:r>
              <w:rPr>
                <w:rFonts w:hint="eastAsia" w:ascii="宋体" w:hAnsi="宋体" w:cs="Times New Roman"/>
                <w:color w:val="auto"/>
                <w:sz w:val="21"/>
                <w:szCs w:val="21"/>
                <w:highlight w:val="none"/>
                <w:lang w:val="en-US" w:eastAsia="zh-CN"/>
              </w:rPr>
              <w:t>/次</w:t>
            </w:r>
            <w:r>
              <w:rPr>
                <w:rFonts w:ascii="宋体" w:hAnsi="宋体" w:eastAsia="宋体" w:cs="Times New Roman"/>
                <w:color w:val="auto"/>
                <w:sz w:val="21"/>
                <w:szCs w:val="21"/>
                <w:highlight w:val="none"/>
              </w:rPr>
              <w:t>；发现问题未及时报告处置的，扣2分。</w:t>
            </w:r>
          </w:p>
        </w:tc>
        <w:tc>
          <w:tcPr>
            <w:tcW w:w="538" w:type="dxa"/>
            <w:vAlign w:val="center"/>
          </w:tcPr>
          <w:p w14:paraId="0983C59E">
            <w:pPr>
              <w:spacing w:line="360" w:lineRule="auto"/>
              <w:jc w:val="center"/>
              <w:rPr>
                <w:rFonts w:ascii="宋体" w:hAnsi="宋体" w:eastAsia="宋体" w:cs="Times New Roman"/>
                <w:color w:val="auto"/>
                <w:sz w:val="21"/>
                <w:szCs w:val="21"/>
                <w:highlight w:val="none"/>
              </w:rPr>
            </w:pPr>
          </w:p>
        </w:tc>
      </w:tr>
      <w:tr w14:paraId="20FF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54" w:type="dxa"/>
            <w:vMerge w:val="continue"/>
            <w:vAlign w:val="center"/>
          </w:tcPr>
          <w:p w14:paraId="48C5D71A">
            <w:pPr>
              <w:spacing w:line="360" w:lineRule="auto"/>
              <w:jc w:val="center"/>
              <w:rPr>
                <w:rFonts w:ascii="宋体" w:hAnsi="宋体" w:eastAsia="宋体" w:cs="Times New Roman"/>
                <w:color w:val="auto"/>
                <w:sz w:val="21"/>
                <w:szCs w:val="21"/>
                <w:highlight w:val="none"/>
              </w:rPr>
            </w:pPr>
          </w:p>
        </w:tc>
        <w:tc>
          <w:tcPr>
            <w:tcW w:w="709" w:type="dxa"/>
            <w:vMerge w:val="continue"/>
            <w:vAlign w:val="center"/>
          </w:tcPr>
          <w:p w14:paraId="73EEDECE">
            <w:pPr>
              <w:spacing w:line="360" w:lineRule="auto"/>
              <w:jc w:val="center"/>
              <w:rPr>
                <w:rFonts w:ascii="宋体" w:hAnsi="宋体" w:eastAsia="宋体" w:cs="Times New Roman"/>
                <w:color w:val="auto"/>
                <w:sz w:val="21"/>
                <w:szCs w:val="21"/>
                <w:highlight w:val="none"/>
              </w:rPr>
            </w:pPr>
          </w:p>
        </w:tc>
        <w:tc>
          <w:tcPr>
            <w:tcW w:w="4111" w:type="dxa"/>
            <w:vAlign w:val="center"/>
          </w:tcPr>
          <w:p w14:paraId="4F860DEA">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加强船员安全教育，安全生产培训、学习等活动每月不少于</w:t>
            </w:r>
            <w:r>
              <w:rPr>
                <w:rFonts w:ascii="宋体" w:hAnsi="宋体" w:eastAsia="宋体" w:cs="Times New Roman"/>
                <w:color w:val="auto"/>
                <w:sz w:val="21"/>
                <w:szCs w:val="21"/>
                <w:highlight w:val="none"/>
              </w:rPr>
              <w:t>1次。</w:t>
            </w:r>
          </w:p>
        </w:tc>
        <w:tc>
          <w:tcPr>
            <w:tcW w:w="538" w:type="dxa"/>
            <w:vAlign w:val="center"/>
          </w:tcPr>
          <w:p w14:paraId="038976E9">
            <w:pPr>
              <w:widowControl/>
              <w:spacing w:line="320" w:lineRule="exact"/>
              <w:jc w:val="center"/>
              <w:rPr>
                <w:rFonts w:ascii="宋体" w:hAnsi="宋体" w:eastAsia="宋体" w:cs="Times New Roman"/>
                <w:b/>
                <w:color w:val="auto"/>
                <w:sz w:val="21"/>
                <w:szCs w:val="21"/>
                <w:highlight w:val="none"/>
              </w:rPr>
            </w:pPr>
            <w:r>
              <w:rPr>
                <w:rFonts w:ascii="宋体" w:hAnsi="宋体" w:eastAsia="宋体" w:cs="Times New Roman"/>
                <w:b/>
                <w:color w:val="auto"/>
                <w:sz w:val="21"/>
                <w:szCs w:val="21"/>
                <w:highlight w:val="none"/>
              </w:rPr>
              <w:t>5</w:t>
            </w:r>
          </w:p>
        </w:tc>
        <w:tc>
          <w:tcPr>
            <w:tcW w:w="4140" w:type="dxa"/>
            <w:vAlign w:val="center"/>
          </w:tcPr>
          <w:p w14:paraId="67994BCD">
            <w:pPr>
              <w:widowControl/>
              <w:spacing w:line="320" w:lineRule="exact"/>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未开展安全生产活动的，扣</w:t>
            </w:r>
            <w:r>
              <w:rPr>
                <w:rFonts w:ascii="宋体" w:hAnsi="宋体" w:eastAsia="宋体" w:cs="Times New Roman"/>
                <w:color w:val="auto"/>
                <w:sz w:val="21"/>
                <w:szCs w:val="21"/>
                <w:highlight w:val="none"/>
              </w:rPr>
              <w:t>2分；活动针对性不强，不具实效的，扣1分。</w:t>
            </w:r>
          </w:p>
        </w:tc>
        <w:tc>
          <w:tcPr>
            <w:tcW w:w="538" w:type="dxa"/>
            <w:vAlign w:val="center"/>
          </w:tcPr>
          <w:p w14:paraId="7C74681A">
            <w:pPr>
              <w:spacing w:line="360" w:lineRule="auto"/>
              <w:jc w:val="center"/>
              <w:rPr>
                <w:rFonts w:ascii="宋体" w:hAnsi="宋体" w:eastAsia="宋体" w:cs="Times New Roman"/>
                <w:color w:val="auto"/>
                <w:sz w:val="21"/>
                <w:szCs w:val="21"/>
                <w:highlight w:val="none"/>
              </w:rPr>
            </w:pPr>
          </w:p>
        </w:tc>
      </w:tr>
      <w:tr w14:paraId="55FE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274" w:type="dxa"/>
            <w:gridSpan w:val="3"/>
            <w:tcBorders>
              <w:top w:val="single" w:color="auto" w:sz="4" w:space="0"/>
              <w:left w:val="single" w:color="auto" w:sz="4" w:space="0"/>
              <w:bottom w:val="single" w:color="auto" w:sz="4" w:space="0"/>
              <w:right w:val="single" w:color="auto" w:sz="4" w:space="0"/>
            </w:tcBorders>
            <w:vAlign w:val="center"/>
          </w:tcPr>
          <w:p w14:paraId="352FCADE">
            <w:pPr>
              <w:widowControl/>
              <w:spacing w:line="360" w:lineRule="auto"/>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合计（满分100分）</w:t>
            </w:r>
          </w:p>
        </w:tc>
        <w:tc>
          <w:tcPr>
            <w:tcW w:w="5216" w:type="dxa"/>
            <w:gridSpan w:val="3"/>
            <w:tcBorders>
              <w:top w:val="single" w:color="auto" w:sz="4" w:space="0"/>
              <w:left w:val="single" w:color="auto" w:sz="4" w:space="0"/>
              <w:bottom w:val="single" w:color="auto" w:sz="4" w:space="0"/>
              <w:right w:val="single" w:color="auto" w:sz="4" w:space="0"/>
            </w:tcBorders>
            <w:vAlign w:val="center"/>
          </w:tcPr>
          <w:p w14:paraId="0504E9EF">
            <w:pPr>
              <w:spacing w:line="360" w:lineRule="auto"/>
              <w:jc w:val="center"/>
              <w:rPr>
                <w:rFonts w:ascii="宋体" w:hAnsi="宋体" w:eastAsia="宋体" w:cs="Times New Roman"/>
                <w:color w:val="auto"/>
                <w:sz w:val="21"/>
                <w:szCs w:val="21"/>
                <w:highlight w:val="none"/>
              </w:rPr>
            </w:pPr>
          </w:p>
        </w:tc>
      </w:tr>
    </w:tbl>
    <w:p w14:paraId="782FA133">
      <w:pPr>
        <w:widowControl/>
        <w:spacing w:line="360" w:lineRule="auto"/>
        <w:ind w:left="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r>
        <w:rPr>
          <w:rFonts w:ascii="宋体" w:hAnsi="宋体" w:eastAsia="宋体" w:cs="Times New Roman"/>
          <w:color w:val="auto"/>
          <w:sz w:val="21"/>
          <w:szCs w:val="21"/>
          <w:highlight w:val="none"/>
        </w:rPr>
        <w:t>1.船舶运行劳务外包项目每月开展一次考核</w:t>
      </w:r>
      <w:r>
        <w:rPr>
          <w:rFonts w:hint="eastAsia" w:ascii="宋体" w:hAnsi="宋体" w:eastAsia="宋体" w:cs="Times New Roman"/>
          <w:color w:val="auto"/>
          <w:sz w:val="21"/>
          <w:szCs w:val="21"/>
          <w:highlight w:val="none"/>
        </w:rPr>
        <w:t>；</w:t>
      </w:r>
    </w:p>
    <w:p w14:paraId="48D38D89">
      <w:pPr>
        <w:rPr>
          <w:color w:val="auto"/>
          <w:highlight w:val="none"/>
        </w:rPr>
      </w:pPr>
      <w:r>
        <w:rPr>
          <w:rFonts w:ascii="宋体" w:hAnsi="宋体" w:eastAsia="宋体" w:cs="Times New Roman"/>
          <w:color w:val="auto"/>
          <w:sz w:val="21"/>
          <w:szCs w:val="21"/>
          <w:highlight w:val="none"/>
        </w:rPr>
        <w:t>2.考核得分80分（含）以上为合格，低于80分为不合格。月度考核合格予以全额结算</w:t>
      </w:r>
      <w:r>
        <w:rPr>
          <w:rFonts w:hint="eastAsia" w:ascii="宋体" w:hAnsi="宋体" w:cs="Times New Roman"/>
          <w:color w:val="auto"/>
          <w:sz w:val="21"/>
          <w:szCs w:val="21"/>
          <w:highlight w:val="none"/>
          <w:lang w:eastAsia="zh-CN"/>
        </w:rPr>
        <w:t>当月</w:t>
      </w:r>
      <w:r>
        <w:rPr>
          <w:rFonts w:ascii="宋体" w:hAnsi="宋体" w:eastAsia="宋体" w:cs="Times New Roman"/>
          <w:color w:val="auto"/>
          <w:sz w:val="21"/>
          <w:szCs w:val="21"/>
          <w:highlight w:val="none"/>
        </w:rPr>
        <w:t>合同款，不合格按每少1分扣减1%</w:t>
      </w:r>
      <w:r>
        <w:rPr>
          <w:rFonts w:hint="eastAsia" w:ascii="宋体" w:hAnsi="宋体" w:cs="Times New Roman"/>
          <w:color w:val="auto"/>
          <w:sz w:val="21"/>
          <w:szCs w:val="21"/>
          <w:highlight w:val="none"/>
          <w:lang w:eastAsia="zh-CN"/>
        </w:rPr>
        <w:t>当月</w:t>
      </w:r>
      <w:r>
        <w:rPr>
          <w:rFonts w:ascii="宋体" w:hAnsi="宋体" w:eastAsia="宋体" w:cs="Times New Roman"/>
          <w:color w:val="auto"/>
          <w:sz w:val="21"/>
          <w:szCs w:val="21"/>
          <w:highlight w:val="none"/>
        </w:rPr>
        <w:t>合同款。如连续三个月出现考核不合格，采购人有权解除合同。</w:t>
      </w:r>
    </w:p>
    <w:p w14:paraId="674ACC75">
      <w:pPr>
        <w:jc w:val="both"/>
        <w:rPr>
          <w:rFonts w:hint="default"/>
          <w:color w:val="auto"/>
          <w:highlight w:val="none"/>
          <w:lang w:val="en-US" w:eastAsia="zh-CN"/>
        </w:rPr>
      </w:pPr>
    </w:p>
    <w:p w14:paraId="0DD8764F">
      <w:pPr>
        <w:pStyle w:val="44"/>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7E41DC-2713-4DC2-BF68-B21B79873989}"/>
  </w:font>
  <w:font w:name="黑体">
    <w:panose1 w:val="02010609060101010101"/>
    <w:charset w:val="86"/>
    <w:family w:val="auto"/>
    <w:pitch w:val="default"/>
    <w:sig w:usb0="800002BF" w:usb1="38CF7CFA" w:usb2="00000016" w:usb3="00000000" w:csb0="00040001" w:csb1="00000000"/>
    <w:embedRegular r:id="rId2" w:fontKey="{37879B36-9D36-43C2-8441-F2DFF82F06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0EC7368-216B-459E-A34E-FD88722F4FAF}"/>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72B6D9F9-5BB9-4E82-A756-1EBDEF2F6612}"/>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5" w:fontKey="{B53105B4-1BB1-42D9-8A9E-C291522A4B8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355B">
    <w:pPr>
      <w:pStyle w:val="22"/>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B4DD6">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665B4DD6">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EEFC83D">
                          <w:pPr>
                            <w:pStyle w:val="22"/>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EEFC83D">
                    <w:pPr>
                      <w:pStyle w:val="22"/>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2"/>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2"/>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2"/>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3"/>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3"/>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船舶运行费用</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F50A6"/>
    <w:multiLevelType w:val="singleLevel"/>
    <w:tmpl w:val="DDBF50A6"/>
    <w:lvl w:ilvl="0" w:tentative="0">
      <w:start w:val="1"/>
      <w:numFmt w:val="decimal"/>
      <w:lvlText w:val="%1."/>
      <w:lvlJc w:val="left"/>
      <w:pPr>
        <w:tabs>
          <w:tab w:val="left" w:pos="312"/>
        </w:tabs>
      </w:pPr>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3"/>
      <w:lvlText w:val="第%1部分"/>
      <w:lvlJc w:val="left"/>
      <w:pPr>
        <w:tabs>
          <w:tab w:val="left" w:pos="420"/>
        </w:tabs>
        <w:ind w:left="432" w:hanging="432"/>
      </w:pPr>
      <w:rPr>
        <w:rFonts w:hint="eastAsia" w:ascii="宋体" w:hAnsi="宋体" w:eastAsia="宋体" w:cs="宋体"/>
      </w:rPr>
    </w:lvl>
    <w:lvl w:ilvl="1" w:tentative="0">
      <w:start w:val="1"/>
      <w:numFmt w:val="decimal"/>
      <w:pStyle w:val="4"/>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5"/>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abstractNum w:abstractNumId="5">
    <w:nsid w:val="776D4391"/>
    <w:multiLevelType w:val="singleLevel"/>
    <w:tmpl w:val="776D4391"/>
    <w:lvl w:ilvl="0" w:tentative="0">
      <w:start w:val="1"/>
      <w:numFmt w:val="chineseCounting"/>
      <w:suff w:val="nothing"/>
      <w:lvlText w:val="%1、"/>
      <w:lvlJc w:val="left"/>
      <w:rPr>
        <w:rFonts w:hint="eastAsia"/>
        <w:b w:val="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3015"/>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3243F9"/>
    <w:rsid w:val="01347A59"/>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8439B"/>
    <w:rsid w:val="030A1FFD"/>
    <w:rsid w:val="032D3420"/>
    <w:rsid w:val="033539BF"/>
    <w:rsid w:val="0348581B"/>
    <w:rsid w:val="03B0012B"/>
    <w:rsid w:val="03BF37C8"/>
    <w:rsid w:val="041D4619"/>
    <w:rsid w:val="043F4C76"/>
    <w:rsid w:val="045C2758"/>
    <w:rsid w:val="0466617C"/>
    <w:rsid w:val="047460DA"/>
    <w:rsid w:val="04787B17"/>
    <w:rsid w:val="04877EA0"/>
    <w:rsid w:val="04A230D9"/>
    <w:rsid w:val="04B465CE"/>
    <w:rsid w:val="04B668E2"/>
    <w:rsid w:val="04C25999"/>
    <w:rsid w:val="04C937A6"/>
    <w:rsid w:val="04D46B3B"/>
    <w:rsid w:val="04D869E5"/>
    <w:rsid w:val="04F05A45"/>
    <w:rsid w:val="04FC4242"/>
    <w:rsid w:val="053718D8"/>
    <w:rsid w:val="054F0B49"/>
    <w:rsid w:val="05882122"/>
    <w:rsid w:val="058A64C0"/>
    <w:rsid w:val="058C61CE"/>
    <w:rsid w:val="0595565C"/>
    <w:rsid w:val="059A5696"/>
    <w:rsid w:val="05A476F9"/>
    <w:rsid w:val="05AA19F6"/>
    <w:rsid w:val="05AC5333"/>
    <w:rsid w:val="05AE676F"/>
    <w:rsid w:val="05B30CDA"/>
    <w:rsid w:val="05C903AE"/>
    <w:rsid w:val="05E744F5"/>
    <w:rsid w:val="05E83DFF"/>
    <w:rsid w:val="06161AE0"/>
    <w:rsid w:val="06293014"/>
    <w:rsid w:val="064B0A93"/>
    <w:rsid w:val="06795FAF"/>
    <w:rsid w:val="06C25773"/>
    <w:rsid w:val="06C574B3"/>
    <w:rsid w:val="06D46DA7"/>
    <w:rsid w:val="07280369"/>
    <w:rsid w:val="07355355"/>
    <w:rsid w:val="073C5398"/>
    <w:rsid w:val="074D3623"/>
    <w:rsid w:val="07534192"/>
    <w:rsid w:val="07574A75"/>
    <w:rsid w:val="075C3B02"/>
    <w:rsid w:val="07756781"/>
    <w:rsid w:val="077B12F4"/>
    <w:rsid w:val="077C4D12"/>
    <w:rsid w:val="077F20B8"/>
    <w:rsid w:val="07864C4A"/>
    <w:rsid w:val="07B428E5"/>
    <w:rsid w:val="07E13D6B"/>
    <w:rsid w:val="07F04451"/>
    <w:rsid w:val="07F645C9"/>
    <w:rsid w:val="08456F9D"/>
    <w:rsid w:val="08460CF5"/>
    <w:rsid w:val="084E5F15"/>
    <w:rsid w:val="088E7A4F"/>
    <w:rsid w:val="08C01BD2"/>
    <w:rsid w:val="08C711B3"/>
    <w:rsid w:val="08CB5CC9"/>
    <w:rsid w:val="08CF1E16"/>
    <w:rsid w:val="08F61A47"/>
    <w:rsid w:val="08FA5A5D"/>
    <w:rsid w:val="09045F63"/>
    <w:rsid w:val="090E6E51"/>
    <w:rsid w:val="094954B1"/>
    <w:rsid w:val="094E1862"/>
    <w:rsid w:val="09665FCA"/>
    <w:rsid w:val="09B646DB"/>
    <w:rsid w:val="09CB662E"/>
    <w:rsid w:val="09E57B43"/>
    <w:rsid w:val="09EA3E9F"/>
    <w:rsid w:val="09F45FD8"/>
    <w:rsid w:val="09FE6E56"/>
    <w:rsid w:val="0A2763AD"/>
    <w:rsid w:val="0A305F86"/>
    <w:rsid w:val="0A3C5E6F"/>
    <w:rsid w:val="0A3E6B32"/>
    <w:rsid w:val="0A454F2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6E1DBA"/>
    <w:rsid w:val="0B753148"/>
    <w:rsid w:val="0B8D069C"/>
    <w:rsid w:val="0B925C75"/>
    <w:rsid w:val="0BA92DF2"/>
    <w:rsid w:val="0BA94BA0"/>
    <w:rsid w:val="0C100F6F"/>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DF593E"/>
    <w:rsid w:val="0F151EDD"/>
    <w:rsid w:val="0F264E85"/>
    <w:rsid w:val="0F2E0B64"/>
    <w:rsid w:val="0F4946D0"/>
    <w:rsid w:val="0F4D1BD5"/>
    <w:rsid w:val="0F50417F"/>
    <w:rsid w:val="0F61539C"/>
    <w:rsid w:val="0F6E6935"/>
    <w:rsid w:val="0F8D08F5"/>
    <w:rsid w:val="0F9B1EDD"/>
    <w:rsid w:val="0FA86CE7"/>
    <w:rsid w:val="0FB12275"/>
    <w:rsid w:val="0FB51251"/>
    <w:rsid w:val="0FBB02F3"/>
    <w:rsid w:val="0FC401FA"/>
    <w:rsid w:val="0FF36C1E"/>
    <w:rsid w:val="100C465D"/>
    <w:rsid w:val="101D790A"/>
    <w:rsid w:val="103E531D"/>
    <w:rsid w:val="10482BD9"/>
    <w:rsid w:val="104A13A0"/>
    <w:rsid w:val="104D58A3"/>
    <w:rsid w:val="10671757"/>
    <w:rsid w:val="107420DF"/>
    <w:rsid w:val="108B6C39"/>
    <w:rsid w:val="10C7006A"/>
    <w:rsid w:val="10F92E76"/>
    <w:rsid w:val="110D6E77"/>
    <w:rsid w:val="110E534D"/>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871174"/>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17CCD"/>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2C1874"/>
    <w:rsid w:val="163E7293"/>
    <w:rsid w:val="16481480"/>
    <w:rsid w:val="16684708"/>
    <w:rsid w:val="169F71A9"/>
    <w:rsid w:val="16E318AE"/>
    <w:rsid w:val="16FD2454"/>
    <w:rsid w:val="17397720"/>
    <w:rsid w:val="17641D15"/>
    <w:rsid w:val="176C3651"/>
    <w:rsid w:val="178C3CF3"/>
    <w:rsid w:val="178C78AD"/>
    <w:rsid w:val="17AA6FFE"/>
    <w:rsid w:val="17B51E7E"/>
    <w:rsid w:val="17C1455F"/>
    <w:rsid w:val="17C73738"/>
    <w:rsid w:val="17D248E8"/>
    <w:rsid w:val="17DA4A5F"/>
    <w:rsid w:val="17FC3225"/>
    <w:rsid w:val="18006025"/>
    <w:rsid w:val="18273A1C"/>
    <w:rsid w:val="182849A3"/>
    <w:rsid w:val="18541871"/>
    <w:rsid w:val="186A2EB1"/>
    <w:rsid w:val="18987C80"/>
    <w:rsid w:val="18A132D8"/>
    <w:rsid w:val="18AF2B76"/>
    <w:rsid w:val="18B37F54"/>
    <w:rsid w:val="18C07D23"/>
    <w:rsid w:val="18C26578"/>
    <w:rsid w:val="18CA59C9"/>
    <w:rsid w:val="19080B17"/>
    <w:rsid w:val="19353569"/>
    <w:rsid w:val="19632832"/>
    <w:rsid w:val="19636CD6"/>
    <w:rsid w:val="19665C2A"/>
    <w:rsid w:val="19781CCC"/>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B0B4CE9"/>
    <w:rsid w:val="1B0D514B"/>
    <w:rsid w:val="1B2D30F7"/>
    <w:rsid w:val="1B304996"/>
    <w:rsid w:val="1B322289"/>
    <w:rsid w:val="1B7574F9"/>
    <w:rsid w:val="1BB12F6A"/>
    <w:rsid w:val="1BC752FA"/>
    <w:rsid w:val="1BDB348B"/>
    <w:rsid w:val="1BFD529F"/>
    <w:rsid w:val="1C1366CD"/>
    <w:rsid w:val="1C166281"/>
    <w:rsid w:val="1C1C7AFA"/>
    <w:rsid w:val="1C277A48"/>
    <w:rsid w:val="1C2A0C71"/>
    <w:rsid w:val="1C363B56"/>
    <w:rsid w:val="1C404155"/>
    <w:rsid w:val="1C662D65"/>
    <w:rsid w:val="1C7D2E60"/>
    <w:rsid w:val="1CAB4C49"/>
    <w:rsid w:val="1CD61AEE"/>
    <w:rsid w:val="1CDD6D9F"/>
    <w:rsid w:val="1D121BB1"/>
    <w:rsid w:val="1D297FDA"/>
    <w:rsid w:val="1D2B18B9"/>
    <w:rsid w:val="1D4B65E0"/>
    <w:rsid w:val="1D4E55A7"/>
    <w:rsid w:val="1D520724"/>
    <w:rsid w:val="1D5454AB"/>
    <w:rsid w:val="1D674BC4"/>
    <w:rsid w:val="1D832105"/>
    <w:rsid w:val="1DAF6046"/>
    <w:rsid w:val="1DBC69B5"/>
    <w:rsid w:val="1DC61E13"/>
    <w:rsid w:val="1DD82FFB"/>
    <w:rsid w:val="1DF93880"/>
    <w:rsid w:val="1DFA5436"/>
    <w:rsid w:val="1E17083B"/>
    <w:rsid w:val="1E176937"/>
    <w:rsid w:val="1E62130A"/>
    <w:rsid w:val="1E944BE6"/>
    <w:rsid w:val="1E9C1FAD"/>
    <w:rsid w:val="1E9D66AD"/>
    <w:rsid w:val="1EA700DE"/>
    <w:rsid w:val="1EC05E27"/>
    <w:rsid w:val="1ECC6AB2"/>
    <w:rsid w:val="1EF05099"/>
    <w:rsid w:val="1EFC70F9"/>
    <w:rsid w:val="1EFD332E"/>
    <w:rsid w:val="1F03447A"/>
    <w:rsid w:val="1F3E1E0D"/>
    <w:rsid w:val="1F6B68E4"/>
    <w:rsid w:val="1F736E9B"/>
    <w:rsid w:val="1F9935F5"/>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2D6B7C"/>
    <w:rsid w:val="21307616"/>
    <w:rsid w:val="2177331E"/>
    <w:rsid w:val="219C2D85"/>
    <w:rsid w:val="21C54E8F"/>
    <w:rsid w:val="21D34B65"/>
    <w:rsid w:val="21E07613"/>
    <w:rsid w:val="21E53641"/>
    <w:rsid w:val="21E87D78"/>
    <w:rsid w:val="21FA4D67"/>
    <w:rsid w:val="220972CA"/>
    <w:rsid w:val="221D13E9"/>
    <w:rsid w:val="224065E9"/>
    <w:rsid w:val="22456E83"/>
    <w:rsid w:val="22462048"/>
    <w:rsid w:val="224F7F58"/>
    <w:rsid w:val="226F47E2"/>
    <w:rsid w:val="227278E8"/>
    <w:rsid w:val="22765CAC"/>
    <w:rsid w:val="228E4DC3"/>
    <w:rsid w:val="229D4001"/>
    <w:rsid w:val="22A91CCF"/>
    <w:rsid w:val="22C90BDB"/>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4B30DE"/>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4775FF"/>
    <w:rsid w:val="265C2AE3"/>
    <w:rsid w:val="265F6C6A"/>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A01060"/>
    <w:rsid w:val="28B95682"/>
    <w:rsid w:val="28BF0690"/>
    <w:rsid w:val="28C3509B"/>
    <w:rsid w:val="28C52BC1"/>
    <w:rsid w:val="28F159FD"/>
    <w:rsid w:val="28FB61A4"/>
    <w:rsid w:val="29137678"/>
    <w:rsid w:val="29154452"/>
    <w:rsid w:val="294155C7"/>
    <w:rsid w:val="29975384"/>
    <w:rsid w:val="299918B2"/>
    <w:rsid w:val="29AE18A7"/>
    <w:rsid w:val="29B72ED5"/>
    <w:rsid w:val="29DB1818"/>
    <w:rsid w:val="29ED5F9C"/>
    <w:rsid w:val="2A36003D"/>
    <w:rsid w:val="2A385FE8"/>
    <w:rsid w:val="2A3A3DAC"/>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BEF44BB"/>
    <w:rsid w:val="2BFC75EA"/>
    <w:rsid w:val="2C016606"/>
    <w:rsid w:val="2C03271B"/>
    <w:rsid w:val="2C2740D7"/>
    <w:rsid w:val="2C283082"/>
    <w:rsid w:val="2C46534E"/>
    <w:rsid w:val="2C4A7132"/>
    <w:rsid w:val="2C4F3044"/>
    <w:rsid w:val="2C4F3B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06ADD"/>
    <w:rsid w:val="2DD976CB"/>
    <w:rsid w:val="2DE55AB4"/>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4C5E9F"/>
    <w:rsid w:val="2F5618ED"/>
    <w:rsid w:val="2F61316F"/>
    <w:rsid w:val="2F7739FD"/>
    <w:rsid w:val="2F8A08D9"/>
    <w:rsid w:val="2F925A84"/>
    <w:rsid w:val="2F996B56"/>
    <w:rsid w:val="2F9A4D44"/>
    <w:rsid w:val="2F9F1779"/>
    <w:rsid w:val="2FB971F8"/>
    <w:rsid w:val="2FC6167E"/>
    <w:rsid w:val="2FCC0A00"/>
    <w:rsid w:val="2FEC2F3D"/>
    <w:rsid w:val="2FF37C75"/>
    <w:rsid w:val="2FFB28A7"/>
    <w:rsid w:val="2FFC488C"/>
    <w:rsid w:val="30265809"/>
    <w:rsid w:val="30575792"/>
    <w:rsid w:val="306B26E1"/>
    <w:rsid w:val="30726D55"/>
    <w:rsid w:val="30A56F22"/>
    <w:rsid w:val="30A752A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329AC"/>
    <w:rsid w:val="32085B4F"/>
    <w:rsid w:val="321B786B"/>
    <w:rsid w:val="322A7FAB"/>
    <w:rsid w:val="322F347C"/>
    <w:rsid w:val="32725C08"/>
    <w:rsid w:val="32A10E31"/>
    <w:rsid w:val="32BA03F5"/>
    <w:rsid w:val="32DA5129"/>
    <w:rsid w:val="32DC71A2"/>
    <w:rsid w:val="32F6606D"/>
    <w:rsid w:val="330253ED"/>
    <w:rsid w:val="33072028"/>
    <w:rsid w:val="334D2131"/>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530396"/>
    <w:rsid w:val="356731BB"/>
    <w:rsid w:val="3572587B"/>
    <w:rsid w:val="357770C0"/>
    <w:rsid w:val="361D0B45"/>
    <w:rsid w:val="36384CA0"/>
    <w:rsid w:val="36573332"/>
    <w:rsid w:val="365B6088"/>
    <w:rsid w:val="366E215D"/>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3E54AB"/>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592F82"/>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B419B"/>
    <w:rsid w:val="3A8E5120"/>
    <w:rsid w:val="3AC23C2B"/>
    <w:rsid w:val="3AD87746"/>
    <w:rsid w:val="3ADF0492"/>
    <w:rsid w:val="3AE434CE"/>
    <w:rsid w:val="3B0D3370"/>
    <w:rsid w:val="3B4C0F20"/>
    <w:rsid w:val="3B55499D"/>
    <w:rsid w:val="3B654785"/>
    <w:rsid w:val="3B660234"/>
    <w:rsid w:val="3B703301"/>
    <w:rsid w:val="3B7055B2"/>
    <w:rsid w:val="3B762A06"/>
    <w:rsid w:val="3B951093"/>
    <w:rsid w:val="3B9C552E"/>
    <w:rsid w:val="3BBA7F4D"/>
    <w:rsid w:val="3BCA66E4"/>
    <w:rsid w:val="3BF70E8C"/>
    <w:rsid w:val="3BFF50CF"/>
    <w:rsid w:val="3C0B7739"/>
    <w:rsid w:val="3C123996"/>
    <w:rsid w:val="3C2105FF"/>
    <w:rsid w:val="3C22755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257DD"/>
    <w:rsid w:val="3D335711"/>
    <w:rsid w:val="3D3659E4"/>
    <w:rsid w:val="3D597514"/>
    <w:rsid w:val="3D7B3F30"/>
    <w:rsid w:val="3DD03D9F"/>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E4076"/>
    <w:rsid w:val="3FFF1D94"/>
    <w:rsid w:val="4006103B"/>
    <w:rsid w:val="401E455E"/>
    <w:rsid w:val="40553662"/>
    <w:rsid w:val="40784565"/>
    <w:rsid w:val="408F1FDB"/>
    <w:rsid w:val="40D92599"/>
    <w:rsid w:val="40F31F30"/>
    <w:rsid w:val="40F40090"/>
    <w:rsid w:val="40F415EF"/>
    <w:rsid w:val="40F51247"/>
    <w:rsid w:val="4109151B"/>
    <w:rsid w:val="411532F7"/>
    <w:rsid w:val="411E4407"/>
    <w:rsid w:val="412A3AB2"/>
    <w:rsid w:val="414F42C4"/>
    <w:rsid w:val="416556C8"/>
    <w:rsid w:val="41764F49"/>
    <w:rsid w:val="41BE244C"/>
    <w:rsid w:val="41C36DF9"/>
    <w:rsid w:val="41DB3089"/>
    <w:rsid w:val="41E60C52"/>
    <w:rsid w:val="41FD7266"/>
    <w:rsid w:val="420B4088"/>
    <w:rsid w:val="421D5E85"/>
    <w:rsid w:val="426370D2"/>
    <w:rsid w:val="42652422"/>
    <w:rsid w:val="426873E8"/>
    <w:rsid w:val="427D5E63"/>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4F15AD"/>
    <w:rsid w:val="43673047"/>
    <w:rsid w:val="438A0837"/>
    <w:rsid w:val="439156DF"/>
    <w:rsid w:val="439E57CE"/>
    <w:rsid w:val="43A73053"/>
    <w:rsid w:val="43E75C8A"/>
    <w:rsid w:val="43E77A38"/>
    <w:rsid w:val="43E837B0"/>
    <w:rsid w:val="43F07D06"/>
    <w:rsid w:val="43F83AA2"/>
    <w:rsid w:val="43FC6EB9"/>
    <w:rsid w:val="440D0D96"/>
    <w:rsid w:val="441477C8"/>
    <w:rsid w:val="44181E0E"/>
    <w:rsid w:val="44404BA1"/>
    <w:rsid w:val="444214C3"/>
    <w:rsid w:val="444D6105"/>
    <w:rsid w:val="449A796D"/>
    <w:rsid w:val="44C41095"/>
    <w:rsid w:val="44C504D7"/>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A6FE4"/>
    <w:rsid w:val="469F13C9"/>
    <w:rsid w:val="46AD5B4E"/>
    <w:rsid w:val="46B26B98"/>
    <w:rsid w:val="46C91677"/>
    <w:rsid w:val="46CB0614"/>
    <w:rsid w:val="46D6235B"/>
    <w:rsid w:val="46EA58B1"/>
    <w:rsid w:val="46F34946"/>
    <w:rsid w:val="470149F3"/>
    <w:rsid w:val="4732528E"/>
    <w:rsid w:val="4758671A"/>
    <w:rsid w:val="475A46E6"/>
    <w:rsid w:val="476E221E"/>
    <w:rsid w:val="47723308"/>
    <w:rsid w:val="477A7BDE"/>
    <w:rsid w:val="477C077E"/>
    <w:rsid w:val="477D5F0A"/>
    <w:rsid w:val="478B6D6D"/>
    <w:rsid w:val="47A476DC"/>
    <w:rsid w:val="47B43096"/>
    <w:rsid w:val="47C44123"/>
    <w:rsid w:val="47CB7671"/>
    <w:rsid w:val="47D81991"/>
    <w:rsid w:val="47F0713F"/>
    <w:rsid w:val="47F21489"/>
    <w:rsid w:val="47F837E0"/>
    <w:rsid w:val="480371F6"/>
    <w:rsid w:val="482C03C4"/>
    <w:rsid w:val="48393F48"/>
    <w:rsid w:val="485A3B02"/>
    <w:rsid w:val="485E24B5"/>
    <w:rsid w:val="48606A7C"/>
    <w:rsid w:val="487216E8"/>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620EE0"/>
    <w:rsid w:val="4A655B5A"/>
    <w:rsid w:val="4A6A1357"/>
    <w:rsid w:val="4A867329"/>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32D"/>
    <w:rsid w:val="4BBE1841"/>
    <w:rsid w:val="4BD77452"/>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6A373F"/>
    <w:rsid w:val="4EB20A1B"/>
    <w:rsid w:val="4ED10696"/>
    <w:rsid w:val="4EE44C9C"/>
    <w:rsid w:val="4EEF09D9"/>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204426"/>
    <w:rsid w:val="502B53CB"/>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37218"/>
    <w:rsid w:val="54342F09"/>
    <w:rsid w:val="54374CC7"/>
    <w:rsid w:val="543C047C"/>
    <w:rsid w:val="543C3027"/>
    <w:rsid w:val="543F3BC9"/>
    <w:rsid w:val="545B2902"/>
    <w:rsid w:val="5462224C"/>
    <w:rsid w:val="54957D5E"/>
    <w:rsid w:val="54990BE6"/>
    <w:rsid w:val="549A3CA0"/>
    <w:rsid w:val="54D06235"/>
    <w:rsid w:val="54D67D1C"/>
    <w:rsid w:val="54D97674"/>
    <w:rsid w:val="54DC09A2"/>
    <w:rsid w:val="55027C53"/>
    <w:rsid w:val="55132319"/>
    <w:rsid w:val="553D1BAE"/>
    <w:rsid w:val="556666AD"/>
    <w:rsid w:val="55747E44"/>
    <w:rsid w:val="55DE4BFD"/>
    <w:rsid w:val="55DE6552"/>
    <w:rsid w:val="55ED715E"/>
    <w:rsid w:val="55EE68C2"/>
    <w:rsid w:val="55F821A8"/>
    <w:rsid w:val="55F8384F"/>
    <w:rsid w:val="56075D18"/>
    <w:rsid w:val="561A1F58"/>
    <w:rsid w:val="56224489"/>
    <w:rsid w:val="563F54B2"/>
    <w:rsid w:val="565F35D2"/>
    <w:rsid w:val="56756A7E"/>
    <w:rsid w:val="567D5FDA"/>
    <w:rsid w:val="56905B9B"/>
    <w:rsid w:val="56953D3C"/>
    <w:rsid w:val="56A417B8"/>
    <w:rsid w:val="56B57E6A"/>
    <w:rsid w:val="56C146F7"/>
    <w:rsid w:val="574F35D4"/>
    <w:rsid w:val="577B58B1"/>
    <w:rsid w:val="57E57349"/>
    <w:rsid w:val="57E7494D"/>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4BCF"/>
    <w:rsid w:val="5A346D9D"/>
    <w:rsid w:val="5A3D26D6"/>
    <w:rsid w:val="5A734511"/>
    <w:rsid w:val="5AB04765"/>
    <w:rsid w:val="5AE24170"/>
    <w:rsid w:val="5B19501C"/>
    <w:rsid w:val="5B251ED4"/>
    <w:rsid w:val="5B2D663D"/>
    <w:rsid w:val="5B3851A2"/>
    <w:rsid w:val="5B4C6D34"/>
    <w:rsid w:val="5B552493"/>
    <w:rsid w:val="5B61411C"/>
    <w:rsid w:val="5B8444D9"/>
    <w:rsid w:val="5B864AC2"/>
    <w:rsid w:val="5BBD4A2F"/>
    <w:rsid w:val="5BFB008A"/>
    <w:rsid w:val="5C3B1962"/>
    <w:rsid w:val="5C6055EE"/>
    <w:rsid w:val="5C763442"/>
    <w:rsid w:val="5C7679A1"/>
    <w:rsid w:val="5C85653F"/>
    <w:rsid w:val="5C8E04AF"/>
    <w:rsid w:val="5C926290"/>
    <w:rsid w:val="5CAA4D84"/>
    <w:rsid w:val="5CB37E02"/>
    <w:rsid w:val="5CBC6D34"/>
    <w:rsid w:val="5CC47E5C"/>
    <w:rsid w:val="5CCE23AD"/>
    <w:rsid w:val="5CD150E5"/>
    <w:rsid w:val="5D0E2709"/>
    <w:rsid w:val="5D125008"/>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00C4"/>
    <w:rsid w:val="5EEF779E"/>
    <w:rsid w:val="5EFF2E95"/>
    <w:rsid w:val="5F0C3CC3"/>
    <w:rsid w:val="5F532079"/>
    <w:rsid w:val="5F69243D"/>
    <w:rsid w:val="5F6D1211"/>
    <w:rsid w:val="5F7D3C1D"/>
    <w:rsid w:val="5F7E6FF1"/>
    <w:rsid w:val="5F930AB8"/>
    <w:rsid w:val="5FA0502E"/>
    <w:rsid w:val="5FAF7F24"/>
    <w:rsid w:val="5FB80B5C"/>
    <w:rsid w:val="5FBF10D2"/>
    <w:rsid w:val="5FE761F5"/>
    <w:rsid w:val="5FEC0360"/>
    <w:rsid w:val="5FF94209"/>
    <w:rsid w:val="5FFEE2DA"/>
    <w:rsid w:val="600125B9"/>
    <w:rsid w:val="605E7294"/>
    <w:rsid w:val="60602BF4"/>
    <w:rsid w:val="608413A5"/>
    <w:rsid w:val="6085297F"/>
    <w:rsid w:val="60940A9B"/>
    <w:rsid w:val="609D31A2"/>
    <w:rsid w:val="60B75BB7"/>
    <w:rsid w:val="61234433"/>
    <w:rsid w:val="61250CE5"/>
    <w:rsid w:val="6144535B"/>
    <w:rsid w:val="614C15ED"/>
    <w:rsid w:val="614E3C68"/>
    <w:rsid w:val="614F3AF4"/>
    <w:rsid w:val="61695AD8"/>
    <w:rsid w:val="617A5F38"/>
    <w:rsid w:val="61865FA4"/>
    <w:rsid w:val="61964A4A"/>
    <w:rsid w:val="61A17CE2"/>
    <w:rsid w:val="61A23A61"/>
    <w:rsid w:val="61AD00BB"/>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22DDE"/>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E48CA"/>
    <w:rsid w:val="64680078"/>
    <w:rsid w:val="646B496B"/>
    <w:rsid w:val="6482677A"/>
    <w:rsid w:val="6497295D"/>
    <w:rsid w:val="64A70A2F"/>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6C3DE9"/>
    <w:rsid w:val="65717652"/>
    <w:rsid w:val="65870C23"/>
    <w:rsid w:val="65884866"/>
    <w:rsid w:val="65891518"/>
    <w:rsid w:val="658D448B"/>
    <w:rsid w:val="659031BC"/>
    <w:rsid w:val="65924F60"/>
    <w:rsid w:val="6597404E"/>
    <w:rsid w:val="65A22204"/>
    <w:rsid w:val="65A97358"/>
    <w:rsid w:val="65AC3321"/>
    <w:rsid w:val="65CB5681"/>
    <w:rsid w:val="65DE4CE7"/>
    <w:rsid w:val="65E84D5F"/>
    <w:rsid w:val="65F10827"/>
    <w:rsid w:val="660C375D"/>
    <w:rsid w:val="661D62C6"/>
    <w:rsid w:val="663542AF"/>
    <w:rsid w:val="66417024"/>
    <w:rsid w:val="666E6EE9"/>
    <w:rsid w:val="668B029F"/>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175CEF"/>
    <w:rsid w:val="6A2B3F64"/>
    <w:rsid w:val="6A4115E1"/>
    <w:rsid w:val="6AC93460"/>
    <w:rsid w:val="6AE82399"/>
    <w:rsid w:val="6AFC1C3B"/>
    <w:rsid w:val="6B061BB7"/>
    <w:rsid w:val="6B0C35EC"/>
    <w:rsid w:val="6B137AA4"/>
    <w:rsid w:val="6B286A04"/>
    <w:rsid w:val="6BAA11C7"/>
    <w:rsid w:val="6BAE1FE0"/>
    <w:rsid w:val="6BC241B2"/>
    <w:rsid w:val="6BC32F47"/>
    <w:rsid w:val="6BE8148D"/>
    <w:rsid w:val="6BF02B9A"/>
    <w:rsid w:val="6BF25B74"/>
    <w:rsid w:val="6BF608B1"/>
    <w:rsid w:val="6BF6E0B8"/>
    <w:rsid w:val="6BF9BB6B"/>
    <w:rsid w:val="6C1B2BF9"/>
    <w:rsid w:val="6C1D327B"/>
    <w:rsid w:val="6C376397"/>
    <w:rsid w:val="6C670665"/>
    <w:rsid w:val="6C8A6FA4"/>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F49BF"/>
    <w:rsid w:val="6DE82327"/>
    <w:rsid w:val="6DF02BC2"/>
    <w:rsid w:val="6E072901"/>
    <w:rsid w:val="6E2A23D7"/>
    <w:rsid w:val="6E354B34"/>
    <w:rsid w:val="6E6D6B1A"/>
    <w:rsid w:val="6E7855AD"/>
    <w:rsid w:val="6E916D44"/>
    <w:rsid w:val="6EB36409"/>
    <w:rsid w:val="6EBA5CD6"/>
    <w:rsid w:val="6EC46ED0"/>
    <w:rsid w:val="6F2467A6"/>
    <w:rsid w:val="6F2B0ABC"/>
    <w:rsid w:val="6F2D48F6"/>
    <w:rsid w:val="6F321C00"/>
    <w:rsid w:val="6F482C6E"/>
    <w:rsid w:val="6F562E9A"/>
    <w:rsid w:val="6F8337F3"/>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954D22"/>
    <w:rsid w:val="7097507B"/>
    <w:rsid w:val="70B56FFA"/>
    <w:rsid w:val="70C364EC"/>
    <w:rsid w:val="70CF5F2B"/>
    <w:rsid w:val="70D24974"/>
    <w:rsid w:val="70EF0E74"/>
    <w:rsid w:val="70FD7FEB"/>
    <w:rsid w:val="71171105"/>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2DF437B"/>
    <w:rsid w:val="73316424"/>
    <w:rsid w:val="73322C6F"/>
    <w:rsid w:val="733463A5"/>
    <w:rsid w:val="73413A65"/>
    <w:rsid w:val="736C5B29"/>
    <w:rsid w:val="736F3422"/>
    <w:rsid w:val="737207E2"/>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E36295"/>
    <w:rsid w:val="74F57957"/>
    <w:rsid w:val="7506350D"/>
    <w:rsid w:val="75181898"/>
    <w:rsid w:val="751B5BB6"/>
    <w:rsid w:val="7530273D"/>
    <w:rsid w:val="753531A1"/>
    <w:rsid w:val="753B5890"/>
    <w:rsid w:val="75556648"/>
    <w:rsid w:val="755F3023"/>
    <w:rsid w:val="756157EB"/>
    <w:rsid w:val="75634503"/>
    <w:rsid w:val="757665C2"/>
    <w:rsid w:val="75874327"/>
    <w:rsid w:val="75BF30E6"/>
    <w:rsid w:val="75C0301E"/>
    <w:rsid w:val="75FC2F67"/>
    <w:rsid w:val="75FC4D15"/>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6FA3D9F"/>
    <w:rsid w:val="770D6FB1"/>
    <w:rsid w:val="7723261B"/>
    <w:rsid w:val="773D1E0C"/>
    <w:rsid w:val="777F0DB7"/>
    <w:rsid w:val="77A2369A"/>
    <w:rsid w:val="77CB499F"/>
    <w:rsid w:val="77D32D2B"/>
    <w:rsid w:val="77E6661F"/>
    <w:rsid w:val="77E93513"/>
    <w:rsid w:val="77FF28CF"/>
    <w:rsid w:val="780003DF"/>
    <w:rsid w:val="780F540E"/>
    <w:rsid w:val="78171EB9"/>
    <w:rsid w:val="782A4738"/>
    <w:rsid w:val="783103F9"/>
    <w:rsid w:val="783F5C8F"/>
    <w:rsid w:val="7848230C"/>
    <w:rsid w:val="78686692"/>
    <w:rsid w:val="786B1CDE"/>
    <w:rsid w:val="78736406"/>
    <w:rsid w:val="78A54CFB"/>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401675"/>
    <w:rsid w:val="7A4543A9"/>
    <w:rsid w:val="7A4D5B40"/>
    <w:rsid w:val="7A562B5D"/>
    <w:rsid w:val="7A8C2E05"/>
    <w:rsid w:val="7A973F3C"/>
    <w:rsid w:val="7A9750AD"/>
    <w:rsid w:val="7AB365B5"/>
    <w:rsid w:val="7AC91C3D"/>
    <w:rsid w:val="7AD77E0C"/>
    <w:rsid w:val="7AE462EC"/>
    <w:rsid w:val="7B193C74"/>
    <w:rsid w:val="7B206849"/>
    <w:rsid w:val="7B2F5245"/>
    <w:rsid w:val="7B30472E"/>
    <w:rsid w:val="7B551150"/>
    <w:rsid w:val="7B5D6256"/>
    <w:rsid w:val="7B8D35B8"/>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CB26E8E"/>
    <w:rsid w:val="7D023473"/>
    <w:rsid w:val="7D034BDB"/>
    <w:rsid w:val="7D3B3A9F"/>
    <w:rsid w:val="7D3F55E8"/>
    <w:rsid w:val="7D474D4D"/>
    <w:rsid w:val="7D537CCE"/>
    <w:rsid w:val="7D5E655A"/>
    <w:rsid w:val="7D5F64E8"/>
    <w:rsid w:val="7D715FE9"/>
    <w:rsid w:val="7D7358B8"/>
    <w:rsid w:val="7D755AD9"/>
    <w:rsid w:val="7D7828B6"/>
    <w:rsid w:val="7D871FB3"/>
    <w:rsid w:val="7D895DC0"/>
    <w:rsid w:val="7DA527B2"/>
    <w:rsid w:val="7DA8E748"/>
    <w:rsid w:val="7DCE6F97"/>
    <w:rsid w:val="7DD06E79"/>
    <w:rsid w:val="7DDB2618"/>
    <w:rsid w:val="7DFB2FE3"/>
    <w:rsid w:val="7DFF51C9"/>
    <w:rsid w:val="7E020282"/>
    <w:rsid w:val="7E096221"/>
    <w:rsid w:val="7E12333D"/>
    <w:rsid w:val="7E146EA1"/>
    <w:rsid w:val="7E296A42"/>
    <w:rsid w:val="7E357016"/>
    <w:rsid w:val="7E4E3093"/>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4">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5">
    <w:name w:val="heading 3"/>
    <w:basedOn w:val="1"/>
    <w:next w:val="6"/>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3"/>
    <w:qFormat/>
    <w:uiPriority w:val="0"/>
    <w:pPr>
      <w:spacing w:after="120"/>
    </w:pPr>
  </w:style>
  <w:style w:type="paragraph" w:styleId="6">
    <w:name w:val="Normal Indent"/>
    <w:basedOn w:val="1"/>
    <w:next w:val="1"/>
    <w:link w:val="48"/>
    <w:qFormat/>
    <w:uiPriority w:val="0"/>
    <w:pPr>
      <w:ind w:firstLine="488"/>
    </w:pPr>
  </w:style>
  <w:style w:type="paragraph" w:styleId="13">
    <w:name w:val="Document Map"/>
    <w:basedOn w:val="1"/>
    <w:qFormat/>
    <w:uiPriority w:val="0"/>
    <w:pPr>
      <w:shd w:val="clear" w:color="auto" w:fill="000080"/>
    </w:pPr>
  </w:style>
  <w:style w:type="paragraph" w:styleId="14">
    <w:name w:val="annotation text"/>
    <w:basedOn w:val="1"/>
    <w:link w:val="50"/>
    <w:qFormat/>
    <w:uiPriority w:val="99"/>
    <w:pPr>
      <w:jc w:val="left"/>
    </w:pPr>
  </w:style>
  <w:style w:type="paragraph" w:styleId="15">
    <w:name w:val="Body Text 3"/>
    <w:basedOn w:val="1"/>
    <w:qFormat/>
    <w:uiPriority w:val="0"/>
    <w:pPr>
      <w:spacing w:after="120"/>
    </w:pPr>
    <w:rPr>
      <w:sz w:val="16"/>
      <w:szCs w:val="16"/>
    </w:rPr>
  </w:style>
  <w:style w:type="paragraph" w:styleId="16">
    <w:name w:val="Body Text Indent"/>
    <w:basedOn w:val="1"/>
    <w:link w:val="51"/>
    <w:qFormat/>
    <w:uiPriority w:val="0"/>
    <w:pPr>
      <w:tabs>
        <w:tab w:val="left" w:pos="3025"/>
      </w:tabs>
      <w:spacing w:line="420" w:lineRule="exact"/>
      <w:ind w:firstLine="480"/>
    </w:pPr>
  </w:style>
  <w:style w:type="paragraph" w:styleId="17">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8">
    <w:name w:val="Plain Text"/>
    <w:basedOn w:val="1"/>
    <w:link w:val="52"/>
    <w:qFormat/>
    <w:uiPriority w:val="0"/>
    <w:pPr>
      <w:autoSpaceDE/>
      <w:autoSpaceDN/>
      <w:adjustRightInd/>
      <w:textAlignment w:val="auto"/>
    </w:pPr>
    <w:rPr>
      <w:rFonts w:ascii="宋体" w:hAnsi="Courier New"/>
      <w:kern w:val="2"/>
      <w:sz w:val="21"/>
    </w:rPr>
  </w:style>
  <w:style w:type="paragraph" w:styleId="19">
    <w:name w:val="Date"/>
    <w:basedOn w:val="1"/>
    <w:next w:val="1"/>
    <w:link w:val="53"/>
    <w:qFormat/>
    <w:uiPriority w:val="0"/>
    <w:pPr>
      <w:autoSpaceDE/>
      <w:autoSpaceDN/>
      <w:adjustRightInd/>
      <w:textAlignment w:val="auto"/>
    </w:pPr>
    <w:rPr>
      <w:kern w:val="2"/>
    </w:rPr>
  </w:style>
  <w:style w:type="paragraph" w:styleId="20">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sz w:val="28"/>
    </w:rPr>
  </w:style>
  <w:style w:type="paragraph" w:styleId="25">
    <w:name w:val="toc 4"/>
    <w:basedOn w:val="1"/>
    <w:next w:val="1"/>
    <w:qFormat/>
    <w:uiPriority w:val="39"/>
    <w:pPr>
      <w:widowControl/>
      <w:ind w:left="600"/>
      <w:jc w:val="left"/>
    </w:pPr>
    <w:rPr>
      <w:kern w:val="0"/>
      <w:sz w:val="18"/>
      <w:szCs w:val="20"/>
    </w:rPr>
  </w:style>
  <w:style w:type="paragraph" w:styleId="26">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7">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toc 2"/>
    <w:basedOn w:val="1"/>
    <w:next w:val="1"/>
    <w:qFormat/>
    <w:uiPriority w:val="39"/>
    <w:pPr>
      <w:ind w:left="420" w:leftChars="200"/>
    </w:pPr>
  </w:style>
  <w:style w:type="paragraph" w:styleId="29">
    <w:name w:val="Body Text 2"/>
    <w:basedOn w:val="1"/>
    <w:qFormat/>
    <w:uiPriority w:val="0"/>
    <w:pPr>
      <w:autoSpaceDE/>
      <w:autoSpaceDN/>
      <w:adjustRightInd/>
      <w:textAlignment w:val="auto"/>
    </w:pPr>
    <w:rPr>
      <w:rFonts w:ascii="楷体_GB2312" w:eastAsia="黑体"/>
      <w:b/>
      <w:kern w:val="2"/>
      <w:sz w:val="52"/>
      <w:szCs w:val="52"/>
    </w:rPr>
  </w:style>
  <w:style w:type="paragraph" w:styleId="30">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1">
    <w:name w:val="Title"/>
    <w:basedOn w:val="1"/>
    <w:qFormat/>
    <w:uiPriority w:val="0"/>
    <w:pPr>
      <w:spacing w:before="240" w:after="60"/>
      <w:jc w:val="center"/>
      <w:outlineLvl w:val="0"/>
    </w:pPr>
    <w:rPr>
      <w:b/>
      <w:sz w:val="52"/>
    </w:rPr>
  </w:style>
  <w:style w:type="paragraph" w:styleId="32">
    <w:name w:val="annotation subject"/>
    <w:basedOn w:val="14"/>
    <w:next w:val="14"/>
    <w:qFormat/>
    <w:uiPriority w:val="0"/>
    <w:rPr>
      <w:b/>
      <w:bCs/>
    </w:rPr>
  </w:style>
  <w:style w:type="paragraph" w:styleId="33">
    <w:name w:val="Body Text First Indent"/>
    <w:basedOn w:val="2"/>
    <w:next w:val="1"/>
    <w:link w:val="94"/>
    <w:qFormat/>
    <w:uiPriority w:val="0"/>
    <w:pPr>
      <w:ind w:firstLine="420" w:firstLineChars="100"/>
    </w:pPr>
  </w:style>
  <w:style w:type="paragraph" w:styleId="34">
    <w:name w:val="Body Text First Indent 2"/>
    <w:basedOn w:val="16"/>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4"/>
    <w:qFormat/>
    <w:uiPriority w:val="0"/>
    <w:rPr>
      <w:rFonts w:eastAsia="宋体"/>
      <w:b/>
      <w:sz w:val="24"/>
      <w:szCs w:val="24"/>
    </w:rPr>
  </w:style>
  <w:style w:type="character" w:customStyle="1" w:styleId="48">
    <w:name w:val="正文缩进 字符"/>
    <w:link w:val="6"/>
    <w:qFormat/>
    <w:uiPriority w:val="0"/>
    <w:rPr>
      <w:rFonts w:eastAsia="宋体"/>
      <w:sz w:val="24"/>
      <w:lang w:val="en-US" w:eastAsia="zh-CN" w:bidi="ar-SA"/>
    </w:rPr>
  </w:style>
  <w:style w:type="character" w:customStyle="1" w:styleId="49">
    <w:name w:val="标题 4 字符"/>
    <w:link w:val="7"/>
    <w:qFormat/>
    <w:uiPriority w:val="0"/>
    <w:rPr>
      <w:rFonts w:ascii="Times New Roman" w:hAnsi="Times New Roman" w:eastAsia="宋体"/>
      <w:b/>
      <w:bCs/>
      <w:sz w:val="24"/>
      <w:szCs w:val="28"/>
      <w:lang w:val="en-US" w:eastAsia="zh-CN" w:bidi="ar-SA"/>
    </w:rPr>
  </w:style>
  <w:style w:type="character" w:customStyle="1" w:styleId="50">
    <w:name w:val="批注文字 字符1"/>
    <w:link w:val="14"/>
    <w:qFormat/>
    <w:uiPriority w:val="99"/>
    <w:rPr>
      <w:sz w:val="24"/>
    </w:rPr>
  </w:style>
  <w:style w:type="character" w:customStyle="1" w:styleId="51">
    <w:name w:val="正文文本缩进 字符"/>
    <w:link w:val="16"/>
    <w:qFormat/>
    <w:uiPriority w:val="0"/>
    <w:rPr>
      <w:sz w:val="24"/>
    </w:rPr>
  </w:style>
  <w:style w:type="character" w:customStyle="1" w:styleId="52">
    <w:name w:val="纯文本 字符"/>
    <w:link w:val="18"/>
    <w:qFormat/>
    <w:uiPriority w:val="0"/>
    <w:rPr>
      <w:rFonts w:ascii="宋体" w:hAnsi="Courier New" w:eastAsia="宋体"/>
      <w:kern w:val="2"/>
      <w:sz w:val="21"/>
      <w:lang w:val="en-US" w:eastAsia="zh-CN" w:bidi="ar-SA"/>
    </w:rPr>
  </w:style>
  <w:style w:type="character" w:customStyle="1" w:styleId="53">
    <w:name w:val="日期 字符1"/>
    <w:link w:val="19"/>
    <w:qFormat/>
    <w:uiPriority w:val="0"/>
    <w:rPr>
      <w:kern w:val="2"/>
      <w:sz w:val="24"/>
    </w:rPr>
  </w:style>
  <w:style w:type="character" w:customStyle="1" w:styleId="54">
    <w:name w:val="正文文本缩进 2 字符1"/>
    <w:link w:val="20"/>
    <w:qFormat/>
    <w:uiPriority w:val="0"/>
    <w:rPr>
      <w:rFonts w:eastAsia="宋体"/>
      <w:kern w:val="2"/>
      <w:sz w:val="21"/>
      <w:lang w:val="en-US" w:eastAsia="zh-CN" w:bidi="ar-SA"/>
    </w:rPr>
  </w:style>
  <w:style w:type="character" w:customStyle="1" w:styleId="55">
    <w:name w:val="副标题 字符"/>
    <w:link w:val="26"/>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4"/>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6"/>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2"/>
    <w:qFormat/>
    <w:uiPriority w:val="0"/>
    <w:rPr>
      <w:sz w:val="24"/>
    </w:rPr>
  </w:style>
  <w:style w:type="character" w:customStyle="1" w:styleId="94">
    <w:name w:val="正文文本首行缩进 字符"/>
    <w:basedOn w:val="93"/>
    <w:link w:val="3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99">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2_0"/>
    <w:autoRedefine/>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57</Pages>
  <Words>11832</Words>
  <Characters>12659</Characters>
  <Lines>232</Lines>
  <Paragraphs>65</Paragraphs>
  <TotalTime>2</TotalTime>
  <ScaleCrop>false</ScaleCrop>
  <LinksUpToDate>false</LinksUpToDate>
  <CharactersWithSpaces>12797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2025-06-24T08:10:43Z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2A865D228A824197854BAFFCA36DC3C7_13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