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21AA7">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18C34B18">
      <w:pPr>
        <w:rPr>
          <w:color w:val="auto"/>
          <w:highlight w:val="none"/>
        </w:rPr>
      </w:pPr>
    </w:p>
    <w:p w14:paraId="030AC7CB">
      <w:pPr>
        <w:jc w:val="center"/>
        <w:rPr>
          <w:rFonts w:hint="eastAsia" w:eastAsia="宋体"/>
          <w:b/>
          <w:color w:val="auto"/>
          <w:sz w:val="84"/>
          <w:szCs w:val="84"/>
          <w:highlight w:val="none"/>
          <w:lang w:eastAsia="zh-CN"/>
        </w:rPr>
      </w:pPr>
      <w:r>
        <w:rPr>
          <w:rFonts w:hint="eastAsia"/>
          <w:b/>
          <w:color w:val="auto"/>
          <w:sz w:val="72"/>
          <w:szCs w:val="72"/>
          <w:highlight w:val="none"/>
          <w:lang w:eastAsia="zh-CN"/>
        </w:rPr>
        <w:t>浙江省取水监控数据核查及整编（2025年）</w:t>
      </w:r>
    </w:p>
    <w:p w14:paraId="133B914C">
      <w:pPr>
        <w:jc w:val="center"/>
        <w:rPr>
          <w:color w:val="auto"/>
          <w:sz w:val="36"/>
          <w:szCs w:val="36"/>
          <w:highlight w:val="none"/>
        </w:rPr>
      </w:pPr>
    </w:p>
    <w:p w14:paraId="326AB376">
      <w:pPr>
        <w:pStyle w:val="3"/>
        <w:ind w:firstLine="240"/>
        <w:rPr>
          <w:color w:val="auto"/>
          <w:highlight w:val="none"/>
        </w:rPr>
      </w:pPr>
    </w:p>
    <w:p w14:paraId="12A41172">
      <w:pPr>
        <w:rPr>
          <w:color w:val="auto"/>
          <w:highlight w:val="none"/>
        </w:rPr>
      </w:pPr>
    </w:p>
    <w:p w14:paraId="1CE502E8">
      <w:pPr>
        <w:pStyle w:val="28"/>
        <w:ind w:left="2400"/>
        <w:rPr>
          <w:color w:val="auto"/>
          <w:highlight w:val="none"/>
        </w:rPr>
      </w:pPr>
    </w:p>
    <w:p w14:paraId="7D75463F">
      <w:pPr>
        <w:rPr>
          <w:color w:val="auto"/>
          <w:highlight w:val="none"/>
        </w:rPr>
      </w:pPr>
    </w:p>
    <w:p w14:paraId="1E281F0E">
      <w:pPr>
        <w:rPr>
          <w:color w:val="auto"/>
          <w:highlight w:val="none"/>
        </w:rPr>
      </w:pPr>
    </w:p>
    <w:p w14:paraId="3195AC71">
      <w:pPr>
        <w:rPr>
          <w:color w:val="auto"/>
          <w:highlight w:val="none"/>
        </w:rPr>
      </w:pPr>
    </w:p>
    <w:p w14:paraId="5336A09F">
      <w:pPr>
        <w:jc w:val="center"/>
        <w:rPr>
          <w:color w:val="auto"/>
          <w:sz w:val="28"/>
          <w:szCs w:val="28"/>
          <w:highlight w:val="none"/>
        </w:rPr>
      </w:pPr>
      <w:r>
        <w:rPr>
          <w:rFonts w:hint="eastAsia"/>
          <w:color w:val="auto"/>
          <w:sz w:val="28"/>
          <w:szCs w:val="28"/>
          <w:highlight w:val="none"/>
        </w:rPr>
        <w:t>（电子招投标方式）</w:t>
      </w:r>
    </w:p>
    <w:p w14:paraId="2FE78EF3">
      <w:pPr>
        <w:pStyle w:val="2"/>
        <w:rPr>
          <w:color w:val="auto"/>
          <w:highlight w:val="none"/>
        </w:rPr>
      </w:pPr>
    </w:p>
    <w:p w14:paraId="4BF3CED9">
      <w:pPr>
        <w:rPr>
          <w:color w:val="auto"/>
          <w:highlight w:val="none"/>
        </w:rPr>
      </w:pPr>
    </w:p>
    <w:p w14:paraId="51728997">
      <w:pPr>
        <w:pStyle w:val="3"/>
        <w:ind w:firstLine="240"/>
        <w:rPr>
          <w:color w:val="auto"/>
          <w:highlight w:val="none"/>
        </w:rPr>
      </w:pPr>
    </w:p>
    <w:p w14:paraId="1F4CAD1D">
      <w:pPr>
        <w:rPr>
          <w:color w:val="auto"/>
          <w:highlight w:val="none"/>
        </w:rPr>
      </w:pPr>
    </w:p>
    <w:p w14:paraId="74DC69AC">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216F3678">
      <w:pPr>
        <w:pStyle w:val="2"/>
        <w:rPr>
          <w:color w:val="auto"/>
          <w:highlight w:val="none"/>
        </w:rPr>
      </w:pPr>
    </w:p>
    <w:p w14:paraId="2701132C">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202505007</w:t>
      </w:r>
    </w:p>
    <w:p w14:paraId="44EC1AEC">
      <w:pPr>
        <w:rPr>
          <w:color w:val="auto"/>
          <w:highlight w:val="none"/>
        </w:rPr>
      </w:pPr>
    </w:p>
    <w:p w14:paraId="55B15760">
      <w:pPr>
        <w:rPr>
          <w:color w:val="auto"/>
          <w:highlight w:val="none"/>
        </w:rPr>
      </w:pPr>
    </w:p>
    <w:p w14:paraId="3D998135">
      <w:pPr>
        <w:spacing w:after="120"/>
        <w:rPr>
          <w:color w:val="auto"/>
          <w:highlight w:val="none"/>
        </w:rPr>
      </w:pPr>
    </w:p>
    <w:p w14:paraId="2B41CF0E">
      <w:pPr>
        <w:rPr>
          <w:color w:val="auto"/>
          <w:highlight w:val="none"/>
        </w:rPr>
      </w:pPr>
    </w:p>
    <w:p w14:paraId="387D91B6">
      <w:pPr>
        <w:pStyle w:val="2"/>
        <w:rPr>
          <w:color w:val="auto"/>
          <w:highlight w:val="none"/>
        </w:rPr>
      </w:pPr>
    </w:p>
    <w:p w14:paraId="7233009F">
      <w:pPr>
        <w:spacing w:line="360" w:lineRule="auto"/>
        <w:ind w:firstLine="960" w:firstLineChars="300"/>
        <w:jc w:val="left"/>
        <w:rPr>
          <w:color w:val="auto"/>
          <w:sz w:val="32"/>
          <w:szCs w:val="32"/>
          <w:highlight w:val="none"/>
        </w:rPr>
      </w:pPr>
    </w:p>
    <w:p w14:paraId="49A7CBBD">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浙江省水利厅</w:t>
      </w:r>
    </w:p>
    <w:p w14:paraId="571D98EC">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226CA76B">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14:paraId="3B23AA8A">
      <w:pPr>
        <w:spacing w:line="480" w:lineRule="auto"/>
        <w:jc w:val="center"/>
        <w:rPr>
          <w:b/>
          <w:bCs/>
          <w:color w:val="auto"/>
          <w:sz w:val="56"/>
          <w:szCs w:val="72"/>
          <w:highlight w:val="none"/>
        </w:rPr>
      </w:pPr>
      <w:r>
        <w:rPr>
          <w:b/>
          <w:bCs/>
          <w:color w:val="auto"/>
          <w:sz w:val="56"/>
          <w:szCs w:val="72"/>
          <w:highlight w:val="none"/>
        </w:rPr>
        <w:t>目   录</w:t>
      </w:r>
    </w:p>
    <w:p w14:paraId="5A54ECA6">
      <w:pPr>
        <w:pStyle w:val="25"/>
        <w:tabs>
          <w:tab w:val="right" w:leader="dot" w:pos="8789"/>
        </w:tabs>
        <w:rPr>
          <w:color w:val="auto"/>
          <w:highlight w:val="none"/>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color w:val="auto"/>
          <w:szCs w:val="32"/>
          <w:highlight w:val="none"/>
        </w:rPr>
        <w:instrText xml:space="preserve"> HYPERLINK \l _Toc27784 </w:instrText>
      </w:r>
      <w:r>
        <w:rPr>
          <w:color w:val="auto"/>
          <w:szCs w:val="32"/>
          <w:highlight w:val="none"/>
        </w:rPr>
        <w:fldChar w:fldCharType="separate"/>
      </w:r>
      <w:r>
        <w:rPr>
          <w:rFonts w:hint="eastAsia" w:ascii="宋体" w:hAnsi="宋体" w:eastAsia="宋体" w:cs="宋体"/>
          <w:color w:val="auto"/>
          <w:highlight w:val="none"/>
        </w:rPr>
        <w:t xml:space="preserve">第一部分 </w:t>
      </w:r>
      <w:r>
        <w:rPr>
          <w:color w:val="auto"/>
          <w:highlight w:val="none"/>
        </w:rPr>
        <w:t>采购公告</w:t>
      </w:r>
      <w:r>
        <w:rPr>
          <w:color w:val="auto"/>
          <w:highlight w:val="none"/>
        </w:rPr>
        <w:tab/>
      </w:r>
      <w:r>
        <w:rPr>
          <w:color w:val="auto"/>
          <w:highlight w:val="none"/>
        </w:rPr>
        <w:fldChar w:fldCharType="begin"/>
      </w:r>
      <w:r>
        <w:rPr>
          <w:color w:val="auto"/>
          <w:highlight w:val="none"/>
        </w:rPr>
        <w:instrText xml:space="preserve"> PAGEREF _Toc27784 \h </w:instrText>
      </w:r>
      <w:r>
        <w:rPr>
          <w:color w:val="auto"/>
          <w:highlight w:val="none"/>
        </w:rPr>
        <w:fldChar w:fldCharType="separate"/>
      </w:r>
      <w:r>
        <w:rPr>
          <w:color w:val="auto"/>
          <w:highlight w:val="none"/>
        </w:rPr>
        <w:t>1</w:t>
      </w:r>
      <w:r>
        <w:rPr>
          <w:color w:val="auto"/>
          <w:highlight w:val="none"/>
        </w:rPr>
        <w:fldChar w:fldCharType="end"/>
      </w:r>
      <w:r>
        <w:rPr>
          <w:color w:val="auto"/>
          <w:szCs w:val="32"/>
          <w:highlight w:val="none"/>
        </w:rPr>
        <w:fldChar w:fldCharType="end"/>
      </w:r>
    </w:p>
    <w:p w14:paraId="442E8710">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_Toc11444 </w:instrText>
      </w:r>
      <w:r>
        <w:rPr>
          <w:color w:val="auto"/>
          <w:szCs w:val="32"/>
          <w:highlight w:val="none"/>
        </w:rPr>
        <w:fldChar w:fldCharType="separate"/>
      </w:r>
      <w:r>
        <w:rPr>
          <w:rFonts w:hint="eastAsia" w:ascii="宋体" w:hAnsi="宋体" w:eastAsia="宋体" w:cs="宋体"/>
          <w:color w:val="auto"/>
          <w:highlight w:val="none"/>
        </w:rPr>
        <w:t xml:space="preserve">第二部分 </w:t>
      </w:r>
      <w:r>
        <w:rPr>
          <w:rFonts w:hint="eastAsia"/>
          <w:color w:val="auto"/>
          <w:highlight w:val="none"/>
        </w:rPr>
        <w:t>投标供应商须知</w:t>
      </w:r>
      <w:r>
        <w:rPr>
          <w:color w:val="auto"/>
          <w:highlight w:val="none"/>
        </w:rPr>
        <w:tab/>
      </w:r>
      <w:r>
        <w:rPr>
          <w:color w:val="auto"/>
          <w:highlight w:val="none"/>
        </w:rPr>
        <w:fldChar w:fldCharType="begin"/>
      </w:r>
      <w:r>
        <w:rPr>
          <w:color w:val="auto"/>
          <w:highlight w:val="none"/>
        </w:rPr>
        <w:instrText xml:space="preserve"> PAGEREF _Toc11444 \h </w:instrText>
      </w:r>
      <w:r>
        <w:rPr>
          <w:color w:val="auto"/>
          <w:highlight w:val="none"/>
        </w:rPr>
        <w:fldChar w:fldCharType="separate"/>
      </w:r>
      <w:r>
        <w:rPr>
          <w:color w:val="auto"/>
          <w:highlight w:val="none"/>
        </w:rPr>
        <w:t>5</w:t>
      </w:r>
      <w:r>
        <w:rPr>
          <w:color w:val="auto"/>
          <w:highlight w:val="none"/>
        </w:rPr>
        <w:fldChar w:fldCharType="end"/>
      </w:r>
      <w:r>
        <w:rPr>
          <w:color w:val="auto"/>
          <w:szCs w:val="32"/>
          <w:highlight w:val="none"/>
        </w:rPr>
        <w:fldChar w:fldCharType="end"/>
      </w:r>
    </w:p>
    <w:p w14:paraId="5B2E82D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_Toc1014 </w:instrText>
      </w:r>
      <w:r>
        <w:rPr>
          <w:color w:val="auto"/>
          <w:szCs w:val="32"/>
          <w:highlight w:val="none"/>
        </w:rPr>
        <w:fldChar w:fldCharType="separate"/>
      </w:r>
      <w:r>
        <w:rPr>
          <w:rFonts w:hint="eastAsia" w:ascii="Times New Roman" w:hAnsi="Times New Roman" w:eastAsia="宋体" w:cs="宋体"/>
          <w:color w:val="auto"/>
          <w:highlight w:val="none"/>
        </w:rPr>
        <w:t xml:space="preserve">2.1 </w:t>
      </w:r>
      <w:r>
        <w:rPr>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_Toc1014 \h </w:instrText>
      </w:r>
      <w:r>
        <w:rPr>
          <w:color w:val="auto"/>
          <w:highlight w:val="none"/>
        </w:rPr>
        <w:fldChar w:fldCharType="separate"/>
      </w:r>
      <w:r>
        <w:rPr>
          <w:color w:val="auto"/>
          <w:highlight w:val="none"/>
        </w:rPr>
        <w:t>8</w:t>
      </w:r>
      <w:r>
        <w:rPr>
          <w:color w:val="auto"/>
          <w:highlight w:val="none"/>
        </w:rPr>
        <w:fldChar w:fldCharType="end"/>
      </w:r>
      <w:r>
        <w:rPr>
          <w:color w:val="auto"/>
          <w:szCs w:val="32"/>
          <w:highlight w:val="none"/>
        </w:rPr>
        <w:fldChar w:fldCharType="end"/>
      </w:r>
    </w:p>
    <w:p w14:paraId="0422D77F">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_Toc22864 </w:instrText>
      </w:r>
      <w:r>
        <w:rPr>
          <w:color w:val="auto"/>
          <w:szCs w:val="32"/>
          <w:highlight w:val="none"/>
        </w:rPr>
        <w:fldChar w:fldCharType="separate"/>
      </w:r>
      <w:r>
        <w:rPr>
          <w:rFonts w:hint="eastAsia" w:ascii="Times New Roman" w:hAnsi="Times New Roman" w:eastAsia="宋体" w:cs="宋体"/>
          <w:color w:val="auto"/>
          <w:highlight w:val="none"/>
        </w:rPr>
        <w:t xml:space="preserve">2.2 </w:t>
      </w:r>
      <w:r>
        <w:rPr>
          <w:color w:val="auto"/>
          <w:highlight w:val="none"/>
        </w:rPr>
        <w:t>采购文件</w:t>
      </w:r>
      <w:r>
        <w:rPr>
          <w:color w:val="auto"/>
          <w:highlight w:val="none"/>
        </w:rPr>
        <w:tab/>
      </w:r>
      <w:r>
        <w:rPr>
          <w:color w:val="auto"/>
          <w:highlight w:val="none"/>
        </w:rPr>
        <w:fldChar w:fldCharType="begin"/>
      </w:r>
      <w:r>
        <w:rPr>
          <w:color w:val="auto"/>
          <w:highlight w:val="none"/>
        </w:rPr>
        <w:instrText xml:space="preserve"> PAGEREF _Toc22864 \h </w:instrText>
      </w:r>
      <w:r>
        <w:rPr>
          <w:color w:val="auto"/>
          <w:highlight w:val="none"/>
        </w:rPr>
        <w:fldChar w:fldCharType="separate"/>
      </w:r>
      <w:r>
        <w:rPr>
          <w:color w:val="auto"/>
          <w:highlight w:val="none"/>
        </w:rPr>
        <w:t>10</w:t>
      </w:r>
      <w:r>
        <w:rPr>
          <w:color w:val="auto"/>
          <w:highlight w:val="none"/>
        </w:rPr>
        <w:fldChar w:fldCharType="end"/>
      </w:r>
      <w:r>
        <w:rPr>
          <w:color w:val="auto"/>
          <w:szCs w:val="32"/>
          <w:highlight w:val="none"/>
        </w:rPr>
        <w:fldChar w:fldCharType="end"/>
      </w:r>
    </w:p>
    <w:p w14:paraId="1AA229C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_Toc8342 </w:instrText>
      </w:r>
      <w:r>
        <w:rPr>
          <w:color w:val="auto"/>
          <w:szCs w:val="32"/>
          <w:highlight w:val="none"/>
        </w:rPr>
        <w:fldChar w:fldCharType="separate"/>
      </w:r>
      <w:r>
        <w:rPr>
          <w:rFonts w:hint="eastAsia" w:ascii="Times New Roman" w:hAnsi="Times New Roman" w:eastAsia="宋体" w:cs="宋体"/>
          <w:color w:val="auto"/>
          <w:highlight w:val="none"/>
        </w:rPr>
        <w:t xml:space="preserve">2.3 </w:t>
      </w:r>
      <w:r>
        <w:rPr>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_Toc8342 \h </w:instrText>
      </w:r>
      <w:r>
        <w:rPr>
          <w:color w:val="auto"/>
          <w:highlight w:val="none"/>
        </w:rPr>
        <w:fldChar w:fldCharType="separate"/>
      </w:r>
      <w:r>
        <w:rPr>
          <w:color w:val="auto"/>
          <w:highlight w:val="none"/>
        </w:rPr>
        <w:t>10</w:t>
      </w:r>
      <w:r>
        <w:rPr>
          <w:color w:val="auto"/>
          <w:highlight w:val="none"/>
        </w:rPr>
        <w:fldChar w:fldCharType="end"/>
      </w:r>
      <w:r>
        <w:rPr>
          <w:color w:val="auto"/>
          <w:szCs w:val="32"/>
          <w:highlight w:val="none"/>
        </w:rPr>
        <w:fldChar w:fldCharType="end"/>
      </w:r>
    </w:p>
    <w:p w14:paraId="1566785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_Toc10932 </w:instrText>
      </w:r>
      <w:r>
        <w:rPr>
          <w:color w:val="auto"/>
          <w:szCs w:val="32"/>
          <w:highlight w:val="none"/>
        </w:rPr>
        <w:fldChar w:fldCharType="separate"/>
      </w:r>
      <w:r>
        <w:rPr>
          <w:rFonts w:hint="eastAsia" w:ascii="Times New Roman" w:hAnsi="Times New Roman" w:eastAsia="宋体" w:cs="宋体"/>
          <w:color w:val="auto"/>
          <w:highlight w:val="none"/>
        </w:rPr>
        <w:t xml:space="preserve">2.4 </w:t>
      </w:r>
      <w:r>
        <w:rPr>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_Toc10932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14:paraId="1F5196E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_Toc2743 </w:instrText>
      </w:r>
      <w:r>
        <w:rPr>
          <w:color w:val="auto"/>
          <w:szCs w:val="32"/>
          <w:highlight w:val="none"/>
        </w:rPr>
        <w:fldChar w:fldCharType="separate"/>
      </w:r>
      <w:r>
        <w:rPr>
          <w:rFonts w:hint="eastAsia" w:ascii="Times New Roman" w:hAnsi="Times New Roman" w:eastAsia="宋体" w:cs="宋体"/>
          <w:color w:val="auto"/>
          <w:highlight w:val="none"/>
        </w:rPr>
        <w:t xml:space="preserve">2.5 </w:t>
      </w:r>
      <w:r>
        <w:rPr>
          <w:rFonts w:hint="eastAsia"/>
          <w:color w:val="auto"/>
          <w:highlight w:val="none"/>
        </w:rPr>
        <w:t>投标无效的情形</w:t>
      </w:r>
      <w:r>
        <w:rPr>
          <w:color w:val="auto"/>
          <w:highlight w:val="none"/>
        </w:rPr>
        <w:tab/>
      </w:r>
      <w:r>
        <w:rPr>
          <w:color w:val="auto"/>
          <w:highlight w:val="none"/>
        </w:rPr>
        <w:fldChar w:fldCharType="begin"/>
      </w:r>
      <w:r>
        <w:rPr>
          <w:color w:val="auto"/>
          <w:highlight w:val="none"/>
        </w:rPr>
        <w:instrText xml:space="preserve"> PAGEREF _Toc2743 \h </w:instrText>
      </w:r>
      <w:r>
        <w:rPr>
          <w:color w:val="auto"/>
          <w:highlight w:val="none"/>
        </w:rPr>
        <w:fldChar w:fldCharType="separate"/>
      </w:r>
      <w:r>
        <w:rPr>
          <w:color w:val="auto"/>
          <w:highlight w:val="none"/>
        </w:rPr>
        <w:t>14</w:t>
      </w:r>
      <w:r>
        <w:rPr>
          <w:color w:val="auto"/>
          <w:highlight w:val="none"/>
        </w:rPr>
        <w:fldChar w:fldCharType="end"/>
      </w:r>
      <w:r>
        <w:rPr>
          <w:color w:val="auto"/>
          <w:szCs w:val="32"/>
          <w:highlight w:val="none"/>
        </w:rPr>
        <w:fldChar w:fldCharType="end"/>
      </w:r>
    </w:p>
    <w:p w14:paraId="3274A6A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_Toc21774 </w:instrText>
      </w:r>
      <w:r>
        <w:rPr>
          <w:color w:val="auto"/>
          <w:szCs w:val="32"/>
          <w:highlight w:val="none"/>
        </w:rPr>
        <w:fldChar w:fldCharType="separate"/>
      </w:r>
      <w:r>
        <w:rPr>
          <w:rFonts w:hint="eastAsia" w:ascii="Times New Roman" w:hAnsi="Times New Roman" w:eastAsia="宋体" w:cs="宋体"/>
          <w:color w:val="auto"/>
          <w:highlight w:val="none"/>
        </w:rPr>
        <w:t xml:space="preserve">2.6 </w:t>
      </w:r>
      <w:r>
        <w:rPr>
          <w:rFonts w:hint="eastAsia"/>
          <w:color w:val="auto"/>
          <w:highlight w:val="none"/>
        </w:rPr>
        <w:t>中止电子交易活动的情形</w:t>
      </w:r>
      <w:r>
        <w:rPr>
          <w:color w:val="auto"/>
          <w:highlight w:val="none"/>
        </w:rPr>
        <w:tab/>
      </w:r>
      <w:r>
        <w:rPr>
          <w:color w:val="auto"/>
          <w:highlight w:val="none"/>
        </w:rPr>
        <w:fldChar w:fldCharType="begin"/>
      </w:r>
      <w:r>
        <w:rPr>
          <w:color w:val="auto"/>
          <w:highlight w:val="none"/>
        </w:rPr>
        <w:instrText xml:space="preserve"> PAGEREF _Toc21774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14:paraId="1C0A65F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_Toc18071 </w:instrText>
      </w:r>
      <w:r>
        <w:rPr>
          <w:color w:val="auto"/>
          <w:szCs w:val="32"/>
          <w:highlight w:val="none"/>
        </w:rPr>
        <w:fldChar w:fldCharType="separate"/>
      </w:r>
      <w:r>
        <w:rPr>
          <w:rFonts w:hint="eastAsia" w:ascii="Times New Roman" w:hAnsi="Times New Roman" w:eastAsia="宋体" w:cs="宋体"/>
          <w:color w:val="auto"/>
          <w:highlight w:val="none"/>
        </w:rPr>
        <w:t xml:space="preserve">2.7 </w:t>
      </w:r>
      <w:r>
        <w:rPr>
          <w:color w:val="auto"/>
          <w:highlight w:val="none"/>
        </w:rPr>
        <w:t>开标与评标</w:t>
      </w:r>
      <w:r>
        <w:rPr>
          <w:color w:val="auto"/>
          <w:highlight w:val="none"/>
        </w:rPr>
        <w:tab/>
      </w:r>
      <w:r>
        <w:rPr>
          <w:color w:val="auto"/>
          <w:highlight w:val="none"/>
        </w:rPr>
        <w:fldChar w:fldCharType="begin"/>
      </w:r>
      <w:r>
        <w:rPr>
          <w:color w:val="auto"/>
          <w:highlight w:val="none"/>
        </w:rPr>
        <w:instrText xml:space="preserve"> PAGEREF _Toc18071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14:paraId="17838FF4">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_Toc4414 </w:instrText>
      </w:r>
      <w:r>
        <w:rPr>
          <w:color w:val="auto"/>
          <w:szCs w:val="32"/>
          <w:highlight w:val="none"/>
        </w:rPr>
        <w:fldChar w:fldCharType="separate"/>
      </w:r>
      <w:r>
        <w:rPr>
          <w:rFonts w:hint="eastAsia" w:ascii="Times New Roman" w:hAnsi="Times New Roman" w:eastAsia="宋体" w:cs="宋体"/>
          <w:color w:val="auto"/>
          <w:highlight w:val="none"/>
        </w:rPr>
        <w:t xml:space="preserve">2.8 </w:t>
      </w:r>
      <w:r>
        <w:rPr>
          <w:color w:val="auto"/>
          <w:highlight w:val="none"/>
        </w:rPr>
        <w:t>中标</w:t>
      </w:r>
      <w:r>
        <w:rPr>
          <w:color w:val="auto"/>
          <w:highlight w:val="none"/>
        </w:rPr>
        <w:tab/>
      </w:r>
      <w:r>
        <w:rPr>
          <w:color w:val="auto"/>
          <w:highlight w:val="none"/>
        </w:rPr>
        <w:fldChar w:fldCharType="begin"/>
      </w:r>
      <w:r>
        <w:rPr>
          <w:color w:val="auto"/>
          <w:highlight w:val="none"/>
        </w:rPr>
        <w:instrText xml:space="preserve"> PAGEREF _Toc4414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14:paraId="6E55902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_Toc24757 </w:instrText>
      </w:r>
      <w:r>
        <w:rPr>
          <w:color w:val="auto"/>
          <w:szCs w:val="32"/>
          <w:highlight w:val="none"/>
        </w:rPr>
        <w:fldChar w:fldCharType="separate"/>
      </w:r>
      <w:r>
        <w:rPr>
          <w:rFonts w:hint="eastAsia" w:ascii="Times New Roman" w:hAnsi="Times New Roman" w:eastAsia="宋体" w:cs="宋体"/>
          <w:color w:val="auto"/>
          <w:highlight w:val="none"/>
        </w:rPr>
        <w:t xml:space="preserve">2.9 </w:t>
      </w:r>
      <w:r>
        <w:rPr>
          <w:color w:val="auto"/>
          <w:highlight w:val="none"/>
        </w:rPr>
        <w:t>重新采购</w:t>
      </w:r>
      <w:r>
        <w:rPr>
          <w:color w:val="auto"/>
          <w:highlight w:val="none"/>
        </w:rPr>
        <w:tab/>
      </w:r>
      <w:r>
        <w:rPr>
          <w:color w:val="auto"/>
          <w:highlight w:val="none"/>
        </w:rPr>
        <w:fldChar w:fldCharType="begin"/>
      </w:r>
      <w:r>
        <w:rPr>
          <w:color w:val="auto"/>
          <w:highlight w:val="none"/>
        </w:rPr>
        <w:instrText xml:space="preserve"> PAGEREF _Toc24757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5C5BC20B">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_Toc31870 </w:instrText>
      </w:r>
      <w:r>
        <w:rPr>
          <w:color w:val="auto"/>
          <w:szCs w:val="32"/>
          <w:highlight w:val="none"/>
        </w:rPr>
        <w:fldChar w:fldCharType="separate"/>
      </w:r>
      <w:r>
        <w:rPr>
          <w:rFonts w:hint="eastAsia" w:ascii="Times New Roman" w:hAnsi="Times New Roman" w:eastAsia="宋体" w:cs="宋体"/>
          <w:color w:val="auto"/>
          <w:highlight w:val="none"/>
        </w:rPr>
        <w:t xml:space="preserve">2.10 </w:t>
      </w:r>
      <w:r>
        <w:rPr>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_Toc31870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21DC1C3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_Toc329 </w:instrText>
      </w:r>
      <w:r>
        <w:rPr>
          <w:color w:val="auto"/>
          <w:szCs w:val="32"/>
          <w:highlight w:val="none"/>
        </w:rPr>
        <w:fldChar w:fldCharType="separate"/>
      </w:r>
      <w:r>
        <w:rPr>
          <w:rFonts w:hint="eastAsia" w:ascii="Times New Roman" w:hAnsi="Times New Roman" w:eastAsia="宋体" w:cs="宋体"/>
          <w:color w:val="auto"/>
          <w:highlight w:val="none"/>
        </w:rPr>
        <w:t xml:space="preserve">2.11 </w:t>
      </w:r>
      <w:r>
        <w:rPr>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_Toc329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7F7537A2">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_Toc18021 </w:instrText>
      </w:r>
      <w:r>
        <w:rPr>
          <w:color w:val="auto"/>
          <w:szCs w:val="32"/>
          <w:highlight w:val="none"/>
        </w:rPr>
        <w:fldChar w:fldCharType="separate"/>
      </w:r>
      <w:r>
        <w:rPr>
          <w:rFonts w:hint="eastAsia" w:ascii="宋体" w:hAnsi="宋体" w:eastAsia="宋体" w:cs="宋体"/>
          <w:color w:val="auto"/>
          <w:highlight w:val="none"/>
        </w:rPr>
        <w:t xml:space="preserve">第三部分 </w:t>
      </w:r>
      <w:r>
        <w:rPr>
          <w:rFonts w:hint="eastAsia"/>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_Toc18021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2294F618">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_Toc10442 </w:instrText>
      </w:r>
      <w:r>
        <w:rPr>
          <w:color w:val="auto"/>
          <w:szCs w:val="32"/>
          <w:highlight w:val="none"/>
        </w:rPr>
        <w:fldChar w:fldCharType="separate"/>
      </w:r>
      <w:r>
        <w:rPr>
          <w:rFonts w:hint="eastAsia" w:ascii="Times New Roman" w:hAnsi="Times New Roman" w:eastAsia="宋体" w:cs="宋体"/>
          <w:color w:val="auto"/>
          <w:highlight w:val="none"/>
        </w:rPr>
        <w:t xml:space="preserve">3.1 </w:t>
      </w:r>
      <w:r>
        <w:rPr>
          <w:rFonts w:hint="eastAsia"/>
          <w:color w:val="auto"/>
          <w:highlight w:val="none"/>
          <w:lang w:val="en-US" w:eastAsia="zh-CN"/>
        </w:rPr>
        <w:t>立项依据</w:t>
      </w:r>
      <w:r>
        <w:rPr>
          <w:color w:val="auto"/>
          <w:highlight w:val="none"/>
        </w:rPr>
        <w:tab/>
      </w:r>
      <w:r>
        <w:rPr>
          <w:color w:val="auto"/>
          <w:highlight w:val="none"/>
        </w:rPr>
        <w:fldChar w:fldCharType="begin"/>
      </w:r>
      <w:r>
        <w:rPr>
          <w:color w:val="auto"/>
          <w:highlight w:val="none"/>
        </w:rPr>
        <w:instrText xml:space="preserve"> PAGEREF _Toc10442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10ABF2E8">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_Toc10209 </w:instrText>
      </w:r>
      <w:r>
        <w:rPr>
          <w:color w:val="auto"/>
          <w:szCs w:val="32"/>
          <w:highlight w:val="none"/>
        </w:rPr>
        <w:fldChar w:fldCharType="separate"/>
      </w:r>
      <w:r>
        <w:rPr>
          <w:rFonts w:hint="eastAsia" w:ascii="Times New Roman" w:hAnsi="Times New Roman" w:eastAsia="宋体" w:cs="宋体"/>
          <w:color w:val="auto"/>
          <w:highlight w:val="none"/>
        </w:rPr>
        <w:t xml:space="preserve">3.2 </w:t>
      </w:r>
      <w:r>
        <w:rPr>
          <w:rFonts w:hint="eastAsia"/>
          <w:color w:val="auto"/>
          <w:highlight w:val="none"/>
          <w:lang w:val="en-US" w:eastAsia="zh-CN"/>
        </w:rPr>
        <w:t>项目工作内容</w:t>
      </w:r>
      <w:r>
        <w:rPr>
          <w:color w:val="auto"/>
          <w:highlight w:val="none"/>
        </w:rPr>
        <w:tab/>
      </w:r>
      <w:r>
        <w:rPr>
          <w:color w:val="auto"/>
          <w:highlight w:val="none"/>
        </w:rPr>
        <w:fldChar w:fldCharType="begin"/>
      </w:r>
      <w:r>
        <w:rPr>
          <w:color w:val="auto"/>
          <w:highlight w:val="none"/>
        </w:rPr>
        <w:instrText xml:space="preserve"> PAGEREF _Toc10209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299432D6">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_Toc17782 </w:instrText>
      </w:r>
      <w:r>
        <w:rPr>
          <w:color w:val="auto"/>
          <w:szCs w:val="32"/>
          <w:highlight w:val="none"/>
        </w:rPr>
        <w:fldChar w:fldCharType="separate"/>
      </w:r>
      <w:r>
        <w:rPr>
          <w:rFonts w:hint="eastAsia" w:ascii="Times New Roman" w:hAnsi="Times New Roman" w:eastAsia="宋体" w:cs="宋体"/>
          <w:color w:val="auto"/>
          <w:highlight w:val="none"/>
        </w:rPr>
        <w:t xml:space="preserve">3.3 </w:t>
      </w:r>
      <w:r>
        <w:rPr>
          <w:rFonts w:hint="eastAsia"/>
          <w:color w:val="auto"/>
          <w:highlight w:val="none"/>
          <w:lang w:val="en-US" w:eastAsia="zh-CN"/>
        </w:rPr>
        <w:t>项目</w:t>
      </w:r>
      <w:r>
        <w:rPr>
          <w:rFonts w:hint="eastAsia"/>
          <w:color w:val="auto"/>
          <w:highlight w:val="none"/>
        </w:rPr>
        <w:t>进度要求</w:t>
      </w:r>
      <w:r>
        <w:rPr>
          <w:color w:val="auto"/>
          <w:highlight w:val="none"/>
        </w:rPr>
        <w:tab/>
      </w:r>
      <w:r>
        <w:rPr>
          <w:color w:val="auto"/>
          <w:highlight w:val="none"/>
        </w:rPr>
        <w:fldChar w:fldCharType="begin"/>
      </w:r>
      <w:r>
        <w:rPr>
          <w:color w:val="auto"/>
          <w:highlight w:val="none"/>
        </w:rPr>
        <w:instrText xml:space="preserve"> PAGEREF _Toc17782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14:paraId="16DB9BE1">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_Toc13083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3.4 </w:t>
      </w:r>
      <w:r>
        <w:rPr>
          <w:rFonts w:hint="eastAsia"/>
          <w:color w:val="auto"/>
          <w:highlight w:val="none"/>
          <w:lang w:val="en-US" w:eastAsia="zh-CN"/>
        </w:rPr>
        <w:t>项目目标要求</w:t>
      </w:r>
      <w:r>
        <w:rPr>
          <w:color w:val="auto"/>
          <w:highlight w:val="none"/>
        </w:rPr>
        <w:tab/>
      </w:r>
      <w:r>
        <w:rPr>
          <w:color w:val="auto"/>
          <w:highlight w:val="none"/>
        </w:rPr>
        <w:fldChar w:fldCharType="begin"/>
      </w:r>
      <w:r>
        <w:rPr>
          <w:color w:val="auto"/>
          <w:highlight w:val="none"/>
        </w:rPr>
        <w:instrText xml:space="preserve"> PAGEREF _Toc13083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14:paraId="6D8A4F5F">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_Toc4653 </w:instrText>
      </w:r>
      <w:r>
        <w:rPr>
          <w:color w:val="auto"/>
          <w:szCs w:val="32"/>
          <w:highlight w:val="none"/>
        </w:rPr>
        <w:fldChar w:fldCharType="separate"/>
      </w:r>
      <w:r>
        <w:rPr>
          <w:rFonts w:hint="eastAsia" w:ascii="Times New Roman" w:hAnsi="Times New Roman" w:eastAsia="宋体" w:cs="宋体"/>
          <w:color w:val="auto"/>
          <w:highlight w:val="none"/>
        </w:rPr>
        <w:t xml:space="preserve">3.5 </w:t>
      </w:r>
      <w:r>
        <w:rPr>
          <w:rFonts w:hint="eastAsia"/>
          <w:color w:val="auto"/>
          <w:highlight w:val="none"/>
        </w:rPr>
        <w:t>验收方式</w:t>
      </w:r>
      <w:r>
        <w:rPr>
          <w:color w:val="auto"/>
          <w:highlight w:val="none"/>
        </w:rPr>
        <w:tab/>
      </w:r>
      <w:r>
        <w:rPr>
          <w:color w:val="auto"/>
          <w:highlight w:val="none"/>
        </w:rPr>
        <w:fldChar w:fldCharType="begin"/>
      </w:r>
      <w:r>
        <w:rPr>
          <w:color w:val="auto"/>
          <w:highlight w:val="none"/>
        </w:rPr>
        <w:instrText xml:space="preserve"> PAGEREF _Toc4653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14:paraId="714281C7">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_Toc19300 </w:instrText>
      </w:r>
      <w:r>
        <w:rPr>
          <w:color w:val="auto"/>
          <w:szCs w:val="32"/>
          <w:highlight w:val="none"/>
        </w:rPr>
        <w:fldChar w:fldCharType="separate"/>
      </w:r>
      <w:r>
        <w:rPr>
          <w:rFonts w:hint="eastAsia" w:ascii="Times New Roman" w:hAnsi="Times New Roman" w:eastAsia="宋体" w:cs="宋体"/>
          <w:color w:val="auto"/>
          <w:highlight w:val="none"/>
        </w:rPr>
        <w:t xml:space="preserve">3.6 </w:t>
      </w:r>
      <w:r>
        <w:rPr>
          <w:rFonts w:hint="eastAsia"/>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_Toc19300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14:paraId="2934AF4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_Toc28966 </w:instrText>
      </w:r>
      <w:r>
        <w:rPr>
          <w:color w:val="auto"/>
          <w:szCs w:val="32"/>
          <w:highlight w:val="none"/>
        </w:rPr>
        <w:fldChar w:fldCharType="separate"/>
      </w:r>
      <w:r>
        <w:rPr>
          <w:rFonts w:hint="eastAsia" w:ascii="Times New Roman" w:hAnsi="Times New Roman" w:eastAsia="宋体" w:cs="宋体"/>
          <w:color w:val="auto"/>
          <w:highlight w:val="none"/>
        </w:rPr>
        <w:t xml:space="preserve">3.7 </w:t>
      </w:r>
      <w:r>
        <w:rPr>
          <w:rFonts w:hint="eastAsia"/>
          <w:color w:val="auto"/>
          <w:highlight w:val="none"/>
        </w:rPr>
        <w:t>其他</w:t>
      </w:r>
      <w:r>
        <w:rPr>
          <w:rFonts w:hint="eastAsia"/>
          <w:color w:val="auto"/>
          <w:highlight w:val="none"/>
          <w:lang w:val="en-US" w:eastAsia="zh-CN"/>
        </w:rPr>
        <w:t>要求</w:t>
      </w:r>
      <w:r>
        <w:rPr>
          <w:color w:val="auto"/>
          <w:highlight w:val="none"/>
        </w:rPr>
        <w:tab/>
      </w:r>
      <w:r>
        <w:rPr>
          <w:color w:val="auto"/>
          <w:highlight w:val="none"/>
        </w:rPr>
        <w:fldChar w:fldCharType="begin"/>
      </w:r>
      <w:r>
        <w:rPr>
          <w:color w:val="auto"/>
          <w:highlight w:val="none"/>
        </w:rPr>
        <w:instrText xml:space="preserve"> PAGEREF _Toc28966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14:paraId="449BAB1C">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_Toc19866 </w:instrText>
      </w:r>
      <w:r>
        <w:rPr>
          <w:color w:val="auto"/>
          <w:szCs w:val="32"/>
          <w:highlight w:val="none"/>
        </w:rPr>
        <w:fldChar w:fldCharType="separate"/>
      </w:r>
      <w:r>
        <w:rPr>
          <w:rFonts w:hint="eastAsia" w:ascii="宋体" w:hAnsi="宋体" w:eastAsia="宋体" w:cs="宋体"/>
          <w:color w:val="auto"/>
          <w:highlight w:val="none"/>
        </w:rPr>
        <w:t xml:space="preserve">第四部分 </w:t>
      </w:r>
      <w:r>
        <w:rPr>
          <w:color w:val="auto"/>
          <w:highlight w:val="none"/>
        </w:rPr>
        <w:t>评标细则</w:t>
      </w:r>
      <w:bookmarkStart w:id="186" w:name="_GoBack"/>
      <w:bookmarkEnd w:id="186"/>
      <w:r>
        <w:rPr>
          <w:color w:val="auto"/>
          <w:highlight w:val="none"/>
        </w:rPr>
        <w:tab/>
      </w:r>
      <w:r>
        <w:rPr>
          <w:color w:val="auto"/>
          <w:highlight w:val="none"/>
        </w:rPr>
        <w:fldChar w:fldCharType="begin"/>
      </w:r>
      <w:r>
        <w:rPr>
          <w:color w:val="auto"/>
          <w:highlight w:val="none"/>
        </w:rPr>
        <w:instrText xml:space="preserve"> PAGEREF _Toc19866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505173EE">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_Toc18756 </w:instrText>
      </w:r>
      <w:r>
        <w:rPr>
          <w:color w:val="auto"/>
          <w:szCs w:val="32"/>
          <w:highlight w:val="none"/>
        </w:rPr>
        <w:fldChar w:fldCharType="separate"/>
      </w:r>
      <w:r>
        <w:rPr>
          <w:rFonts w:hint="eastAsia" w:ascii="Times New Roman" w:hAnsi="Times New Roman" w:eastAsia="宋体" w:cs="宋体"/>
          <w:color w:val="auto"/>
          <w:highlight w:val="none"/>
        </w:rPr>
        <w:t xml:space="preserve">4.1 </w:t>
      </w:r>
      <w:r>
        <w:rPr>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_Toc18756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055BF1F1">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_Toc29862 </w:instrText>
      </w:r>
      <w:r>
        <w:rPr>
          <w:color w:val="auto"/>
          <w:szCs w:val="32"/>
          <w:highlight w:val="none"/>
        </w:rPr>
        <w:fldChar w:fldCharType="separate"/>
      </w:r>
      <w:r>
        <w:rPr>
          <w:rFonts w:hint="eastAsia" w:ascii="Times New Roman" w:hAnsi="Times New Roman" w:eastAsia="宋体" w:cs="宋体"/>
          <w:color w:val="auto"/>
          <w:highlight w:val="none"/>
        </w:rPr>
        <w:t xml:space="preserve">4.2 </w:t>
      </w:r>
      <w:r>
        <w:rPr>
          <w:color w:val="auto"/>
          <w:highlight w:val="none"/>
        </w:rPr>
        <w:t>评标原则与方法</w:t>
      </w:r>
      <w:r>
        <w:rPr>
          <w:color w:val="auto"/>
          <w:highlight w:val="none"/>
        </w:rPr>
        <w:tab/>
      </w:r>
      <w:r>
        <w:rPr>
          <w:color w:val="auto"/>
          <w:highlight w:val="none"/>
        </w:rPr>
        <w:fldChar w:fldCharType="begin"/>
      </w:r>
      <w:r>
        <w:rPr>
          <w:color w:val="auto"/>
          <w:highlight w:val="none"/>
        </w:rPr>
        <w:instrText xml:space="preserve"> PAGEREF _Toc29862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7FD40367">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_Toc25363 </w:instrText>
      </w:r>
      <w:r>
        <w:rPr>
          <w:color w:val="auto"/>
          <w:szCs w:val="32"/>
          <w:highlight w:val="none"/>
        </w:rPr>
        <w:fldChar w:fldCharType="separate"/>
      </w:r>
      <w:r>
        <w:rPr>
          <w:rFonts w:hint="eastAsia" w:ascii="Times New Roman" w:hAnsi="Times New Roman" w:eastAsia="宋体" w:cs="宋体"/>
          <w:color w:val="auto"/>
          <w:highlight w:val="none"/>
        </w:rPr>
        <w:t xml:space="preserve">4.3 </w:t>
      </w:r>
      <w:r>
        <w:rPr>
          <w:color w:val="auto"/>
          <w:highlight w:val="none"/>
        </w:rPr>
        <w:t>评标程序和内容</w:t>
      </w:r>
      <w:r>
        <w:rPr>
          <w:color w:val="auto"/>
          <w:highlight w:val="none"/>
        </w:rPr>
        <w:tab/>
      </w:r>
      <w:r>
        <w:rPr>
          <w:color w:val="auto"/>
          <w:highlight w:val="none"/>
        </w:rPr>
        <w:fldChar w:fldCharType="begin"/>
      </w:r>
      <w:r>
        <w:rPr>
          <w:color w:val="auto"/>
          <w:highlight w:val="none"/>
        </w:rPr>
        <w:instrText xml:space="preserve"> PAGEREF _Toc25363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6C5244D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_Toc8963 </w:instrText>
      </w:r>
      <w:r>
        <w:rPr>
          <w:color w:val="auto"/>
          <w:szCs w:val="32"/>
          <w:highlight w:val="none"/>
        </w:rPr>
        <w:fldChar w:fldCharType="separate"/>
      </w:r>
      <w:r>
        <w:rPr>
          <w:rFonts w:hint="eastAsia" w:ascii="Times New Roman" w:hAnsi="Times New Roman" w:eastAsia="宋体" w:cs="宋体"/>
          <w:color w:val="auto"/>
          <w:highlight w:val="none"/>
        </w:rPr>
        <w:t xml:space="preserve">4.4 </w:t>
      </w:r>
      <w:r>
        <w:rPr>
          <w:color w:val="auto"/>
          <w:highlight w:val="none"/>
        </w:rPr>
        <w:t>投标文件的</w:t>
      </w:r>
      <w:r>
        <w:rPr>
          <w:rFonts w:hint="eastAsia"/>
          <w:color w:val="auto"/>
          <w:highlight w:val="none"/>
        </w:rPr>
        <w:t>符合性评审</w:t>
      </w:r>
      <w:r>
        <w:rPr>
          <w:color w:val="auto"/>
          <w:highlight w:val="none"/>
        </w:rPr>
        <w:tab/>
      </w:r>
      <w:r>
        <w:rPr>
          <w:color w:val="auto"/>
          <w:highlight w:val="none"/>
        </w:rPr>
        <w:fldChar w:fldCharType="begin"/>
      </w:r>
      <w:r>
        <w:rPr>
          <w:color w:val="auto"/>
          <w:highlight w:val="none"/>
        </w:rPr>
        <w:instrText xml:space="preserve"> PAGEREF _Toc8963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4F2CEC75">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_Toc27321 </w:instrText>
      </w:r>
      <w:r>
        <w:rPr>
          <w:color w:val="auto"/>
          <w:szCs w:val="32"/>
          <w:highlight w:val="none"/>
        </w:rPr>
        <w:fldChar w:fldCharType="separate"/>
      </w:r>
      <w:r>
        <w:rPr>
          <w:rFonts w:hint="eastAsia" w:ascii="Times New Roman" w:hAnsi="Times New Roman" w:eastAsia="宋体" w:cs="宋体"/>
          <w:color w:val="auto"/>
          <w:highlight w:val="none"/>
        </w:rPr>
        <w:t xml:space="preserve">4.5 </w:t>
      </w:r>
      <w:r>
        <w:rPr>
          <w:rFonts w:hint="eastAsia"/>
          <w:color w:val="auto"/>
          <w:highlight w:val="none"/>
        </w:rPr>
        <w:t>投标</w:t>
      </w:r>
      <w:r>
        <w:rPr>
          <w:color w:val="auto"/>
          <w:highlight w:val="none"/>
        </w:rPr>
        <w:t>文件的详细评审</w:t>
      </w:r>
      <w:r>
        <w:rPr>
          <w:color w:val="auto"/>
          <w:highlight w:val="none"/>
        </w:rPr>
        <w:tab/>
      </w:r>
      <w:r>
        <w:rPr>
          <w:color w:val="auto"/>
          <w:highlight w:val="none"/>
        </w:rPr>
        <w:fldChar w:fldCharType="begin"/>
      </w:r>
      <w:r>
        <w:rPr>
          <w:color w:val="auto"/>
          <w:highlight w:val="none"/>
        </w:rPr>
        <w:instrText xml:space="preserve"> PAGEREF _Toc27321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5CCF684E">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_Toc16756 </w:instrText>
      </w:r>
      <w:r>
        <w:rPr>
          <w:color w:val="auto"/>
          <w:szCs w:val="32"/>
          <w:highlight w:val="none"/>
        </w:rPr>
        <w:fldChar w:fldCharType="separate"/>
      </w:r>
      <w:r>
        <w:rPr>
          <w:rFonts w:hint="eastAsia" w:ascii="Times New Roman" w:hAnsi="Times New Roman" w:eastAsia="宋体" w:cs="宋体"/>
          <w:color w:val="auto"/>
          <w:highlight w:val="none"/>
        </w:rPr>
        <w:t xml:space="preserve">4.6 </w:t>
      </w:r>
      <w:r>
        <w:rPr>
          <w:color w:val="auto"/>
          <w:highlight w:val="none"/>
        </w:rPr>
        <w:t>澄清和补正</w:t>
      </w:r>
      <w:r>
        <w:rPr>
          <w:color w:val="auto"/>
          <w:highlight w:val="none"/>
        </w:rPr>
        <w:tab/>
      </w:r>
      <w:r>
        <w:rPr>
          <w:color w:val="auto"/>
          <w:highlight w:val="none"/>
        </w:rPr>
        <w:fldChar w:fldCharType="begin"/>
      </w:r>
      <w:r>
        <w:rPr>
          <w:color w:val="auto"/>
          <w:highlight w:val="none"/>
        </w:rPr>
        <w:instrText xml:space="preserve"> PAGEREF _Toc16756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14:paraId="6B892FC5">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_Toc9821 </w:instrText>
      </w:r>
      <w:r>
        <w:rPr>
          <w:color w:val="auto"/>
          <w:szCs w:val="32"/>
          <w:highlight w:val="none"/>
        </w:rPr>
        <w:fldChar w:fldCharType="separate"/>
      </w:r>
      <w:r>
        <w:rPr>
          <w:rFonts w:hint="eastAsia" w:ascii="Times New Roman" w:hAnsi="Times New Roman" w:eastAsia="宋体" w:cs="宋体"/>
          <w:color w:val="auto"/>
          <w:highlight w:val="none"/>
        </w:rPr>
        <w:t xml:space="preserve">4.7 </w:t>
      </w:r>
      <w:r>
        <w:rPr>
          <w:color w:val="auto"/>
          <w:highlight w:val="none"/>
        </w:rPr>
        <w:t>评审计分内容和分值范围</w:t>
      </w:r>
      <w:r>
        <w:rPr>
          <w:color w:val="auto"/>
          <w:highlight w:val="none"/>
        </w:rPr>
        <w:tab/>
      </w:r>
      <w:r>
        <w:rPr>
          <w:color w:val="auto"/>
          <w:highlight w:val="none"/>
        </w:rPr>
        <w:fldChar w:fldCharType="begin"/>
      </w:r>
      <w:r>
        <w:rPr>
          <w:color w:val="auto"/>
          <w:highlight w:val="none"/>
        </w:rPr>
        <w:instrText xml:space="preserve"> PAGEREF _Toc9821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14:paraId="60AA2DAE">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_Toc11472 </w:instrText>
      </w:r>
      <w:r>
        <w:rPr>
          <w:color w:val="auto"/>
          <w:szCs w:val="32"/>
          <w:highlight w:val="none"/>
        </w:rPr>
        <w:fldChar w:fldCharType="separate"/>
      </w:r>
      <w:r>
        <w:rPr>
          <w:rFonts w:hint="eastAsia" w:ascii="Times New Roman" w:hAnsi="Times New Roman" w:eastAsia="宋体" w:cs="宋体"/>
          <w:color w:val="auto"/>
          <w:highlight w:val="none"/>
        </w:rPr>
        <w:t xml:space="preserve">4.8 </w:t>
      </w:r>
      <w:r>
        <w:rPr>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_Toc11472 \h </w:instrText>
      </w:r>
      <w:r>
        <w:rPr>
          <w:color w:val="auto"/>
          <w:highlight w:val="none"/>
        </w:rPr>
        <w:fldChar w:fldCharType="separate"/>
      </w:r>
      <w:r>
        <w:rPr>
          <w:color w:val="auto"/>
          <w:highlight w:val="none"/>
        </w:rPr>
        <w:t>28</w:t>
      </w:r>
      <w:r>
        <w:rPr>
          <w:color w:val="auto"/>
          <w:highlight w:val="none"/>
        </w:rPr>
        <w:fldChar w:fldCharType="end"/>
      </w:r>
      <w:r>
        <w:rPr>
          <w:color w:val="auto"/>
          <w:szCs w:val="32"/>
          <w:highlight w:val="none"/>
        </w:rPr>
        <w:fldChar w:fldCharType="end"/>
      </w:r>
    </w:p>
    <w:p w14:paraId="284BDA7E">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_Toc13271 </w:instrText>
      </w:r>
      <w:r>
        <w:rPr>
          <w:color w:val="auto"/>
          <w:szCs w:val="32"/>
          <w:highlight w:val="none"/>
        </w:rPr>
        <w:fldChar w:fldCharType="separate"/>
      </w:r>
      <w:r>
        <w:rPr>
          <w:rFonts w:hint="eastAsia" w:ascii="Times New Roman" w:hAnsi="Times New Roman" w:eastAsia="宋体" w:cs="宋体"/>
          <w:color w:val="auto"/>
          <w:highlight w:val="none"/>
        </w:rPr>
        <w:t xml:space="preserve">4.9 </w:t>
      </w:r>
      <w:r>
        <w:rPr>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_Toc13271 \h </w:instrText>
      </w:r>
      <w:r>
        <w:rPr>
          <w:color w:val="auto"/>
          <w:highlight w:val="none"/>
        </w:rPr>
        <w:fldChar w:fldCharType="separate"/>
      </w:r>
      <w:r>
        <w:rPr>
          <w:color w:val="auto"/>
          <w:highlight w:val="none"/>
        </w:rPr>
        <w:t>28</w:t>
      </w:r>
      <w:r>
        <w:rPr>
          <w:color w:val="auto"/>
          <w:highlight w:val="none"/>
        </w:rPr>
        <w:fldChar w:fldCharType="end"/>
      </w:r>
      <w:r>
        <w:rPr>
          <w:color w:val="auto"/>
          <w:szCs w:val="32"/>
          <w:highlight w:val="none"/>
        </w:rPr>
        <w:fldChar w:fldCharType="end"/>
      </w:r>
    </w:p>
    <w:p w14:paraId="6CE0E3E6">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_Toc1663 </w:instrText>
      </w:r>
      <w:r>
        <w:rPr>
          <w:color w:val="auto"/>
          <w:szCs w:val="32"/>
          <w:highlight w:val="none"/>
        </w:rPr>
        <w:fldChar w:fldCharType="separate"/>
      </w:r>
      <w:r>
        <w:rPr>
          <w:rFonts w:hint="eastAsia" w:ascii="宋体" w:hAnsi="宋体" w:eastAsia="宋体" w:cs="宋体"/>
          <w:color w:val="auto"/>
          <w:highlight w:val="none"/>
        </w:rPr>
        <w:t xml:space="preserve">第五部分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_Toc1663 \h </w:instrText>
      </w:r>
      <w:r>
        <w:rPr>
          <w:color w:val="auto"/>
          <w:highlight w:val="none"/>
        </w:rPr>
        <w:fldChar w:fldCharType="separate"/>
      </w:r>
      <w:r>
        <w:rPr>
          <w:color w:val="auto"/>
          <w:highlight w:val="none"/>
        </w:rPr>
        <w:t>30</w:t>
      </w:r>
      <w:r>
        <w:rPr>
          <w:color w:val="auto"/>
          <w:highlight w:val="none"/>
        </w:rPr>
        <w:fldChar w:fldCharType="end"/>
      </w:r>
      <w:r>
        <w:rPr>
          <w:color w:val="auto"/>
          <w:szCs w:val="32"/>
          <w:highlight w:val="none"/>
        </w:rPr>
        <w:fldChar w:fldCharType="end"/>
      </w:r>
    </w:p>
    <w:p w14:paraId="7CD948BC">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_Toc14913 </w:instrText>
      </w:r>
      <w:r>
        <w:rPr>
          <w:color w:val="auto"/>
          <w:szCs w:val="32"/>
          <w:highlight w:val="none"/>
        </w:rPr>
        <w:fldChar w:fldCharType="separate"/>
      </w:r>
      <w:r>
        <w:rPr>
          <w:rFonts w:hint="eastAsia" w:ascii="宋体" w:hAnsi="宋体" w:eastAsia="宋体" w:cs="宋体"/>
          <w:color w:val="auto"/>
          <w:highlight w:val="none"/>
        </w:rPr>
        <w:t xml:space="preserve">第六部分 </w:t>
      </w:r>
      <w:r>
        <w:rPr>
          <w:rFonts w:hint="eastAsia"/>
          <w:color w:val="auto"/>
          <w:highlight w:val="none"/>
        </w:rPr>
        <w:t>项目委托合同（样本）</w:t>
      </w:r>
      <w:r>
        <w:rPr>
          <w:color w:val="auto"/>
          <w:highlight w:val="none"/>
        </w:rPr>
        <w:tab/>
      </w:r>
      <w:r>
        <w:rPr>
          <w:color w:val="auto"/>
          <w:highlight w:val="none"/>
        </w:rPr>
        <w:fldChar w:fldCharType="begin"/>
      </w:r>
      <w:r>
        <w:rPr>
          <w:color w:val="auto"/>
          <w:highlight w:val="none"/>
        </w:rPr>
        <w:instrText xml:space="preserve"> PAGEREF _Toc14913 \h </w:instrText>
      </w:r>
      <w:r>
        <w:rPr>
          <w:color w:val="auto"/>
          <w:highlight w:val="none"/>
        </w:rPr>
        <w:fldChar w:fldCharType="separate"/>
      </w:r>
      <w:r>
        <w:rPr>
          <w:color w:val="auto"/>
          <w:highlight w:val="none"/>
        </w:rPr>
        <w:t>53</w:t>
      </w:r>
      <w:r>
        <w:rPr>
          <w:color w:val="auto"/>
          <w:highlight w:val="none"/>
        </w:rPr>
        <w:fldChar w:fldCharType="end"/>
      </w:r>
      <w:r>
        <w:rPr>
          <w:color w:val="auto"/>
          <w:szCs w:val="32"/>
          <w:highlight w:val="none"/>
        </w:rPr>
        <w:fldChar w:fldCharType="end"/>
      </w:r>
    </w:p>
    <w:p w14:paraId="5DD5F28B">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38C5E533">
      <w:pPr>
        <w:pStyle w:val="4"/>
        <w:rPr>
          <w:color w:val="auto"/>
          <w:highlight w:val="none"/>
        </w:rPr>
      </w:pPr>
      <w:bookmarkStart w:id="0" w:name="_Toc9239"/>
      <w:bookmarkStart w:id="1" w:name="_Toc27784"/>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1343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75CBF210">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43EBE85F">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浙江省取水监控数据核查及整编（2025年）</w:t>
            </w:r>
            <w:r>
              <w:rPr>
                <w:rFonts w:hint="eastAsia"/>
                <w:color w:val="auto"/>
                <w:highlight w:val="none"/>
              </w:rPr>
              <w:t>项目的潜在投标人应在政府采购云平台（www.zcygov.cn）获取（下载）招标文件，并于</w:t>
            </w:r>
            <w:r>
              <w:rPr>
                <w:rFonts w:hint="eastAsia"/>
                <w:color w:val="auto"/>
                <w:highlight w:val="none"/>
                <w:lang w:eastAsia="zh-CN"/>
              </w:rPr>
              <w:t>2025年06月18日14:00</w:t>
            </w:r>
            <w:r>
              <w:rPr>
                <w:rFonts w:hint="eastAsia"/>
                <w:color w:val="auto"/>
                <w:highlight w:val="none"/>
              </w:rPr>
              <w:t xml:space="preserve">（北京时间）前递交（上传）投标文件。            </w:t>
            </w:r>
          </w:p>
        </w:tc>
      </w:tr>
    </w:tbl>
    <w:p w14:paraId="3335E567">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4C54F8D7">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rPr>
        <w:t>ZSSJCG-</w:t>
      </w:r>
      <w:r>
        <w:rPr>
          <w:rFonts w:hint="eastAsia"/>
          <w:color w:val="auto"/>
          <w:szCs w:val="24"/>
          <w:highlight w:val="none"/>
          <w:lang w:eastAsia="zh-CN"/>
        </w:rPr>
        <w:t>202505007</w:t>
      </w:r>
    </w:p>
    <w:p w14:paraId="761C196F">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浙江省取水监控数据核查及整编（2025年）</w:t>
      </w:r>
    </w:p>
    <w:p w14:paraId="29B337AF">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548000</w:t>
      </w:r>
    </w:p>
    <w:p w14:paraId="02B1DE2F">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548000</w:t>
      </w:r>
    </w:p>
    <w:p w14:paraId="6F8650A5">
      <w:pPr>
        <w:spacing w:line="338" w:lineRule="auto"/>
        <w:ind w:firstLine="480" w:firstLineChars="200"/>
        <w:rPr>
          <w:color w:val="auto"/>
          <w:highlight w:val="none"/>
        </w:rPr>
      </w:pPr>
      <w:r>
        <w:rPr>
          <w:rFonts w:hint="eastAsia"/>
          <w:color w:val="auto"/>
          <w:highlight w:val="none"/>
        </w:rPr>
        <w:t>采购需求：</w:t>
      </w:r>
    </w:p>
    <w:p w14:paraId="12780790">
      <w:pPr>
        <w:spacing w:line="338" w:lineRule="auto"/>
        <w:ind w:firstLine="480" w:firstLineChars="200"/>
        <w:rPr>
          <w:color w:val="auto"/>
          <w:highlight w:val="none"/>
        </w:rPr>
      </w:pPr>
    </w:p>
    <w:p w14:paraId="208D748D">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浙江省取水监控数据核查及整编（2025年）</w:t>
      </w:r>
    </w:p>
    <w:p w14:paraId="297D01B6">
      <w:pPr>
        <w:spacing w:line="338" w:lineRule="auto"/>
        <w:ind w:firstLine="480" w:firstLineChars="200"/>
        <w:rPr>
          <w:color w:val="auto"/>
          <w:highlight w:val="none"/>
        </w:rPr>
      </w:pPr>
      <w:r>
        <w:rPr>
          <w:rFonts w:hint="eastAsia"/>
          <w:color w:val="auto"/>
          <w:highlight w:val="none"/>
        </w:rPr>
        <w:t>数量：1</w:t>
      </w:r>
    </w:p>
    <w:p w14:paraId="0973E115">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548000</w:t>
      </w:r>
    </w:p>
    <w:p w14:paraId="6346D6EB">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0F9EAE08">
      <w:pPr>
        <w:spacing w:line="338" w:lineRule="auto"/>
        <w:ind w:firstLine="480" w:firstLineChars="200"/>
        <w:rPr>
          <w:color w:val="auto"/>
          <w:highlight w:val="none"/>
        </w:rPr>
      </w:pPr>
      <w:r>
        <w:rPr>
          <w:rFonts w:hint="eastAsia"/>
          <w:color w:val="auto"/>
          <w:highlight w:val="none"/>
        </w:rPr>
        <w:t>备注：</w:t>
      </w:r>
    </w:p>
    <w:p w14:paraId="5D175F6A">
      <w:pPr>
        <w:spacing w:line="338" w:lineRule="auto"/>
        <w:ind w:firstLine="480" w:firstLineChars="200"/>
        <w:rPr>
          <w:color w:val="auto"/>
          <w:highlight w:val="none"/>
        </w:rPr>
      </w:pPr>
    </w:p>
    <w:p w14:paraId="5D58A049">
      <w:pPr>
        <w:spacing w:line="338" w:lineRule="auto"/>
        <w:ind w:firstLine="480" w:firstLineChars="200"/>
        <w:rPr>
          <w:color w:val="auto"/>
          <w:highlight w:val="none"/>
        </w:rPr>
      </w:pPr>
      <w:r>
        <w:rPr>
          <w:rFonts w:hint="eastAsia"/>
          <w:color w:val="auto"/>
          <w:highlight w:val="none"/>
        </w:rPr>
        <w:t>合同履约期限：标项1，按采购文件要求</w:t>
      </w:r>
    </w:p>
    <w:p w14:paraId="0BD15D3B">
      <w:pPr>
        <w:spacing w:line="338" w:lineRule="auto"/>
        <w:ind w:firstLine="480" w:firstLineChars="200"/>
        <w:rPr>
          <w:color w:val="auto"/>
          <w:highlight w:val="none"/>
        </w:rPr>
      </w:pPr>
      <w:r>
        <w:rPr>
          <w:rFonts w:hint="eastAsia"/>
          <w:color w:val="auto"/>
          <w:highlight w:val="none"/>
        </w:rPr>
        <w:t>本项目（是）接受联合体投标。</w:t>
      </w:r>
    </w:p>
    <w:p w14:paraId="326FD850">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3B10399A">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B475FD7">
      <w:pPr>
        <w:spacing w:line="338" w:lineRule="auto"/>
        <w:ind w:firstLine="480" w:firstLineChars="200"/>
        <w:rPr>
          <w:rFonts w:hint="eastAsia" w:eastAsia="宋体"/>
          <w:color w:val="auto"/>
          <w:highlight w:val="none"/>
          <w:lang w:eastAsia="zh-CN"/>
        </w:rPr>
      </w:pPr>
      <w:r>
        <w:rPr>
          <w:rFonts w:hint="eastAsia"/>
          <w:color w:val="auto"/>
          <w:highlight w:val="none"/>
        </w:rPr>
        <w:t>2.落实政府采购政策需满足的资格要求：</w:t>
      </w:r>
      <w:r>
        <w:rPr>
          <w:rFonts w:hint="eastAsia"/>
          <w:color w:val="auto"/>
          <w:highlight w:val="none"/>
          <w:lang w:val="en-US" w:eastAsia="zh-CN"/>
        </w:rPr>
        <w:t>无</w:t>
      </w:r>
    </w:p>
    <w:p w14:paraId="701E23E6">
      <w:pPr>
        <w:spacing w:line="338" w:lineRule="auto"/>
        <w:ind w:firstLine="480" w:firstLineChars="200"/>
        <w:rPr>
          <w:rFonts w:hint="eastAsia" w:eastAsia="宋体"/>
          <w:color w:val="auto"/>
          <w:highlight w:val="none"/>
          <w:lang w:val="en-US" w:eastAsia="zh-CN"/>
        </w:rPr>
      </w:pPr>
      <w:bookmarkStart w:id="4" w:name="_Toc510948458"/>
      <w:r>
        <w:rPr>
          <w:rFonts w:hint="eastAsia"/>
          <w:color w:val="auto"/>
          <w:highlight w:val="none"/>
        </w:rPr>
        <w:t>3.本项目的特定资格要求：</w:t>
      </w:r>
      <w:r>
        <w:rPr>
          <w:rFonts w:hint="eastAsia"/>
          <w:color w:val="auto"/>
          <w:highlight w:val="none"/>
          <w:lang w:val="en-US" w:eastAsia="zh-CN"/>
        </w:rPr>
        <w:t>无</w:t>
      </w:r>
    </w:p>
    <w:p w14:paraId="02A66754">
      <w:pPr>
        <w:spacing w:before="60" w:after="60" w:line="338" w:lineRule="auto"/>
        <w:ind w:right="60"/>
        <w:rPr>
          <w:b/>
          <w:color w:val="auto"/>
          <w:highlight w:val="none"/>
        </w:rPr>
      </w:pPr>
      <w:r>
        <w:rPr>
          <w:b/>
          <w:color w:val="auto"/>
          <w:highlight w:val="none"/>
        </w:rPr>
        <w:t>三、</w:t>
      </w:r>
      <w:bookmarkEnd w:id="4"/>
      <w:r>
        <w:rPr>
          <w:rFonts w:hint="eastAsia"/>
          <w:b/>
          <w:color w:val="auto"/>
          <w:highlight w:val="none"/>
        </w:rPr>
        <w:t>获取招标文件</w:t>
      </w:r>
    </w:p>
    <w:p w14:paraId="05E8477C">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06</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r>
        <w:rPr>
          <w:rFonts w:hint="eastAsia"/>
          <w:color w:val="auto"/>
          <w:highlight w:val="none"/>
        </w:rPr>
        <w:t>，每天上午00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14:paraId="208F3D7B">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68375E5D">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val="en-US" w:eastAsia="zh-CN"/>
        </w:rPr>
        <w:t>:</w:t>
      </w:r>
      <w:r>
        <w:rPr>
          <w:rFonts w:hint="eastAsia"/>
          <w:color w:val="auto"/>
          <w:highlight w:val="none"/>
        </w:rPr>
        <w:t xml:space="preserve">//www.zcygov.cn/在线申请获取采购文件（进入“项目采购”应用，在获取采购文件菜单中选择项目，申请获取采购文件）   </w:t>
      </w:r>
    </w:p>
    <w:p w14:paraId="50DA2FAB">
      <w:pPr>
        <w:spacing w:line="338" w:lineRule="auto"/>
        <w:ind w:firstLine="480" w:firstLineChars="200"/>
        <w:rPr>
          <w:color w:val="auto"/>
          <w:highlight w:val="none"/>
        </w:rPr>
      </w:pPr>
      <w:r>
        <w:rPr>
          <w:rFonts w:hint="eastAsia"/>
          <w:color w:val="auto"/>
          <w:highlight w:val="none"/>
        </w:rPr>
        <w:t>售价（元）：0</w:t>
      </w:r>
    </w:p>
    <w:p w14:paraId="0249072B">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5A51BCA8">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2025年06月18日14:00</w:t>
      </w:r>
      <w:r>
        <w:rPr>
          <w:rFonts w:hint="eastAsia"/>
          <w:color w:val="auto"/>
          <w:highlight w:val="none"/>
        </w:rPr>
        <w:t>（北京时间）</w:t>
      </w:r>
    </w:p>
    <w:p w14:paraId="3311B73F">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4273BEB9">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2025年06月18日14:00</w:t>
      </w:r>
    </w:p>
    <w:p w14:paraId="26F60FE4">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19DF15C1">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4EFA300C">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28560DC6">
      <w:pPr>
        <w:spacing w:before="60" w:after="60" w:line="338" w:lineRule="auto"/>
        <w:ind w:right="60"/>
        <w:rPr>
          <w:b/>
          <w:color w:val="auto"/>
          <w:highlight w:val="none"/>
        </w:rPr>
      </w:pPr>
      <w:r>
        <w:rPr>
          <w:rFonts w:hint="eastAsia"/>
          <w:b/>
          <w:color w:val="auto"/>
          <w:highlight w:val="none"/>
        </w:rPr>
        <w:t>六、其它补充事宜</w:t>
      </w:r>
    </w:p>
    <w:p w14:paraId="756F261C">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952CFC2">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3046920A">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AD99BA">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0D9E4001">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54DF9950">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2CF73AAF">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44FAB897">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0E5A1604">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7F496CE3">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6A6DB979">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7E282F11">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118AE7E6">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129B5279">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浙江省水利厅</w:t>
      </w:r>
    </w:p>
    <w:p w14:paraId="348BFFD9">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14:paraId="5049B73B">
      <w:pPr>
        <w:snapToGrid w:val="0"/>
        <w:spacing w:line="338" w:lineRule="auto"/>
        <w:ind w:firstLine="480" w:firstLineChars="200"/>
        <w:rPr>
          <w:rFonts w:hint="eastAsia"/>
          <w:color w:val="auto"/>
          <w:szCs w:val="24"/>
          <w:highlight w:val="none"/>
        </w:rPr>
      </w:pPr>
      <w:r>
        <w:rPr>
          <w:rFonts w:hint="eastAsia"/>
          <w:color w:val="auto"/>
          <w:szCs w:val="24"/>
          <w:highlight w:val="none"/>
        </w:rPr>
        <w:t>传真：/</w:t>
      </w:r>
    </w:p>
    <w:p w14:paraId="4F71C02E">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项目联系人（询问）：</w:t>
      </w:r>
      <w:r>
        <w:rPr>
          <w:rFonts w:hint="eastAsia"/>
          <w:color w:val="auto"/>
          <w:szCs w:val="24"/>
          <w:highlight w:val="none"/>
          <w:lang w:val="en-US" w:eastAsia="zh-CN"/>
        </w:rPr>
        <w:t>何先生</w:t>
      </w:r>
    </w:p>
    <w:p w14:paraId="66B49642">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项目联系方式（询问）：0571-</w:t>
      </w:r>
      <w:r>
        <w:rPr>
          <w:rFonts w:hint="eastAsia"/>
          <w:color w:val="auto"/>
          <w:szCs w:val="24"/>
          <w:highlight w:val="none"/>
          <w:lang w:val="en-US" w:eastAsia="zh-CN"/>
        </w:rPr>
        <w:t>87811272</w:t>
      </w:r>
    </w:p>
    <w:p w14:paraId="292FD054">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质疑联系人：陈先生</w:t>
      </w:r>
    </w:p>
    <w:p w14:paraId="3C66B3F2">
      <w:pPr>
        <w:snapToGrid w:val="0"/>
        <w:spacing w:line="338" w:lineRule="auto"/>
        <w:ind w:firstLine="480" w:firstLineChars="200"/>
        <w:rPr>
          <w:color w:val="auto"/>
          <w:szCs w:val="24"/>
          <w:highlight w:val="none"/>
        </w:rPr>
      </w:pPr>
      <w:r>
        <w:rPr>
          <w:rFonts w:hint="eastAsia"/>
          <w:color w:val="auto"/>
          <w:szCs w:val="24"/>
          <w:highlight w:val="none"/>
        </w:rPr>
        <w:t>质疑联系方式：0571-87826585</w:t>
      </w:r>
    </w:p>
    <w:p w14:paraId="772B1A61">
      <w:pPr>
        <w:snapToGrid w:val="0"/>
        <w:spacing w:line="338" w:lineRule="auto"/>
        <w:ind w:firstLine="480" w:firstLineChars="200"/>
        <w:rPr>
          <w:color w:val="auto"/>
          <w:szCs w:val="24"/>
          <w:highlight w:val="none"/>
        </w:rPr>
      </w:pPr>
    </w:p>
    <w:p w14:paraId="68A5E00D">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4D4C03C9">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33757E85">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761871B9">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40DD1F50">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49429396">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1B2BCD86">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7B5DD7C3">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7C5CE451">
      <w:pPr>
        <w:pStyle w:val="2"/>
        <w:rPr>
          <w:color w:val="auto"/>
          <w:highlight w:val="none"/>
        </w:rPr>
      </w:pPr>
    </w:p>
    <w:p w14:paraId="739AF23A">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14:paraId="321166A8">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14:paraId="0D6DAEF0">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14:paraId="651D92BF">
      <w:pPr>
        <w:widowControl/>
        <w:spacing w:line="338" w:lineRule="auto"/>
        <w:ind w:firstLine="440" w:firstLineChars="200"/>
        <w:jc w:val="left"/>
        <w:rPr>
          <w:color w:val="auto"/>
          <w:sz w:val="22"/>
          <w:szCs w:val="24"/>
          <w:highlight w:val="none"/>
        </w:rPr>
      </w:pPr>
    </w:p>
    <w:p w14:paraId="1FF22774">
      <w:pPr>
        <w:widowControl/>
        <w:spacing w:line="338" w:lineRule="auto"/>
        <w:ind w:firstLine="440" w:firstLineChars="200"/>
        <w:jc w:val="left"/>
        <w:rPr>
          <w:color w:val="auto"/>
          <w:sz w:val="22"/>
          <w:szCs w:val="24"/>
          <w:highlight w:val="none"/>
        </w:rPr>
      </w:pPr>
    </w:p>
    <w:p w14:paraId="376B94AB">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5EE68AF2">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698DA91B">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6C47F125">
      <w:pPr>
        <w:pStyle w:val="4"/>
        <w:rPr>
          <w:color w:val="auto"/>
          <w:highlight w:val="none"/>
        </w:rPr>
      </w:pPr>
      <w:bookmarkStart w:id="5" w:name="_Toc4974"/>
      <w:bookmarkStart w:id="6" w:name="_Toc11444"/>
      <w:r>
        <w:rPr>
          <w:rFonts w:hint="eastAsia"/>
          <w:color w:val="auto"/>
          <w:highlight w:val="none"/>
        </w:rPr>
        <w:t>投标供应商须知</w:t>
      </w:r>
      <w:bookmarkEnd w:id="5"/>
      <w:bookmarkEnd w:id="6"/>
    </w:p>
    <w:p w14:paraId="2C4C2CFF">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3FA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EAD5D57">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1AE3B7BA">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7FDF4F67">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6061A6B3">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7122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EFFE055">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7CC6588B">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58C4D40D">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51578B4D">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浙江省取水监控数据核查及整编（2025年）</w:t>
            </w:r>
          </w:p>
          <w:p w14:paraId="02394764">
            <w:pPr>
              <w:wordWrap w:val="0"/>
              <w:snapToGrid w:val="0"/>
              <w:spacing w:before="120" w:beforeLines="50" w:after="120" w:afterLines="50"/>
              <w:rPr>
                <w:rFonts w:hint="eastAsia" w:eastAsia="宋体"/>
                <w:color w:val="auto"/>
                <w:sz w:val="21"/>
                <w:szCs w:val="21"/>
                <w:highlight w:val="none"/>
                <w:lang w:eastAsia="zh-CN"/>
              </w:rPr>
            </w:pPr>
            <w:bookmarkStart w:id="7" w:name="_Toc4654"/>
            <w:bookmarkStart w:id="8" w:name="_Toc282"/>
            <w:bookmarkStart w:id="9" w:name="_Toc71305501"/>
            <w:bookmarkStart w:id="10" w:name="_Toc21350"/>
            <w:bookmarkStart w:id="11" w:name="_Toc61532586"/>
            <w:bookmarkStart w:id="12" w:name="_Toc15852"/>
            <w:bookmarkStart w:id="13" w:name="_Toc12598"/>
            <w:bookmarkStart w:id="14" w:name="_Toc510948476"/>
            <w:bookmarkStart w:id="15" w:name="_Toc25015"/>
            <w:bookmarkStart w:id="16" w:name="_Toc9353086"/>
            <w:bookmarkStart w:id="17" w:name="_Toc19634"/>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w:t>
            </w:r>
            <w:r>
              <w:rPr>
                <w:rFonts w:hint="eastAsia"/>
                <w:color w:val="auto"/>
                <w:sz w:val="21"/>
                <w:szCs w:val="21"/>
                <w:highlight w:val="none"/>
                <w:lang w:eastAsia="zh-CN"/>
              </w:rPr>
              <w:t>202505007</w:t>
            </w:r>
          </w:p>
          <w:p w14:paraId="76A0AE87">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469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9CF08C9">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632BCC7F">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582F307D">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45B990CA">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7071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1E381FC">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32BE3768">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61B0CCC7">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3C822F18">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520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10" w:type="dxa"/>
            <w:vAlign w:val="center"/>
          </w:tcPr>
          <w:p w14:paraId="27C3D526">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4F8262DB">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59EEC0B8">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1ABE2D72">
            <w:pPr>
              <w:wordWrap w:val="0"/>
              <w:snapToGrid w:val="0"/>
              <w:spacing w:before="120" w:beforeLines="50" w:after="120" w:afterLines="50"/>
              <w:rPr>
                <w:color w:val="auto"/>
                <w:sz w:val="21"/>
                <w:szCs w:val="21"/>
                <w:highlight w:val="none"/>
              </w:rPr>
            </w:pPr>
            <w:r>
              <w:rPr>
                <w:rFonts w:hint="eastAsia"/>
                <w:color w:val="auto"/>
                <w:sz w:val="21"/>
                <w:szCs w:val="21"/>
                <w:highlight w:val="none"/>
              </w:rPr>
              <w:t>本项目部分内容允许分包，要求如下：</w:t>
            </w:r>
          </w:p>
          <w:p w14:paraId="0731F76D">
            <w:pPr>
              <w:wordWrap w:val="0"/>
              <w:snapToGrid w:val="0"/>
              <w:spacing w:before="120" w:beforeLines="50" w:after="120" w:afterLines="50"/>
              <w:rPr>
                <w:color w:val="auto"/>
                <w:sz w:val="21"/>
                <w:szCs w:val="21"/>
                <w:highlight w:val="none"/>
              </w:rPr>
            </w:pPr>
            <w:r>
              <w:rPr>
                <w:rFonts w:hint="eastAsia"/>
                <w:color w:val="auto"/>
                <w:sz w:val="21"/>
                <w:szCs w:val="21"/>
                <w:highlight w:val="none"/>
              </w:rPr>
              <w:t xml:space="preserve">（1）本项目允许分包，仅允许对本项目非主体、非关键性部分进行合理分包。 </w:t>
            </w:r>
          </w:p>
          <w:p w14:paraId="73AD416E">
            <w:pPr>
              <w:wordWrap w:val="0"/>
              <w:snapToGrid w:val="0"/>
              <w:spacing w:before="120" w:beforeLines="50" w:after="120" w:afterLines="50"/>
              <w:rPr>
                <w:color w:val="auto"/>
                <w:sz w:val="21"/>
                <w:szCs w:val="21"/>
                <w:highlight w:val="none"/>
              </w:rPr>
            </w:pPr>
            <w:r>
              <w:rPr>
                <w:rFonts w:hint="eastAsia"/>
                <w:color w:val="auto"/>
                <w:sz w:val="21"/>
                <w:szCs w:val="21"/>
                <w:highlight w:val="none"/>
              </w:rPr>
              <w:t>（2）分包供应商应具有完成项目内容的相应能力。</w:t>
            </w:r>
          </w:p>
          <w:p w14:paraId="550284F5">
            <w:pPr>
              <w:wordWrap w:val="0"/>
              <w:snapToGrid w:val="0"/>
              <w:spacing w:before="120" w:beforeLines="50" w:after="120" w:afterLines="50"/>
              <w:rPr>
                <w:color w:val="auto"/>
                <w:sz w:val="21"/>
                <w:szCs w:val="21"/>
                <w:highlight w:val="none"/>
              </w:rPr>
            </w:pPr>
            <w:r>
              <w:rPr>
                <w:rFonts w:hint="eastAsia"/>
                <w:color w:val="auto"/>
                <w:sz w:val="21"/>
                <w:szCs w:val="21"/>
                <w:highlight w:val="none"/>
              </w:rPr>
              <w:t>（3）除采购文件约定允许分包的内容外，供应商不得擅自将其他合同标的分包给其他供应商承担；</w:t>
            </w:r>
          </w:p>
          <w:p w14:paraId="4495AAF6">
            <w:pPr>
              <w:wordWrap w:val="0"/>
              <w:snapToGrid w:val="0"/>
              <w:spacing w:before="120" w:beforeLines="50" w:after="120" w:afterLines="50"/>
              <w:rPr>
                <w:color w:val="auto"/>
                <w:sz w:val="21"/>
                <w:szCs w:val="21"/>
                <w:highlight w:val="none"/>
              </w:rPr>
            </w:pPr>
            <w:r>
              <w:rPr>
                <w:rFonts w:hint="eastAsia"/>
                <w:color w:val="auto"/>
                <w:sz w:val="21"/>
                <w:szCs w:val="21"/>
                <w:highlight w:val="none"/>
              </w:rPr>
              <w:t>说明：供应商如有分包，应在投标文件中明确分包内容，并提供分包意向协议。</w:t>
            </w:r>
          </w:p>
        </w:tc>
      </w:tr>
      <w:tr w14:paraId="0230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8C2A90A">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58D9F1A0">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3D0C7492">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3572DB88">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4EB2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DADC758">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01A6EA32">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5C482EB1">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6B91A9A9">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49BFC19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632A32F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3BBB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FCF773">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5051F320">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3032FA2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56A7B7D4">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5C3DFED6">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1C0C3521">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5502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F1F5E8">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487526B9">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2B9CB58D">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72D97A6F">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58DB2221">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2025年06月18日14:00</w:t>
            </w:r>
            <w:r>
              <w:rPr>
                <w:color w:val="auto"/>
                <w:sz w:val="21"/>
                <w:szCs w:val="21"/>
                <w:highlight w:val="none"/>
              </w:rPr>
              <w:t>（北京时间）</w:t>
            </w:r>
          </w:p>
          <w:p w14:paraId="1646CFD4">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1C74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07D262">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610CA9B6">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4F7FA925">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4DF4A766">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0B65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B107D49">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62BF0D6E">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6C73291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6C17FA1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195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E119AAA">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1</w:t>
            </w:r>
          </w:p>
        </w:tc>
        <w:tc>
          <w:tcPr>
            <w:tcW w:w="992" w:type="dxa"/>
            <w:vAlign w:val="center"/>
          </w:tcPr>
          <w:p w14:paraId="75B0351F">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419CD71C">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14:paraId="27681374">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lang w:eastAsia="zh-CN"/>
              </w:rPr>
              <w:t>不</w:t>
            </w:r>
            <w:r>
              <w:rPr>
                <w:rFonts w:hint="eastAsia"/>
                <w:color w:val="auto"/>
                <w:sz w:val="21"/>
                <w:szCs w:val="21"/>
                <w:highlight w:val="none"/>
                <w:u w:val="single"/>
              </w:rPr>
              <w:t>属于</w:t>
            </w:r>
            <w:r>
              <w:rPr>
                <w:rFonts w:hint="eastAsia"/>
                <w:color w:val="auto"/>
                <w:sz w:val="21"/>
                <w:szCs w:val="21"/>
                <w:highlight w:val="none"/>
              </w:rPr>
              <w:t>预留份额专门面向中小企业采购。</w:t>
            </w:r>
          </w:p>
          <w:p w14:paraId="6813EA3A">
            <w:pPr>
              <w:wordWrap w:val="0"/>
              <w:snapToGrid w:val="0"/>
              <w:spacing w:before="120" w:beforeLines="50" w:after="120" w:afterLines="50"/>
              <w:rPr>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14:paraId="6BB141EF">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6AA4B40">
            <w:pPr>
              <w:wordWrap w:val="0"/>
              <w:snapToGrid w:val="0"/>
              <w:spacing w:before="120" w:beforeLines="50" w:after="120" w:afterLines="50"/>
              <w:rPr>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7B7DE75">
            <w:pPr>
              <w:wordWrap w:val="0"/>
              <w:snapToGrid w:val="0"/>
              <w:spacing w:before="120" w:beforeLines="50" w:after="120" w:afterLines="50"/>
              <w:rPr>
                <w:color w:val="auto"/>
                <w:sz w:val="21"/>
                <w:szCs w:val="21"/>
                <w:highlight w:val="none"/>
              </w:rPr>
            </w:pPr>
            <w:r>
              <w:rPr>
                <w:rFonts w:hint="eastAsia"/>
                <w:color w:val="auto"/>
                <w:sz w:val="21"/>
                <w:szCs w:val="21"/>
                <w:highlight w:val="none"/>
              </w:rPr>
              <w:t>5.小型、微型企业与大中型企业和其他自然人、法人或者其他组织组成联合体共同参加非专门面向中小企业的政府采购活动。联合协议中约定，小型、微型企业的合同金额占到合同总金额30%以上的，对联合体的报价给予</w:t>
            </w:r>
            <w:r>
              <w:rPr>
                <w:rFonts w:hint="eastAsia"/>
                <w:b/>
                <w:bCs/>
                <w:color w:val="auto"/>
                <w:sz w:val="21"/>
                <w:szCs w:val="21"/>
                <w:highlight w:val="none"/>
              </w:rPr>
              <w:t>6%</w:t>
            </w:r>
            <w:r>
              <w:rPr>
                <w:rFonts w:hint="eastAsia"/>
                <w:color w:val="auto"/>
                <w:sz w:val="21"/>
                <w:szCs w:val="21"/>
                <w:highlight w:val="none"/>
              </w:rPr>
              <w:t>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65BF7FE8">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74FF72C4">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51ABA007">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5B681094">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④中标人为小微企业的，《中小企业声明函》随中标结果同时公告。</w:t>
            </w:r>
          </w:p>
          <w:p w14:paraId="598E9EFE">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rPr>
              <w:t>⑤以上政策不重复享受。</w:t>
            </w:r>
          </w:p>
        </w:tc>
      </w:tr>
      <w:tr w14:paraId="3A64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BDAE4C">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992" w:type="dxa"/>
            <w:vAlign w:val="center"/>
          </w:tcPr>
          <w:p w14:paraId="2C7BA056">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DB1F8B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40A499FE">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6347B69F">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07EBD7DE">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2626C0AA">
      <w:pPr>
        <w:spacing w:line="360" w:lineRule="auto"/>
        <w:jc w:val="center"/>
        <w:rPr>
          <w:b/>
          <w:bCs/>
          <w:color w:val="auto"/>
          <w:sz w:val="44"/>
          <w:highlight w:val="none"/>
        </w:rPr>
      </w:pPr>
      <w:r>
        <w:rPr>
          <w:b/>
          <w:bCs/>
          <w:color w:val="auto"/>
          <w:sz w:val="44"/>
          <w:highlight w:val="none"/>
        </w:rPr>
        <w:t>投标供应商须知</w:t>
      </w:r>
    </w:p>
    <w:p w14:paraId="13481E01">
      <w:pPr>
        <w:pStyle w:val="5"/>
        <w:rPr>
          <w:color w:val="auto"/>
          <w:highlight w:val="none"/>
        </w:rPr>
      </w:pPr>
      <w:bookmarkStart w:id="18" w:name="_Toc1014"/>
      <w:bookmarkStart w:id="19" w:name="_Toc9578"/>
      <w:r>
        <w:rPr>
          <w:color w:val="auto"/>
          <w:highlight w:val="none"/>
        </w:rPr>
        <w:t>总则</w:t>
      </w:r>
      <w:bookmarkEnd w:id="18"/>
      <w:bookmarkEnd w:id="19"/>
    </w:p>
    <w:p w14:paraId="37763376">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2DD58316">
      <w:pPr>
        <w:pStyle w:val="7"/>
        <w:rPr>
          <w:color w:val="auto"/>
          <w:highlight w:val="none"/>
        </w:rPr>
      </w:pPr>
      <w:r>
        <w:rPr>
          <w:color w:val="auto"/>
          <w:highlight w:val="none"/>
        </w:rPr>
        <w:t>概述</w:t>
      </w:r>
    </w:p>
    <w:p w14:paraId="2182EF92">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浙江省取水监控数据核查及整编（2025年）</w:t>
      </w:r>
    </w:p>
    <w:p w14:paraId="482DEFCA">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202505007</w:t>
      </w:r>
    </w:p>
    <w:p w14:paraId="31B13C40">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浙江省水利厅</w:t>
      </w:r>
    </w:p>
    <w:p w14:paraId="482F2A72">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4501DE79">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347779D5">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731E76BC">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725C22D5">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76C3D8E3">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445A74D6">
      <w:pPr>
        <w:pStyle w:val="7"/>
        <w:rPr>
          <w:color w:val="auto"/>
          <w:highlight w:val="none"/>
        </w:rPr>
      </w:pPr>
      <w:r>
        <w:rPr>
          <w:color w:val="auto"/>
          <w:highlight w:val="none"/>
        </w:rPr>
        <w:t xml:space="preserve">采购内容 </w:t>
      </w:r>
    </w:p>
    <w:p w14:paraId="18161316">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16B5931B">
      <w:pPr>
        <w:pStyle w:val="7"/>
        <w:rPr>
          <w:color w:val="auto"/>
          <w:highlight w:val="none"/>
        </w:rPr>
      </w:pPr>
      <w:r>
        <w:rPr>
          <w:color w:val="auto"/>
          <w:highlight w:val="none"/>
        </w:rPr>
        <w:t xml:space="preserve">投标供应商资格  </w:t>
      </w:r>
    </w:p>
    <w:p w14:paraId="3E19F244">
      <w:pPr>
        <w:snapToGrid w:val="0"/>
        <w:spacing w:line="360" w:lineRule="auto"/>
        <w:ind w:firstLine="480" w:firstLineChars="200"/>
        <w:jc w:val="left"/>
        <w:rPr>
          <w:bCs/>
          <w:color w:val="auto"/>
          <w:highlight w:val="none"/>
        </w:rPr>
      </w:pPr>
      <w:r>
        <w:rPr>
          <w:bCs/>
          <w:color w:val="auto"/>
          <w:highlight w:val="none"/>
        </w:rPr>
        <w:t>按采购公告要求。</w:t>
      </w:r>
    </w:p>
    <w:p w14:paraId="780F7404">
      <w:pPr>
        <w:pStyle w:val="7"/>
        <w:rPr>
          <w:color w:val="auto"/>
          <w:highlight w:val="none"/>
        </w:rPr>
      </w:pPr>
      <w:r>
        <w:rPr>
          <w:color w:val="auto"/>
          <w:highlight w:val="none"/>
        </w:rPr>
        <w:t>投标费用</w:t>
      </w:r>
    </w:p>
    <w:p w14:paraId="23B54408">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6F105646">
      <w:pPr>
        <w:pStyle w:val="7"/>
        <w:rPr>
          <w:color w:val="auto"/>
          <w:highlight w:val="none"/>
        </w:rPr>
      </w:pPr>
      <w:r>
        <w:rPr>
          <w:color w:val="auto"/>
          <w:highlight w:val="none"/>
        </w:rPr>
        <w:t>投标规则</w:t>
      </w:r>
    </w:p>
    <w:p w14:paraId="6430F52C">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551F0EA2">
      <w:pPr>
        <w:pStyle w:val="7"/>
        <w:rPr>
          <w:color w:val="auto"/>
          <w:highlight w:val="none"/>
        </w:rPr>
      </w:pPr>
      <w:r>
        <w:rPr>
          <w:color w:val="auto"/>
          <w:highlight w:val="none"/>
        </w:rPr>
        <w:t>保密</w:t>
      </w:r>
    </w:p>
    <w:p w14:paraId="4A7F1BE4">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144B46F5">
      <w:pPr>
        <w:pStyle w:val="7"/>
        <w:rPr>
          <w:color w:val="auto"/>
          <w:highlight w:val="none"/>
        </w:rPr>
      </w:pPr>
      <w:r>
        <w:rPr>
          <w:color w:val="auto"/>
          <w:highlight w:val="none"/>
        </w:rPr>
        <w:t>转包与分包</w:t>
      </w:r>
    </w:p>
    <w:p w14:paraId="584E250A">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11FAB7B7">
      <w:pPr>
        <w:snapToGrid w:val="0"/>
        <w:spacing w:line="360" w:lineRule="auto"/>
        <w:ind w:firstLine="480" w:firstLineChars="200"/>
        <w:jc w:val="left"/>
        <w:rPr>
          <w:color w:val="auto"/>
          <w:highlight w:val="none"/>
        </w:rPr>
      </w:pPr>
      <w:r>
        <w:rPr>
          <w:rFonts w:hint="eastAsia"/>
          <w:color w:val="auto"/>
          <w:highlight w:val="none"/>
        </w:rPr>
        <w:t>（2）本项目允许分包。</w:t>
      </w:r>
    </w:p>
    <w:p w14:paraId="18F22BAA">
      <w:pPr>
        <w:pStyle w:val="7"/>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4CE88666">
      <w:pPr>
        <w:snapToGrid w:val="0"/>
        <w:spacing w:line="360" w:lineRule="auto"/>
        <w:ind w:firstLine="480" w:firstLineChars="200"/>
        <w:jc w:val="left"/>
        <w:rPr>
          <w:color w:val="auto"/>
          <w:highlight w:val="none"/>
        </w:rPr>
      </w:pPr>
      <w:r>
        <w:rPr>
          <w:rFonts w:hint="eastAsia"/>
          <w:color w:val="auto"/>
          <w:highlight w:val="none"/>
        </w:rPr>
        <w:t>1、供应商询问</w:t>
      </w:r>
    </w:p>
    <w:p w14:paraId="70D5F847">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042FF002">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51947F7B">
      <w:pPr>
        <w:snapToGrid w:val="0"/>
        <w:spacing w:line="360" w:lineRule="auto"/>
        <w:ind w:firstLine="480" w:firstLineChars="200"/>
        <w:jc w:val="left"/>
        <w:rPr>
          <w:color w:val="auto"/>
          <w:highlight w:val="none"/>
        </w:rPr>
      </w:pPr>
      <w:r>
        <w:rPr>
          <w:rFonts w:hint="eastAsia"/>
          <w:color w:val="auto"/>
          <w:highlight w:val="none"/>
        </w:rPr>
        <w:t>2、供应商质疑</w:t>
      </w:r>
    </w:p>
    <w:p w14:paraId="70FBEDD0">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5EB605AE">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37B6603D">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3ED2D6CF">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12192D52">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1AA3AC9A">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43C2BE0D">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6119FC36">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4EABDDE5">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4379C5B0">
      <w:pPr>
        <w:snapToGrid w:val="0"/>
        <w:spacing w:line="360" w:lineRule="auto"/>
        <w:ind w:firstLine="480" w:firstLineChars="200"/>
        <w:jc w:val="left"/>
        <w:rPr>
          <w:color w:val="auto"/>
          <w:highlight w:val="none"/>
        </w:rPr>
      </w:pPr>
      <w:r>
        <w:rPr>
          <w:rFonts w:hint="eastAsia"/>
          <w:color w:val="auto"/>
          <w:highlight w:val="none"/>
        </w:rPr>
        <w:t>4）事实依据；</w:t>
      </w:r>
    </w:p>
    <w:p w14:paraId="2C6980D6">
      <w:pPr>
        <w:snapToGrid w:val="0"/>
        <w:spacing w:line="360" w:lineRule="auto"/>
        <w:ind w:firstLine="480" w:firstLineChars="200"/>
        <w:jc w:val="left"/>
        <w:rPr>
          <w:color w:val="auto"/>
          <w:highlight w:val="none"/>
        </w:rPr>
      </w:pPr>
      <w:r>
        <w:rPr>
          <w:rFonts w:hint="eastAsia"/>
          <w:color w:val="auto"/>
          <w:highlight w:val="none"/>
        </w:rPr>
        <w:t>5）必要的法律依据；</w:t>
      </w:r>
    </w:p>
    <w:p w14:paraId="238D8A56">
      <w:pPr>
        <w:snapToGrid w:val="0"/>
        <w:spacing w:line="360" w:lineRule="auto"/>
        <w:ind w:firstLine="480" w:firstLineChars="200"/>
        <w:jc w:val="left"/>
        <w:rPr>
          <w:color w:val="auto"/>
          <w:highlight w:val="none"/>
        </w:rPr>
      </w:pPr>
      <w:r>
        <w:rPr>
          <w:rFonts w:hint="eastAsia"/>
          <w:color w:val="auto"/>
          <w:highlight w:val="none"/>
        </w:rPr>
        <w:t>6）提出质疑的日期。</w:t>
      </w:r>
    </w:p>
    <w:p w14:paraId="6D4B2963">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135C629">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0A817256">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56A58D40">
      <w:pPr>
        <w:snapToGrid w:val="0"/>
        <w:spacing w:line="360" w:lineRule="auto"/>
        <w:ind w:firstLine="480" w:firstLineChars="200"/>
        <w:jc w:val="left"/>
        <w:rPr>
          <w:color w:val="auto"/>
          <w:highlight w:val="none"/>
        </w:rPr>
      </w:pPr>
      <w:r>
        <w:rPr>
          <w:rFonts w:hint="eastAsia"/>
          <w:color w:val="auto"/>
          <w:highlight w:val="none"/>
        </w:rPr>
        <w:t>3、供应商投诉</w:t>
      </w:r>
    </w:p>
    <w:p w14:paraId="192B4C3D">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0ED655D6">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46684BFE">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1C375633">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2458CA3A">
      <w:pPr>
        <w:pStyle w:val="5"/>
        <w:rPr>
          <w:color w:val="auto"/>
          <w:highlight w:val="none"/>
        </w:rPr>
      </w:pPr>
      <w:bookmarkStart w:id="23" w:name="_Toc22864"/>
      <w:bookmarkStart w:id="24" w:name="_Toc15011"/>
      <w:r>
        <w:rPr>
          <w:color w:val="auto"/>
          <w:highlight w:val="none"/>
        </w:rPr>
        <w:t>采购文件</w:t>
      </w:r>
      <w:bookmarkEnd w:id="23"/>
      <w:bookmarkEnd w:id="24"/>
    </w:p>
    <w:p w14:paraId="66A93786">
      <w:pPr>
        <w:pStyle w:val="7"/>
        <w:rPr>
          <w:color w:val="auto"/>
          <w:highlight w:val="none"/>
        </w:rPr>
      </w:pPr>
      <w:r>
        <w:rPr>
          <w:color w:val="auto"/>
          <w:highlight w:val="none"/>
        </w:rPr>
        <w:t>采购文件的组成</w:t>
      </w:r>
    </w:p>
    <w:p w14:paraId="556B1A7A">
      <w:pPr>
        <w:snapToGrid w:val="0"/>
        <w:spacing w:line="360" w:lineRule="auto"/>
        <w:ind w:firstLine="480" w:firstLineChars="200"/>
        <w:jc w:val="left"/>
        <w:rPr>
          <w:color w:val="auto"/>
          <w:highlight w:val="none"/>
        </w:rPr>
      </w:pPr>
      <w:r>
        <w:rPr>
          <w:color w:val="auto"/>
          <w:highlight w:val="none"/>
        </w:rPr>
        <w:t>采购文件包括下列文件：</w:t>
      </w:r>
    </w:p>
    <w:p w14:paraId="4EC0F4B4">
      <w:pPr>
        <w:snapToGrid w:val="0"/>
        <w:spacing w:line="360" w:lineRule="auto"/>
        <w:ind w:firstLine="480" w:firstLineChars="200"/>
        <w:jc w:val="left"/>
        <w:rPr>
          <w:color w:val="auto"/>
          <w:highlight w:val="none"/>
        </w:rPr>
      </w:pPr>
      <w:r>
        <w:rPr>
          <w:color w:val="auto"/>
          <w:highlight w:val="none"/>
        </w:rPr>
        <w:t>（1）采购公告；</w:t>
      </w:r>
    </w:p>
    <w:p w14:paraId="51D1152C">
      <w:pPr>
        <w:snapToGrid w:val="0"/>
        <w:spacing w:line="360" w:lineRule="auto"/>
        <w:ind w:firstLine="480" w:firstLineChars="200"/>
        <w:jc w:val="left"/>
        <w:rPr>
          <w:color w:val="auto"/>
          <w:highlight w:val="none"/>
        </w:rPr>
      </w:pPr>
      <w:r>
        <w:rPr>
          <w:color w:val="auto"/>
          <w:highlight w:val="none"/>
        </w:rPr>
        <w:t>（2）投标供应商须知；</w:t>
      </w:r>
    </w:p>
    <w:p w14:paraId="501B0556">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3D2C581C">
      <w:pPr>
        <w:snapToGrid w:val="0"/>
        <w:spacing w:line="360" w:lineRule="auto"/>
        <w:ind w:firstLine="480" w:firstLineChars="200"/>
        <w:jc w:val="left"/>
        <w:rPr>
          <w:color w:val="auto"/>
          <w:highlight w:val="none"/>
        </w:rPr>
      </w:pPr>
      <w:r>
        <w:rPr>
          <w:color w:val="auto"/>
          <w:highlight w:val="none"/>
        </w:rPr>
        <w:t>（4）评标细则；</w:t>
      </w:r>
    </w:p>
    <w:p w14:paraId="563A3166">
      <w:pPr>
        <w:snapToGrid w:val="0"/>
        <w:spacing w:line="360" w:lineRule="auto"/>
        <w:ind w:firstLine="480" w:firstLineChars="200"/>
        <w:jc w:val="left"/>
        <w:rPr>
          <w:color w:val="auto"/>
          <w:highlight w:val="none"/>
        </w:rPr>
      </w:pPr>
      <w:r>
        <w:rPr>
          <w:color w:val="auto"/>
          <w:highlight w:val="none"/>
        </w:rPr>
        <w:t>（5）投标文件格式；</w:t>
      </w:r>
    </w:p>
    <w:p w14:paraId="186C44E4">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14:paraId="685BAD18">
      <w:pPr>
        <w:pStyle w:val="7"/>
        <w:rPr>
          <w:color w:val="auto"/>
          <w:highlight w:val="none"/>
        </w:rPr>
      </w:pPr>
      <w:r>
        <w:rPr>
          <w:color w:val="auto"/>
          <w:highlight w:val="none"/>
        </w:rPr>
        <w:t>采购文件的澄清和修改</w:t>
      </w:r>
    </w:p>
    <w:p w14:paraId="6DCDC559">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536E983A">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1C606A01">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0AEB6B8B">
      <w:pPr>
        <w:pStyle w:val="5"/>
        <w:rPr>
          <w:color w:val="auto"/>
          <w:highlight w:val="none"/>
        </w:rPr>
      </w:pPr>
      <w:bookmarkStart w:id="25" w:name="_Toc6112"/>
      <w:bookmarkStart w:id="26" w:name="_Toc8342"/>
      <w:r>
        <w:rPr>
          <w:color w:val="auto"/>
          <w:highlight w:val="none"/>
        </w:rPr>
        <w:t>投标文件</w:t>
      </w:r>
      <w:bookmarkEnd w:id="25"/>
      <w:bookmarkEnd w:id="26"/>
    </w:p>
    <w:p w14:paraId="3322E902">
      <w:pPr>
        <w:pStyle w:val="7"/>
        <w:rPr>
          <w:color w:val="auto"/>
          <w:highlight w:val="none"/>
        </w:rPr>
      </w:pPr>
      <w:r>
        <w:rPr>
          <w:color w:val="auto"/>
          <w:highlight w:val="none"/>
        </w:rPr>
        <w:t>投标文件的组成</w:t>
      </w:r>
    </w:p>
    <w:p w14:paraId="4BE0B6B4">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16068FC5">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76F25865">
      <w:pPr>
        <w:pStyle w:val="8"/>
        <w:ind w:left="864" w:hanging="864"/>
        <w:rPr>
          <w:color w:val="auto"/>
          <w:highlight w:val="none"/>
        </w:rPr>
      </w:pPr>
      <w:r>
        <w:rPr>
          <w:rFonts w:hint="eastAsia"/>
          <w:color w:val="auto"/>
          <w:highlight w:val="none"/>
        </w:rPr>
        <w:t>资格文件</w:t>
      </w:r>
    </w:p>
    <w:p w14:paraId="04852DDE">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1D8AA32E">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36C4E68C">
      <w:pPr>
        <w:widowControl/>
        <w:snapToGrid w:val="0"/>
        <w:spacing w:line="360" w:lineRule="auto"/>
        <w:ind w:firstLine="482" w:firstLineChars="200"/>
        <w:jc w:val="left"/>
        <w:rPr>
          <w:rFonts w:hint="eastAsia" w:eastAsia="宋体"/>
          <w:b/>
          <w:color w:val="auto"/>
          <w:highlight w:val="none"/>
          <w:lang w:eastAsia="zh-CN"/>
        </w:rPr>
      </w:pPr>
      <w:r>
        <w:rPr>
          <w:rFonts w:hint="eastAsia"/>
          <w:b/>
          <w:color w:val="auto"/>
          <w:highlight w:val="none"/>
        </w:rPr>
        <w:t>A.营业执照（或其他工商登记证明材料）</w:t>
      </w:r>
      <w:r>
        <w:rPr>
          <w:rFonts w:hint="eastAsia"/>
          <w:b/>
          <w:color w:val="auto"/>
          <w:highlight w:val="none"/>
          <w:lang w:val="en-US" w:eastAsia="zh-CN"/>
        </w:rPr>
        <w:t>扫描件</w:t>
      </w:r>
    </w:p>
    <w:p w14:paraId="5A2FD64C">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0C48DBD7">
      <w:pPr>
        <w:widowControl/>
        <w:snapToGrid w:val="0"/>
        <w:spacing w:line="360" w:lineRule="auto"/>
        <w:ind w:firstLine="482" w:firstLineChars="200"/>
        <w:jc w:val="left"/>
        <w:rPr>
          <w:rFonts w:hint="eastAsia" w:eastAsia="宋体"/>
          <w:b/>
          <w:color w:val="auto"/>
          <w:highlight w:val="none"/>
          <w:lang w:val="en-US" w:eastAsia="zh-CN"/>
        </w:rPr>
      </w:pPr>
      <w:r>
        <w:rPr>
          <w:rFonts w:hint="eastAsia"/>
          <w:b/>
          <w:bCs/>
          <w:color w:val="auto"/>
          <w:highlight w:val="none"/>
        </w:rPr>
        <w:t>（3）特定资格条件：</w:t>
      </w:r>
      <w:r>
        <w:rPr>
          <w:rFonts w:hint="eastAsia"/>
          <w:b/>
          <w:bCs/>
          <w:color w:val="auto"/>
          <w:highlight w:val="none"/>
          <w:lang w:val="en-US" w:eastAsia="zh-CN"/>
        </w:rPr>
        <w:t>无</w:t>
      </w:r>
    </w:p>
    <w:p w14:paraId="166E82EA">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24F59BB0">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14:paraId="38613000">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14:paraId="3CE3A2D8">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14:paraId="0A4FB890">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3656AFB8">
      <w:pPr>
        <w:pStyle w:val="8"/>
        <w:rPr>
          <w:color w:val="auto"/>
          <w:highlight w:val="none"/>
        </w:rPr>
      </w:pPr>
      <w:r>
        <w:rPr>
          <w:color w:val="auto"/>
          <w:highlight w:val="none"/>
        </w:rPr>
        <w:t>商务技术文件</w:t>
      </w:r>
    </w:p>
    <w:p w14:paraId="1B3FA01F">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4F205E9B">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6A72BA47">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25DD4D53">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2D791C99">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471AB36E">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5A054813">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717D1258">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43DCFF7C">
      <w:pPr>
        <w:pStyle w:val="8"/>
        <w:rPr>
          <w:color w:val="auto"/>
          <w:highlight w:val="none"/>
        </w:rPr>
      </w:pPr>
      <w:r>
        <w:rPr>
          <w:color w:val="auto"/>
          <w:highlight w:val="none"/>
        </w:rPr>
        <w:t>报价文件</w:t>
      </w:r>
    </w:p>
    <w:p w14:paraId="51ACC2E9">
      <w:pPr>
        <w:snapToGrid w:val="0"/>
        <w:spacing w:line="360" w:lineRule="auto"/>
        <w:ind w:firstLine="480" w:firstLineChars="200"/>
        <w:jc w:val="left"/>
        <w:rPr>
          <w:color w:val="auto"/>
          <w:highlight w:val="none"/>
        </w:rPr>
      </w:pPr>
      <w:r>
        <w:rPr>
          <w:rFonts w:hint="eastAsia"/>
          <w:color w:val="auto"/>
          <w:highlight w:val="none"/>
        </w:rPr>
        <w:t>（1）投标函（格式见附件）</w:t>
      </w:r>
    </w:p>
    <w:p w14:paraId="622C179B">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5A1B24F3">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2BB54D04">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14:paraId="4464F5E8">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14:paraId="53172A52">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14:paraId="3DA2D66F">
      <w:pPr>
        <w:pStyle w:val="7"/>
        <w:rPr>
          <w:color w:val="auto"/>
          <w:highlight w:val="none"/>
        </w:rPr>
      </w:pPr>
      <w:r>
        <w:rPr>
          <w:color w:val="auto"/>
          <w:highlight w:val="none"/>
        </w:rPr>
        <w:t>投标报价</w:t>
      </w:r>
    </w:p>
    <w:p w14:paraId="27FB9DC1">
      <w:pPr>
        <w:snapToGrid w:val="0"/>
        <w:spacing w:line="360" w:lineRule="auto"/>
        <w:ind w:firstLine="480" w:firstLineChars="200"/>
        <w:jc w:val="left"/>
        <w:rPr>
          <w:color w:val="auto"/>
          <w:highlight w:val="none"/>
        </w:rPr>
      </w:pPr>
      <w:r>
        <w:rPr>
          <w:color w:val="auto"/>
          <w:highlight w:val="none"/>
        </w:rPr>
        <w:t>（1）投标报价以人民币为计算货币。</w:t>
      </w:r>
    </w:p>
    <w:p w14:paraId="4971A9DD">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6B643200">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16293FAE">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27DC6DBD">
      <w:pPr>
        <w:pStyle w:val="7"/>
        <w:rPr>
          <w:color w:val="auto"/>
          <w:highlight w:val="none"/>
        </w:rPr>
      </w:pPr>
      <w:r>
        <w:rPr>
          <w:color w:val="auto"/>
          <w:highlight w:val="none"/>
        </w:rPr>
        <w:t>投标文件有效期</w:t>
      </w:r>
    </w:p>
    <w:p w14:paraId="3078D643">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571CB978">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2130A12F">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6E9A7E83">
      <w:pPr>
        <w:pStyle w:val="7"/>
        <w:rPr>
          <w:color w:val="auto"/>
          <w:highlight w:val="none"/>
        </w:rPr>
      </w:pPr>
      <w:r>
        <w:rPr>
          <w:color w:val="auto"/>
          <w:highlight w:val="none"/>
        </w:rPr>
        <w:t>投标文件的编制</w:t>
      </w:r>
    </w:p>
    <w:p w14:paraId="7BA065A5">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04F60F56">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41553AD4">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5966BCD8">
      <w:pPr>
        <w:pStyle w:val="5"/>
        <w:rPr>
          <w:color w:val="auto"/>
          <w:highlight w:val="none"/>
        </w:rPr>
      </w:pPr>
      <w:bookmarkStart w:id="27" w:name="_Toc10932"/>
      <w:bookmarkStart w:id="28" w:name="_Toc28189"/>
      <w:r>
        <w:rPr>
          <w:color w:val="auto"/>
          <w:highlight w:val="none"/>
        </w:rPr>
        <w:t>投标</w:t>
      </w:r>
      <w:bookmarkEnd w:id="27"/>
      <w:bookmarkEnd w:id="28"/>
    </w:p>
    <w:p w14:paraId="313B7108">
      <w:pPr>
        <w:pStyle w:val="7"/>
        <w:rPr>
          <w:color w:val="auto"/>
          <w:highlight w:val="none"/>
        </w:rPr>
      </w:pPr>
      <w:r>
        <w:rPr>
          <w:rFonts w:hint="eastAsia"/>
          <w:color w:val="auto"/>
          <w:highlight w:val="none"/>
        </w:rPr>
        <w:t>投标文件的签署及规定</w:t>
      </w:r>
    </w:p>
    <w:p w14:paraId="1244BB3F">
      <w:pPr>
        <w:snapToGrid w:val="0"/>
        <w:spacing w:line="360" w:lineRule="auto"/>
        <w:ind w:firstLine="480" w:firstLineChars="200"/>
        <w:jc w:val="left"/>
        <w:rPr>
          <w:color w:val="auto"/>
          <w:highlight w:val="none"/>
        </w:rPr>
      </w:pPr>
      <w:r>
        <w:rPr>
          <w:rFonts w:hint="eastAsia"/>
          <w:color w:val="auto"/>
          <w:highlight w:val="none"/>
        </w:rPr>
        <w:t>（1）电子投标文件</w:t>
      </w:r>
    </w:p>
    <w:p w14:paraId="223D33CA">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610C5ADC">
      <w:pPr>
        <w:snapToGrid w:val="0"/>
        <w:spacing w:line="360" w:lineRule="auto"/>
        <w:ind w:firstLine="480" w:firstLineChars="200"/>
        <w:jc w:val="left"/>
        <w:rPr>
          <w:color w:val="auto"/>
          <w:highlight w:val="none"/>
        </w:rPr>
      </w:pPr>
      <w:r>
        <w:rPr>
          <w:rFonts w:hint="eastAsia"/>
          <w:color w:val="auto"/>
          <w:highlight w:val="none"/>
        </w:rPr>
        <w:t>（2）备份投标文件</w:t>
      </w:r>
    </w:p>
    <w:p w14:paraId="3389EFDB">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631B21BA">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04AE1C63">
      <w:pPr>
        <w:pStyle w:val="7"/>
        <w:rPr>
          <w:color w:val="auto"/>
          <w:highlight w:val="none"/>
        </w:rPr>
      </w:pPr>
      <w:r>
        <w:rPr>
          <w:rFonts w:hint="eastAsia"/>
          <w:color w:val="auto"/>
          <w:highlight w:val="none"/>
        </w:rPr>
        <w:t>电子投标文件的传输递交</w:t>
      </w:r>
    </w:p>
    <w:p w14:paraId="11996022">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2025年06月18日14:00</w:t>
      </w:r>
      <w:r>
        <w:rPr>
          <w:rFonts w:hint="eastAsia"/>
          <w:color w:val="auto"/>
          <w:szCs w:val="22"/>
          <w:highlight w:val="none"/>
        </w:rPr>
        <w:t>（北京时间）</w:t>
      </w:r>
    </w:p>
    <w:p w14:paraId="2E8527E2">
      <w:pPr>
        <w:snapToGrid w:val="0"/>
        <w:spacing w:line="360" w:lineRule="auto"/>
        <w:ind w:firstLine="480" w:firstLineChars="200"/>
        <w:jc w:val="left"/>
        <w:rPr>
          <w:color w:val="auto"/>
          <w:highlight w:val="none"/>
        </w:rPr>
      </w:pPr>
      <w:r>
        <w:rPr>
          <w:rFonts w:hint="eastAsia"/>
          <w:color w:val="auto"/>
          <w:highlight w:val="none"/>
        </w:rPr>
        <w:t>（1）电子投标文件</w:t>
      </w:r>
    </w:p>
    <w:p w14:paraId="66592EB6">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24C2AA57">
      <w:pPr>
        <w:snapToGrid w:val="0"/>
        <w:spacing w:line="360" w:lineRule="auto"/>
        <w:ind w:firstLine="480" w:firstLineChars="200"/>
        <w:jc w:val="left"/>
        <w:rPr>
          <w:color w:val="auto"/>
          <w:highlight w:val="none"/>
        </w:rPr>
      </w:pPr>
      <w:r>
        <w:rPr>
          <w:rFonts w:hint="eastAsia"/>
          <w:color w:val="auto"/>
          <w:highlight w:val="none"/>
        </w:rPr>
        <w:t>（2）备份投标文件</w:t>
      </w:r>
    </w:p>
    <w:p w14:paraId="7622FC47">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3C8C1EF0">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41C0EF09">
      <w:pPr>
        <w:pStyle w:val="7"/>
        <w:rPr>
          <w:color w:val="auto"/>
          <w:highlight w:val="none"/>
        </w:rPr>
      </w:pPr>
      <w:r>
        <w:rPr>
          <w:color w:val="auto"/>
          <w:highlight w:val="none"/>
        </w:rPr>
        <w:t>投标文件的补充、修改和撤回</w:t>
      </w:r>
    </w:p>
    <w:p w14:paraId="43D95C7F">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58A17D0F">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60E9BD1B">
      <w:pPr>
        <w:pStyle w:val="5"/>
        <w:rPr>
          <w:color w:val="auto"/>
          <w:highlight w:val="none"/>
        </w:rPr>
      </w:pPr>
      <w:bookmarkStart w:id="29" w:name="_Toc2743"/>
      <w:bookmarkStart w:id="30" w:name="_Toc4988"/>
      <w:r>
        <w:rPr>
          <w:rFonts w:hint="eastAsia"/>
          <w:color w:val="auto"/>
          <w:highlight w:val="none"/>
        </w:rPr>
        <w:t>投标无效的情形</w:t>
      </w:r>
      <w:bookmarkEnd w:id="29"/>
      <w:bookmarkEnd w:id="30"/>
    </w:p>
    <w:p w14:paraId="5FF9BB54">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602B7DB4">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2A9ACBE5">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6D662212">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081C8247">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550AF03E">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6DD3C129">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14:paraId="6880BF91">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1A66E42A">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3033E6B6">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6DED02B2">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A630782">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3173E754">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2C51FD39">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7E6CBC4C">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08E9C300">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63AF03B0">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3471B389">
      <w:pPr>
        <w:pStyle w:val="5"/>
        <w:rPr>
          <w:color w:val="auto"/>
          <w:highlight w:val="none"/>
        </w:rPr>
      </w:pPr>
      <w:bookmarkStart w:id="31" w:name="_Toc5456"/>
      <w:bookmarkStart w:id="32" w:name="_Toc21774"/>
      <w:r>
        <w:rPr>
          <w:rFonts w:hint="eastAsia"/>
          <w:color w:val="auto"/>
          <w:highlight w:val="none"/>
        </w:rPr>
        <w:t>中止电子交易活动的情形</w:t>
      </w:r>
      <w:bookmarkEnd w:id="31"/>
      <w:bookmarkEnd w:id="32"/>
    </w:p>
    <w:p w14:paraId="66D36189">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0FB77270">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33664A3E">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260B1B50">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2D8374A0">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1C9FFA33">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1AA4440F">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17EFFA11">
      <w:pPr>
        <w:pStyle w:val="5"/>
        <w:rPr>
          <w:color w:val="auto"/>
          <w:highlight w:val="none"/>
        </w:rPr>
      </w:pPr>
      <w:bookmarkStart w:id="33" w:name="_Toc15215"/>
      <w:bookmarkStart w:id="34" w:name="_Toc18071"/>
      <w:r>
        <w:rPr>
          <w:color w:val="auto"/>
          <w:highlight w:val="none"/>
        </w:rPr>
        <w:t>开标与评标</w:t>
      </w:r>
      <w:bookmarkEnd w:id="33"/>
      <w:bookmarkEnd w:id="34"/>
    </w:p>
    <w:p w14:paraId="68976B72">
      <w:pPr>
        <w:pStyle w:val="7"/>
        <w:rPr>
          <w:color w:val="auto"/>
          <w:highlight w:val="none"/>
        </w:rPr>
      </w:pPr>
      <w:r>
        <w:rPr>
          <w:color w:val="auto"/>
          <w:highlight w:val="none"/>
        </w:rPr>
        <w:t>开标</w:t>
      </w:r>
    </w:p>
    <w:p w14:paraId="60BE06D6">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638B9D1">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2025年06月18日14:00</w:t>
      </w:r>
      <w:r>
        <w:rPr>
          <w:rFonts w:hint="eastAsia"/>
          <w:color w:val="auto"/>
          <w:highlight w:val="none"/>
        </w:rPr>
        <w:t>（北京时间）</w:t>
      </w:r>
    </w:p>
    <w:p w14:paraId="20CAFB14">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223B323F">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5388C72D">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4F199322">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42D8EF35">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57AF9613">
      <w:pPr>
        <w:snapToGrid w:val="0"/>
        <w:spacing w:line="360" w:lineRule="auto"/>
        <w:ind w:firstLine="480" w:firstLineChars="200"/>
        <w:jc w:val="left"/>
        <w:rPr>
          <w:color w:val="auto"/>
          <w:highlight w:val="none"/>
        </w:rPr>
      </w:pPr>
      <w:r>
        <w:rPr>
          <w:rFonts w:hint="eastAsia"/>
          <w:color w:val="auto"/>
          <w:highlight w:val="none"/>
        </w:rPr>
        <w:t>特别说明：</w:t>
      </w:r>
    </w:p>
    <w:p w14:paraId="0D0636A3">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415DEBFD">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1F23B095">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1230D96D">
      <w:pPr>
        <w:pStyle w:val="7"/>
        <w:rPr>
          <w:color w:val="auto"/>
          <w:highlight w:val="none"/>
        </w:rPr>
      </w:pPr>
      <w:r>
        <w:rPr>
          <w:color w:val="auto"/>
          <w:highlight w:val="none"/>
        </w:rPr>
        <w:t>资格审查方式：资格后审</w:t>
      </w:r>
    </w:p>
    <w:p w14:paraId="4B7C3873">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21B74F60">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464C9564">
      <w:pPr>
        <w:pStyle w:val="7"/>
        <w:rPr>
          <w:color w:val="auto"/>
          <w:highlight w:val="none"/>
        </w:rPr>
      </w:pPr>
      <w:r>
        <w:rPr>
          <w:color w:val="auto"/>
          <w:highlight w:val="none"/>
        </w:rPr>
        <w:t>评标</w:t>
      </w:r>
    </w:p>
    <w:p w14:paraId="2A538224">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1DDCAEAC">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2656AF42">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36A32240">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4C8925DF">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7B69FF12">
      <w:pPr>
        <w:pStyle w:val="7"/>
        <w:rPr>
          <w:color w:val="auto"/>
          <w:highlight w:val="none"/>
        </w:rPr>
      </w:pPr>
      <w:r>
        <w:rPr>
          <w:color w:val="auto"/>
          <w:highlight w:val="none"/>
        </w:rPr>
        <w:t>开标、评标过程的监控</w:t>
      </w:r>
    </w:p>
    <w:p w14:paraId="287F2A3D">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4F65D048">
      <w:pPr>
        <w:pStyle w:val="7"/>
        <w:rPr>
          <w:color w:val="auto"/>
          <w:highlight w:val="none"/>
        </w:rPr>
      </w:pPr>
      <w:r>
        <w:rPr>
          <w:color w:val="auto"/>
          <w:highlight w:val="none"/>
        </w:rPr>
        <w:t>算术性修正</w:t>
      </w:r>
      <w:bookmarkStart w:id="35" w:name="_Toc233452572"/>
    </w:p>
    <w:bookmarkEnd w:id="35"/>
    <w:p w14:paraId="0B4AED52">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546FB5E2">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55C18C9A">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456DEE21">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198BD00E">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404A4C46">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20D58FBC">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7CC1BBB0">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1106E5B8">
      <w:pPr>
        <w:pStyle w:val="7"/>
        <w:rPr>
          <w:color w:val="auto"/>
          <w:highlight w:val="none"/>
        </w:rPr>
      </w:pPr>
      <w:r>
        <w:rPr>
          <w:color w:val="auto"/>
          <w:highlight w:val="none"/>
        </w:rPr>
        <w:t>投标文件的澄清、说明或者补正</w:t>
      </w:r>
    </w:p>
    <w:p w14:paraId="6C1BBA6C">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381B0B42">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1C598546">
      <w:pPr>
        <w:pStyle w:val="5"/>
        <w:rPr>
          <w:color w:val="auto"/>
          <w:highlight w:val="none"/>
        </w:rPr>
      </w:pPr>
      <w:bookmarkStart w:id="37" w:name="_Toc496"/>
      <w:bookmarkStart w:id="38" w:name="_Toc4414"/>
      <w:r>
        <w:rPr>
          <w:color w:val="auto"/>
          <w:highlight w:val="none"/>
        </w:rPr>
        <w:t>中标</w:t>
      </w:r>
      <w:bookmarkEnd w:id="37"/>
      <w:bookmarkEnd w:id="38"/>
    </w:p>
    <w:p w14:paraId="69BD79BF">
      <w:pPr>
        <w:pStyle w:val="7"/>
        <w:rPr>
          <w:color w:val="auto"/>
          <w:highlight w:val="none"/>
        </w:rPr>
      </w:pPr>
      <w:r>
        <w:rPr>
          <w:color w:val="auto"/>
          <w:highlight w:val="none"/>
        </w:rPr>
        <w:t>中标供应商的确定</w:t>
      </w:r>
    </w:p>
    <w:p w14:paraId="7C7D0E66">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494CF467">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7C1BB5A1">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467E58FF">
      <w:pPr>
        <w:pStyle w:val="7"/>
        <w:rPr>
          <w:color w:val="auto"/>
          <w:highlight w:val="none"/>
        </w:rPr>
      </w:pPr>
      <w:r>
        <w:rPr>
          <w:color w:val="auto"/>
          <w:highlight w:val="none"/>
        </w:rPr>
        <w:t>中标通知</w:t>
      </w:r>
    </w:p>
    <w:p w14:paraId="48F3ECD9">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68B1FC0A">
      <w:pPr>
        <w:pStyle w:val="5"/>
        <w:rPr>
          <w:color w:val="auto"/>
          <w:highlight w:val="none"/>
        </w:rPr>
      </w:pPr>
      <w:bookmarkStart w:id="39" w:name="_Toc24757"/>
      <w:bookmarkStart w:id="40" w:name="_Toc4290"/>
      <w:r>
        <w:rPr>
          <w:color w:val="auto"/>
          <w:highlight w:val="none"/>
        </w:rPr>
        <w:t>重新采购</w:t>
      </w:r>
      <w:bookmarkEnd w:id="39"/>
      <w:bookmarkEnd w:id="40"/>
    </w:p>
    <w:p w14:paraId="58D4811B">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6B81E9BB">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0BA58D9D">
      <w:pPr>
        <w:snapToGrid w:val="0"/>
        <w:spacing w:line="360" w:lineRule="auto"/>
        <w:ind w:firstLine="480" w:firstLineChars="200"/>
        <w:jc w:val="left"/>
        <w:rPr>
          <w:color w:val="auto"/>
          <w:highlight w:val="none"/>
        </w:rPr>
      </w:pPr>
      <w:r>
        <w:rPr>
          <w:color w:val="auto"/>
          <w:highlight w:val="none"/>
        </w:rPr>
        <w:t>2）出现影响采购公正的违法、违规行为的；</w:t>
      </w:r>
    </w:p>
    <w:p w14:paraId="4ADC93E0">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375B8104">
      <w:pPr>
        <w:snapToGrid w:val="0"/>
        <w:spacing w:line="360" w:lineRule="auto"/>
        <w:ind w:firstLine="480" w:firstLineChars="200"/>
        <w:jc w:val="left"/>
        <w:rPr>
          <w:color w:val="auto"/>
          <w:highlight w:val="none"/>
        </w:rPr>
      </w:pPr>
      <w:r>
        <w:rPr>
          <w:color w:val="auto"/>
          <w:highlight w:val="none"/>
        </w:rPr>
        <w:t>4）因重大变故，采购任务取消的。</w:t>
      </w:r>
    </w:p>
    <w:p w14:paraId="681B16E3">
      <w:pPr>
        <w:pStyle w:val="5"/>
        <w:rPr>
          <w:color w:val="auto"/>
          <w:highlight w:val="none"/>
        </w:rPr>
      </w:pPr>
      <w:bookmarkStart w:id="41" w:name="_Toc31870"/>
      <w:bookmarkStart w:id="42" w:name="_Toc22140"/>
      <w:r>
        <w:rPr>
          <w:color w:val="auto"/>
          <w:highlight w:val="none"/>
        </w:rPr>
        <w:t>签订合同</w:t>
      </w:r>
      <w:bookmarkEnd w:id="41"/>
      <w:bookmarkEnd w:id="42"/>
    </w:p>
    <w:p w14:paraId="559737D2">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56799FAA">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0069658E">
      <w:pPr>
        <w:pStyle w:val="5"/>
        <w:rPr>
          <w:color w:val="auto"/>
          <w:highlight w:val="none"/>
        </w:rPr>
      </w:pPr>
      <w:bookmarkStart w:id="43" w:name="_Toc329"/>
      <w:bookmarkStart w:id="44" w:name="_Toc9000"/>
      <w:r>
        <w:rPr>
          <w:color w:val="auto"/>
          <w:highlight w:val="none"/>
        </w:rPr>
        <w:t>其他</w:t>
      </w:r>
      <w:bookmarkEnd w:id="43"/>
      <w:bookmarkEnd w:id="44"/>
    </w:p>
    <w:p w14:paraId="197E8A92">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7EE1E241">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7021C959">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293EB7E0">
      <w:pPr>
        <w:snapToGrid w:val="0"/>
        <w:spacing w:line="360" w:lineRule="auto"/>
        <w:ind w:firstLine="564" w:firstLineChars="235"/>
        <w:jc w:val="left"/>
        <w:rPr>
          <w:color w:val="auto"/>
          <w:highlight w:val="none"/>
        </w:rPr>
      </w:pPr>
      <w:r>
        <w:rPr>
          <w:rFonts w:hint="default" w:ascii="Times New Roman" w:hAnsi="Times New Roman" w:eastAsia="宋体" w:cs="Times New Roman"/>
          <w:color w:val="auto"/>
          <w:highlight w:val="none"/>
        </w:rPr>
        <w:t>参照《国家计委关于印发&lt;招标代理服务收费管理暂行办法&gt;的通知》（计价格〔2002〕1980号）文件执行。</w:t>
      </w:r>
      <w:r>
        <w:rPr>
          <w:color w:val="auto"/>
          <w:highlight w:val="none"/>
        </w:rPr>
        <w:t>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11A07E88">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2B1E0CCE">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6EB3292B">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16F3E304">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6784535D">
      <w:pPr>
        <w:snapToGrid w:val="0"/>
        <w:spacing w:line="360" w:lineRule="auto"/>
        <w:ind w:firstLine="482" w:firstLineChars="200"/>
        <w:jc w:val="left"/>
        <w:rPr>
          <w:b/>
          <w:bCs/>
          <w:color w:val="auto"/>
          <w:highlight w:val="none"/>
        </w:rPr>
      </w:pPr>
      <w:r>
        <w:rPr>
          <w:b/>
          <w:bCs/>
          <w:color w:val="auto"/>
          <w:highlight w:val="none"/>
        </w:rPr>
        <w:t>账号：1202009709900000706</w:t>
      </w:r>
    </w:p>
    <w:p w14:paraId="181BF68C">
      <w:pPr>
        <w:spacing w:line="300" w:lineRule="auto"/>
        <w:ind w:firstLine="482" w:firstLineChars="200"/>
        <w:rPr>
          <w:b/>
          <w:bCs/>
          <w:color w:val="auto"/>
          <w:highlight w:val="none"/>
        </w:rPr>
      </w:pPr>
      <w:r>
        <w:rPr>
          <w:b/>
          <w:bCs/>
          <w:color w:val="auto"/>
          <w:highlight w:val="none"/>
        </w:rPr>
        <w:t>开户行：工商银行杭州景芳支行</w:t>
      </w:r>
    </w:p>
    <w:p w14:paraId="105E1896">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3C39F8C9">
      <w:pPr>
        <w:pStyle w:val="4"/>
        <w:rPr>
          <w:color w:val="auto"/>
          <w:highlight w:val="none"/>
        </w:rPr>
      </w:pPr>
      <w:bookmarkStart w:id="45" w:name="_Toc18021"/>
      <w:bookmarkStart w:id="46" w:name="_Toc17995"/>
      <w:r>
        <w:rPr>
          <w:rFonts w:hint="eastAsia"/>
          <w:color w:val="auto"/>
          <w:highlight w:val="none"/>
          <w:lang w:eastAsia="zh-CN"/>
        </w:rPr>
        <w:t>采购需求</w:t>
      </w:r>
      <w:bookmarkEnd w:id="45"/>
      <w:bookmarkEnd w:id="46"/>
    </w:p>
    <w:p w14:paraId="4792936F">
      <w:pPr>
        <w:pStyle w:val="5"/>
        <w:rPr>
          <w:color w:val="auto"/>
          <w:highlight w:val="none"/>
        </w:rPr>
      </w:pPr>
      <w:bookmarkStart w:id="47" w:name="_Toc28838"/>
      <w:bookmarkStart w:id="48" w:name="_Toc12432"/>
      <w:bookmarkStart w:id="49" w:name="_Toc10442"/>
      <w:bookmarkStart w:id="50" w:name="_Toc19293"/>
      <w:r>
        <w:rPr>
          <w:rFonts w:hint="eastAsia"/>
          <w:color w:val="auto"/>
          <w:highlight w:val="none"/>
          <w:lang w:val="en-US" w:eastAsia="zh-CN"/>
        </w:rPr>
        <w:t>立项依据</w:t>
      </w:r>
      <w:bookmarkEnd w:id="47"/>
      <w:bookmarkEnd w:id="48"/>
      <w:bookmarkEnd w:id="49"/>
    </w:p>
    <w:p w14:paraId="4E26A19D">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（1）《关于实行最严格水资源管理制度的意见》（国发〔2012〕3号），健全水资源监控体系，全面提高监控、预警和管理能力。</w:t>
      </w:r>
    </w:p>
    <w:p w14:paraId="6970C5F8">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2）《水利部关于强化取水口取水监测计量的意见》（水资管〔2021〕188号）提出，到2023年，基本建成较为系统、完整的取水监测计量体系，能够及时、准确、全面掌握全国地表水、地下水等水源取水以及各领域用水情况；完善取用水监测计量信息承接管理平台，做好跨级数据同步，推动信息资源整合，持续做好平台功能完善和运行维护。</w:t>
      </w:r>
    </w:p>
    <w:p w14:paraId="045DBFCB">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3）《水利部办公厅关于印发2024年水资源管理工作要点》（办资管〔2024〕35号）要求完善取用水监测计量体系。开展水资源监测体系建设评估，制定全国水资源监测体系建设总体方案。各流域管理机构要以已批复水量分配方案的跨省江河流域为单元，针对取用水量核算提出监测方案。</w:t>
      </w:r>
    </w:p>
    <w:p w14:paraId="0BDF24A0">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4）《关于加强国家水资源管理系统运行维护工作的通知》（办资源〔2017〕30号）提出按照“分级负责、分工协作、统一标准、长效稳定”的原则，明确运行维护任务，落实责任主体，健全工作机制，推进各项运行维护工作有序开展。应结合实际情况，采取自主维护或购买服务等方式开展运行维护工作。</w:t>
      </w:r>
    </w:p>
    <w:p w14:paraId="5E3DDD34">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5）《水利部办公厅关于进一步强化取用水监管工作的通知》（办资管函〔2022〕887号）提出：…运用大数据手段强化取用水日常监管，动态跟踪取用水户超许可、超计划取水等并及时预警，提升监管精准化、智能化水平。</w:t>
      </w:r>
    </w:p>
    <w:p w14:paraId="4561FF88">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（6）《浙江省水资源条例》第二十七条规定：第二十七条县级以上人民政府水行政、自然资源、生态环境、城乡供水等主管部门应当按照规定将水量、水质和取水、供水、排水等数据共享至政府公共数据平台。</w:t>
      </w:r>
    </w:p>
    <w:p w14:paraId="39A26622">
      <w:pPr>
        <w:spacing w:line="360" w:lineRule="auto"/>
        <w:ind w:firstLine="480" w:firstLineChars="200"/>
        <w:rPr>
          <w:rFonts w:hint="eastAsia"/>
          <w:color w:val="auto"/>
          <w:szCs w:val="24"/>
          <w:highlight w:val="none"/>
        </w:rPr>
      </w:pPr>
      <w:r>
        <w:rPr>
          <w:rFonts w:hint="eastAsia"/>
          <w:color w:val="auto"/>
          <w:szCs w:val="24"/>
          <w:highlight w:val="none"/>
          <w:lang w:val="en-US" w:eastAsia="zh-CN"/>
        </w:rPr>
        <w:t>（7）《浙江省水利厅关于全面推进取用水监测计量标准化建设的通知》（浙水资〔2022〕14号）提出，强化监测计量数据成果应用，运用监测计量数据，赋能水资源日常管理，构建多跨综合应用，助力水资源管理数字变革。</w:t>
      </w:r>
    </w:p>
    <w:p w14:paraId="318784AA">
      <w:pPr>
        <w:pStyle w:val="5"/>
        <w:rPr>
          <w:color w:val="auto"/>
          <w:highlight w:val="none"/>
        </w:rPr>
      </w:pPr>
      <w:bookmarkStart w:id="51" w:name="_Toc11129"/>
      <w:bookmarkStart w:id="52" w:name="_Toc10209"/>
      <w:bookmarkStart w:id="53" w:name="_Toc3896"/>
      <w:bookmarkStart w:id="54" w:name="_Toc11257"/>
      <w:r>
        <w:rPr>
          <w:rFonts w:hint="eastAsia"/>
          <w:color w:val="auto"/>
          <w:highlight w:val="none"/>
          <w:lang w:val="en-US" w:eastAsia="zh-CN"/>
        </w:rPr>
        <w:t>项目工作内容</w:t>
      </w:r>
      <w:bookmarkEnd w:id="51"/>
      <w:bookmarkEnd w:id="52"/>
      <w:bookmarkEnd w:id="53"/>
      <w:bookmarkEnd w:id="54"/>
      <w:bookmarkStart w:id="55" w:name="_Toc15016"/>
    </w:p>
    <w:p w14:paraId="7DC8DBFC">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1）开展取水监测数据质量清洗，保障监测数据质量满足水资源管理需求。根据《浙江省取水实时监控系统运行维护实施细则》等要求，做好全省4000个以上监测点的取水监控数据的稳定接收，保障我省国控、省控取用水点监测数据长期稳定的报文解析，及时按要求完成异常数据清洗和修正、小时和日水量汇算的正常运行,每日实时监测数据清洗50万条以上；完成取水户、监测点等的管理基础信息的技术审核。</w:t>
      </w:r>
    </w:p>
    <w:p w14:paraId="64D32D5B">
      <w:pPr>
        <w:spacing w:line="360" w:lineRule="auto"/>
        <w:ind w:firstLine="480" w:firstLineChars="200"/>
        <w:rPr>
          <w:rFonts w:hint="eastAsia"/>
          <w:color w:val="auto"/>
          <w:szCs w:val="24"/>
          <w:highlight w:val="none"/>
          <w:lang w:val="en-US" w:eastAsia="zh-CN"/>
        </w:rPr>
      </w:pPr>
      <w:r>
        <w:rPr>
          <w:rFonts w:hint="eastAsia"/>
          <w:color w:val="auto"/>
          <w:szCs w:val="24"/>
          <w:highlight w:val="none"/>
          <w:lang w:val="en-US" w:eastAsia="zh-CN"/>
        </w:rPr>
        <w:t>（2）开展取水监测感知体系运行质量分析，指导市、县提升取水监测点运行维护工作质量，保障监测数据质量达到国家考核要求。以县域和监测点维护单位为对象，按月统计分析负责维护的取水监测点运行三率，为监测点运行情况通报提供技术支撑，推动全省取水监测感知体系运行质量不断提升。</w:t>
      </w:r>
    </w:p>
    <w:p w14:paraId="0A89EE13">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3）开展取水监测数据分析服务，为取水动态管理和监督考核提供数据支撑。以县域为单位，按月编制月度水量分析报告，为水资源调度决策提供支撑；以市域为单位，按季度编制万元GDP用水量核算报告，分析全省万元GDP用水量变化情况，支撑服务党委政府综合考核指标动态监测工作；以年度为单位，编制取水监测数据年度核查整编分析报告，为水资源公报编制、自然资源集约利用考核等工作提供支撑。</w:t>
      </w:r>
    </w:p>
    <w:p w14:paraId="4E75B343">
      <w:pPr>
        <w:pStyle w:val="5"/>
        <w:rPr>
          <w:color w:val="auto"/>
          <w:highlight w:val="none"/>
        </w:rPr>
      </w:pPr>
      <w:bookmarkStart w:id="56" w:name="_Toc21182"/>
      <w:bookmarkStart w:id="57" w:name="_Toc5997"/>
      <w:bookmarkStart w:id="58" w:name="_Toc17782"/>
      <w:r>
        <w:rPr>
          <w:rFonts w:hint="eastAsia"/>
          <w:color w:val="auto"/>
          <w:highlight w:val="none"/>
          <w:lang w:val="en-US" w:eastAsia="zh-CN"/>
        </w:rPr>
        <w:t>项目</w:t>
      </w:r>
      <w:r>
        <w:rPr>
          <w:rFonts w:hint="eastAsia"/>
          <w:color w:val="auto"/>
          <w:highlight w:val="none"/>
        </w:rPr>
        <w:t>进度要求</w:t>
      </w:r>
      <w:bookmarkEnd w:id="55"/>
      <w:bookmarkEnd w:id="56"/>
      <w:bookmarkEnd w:id="57"/>
      <w:bookmarkEnd w:id="58"/>
    </w:p>
    <w:p w14:paraId="0EEB5B57">
      <w:pPr>
        <w:spacing w:line="360" w:lineRule="auto"/>
        <w:ind w:firstLine="480" w:firstLineChars="200"/>
        <w:rPr>
          <w:rFonts w:hint="eastAsia"/>
          <w:color w:val="auto"/>
          <w:highlight w:val="none"/>
          <w:lang w:val="en-US" w:eastAsia="zh-CN"/>
        </w:rPr>
      </w:pPr>
      <w:bookmarkStart w:id="59" w:name="_Toc930"/>
      <w:bookmarkStart w:id="60" w:name="_Toc20157"/>
      <w:r>
        <w:rPr>
          <w:rFonts w:hint="eastAsia"/>
          <w:color w:val="auto"/>
          <w:highlight w:val="none"/>
          <w:lang w:val="en-US" w:eastAsia="zh-CN"/>
        </w:rPr>
        <w:t>通过日常维护、不定期指导等方式，开展取水监测数据质量清洗和取水监测感知体系运行质量分析日常工作。日常数据核查由专人每天进行监控，不定期指导由专人根据数据上报情况，到地方专门进行特定事宜指导，快速解决问题。每月提供县级月度取水计量监测运行维护情况统计报告。</w:t>
      </w:r>
    </w:p>
    <w:p w14:paraId="77F86F00">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（1）每月编制提交月度水量分析报告；</w:t>
      </w:r>
    </w:p>
    <w:p w14:paraId="31E3F8BD">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（2）每季度编制提交万元GDP用水量核算报告；</w:t>
      </w:r>
    </w:p>
    <w:p w14:paraId="1FD35D9A">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（3）2025年12月底前，提交取水监测数据年度核查整编分析报告，通过项目验收并归档。</w:t>
      </w:r>
    </w:p>
    <w:p w14:paraId="4D73845B">
      <w:pPr>
        <w:pStyle w:val="5"/>
        <w:bidi w:val="0"/>
        <w:rPr>
          <w:rFonts w:hint="eastAsia"/>
          <w:color w:val="auto"/>
          <w:highlight w:val="none"/>
          <w:lang w:val="en-US" w:eastAsia="zh-CN"/>
        </w:rPr>
      </w:pPr>
      <w:bookmarkStart w:id="61" w:name="_Toc13083"/>
      <w:r>
        <w:rPr>
          <w:rFonts w:hint="eastAsia"/>
          <w:color w:val="auto"/>
          <w:highlight w:val="none"/>
          <w:lang w:val="en-US" w:eastAsia="zh-CN"/>
        </w:rPr>
        <w:t>项目目标要求</w:t>
      </w:r>
      <w:bookmarkEnd w:id="59"/>
      <w:bookmarkEnd w:id="60"/>
      <w:bookmarkEnd w:id="61"/>
    </w:p>
    <w:p w14:paraId="3BA6B2C2">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一、</w:t>
      </w:r>
      <w:r>
        <w:rPr>
          <w:rFonts w:hint="eastAsia"/>
          <w:color w:val="auto"/>
          <w:szCs w:val="24"/>
          <w:highlight w:val="none"/>
          <w:lang w:eastAsia="zh-CN"/>
        </w:rPr>
        <w:t>目标总体描述</w:t>
      </w:r>
    </w:p>
    <w:p w14:paraId="6D5DE6A1">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通过全省取水监控数据质量清洗服务、取水监控数据分析服务、取水监控数据质量运行维护技术服务等工作，保障取水监控接数据运行维护质量，为最严格水资源管理强化刚性约束及深入推进用水数据归集等日常监督管理工作提供技术依据和数据支撑，为稳步推进用水权改革夯实数据基础。</w:t>
      </w:r>
    </w:p>
    <w:p w14:paraId="4B65A360">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二、</w:t>
      </w:r>
      <w:r>
        <w:rPr>
          <w:rFonts w:hint="eastAsia"/>
          <w:color w:val="auto"/>
          <w:szCs w:val="24"/>
          <w:highlight w:val="none"/>
          <w:lang w:eastAsia="zh-CN"/>
        </w:rPr>
        <w:t>定量绩效指标（1-N）</w:t>
      </w:r>
    </w:p>
    <w:p w14:paraId="0619D4DE">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（1）开展不少于4000个取水监测数据的整理及分析；</w:t>
      </w:r>
    </w:p>
    <w:p w14:paraId="320768D6">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（2）提交全省取水监控数据年度核查整编分析报告，1份。</w:t>
      </w:r>
    </w:p>
    <w:p w14:paraId="147E09D0">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（3）监测点运行三率（上报率、完整率、及时率）大于90%；</w:t>
      </w:r>
    </w:p>
    <w:p w14:paraId="12D6681A">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（4）相关建议被采纳至少1次。</w:t>
      </w:r>
    </w:p>
    <w:p w14:paraId="244917CB">
      <w:pPr>
        <w:spacing w:line="360" w:lineRule="auto"/>
        <w:ind w:firstLine="480" w:firstLineChars="200"/>
        <w:rPr>
          <w:rFonts w:hint="eastAsia"/>
          <w:color w:val="auto"/>
          <w:szCs w:val="24"/>
          <w:highlight w:val="none"/>
          <w:lang w:eastAsia="zh-CN"/>
        </w:rPr>
      </w:pPr>
      <w:r>
        <w:rPr>
          <w:rFonts w:hint="eastAsia"/>
          <w:color w:val="auto"/>
          <w:szCs w:val="24"/>
          <w:highlight w:val="none"/>
          <w:lang w:val="en-US" w:eastAsia="zh-CN"/>
        </w:rPr>
        <w:t>三、</w:t>
      </w:r>
      <w:r>
        <w:rPr>
          <w:rFonts w:hint="eastAsia"/>
          <w:color w:val="auto"/>
          <w:szCs w:val="24"/>
          <w:highlight w:val="none"/>
          <w:lang w:eastAsia="zh-CN"/>
        </w:rPr>
        <w:t>定性绩效指标（1-N）</w:t>
      </w:r>
    </w:p>
    <w:p w14:paraId="31BCF370">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整理分析浙江省取水监控数据，指导各县、市（区）持续推进取水监控数据质量运行维护工作，计算区域取水在线计量在线监测数据的完整率、准确率、及时率，进一步加强我省取水监测计量体系建设，有效提升全省取用水管理工作水平。</w:t>
      </w:r>
    </w:p>
    <w:p w14:paraId="5A81D3E9">
      <w:pPr>
        <w:pStyle w:val="5"/>
        <w:rPr>
          <w:color w:val="auto"/>
          <w:highlight w:val="none"/>
        </w:rPr>
      </w:pPr>
      <w:bookmarkStart w:id="62" w:name="_Toc17914"/>
      <w:bookmarkStart w:id="63" w:name="_Toc4653"/>
      <w:bookmarkStart w:id="64" w:name="_Toc4982"/>
      <w:bookmarkStart w:id="65" w:name="_Toc1525"/>
      <w:r>
        <w:rPr>
          <w:rFonts w:hint="eastAsia"/>
          <w:color w:val="auto"/>
          <w:highlight w:val="none"/>
        </w:rPr>
        <w:t>验收方式</w:t>
      </w:r>
      <w:bookmarkEnd w:id="62"/>
      <w:bookmarkEnd w:id="63"/>
      <w:bookmarkEnd w:id="64"/>
      <w:bookmarkEnd w:id="65"/>
    </w:p>
    <w:p w14:paraId="359446AE">
      <w:pPr>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lang w:val="en-US" w:eastAsia="zh-CN"/>
        </w:rPr>
        <w:t>通过采购人组织的验收</w:t>
      </w:r>
      <w:r>
        <w:rPr>
          <w:rFonts w:hint="eastAsia" w:ascii="宋体" w:hAnsi="宋体" w:cs="Arial"/>
          <w:color w:val="auto"/>
          <w:szCs w:val="24"/>
          <w:highlight w:val="none"/>
        </w:rPr>
        <w:t>。</w:t>
      </w:r>
    </w:p>
    <w:p w14:paraId="20ABE042">
      <w:pPr>
        <w:pStyle w:val="5"/>
        <w:rPr>
          <w:color w:val="auto"/>
          <w:highlight w:val="none"/>
        </w:rPr>
      </w:pPr>
      <w:bookmarkStart w:id="66" w:name="_Toc11026"/>
      <w:bookmarkStart w:id="67" w:name="_Toc10817"/>
      <w:bookmarkStart w:id="68" w:name="_Toc19300"/>
      <w:bookmarkStart w:id="69" w:name="_Toc28891"/>
      <w:r>
        <w:rPr>
          <w:rFonts w:hint="eastAsia"/>
          <w:color w:val="auto"/>
          <w:highlight w:val="none"/>
        </w:rPr>
        <w:t>付款方式</w:t>
      </w:r>
      <w:bookmarkEnd w:id="66"/>
      <w:bookmarkEnd w:id="67"/>
      <w:bookmarkEnd w:id="68"/>
      <w:bookmarkEnd w:id="69"/>
    </w:p>
    <w:p w14:paraId="33B7EAAB">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（1）合同签订</w:t>
      </w:r>
      <w:r>
        <w:rPr>
          <w:rFonts w:hint="eastAsia"/>
          <w:color w:val="auto"/>
          <w:szCs w:val="24"/>
          <w:highlight w:val="none"/>
          <w:lang w:val="en-US" w:eastAsia="zh-CN"/>
        </w:rPr>
        <w:t>并具备实施条件后</w:t>
      </w:r>
      <w:r>
        <w:rPr>
          <w:rFonts w:hint="eastAsia"/>
          <w:color w:val="auto"/>
          <w:szCs w:val="24"/>
          <w:highlight w:val="none"/>
          <w:lang w:eastAsia="zh-CN"/>
        </w:rPr>
        <w:t>，支付合同款的50%；</w:t>
      </w:r>
    </w:p>
    <w:p w14:paraId="4D21BB82">
      <w:pPr>
        <w:spacing w:line="360" w:lineRule="auto"/>
        <w:ind w:firstLine="480" w:firstLineChars="200"/>
        <w:rPr>
          <w:rFonts w:hint="eastAsia"/>
          <w:color w:val="auto"/>
          <w:szCs w:val="24"/>
          <w:highlight w:val="none"/>
          <w:lang w:eastAsia="zh-CN"/>
        </w:rPr>
      </w:pPr>
      <w:r>
        <w:rPr>
          <w:rFonts w:hint="eastAsia"/>
          <w:color w:val="auto"/>
          <w:szCs w:val="24"/>
          <w:highlight w:val="none"/>
          <w:lang w:eastAsia="zh-CN"/>
        </w:rPr>
        <w:t>（2）提交初步成果后一个月内，支付合同款的41%；</w:t>
      </w:r>
    </w:p>
    <w:p w14:paraId="21803A1C">
      <w:pPr>
        <w:spacing w:line="360" w:lineRule="auto"/>
        <w:ind w:firstLine="480" w:firstLineChars="200"/>
        <w:rPr>
          <w:rFonts w:hint="eastAsia"/>
          <w:color w:val="auto"/>
          <w:highlight w:val="none"/>
        </w:rPr>
      </w:pPr>
      <w:r>
        <w:rPr>
          <w:rFonts w:hint="eastAsia"/>
          <w:color w:val="auto"/>
          <w:szCs w:val="24"/>
          <w:highlight w:val="none"/>
          <w:lang w:eastAsia="zh-CN"/>
        </w:rPr>
        <w:t>（3）项目成果通过验收后一个月内，支付合同款的9%。</w:t>
      </w:r>
    </w:p>
    <w:p w14:paraId="4F43913D">
      <w:pPr>
        <w:pStyle w:val="5"/>
        <w:bidi w:val="0"/>
        <w:rPr>
          <w:rFonts w:hint="eastAsia"/>
          <w:color w:val="auto"/>
          <w:highlight w:val="none"/>
        </w:rPr>
      </w:pPr>
      <w:bookmarkStart w:id="70" w:name="_Toc28966"/>
      <w:r>
        <w:rPr>
          <w:rFonts w:hint="eastAsia"/>
          <w:color w:val="auto"/>
          <w:highlight w:val="none"/>
        </w:rPr>
        <w:t>其他</w:t>
      </w:r>
      <w:r>
        <w:rPr>
          <w:rFonts w:hint="eastAsia"/>
          <w:color w:val="auto"/>
          <w:highlight w:val="none"/>
          <w:lang w:val="en-US" w:eastAsia="zh-CN"/>
        </w:rPr>
        <w:t>要求</w:t>
      </w:r>
      <w:bookmarkEnd w:id="70"/>
    </w:p>
    <w:p w14:paraId="18BD1357">
      <w:pPr>
        <w:snapToGrid w:val="0"/>
        <w:spacing w:line="360" w:lineRule="auto"/>
        <w:ind w:firstLine="480" w:firstLineChars="200"/>
        <w:rPr>
          <w:color w:val="auto"/>
          <w:highlight w:val="none"/>
        </w:rPr>
      </w:pPr>
      <w:r>
        <w:rPr>
          <w:rFonts w:hint="eastAsia"/>
          <w:bCs/>
          <w:color w:val="auto"/>
          <w:highlight w:val="none"/>
          <w:lang w:eastAsia="zh-CN"/>
        </w:rPr>
        <w:t>中标供应商应按照《浙江省水利厅关于加强部门项目支出预算管理的通知》（浙水办计〔201</w:t>
      </w:r>
      <w:r>
        <w:rPr>
          <w:rFonts w:hint="eastAsia"/>
          <w:bCs/>
          <w:color w:val="auto"/>
          <w:highlight w:val="none"/>
          <w:lang w:val="en-US" w:eastAsia="zh-CN"/>
        </w:rPr>
        <w:t>8</w:t>
      </w:r>
      <w:r>
        <w:rPr>
          <w:rFonts w:hint="eastAsia"/>
          <w:bCs/>
          <w:color w:val="auto"/>
          <w:highlight w:val="none"/>
          <w:lang w:eastAsia="zh-CN"/>
        </w:rPr>
        <w:t>〕9号）要求，加强项目管理。项目验收时提供盖章的专项财务支出记录。</w:t>
      </w:r>
    </w:p>
    <w:p w14:paraId="06543EFE">
      <w:pPr>
        <w:pStyle w:val="4"/>
        <w:rPr>
          <w:color w:val="auto"/>
          <w:highlight w:val="none"/>
        </w:rPr>
      </w:pPr>
      <w:bookmarkStart w:id="71" w:name="_Toc19866"/>
      <w:r>
        <w:rPr>
          <w:color w:val="auto"/>
          <w:highlight w:val="none"/>
        </w:rPr>
        <w:t>评标细则</w:t>
      </w:r>
      <w:bookmarkEnd w:id="50"/>
      <w:bookmarkEnd w:id="71"/>
    </w:p>
    <w:p w14:paraId="21F93BB9">
      <w:pPr>
        <w:pStyle w:val="5"/>
        <w:rPr>
          <w:color w:val="auto"/>
          <w:highlight w:val="none"/>
        </w:rPr>
      </w:pPr>
      <w:bookmarkStart w:id="72" w:name="_Toc22077"/>
      <w:bookmarkStart w:id="73" w:name="_Toc18756"/>
      <w:r>
        <w:rPr>
          <w:color w:val="auto"/>
          <w:highlight w:val="none"/>
        </w:rPr>
        <w:t>评标组织</w:t>
      </w:r>
      <w:bookmarkEnd w:id="72"/>
      <w:bookmarkEnd w:id="73"/>
    </w:p>
    <w:p w14:paraId="6D5FD55A">
      <w:pPr>
        <w:spacing w:line="360" w:lineRule="auto"/>
        <w:ind w:firstLine="480" w:firstLineChars="200"/>
        <w:rPr>
          <w:color w:val="auto"/>
          <w:highlight w:val="none"/>
        </w:rPr>
      </w:pPr>
      <w:r>
        <w:rPr>
          <w:color w:val="auto"/>
          <w:highlight w:val="none"/>
        </w:rPr>
        <w:t>评标工作由采购人依法组建的评标委员会负责。</w:t>
      </w:r>
    </w:p>
    <w:p w14:paraId="300D0ABF">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7A98C708">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F45BC93">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51AFE75B">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05A9337D">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345D932D">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4D07CB7D">
      <w:pPr>
        <w:pStyle w:val="5"/>
        <w:rPr>
          <w:color w:val="auto"/>
          <w:highlight w:val="none"/>
        </w:rPr>
      </w:pPr>
      <w:bookmarkStart w:id="74" w:name="_Toc29862"/>
      <w:bookmarkStart w:id="75" w:name="_Toc7781"/>
      <w:r>
        <w:rPr>
          <w:color w:val="auto"/>
          <w:highlight w:val="none"/>
        </w:rPr>
        <w:t>评标原则与方法</w:t>
      </w:r>
      <w:bookmarkEnd w:id="74"/>
      <w:bookmarkEnd w:id="75"/>
    </w:p>
    <w:p w14:paraId="3A561217">
      <w:pPr>
        <w:spacing w:line="360" w:lineRule="auto"/>
        <w:ind w:firstLine="470" w:firstLineChars="196"/>
        <w:rPr>
          <w:color w:val="auto"/>
          <w:highlight w:val="none"/>
        </w:rPr>
      </w:pPr>
      <w:r>
        <w:rPr>
          <w:color w:val="auto"/>
          <w:highlight w:val="none"/>
        </w:rPr>
        <w:t>（1）评标办法：综合评分法。</w:t>
      </w:r>
    </w:p>
    <w:p w14:paraId="7134E1E4">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73AF7DD6">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46362EDB">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625E6605">
      <w:pPr>
        <w:pStyle w:val="5"/>
        <w:rPr>
          <w:color w:val="auto"/>
          <w:highlight w:val="none"/>
        </w:rPr>
      </w:pPr>
      <w:bookmarkStart w:id="76" w:name="_Toc2441"/>
      <w:bookmarkStart w:id="77" w:name="_Toc25363"/>
      <w:r>
        <w:rPr>
          <w:color w:val="auto"/>
          <w:highlight w:val="none"/>
        </w:rPr>
        <w:t>评标程序和内容</w:t>
      </w:r>
      <w:bookmarkEnd w:id="76"/>
      <w:bookmarkEnd w:id="77"/>
    </w:p>
    <w:p w14:paraId="4F71EDE5">
      <w:pPr>
        <w:spacing w:line="360" w:lineRule="auto"/>
        <w:ind w:firstLine="480" w:firstLineChars="200"/>
        <w:rPr>
          <w:color w:val="auto"/>
          <w:highlight w:val="none"/>
        </w:rPr>
      </w:pPr>
      <w:r>
        <w:rPr>
          <w:color w:val="auto"/>
          <w:highlight w:val="none"/>
        </w:rPr>
        <w:t>评标的一般程序为：</w:t>
      </w:r>
    </w:p>
    <w:p w14:paraId="51D2A9DD">
      <w:pPr>
        <w:spacing w:line="360" w:lineRule="auto"/>
        <w:ind w:firstLine="480" w:firstLineChars="200"/>
        <w:rPr>
          <w:color w:val="auto"/>
          <w:highlight w:val="none"/>
        </w:rPr>
      </w:pPr>
      <w:r>
        <w:rPr>
          <w:color w:val="auto"/>
          <w:highlight w:val="none"/>
        </w:rPr>
        <w:t>（1）熟悉采购文件和评标办法；</w:t>
      </w:r>
    </w:p>
    <w:p w14:paraId="014192AD">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15B93AEA">
      <w:pPr>
        <w:spacing w:line="360" w:lineRule="auto"/>
        <w:ind w:firstLine="480" w:firstLineChars="200"/>
        <w:rPr>
          <w:color w:val="auto"/>
          <w:highlight w:val="none"/>
        </w:rPr>
      </w:pPr>
      <w:r>
        <w:rPr>
          <w:color w:val="auto"/>
          <w:highlight w:val="none"/>
        </w:rPr>
        <w:t>（3）投标文件详细评审；</w:t>
      </w:r>
    </w:p>
    <w:p w14:paraId="4192D3E3">
      <w:pPr>
        <w:spacing w:line="360" w:lineRule="auto"/>
        <w:ind w:firstLine="480" w:firstLineChars="200"/>
        <w:rPr>
          <w:color w:val="auto"/>
          <w:highlight w:val="none"/>
        </w:rPr>
      </w:pPr>
      <w:r>
        <w:rPr>
          <w:color w:val="auto"/>
          <w:highlight w:val="none"/>
        </w:rPr>
        <w:t>（4）投标文件的澄清和补正；</w:t>
      </w:r>
    </w:p>
    <w:p w14:paraId="49B43303">
      <w:pPr>
        <w:spacing w:line="360" w:lineRule="auto"/>
        <w:ind w:firstLine="480" w:firstLineChars="200"/>
        <w:rPr>
          <w:color w:val="auto"/>
          <w:highlight w:val="none"/>
        </w:rPr>
      </w:pPr>
      <w:r>
        <w:rPr>
          <w:color w:val="auto"/>
          <w:highlight w:val="none"/>
        </w:rPr>
        <w:t>（5）评审评分，推荐中标候选供应商；</w:t>
      </w:r>
    </w:p>
    <w:p w14:paraId="25E6E517">
      <w:pPr>
        <w:spacing w:line="360" w:lineRule="auto"/>
        <w:ind w:firstLine="480" w:firstLineChars="200"/>
        <w:rPr>
          <w:color w:val="auto"/>
          <w:highlight w:val="none"/>
        </w:rPr>
      </w:pPr>
      <w:r>
        <w:rPr>
          <w:color w:val="auto"/>
          <w:highlight w:val="none"/>
        </w:rPr>
        <w:t>（6）提交评标报告。</w:t>
      </w:r>
    </w:p>
    <w:p w14:paraId="68D61A0A">
      <w:pPr>
        <w:pStyle w:val="5"/>
        <w:rPr>
          <w:color w:val="auto"/>
          <w:highlight w:val="none"/>
        </w:rPr>
      </w:pPr>
      <w:bookmarkStart w:id="78" w:name="_Toc17272"/>
      <w:bookmarkStart w:id="79" w:name="_Toc8963"/>
      <w:bookmarkStart w:id="80" w:name="_Toc320543194"/>
      <w:bookmarkStart w:id="81" w:name="_Toc295337118"/>
      <w:r>
        <w:rPr>
          <w:color w:val="auto"/>
          <w:highlight w:val="none"/>
        </w:rPr>
        <w:t>投标文件的</w:t>
      </w:r>
      <w:r>
        <w:rPr>
          <w:rFonts w:hint="eastAsia"/>
          <w:color w:val="auto"/>
          <w:highlight w:val="none"/>
        </w:rPr>
        <w:t>符合性评审</w:t>
      </w:r>
      <w:bookmarkEnd w:id="78"/>
      <w:bookmarkEnd w:id="79"/>
    </w:p>
    <w:p w14:paraId="56508E1C">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val="en-US" w:eastAsia="zh-CN"/>
        </w:rPr>
        <w:t>撤销</w:t>
      </w:r>
      <w:r>
        <w:rPr>
          <w:color w:val="auto"/>
          <w:highlight w:val="none"/>
        </w:rPr>
        <w:t>投标文件中的内容使其成为实质性响应的投标。投标供应商在投标截止以后不得提交任何资料作为评标依据。</w:t>
      </w:r>
    </w:p>
    <w:p w14:paraId="7F914F17">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74F62AD1">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4F1BA309">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39FE87DE">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08EFE7BC">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595A7C90">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7CD07B25">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49A8829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328CB7BD">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14:paraId="116A49CD">
      <w:pPr>
        <w:pStyle w:val="19"/>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45AF7AAE">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1FA1C66D">
      <w:pPr>
        <w:pStyle w:val="5"/>
        <w:rPr>
          <w:color w:val="auto"/>
          <w:highlight w:val="none"/>
        </w:rPr>
      </w:pPr>
      <w:bookmarkStart w:id="82" w:name="_Toc4358"/>
      <w:bookmarkStart w:id="83" w:name="_Toc27321"/>
      <w:r>
        <w:rPr>
          <w:rFonts w:hint="eastAsia"/>
          <w:color w:val="auto"/>
          <w:highlight w:val="none"/>
        </w:rPr>
        <w:t>投标</w:t>
      </w:r>
      <w:r>
        <w:rPr>
          <w:color w:val="auto"/>
          <w:highlight w:val="none"/>
        </w:rPr>
        <w:t>文件的详细评审</w:t>
      </w:r>
      <w:bookmarkEnd w:id="82"/>
      <w:bookmarkEnd w:id="83"/>
    </w:p>
    <w:p w14:paraId="6947230A">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4B6C5D9C">
      <w:pPr>
        <w:spacing w:line="360" w:lineRule="auto"/>
        <w:ind w:firstLine="480" w:firstLineChars="200"/>
        <w:rPr>
          <w:color w:val="auto"/>
          <w:highlight w:val="none"/>
        </w:rPr>
      </w:pPr>
      <w:r>
        <w:rPr>
          <w:rFonts w:hint="eastAsia"/>
          <w:color w:val="auto"/>
          <w:highlight w:val="none"/>
        </w:rPr>
        <w:t>（1）商务技术文件部分：</w:t>
      </w:r>
    </w:p>
    <w:p w14:paraId="4BC6F0A2">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42E69728">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28DBACE9">
      <w:pPr>
        <w:spacing w:line="360" w:lineRule="auto"/>
        <w:ind w:firstLine="480" w:firstLineChars="200"/>
        <w:rPr>
          <w:color w:val="auto"/>
          <w:highlight w:val="none"/>
        </w:rPr>
      </w:pPr>
      <w:r>
        <w:rPr>
          <w:rFonts w:hint="eastAsia"/>
          <w:color w:val="auto"/>
          <w:highlight w:val="none"/>
        </w:rPr>
        <w:t>（2）报价文件部分：</w:t>
      </w:r>
    </w:p>
    <w:p w14:paraId="123CC047">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1EC1E65F">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65908495">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363C8C57">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5D29948F">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58D27F27">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2108F8D0">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496105DF">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57FE7062">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2698A635">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76094E27">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0C492761">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709C7C90">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6BF480D3">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14:paraId="368C1AD4">
      <w:pPr>
        <w:spacing w:line="360" w:lineRule="auto"/>
        <w:ind w:firstLine="480" w:firstLineChars="200"/>
        <w:rPr>
          <w:color w:val="auto"/>
          <w:szCs w:val="24"/>
          <w:highlight w:val="none"/>
        </w:rPr>
      </w:pPr>
      <w:r>
        <w:rPr>
          <w:rFonts w:hint="eastAsia"/>
          <w:color w:val="auto"/>
          <w:szCs w:val="24"/>
          <w:highlight w:val="none"/>
        </w:rPr>
        <w:t>关于价格分计算的说明：</w:t>
      </w:r>
    </w:p>
    <w:p w14:paraId="6B30E688">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14:paraId="6533BBF5">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14:paraId="56B39E83">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14:paraId="36E98C33">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14:paraId="1174795D">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14:paraId="5686546B">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80"/>
    <w:bookmarkEnd w:id="81"/>
    <w:p w14:paraId="77AD44D2">
      <w:pPr>
        <w:pStyle w:val="5"/>
        <w:rPr>
          <w:color w:val="auto"/>
          <w:highlight w:val="none"/>
        </w:rPr>
      </w:pPr>
      <w:bookmarkStart w:id="84" w:name="_Toc16756"/>
      <w:bookmarkStart w:id="85" w:name="_Toc11774"/>
      <w:r>
        <w:rPr>
          <w:color w:val="auto"/>
          <w:highlight w:val="none"/>
        </w:rPr>
        <w:t>澄清和补正</w:t>
      </w:r>
      <w:bookmarkEnd w:id="84"/>
      <w:bookmarkEnd w:id="85"/>
      <w:r>
        <w:rPr>
          <w:color w:val="auto"/>
          <w:highlight w:val="none"/>
        </w:rPr>
        <w:t xml:space="preserve"> </w:t>
      </w:r>
    </w:p>
    <w:p w14:paraId="4A7B5C79">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77380A06">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7A8F6ED9">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6760B0C2">
      <w:pPr>
        <w:pStyle w:val="5"/>
        <w:rPr>
          <w:color w:val="auto"/>
          <w:highlight w:val="none"/>
        </w:rPr>
      </w:pPr>
      <w:bookmarkStart w:id="86" w:name="_Toc9821"/>
      <w:bookmarkStart w:id="87" w:name="_Toc7968"/>
      <w:r>
        <w:rPr>
          <w:color w:val="auto"/>
          <w:highlight w:val="none"/>
        </w:rPr>
        <w:t>评审计分内容和分值范围</w:t>
      </w:r>
      <w:bookmarkEnd w:id="86"/>
      <w:bookmarkEnd w:id="87"/>
    </w:p>
    <w:p w14:paraId="44C0A0B7">
      <w:pPr>
        <w:spacing w:line="360" w:lineRule="auto"/>
        <w:ind w:firstLine="360" w:firstLineChars="150"/>
        <w:rPr>
          <w:color w:val="auto"/>
          <w:highlight w:val="none"/>
        </w:rPr>
      </w:pPr>
      <w:r>
        <w:rPr>
          <w:color w:val="auto"/>
          <w:highlight w:val="none"/>
        </w:rPr>
        <w:t>（1）综合评分满分100分。</w:t>
      </w:r>
    </w:p>
    <w:p w14:paraId="496114BC">
      <w:pPr>
        <w:spacing w:line="360" w:lineRule="auto"/>
        <w:ind w:firstLine="360" w:firstLineChars="150"/>
        <w:rPr>
          <w:color w:val="auto"/>
          <w:highlight w:val="none"/>
        </w:rPr>
      </w:pPr>
      <w:r>
        <w:rPr>
          <w:color w:val="auto"/>
          <w:highlight w:val="none"/>
        </w:rPr>
        <w:t>（2）评分标准：</w:t>
      </w:r>
    </w:p>
    <w:p w14:paraId="2E7584BF">
      <w:pPr>
        <w:rPr>
          <w:rFonts w:ascii="Times New Roman" w:hAnsi="Times New Roman"/>
          <w:color w:val="auto"/>
          <w:highlight w:val="none"/>
        </w:rPr>
      </w:pPr>
      <w:bookmarkStart w:id="88" w:name="_Toc3220"/>
      <w:bookmarkStart w:id="89" w:name="_Toc2178"/>
      <w:bookmarkStart w:id="90" w:name="_Toc27961"/>
      <w:bookmarkStart w:id="91" w:name="_Toc26962"/>
      <w:bookmarkStart w:id="92" w:name="_Toc1862"/>
      <w:bookmarkStart w:id="93" w:name="_Toc61532607"/>
      <w:bookmarkStart w:id="94" w:name="_Toc24163"/>
      <w:bookmarkStart w:id="95" w:name="_Toc20212"/>
      <w:bookmarkStart w:id="96" w:name="_Toc26426"/>
      <w:bookmarkStart w:id="97" w:name="_Toc29308"/>
      <w:bookmarkStart w:id="98" w:name="_Toc29834"/>
      <w:bookmarkStart w:id="99" w:name="_Toc30376"/>
      <w:bookmarkStart w:id="100" w:name="_Toc29105"/>
      <w:bookmarkStart w:id="101" w:name="_Toc23792"/>
      <w:bookmarkStart w:id="102" w:name="_Toc30379"/>
      <w:bookmarkStart w:id="103" w:name="_Toc12265"/>
      <w:bookmarkStart w:id="104" w:name="_Toc25907"/>
      <w:bookmarkStart w:id="105" w:name="_Toc22605"/>
      <w:bookmarkStart w:id="106" w:name="_Toc17361"/>
      <w:bookmarkStart w:id="107" w:name="_Toc11179"/>
      <w:bookmarkStart w:id="108" w:name="_Toc13608"/>
      <w:bookmarkStart w:id="109" w:name="_Toc12254"/>
      <w:bookmarkStart w:id="110" w:name="_Toc26364"/>
      <w:bookmarkStart w:id="111" w:name="_Toc5049"/>
      <w:bookmarkStart w:id="112" w:name="_Toc1078"/>
      <w:bookmarkStart w:id="113" w:name="_Toc4479"/>
      <w:bookmarkStart w:id="114" w:name="_Toc28562"/>
      <w:bookmarkStart w:id="115" w:name="_Toc15658"/>
      <w:bookmarkStart w:id="116" w:name="_Toc71305522"/>
      <w:bookmarkStart w:id="117" w:name="_Toc27124"/>
      <w:bookmarkStart w:id="118" w:name="_Toc12156"/>
      <w:bookmarkStart w:id="119" w:name="_Toc23330"/>
      <w:bookmarkStart w:id="120" w:name="_Toc16969"/>
      <w:bookmarkStart w:id="121" w:name="_Toc17646"/>
      <w:bookmarkStart w:id="122" w:name="_Toc7919"/>
      <w:bookmarkStart w:id="123" w:name="_Toc4357"/>
      <w:bookmarkStart w:id="124" w:name="_Toc5354"/>
      <w:bookmarkStart w:id="125" w:name="_Toc32032"/>
      <w:bookmarkStart w:id="126" w:name="_Toc7275"/>
      <w:bookmarkStart w:id="127" w:name="_Toc23228"/>
      <w:bookmarkStart w:id="128" w:name="_Toc9075"/>
      <w:bookmarkStart w:id="129" w:name="_Toc15856"/>
      <w:bookmarkStart w:id="130" w:name="_Toc22283"/>
      <w:bookmarkStart w:id="131" w:name="_Toc19819"/>
      <w:bookmarkStart w:id="132" w:name="_Toc30811"/>
      <w:bookmarkStart w:id="133" w:name="_Toc830"/>
      <w:bookmarkStart w:id="134" w:name="_Toc117"/>
      <w:bookmarkStart w:id="135" w:name="_Toc26672"/>
      <w:bookmarkStart w:id="136" w:name="_Toc4577"/>
      <w:bookmarkStart w:id="137" w:name="_Toc3254"/>
      <w:bookmarkStart w:id="138" w:name="_Toc23948"/>
      <w:bookmarkStart w:id="139" w:name="_Toc8289"/>
      <w:bookmarkStart w:id="140" w:name="_Toc18284"/>
      <w:bookmarkStart w:id="141" w:name="_Toc7900"/>
      <w:bookmarkStart w:id="142" w:name="_Toc21536"/>
      <w:bookmarkStart w:id="143" w:name="_Toc19472"/>
      <w:bookmarkStart w:id="144" w:name="_Toc14733"/>
      <w:bookmarkStart w:id="145" w:name="_Toc19171"/>
      <w:bookmarkStart w:id="146" w:name="_Toc2120"/>
      <w:bookmarkStart w:id="147" w:name="_Toc15384"/>
      <w:bookmarkStart w:id="148" w:name="_Toc31278"/>
      <w:bookmarkStart w:id="149" w:name="_Toc19750"/>
      <w:bookmarkStart w:id="150" w:name="_Toc26607"/>
      <w:bookmarkStart w:id="151" w:name="_Toc15313"/>
      <w:bookmarkStart w:id="152" w:name="_Toc2626"/>
      <w:bookmarkStart w:id="153" w:name="_Toc3082"/>
      <w:bookmarkStart w:id="154" w:name="_Toc26568"/>
      <w:bookmarkStart w:id="155" w:name="_Toc12935"/>
      <w:bookmarkStart w:id="156" w:name="_Toc15217"/>
      <w:r>
        <w:rPr>
          <w:rFonts w:ascii="Times New Roman" w:hAnsi="Times New Roman"/>
          <w:color w:val="auto"/>
          <w:highlight w:val="none"/>
        </w:rPr>
        <w:br w:type="page"/>
      </w:r>
    </w:p>
    <w:p w14:paraId="5CA67828">
      <w:pPr>
        <w:pStyle w:val="27"/>
        <w:rPr>
          <w:rFonts w:ascii="Times New Roman" w:hAnsi="Times New Roman"/>
          <w:color w:val="auto"/>
          <w:highlight w:val="none"/>
        </w:rPr>
      </w:pPr>
      <w:bookmarkStart w:id="157" w:name="_Toc10440"/>
      <w:bookmarkStart w:id="158" w:name="_Toc843"/>
      <w:bookmarkStart w:id="159" w:name="_Toc10087"/>
      <w:bookmarkStart w:id="160" w:name="_Toc9285"/>
      <w:bookmarkStart w:id="161" w:name="_Toc32483"/>
      <w:bookmarkStart w:id="162" w:name="_Toc12498"/>
      <w:bookmarkStart w:id="163" w:name="_Toc22043"/>
      <w:bookmarkStart w:id="164" w:name="_Toc24359"/>
      <w:bookmarkStart w:id="165" w:name="_Toc21181"/>
      <w:bookmarkStart w:id="166" w:name="_Toc28492"/>
      <w:bookmarkStart w:id="167" w:name="_Toc9030"/>
      <w:bookmarkStart w:id="168" w:name="_Toc26743"/>
      <w:bookmarkStart w:id="169" w:name="_Toc30245"/>
      <w:bookmarkStart w:id="170" w:name="_Toc10427"/>
      <w:bookmarkStart w:id="171" w:name="_Toc27749"/>
      <w:bookmarkStart w:id="172" w:name="_Toc28512"/>
      <w:bookmarkStart w:id="173" w:name="_Toc9356"/>
      <w:bookmarkStart w:id="174" w:name="_Toc31807"/>
      <w:bookmarkStart w:id="175" w:name="_Toc30988"/>
      <w:bookmarkStart w:id="176" w:name="_Toc27285"/>
      <w:bookmarkStart w:id="177" w:name="_Toc20128"/>
      <w:r>
        <w:rPr>
          <w:rFonts w:ascii="Times New Roman" w:hAnsi="Times New Roman"/>
          <w:color w:val="auto"/>
          <w:highlight w:val="none"/>
        </w:rPr>
        <w:t>评分标准</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717"/>
        <w:gridCol w:w="4667"/>
        <w:gridCol w:w="795"/>
        <w:gridCol w:w="1277"/>
      </w:tblGrid>
      <w:tr w14:paraId="71FE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7E16561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类型</w:t>
            </w:r>
          </w:p>
        </w:tc>
        <w:tc>
          <w:tcPr>
            <w:tcW w:w="717" w:type="dxa"/>
            <w:vAlign w:val="center"/>
          </w:tcPr>
          <w:p w14:paraId="73A0A84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4667" w:type="dxa"/>
            <w:vAlign w:val="center"/>
          </w:tcPr>
          <w:p w14:paraId="78FF732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95" w:type="dxa"/>
            <w:vAlign w:val="center"/>
          </w:tcPr>
          <w:p w14:paraId="5AD5BFA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分值权重</w:t>
            </w:r>
          </w:p>
        </w:tc>
        <w:tc>
          <w:tcPr>
            <w:tcW w:w="1277" w:type="dxa"/>
            <w:vAlign w:val="center"/>
          </w:tcPr>
          <w:p w14:paraId="20EDA2C1">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2A19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5E9DCF4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247C718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90</w:t>
            </w:r>
            <w:r>
              <w:rPr>
                <w:rFonts w:ascii="Times New Roman" w:hAnsi="Times New Roman" w:eastAsia="宋体" w:cs="Times New Roman"/>
                <w:color w:val="auto"/>
                <w:kern w:val="0"/>
                <w:sz w:val="20"/>
                <w:szCs w:val="21"/>
                <w:highlight w:val="none"/>
              </w:rPr>
              <w:t>分）</w:t>
            </w:r>
          </w:p>
        </w:tc>
        <w:tc>
          <w:tcPr>
            <w:tcW w:w="717" w:type="dxa"/>
            <w:vAlign w:val="center"/>
          </w:tcPr>
          <w:p w14:paraId="68351F6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4667" w:type="dxa"/>
            <w:vAlign w:val="center"/>
          </w:tcPr>
          <w:p w14:paraId="65520D37">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类似业绩：自2022年1月1日以来（以合同签订时间为准），承担过水资源监测运维类项目的，每个得0.5分，最高得1分。</w:t>
            </w:r>
          </w:p>
          <w:p w14:paraId="0BDA2E67">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【证明材料：合同】</w:t>
            </w:r>
          </w:p>
        </w:tc>
        <w:tc>
          <w:tcPr>
            <w:tcW w:w="795" w:type="dxa"/>
            <w:vAlign w:val="center"/>
          </w:tcPr>
          <w:p w14:paraId="64A08CB0">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1</w:t>
            </w:r>
          </w:p>
        </w:tc>
        <w:tc>
          <w:tcPr>
            <w:tcW w:w="1277" w:type="dxa"/>
            <w:vAlign w:val="center"/>
          </w:tcPr>
          <w:p w14:paraId="18C115F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027B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ABD85B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29DB5DA">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2</w:t>
            </w:r>
          </w:p>
        </w:tc>
        <w:tc>
          <w:tcPr>
            <w:tcW w:w="4667" w:type="dxa"/>
            <w:vAlign w:val="center"/>
          </w:tcPr>
          <w:p w14:paraId="61207A2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体系认证：具有质量管理体系认证、环境管理体系认证、职业健康安全管理体系认证证书的，每项得1分，最高得3分。</w:t>
            </w:r>
          </w:p>
          <w:p w14:paraId="44D1D3DC">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【证明材料：</w:t>
            </w:r>
            <w:r>
              <w:rPr>
                <w:rFonts w:hint="default" w:ascii="Times New Roman" w:hAnsi="Times New Roman" w:eastAsia="宋体" w:cs="Times New Roman"/>
                <w:color w:val="auto"/>
                <w:kern w:val="0"/>
                <w:sz w:val="20"/>
                <w:szCs w:val="21"/>
                <w:highlight w:val="none"/>
                <w:lang w:val="en-US" w:eastAsia="zh-CN"/>
              </w:rPr>
              <w:t>有效期内的证书</w:t>
            </w:r>
            <w:r>
              <w:rPr>
                <w:rFonts w:hint="eastAsia" w:ascii="Times New Roman" w:hAnsi="Times New Roman" w:eastAsia="宋体" w:cs="Times New Roman"/>
                <w:color w:val="auto"/>
                <w:kern w:val="0"/>
                <w:sz w:val="20"/>
                <w:szCs w:val="21"/>
                <w:highlight w:val="none"/>
                <w:lang w:val="en-US" w:eastAsia="zh-CN"/>
              </w:rPr>
              <w:t>】</w:t>
            </w:r>
          </w:p>
        </w:tc>
        <w:tc>
          <w:tcPr>
            <w:tcW w:w="795" w:type="dxa"/>
            <w:vAlign w:val="center"/>
          </w:tcPr>
          <w:p w14:paraId="60E946D2">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38C5310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2C9B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3B9711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268FB2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3</w:t>
            </w:r>
          </w:p>
        </w:tc>
        <w:tc>
          <w:tcPr>
            <w:tcW w:w="4667" w:type="dxa"/>
            <w:vAlign w:val="center"/>
          </w:tcPr>
          <w:p w14:paraId="6F0EAB97">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项目负责人：</w:t>
            </w:r>
          </w:p>
          <w:p w14:paraId="6DFC60EF">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（1）具有水利相关专业副高级及以上职称的得3分；</w:t>
            </w:r>
          </w:p>
          <w:p w14:paraId="211FBDE4">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（2）具有信息系统项目管理师证书的得2分。</w:t>
            </w:r>
          </w:p>
          <w:p w14:paraId="73AFA26B">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注：水利相关专业职称证书指水利专业职称评委会评定的职称证书或职称证书中已注明水利专业的职称证书</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下同</w:t>
            </w:r>
            <w:r>
              <w:rPr>
                <w:rFonts w:hint="default" w:ascii="Times New Roman" w:hAnsi="Times New Roman" w:eastAsia="宋体" w:cs="Times New Roman"/>
                <w:color w:val="auto"/>
                <w:kern w:val="0"/>
                <w:sz w:val="20"/>
                <w:szCs w:val="21"/>
                <w:highlight w:val="none"/>
              </w:rPr>
              <w:t>。</w:t>
            </w:r>
          </w:p>
          <w:p w14:paraId="116AF02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【证明材料：</w:t>
            </w:r>
            <w:r>
              <w:rPr>
                <w:rFonts w:hint="eastAsia" w:ascii="Times New Roman" w:hAnsi="Times New Roman" w:eastAsia="宋体" w:cs="Times New Roman"/>
                <w:color w:val="auto"/>
                <w:kern w:val="0"/>
                <w:sz w:val="20"/>
                <w:szCs w:val="21"/>
                <w:highlight w:val="none"/>
                <w:lang w:val="en-US" w:eastAsia="zh-CN"/>
              </w:rPr>
              <w:t>相关</w:t>
            </w:r>
            <w:r>
              <w:rPr>
                <w:rFonts w:hint="default" w:ascii="Times New Roman" w:hAnsi="Times New Roman" w:eastAsia="宋体" w:cs="Times New Roman"/>
                <w:color w:val="auto"/>
                <w:kern w:val="0"/>
                <w:sz w:val="20"/>
                <w:szCs w:val="21"/>
                <w:highlight w:val="none"/>
              </w:rPr>
              <w:t>证书及</w:t>
            </w:r>
            <w:r>
              <w:rPr>
                <w:rFonts w:hint="eastAsia" w:ascii="Times New Roman" w:hAnsi="Times New Roman" w:eastAsia="宋体" w:cs="Times New Roman"/>
                <w:color w:val="auto"/>
                <w:kern w:val="0"/>
                <w:sz w:val="20"/>
                <w:szCs w:val="21"/>
                <w:highlight w:val="none"/>
                <w:lang w:val="en-US" w:eastAsia="zh-CN"/>
              </w:rPr>
              <w:t>投标人为其缴纳的近3个月内（任意1个月）社保证明</w:t>
            </w:r>
            <w:r>
              <w:rPr>
                <w:rFonts w:hint="default" w:ascii="Times New Roman" w:hAnsi="Times New Roman" w:eastAsia="宋体" w:cs="Times New Roman"/>
                <w:color w:val="auto"/>
                <w:kern w:val="0"/>
                <w:sz w:val="20"/>
                <w:szCs w:val="21"/>
                <w:highlight w:val="none"/>
              </w:rPr>
              <w:t>】</w:t>
            </w:r>
          </w:p>
        </w:tc>
        <w:tc>
          <w:tcPr>
            <w:tcW w:w="795" w:type="dxa"/>
            <w:vAlign w:val="center"/>
          </w:tcPr>
          <w:p w14:paraId="6B466A9F">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69F6ABA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1224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1A704E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E7B073E">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4667" w:type="dxa"/>
            <w:vAlign w:val="center"/>
          </w:tcPr>
          <w:p w14:paraId="7F524673">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技术负责人：具有水利相关专业副高级及以上职称的得3分，中级职称的得1分。</w:t>
            </w:r>
          </w:p>
          <w:p w14:paraId="3865440F">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rPr>
              <w:t>【证明材料：</w:t>
            </w:r>
            <w:r>
              <w:rPr>
                <w:rFonts w:hint="eastAsia" w:ascii="Times New Roman" w:hAnsi="Times New Roman" w:eastAsia="宋体" w:cs="Times New Roman"/>
                <w:color w:val="auto"/>
                <w:kern w:val="0"/>
                <w:sz w:val="20"/>
                <w:szCs w:val="21"/>
                <w:highlight w:val="none"/>
                <w:lang w:val="en-US" w:eastAsia="zh-CN"/>
              </w:rPr>
              <w:t>相关</w:t>
            </w:r>
            <w:r>
              <w:rPr>
                <w:rFonts w:hint="default" w:ascii="Times New Roman" w:hAnsi="Times New Roman" w:eastAsia="宋体" w:cs="Times New Roman"/>
                <w:color w:val="auto"/>
                <w:kern w:val="0"/>
                <w:sz w:val="20"/>
                <w:szCs w:val="21"/>
                <w:highlight w:val="none"/>
              </w:rPr>
              <w:t>证书及</w:t>
            </w:r>
            <w:r>
              <w:rPr>
                <w:rFonts w:hint="eastAsia" w:ascii="Times New Roman" w:hAnsi="Times New Roman" w:eastAsia="宋体" w:cs="Times New Roman"/>
                <w:color w:val="auto"/>
                <w:kern w:val="0"/>
                <w:sz w:val="20"/>
                <w:szCs w:val="21"/>
                <w:highlight w:val="none"/>
                <w:lang w:val="en-US" w:eastAsia="zh-CN"/>
              </w:rPr>
              <w:t>投标人为其缴纳的近3个月内（任意1个月）社保证明</w:t>
            </w:r>
            <w:r>
              <w:rPr>
                <w:rFonts w:hint="default" w:ascii="Times New Roman" w:hAnsi="Times New Roman" w:eastAsia="宋体" w:cs="Times New Roman"/>
                <w:color w:val="auto"/>
                <w:kern w:val="0"/>
                <w:sz w:val="20"/>
                <w:szCs w:val="21"/>
                <w:highlight w:val="none"/>
              </w:rPr>
              <w:t>】</w:t>
            </w:r>
          </w:p>
        </w:tc>
        <w:tc>
          <w:tcPr>
            <w:tcW w:w="795" w:type="dxa"/>
            <w:vAlign w:val="center"/>
          </w:tcPr>
          <w:p w14:paraId="3447A43D">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09FE4701">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3FA1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61AA4C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CB14D2A">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1F18E33F">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项目组人员</w:t>
            </w:r>
            <w:r>
              <w:rPr>
                <w:rFonts w:hint="default" w:ascii="Times New Roman" w:hAnsi="Times New Roman" w:eastAsia="宋体" w:cs="Times New Roman"/>
                <w:color w:val="auto"/>
                <w:kern w:val="0"/>
                <w:sz w:val="20"/>
                <w:szCs w:val="21"/>
                <w:highlight w:val="none"/>
                <w:lang w:val="en-US" w:eastAsia="zh-CN"/>
              </w:rPr>
              <w:t>（除项目负责人</w:t>
            </w:r>
            <w:r>
              <w:rPr>
                <w:rFonts w:hint="eastAsia" w:ascii="Times New Roman" w:hAnsi="Times New Roman" w:eastAsia="宋体" w:cs="Times New Roman"/>
                <w:color w:val="auto"/>
                <w:kern w:val="0"/>
                <w:sz w:val="20"/>
                <w:szCs w:val="21"/>
                <w:highlight w:val="none"/>
                <w:lang w:val="en-US" w:eastAsia="zh-CN"/>
              </w:rPr>
              <w:t>、技术负责人</w:t>
            </w:r>
            <w:r>
              <w:rPr>
                <w:rFonts w:hint="default" w:ascii="Times New Roman" w:hAnsi="Times New Roman" w:eastAsia="宋体" w:cs="Times New Roman"/>
                <w:color w:val="auto"/>
                <w:kern w:val="0"/>
                <w:sz w:val="20"/>
                <w:szCs w:val="21"/>
                <w:highlight w:val="none"/>
                <w:lang w:val="en-US" w:eastAsia="zh-CN"/>
              </w:rPr>
              <w:t>外）</w:t>
            </w:r>
            <w:r>
              <w:rPr>
                <w:rFonts w:hint="eastAsia" w:ascii="Times New Roman" w:hAnsi="Times New Roman" w:eastAsia="宋体" w:cs="Times New Roman"/>
                <w:color w:val="auto"/>
                <w:kern w:val="0"/>
                <w:sz w:val="20"/>
                <w:szCs w:val="21"/>
                <w:highlight w:val="none"/>
                <w:lang w:val="en-US" w:eastAsia="zh-CN"/>
              </w:rPr>
              <w:t>：</w:t>
            </w:r>
          </w:p>
          <w:p w14:paraId="7954B06E">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eastAsia="zh-CN"/>
              </w:rPr>
            </w:pPr>
            <w:r>
              <w:rPr>
                <w:rFonts w:hint="eastAsia" w:ascii="Times New Roman" w:hAnsi="Times New Roman" w:eastAsia="宋体" w:cs="Times New Roman"/>
                <w:color w:val="auto"/>
                <w:kern w:val="0"/>
                <w:sz w:val="20"/>
                <w:szCs w:val="21"/>
                <w:highlight w:val="none"/>
                <w:lang w:val="en-US" w:eastAsia="zh-CN"/>
              </w:rPr>
              <w:t>配备</w:t>
            </w:r>
            <w:r>
              <w:rPr>
                <w:rFonts w:hint="default" w:ascii="Times New Roman" w:hAnsi="Times New Roman" w:eastAsia="宋体" w:cs="Times New Roman"/>
                <w:color w:val="auto"/>
                <w:kern w:val="0"/>
                <w:sz w:val="20"/>
                <w:szCs w:val="21"/>
                <w:highlight w:val="none"/>
              </w:rPr>
              <w:t>计算机相关、水文水资源、水利工程、地理信息4个专业</w:t>
            </w:r>
            <w:r>
              <w:rPr>
                <w:rFonts w:hint="eastAsia" w:ascii="Times New Roman" w:hAnsi="Times New Roman" w:eastAsia="宋体" w:cs="Times New Roman"/>
                <w:color w:val="auto"/>
                <w:kern w:val="0"/>
                <w:sz w:val="20"/>
                <w:szCs w:val="21"/>
                <w:highlight w:val="none"/>
                <w:lang w:val="en-US" w:eastAsia="zh-CN"/>
              </w:rPr>
              <w:t>本科及以上人员的</w:t>
            </w:r>
            <w:r>
              <w:rPr>
                <w:rFonts w:hint="default" w:ascii="Times New Roman" w:hAnsi="Times New Roman" w:eastAsia="宋体" w:cs="Times New Roman"/>
                <w:color w:val="auto"/>
                <w:kern w:val="0"/>
                <w:sz w:val="20"/>
                <w:szCs w:val="21"/>
                <w:highlight w:val="none"/>
              </w:rPr>
              <w:t>，每</w:t>
            </w:r>
            <w:r>
              <w:rPr>
                <w:rFonts w:hint="eastAsia" w:ascii="Times New Roman" w:hAnsi="Times New Roman" w:eastAsia="宋体" w:cs="Times New Roman"/>
                <w:color w:val="auto"/>
                <w:kern w:val="0"/>
                <w:sz w:val="20"/>
                <w:szCs w:val="21"/>
                <w:highlight w:val="none"/>
                <w:lang w:val="en-US" w:eastAsia="zh-CN"/>
              </w:rPr>
              <w:t>个</w:t>
            </w:r>
            <w:r>
              <w:rPr>
                <w:rFonts w:hint="default" w:ascii="Times New Roman" w:hAnsi="Times New Roman" w:eastAsia="宋体" w:cs="Times New Roman"/>
                <w:color w:val="auto"/>
                <w:kern w:val="0"/>
                <w:sz w:val="20"/>
                <w:szCs w:val="21"/>
                <w:highlight w:val="none"/>
              </w:rPr>
              <w:t>专业得1分</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最多得4分</w:t>
            </w:r>
            <w:r>
              <w:rPr>
                <w:rFonts w:hint="default" w:ascii="Times New Roman" w:hAnsi="Times New Roman" w:eastAsia="宋体" w:cs="Times New Roman"/>
                <w:color w:val="auto"/>
                <w:kern w:val="0"/>
                <w:sz w:val="20"/>
                <w:szCs w:val="21"/>
                <w:highlight w:val="none"/>
              </w:rPr>
              <w:t>（</w:t>
            </w:r>
            <w:r>
              <w:rPr>
                <w:rFonts w:hint="eastAsia" w:ascii="Times New Roman" w:hAnsi="Times New Roman" w:eastAsia="宋体" w:cs="Times New Roman"/>
                <w:color w:val="auto"/>
                <w:kern w:val="0"/>
                <w:sz w:val="20"/>
                <w:szCs w:val="21"/>
                <w:highlight w:val="none"/>
                <w:lang w:val="en-US" w:eastAsia="zh-CN"/>
              </w:rPr>
              <w:t>专业</w:t>
            </w:r>
            <w:r>
              <w:rPr>
                <w:rFonts w:hint="default" w:ascii="Times New Roman" w:hAnsi="Times New Roman" w:eastAsia="宋体" w:cs="Times New Roman"/>
                <w:color w:val="auto"/>
                <w:kern w:val="0"/>
                <w:sz w:val="20"/>
                <w:szCs w:val="21"/>
                <w:highlight w:val="none"/>
              </w:rPr>
              <w:t>以</w:t>
            </w:r>
            <w:r>
              <w:rPr>
                <w:rFonts w:hint="eastAsia" w:ascii="Times New Roman" w:hAnsi="Times New Roman" w:eastAsia="宋体" w:cs="Times New Roman"/>
                <w:color w:val="auto"/>
                <w:kern w:val="0"/>
                <w:sz w:val="20"/>
                <w:szCs w:val="21"/>
                <w:highlight w:val="none"/>
                <w:lang w:val="en-US" w:eastAsia="zh-CN"/>
              </w:rPr>
              <w:t>学历证书中载明专业</w:t>
            </w:r>
            <w:r>
              <w:rPr>
                <w:rFonts w:hint="default" w:ascii="Times New Roman" w:hAnsi="Times New Roman" w:eastAsia="宋体" w:cs="Times New Roman"/>
                <w:color w:val="auto"/>
                <w:kern w:val="0"/>
                <w:sz w:val="20"/>
                <w:szCs w:val="21"/>
                <w:highlight w:val="none"/>
              </w:rPr>
              <w:t>为准）</w:t>
            </w:r>
            <w:r>
              <w:rPr>
                <w:rFonts w:hint="default" w:ascii="Times New Roman" w:hAnsi="Times New Roman" w:eastAsia="宋体" w:cs="Times New Roman"/>
                <w:color w:val="auto"/>
                <w:kern w:val="0"/>
                <w:sz w:val="20"/>
                <w:szCs w:val="21"/>
                <w:highlight w:val="none"/>
                <w:lang w:eastAsia="zh-CN"/>
              </w:rPr>
              <w:t>；</w:t>
            </w:r>
          </w:p>
          <w:p w14:paraId="7A23285A">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以上4</w:t>
            </w:r>
            <w:r>
              <w:rPr>
                <w:rFonts w:hint="default" w:ascii="Times New Roman" w:hAnsi="Times New Roman" w:eastAsia="宋体" w:cs="Times New Roman"/>
                <w:color w:val="auto"/>
                <w:kern w:val="0"/>
                <w:sz w:val="20"/>
                <w:szCs w:val="21"/>
                <w:highlight w:val="none"/>
                <w:lang w:val="en-US" w:eastAsia="zh-CN"/>
              </w:rPr>
              <w:t>个专业</w:t>
            </w:r>
            <w:r>
              <w:rPr>
                <w:rFonts w:hint="eastAsia" w:ascii="Times New Roman" w:hAnsi="Times New Roman" w:eastAsia="宋体" w:cs="Times New Roman"/>
                <w:color w:val="auto"/>
                <w:kern w:val="0"/>
                <w:sz w:val="20"/>
                <w:szCs w:val="21"/>
                <w:highlight w:val="none"/>
                <w:lang w:val="en-US" w:eastAsia="zh-CN"/>
              </w:rPr>
              <w:t>人员同时具有</w:t>
            </w:r>
            <w:r>
              <w:rPr>
                <w:rFonts w:hint="default" w:ascii="Times New Roman" w:hAnsi="Times New Roman" w:eastAsia="宋体" w:cs="Times New Roman"/>
                <w:color w:val="auto"/>
                <w:kern w:val="0"/>
                <w:sz w:val="20"/>
                <w:szCs w:val="21"/>
                <w:highlight w:val="none"/>
                <w:lang w:val="en-US" w:eastAsia="zh-CN"/>
              </w:rPr>
              <w:t>中级及以上职称</w:t>
            </w:r>
            <w:r>
              <w:rPr>
                <w:rFonts w:hint="eastAsia" w:ascii="Times New Roman" w:hAnsi="Times New Roman" w:eastAsia="宋体" w:cs="Times New Roman"/>
                <w:color w:val="auto"/>
                <w:kern w:val="0"/>
                <w:sz w:val="20"/>
                <w:szCs w:val="21"/>
                <w:highlight w:val="none"/>
                <w:lang w:val="en-US" w:eastAsia="zh-CN"/>
              </w:rPr>
              <w:t>的</w:t>
            </w:r>
            <w:r>
              <w:rPr>
                <w:rFonts w:hint="default" w:ascii="Times New Roman" w:hAnsi="Times New Roman" w:eastAsia="宋体" w:cs="Times New Roman"/>
                <w:color w:val="auto"/>
                <w:kern w:val="0"/>
                <w:sz w:val="20"/>
                <w:szCs w:val="21"/>
                <w:highlight w:val="none"/>
                <w:lang w:val="en-US" w:eastAsia="zh-CN"/>
              </w:rPr>
              <w:t>，每人得1分</w:t>
            </w:r>
            <w:r>
              <w:rPr>
                <w:rFonts w:hint="eastAsia" w:ascii="Times New Roman" w:hAnsi="Times New Roman" w:eastAsia="宋体" w:cs="Times New Roman"/>
                <w:color w:val="auto"/>
                <w:kern w:val="0"/>
                <w:sz w:val="20"/>
                <w:szCs w:val="21"/>
                <w:highlight w:val="none"/>
                <w:lang w:val="en-US" w:eastAsia="zh-CN"/>
              </w:rPr>
              <w:t>，最多得4分</w:t>
            </w:r>
            <w:r>
              <w:rPr>
                <w:rFonts w:hint="default" w:ascii="Times New Roman" w:hAnsi="Times New Roman" w:eastAsia="宋体"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rPr>
              <w:t>（同一人</w:t>
            </w:r>
            <w:r>
              <w:rPr>
                <w:rFonts w:hint="eastAsia" w:ascii="Times New Roman" w:hAnsi="Times New Roman" w:eastAsia="宋体" w:cs="Times New Roman"/>
                <w:color w:val="auto"/>
                <w:kern w:val="0"/>
                <w:sz w:val="20"/>
                <w:szCs w:val="21"/>
                <w:highlight w:val="none"/>
                <w:lang w:val="en-US" w:eastAsia="zh-CN"/>
              </w:rPr>
              <w:t>多个专业的</w:t>
            </w:r>
            <w:r>
              <w:rPr>
                <w:rFonts w:hint="default" w:ascii="Times New Roman" w:hAnsi="Times New Roman" w:eastAsia="宋体" w:cs="Times New Roman"/>
                <w:color w:val="auto"/>
                <w:kern w:val="0"/>
                <w:sz w:val="20"/>
                <w:szCs w:val="21"/>
                <w:highlight w:val="none"/>
              </w:rPr>
              <w:t>不重复得分）</w:t>
            </w:r>
          </w:p>
          <w:p w14:paraId="2B433651">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本项</w:t>
            </w:r>
            <w:r>
              <w:rPr>
                <w:rFonts w:hint="default" w:ascii="Times New Roman" w:hAnsi="Times New Roman" w:eastAsia="宋体" w:cs="Times New Roman"/>
                <w:color w:val="auto"/>
                <w:kern w:val="0"/>
                <w:sz w:val="20"/>
                <w:szCs w:val="21"/>
                <w:highlight w:val="none"/>
              </w:rPr>
              <w:t>最高得</w:t>
            </w:r>
            <w:r>
              <w:rPr>
                <w:rFonts w:hint="default" w:ascii="Times New Roman" w:hAnsi="Times New Roman" w:eastAsia="宋体" w:cs="Times New Roman"/>
                <w:color w:val="auto"/>
                <w:kern w:val="0"/>
                <w:sz w:val="20"/>
                <w:szCs w:val="21"/>
                <w:highlight w:val="none"/>
                <w:lang w:val="en-US" w:eastAsia="zh-CN"/>
              </w:rPr>
              <w:t>8</w:t>
            </w:r>
            <w:r>
              <w:rPr>
                <w:rFonts w:hint="default" w:ascii="Times New Roman" w:hAnsi="Times New Roman" w:eastAsia="宋体" w:cs="Times New Roman"/>
                <w:color w:val="auto"/>
                <w:kern w:val="0"/>
                <w:sz w:val="20"/>
                <w:szCs w:val="21"/>
                <w:highlight w:val="none"/>
              </w:rPr>
              <w:t>分。</w:t>
            </w:r>
          </w:p>
          <w:p w14:paraId="01C69E88">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【证明材料：相关证书及</w:t>
            </w:r>
            <w:r>
              <w:rPr>
                <w:rFonts w:hint="eastAsia" w:ascii="Times New Roman" w:hAnsi="Times New Roman" w:eastAsia="宋体" w:cs="Times New Roman"/>
                <w:color w:val="auto"/>
                <w:kern w:val="0"/>
                <w:sz w:val="20"/>
                <w:szCs w:val="21"/>
                <w:highlight w:val="none"/>
                <w:lang w:val="en-US" w:eastAsia="zh-CN"/>
              </w:rPr>
              <w:t>投标人为其缴纳的近3个月内（任意1个月）社保证明</w:t>
            </w:r>
            <w:r>
              <w:rPr>
                <w:rFonts w:hint="default" w:ascii="Times New Roman" w:hAnsi="Times New Roman" w:eastAsia="宋体" w:cs="Times New Roman"/>
                <w:color w:val="auto"/>
                <w:kern w:val="0"/>
                <w:sz w:val="20"/>
                <w:szCs w:val="21"/>
                <w:highlight w:val="none"/>
                <w:lang w:val="en-US" w:eastAsia="zh-CN"/>
              </w:rPr>
              <w:t>】</w:t>
            </w:r>
          </w:p>
        </w:tc>
        <w:tc>
          <w:tcPr>
            <w:tcW w:w="795" w:type="dxa"/>
            <w:vAlign w:val="center"/>
          </w:tcPr>
          <w:p w14:paraId="5A6288D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1277" w:type="dxa"/>
            <w:vAlign w:val="center"/>
          </w:tcPr>
          <w:p w14:paraId="790BC09B">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4173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4063C9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4737FA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667" w:type="dxa"/>
            <w:vAlign w:val="center"/>
          </w:tcPr>
          <w:p w14:paraId="6D81FABA">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工作基础：对本项目基本情况及背景熟悉，重视已有工作基础的收集和利用。</w:t>
            </w:r>
          </w:p>
        </w:tc>
        <w:tc>
          <w:tcPr>
            <w:tcW w:w="795" w:type="dxa"/>
            <w:vAlign w:val="center"/>
          </w:tcPr>
          <w:p w14:paraId="20BBA212">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0E61CCF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0A96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4147F95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CC04B5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667" w:type="dxa"/>
            <w:vAlign w:val="center"/>
          </w:tcPr>
          <w:p w14:paraId="4B0F0408">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工作思路</w:t>
            </w:r>
            <w:r>
              <w:rPr>
                <w:rFonts w:hint="eastAsia" w:ascii="Times New Roman" w:hAnsi="Times New Roman" w:eastAsia="宋体" w:cs="Times New Roman"/>
                <w:color w:val="auto"/>
                <w:kern w:val="0"/>
                <w:sz w:val="20"/>
                <w:szCs w:val="21"/>
                <w:highlight w:val="none"/>
                <w:lang w:val="en-US" w:eastAsia="zh-CN"/>
              </w:rPr>
              <w:t>及技术路线：工作思路清晰明确，逻辑严谨，能够紧密结合本项目实际需求，对项目目标、任务的规划具有可操作性（0-5分）；</w:t>
            </w:r>
            <w:r>
              <w:rPr>
                <w:rFonts w:hint="default" w:ascii="Times New Roman" w:hAnsi="Times New Roman" w:eastAsia="宋体" w:cs="Times New Roman"/>
                <w:color w:val="auto"/>
                <w:kern w:val="0"/>
                <w:sz w:val="20"/>
                <w:szCs w:val="21"/>
                <w:highlight w:val="none"/>
                <w:lang w:val="en-US" w:eastAsia="zh-CN"/>
              </w:rPr>
              <w:t>技术路线正确，符合本项目实际情况和工作开展的要求</w:t>
            </w:r>
            <w:r>
              <w:rPr>
                <w:rFonts w:hint="eastAsia" w:ascii="Times New Roman" w:hAnsi="Times New Roman" w:eastAsia="宋体" w:cs="Times New Roman"/>
                <w:color w:val="auto"/>
                <w:kern w:val="0"/>
                <w:sz w:val="20"/>
                <w:szCs w:val="21"/>
                <w:highlight w:val="none"/>
                <w:lang w:val="en-US" w:eastAsia="zh-CN"/>
              </w:rPr>
              <w:t>（0-5分）</w:t>
            </w:r>
            <w:r>
              <w:rPr>
                <w:rFonts w:hint="default" w:ascii="Times New Roman" w:hAnsi="Times New Roman" w:eastAsia="宋体" w:cs="Times New Roman"/>
                <w:color w:val="auto"/>
                <w:kern w:val="0"/>
                <w:sz w:val="20"/>
                <w:szCs w:val="21"/>
                <w:highlight w:val="none"/>
                <w:lang w:val="en-US" w:eastAsia="zh-CN"/>
              </w:rPr>
              <w:t>。</w:t>
            </w:r>
          </w:p>
        </w:tc>
        <w:tc>
          <w:tcPr>
            <w:tcW w:w="795" w:type="dxa"/>
            <w:vAlign w:val="center"/>
          </w:tcPr>
          <w:p w14:paraId="58FCBB0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083D350D">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2640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61EF1D1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1183E1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4667" w:type="dxa"/>
            <w:vAlign w:val="center"/>
          </w:tcPr>
          <w:p w14:paraId="323F5A67">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预期成果：预期工作成果框架布局合理，结构形式符合本项目要求。</w:t>
            </w:r>
          </w:p>
        </w:tc>
        <w:tc>
          <w:tcPr>
            <w:tcW w:w="795" w:type="dxa"/>
            <w:vAlign w:val="center"/>
          </w:tcPr>
          <w:p w14:paraId="78FE0AE8">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49D4398A">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4DF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780115E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5EDCA0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4667" w:type="dxa"/>
            <w:vAlign w:val="center"/>
          </w:tcPr>
          <w:p w14:paraId="5287B61B">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分工安排：项目组人员分工安排合理，满足工作开展需要。</w:t>
            </w:r>
          </w:p>
        </w:tc>
        <w:tc>
          <w:tcPr>
            <w:tcW w:w="795" w:type="dxa"/>
            <w:vAlign w:val="center"/>
          </w:tcPr>
          <w:p w14:paraId="4C0A878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5F29101B">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72E0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39" w:type="dxa"/>
            <w:vMerge w:val="continue"/>
            <w:vAlign w:val="center"/>
          </w:tcPr>
          <w:p w14:paraId="34535C1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8D6A62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4667" w:type="dxa"/>
            <w:vAlign w:val="center"/>
          </w:tcPr>
          <w:p w14:paraId="44DC48CA">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工作方案：①取水监测数据质量清洗、②取水监测感知体系运行质量分析、③取水监测数据分析服务的工作方案与采购需求的吻合度高，</w:t>
            </w:r>
            <w:r>
              <w:rPr>
                <w:rFonts w:hint="default" w:ascii="Times New Roman" w:hAnsi="Times New Roman" w:eastAsia="宋体" w:cs="Times New Roman"/>
                <w:color w:val="auto"/>
                <w:kern w:val="0"/>
                <w:sz w:val="20"/>
                <w:szCs w:val="21"/>
                <w:highlight w:val="none"/>
                <w:lang w:val="en-US" w:eastAsia="zh-CN"/>
              </w:rPr>
              <w:t>内容具有完整性和可行性</w:t>
            </w:r>
            <w:r>
              <w:rPr>
                <w:rFonts w:hint="eastAsia" w:ascii="Times New Roman" w:hAnsi="Times New Roman" w:eastAsia="宋体" w:cs="Times New Roman"/>
                <w:color w:val="auto"/>
                <w:kern w:val="0"/>
                <w:sz w:val="20"/>
                <w:szCs w:val="21"/>
                <w:highlight w:val="none"/>
                <w:lang w:val="en-US" w:eastAsia="zh-CN"/>
              </w:rPr>
              <w:t>，每项0-5分，最高得15分。</w:t>
            </w:r>
          </w:p>
        </w:tc>
        <w:tc>
          <w:tcPr>
            <w:tcW w:w="795" w:type="dxa"/>
            <w:vAlign w:val="center"/>
          </w:tcPr>
          <w:p w14:paraId="1C17D4BE">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15</w:t>
            </w:r>
          </w:p>
        </w:tc>
        <w:tc>
          <w:tcPr>
            <w:tcW w:w="1277" w:type="dxa"/>
            <w:vAlign w:val="center"/>
          </w:tcPr>
          <w:p w14:paraId="1C9EFE9A">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34FE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39" w:type="dxa"/>
            <w:vMerge w:val="continue"/>
            <w:vAlign w:val="center"/>
          </w:tcPr>
          <w:p w14:paraId="15E5293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2D90F6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w:t>
            </w:r>
          </w:p>
        </w:tc>
        <w:tc>
          <w:tcPr>
            <w:tcW w:w="4667" w:type="dxa"/>
            <w:vAlign w:val="center"/>
          </w:tcPr>
          <w:p w14:paraId="0885F6BF">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项目重难点：对项目重点、难点的把握准确，分析透彻、合理。</w:t>
            </w:r>
          </w:p>
        </w:tc>
        <w:tc>
          <w:tcPr>
            <w:tcW w:w="795" w:type="dxa"/>
            <w:vAlign w:val="center"/>
          </w:tcPr>
          <w:p w14:paraId="29194906">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4FCBB90B">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3396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39" w:type="dxa"/>
            <w:vMerge w:val="continue"/>
            <w:vAlign w:val="center"/>
          </w:tcPr>
          <w:p w14:paraId="194635B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F0E736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4667" w:type="dxa"/>
            <w:vAlign w:val="center"/>
          </w:tcPr>
          <w:p w14:paraId="77496E7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工作建议：</w:t>
            </w:r>
            <w:r>
              <w:rPr>
                <w:rFonts w:hint="default" w:ascii="Times New Roman" w:hAnsi="Times New Roman" w:eastAsia="宋体" w:cs="Times New Roman"/>
                <w:color w:val="auto"/>
                <w:kern w:val="0"/>
                <w:sz w:val="20"/>
                <w:szCs w:val="21"/>
                <w:highlight w:val="none"/>
                <w:lang w:val="en-US" w:eastAsia="zh-CN"/>
              </w:rPr>
              <w:t>针对本项目实施过程提出的工作建议合理且具有可操作性。</w:t>
            </w:r>
          </w:p>
        </w:tc>
        <w:tc>
          <w:tcPr>
            <w:tcW w:w="795" w:type="dxa"/>
            <w:vAlign w:val="center"/>
          </w:tcPr>
          <w:p w14:paraId="6F210D50">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6DAB52D">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7E3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1BBCA9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AFEF30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4667" w:type="dxa"/>
            <w:vAlign w:val="center"/>
          </w:tcPr>
          <w:p w14:paraId="1CCD3ECD">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进度控制：</w:t>
            </w:r>
            <w:r>
              <w:rPr>
                <w:rFonts w:hint="default" w:ascii="Times New Roman" w:hAnsi="Times New Roman" w:eastAsia="宋体" w:cs="Times New Roman"/>
                <w:color w:val="auto"/>
                <w:kern w:val="0"/>
                <w:sz w:val="20"/>
                <w:szCs w:val="21"/>
                <w:highlight w:val="none"/>
                <w:lang w:val="en-US" w:eastAsia="zh-CN"/>
              </w:rPr>
              <w:t>总体进度安排满足采购文件要求</w:t>
            </w:r>
            <w:r>
              <w:rPr>
                <w:rFonts w:hint="eastAsia" w:ascii="Times New Roman" w:hAnsi="Times New Roman" w:eastAsia="宋体" w:cs="Times New Roman"/>
                <w:color w:val="auto"/>
                <w:kern w:val="0"/>
                <w:sz w:val="20"/>
                <w:szCs w:val="21"/>
                <w:highlight w:val="none"/>
                <w:lang w:val="en-US" w:eastAsia="zh-CN"/>
              </w:rPr>
              <w:t>（0-</w:t>
            </w:r>
            <w:r>
              <w:rPr>
                <w:rFonts w:hint="eastAsia" w:eastAsia="宋体" w:cs="Times New Roman"/>
                <w:color w:val="auto"/>
                <w:kern w:val="0"/>
                <w:sz w:val="20"/>
                <w:szCs w:val="21"/>
                <w:highlight w:val="none"/>
                <w:lang w:val="en-US" w:eastAsia="zh-CN"/>
              </w:rPr>
              <w:t>5</w:t>
            </w:r>
            <w:r>
              <w:rPr>
                <w:rFonts w:hint="eastAsia" w:ascii="Times New Roman" w:hAnsi="Times New Roman" w:eastAsia="宋体" w:cs="Times New Roman"/>
                <w:color w:val="auto"/>
                <w:kern w:val="0"/>
                <w:sz w:val="20"/>
                <w:szCs w:val="21"/>
                <w:highlight w:val="none"/>
                <w:lang w:val="en-US" w:eastAsia="zh-CN"/>
              </w:rPr>
              <w:t>分）；</w:t>
            </w:r>
            <w:r>
              <w:rPr>
                <w:rFonts w:hint="default" w:ascii="Times New Roman" w:hAnsi="Times New Roman" w:eastAsia="宋体" w:cs="Times New Roman"/>
                <w:color w:val="auto"/>
                <w:kern w:val="0"/>
                <w:sz w:val="20"/>
                <w:szCs w:val="21"/>
                <w:highlight w:val="none"/>
                <w:lang w:val="en-US" w:eastAsia="zh-CN"/>
              </w:rPr>
              <w:t>节点进度细化合理、有利于项目开展</w:t>
            </w:r>
            <w:r>
              <w:rPr>
                <w:rFonts w:hint="eastAsia" w:ascii="Times New Roman" w:hAnsi="Times New Roman" w:eastAsia="宋体" w:cs="Times New Roman"/>
                <w:color w:val="auto"/>
                <w:kern w:val="0"/>
                <w:sz w:val="20"/>
                <w:szCs w:val="21"/>
                <w:highlight w:val="none"/>
                <w:lang w:val="en-US" w:eastAsia="zh-CN"/>
              </w:rPr>
              <w:t>（0-</w:t>
            </w:r>
            <w:r>
              <w:rPr>
                <w:rFonts w:hint="eastAsia" w:eastAsia="宋体" w:cs="Times New Roman"/>
                <w:color w:val="auto"/>
                <w:kern w:val="0"/>
                <w:sz w:val="20"/>
                <w:szCs w:val="21"/>
                <w:highlight w:val="none"/>
                <w:lang w:val="en-US" w:eastAsia="zh-CN"/>
              </w:rPr>
              <w:t>5</w:t>
            </w:r>
            <w:r>
              <w:rPr>
                <w:rFonts w:hint="eastAsia" w:ascii="Times New Roman" w:hAnsi="Times New Roman" w:eastAsia="宋体" w:cs="Times New Roman"/>
                <w:color w:val="auto"/>
                <w:kern w:val="0"/>
                <w:sz w:val="20"/>
                <w:szCs w:val="21"/>
                <w:highlight w:val="none"/>
                <w:lang w:val="en-US" w:eastAsia="zh-CN"/>
              </w:rPr>
              <w:t>分）。</w:t>
            </w:r>
          </w:p>
        </w:tc>
        <w:tc>
          <w:tcPr>
            <w:tcW w:w="795" w:type="dxa"/>
            <w:vAlign w:val="center"/>
          </w:tcPr>
          <w:p w14:paraId="3A50B08C">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1DCD7E58">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4883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4E2F74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431D93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14</w:t>
            </w:r>
          </w:p>
        </w:tc>
        <w:tc>
          <w:tcPr>
            <w:tcW w:w="4667" w:type="dxa"/>
            <w:vAlign w:val="center"/>
          </w:tcPr>
          <w:p w14:paraId="53E470B3">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质量保证：结合采购需求，有针对性地建立了项目质量保障工作机制（0-</w:t>
            </w:r>
            <w:r>
              <w:rPr>
                <w:rFonts w:hint="eastAsia" w:eastAsia="宋体" w:cs="Times New Roman"/>
                <w:color w:val="auto"/>
                <w:kern w:val="0"/>
                <w:sz w:val="20"/>
                <w:szCs w:val="21"/>
                <w:highlight w:val="none"/>
                <w:lang w:val="en-US" w:eastAsia="zh-CN"/>
              </w:rPr>
              <w:t>5</w:t>
            </w:r>
            <w:r>
              <w:rPr>
                <w:rFonts w:hint="eastAsia" w:ascii="Times New Roman" w:hAnsi="Times New Roman" w:eastAsia="宋体" w:cs="Times New Roman"/>
                <w:color w:val="auto"/>
                <w:kern w:val="0"/>
                <w:sz w:val="20"/>
                <w:szCs w:val="21"/>
                <w:highlight w:val="none"/>
                <w:lang w:val="en-US" w:eastAsia="zh-CN"/>
              </w:rPr>
              <w:t>分）；内部校审制度齐全（0-</w:t>
            </w:r>
            <w:r>
              <w:rPr>
                <w:rFonts w:hint="eastAsia" w:eastAsia="宋体" w:cs="Times New Roman"/>
                <w:color w:val="auto"/>
                <w:kern w:val="0"/>
                <w:sz w:val="20"/>
                <w:szCs w:val="21"/>
                <w:highlight w:val="none"/>
                <w:lang w:val="en-US" w:eastAsia="zh-CN"/>
              </w:rPr>
              <w:t>5</w:t>
            </w:r>
            <w:r>
              <w:rPr>
                <w:rFonts w:hint="eastAsia" w:ascii="Times New Roman" w:hAnsi="Times New Roman" w:eastAsia="宋体" w:cs="Times New Roman"/>
                <w:color w:val="auto"/>
                <w:kern w:val="0"/>
                <w:sz w:val="20"/>
                <w:szCs w:val="21"/>
                <w:highlight w:val="none"/>
                <w:lang w:val="en-US" w:eastAsia="zh-CN"/>
              </w:rPr>
              <w:t>分）。</w:t>
            </w:r>
          </w:p>
        </w:tc>
        <w:tc>
          <w:tcPr>
            <w:tcW w:w="795" w:type="dxa"/>
            <w:vAlign w:val="center"/>
          </w:tcPr>
          <w:p w14:paraId="37C9FD1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697ED608">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33B5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2B1F6D7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1</w:t>
            </w:r>
            <w:r>
              <w:rPr>
                <w:rFonts w:ascii="Times New Roman" w:hAnsi="Times New Roman" w:eastAsia="宋体" w:cs="Times New Roman"/>
                <w:color w:val="auto"/>
                <w:kern w:val="0"/>
                <w:sz w:val="20"/>
                <w:szCs w:val="21"/>
                <w:highlight w:val="none"/>
              </w:rPr>
              <w:t>0分）</w:t>
            </w:r>
          </w:p>
        </w:tc>
        <w:tc>
          <w:tcPr>
            <w:tcW w:w="717" w:type="dxa"/>
            <w:vAlign w:val="center"/>
          </w:tcPr>
          <w:p w14:paraId="784FDF09">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1</w:t>
            </w:r>
            <w:r>
              <w:rPr>
                <w:rFonts w:hint="eastAsia" w:cs="Times New Roman"/>
                <w:color w:val="auto"/>
                <w:kern w:val="0"/>
                <w:sz w:val="20"/>
                <w:szCs w:val="21"/>
                <w:highlight w:val="none"/>
                <w:lang w:val="en-US" w:eastAsia="zh-CN"/>
              </w:rPr>
              <w:t>5</w:t>
            </w:r>
          </w:p>
        </w:tc>
        <w:tc>
          <w:tcPr>
            <w:tcW w:w="4667" w:type="dxa"/>
            <w:vAlign w:val="center"/>
          </w:tcPr>
          <w:p w14:paraId="5D8BEF17">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10</w:t>
            </w:r>
            <w:r>
              <w:rPr>
                <w:rFonts w:ascii="Times New Roman" w:hAnsi="Times New Roman" w:eastAsia="宋体" w:cs="Times New Roman"/>
                <w:color w:val="auto"/>
                <w:kern w:val="0"/>
                <w:sz w:val="20"/>
                <w:szCs w:val="21"/>
                <w:highlight w:val="none"/>
              </w:rPr>
              <w:t>］的计算公式计算。</w:t>
            </w:r>
          </w:p>
        </w:tc>
        <w:tc>
          <w:tcPr>
            <w:tcW w:w="795" w:type="dxa"/>
            <w:vAlign w:val="center"/>
          </w:tcPr>
          <w:p w14:paraId="2D7A1897">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5D8171A3">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1A2938EB">
      <w:pPr>
        <w:pStyle w:val="2"/>
        <w:rPr>
          <w:color w:val="auto"/>
          <w:highlight w:val="none"/>
        </w:rPr>
      </w:pPr>
    </w:p>
    <w:p w14:paraId="5EFD2288">
      <w:pPr>
        <w:pStyle w:val="5"/>
        <w:rPr>
          <w:color w:val="auto"/>
          <w:highlight w:val="none"/>
        </w:rPr>
      </w:pPr>
      <w:bookmarkStart w:id="178" w:name="_Toc11472"/>
      <w:bookmarkStart w:id="179" w:name="_Toc5400"/>
      <w:r>
        <w:rPr>
          <w:color w:val="auto"/>
          <w:highlight w:val="none"/>
        </w:rPr>
        <w:t>推荐中标候选人</w:t>
      </w:r>
      <w:bookmarkEnd w:id="178"/>
      <w:bookmarkEnd w:id="179"/>
    </w:p>
    <w:p w14:paraId="76282A2D">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25750599">
      <w:pPr>
        <w:pStyle w:val="5"/>
        <w:rPr>
          <w:color w:val="auto"/>
          <w:highlight w:val="none"/>
        </w:rPr>
      </w:pPr>
      <w:bookmarkStart w:id="180" w:name="_Toc13271"/>
      <w:bookmarkStart w:id="181" w:name="_Toc4864"/>
      <w:r>
        <w:rPr>
          <w:color w:val="auto"/>
          <w:highlight w:val="none"/>
        </w:rPr>
        <w:t>评标报告</w:t>
      </w:r>
      <w:bookmarkEnd w:id="180"/>
      <w:bookmarkEnd w:id="181"/>
    </w:p>
    <w:p w14:paraId="68515263">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2267036F">
      <w:pPr>
        <w:spacing w:line="360" w:lineRule="auto"/>
        <w:ind w:firstLine="480" w:firstLineChars="200"/>
        <w:rPr>
          <w:color w:val="auto"/>
          <w:highlight w:val="none"/>
        </w:rPr>
      </w:pPr>
      <w:r>
        <w:rPr>
          <w:color w:val="auto"/>
          <w:highlight w:val="none"/>
        </w:rPr>
        <w:t>评标报告内容至少应包括：</w:t>
      </w:r>
    </w:p>
    <w:p w14:paraId="37945F59">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711D5B12">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08D02E9D">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7080A1C0">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33D19DF8">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6978A453">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6D7F13AB">
      <w:pPr>
        <w:pStyle w:val="17"/>
        <w:spacing w:line="360" w:lineRule="auto"/>
        <w:ind w:firstLine="0"/>
        <w:jc w:val="center"/>
        <w:rPr>
          <w:b/>
          <w:color w:val="auto"/>
          <w:sz w:val="44"/>
          <w:szCs w:val="44"/>
          <w:highlight w:val="none"/>
        </w:rPr>
      </w:pPr>
      <w:r>
        <w:rPr>
          <w:b/>
          <w:color w:val="auto"/>
          <w:sz w:val="44"/>
          <w:szCs w:val="44"/>
          <w:highlight w:val="none"/>
        </w:rPr>
        <w:br w:type="page"/>
      </w:r>
    </w:p>
    <w:p w14:paraId="763B6DA2">
      <w:pPr>
        <w:pStyle w:val="4"/>
        <w:rPr>
          <w:color w:val="auto"/>
          <w:highlight w:val="none"/>
        </w:rPr>
      </w:pPr>
      <w:bookmarkStart w:id="182" w:name="_Toc29871"/>
      <w:bookmarkStart w:id="183" w:name="_Toc1663"/>
      <w:r>
        <w:rPr>
          <w:rFonts w:hint="eastAsia"/>
          <w:color w:val="auto"/>
          <w:highlight w:val="none"/>
        </w:rPr>
        <w:t>投标文件格式</w:t>
      </w:r>
      <w:bookmarkEnd w:id="182"/>
      <w:bookmarkEnd w:id="183"/>
    </w:p>
    <w:p w14:paraId="50467397">
      <w:pPr>
        <w:pStyle w:val="17"/>
        <w:spacing w:line="240" w:lineRule="auto"/>
        <w:ind w:firstLine="0"/>
        <w:jc w:val="left"/>
        <w:rPr>
          <w:b/>
          <w:bCs/>
          <w:color w:val="auto"/>
          <w:highlight w:val="none"/>
        </w:rPr>
      </w:pPr>
      <w:r>
        <w:rPr>
          <w:b/>
          <w:bCs/>
          <w:color w:val="auto"/>
          <w:highlight w:val="none"/>
        </w:rPr>
        <w:t>投标文件封面1：</w:t>
      </w:r>
    </w:p>
    <w:p w14:paraId="2D9C46C9">
      <w:pPr>
        <w:pStyle w:val="17"/>
        <w:spacing w:line="240" w:lineRule="auto"/>
        <w:ind w:firstLine="0"/>
        <w:jc w:val="center"/>
        <w:rPr>
          <w:color w:val="auto"/>
          <w:sz w:val="52"/>
          <w:szCs w:val="52"/>
          <w:highlight w:val="none"/>
        </w:rPr>
      </w:pPr>
    </w:p>
    <w:p w14:paraId="0C2CB54F">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浙江省取水监控数据核查及整编（2025年）</w:t>
      </w:r>
    </w:p>
    <w:p w14:paraId="12058DF8">
      <w:pPr>
        <w:pStyle w:val="17"/>
        <w:tabs>
          <w:tab w:val="left" w:pos="0"/>
          <w:tab w:val="clear" w:pos="3025"/>
        </w:tabs>
        <w:spacing w:line="240" w:lineRule="auto"/>
        <w:ind w:firstLine="0"/>
        <w:jc w:val="center"/>
        <w:rPr>
          <w:rFonts w:eastAsia="黑体"/>
          <w:color w:val="auto"/>
          <w:sz w:val="32"/>
          <w:szCs w:val="32"/>
          <w:highlight w:val="none"/>
        </w:rPr>
      </w:pPr>
    </w:p>
    <w:p w14:paraId="31B5C4AA">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202505007</w:t>
      </w:r>
      <w:r>
        <w:rPr>
          <w:rFonts w:eastAsia="黑体"/>
          <w:color w:val="auto"/>
          <w:sz w:val="32"/>
          <w:szCs w:val="32"/>
          <w:highlight w:val="none"/>
        </w:rPr>
        <w:t>）</w:t>
      </w:r>
    </w:p>
    <w:p w14:paraId="41BA0B5F">
      <w:pPr>
        <w:pStyle w:val="17"/>
        <w:spacing w:line="240" w:lineRule="auto"/>
        <w:ind w:firstLine="3200" w:firstLineChars="1000"/>
        <w:jc w:val="left"/>
        <w:rPr>
          <w:rFonts w:eastAsia="黑体"/>
          <w:color w:val="auto"/>
          <w:sz w:val="32"/>
          <w:szCs w:val="32"/>
          <w:highlight w:val="none"/>
        </w:rPr>
      </w:pPr>
    </w:p>
    <w:p w14:paraId="4EAF06ED">
      <w:pPr>
        <w:pStyle w:val="17"/>
        <w:spacing w:line="240" w:lineRule="auto"/>
        <w:ind w:firstLine="3200" w:firstLineChars="1000"/>
        <w:jc w:val="left"/>
        <w:rPr>
          <w:rFonts w:eastAsia="黑体"/>
          <w:color w:val="auto"/>
          <w:sz w:val="32"/>
          <w:szCs w:val="32"/>
          <w:highlight w:val="none"/>
        </w:rPr>
      </w:pPr>
    </w:p>
    <w:p w14:paraId="04CCB684">
      <w:pPr>
        <w:pStyle w:val="17"/>
        <w:spacing w:line="240" w:lineRule="auto"/>
        <w:ind w:firstLine="3200" w:firstLineChars="1000"/>
        <w:jc w:val="left"/>
        <w:rPr>
          <w:rFonts w:eastAsia="黑体"/>
          <w:color w:val="auto"/>
          <w:sz w:val="32"/>
          <w:szCs w:val="32"/>
          <w:highlight w:val="none"/>
        </w:rPr>
      </w:pPr>
    </w:p>
    <w:p w14:paraId="0A41093B">
      <w:pPr>
        <w:pStyle w:val="17"/>
        <w:spacing w:line="240" w:lineRule="auto"/>
        <w:ind w:firstLine="0"/>
        <w:jc w:val="center"/>
        <w:rPr>
          <w:color w:val="auto"/>
          <w:sz w:val="52"/>
          <w:szCs w:val="52"/>
          <w:highlight w:val="none"/>
        </w:rPr>
      </w:pPr>
      <w:r>
        <w:rPr>
          <w:color w:val="auto"/>
          <w:sz w:val="52"/>
          <w:szCs w:val="52"/>
          <w:highlight w:val="none"/>
        </w:rPr>
        <w:t>投标文件</w:t>
      </w:r>
    </w:p>
    <w:p w14:paraId="0828AF58">
      <w:pPr>
        <w:pStyle w:val="17"/>
        <w:jc w:val="left"/>
        <w:rPr>
          <w:color w:val="auto"/>
          <w:sz w:val="52"/>
          <w:szCs w:val="52"/>
          <w:highlight w:val="none"/>
        </w:rPr>
      </w:pPr>
    </w:p>
    <w:p w14:paraId="46A26340">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1DB1660D">
      <w:pPr>
        <w:pStyle w:val="17"/>
        <w:spacing w:line="240" w:lineRule="auto"/>
        <w:ind w:firstLine="3900" w:firstLineChars="750"/>
        <w:jc w:val="left"/>
        <w:rPr>
          <w:color w:val="auto"/>
          <w:sz w:val="52"/>
          <w:szCs w:val="52"/>
          <w:highlight w:val="none"/>
        </w:rPr>
      </w:pPr>
    </w:p>
    <w:p w14:paraId="62320F83">
      <w:pPr>
        <w:pStyle w:val="17"/>
        <w:spacing w:line="240" w:lineRule="auto"/>
        <w:ind w:firstLine="3900" w:firstLineChars="750"/>
        <w:jc w:val="left"/>
        <w:rPr>
          <w:color w:val="auto"/>
          <w:sz w:val="52"/>
          <w:szCs w:val="52"/>
          <w:highlight w:val="none"/>
        </w:rPr>
      </w:pPr>
    </w:p>
    <w:p w14:paraId="0C969F56">
      <w:pPr>
        <w:pStyle w:val="17"/>
        <w:spacing w:line="240" w:lineRule="auto"/>
        <w:ind w:firstLine="0"/>
        <w:jc w:val="left"/>
        <w:rPr>
          <w:color w:val="auto"/>
          <w:sz w:val="52"/>
          <w:szCs w:val="52"/>
          <w:highlight w:val="none"/>
        </w:rPr>
      </w:pPr>
    </w:p>
    <w:p w14:paraId="6A44AB07">
      <w:pPr>
        <w:pStyle w:val="17"/>
        <w:spacing w:line="240" w:lineRule="auto"/>
        <w:ind w:firstLine="3900" w:firstLineChars="750"/>
        <w:jc w:val="left"/>
        <w:rPr>
          <w:color w:val="auto"/>
          <w:sz w:val="52"/>
          <w:szCs w:val="52"/>
          <w:highlight w:val="none"/>
        </w:rPr>
      </w:pPr>
    </w:p>
    <w:p w14:paraId="429FBCE7">
      <w:pPr>
        <w:pStyle w:val="17"/>
        <w:spacing w:line="240" w:lineRule="auto"/>
        <w:ind w:firstLine="3900" w:firstLineChars="750"/>
        <w:jc w:val="left"/>
        <w:rPr>
          <w:color w:val="auto"/>
          <w:sz w:val="52"/>
          <w:szCs w:val="52"/>
          <w:highlight w:val="none"/>
        </w:rPr>
      </w:pPr>
    </w:p>
    <w:p w14:paraId="080B6425">
      <w:pPr>
        <w:pStyle w:val="17"/>
        <w:spacing w:line="240" w:lineRule="auto"/>
        <w:ind w:firstLine="3900" w:firstLineChars="750"/>
        <w:jc w:val="left"/>
        <w:rPr>
          <w:color w:val="auto"/>
          <w:sz w:val="52"/>
          <w:szCs w:val="52"/>
          <w:highlight w:val="none"/>
        </w:rPr>
      </w:pPr>
    </w:p>
    <w:p w14:paraId="0AEFDB07">
      <w:pPr>
        <w:pStyle w:val="17"/>
        <w:spacing w:line="240" w:lineRule="auto"/>
        <w:ind w:firstLine="3900" w:firstLineChars="750"/>
        <w:jc w:val="left"/>
        <w:rPr>
          <w:color w:val="auto"/>
          <w:sz w:val="52"/>
          <w:szCs w:val="52"/>
          <w:highlight w:val="none"/>
        </w:rPr>
      </w:pPr>
    </w:p>
    <w:p w14:paraId="41F55EFE">
      <w:pPr>
        <w:pStyle w:val="17"/>
        <w:spacing w:line="240" w:lineRule="auto"/>
        <w:ind w:firstLine="3900" w:firstLineChars="750"/>
        <w:jc w:val="left"/>
        <w:rPr>
          <w:color w:val="auto"/>
          <w:sz w:val="52"/>
          <w:szCs w:val="52"/>
          <w:highlight w:val="none"/>
        </w:rPr>
      </w:pPr>
    </w:p>
    <w:p w14:paraId="518E72FB">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337DA651">
      <w:pPr>
        <w:pStyle w:val="17"/>
        <w:spacing w:line="240" w:lineRule="auto"/>
        <w:ind w:firstLine="2400" w:firstLineChars="800"/>
        <w:rPr>
          <w:color w:val="auto"/>
          <w:highlight w:val="none"/>
        </w:rPr>
      </w:pPr>
      <w:r>
        <w:rPr>
          <w:color w:val="auto"/>
          <w:sz w:val="30"/>
          <w:szCs w:val="30"/>
          <w:highlight w:val="none"/>
        </w:rPr>
        <w:t>编制日期：    年    月    日</w:t>
      </w:r>
    </w:p>
    <w:p w14:paraId="55B44B04">
      <w:pPr>
        <w:pStyle w:val="17"/>
        <w:spacing w:line="240" w:lineRule="auto"/>
        <w:ind w:firstLine="1506"/>
        <w:jc w:val="left"/>
        <w:rPr>
          <w:b/>
          <w:color w:val="auto"/>
          <w:sz w:val="30"/>
          <w:szCs w:val="30"/>
          <w:highlight w:val="none"/>
        </w:rPr>
      </w:pPr>
    </w:p>
    <w:p w14:paraId="7B77453C">
      <w:pPr>
        <w:pStyle w:val="17"/>
        <w:spacing w:line="240" w:lineRule="auto"/>
        <w:ind w:firstLine="0"/>
        <w:jc w:val="left"/>
        <w:rPr>
          <w:b/>
          <w:color w:val="auto"/>
          <w:sz w:val="30"/>
          <w:szCs w:val="30"/>
          <w:highlight w:val="none"/>
        </w:rPr>
      </w:pPr>
    </w:p>
    <w:p w14:paraId="5C21753E">
      <w:pPr>
        <w:rPr>
          <w:b/>
          <w:color w:val="auto"/>
          <w:sz w:val="52"/>
          <w:szCs w:val="52"/>
          <w:highlight w:val="none"/>
        </w:rPr>
      </w:pPr>
      <w:r>
        <w:rPr>
          <w:rFonts w:hint="eastAsia"/>
          <w:b/>
          <w:color w:val="auto"/>
          <w:sz w:val="52"/>
          <w:szCs w:val="52"/>
          <w:highlight w:val="none"/>
        </w:rPr>
        <w:br w:type="page"/>
      </w:r>
    </w:p>
    <w:p w14:paraId="2CEDB844">
      <w:pPr>
        <w:snapToGrid w:val="0"/>
        <w:spacing w:line="360" w:lineRule="auto"/>
        <w:jc w:val="center"/>
        <w:rPr>
          <w:color w:val="auto"/>
          <w:sz w:val="52"/>
          <w:szCs w:val="52"/>
          <w:highlight w:val="none"/>
        </w:rPr>
      </w:pPr>
      <w:r>
        <w:rPr>
          <w:rFonts w:hint="eastAsia"/>
          <w:b/>
          <w:color w:val="auto"/>
          <w:sz w:val="52"/>
          <w:szCs w:val="52"/>
          <w:highlight w:val="none"/>
        </w:rPr>
        <w:t>目录</w:t>
      </w:r>
    </w:p>
    <w:p w14:paraId="3863D111">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14ACB9FB">
      <w:pPr>
        <w:tabs>
          <w:tab w:val="left" w:pos="3720"/>
        </w:tabs>
        <w:spacing w:line="360" w:lineRule="auto"/>
        <w:jc w:val="left"/>
        <w:rPr>
          <w:color w:val="auto"/>
          <w:highlight w:val="none"/>
        </w:rPr>
      </w:pPr>
      <w:r>
        <w:rPr>
          <w:rFonts w:hint="eastAsia"/>
          <w:color w:val="auto"/>
          <w:highlight w:val="none"/>
        </w:rPr>
        <w:t>（2）投标承诺函.............................................................................................................页码</w:t>
      </w:r>
    </w:p>
    <w:p w14:paraId="0E725F3B">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）联合体协议（如有）.............................................................................................页码</w:t>
      </w:r>
    </w:p>
    <w:p w14:paraId="78256C89">
      <w:pPr>
        <w:pStyle w:val="3"/>
        <w:ind w:firstLine="0" w:firstLineChars="0"/>
        <w:rPr>
          <w:color w:val="auto"/>
          <w:highlight w:val="none"/>
        </w:rPr>
      </w:pPr>
    </w:p>
    <w:p w14:paraId="1DCE722D">
      <w:pPr>
        <w:jc w:val="left"/>
        <w:rPr>
          <w:b/>
          <w:color w:val="auto"/>
          <w:sz w:val="30"/>
          <w:szCs w:val="30"/>
          <w:highlight w:val="none"/>
        </w:rPr>
      </w:pPr>
    </w:p>
    <w:p w14:paraId="4816EEE4">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7B7AFED6">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4C4AD3E1">
      <w:pPr>
        <w:ind w:left="540" w:firstLine="30"/>
        <w:rPr>
          <w:color w:val="auto"/>
          <w:sz w:val="28"/>
          <w:highlight w:val="none"/>
        </w:rPr>
      </w:pPr>
    </w:p>
    <w:p w14:paraId="38CD2B75">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247E20FB">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317C5DD">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19EF36AD">
      <w:pPr>
        <w:spacing w:line="360" w:lineRule="auto"/>
        <w:ind w:firstLine="480" w:firstLineChars="200"/>
        <w:rPr>
          <w:color w:val="auto"/>
          <w:szCs w:val="24"/>
          <w:highlight w:val="none"/>
          <w:lang w:bidi="ar"/>
        </w:rPr>
      </w:pPr>
    </w:p>
    <w:p w14:paraId="74FC4D3F">
      <w:pPr>
        <w:spacing w:line="360" w:lineRule="auto"/>
        <w:rPr>
          <w:color w:val="auto"/>
          <w:szCs w:val="24"/>
          <w:highlight w:val="none"/>
        </w:rPr>
      </w:pPr>
    </w:p>
    <w:p w14:paraId="4F879F9B">
      <w:pPr>
        <w:pStyle w:val="31"/>
        <w:spacing w:before="0" w:beforeAutospacing="0" w:after="0" w:afterAutospacing="0" w:line="360" w:lineRule="auto"/>
        <w:jc w:val="both"/>
        <w:rPr>
          <w:rFonts w:ascii="Times New Roman" w:hAnsi="Times New Roman"/>
          <w:snapToGrid w:val="0"/>
          <w:color w:val="auto"/>
          <w:highlight w:val="none"/>
        </w:rPr>
      </w:pPr>
    </w:p>
    <w:p w14:paraId="58E121B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DA9B371">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DB756C9">
      <w:pPr>
        <w:spacing w:line="360" w:lineRule="auto"/>
        <w:jc w:val="left"/>
        <w:rPr>
          <w:b/>
          <w:color w:val="auto"/>
          <w:sz w:val="30"/>
          <w:szCs w:val="30"/>
          <w:highlight w:val="none"/>
        </w:rPr>
      </w:pPr>
    </w:p>
    <w:p w14:paraId="08181817">
      <w:pPr>
        <w:pStyle w:val="2"/>
        <w:rPr>
          <w:b/>
          <w:bCs/>
          <w:color w:val="auto"/>
          <w:highlight w:val="none"/>
        </w:rPr>
      </w:pPr>
      <w:r>
        <w:rPr>
          <w:rFonts w:hint="eastAsia"/>
          <w:b/>
          <w:bCs/>
          <w:color w:val="auto"/>
          <w:highlight w:val="none"/>
        </w:rPr>
        <w:t>注：联合体投标的，联合体各成员方均须提供此承诺函。</w:t>
      </w:r>
    </w:p>
    <w:p w14:paraId="5D5EB03D">
      <w:pPr>
        <w:rPr>
          <w:b/>
          <w:bCs/>
          <w:color w:val="auto"/>
          <w:highlight w:val="none"/>
        </w:rPr>
      </w:pPr>
      <w:r>
        <w:rPr>
          <w:b/>
          <w:color w:val="auto"/>
          <w:sz w:val="30"/>
          <w:szCs w:val="30"/>
          <w:highlight w:val="none"/>
        </w:rPr>
        <w:br w:type="page"/>
      </w:r>
    </w:p>
    <w:p w14:paraId="454D4D39">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2</w:t>
      </w:r>
    </w:p>
    <w:p w14:paraId="05385239">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4E18B46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3C82D1DE">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3339E5BA">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14:paraId="252C53D9">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3C95843C">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3EE18C0C">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14:paraId="4E64FAC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2D04039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11AA573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2B0C00B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7D29FA60">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35ED71F1">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47F99FB2">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6BBBCD3A">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1B25552C">
      <w:pPr>
        <w:rPr>
          <w:b/>
          <w:color w:val="auto"/>
          <w:sz w:val="30"/>
          <w:szCs w:val="30"/>
          <w:highlight w:val="none"/>
        </w:rPr>
      </w:pPr>
      <w:r>
        <w:rPr>
          <w:b/>
          <w:color w:val="auto"/>
          <w:sz w:val="30"/>
          <w:szCs w:val="30"/>
          <w:highlight w:val="none"/>
        </w:rPr>
        <w:br w:type="page"/>
      </w:r>
    </w:p>
    <w:p w14:paraId="5FAB08A7">
      <w:pPr>
        <w:pStyle w:val="17"/>
        <w:spacing w:line="240" w:lineRule="auto"/>
        <w:ind w:firstLine="0"/>
        <w:jc w:val="left"/>
        <w:rPr>
          <w:b/>
          <w:bCs/>
          <w:color w:val="auto"/>
          <w:highlight w:val="none"/>
        </w:rPr>
      </w:pPr>
      <w:r>
        <w:rPr>
          <w:b/>
          <w:bCs/>
          <w:color w:val="auto"/>
          <w:highlight w:val="none"/>
        </w:rPr>
        <w:t>投标文件封面2：</w:t>
      </w:r>
    </w:p>
    <w:p w14:paraId="6A643CEE">
      <w:pPr>
        <w:pStyle w:val="17"/>
        <w:spacing w:line="240" w:lineRule="auto"/>
        <w:ind w:firstLine="0"/>
        <w:jc w:val="center"/>
        <w:rPr>
          <w:color w:val="auto"/>
          <w:sz w:val="52"/>
          <w:szCs w:val="52"/>
          <w:highlight w:val="none"/>
        </w:rPr>
      </w:pPr>
    </w:p>
    <w:p w14:paraId="43689065">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浙江省取水监控数据核查及整编（2025年）</w:t>
      </w:r>
    </w:p>
    <w:p w14:paraId="3888A5E4">
      <w:pPr>
        <w:pStyle w:val="17"/>
        <w:tabs>
          <w:tab w:val="left" w:pos="0"/>
          <w:tab w:val="clear" w:pos="3025"/>
        </w:tabs>
        <w:spacing w:line="240" w:lineRule="auto"/>
        <w:ind w:firstLine="0"/>
        <w:jc w:val="center"/>
        <w:rPr>
          <w:rFonts w:eastAsia="黑体"/>
          <w:color w:val="auto"/>
          <w:sz w:val="32"/>
          <w:szCs w:val="32"/>
          <w:highlight w:val="none"/>
        </w:rPr>
      </w:pPr>
    </w:p>
    <w:p w14:paraId="5145F355">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202505007</w:t>
      </w:r>
      <w:r>
        <w:rPr>
          <w:rFonts w:eastAsia="黑体"/>
          <w:color w:val="auto"/>
          <w:sz w:val="32"/>
          <w:szCs w:val="32"/>
          <w:highlight w:val="none"/>
        </w:rPr>
        <w:t>）</w:t>
      </w:r>
    </w:p>
    <w:p w14:paraId="5955AB97">
      <w:pPr>
        <w:pStyle w:val="17"/>
        <w:spacing w:line="240" w:lineRule="auto"/>
        <w:ind w:firstLine="3200" w:firstLineChars="1000"/>
        <w:jc w:val="left"/>
        <w:rPr>
          <w:rFonts w:eastAsia="黑体"/>
          <w:color w:val="auto"/>
          <w:sz w:val="32"/>
          <w:szCs w:val="32"/>
          <w:highlight w:val="none"/>
        </w:rPr>
      </w:pPr>
    </w:p>
    <w:p w14:paraId="4FAEC2AB">
      <w:pPr>
        <w:pStyle w:val="17"/>
        <w:spacing w:line="240" w:lineRule="auto"/>
        <w:ind w:firstLine="3200" w:firstLineChars="1000"/>
        <w:jc w:val="left"/>
        <w:rPr>
          <w:rFonts w:eastAsia="黑体"/>
          <w:color w:val="auto"/>
          <w:sz w:val="32"/>
          <w:szCs w:val="32"/>
          <w:highlight w:val="none"/>
        </w:rPr>
      </w:pPr>
    </w:p>
    <w:p w14:paraId="735685F5">
      <w:pPr>
        <w:pStyle w:val="17"/>
        <w:spacing w:line="240" w:lineRule="auto"/>
        <w:ind w:firstLine="3200" w:firstLineChars="1000"/>
        <w:jc w:val="left"/>
        <w:rPr>
          <w:rFonts w:eastAsia="黑体"/>
          <w:color w:val="auto"/>
          <w:sz w:val="32"/>
          <w:szCs w:val="32"/>
          <w:highlight w:val="none"/>
        </w:rPr>
      </w:pPr>
    </w:p>
    <w:p w14:paraId="00BE17D0">
      <w:pPr>
        <w:pStyle w:val="17"/>
        <w:spacing w:line="240" w:lineRule="auto"/>
        <w:ind w:firstLine="0"/>
        <w:jc w:val="center"/>
        <w:rPr>
          <w:color w:val="auto"/>
          <w:sz w:val="52"/>
          <w:szCs w:val="52"/>
          <w:highlight w:val="none"/>
        </w:rPr>
      </w:pPr>
      <w:r>
        <w:rPr>
          <w:color w:val="auto"/>
          <w:sz w:val="52"/>
          <w:szCs w:val="52"/>
          <w:highlight w:val="none"/>
        </w:rPr>
        <w:t>投标文件</w:t>
      </w:r>
    </w:p>
    <w:p w14:paraId="6C09D32F">
      <w:pPr>
        <w:pStyle w:val="17"/>
        <w:jc w:val="left"/>
        <w:rPr>
          <w:color w:val="auto"/>
          <w:sz w:val="52"/>
          <w:szCs w:val="52"/>
          <w:highlight w:val="none"/>
        </w:rPr>
      </w:pPr>
    </w:p>
    <w:p w14:paraId="30C8DC7E">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5A55BF67">
      <w:pPr>
        <w:pStyle w:val="17"/>
        <w:spacing w:line="240" w:lineRule="auto"/>
        <w:ind w:firstLine="3900" w:firstLineChars="750"/>
        <w:jc w:val="left"/>
        <w:rPr>
          <w:color w:val="auto"/>
          <w:sz w:val="52"/>
          <w:szCs w:val="52"/>
          <w:highlight w:val="none"/>
        </w:rPr>
      </w:pPr>
    </w:p>
    <w:p w14:paraId="48FD818F">
      <w:pPr>
        <w:pStyle w:val="17"/>
        <w:spacing w:line="240" w:lineRule="auto"/>
        <w:ind w:firstLine="3900" w:firstLineChars="750"/>
        <w:jc w:val="left"/>
        <w:rPr>
          <w:color w:val="auto"/>
          <w:sz w:val="52"/>
          <w:szCs w:val="52"/>
          <w:highlight w:val="none"/>
        </w:rPr>
      </w:pPr>
    </w:p>
    <w:p w14:paraId="01AA8E51">
      <w:pPr>
        <w:pStyle w:val="17"/>
        <w:spacing w:line="240" w:lineRule="auto"/>
        <w:ind w:firstLine="0"/>
        <w:jc w:val="left"/>
        <w:rPr>
          <w:color w:val="auto"/>
          <w:sz w:val="52"/>
          <w:szCs w:val="52"/>
          <w:highlight w:val="none"/>
        </w:rPr>
      </w:pPr>
    </w:p>
    <w:p w14:paraId="4A9A5C71">
      <w:pPr>
        <w:pStyle w:val="17"/>
        <w:spacing w:line="240" w:lineRule="auto"/>
        <w:ind w:firstLine="3900" w:firstLineChars="750"/>
        <w:jc w:val="left"/>
        <w:rPr>
          <w:color w:val="auto"/>
          <w:sz w:val="52"/>
          <w:szCs w:val="52"/>
          <w:highlight w:val="none"/>
        </w:rPr>
      </w:pPr>
    </w:p>
    <w:p w14:paraId="37C12E53">
      <w:pPr>
        <w:pStyle w:val="17"/>
        <w:spacing w:line="240" w:lineRule="auto"/>
        <w:ind w:firstLine="3900" w:firstLineChars="750"/>
        <w:jc w:val="left"/>
        <w:rPr>
          <w:color w:val="auto"/>
          <w:sz w:val="52"/>
          <w:szCs w:val="52"/>
          <w:highlight w:val="none"/>
        </w:rPr>
      </w:pPr>
    </w:p>
    <w:p w14:paraId="32F8D304">
      <w:pPr>
        <w:pStyle w:val="17"/>
        <w:spacing w:line="240" w:lineRule="auto"/>
        <w:ind w:firstLine="3900" w:firstLineChars="750"/>
        <w:jc w:val="left"/>
        <w:rPr>
          <w:color w:val="auto"/>
          <w:sz w:val="52"/>
          <w:szCs w:val="52"/>
          <w:highlight w:val="none"/>
        </w:rPr>
      </w:pPr>
    </w:p>
    <w:p w14:paraId="0162A705">
      <w:pPr>
        <w:pStyle w:val="17"/>
        <w:spacing w:line="240" w:lineRule="auto"/>
        <w:ind w:firstLine="3900" w:firstLineChars="750"/>
        <w:jc w:val="left"/>
        <w:rPr>
          <w:color w:val="auto"/>
          <w:sz w:val="52"/>
          <w:szCs w:val="52"/>
          <w:highlight w:val="none"/>
        </w:rPr>
      </w:pPr>
    </w:p>
    <w:p w14:paraId="2E22E854">
      <w:pPr>
        <w:pStyle w:val="17"/>
        <w:spacing w:line="240" w:lineRule="auto"/>
        <w:ind w:firstLine="3900" w:firstLineChars="750"/>
        <w:jc w:val="left"/>
        <w:rPr>
          <w:color w:val="auto"/>
          <w:sz w:val="52"/>
          <w:szCs w:val="52"/>
          <w:highlight w:val="none"/>
        </w:rPr>
      </w:pPr>
    </w:p>
    <w:p w14:paraId="2C155849">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116B09F6">
      <w:pPr>
        <w:pStyle w:val="17"/>
        <w:spacing w:line="240" w:lineRule="auto"/>
        <w:ind w:firstLine="2400" w:firstLineChars="800"/>
        <w:rPr>
          <w:color w:val="auto"/>
          <w:highlight w:val="none"/>
        </w:rPr>
      </w:pPr>
      <w:r>
        <w:rPr>
          <w:color w:val="auto"/>
          <w:sz w:val="30"/>
          <w:szCs w:val="30"/>
          <w:highlight w:val="none"/>
        </w:rPr>
        <w:t>编制日期：    年    月    日</w:t>
      </w:r>
    </w:p>
    <w:p w14:paraId="1F6D9097">
      <w:pPr>
        <w:pStyle w:val="17"/>
        <w:spacing w:line="240" w:lineRule="auto"/>
        <w:ind w:firstLine="1506"/>
        <w:jc w:val="left"/>
        <w:rPr>
          <w:b/>
          <w:color w:val="auto"/>
          <w:sz w:val="30"/>
          <w:szCs w:val="30"/>
          <w:highlight w:val="none"/>
        </w:rPr>
      </w:pPr>
    </w:p>
    <w:p w14:paraId="6DD3C4F4">
      <w:pPr>
        <w:pStyle w:val="17"/>
        <w:spacing w:line="240" w:lineRule="auto"/>
        <w:ind w:firstLine="0"/>
        <w:jc w:val="left"/>
        <w:rPr>
          <w:b/>
          <w:color w:val="auto"/>
          <w:sz w:val="30"/>
          <w:szCs w:val="30"/>
          <w:highlight w:val="none"/>
        </w:rPr>
      </w:pPr>
    </w:p>
    <w:p w14:paraId="1F8AA3E6">
      <w:pPr>
        <w:rPr>
          <w:b/>
          <w:color w:val="auto"/>
          <w:sz w:val="52"/>
          <w:szCs w:val="52"/>
          <w:highlight w:val="none"/>
        </w:rPr>
      </w:pPr>
      <w:r>
        <w:rPr>
          <w:rFonts w:hint="eastAsia"/>
          <w:b/>
          <w:color w:val="auto"/>
          <w:sz w:val="52"/>
          <w:szCs w:val="52"/>
          <w:highlight w:val="none"/>
        </w:rPr>
        <w:br w:type="page"/>
      </w:r>
    </w:p>
    <w:p w14:paraId="74EE613E">
      <w:pPr>
        <w:snapToGrid w:val="0"/>
        <w:spacing w:line="360" w:lineRule="auto"/>
        <w:jc w:val="center"/>
        <w:rPr>
          <w:color w:val="auto"/>
          <w:sz w:val="52"/>
          <w:szCs w:val="52"/>
          <w:highlight w:val="none"/>
        </w:rPr>
      </w:pPr>
      <w:r>
        <w:rPr>
          <w:rFonts w:hint="eastAsia"/>
          <w:b/>
          <w:color w:val="auto"/>
          <w:sz w:val="52"/>
          <w:szCs w:val="52"/>
          <w:highlight w:val="none"/>
        </w:rPr>
        <w:t>目录</w:t>
      </w:r>
    </w:p>
    <w:p w14:paraId="7C4FC63C">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2066682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737C018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35C2520A">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146353A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4AD46461">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73D8562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58D39E7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2936C8E4">
      <w:pPr>
        <w:jc w:val="left"/>
        <w:rPr>
          <w:b/>
          <w:color w:val="auto"/>
          <w:sz w:val="30"/>
          <w:szCs w:val="30"/>
          <w:highlight w:val="none"/>
        </w:rPr>
      </w:pPr>
    </w:p>
    <w:p w14:paraId="7D778375">
      <w:pPr>
        <w:jc w:val="left"/>
        <w:rPr>
          <w:b/>
          <w:color w:val="auto"/>
          <w:sz w:val="30"/>
          <w:szCs w:val="30"/>
          <w:highlight w:val="none"/>
        </w:rPr>
      </w:pPr>
    </w:p>
    <w:p w14:paraId="53612B38">
      <w:pPr>
        <w:pStyle w:val="2"/>
        <w:rPr>
          <w:b/>
          <w:bCs/>
          <w:color w:val="auto"/>
          <w:highlight w:val="none"/>
        </w:rPr>
      </w:pPr>
      <w:r>
        <w:rPr>
          <w:b/>
          <w:color w:val="auto"/>
          <w:sz w:val="30"/>
          <w:szCs w:val="30"/>
          <w:highlight w:val="none"/>
        </w:rPr>
        <w:br w:type="page"/>
      </w:r>
    </w:p>
    <w:p w14:paraId="681335E7">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2AAE9D6F">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14:paraId="4C13676B">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65F5625D">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浙江省取水监控数据核查及整编（2025年）</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1A56F776">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77C031C1">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35A424B5">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投标人名称(盖章或电子签章)：</w:t>
      </w:r>
    </w:p>
    <w:p w14:paraId="4136ED43">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14:paraId="2A241C53">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4B9282F9">
      <w:pPr>
        <w:autoSpaceDE/>
        <w:autoSpaceDN/>
        <w:snapToGrid w:val="0"/>
        <w:spacing w:line="360" w:lineRule="auto"/>
        <w:textAlignment w:val="auto"/>
        <w:rPr>
          <w:rFonts w:ascii="宋体" w:hAnsi="宋体" w:cs="宋体"/>
          <w:color w:val="auto"/>
          <w:kern w:val="2"/>
          <w:szCs w:val="24"/>
          <w:highlight w:val="none"/>
        </w:rPr>
      </w:pPr>
    </w:p>
    <w:p w14:paraId="77069655">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14:paraId="58F7F65A">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225305B6">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浙江省取水监控数据核查及整编（2025年）</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6E74253A">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61086198">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6C60871D">
      <w:pPr>
        <w:autoSpaceDE/>
        <w:autoSpaceDN/>
        <w:jc w:val="center"/>
        <w:textAlignment w:val="auto"/>
        <w:rPr>
          <w:rFonts w:ascii="宋体" w:hAnsi="宋体" w:cs="宋体"/>
          <w:b/>
          <w:color w:val="auto"/>
          <w:sz w:val="32"/>
          <w:szCs w:val="32"/>
          <w:highlight w:val="none"/>
        </w:rPr>
      </w:pPr>
    </w:p>
    <w:p w14:paraId="211237D9">
      <w:pPr>
        <w:autoSpaceDE/>
        <w:autoSpaceDN/>
        <w:textAlignment w:val="auto"/>
        <w:rPr>
          <w:rFonts w:ascii="宋体" w:hAnsi="宋体" w:cs="宋体"/>
          <w:color w:val="auto"/>
          <w:kern w:val="2"/>
          <w:sz w:val="21"/>
          <w:szCs w:val="24"/>
          <w:highlight w:val="none"/>
        </w:rPr>
      </w:pPr>
    </w:p>
    <w:p w14:paraId="6060B7DD">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3BEF168D">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6F1140B8">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14D46EBF">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34DA78A7">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14:paraId="10F07DC2">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14:paraId="3543E2BB">
      <w:pPr>
        <w:ind w:firstLine="480" w:firstLineChars="200"/>
        <w:rPr>
          <w:color w:val="auto"/>
          <w:szCs w:val="24"/>
          <w:highlight w:val="none"/>
        </w:rPr>
      </w:pPr>
    </w:p>
    <w:p w14:paraId="36675569">
      <w:pPr>
        <w:ind w:firstLine="560" w:firstLineChars="200"/>
        <w:rPr>
          <w:color w:val="auto"/>
          <w:sz w:val="28"/>
          <w:highlight w:val="none"/>
        </w:rPr>
      </w:pPr>
    </w:p>
    <w:p w14:paraId="3EB6FE75">
      <w:pPr>
        <w:ind w:firstLine="560" w:firstLineChars="200"/>
        <w:rPr>
          <w:color w:val="auto"/>
          <w:sz w:val="28"/>
          <w:highlight w:val="none"/>
        </w:rPr>
      </w:pPr>
    </w:p>
    <w:p w14:paraId="39057410">
      <w:pPr>
        <w:rPr>
          <w:b/>
          <w:color w:val="auto"/>
          <w:sz w:val="30"/>
          <w:szCs w:val="30"/>
          <w:highlight w:val="none"/>
        </w:rPr>
      </w:pPr>
      <w:r>
        <w:rPr>
          <w:b/>
          <w:color w:val="auto"/>
          <w:sz w:val="30"/>
          <w:szCs w:val="30"/>
          <w:highlight w:val="none"/>
        </w:rPr>
        <w:br w:type="page"/>
      </w:r>
    </w:p>
    <w:p w14:paraId="431FF4A8">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47B91825">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C9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E4B680">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32B46BF">
            <w:pPr>
              <w:pStyle w:val="97"/>
              <w:adjustRightInd w:val="0"/>
              <w:spacing w:line="360" w:lineRule="auto"/>
              <w:rPr>
                <w:rFonts w:hAnsi="宋体" w:cs="宋体"/>
                <w:bCs/>
                <w:color w:val="auto"/>
                <w:sz w:val="24"/>
                <w:highlight w:val="none"/>
              </w:rPr>
            </w:pPr>
          </w:p>
        </w:tc>
      </w:tr>
    </w:tbl>
    <w:p w14:paraId="6FD4ECF2">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00EF93CB">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14:paraId="4038A1A0">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35E31F0A">
      <w:pPr>
        <w:spacing w:line="360" w:lineRule="auto"/>
        <w:ind w:left="4320" w:leftChars="1800"/>
        <w:rPr>
          <w:color w:val="auto"/>
          <w:szCs w:val="24"/>
          <w:highlight w:val="none"/>
        </w:rPr>
      </w:pPr>
    </w:p>
    <w:p w14:paraId="06FCF961">
      <w:pPr>
        <w:rPr>
          <w:b/>
          <w:bCs/>
          <w:color w:val="auto"/>
          <w:highlight w:val="none"/>
        </w:rPr>
      </w:pPr>
    </w:p>
    <w:p w14:paraId="5E3F0102">
      <w:pPr>
        <w:rPr>
          <w:b/>
          <w:bCs/>
          <w:color w:val="auto"/>
          <w:highlight w:val="none"/>
        </w:rPr>
      </w:pPr>
    </w:p>
    <w:p w14:paraId="4074CC73">
      <w:pPr>
        <w:rPr>
          <w:b/>
          <w:bCs/>
          <w:color w:val="auto"/>
          <w:highlight w:val="none"/>
        </w:rPr>
      </w:pPr>
      <w:r>
        <w:rPr>
          <w:rFonts w:hint="eastAsia"/>
          <w:b/>
          <w:bCs/>
          <w:color w:val="auto"/>
          <w:highlight w:val="none"/>
        </w:rPr>
        <w:t>注：联合体投标的，联合体各成员方均须提供。</w:t>
      </w:r>
    </w:p>
    <w:p w14:paraId="5A15CE88">
      <w:pPr>
        <w:autoSpaceDE/>
        <w:autoSpaceDN/>
        <w:spacing w:line="360" w:lineRule="auto"/>
        <w:jc w:val="center"/>
        <w:textAlignment w:val="auto"/>
        <w:rPr>
          <w:rFonts w:ascii="宋体" w:hAnsi="宋体" w:cs="宋体"/>
          <w:color w:val="auto"/>
          <w:szCs w:val="24"/>
          <w:highlight w:val="none"/>
          <w:lang w:val="zh-CN"/>
        </w:rPr>
      </w:pPr>
    </w:p>
    <w:p w14:paraId="5B40E269">
      <w:pPr>
        <w:rPr>
          <w:b/>
          <w:color w:val="auto"/>
          <w:sz w:val="30"/>
          <w:szCs w:val="30"/>
          <w:highlight w:val="none"/>
        </w:rPr>
      </w:pPr>
      <w:r>
        <w:rPr>
          <w:b/>
          <w:color w:val="auto"/>
          <w:sz w:val="30"/>
          <w:szCs w:val="30"/>
          <w:highlight w:val="none"/>
        </w:rPr>
        <w:br w:type="page"/>
      </w:r>
    </w:p>
    <w:p w14:paraId="7492CDC8">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14:paraId="79A6E9AF">
      <w:pPr>
        <w:jc w:val="center"/>
        <w:rPr>
          <w:b/>
          <w:bCs/>
          <w:color w:val="auto"/>
          <w:sz w:val="44"/>
          <w:highlight w:val="none"/>
        </w:rPr>
      </w:pPr>
      <w:r>
        <w:rPr>
          <w:b/>
          <w:bCs/>
          <w:color w:val="auto"/>
          <w:sz w:val="44"/>
          <w:highlight w:val="none"/>
        </w:rPr>
        <w:t>投标供应商基本情况表</w:t>
      </w:r>
    </w:p>
    <w:p w14:paraId="0080ABAF">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258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02ABBB84">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0AE22226">
            <w:pPr>
              <w:widowControl/>
              <w:autoSpaceDE/>
              <w:autoSpaceDN/>
              <w:adjustRightInd/>
              <w:jc w:val="center"/>
              <w:textAlignment w:val="auto"/>
              <w:rPr>
                <w:snapToGrid w:val="0"/>
                <w:color w:val="auto"/>
                <w:szCs w:val="24"/>
                <w:highlight w:val="none"/>
              </w:rPr>
            </w:pPr>
          </w:p>
        </w:tc>
      </w:tr>
      <w:tr w14:paraId="0E63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07A0C8B9">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06043DC5">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5FED21F2">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2ECAA6D2">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2FA1509E">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3D6854ED">
            <w:pPr>
              <w:widowControl/>
              <w:autoSpaceDE/>
              <w:autoSpaceDN/>
              <w:adjustRightInd/>
              <w:jc w:val="center"/>
              <w:textAlignment w:val="auto"/>
              <w:rPr>
                <w:snapToGrid w:val="0"/>
                <w:color w:val="auto"/>
                <w:szCs w:val="24"/>
                <w:highlight w:val="none"/>
              </w:rPr>
            </w:pPr>
          </w:p>
        </w:tc>
      </w:tr>
      <w:tr w14:paraId="1B05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976B91E">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30247279">
            <w:pPr>
              <w:widowControl/>
              <w:autoSpaceDE/>
              <w:autoSpaceDN/>
              <w:adjustRightInd/>
              <w:jc w:val="center"/>
              <w:textAlignment w:val="auto"/>
              <w:rPr>
                <w:snapToGrid w:val="0"/>
                <w:color w:val="auto"/>
                <w:szCs w:val="24"/>
                <w:highlight w:val="none"/>
              </w:rPr>
            </w:pPr>
          </w:p>
        </w:tc>
        <w:tc>
          <w:tcPr>
            <w:tcW w:w="1255" w:type="dxa"/>
            <w:gridSpan w:val="2"/>
            <w:vAlign w:val="center"/>
          </w:tcPr>
          <w:p w14:paraId="17B1F0BA">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4B135C38">
            <w:pPr>
              <w:widowControl/>
              <w:autoSpaceDE/>
              <w:autoSpaceDN/>
              <w:adjustRightInd/>
              <w:jc w:val="center"/>
              <w:textAlignment w:val="auto"/>
              <w:rPr>
                <w:snapToGrid w:val="0"/>
                <w:color w:val="auto"/>
                <w:szCs w:val="24"/>
                <w:highlight w:val="none"/>
              </w:rPr>
            </w:pPr>
          </w:p>
        </w:tc>
      </w:tr>
      <w:tr w14:paraId="7EEF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27DBE89">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3BA84922">
            <w:pPr>
              <w:widowControl/>
              <w:autoSpaceDE/>
              <w:autoSpaceDN/>
              <w:adjustRightInd/>
              <w:jc w:val="center"/>
              <w:textAlignment w:val="auto"/>
              <w:rPr>
                <w:snapToGrid w:val="0"/>
                <w:color w:val="auto"/>
                <w:szCs w:val="24"/>
                <w:highlight w:val="none"/>
              </w:rPr>
            </w:pPr>
          </w:p>
        </w:tc>
      </w:tr>
      <w:tr w14:paraId="4797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0F562D9B">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7FCE74C0">
            <w:pPr>
              <w:widowControl/>
              <w:autoSpaceDE/>
              <w:autoSpaceDN/>
              <w:adjustRightInd/>
              <w:jc w:val="center"/>
              <w:textAlignment w:val="auto"/>
              <w:rPr>
                <w:snapToGrid w:val="0"/>
                <w:color w:val="auto"/>
                <w:szCs w:val="24"/>
                <w:highlight w:val="none"/>
              </w:rPr>
            </w:pPr>
          </w:p>
        </w:tc>
      </w:tr>
      <w:tr w14:paraId="6BB7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4FDD12A">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3B57DAE0">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5D8F17CB">
            <w:pPr>
              <w:widowControl/>
              <w:autoSpaceDE/>
              <w:autoSpaceDN/>
              <w:adjustRightInd/>
              <w:jc w:val="center"/>
              <w:textAlignment w:val="auto"/>
              <w:rPr>
                <w:snapToGrid w:val="0"/>
                <w:color w:val="auto"/>
                <w:szCs w:val="24"/>
                <w:highlight w:val="none"/>
              </w:rPr>
            </w:pPr>
          </w:p>
        </w:tc>
        <w:tc>
          <w:tcPr>
            <w:tcW w:w="717" w:type="dxa"/>
            <w:vAlign w:val="center"/>
          </w:tcPr>
          <w:p w14:paraId="1268B231">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273239C2">
            <w:pPr>
              <w:widowControl/>
              <w:autoSpaceDE/>
              <w:autoSpaceDN/>
              <w:adjustRightInd/>
              <w:jc w:val="center"/>
              <w:textAlignment w:val="auto"/>
              <w:rPr>
                <w:snapToGrid w:val="0"/>
                <w:color w:val="auto"/>
                <w:szCs w:val="24"/>
                <w:highlight w:val="none"/>
              </w:rPr>
            </w:pPr>
          </w:p>
        </w:tc>
        <w:tc>
          <w:tcPr>
            <w:tcW w:w="897" w:type="dxa"/>
            <w:gridSpan w:val="2"/>
            <w:vAlign w:val="center"/>
          </w:tcPr>
          <w:p w14:paraId="6D642319">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38937CBC">
            <w:pPr>
              <w:widowControl/>
              <w:autoSpaceDE/>
              <w:autoSpaceDN/>
              <w:adjustRightInd/>
              <w:jc w:val="center"/>
              <w:textAlignment w:val="auto"/>
              <w:rPr>
                <w:snapToGrid w:val="0"/>
                <w:color w:val="auto"/>
                <w:szCs w:val="24"/>
                <w:highlight w:val="none"/>
              </w:rPr>
            </w:pPr>
          </w:p>
        </w:tc>
      </w:tr>
      <w:tr w14:paraId="2725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08837D16">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598C22E8">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221F642D">
            <w:pPr>
              <w:widowControl/>
              <w:autoSpaceDE/>
              <w:autoSpaceDN/>
              <w:adjustRightInd/>
              <w:jc w:val="center"/>
              <w:textAlignment w:val="auto"/>
              <w:rPr>
                <w:snapToGrid w:val="0"/>
                <w:color w:val="auto"/>
                <w:szCs w:val="24"/>
                <w:highlight w:val="none"/>
              </w:rPr>
            </w:pPr>
          </w:p>
        </w:tc>
        <w:tc>
          <w:tcPr>
            <w:tcW w:w="717" w:type="dxa"/>
            <w:vAlign w:val="center"/>
          </w:tcPr>
          <w:p w14:paraId="7BD8ACDD">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3D976C1E">
            <w:pPr>
              <w:widowControl/>
              <w:autoSpaceDE/>
              <w:autoSpaceDN/>
              <w:adjustRightInd/>
              <w:jc w:val="center"/>
              <w:textAlignment w:val="auto"/>
              <w:rPr>
                <w:snapToGrid w:val="0"/>
                <w:color w:val="auto"/>
                <w:szCs w:val="24"/>
                <w:highlight w:val="none"/>
              </w:rPr>
            </w:pPr>
          </w:p>
        </w:tc>
        <w:tc>
          <w:tcPr>
            <w:tcW w:w="897" w:type="dxa"/>
            <w:gridSpan w:val="2"/>
            <w:vAlign w:val="center"/>
          </w:tcPr>
          <w:p w14:paraId="4CD809E3">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41D4C3A6">
            <w:pPr>
              <w:widowControl/>
              <w:autoSpaceDE/>
              <w:autoSpaceDN/>
              <w:adjustRightInd/>
              <w:jc w:val="center"/>
              <w:textAlignment w:val="auto"/>
              <w:rPr>
                <w:snapToGrid w:val="0"/>
                <w:color w:val="auto"/>
                <w:szCs w:val="24"/>
                <w:highlight w:val="none"/>
              </w:rPr>
            </w:pPr>
          </w:p>
        </w:tc>
      </w:tr>
      <w:tr w14:paraId="5B12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40E69D93">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275F745D">
            <w:pPr>
              <w:widowControl/>
              <w:autoSpaceDE/>
              <w:autoSpaceDN/>
              <w:adjustRightInd/>
              <w:jc w:val="center"/>
              <w:textAlignment w:val="auto"/>
              <w:rPr>
                <w:snapToGrid w:val="0"/>
                <w:color w:val="auto"/>
                <w:szCs w:val="24"/>
                <w:highlight w:val="none"/>
              </w:rPr>
            </w:pPr>
          </w:p>
        </w:tc>
        <w:tc>
          <w:tcPr>
            <w:tcW w:w="1793" w:type="dxa"/>
            <w:gridSpan w:val="2"/>
            <w:vAlign w:val="center"/>
          </w:tcPr>
          <w:p w14:paraId="462832FB">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0D9EBA7D">
            <w:pPr>
              <w:widowControl/>
              <w:autoSpaceDE/>
              <w:autoSpaceDN/>
              <w:adjustRightInd/>
              <w:jc w:val="center"/>
              <w:textAlignment w:val="auto"/>
              <w:rPr>
                <w:snapToGrid w:val="0"/>
                <w:color w:val="auto"/>
                <w:szCs w:val="24"/>
                <w:highlight w:val="none"/>
              </w:rPr>
            </w:pPr>
          </w:p>
        </w:tc>
      </w:tr>
      <w:tr w14:paraId="706B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268F4B75">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310CC75A">
            <w:pPr>
              <w:widowControl/>
              <w:autoSpaceDE/>
              <w:autoSpaceDN/>
              <w:adjustRightInd/>
              <w:jc w:val="center"/>
              <w:textAlignment w:val="auto"/>
              <w:rPr>
                <w:snapToGrid w:val="0"/>
                <w:color w:val="auto"/>
                <w:szCs w:val="24"/>
                <w:highlight w:val="none"/>
              </w:rPr>
            </w:pPr>
          </w:p>
        </w:tc>
        <w:tc>
          <w:tcPr>
            <w:tcW w:w="1793" w:type="dxa"/>
            <w:gridSpan w:val="2"/>
            <w:vAlign w:val="center"/>
          </w:tcPr>
          <w:p w14:paraId="5A4DFFC8">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2AA99CB2">
            <w:pPr>
              <w:widowControl/>
              <w:autoSpaceDE/>
              <w:autoSpaceDN/>
              <w:adjustRightInd/>
              <w:jc w:val="center"/>
              <w:textAlignment w:val="auto"/>
              <w:rPr>
                <w:snapToGrid w:val="0"/>
                <w:color w:val="auto"/>
                <w:szCs w:val="24"/>
                <w:highlight w:val="none"/>
              </w:rPr>
            </w:pPr>
          </w:p>
        </w:tc>
      </w:tr>
      <w:tr w14:paraId="59E3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39E24DE5">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6661A2E2">
            <w:pPr>
              <w:widowControl/>
              <w:autoSpaceDE/>
              <w:autoSpaceDN/>
              <w:adjustRightInd/>
              <w:jc w:val="center"/>
              <w:textAlignment w:val="auto"/>
              <w:rPr>
                <w:snapToGrid w:val="0"/>
                <w:color w:val="auto"/>
                <w:szCs w:val="24"/>
                <w:highlight w:val="none"/>
              </w:rPr>
            </w:pPr>
          </w:p>
        </w:tc>
        <w:tc>
          <w:tcPr>
            <w:tcW w:w="1793" w:type="dxa"/>
            <w:gridSpan w:val="2"/>
            <w:vAlign w:val="center"/>
          </w:tcPr>
          <w:p w14:paraId="7F1B7982">
            <w:pPr>
              <w:widowControl/>
              <w:autoSpaceDE/>
              <w:autoSpaceDN/>
              <w:adjustRightInd/>
              <w:jc w:val="center"/>
              <w:textAlignment w:val="auto"/>
              <w:rPr>
                <w:snapToGrid w:val="0"/>
                <w:color w:val="auto"/>
                <w:szCs w:val="24"/>
                <w:highlight w:val="none"/>
              </w:rPr>
            </w:pPr>
            <w:r>
              <w:rPr>
                <w:snapToGrid w:val="0"/>
                <w:color w:val="auto"/>
                <w:szCs w:val="24"/>
                <w:highlight w:val="none"/>
              </w:rPr>
              <w:t>银行</w:t>
            </w:r>
            <w:r>
              <w:rPr>
                <w:rFonts w:hint="eastAsia"/>
                <w:snapToGrid w:val="0"/>
                <w:color w:val="auto"/>
                <w:szCs w:val="24"/>
                <w:highlight w:val="none"/>
                <w:lang w:val="en-US" w:eastAsia="zh-CN"/>
              </w:rPr>
              <w:t>账</w:t>
            </w:r>
            <w:r>
              <w:rPr>
                <w:snapToGrid w:val="0"/>
                <w:color w:val="auto"/>
                <w:szCs w:val="24"/>
                <w:highlight w:val="none"/>
              </w:rPr>
              <w:t>号</w:t>
            </w:r>
          </w:p>
        </w:tc>
        <w:tc>
          <w:tcPr>
            <w:tcW w:w="2326" w:type="dxa"/>
            <w:gridSpan w:val="3"/>
            <w:tcBorders>
              <w:right w:val="single" w:color="auto" w:sz="8" w:space="0"/>
            </w:tcBorders>
            <w:vAlign w:val="center"/>
          </w:tcPr>
          <w:p w14:paraId="14EEBDBE">
            <w:pPr>
              <w:widowControl/>
              <w:autoSpaceDE/>
              <w:autoSpaceDN/>
              <w:adjustRightInd/>
              <w:jc w:val="center"/>
              <w:textAlignment w:val="auto"/>
              <w:rPr>
                <w:snapToGrid w:val="0"/>
                <w:color w:val="auto"/>
                <w:szCs w:val="24"/>
                <w:highlight w:val="none"/>
              </w:rPr>
            </w:pPr>
          </w:p>
        </w:tc>
      </w:tr>
      <w:tr w14:paraId="4ED6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78DCA790">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6677F7CF">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39823E80">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5FC02D7E">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345151C4">
            <w:pPr>
              <w:widowControl/>
              <w:autoSpaceDE/>
              <w:autoSpaceDN/>
              <w:adjustRightInd/>
              <w:jc w:val="center"/>
              <w:textAlignment w:val="auto"/>
              <w:rPr>
                <w:snapToGrid w:val="0"/>
                <w:color w:val="auto"/>
                <w:szCs w:val="24"/>
                <w:highlight w:val="none"/>
              </w:rPr>
            </w:pPr>
          </w:p>
        </w:tc>
      </w:tr>
      <w:tr w14:paraId="30BE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579DE0E1">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27406212">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79E54CA6">
            <w:pPr>
              <w:widowControl/>
              <w:autoSpaceDE/>
              <w:autoSpaceDN/>
              <w:adjustRightInd/>
              <w:jc w:val="center"/>
              <w:textAlignment w:val="auto"/>
              <w:rPr>
                <w:snapToGrid w:val="0"/>
                <w:color w:val="auto"/>
                <w:szCs w:val="24"/>
                <w:highlight w:val="none"/>
              </w:rPr>
            </w:pPr>
          </w:p>
        </w:tc>
        <w:tc>
          <w:tcPr>
            <w:tcW w:w="2153" w:type="dxa"/>
            <w:gridSpan w:val="4"/>
            <w:vAlign w:val="center"/>
          </w:tcPr>
          <w:p w14:paraId="0695C982">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4FFC6EDD">
            <w:pPr>
              <w:widowControl/>
              <w:autoSpaceDE/>
              <w:autoSpaceDN/>
              <w:adjustRightInd/>
              <w:jc w:val="center"/>
              <w:textAlignment w:val="auto"/>
              <w:rPr>
                <w:snapToGrid w:val="0"/>
                <w:color w:val="auto"/>
                <w:szCs w:val="24"/>
                <w:highlight w:val="none"/>
              </w:rPr>
            </w:pPr>
          </w:p>
        </w:tc>
      </w:tr>
      <w:tr w14:paraId="41F4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0D82C962">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075162B8">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07078129">
            <w:pPr>
              <w:widowControl/>
              <w:autoSpaceDE/>
              <w:autoSpaceDN/>
              <w:adjustRightInd/>
              <w:jc w:val="center"/>
              <w:textAlignment w:val="auto"/>
              <w:rPr>
                <w:snapToGrid w:val="0"/>
                <w:color w:val="auto"/>
                <w:szCs w:val="24"/>
                <w:highlight w:val="none"/>
              </w:rPr>
            </w:pPr>
          </w:p>
        </w:tc>
        <w:tc>
          <w:tcPr>
            <w:tcW w:w="2153" w:type="dxa"/>
            <w:gridSpan w:val="4"/>
            <w:vAlign w:val="center"/>
          </w:tcPr>
          <w:p w14:paraId="67259713">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6539128E">
            <w:pPr>
              <w:widowControl/>
              <w:autoSpaceDE/>
              <w:autoSpaceDN/>
              <w:adjustRightInd/>
              <w:jc w:val="center"/>
              <w:textAlignment w:val="auto"/>
              <w:rPr>
                <w:snapToGrid w:val="0"/>
                <w:color w:val="auto"/>
                <w:szCs w:val="24"/>
                <w:highlight w:val="none"/>
              </w:rPr>
            </w:pPr>
          </w:p>
        </w:tc>
      </w:tr>
    </w:tbl>
    <w:p w14:paraId="60EBA92D">
      <w:pPr>
        <w:pStyle w:val="31"/>
        <w:spacing w:before="0" w:beforeAutospacing="0" w:after="0" w:afterAutospacing="0"/>
        <w:ind w:firstLine="4800" w:firstLineChars="2000"/>
        <w:rPr>
          <w:rFonts w:ascii="Times New Roman" w:hAnsi="Times New Roman"/>
          <w:snapToGrid w:val="0"/>
          <w:color w:val="auto"/>
          <w:highlight w:val="none"/>
        </w:rPr>
      </w:pPr>
    </w:p>
    <w:p w14:paraId="42A68992">
      <w:pPr>
        <w:pStyle w:val="31"/>
        <w:spacing w:before="0" w:beforeAutospacing="0" w:after="0" w:afterAutospacing="0"/>
        <w:ind w:firstLine="4800" w:firstLineChars="2000"/>
        <w:rPr>
          <w:rFonts w:ascii="Times New Roman" w:hAnsi="Times New Roman"/>
          <w:snapToGrid w:val="0"/>
          <w:color w:val="auto"/>
          <w:highlight w:val="none"/>
        </w:rPr>
      </w:pPr>
    </w:p>
    <w:p w14:paraId="6A32D5F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279AC04">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CF7AC4F">
      <w:pPr>
        <w:rPr>
          <w:b/>
          <w:color w:val="auto"/>
          <w:sz w:val="30"/>
          <w:szCs w:val="30"/>
          <w:highlight w:val="none"/>
        </w:rPr>
      </w:pPr>
    </w:p>
    <w:p w14:paraId="63727826">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79511C3B">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010AB6E0">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6637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D6C61EC">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76A94D26">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28C4F566">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3D63A02D">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2509BBC2">
            <w:pPr>
              <w:jc w:val="center"/>
              <w:rPr>
                <w:rFonts w:eastAsia="仿宋_GB2312"/>
                <w:b/>
                <w:color w:val="auto"/>
                <w:szCs w:val="21"/>
                <w:highlight w:val="none"/>
              </w:rPr>
            </w:pPr>
            <w:r>
              <w:rPr>
                <w:rFonts w:eastAsia="仿宋_GB2312"/>
                <w:b/>
                <w:color w:val="auto"/>
                <w:szCs w:val="21"/>
                <w:highlight w:val="none"/>
              </w:rPr>
              <w:t>合同</w:t>
            </w:r>
            <w:r>
              <w:rPr>
                <w:rFonts w:hint="eastAsia" w:eastAsia="仿宋_GB2312"/>
                <w:b/>
                <w:color w:val="auto"/>
                <w:szCs w:val="21"/>
                <w:highlight w:val="none"/>
                <w:lang w:val="en-US" w:eastAsia="zh-CN"/>
              </w:rPr>
              <w:t>签订</w:t>
            </w:r>
            <w:r>
              <w:rPr>
                <w:rFonts w:eastAsia="仿宋_GB2312"/>
                <w:b/>
                <w:color w:val="auto"/>
                <w:szCs w:val="21"/>
                <w:highlight w:val="none"/>
              </w:rPr>
              <w:t>时间</w:t>
            </w:r>
          </w:p>
        </w:tc>
        <w:tc>
          <w:tcPr>
            <w:tcW w:w="1077" w:type="dxa"/>
            <w:vAlign w:val="center"/>
          </w:tcPr>
          <w:p w14:paraId="41D60551">
            <w:pPr>
              <w:jc w:val="center"/>
              <w:rPr>
                <w:rFonts w:eastAsia="仿宋_GB2312"/>
                <w:b/>
                <w:color w:val="auto"/>
                <w:szCs w:val="21"/>
                <w:highlight w:val="none"/>
              </w:rPr>
            </w:pPr>
            <w:r>
              <w:rPr>
                <w:rFonts w:eastAsia="仿宋_GB2312"/>
                <w:b/>
                <w:color w:val="auto"/>
                <w:szCs w:val="21"/>
                <w:highlight w:val="none"/>
              </w:rPr>
              <w:t>完成</w:t>
            </w:r>
          </w:p>
          <w:p w14:paraId="1D321E35">
            <w:pPr>
              <w:jc w:val="center"/>
              <w:rPr>
                <w:rFonts w:eastAsia="仿宋_GB2312"/>
                <w:b/>
                <w:color w:val="auto"/>
                <w:szCs w:val="21"/>
                <w:highlight w:val="none"/>
              </w:rPr>
            </w:pPr>
            <w:r>
              <w:rPr>
                <w:rFonts w:eastAsia="仿宋_GB2312"/>
                <w:b/>
                <w:color w:val="auto"/>
                <w:szCs w:val="21"/>
                <w:highlight w:val="none"/>
              </w:rPr>
              <w:t>时间</w:t>
            </w:r>
          </w:p>
        </w:tc>
      </w:tr>
      <w:tr w14:paraId="1C42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B850F81">
            <w:pPr>
              <w:jc w:val="center"/>
              <w:rPr>
                <w:rFonts w:eastAsia="仿宋_GB2312"/>
                <w:b/>
                <w:color w:val="auto"/>
                <w:szCs w:val="21"/>
                <w:highlight w:val="none"/>
              </w:rPr>
            </w:pPr>
          </w:p>
        </w:tc>
        <w:tc>
          <w:tcPr>
            <w:tcW w:w="2507" w:type="dxa"/>
            <w:vAlign w:val="center"/>
          </w:tcPr>
          <w:p w14:paraId="490CB94C">
            <w:pPr>
              <w:jc w:val="center"/>
              <w:rPr>
                <w:rFonts w:eastAsia="仿宋_GB2312"/>
                <w:b/>
                <w:color w:val="auto"/>
                <w:szCs w:val="21"/>
                <w:highlight w:val="none"/>
              </w:rPr>
            </w:pPr>
          </w:p>
        </w:tc>
        <w:tc>
          <w:tcPr>
            <w:tcW w:w="1826" w:type="dxa"/>
            <w:vAlign w:val="center"/>
          </w:tcPr>
          <w:p w14:paraId="49DE2D42">
            <w:pPr>
              <w:jc w:val="center"/>
              <w:rPr>
                <w:rFonts w:eastAsia="仿宋_GB2312"/>
                <w:b/>
                <w:color w:val="auto"/>
                <w:szCs w:val="21"/>
                <w:highlight w:val="none"/>
              </w:rPr>
            </w:pPr>
          </w:p>
        </w:tc>
        <w:tc>
          <w:tcPr>
            <w:tcW w:w="1968" w:type="dxa"/>
            <w:vAlign w:val="center"/>
          </w:tcPr>
          <w:p w14:paraId="58AC22A4">
            <w:pPr>
              <w:jc w:val="center"/>
              <w:rPr>
                <w:rFonts w:eastAsia="仿宋_GB2312"/>
                <w:b/>
                <w:color w:val="auto"/>
                <w:szCs w:val="21"/>
                <w:highlight w:val="none"/>
              </w:rPr>
            </w:pPr>
          </w:p>
        </w:tc>
        <w:tc>
          <w:tcPr>
            <w:tcW w:w="1011" w:type="dxa"/>
            <w:vAlign w:val="center"/>
          </w:tcPr>
          <w:p w14:paraId="0362062E">
            <w:pPr>
              <w:jc w:val="center"/>
              <w:rPr>
                <w:rFonts w:eastAsia="仿宋_GB2312"/>
                <w:b/>
                <w:color w:val="auto"/>
                <w:szCs w:val="21"/>
                <w:highlight w:val="none"/>
              </w:rPr>
            </w:pPr>
          </w:p>
        </w:tc>
        <w:tc>
          <w:tcPr>
            <w:tcW w:w="1077" w:type="dxa"/>
            <w:vAlign w:val="center"/>
          </w:tcPr>
          <w:p w14:paraId="07396487">
            <w:pPr>
              <w:jc w:val="center"/>
              <w:rPr>
                <w:rFonts w:eastAsia="仿宋_GB2312"/>
                <w:b/>
                <w:color w:val="auto"/>
                <w:szCs w:val="21"/>
                <w:highlight w:val="none"/>
              </w:rPr>
            </w:pPr>
          </w:p>
        </w:tc>
      </w:tr>
      <w:tr w14:paraId="5152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03ADB06">
            <w:pPr>
              <w:jc w:val="center"/>
              <w:rPr>
                <w:rFonts w:eastAsia="仿宋_GB2312"/>
                <w:b/>
                <w:color w:val="auto"/>
                <w:szCs w:val="21"/>
                <w:highlight w:val="none"/>
              </w:rPr>
            </w:pPr>
          </w:p>
        </w:tc>
        <w:tc>
          <w:tcPr>
            <w:tcW w:w="2507" w:type="dxa"/>
            <w:vAlign w:val="center"/>
          </w:tcPr>
          <w:p w14:paraId="41F57F96">
            <w:pPr>
              <w:jc w:val="center"/>
              <w:rPr>
                <w:rFonts w:eastAsia="仿宋_GB2312"/>
                <w:b/>
                <w:color w:val="auto"/>
                <w:szCs w:val="21"/>
                <w:highlight w:val="none"/>
              </w:rPr>
            </w:pPr>
          </w:p>
        </w:tc>
        <w:tc>
          <w:tcPr>
            <w:tcW w:w="1826" w:type="dxa"/>
            <w:vAlign w:val="center"/>
          </w:tcPr>
          <w:p w14:paraId="4C01A48C">
            <w:pPr>
              <w:jc w:val="center"/>
              <w:rPr>
                <w:rFonts w:eastAsia="仿宋_GB2312"/>
                <w:b/>
                <w:color w:val="auto"/>
                <w:szCs w:val="21"/>
                <w:highlight w:val="none"/>
              </w:rPr>
            </w:pPr>
          </w:p>
        </w:tc>
        <w:tc>
          <w:tcPr>
            <w:tcW w:w="1968" w:type="dxa"/>
            <w:vAlign w:val="center"/>
          </w:tcPr>
          <w:p w14:paraId="6D1DF9C3">
            <w:pPr>
              <w:jc w:val="center"/>
              <w:rPr>
                <w:rFonts w:eastAsia="仿宋_GB2312"/>
                <w:b/>
                <w:color w:val="auto"/>
                <w:szCs w:val="21"/>
                <w:highlight w:val="none"/>
              </w:rPr>
            </w:pPr>
          </w:p>
        </w:tc>
        <w:tc>
          <w:tcPr>
            <w:tcW w:w="1011" w:type="dxa"/>
            <w:vAlign w:val="center"/>
          </w:tcPr>
          <w:p w14:paraId="521AA184">
            <w:pPr>
              <w:jc w:val="center"/>
              <w:rPr>
                <w:rFonts w:eastAsia="仿宋_GB2312"/>
                <w:b/>
                <w:color w:val="auto"/>
                <w:szCs w:val="21"/>
                <w:highlight w:val="none"/>
              </w:rPr>
            </w:pPr>
          </w:p>
        </w:tc>
        <w:tc>
          <w:tcPr>
            <w:tcW w:w="1077" w:type="dxa"/>
            <w:vAlign w:val="center"/>
          </w:tcPr>
          <w:p w14:paraId="642BFC48">
            <w:pPr>
              <w:jc w:val="center"/>
              <w:rPr>
                <w:rFonts w:eastAsia="仿宋_GB2312"/>
                <w:b/>
                <w:color w:val="auto"/>
                <w:szCs w:val="21"/>
                <w:highlight w:val="none"/>
              </w:rPr>
            </w:pPr>
          </w:p>
        </w:tc>
      </w:tr>
      <w:tr w14:paraId="5A18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33BB8C0">
            <w:pPr>
              <w:jc w:val="center"/>
              <w:rPr>
                <w:rFonts w:eastAsia="仿宋_GB2312"/>
                <w:b/>
                <w:color w:val="auto"/>
                <w:szCs w:val="21"/>
                <w:highlight w:val="none"/>
              </w:rPr>
            </w:pPr>
          </w:p>
        </w:tc>
        <w:tc>
          <w:tcPr>
            <w:tcW w:w="2507" w:type="dxa"/>
            <w:vAlign w:val="center"/>
          </w:tcPr>
          <w:p w14:paraId="35D34B8C">
            <w:pPr>
              <w:jc w:val="center"/>
              <w:rPr>
                <w:rFonts w:eastAsia="仿宋_GB2312"/>
                <w:b/>
                <w:color w:val="auto"/>
                <w:szCs w:val="21"/>
                <w:highlight w:val="none"/>
              </w:rPr>
            </w:pPr>
          </w:p>
        </w:tc>
        <w:tc>
          <w:tcPr>
            <w:tcW w:w="1826" w:type="dxa"/>
            <w:vAlign w:val="center"/>
          </w:tcPr>
          <w:p w14:paraId="6D99E996">
            <w:pPr>
              <w:jc w:val="center"/>
              <w:rPr>
                <w:rFonts w:eastAsia="仿宋_GB2312"/>
                <w:b/>
                <w:color w:val="auto"/>
                <w:szCs w:val="21"/>
                <w:highlight w:val="none"/>
              </w:rPr>
            </w:pPr>
          </w:p>
        </w:tc>
        <w:tc>
          <w:tcPr>
            <w:tcW w:w="1968" w:type="dxa"/>
            <w:vAlign w:val="center"/>
          </w:tcPr>
          <w:p w14:paraId="79800AB8">
            <w:pPr>
              <w:jc w:val="center"/>
              <w:rPr>
                <w:rFonts w:eastAsia="仿宋_GB2312"/>
                <w:b/>
                <w:color w:val="auto"/>
                <w:szCs w:val="21"/>
                <w:highlight w:val="none"/>
              </w:rPr>
            </w:pPr>
          </w:p>
        </w:tc>
        <w:tc>
          <w:tcPr>
            <w:tcW w:w="1011" w:type="dxa"/>
            <w:vAlign w:val="center"/>
          </w:tcPr>
          <w:p w14:paraId="25AAED35">
            <w:pPr>
              <w:jc w:val="center"/>
              <w:rPr>
                <w:rFonts w:eastAsia="仿宋_GB2312"/>
                <w:b/>
                <w:color w:val="auto"/>
                <w:szCs w:val="21"/>
                <w:highlight w:val="none"/>
              </w:rPr>
            </w:pPr>
          </w:p>
        </w:tc>
        <w:tc>
          <w:tcPr>
            <w:tcW w:w="1077" w:type="dxa"/>
            <w:vAlign w:val="center"/>
          </w:tcPr>
          <w:p w14:paraId="345AB537">
            <w:pPr>
              <w:jc w:val="center"/>
              <w:rPr>
                <w:rFonts w:eastAsia="仿宋_GB2312"/>
                <w:b/>
                <w:color w:val="auto"/>
                <w:szCs w:val="21"/>
                <w:highlight w:val="none"/>
              </w:rPr>
            </w:pPr>
          </w:p>
        </w:tc>
      </w:tr>
      <w:tr w14:paraId="573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C0B7D19">
            <w:pPr>
              <w:jc w:val="center"/>
              <w:rPr>
                <w:rFonts w:eastAsia="仿宋_GB2312"/>
                <w:b/>
                <w:color w:val="auto"/>
                <w:szCs w:val="21"/>
                <w:highlight w:val="none"/>
              </w:rPr>
            </w:pPr>
          </w:p>
        </w:tc>
        <w:tc>
          <w:tcPr>
            <w:tcW w:w="2507" w:type="dxa"/>
            <w:vAlign w:val="center"/>
          </w:tcPr>
          <w:p w14:paraId="72524E5A">
            <w:pPr>
              <w:jc w:val="center"/>
              <w:rPr>
                <w:rFonts w:eastAsia="仿宋_GB2312"/>
                <w:b/>
                <w:color w:val="auto"/>
                <w:szCs w:val="21"/>
                <w:highlight w:val="none"/>
              </w:rPr>
            </w:pPr>
          </w:p>
        </w:tc>
        <w:tc>
          <w:tcPr>
            <w:tcW w:w="1826" w:type="dxa"/>
            <w:vAlign w:val="center"/>
          </w:tcPr>
          <w:p w14:paraId="24B47A31">
            <w:pPr>
              <w:jc w:val="center"/>
              <w:rPr>
                <w:rFonts w:eastAsia="仿宋_GB2312"/>
                <w:b/>
                <w:color w:val="auto"/>
                <w:szCs w:val="21"/>
                <w:highlight w:val="none"/>
              </w:rPr>
            </w:pPr>
          </w:p>
        </w:tc>
        <w:tc>
          <w:tcPr>
            <w:tcW w:w="1968" w:type="dxa"/>
            <w:vAlign w:val="center"/>
          </w:tcPr>
          <w:p w14:paraId="1759101A">
            <w:pPr>
              <w:jc w:val="center"/>
              <w:rPr>
                <w:rFonts w:eastAsia="仿宋_GB2312"/>
                <w:b/>
                <w:color w:val="auto"/>
                <w:szCs w:val="21"/>
                <w:highlight w:val="none"/>
              </w:rPr>
            </w:pPr>
          </w:p>
        </w:tc>
        <w:tc>
          <w:tcPr>
            <w:tcW w:w="1011" w:type="dxa"/>
            <w:vAlign w:val="center"/>
          </w:tcPr>
          <w:p w14:paraId="4718411D">
            <w:pPr>
              <w:jc w:val="center"/>
              <w:rPr>
                <w:rFonts w:eastAsia="仿宋_GB2312"/>
                <w:b/>
                <w:color w:val="auto"/>
                <w:szCs w:val="21"/>
                <w:highlight w:val="none"/>
              </w:rPr>
            </w:pPr>
          </w:p>
        </w:tc>
        <w:tc>
          <w:tcPr>
            <w:tcW w:w="1077" w:type="dxa"/>
            <w:vAlign w:val="center"/>
          </w:tcPr>
          <w:p w14:paraId="2D99B581">
            <w:pPr>
              <w:jc w:val="center"/>
              <w:rPr>
                <w:rFonts w:eastAsia="仿宋_GB2312"/>
                <w:b/>
                <w:color w:val="auto"/>
                <w:szCs w:val="21"/>
                <w:highlight w:val="none"/>
              </w:rPr>
            </w:pPr>
          </w:p>
        </w:tc>
      </w:tr>
      <w:tr w14:paraId="532A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6CB9E0E">
            <w:pPr>
              <w:jc w:val="center"/>
              <w:rPr>
                <w:rFonts w:eastAsia="仿宋_GB2312"/>
                <w:b/>
                <w:color w:val="auto"/>
                <w:szCs w:val="21"/>
                <w:highlight w:val="none"/>
              </w:rPr>
            </w:pPr>
          </w:p>
        </w:tc>
        <w:tc>
          <w:tcPr>
            <w:tcW w:w="2507" w:type="dxa"/>
            <w:vAlign w:val="center"/>
          </w:tcPr>
          <w:p w14:paraId="704F2A73">
            <w:pPr>
              <w:jc w:val="center"/>
              <w:rPr>
                <w:rFonts w:eastAsia="仿宋_GB2312"/>
                <w:b/>
                <w:color w:val="auto"/>
                <w:szCs w:val="21"/>
                <w:highlight w:val="none"/>
              </w:rPr>
            </w:pPr>
          </w:p>
        </w:tc>
        <w:tc>
          <w:tcPr>
            <w:tcW w:w="1826" w:type="dxa"/>
            <w:vAlign w:val="center"/>
          </w:tcPr>
          <w:p w14:paraId="42CECE55">
            <w:pPr>
              <w:jc w:val="center"/>
              <w:rPr>
                <w:rFonts w:eastAsia="仿宋_GB2312"/>
                <w:b/>
                <w:color w:val="auto"/>
                <w:szCs w:val="21"/>
                <w:highlight w:val="none"/>
              </w:rPr>
            </w:pPr>
          </w:p>
        </w:tc>
        <w:tc>
          <w:tcPr>
            <w:tcW w:w="1968" w:type="dxa"/>
            <w:vAlign w:val="center"/>
          </w:tcPr>
          <w:p w14:paraId="41869273">
            <w:pPr>
              <w:jc w:val="center"/>
              <w:rPr>
                <w:rFonts w:eastAsia="仿宋_GB2312"/>
                <w:b/>
                <w:color w:val="auto"/>
                <w:szCs w:val="21"/>
                <w:highlight w:val="none"/>
              </w:rPr>
            </w:pPr>
          </w:p>
        </w:tc>
        <w:tc>
          <w:tcPr>
            <w:tcW w:w="1011" w:type="dxa"/>
            <w:vAlign w:val="center"/>
          </w:tcPr>
          <w:p w14:paraId="05F32D6D">
            <w:pPr>
              <w:jc w:val="center"/>
              <w:rPr>
                <w:rFonts w:eastAsia="仿宋_GB2312"/>
                <w:b/>
                <w:color w:val="auto"/>
                <w:szCs w:val="21"/>
                <w:highlight w:val="none"/>
              </w:rPr>
            </w:pPr>
          </w:p>
        </w:tc>
        <w:tc>
          <w:tcPr>
            <w:tcW w:w="1077" w:type="dxa"/>
            <w:vAlign w:val="center"/>
          </w:tcPr>
          <w:p w14:paraId="1C1C37AB">
            <w:pPr>
              <w:jc w:val="center"/>
              <w:rPr>
                <w:rFonts w:eastAsia="仿宋_GB2312"/>
                <w:b/>
                <w:color w:val="auto"/>
                <w:szCs w:val="21"/>
                <w:highlight w:val="none"/>
              </w:rPr>
            </w:pPr>
          </w:p>
        </w:tc>
      </w:tr>
      <w:tr w14:paraId="51D4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860DAC3">
            <w:pPr>
              <w:jc w:val="center"/>
              <w:rPr>
                <w:rFonts w:eastAsia="仿宋_GB2312"/>
                <w:b/>
                <w:color w:val="auto"/>
                <w:szCs w:val="21"/>
                <w:highlight w:val="none"/>
              </w:rPr>
            </w:pPr>
          </w:p>
        </w:tc>
        <w:tc>
          <w:tcPr>
            <w:tcW w:w="2507" w:type="dxa"/>
            <w:vAlign w:val="center"/>
          </w:tcPr>
          <w:p w14:paraId="43363DC6">
            <w:pPr>
              <w:jc w:val="center"/>
              <w:rPr>
                <w:rFonts w:eastAsia="仿宋_GB2312"/>
                <w:b/>
                <w:color w:val="auto"/>
                <w:szCs w:val="21"/>
                <w:highlight w:val="none"/>
              </w:rPr>
            </w:pPr>
          </w:p>
        </w:tc>
        <w:tc>
          <w:tcPr>
            <w:tcW w:w="1826" w:type="dxa"/>
            <w:vAlign w:val="center"/>
          </w:tcPr>
          <w:p w14:paraId="0782B096">
            <w:pPr>
              <w:jc w:val="center"/>
              <w:rPr>
                <w:rFonts w:eastAsia="仿宋_GB2312"/>
                <w:b/>
                <w:color w:val="auto"/>
                <w:szCs w:val="21"/>
                <w:highlight w:val="none"/>
              </w:rPr>
            </w:pPr>
          </w:p>
        </w:tc>
        <w:tc>
          <w:tcPr>
            <w:tcW w:w="1968" w:type="dxa"/>
            <w:vAlign w:val="center"/>
          </w:tcPr>
          <w:p w14:paraId="1905F171">
            <w:pPr>
              <w:jc w:val="center"/>
              <w:rPr>
                <w:rFonts w:eastAsia="仿宋_GB2312"/>
                <w:b/>
                <w:color w:val="auto"/>
                <w:szCs w:val="21"/>
                <w:highlight w:val="none"/>
              </w:rPr>
            </w:pPr>
          </w:p>
        </w:tc>
        <w:tc>
          <w:tcPr>
            <w:tcW w:w="1011" w:type="dxa"/>
            <w:vAlign w:val="center"/>
          </w:tcPr>
          <w:p w14:paraId="6DCB6EB1">
            <w:pPr>
              <w:jc w:val="center"/>
              <w:rPr>
                <w:rFonts w:eastAsia="仿宋_GB2312"/>
                <w:b/>
                <w:color w:val="auto"/>
                <w:szCs w:val="21"/>
                <w:highlight w:val="none"/>
              </w:rPr>
            </w:pPr>
          </w:p>
        </w:tc>
        <w:tc>
          <w:tcPr>
            <w:tcW w:w="1077" w:type="dxa"/>
            <w:vAlign w:val="center"/>
          </w:tcPr>
          <w:p w14:paraId="4C54E0B7">
            <w:pPr>
              <w:jc w:val="center"/>
              <w:rPr>
                <w:rFonts w:eastAsia="仿宋_GB2312"/>
                <w:b/>
                <w:color w:val="auto"/>
                <w:szCs w:val="21"/>
                <w:highlight w:val="none"/>
              </w:rPr>
            </w:pPr>
          </w:p>
        </w:tc>
      </w:tr>
      <w:tr w14:paraId="491B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A2E360A">
            <w:pPr>
              <w:jc w:val="center"/>
              <w:rPr>
                <w:rFonts w:eastAsia="仿宋_GB2312"/>
                <w:b/>
                <w:color w:val="auto"/>
                <w:szCs w:val="21"/>
                <w:highlight w:val="none"/>
              </w:rPr>
            </w:pPr>
          </w:p>
        </w:tc>
        <w:tc>
          <w:tcPr>
            <w:tcW w:w="2507" w:type="dxa"/>
            <w:vAlign w:val="center"/>
          </w:tcPr>
          <w:p w14:paraId="6AEDD68A">
            <w:pPr>
              <w:jc w:val="center"/>
              <w:rPr>
                <w:rFonts w:eastAsia="仿宋_GB2312"/>
                <w:b/>
                <w:color w:val="auto"/>
                <w:szCs w:val="21"/>
                <w:highlight w:val="none"/>
              </w:rPr>
            </w:pPr>
          </w:p>
        </w:tc>
        <w:tc>
          <w:tcPr>
            <w:tcW w:w="1826" w:type="dxa"/>
            <w:vAlign w:val="center"/>
          </w:tcPr>
          <w:p w14:paraId="4D6546A9">
            <w:pPr>
              <w:jc w:val="center"/>
              <w:rPr>
                <w:rFonts w:eastAsia="仿宋_GB2312"/>
                <w:b/>
                <w:color w:val="auto"/>
                <w:szCs w:val="21"/>
                <w:highlight w:val="none"/>
              </w:rPr>
            </w:pPr>
          </w:p>
        </w:tc>
        <w:tc>
          <w:tcPr>
            <w:tcW w:w="1968" w:type="dxa"/>
            <w:vAlign w:val="center"/>
          </w:tcPr>
          <w:p w14:paraId="0A3FD09C">
            <w:pPr>
              <w:jc w:val="center"/>
              <w:rPr>
                <w:rFonts w:eastAsia="仿宋_GB2312"/>
                <w:b/>
                <w:color w:val="auto"/>
                <w:szCs w:val="21"/>
                <w:highlight w:val="none"/>
              </w:rPr>
            </w:pPr>
          </w:p>
        </w:tc>
        <w:tc>
          <w:tcPr>
            <w:tcW w:w="1011" w:type="dxa"/>
            <w:vAlign w:val="center"/>
          </w:tcPr>
          <w:p w14:paraId="4FC022C5">
            <w:pPr>
              <w:jc w:val="center"/>
              <w:rPr>
                <w:rFonts w:eastAsia="仿宋_GB2312"/>
                <w:b/>
                <w:color w:val="auto"/>
                <w:szCs w:val="21"/>
                <w:highlight w:val="none"/>
              </w:rPr>
            </w:pPr>
          </w:p>
        </w:tc>
        <w:tc>
          <w:tcPr>
            <w:tcW w:w="1077" w:type="dxa"/>
            <w:vAlign w:val="center"/>
          </w:tcPr>
          <w:p w14:paraId="13BF16D8">
            <w:pPr>
              <w:jc w:val="center"/>
              <w:rPr>
                <w:rFonts w:eastAsia="仿宋_GB2312"/>
                <w:b/>
                <w:color w:val="auto"/>
                <w:szCs w:val="21"/>
                <w:highlight w:val="none"/>
              </w:rPr>
            </w:pPr>
          </w:p>
        </w:tc>
      </w:tr>
      <w:tr w14:paraId="129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7BD04DC">
            <w:pPr>
              <w:jc w:val="center"/>
              <w:rPr>
                <w:rFonts w:eastAsia="仿宋_GB2312"/>
                <w:b/>
                <w:color w:val="auto"/>
                <w:szCs w:val="21"/>
                <w:highlight w:val="none"/>
              </w:rPr>
            </w:pPr>
          </w:p>
        </w:tc>
        <w:tc>
          <w:tcPr>
            <w:tcW w:w="2507" w:type="dxa"/>
            <w:vAlign w:val="center"/>
          </w:tcPr>
          <w:p w14:paraId="7652002F">
            <w:pPr>
              <w:jc w:val="center"/>
              <w:rPr>
                <w:rFonts w:eastAsia="仿宋_GB2312"/>
                <w:b/>
                <w:color w:val="auto"/>
                <w:szCs w:val="21"/>
                <w:highlight w:val="none"/>
              </w:rPr>
            </w:pPr>
          </w:p>
        </w:tc>
        <w:tc>
          <w:tcPr>
            <w:tcW w:w="1826" w:type="dxa"/>
            <w:vAlign w:val="center"/>
          </w:tcPr>
          <w:p w14:paraId="46FF18C6">
            <w:pPr>
              <w:jc w:val="center"/>
              <w:rPr>
                <w:rFonts w:eastAsia="仿宋_GB2312"/>
                <w:b/>
                <w:color w:val="auto"/>
                <w:szCs w:val="21"/>
                <w:highlight w:val="none"/>
              </w:rPr>
            </w:pPr>
          </w:p>
        </w:tc>
        <w:tc>
          <w:tcPr>
            <w:tcW w:w="1968" w:type="dxa"/>
            <w:vAlign w:val="center"/>
          </w:tcPr>
          <w:p w14:paraId="76CB69C5">
            <w:pPr>
              <w:jc w:val="center"/>
              <w:rPr>
                <w:rFonts w:eastAsia="仿宋_GB2312"/>
                <w:b/>
                <w:color w:val="auto"/>
                <w:szCs w:val="21"/>
                <w:highlight w:val="none"/>
              </w:rPr>
            </w:pPr>
          </w:p>
        </w:tc>
        <w:tc>
          <w:tcPr>
            <w:tcW w:w="1011" w:type="dxa"/>
            <w:vAlign w:val="center"/>
          </w:tcPr>
          <w:p w14:paraId="3094D646">
            <w:pPr>
              <w:jc w:val="center"/>
              <w:rPr>
                <w:rFonts w:eastAsia="仿宋_GB2312"/>
                <w:b/>
                <w:color w:val="auto"/>
                <w:szCs w:val="21"/>
                <w:highlight w:val="none"/>
              </w:rPr>
            </w:pPr>
          </w:p>
        </w:tc>
        <w:tc>
          <w:tcPr>
            <w:tcW w:w="1077" w:type="dxa"/>
            <w:vAlign w:val="center"/>
          </w:tcPr>
          <w:p w14:paraId="57EC44C6">
            <w:pPr>
              <w:jc w:val="center"/>
              <w:rPr>
                <w:rFonts w:eastAsia="仿宋_GB2312"/>
                <w:b/>
                <w:color w:val="auto"/>
                <w:szCs w:val="21"/>
                <w:highlight w:val="none"/>
              </w:rPr>
            </w:pPr>
          </w:p>
        </w:tc>
      </w:tr>
    </w:tbl>
    <w:p w14:paraId="3D8AA7C8">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2C890C55">
      <w:pPr>
        <w:pStyle w:val="31"/>
        <w:spacing w:before="0" w:beforeAutospacing="0" w:after="0" w:afterAutospacing="0"/>
        <w:ind w:firstLine="4800" w:firstLineChars="2000"/>
        <w:rPr>
          <w:rFonts w:ascii="Times New Roman" w:hAnsi="Times New Roman"/>
          <w:snapToGrid w:val="0"/>
          <w:color w:val="auto"/>
          <w:highlight w:val="none"/>
        </w:rPr>
      </w:pPr>
    </w:p>
    <w:p w14:paraId="7F35B0BB">
      <w:pPr>
        <w:pStyle w:val="31"/>
        <w:spacing w:before="0" w:beforeAutospacing="0" w:after="0" w:afterAutospacing="0"/>
        <w:ind w:firstLine="4800" w:firstLineChars="2000"/>
        <w:rPr>
          <w:rFonts w:ascii="Times New Roman" w:hAnsi="Times New Roman"/>
          <w:snapToGrid w:val="0"/>
          <w:color w:val="auto"/>
          <w:highlight w:val="none"/>
        </w:rPr>
      </w:pPr>
    </w:p>
    <w:p w14:paraId="5E26E3B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EC8FCE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E3D6AC0">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39E8D9A5">
      <w:pPr>
        <w:jc w:val="center"/>
        <w:rPr>
          <w:b/>
          <w:bCs/>
          <w:color w:val="auto"/>
          <w:sz w:val="44"/>
          <w:highlight w:val="none"/>
        </w:rPr>
      </w:pPr>
      <w:r>
        <w:rPr>
          <w:b/>
          <w:bCs/>
          <w:color w:val="auto"/>
          <w:sz w:val="44"/>
          <w:highlight w:val="none"/>
        </w:rPr>
        <w:t>项目负责人简历表</w:t>
      </w:r>
    </w:p>
    <w:p w14:paraId="049F7F67">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40AD3266">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74A4E447">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D20D72B">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7E18A0F1">
            <w:pPr>
              <w:jc w:val="center"/>
              <w:rPr>
                <w:color w:val="auto"/>
                <w:highlight w:val="none"/>
              </w:rPr>
            </w:pPr>
            <w:r>
              <w:rPr>
                <w:color w:val="auto"/>
                <w:highlight w:val="none"/>
              </w:rPr>
              <w:t>性</w:t>
            </w:r>
          </w:p>
          <w:p w14:paraId="2817F147">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6B1C4EB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A891885">
            <w:pPr>
              <w:jc w:val="center"/>
              <w:rPr>
                <w:color w:val="auto"/>
                <w:highlight w:val="none"/>
              </w:rPr>
            </w:pPr>
            <w:r>
              <w:rPr>
                <w:color w:val="auto"/>
                <w:highlight w:val="none"/>
              </w:rPr>
              <w:t>年</w:t>
            </w:r>
          </w:p>
          <w:p w14:paraId="1F169F97">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6E792E4">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4A855865">
            <w:pPr>
              <w:jc w:val="center"/>
              <w:rPr>
                <w:color w:val="auto"/>
                <w:highlight w:val="none"/>
              </w:rPr>
            </w:pPr>
            <w:r>
              <w:rPr>
                <w:color w:val="auto"/>
                <w:highlight w:val="none"/>
              </w:rPr>
              <w:t>学</w:t>
            </w:r>
          </w:p>
          <w:p w14:paraId="53490D06">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24FDF121">
            <w:pPr>
              <w:jc w:val="center"/>
              <w:rPr>
                <w:color w:val="auto"/>
                <w:highlight w:val="none"/>
              </w:rPr>
            </w:pPr>
          </w:p>
        </w:tc>
      </w:tr>
      <w:tr w14:paraId="2B95D725">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5003F7B">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6708C10F">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03B16169">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585CA21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6C67E30">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6BF95CFA">
            <w:pPr>
              <w:jc w:val="center"/>
              <w:rPr>
                <w:color w:val="auto"/>
                <w:highlight w:val="none"/>
              </w:rPr>
            </w:pPr>
          </w:p>
        </w:tc>
      </w:tr>
      <w:tr w14:paraId="274389C1">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290A0BA3">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351639C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0CC9C13A">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6509982C">
            <w:pPr>
              <w:jc w:val="center"/>
              <w:rPr>
                <w:color w:val="auto"/>
                <w:highlight w:val="none"/>
              </w:rPr>
            </w:pPr>
          </w:p>
        </w:tc>
      </w:tr>
      <w:tr w14:paraId="6E5C84FF">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10B73E9">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016FF7B9">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7414A1E">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57533673">
            <w:pPr>
              <w:jc w:val="center"/>
              <w:rPr>
                <w:color w:val="auto"/>
                <w:highlight w:val="none"/>
              </w:rPr>
            </w:pPr>
          </w:p>
        </w:tc>
      </w:tr>
      <w:tr w14:paraId="567B39FC">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5BA17B40">
            <w:pPr>
              <w:ind w:firstLine="2640" w:firstLineChars="1100"/>
              <w:rPr>
                <w:color w:val="auto"/>
                <w:highlight w:val="none"/>
              </w:rPr>
            </w:pPr>
            <w:r>
              <w:rPr>
                <w:color w:val="auto"/>
                <w:highlight w:val="none"/>
              </w:rPr>
              <w:t>类似项目工作经验</w:t>
            </w:r>
          </w:p>
        </w:tc>
      </w:tr>
      <w:tr w14:paraId="3A0A9A64">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50EF2752">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27FECA73">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19E70488">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3BA1FCAB">
            <w:pPr>
              <w:ind w:firstLine="120" w:firstLineChars="50"/>
              <w:jc w:val="center"/>
              <w:rPr>
                <w:color w:val="auto"/>
                <w:highlight w:val="none"/>
              </w:rPr>
            </w:pPr>
            <w:r>
              <w:rPr>
                <w:color w:val="auto"/>
                <w:highlight w:val="none"/>
              </w:rPr>
              <w:t>采购人及联系电话</w:t>
            </w:r>
          </w:p>
        </w:tc>
      </w:tr>
      <w:tr w14:paraId="17FE7BD0">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7A471FEF">
            <w:pPr>
              <w:jc w:val="center"/>
              <w:rPr>
                <w:color w:val="auto"/>
                <w:highlight w:val="none"/>
              </w:rPr>
            </w:pPr>
          </w:p>
          <w:p w14:paraId="5B2DBDB1">
            <w:pPr>
              <w:jc w:val="center"/>
              <w:rPr>
                <w:color w:val="auto"/>
                <w:highlight w:val="none"/>
              </w:rPr>
            </w:pPr>
          </w:p>
          <w:p w14:paraId="052F1FCB">
            <w:pPr>
              <w:jc w:val="center"/>
              <w:rPr>
                <w:color w:val="auto"/>
                <w:highlight w:val="none"/>
              </w:rPr>
            </w:pPr>
          </w:p>
          <w:p w14:paraId="4ADF361B">
            <w:pPr>
              <w:jc w:val="center"/>
              <w:rPr>
                <w:color w:val="auto"/>
                <w:highlight w:val="none"/>
              </w:rPr>
            </w:pPr>
          </w:p>
          <w:p w14:paraId="111FECDA">
            <w:pPr>
              <w:jc w:val="center"/>
              <w:rPr>
                <w:color w:val="auto"/>
                <w:highlight w:val="none"/>
              </w:rPr>
            </w:pPr>
          </w:p>
          <w:p w14:paraId="350C6247">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1508EBF6">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5D16ACAB">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2A5F3DDD">
            <w:pPr>
              <w:jc w:val="center"/>
              <w:rPr>
                <w:color w:val="auto"/>
                <w:highlight w:val="none"/>
              </w:rPr>
            </w:pPr>
          </w:p>
        </w:tc>
      </w:tr>
    </w:tbl>
    <w:p w14:paraId="23E8CDE1">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3D98A9EB">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37D58D9D">
      <w:pPr>
        <w:widowControl/>
        <w:autoSpaceDE/>
        <w:autoSpaceDN/>
        <w:adjustRightInd/>
        <w:spacing w:line="360" w:lineRule="auto"/>
        <w:jc w:val="center"/>
        <w:textAlignment w:val="auto"/>
        <w:rPr>
          <w:snapToGrid w:val="0"/>
          <w:color w:val="auto"/>
          <w:szCs w:val="24"/>
          <w:highlight w:val="none"/>
        </w:rPr>
      </w:pPr>
    </w:p>
    <w:p w14:paraId="0DD61AD2">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1673BD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0511EBA">
      <w:pPr>
        <w:rPr>
          <w:b/>
          <w:color w:val="auto"/>
          <w:sz w:val="30"/>
          <w:szCs w:val="30"/>
          <w:highlight w:val="none"/>
        </w:rPr>
      </w:pPr>
      <w:r>
        <w:rPr>
          <w:b/>
          <w:color w:val="auto"/>
          <w:sz w:val="30"/>
          <w:szCs w:val="30"/>
          <w:highlight w:val="none"/>
        </w:rPr>
        <w:br w:type="page"/>
      </w:r>
    </w:p>
    <w:p w14:paraId="5F62E6C9">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61EE78D6">
      <w:pPr>
        <w:jc w:val="center"/>
        <w:rPr>
          <w:b/>
          <w:bCs/>
          <w:color w:val="auto"/>
          <w:sz w:val="44"/>
          <w:highlight w:val="none"/>
        </w:rPr>
      </w:pPr>
      <w:r>
        <w:rPr>
          <w:b/>
          <w:bCs/>
          <w:color w:val="auto"/>
          <w:sz w:val="44"/>
          <w:highlight w:val="none"/>
        </w:rPr>
        <w:t>拟参加本项目实施人员情况</w:t>
      </w:r>
    </w:p>
    <w:p w14:paraId="04EF3745">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2B79DF76">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88A6B15">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6278AC86">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0E9DF590">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336FF268">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AD72FD8">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23BEFBFE">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010909B7">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363AD048">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770A6E36">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19BF1C77">
            <w:pPr>
              <w:jc w:val="center"/>
              <w:rPr>
                <w:color w:val="auto"/>
                <w:highlight w:val="none"/>
              </w:rPr>
            </w:pPr>
            <w:r>
              <w:rPr>
                <w:color w:val="auto"/>
                <w:highlight w:val="none"/>
              </w:rPr>
              <w:t>备注</w:t>
            </w:r>
          </w:p>
        </w:tc>
      </w:tr>
      <w:tr w14:paraId="13511F9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C2B0DE5">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588B4C3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E24832B">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B98A25B">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0358EB4">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91905A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95FDD02">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5D02B0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F57E9A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25C3686">
            <w:pPr>
              <w:jc w:val="center"/>
              <w:rPr>
                <w:color w:val="auto"/>
                <w:highlight w:val="none"/>
              </w:rPr>
            </w:pPr>
          </w:p>
        </w:tc>
      </w:tr>
      <w:tr w14:paraId="1A025973">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1C319BD">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A6B6213">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60C08C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18B2C2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66F27FC">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A34F6B3">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BD84CA7">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9804EC0">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F88B33B">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A4D27E">
            <w:pPr>
              <w:jc w:val="center"/>
              <w:rPr>
                <w:color w:val="auto"/>
                <w:highlight w:val="none"/>
              </w:rPr>
            </w:pPr>
          </w:p>
        </w:tc>
      </w:tr>
      <w:tr w14:paraId="243C3EE0">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6DB8EDE">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217D5F2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30D9F97">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1B4DD04">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A1AD4B0">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FF79A11">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07EDF3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9E40016">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B5CA794">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E729C9">
            <w:pPr>
              <w:jc w:val="center"/>
              <w:rPr>
                <w:color w:val="auto"/>
                <w:highlight w:val="none"/>
              </w:rPr>
            </w:pPr>
          </w:p>
        </w:tc>
      </w:tr>
      <w:tr w14:paraId="61484358">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67CF22E">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63D7869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19459D2">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7875713">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5B6139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4437DFE">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A4AEA8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826CB4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3EB7A1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E239E23">
            <w:pPr>
              <w:jc w:val="center"/>
              <w:rPr>
                <w:color w:val="auto"/>
                <w:highlight w:val="none"/>
              </w:rPr>
            </w:pPr>
          </w:p>
        </w:tc>
      </w:tr>
      <w:tr w14:paraId="095F8FD2">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EADA57F">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6157CD04">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DC35866">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F137AE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882612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8C7A7D8">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E018B3C">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690AF5B">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E280D85">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C5B35C7">
            <w:pPr>
              <w:jc w:val="center"/>
              <w:rPr>
                <w:color w:val="auto"/>
                <w:highlight w:val="none"/>
              </w:rPr>
            </w:pPr>
          </w:p>
        </w:tc>
      </w:tr>
      <w:tr w14:paraId="55ED0E9C">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1341E3C">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0E4B90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4FC079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EFC0A70">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AFFFA6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589100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DED33EB">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4B9D834">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007C301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5BE30D1">
            <w:pPr>
              <w:jc w:val="center"/>
              <w:rPr>
                <w:color w:val="auto"/>
                <w:highlight w:val="none"/>
              </w:rPr>
            </w:pPr>
          </w:p>
        </w:tc>
      </w:tr>
      <w:tr w14:paraId="2D8191BF">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3364132">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4662AF08">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3016F0D">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3EB1738">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FC6CF87">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D323FDB">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DD0C255">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CD8933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0C4ECA7">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D18D1E9">
            <w:pPr>
              <w:jc w:val="center"/>
              <w:rPr>
                <w:color w:val="auto"/>
                <w:highlight w:val="none"/>
              </w:rPr>
            </w:pPr>
          </w:p>
        </w:tc>
      </w:tr>
    </w:tbl>
    <w:p w14:paraId="6D12812C">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489CFC8">
      <w:pPr>
        <w:spacing w:before="77"/>
        <w:ind w:right="6"/>
        <w:rPr>
          <w:b/>
          <w:color w:val="auto"/>
          <w:highlight w:val="none"/>
        </w:rPr>
      </w:pPr>
    </w:p>
    <w:p w14:paraId="0092C99A">
      <w:pPr>
        <w:widowControl/>
        <w:autoSpaceDE/>
        <w:autoSpaceDN/>
        <w:adjustRightInd/>
        <w:spacing w:line="360" w:lineRule="auto"/>
        <w:ind w:left="3840" w:leftChars="1600"/>
        <w:textAlignment w:val="auto"/>
        <w:rPr>
          <w:snapToGrid w:val="0"/>
          <w:color w:val="auto"/>
          <w:szCs w:val="24"/>
          <w:highlight w:val="none"/>
        </w:rPr>
      </w:pPr>
    </w:p>
    <w:p w14:paraId="746B8051">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1D7AEC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03E560F">
      <w:pPr>
        <w:rPr>
          <w:b/>
          <w:color w:val="auto"/>
          <w:sz w:val="30"/>
          <w:szCs w:val="30"/>
          <w:highlight w:val="none"/>
        </w:rPr>
      </w:pPr>
      <w:r>
        <w:rPr>
          <w:b/>
          <w:color w:val="auto"/>
          <w:sz w:val="30"/>
          <w:szCs w:val="30"/>
          <w:highlight w:val="none"/>
        </w:rPr>
        <w:br w:type="page"/>
      </w:r>
    </w:p>
    <w:p w14:paraId="00A4DE46">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35DA84CA">
      <w:pPr>
        <w:jc w:val="center"/>
        <w:rPr>
          <w:b/>
          <w:bCs/>
          <w:color w:val="auto"/>
          <w:sz w:val="44"/>
          <w:highlight w:val="none"/>
        </w:rPr>
      </w:pPr>
      <w:r>
        <w:rPr>
          <w:b/>
          <w:bCs/>
          <w:color w:val="auto"/>
          <w:sz w:val="44"/>
          <w:highlight w:val="none"/>
        </w:rPr>
        <w:t>技术偏离表</w:t>
      </w:r>
    </w:p>
    <w:p w14:paraId="5F47DCA9">
      <w:pPr>
        <w:snapToGrid w:val="0"/>
        <w:spacing w:line="360" w:lineRule="auto"/>
        <w:rPr>
          <w:snapToGrid w:val="0"/>
          <w:color w:val="auto"/>
          <w:szCs w:val="24"/>
          <w:highlight w:val="none"/>
        </w:rPr>
      </w:pPr>
    </w:p>
    <w:p w14:paraId="486658FD">
      <w:pPr>
        <w:snapToGrid w:val="0"/>
        <w:spacing w:line="360" w:lineRule="auto"/>
        <w:rPr>
          <w:snapToGrid w:val="0"/>
          <w:color w:val="auto"/>
          <w:szCs w:val="24"/>
          <w:highlight w:val="none"/>
        </w:rPr>
      </w:pPr>
      <w:r>
        <w:rPr>
          <w:snapToGrid w:val="0"/>
          <w:color w:val="auto"/>
          <w:szCs w:val="24"/>
          <w:highlight w:val="none"/>
        </w:rPr>
        <w:t>项目名称：</w:t>
      </w:r>
    </w:p>
    <w:p w14:paraId="5286FB31">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475F1D2E">
        <w:tblPrEx>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48B99CC">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4740CDE4">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39524868">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26461CCB">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7B73AA6C">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43517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BA90C52">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17E399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5E5561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33AC43B">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A72C1B5">
            <w:pPr>
              <w:spacing w:before="120" w:beforeLines="50" w:after="120" w:afterLines="50"/>
              <w:jc w:val="center"/>
              <w:rPr>
                <w:snapToGrid w:val="0"/>
                <w:color w:val="auto"/>
                <w:szCs w:val="24"/>
                <w:highlight w:val="none"/>
              </w:rPr>
            </w:pPr>
          </w:p>
        </w:tc>
      </w:tr>
      <w:tr w14:paraId="1D2AF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4D8360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E9E725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66B36AC">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A8D0FED">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D828E9A">
            <w:pPr>
              <w:spacing w:before="120" w:beforeLines="50" w:after="120" w:afterLines="50"/>
              <w:jc w:val="center"/>
              <w:rPr>
                <w:snapToGrid w:val="0"/>
                <w:color w:val="auto"/>
                <w:szCs w:val="24"/>
                <w:highlight w:val="none"/>
              </w:rPr>
            </w:pPr>
          </w:p>
        </w:tc>
      </w:tr>
      <w:tr w14:paraId="11F8C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33E85023">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0733EDB">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843606B">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B26A3E3">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15B7956">
            <w:pPr>
              <w:spacing w:before="120" w:beforeLines="50" w:after="120" w:afterLines="50"/>
              <w:jc w:val="center"/>
              <w:rPr>
                <w:snapToGrid w:val="0"/>
                <w:color w:val="auto"/>
                <w:szCs w:val="24"/>
                <w:highlight w:val="none"/>
              </w:rPr>
            </w:pPr>
          </w:p>
        </w:tc>
      </w:tr>
      <w:tr w14:paraId="36FE1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CAE7B38">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2E53EA9">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6098D8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FC79037">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40BA136">
            <w:pPr>
              <w:spacing w:before="120" w:beforeLines="50" w:after="120" w:afterLines="50"/>
              <w:jc w:val="center"/>
              <w:rPr>
                <w:snapToGrid w:val="0"/>
                <w:color w:val="auto"/>
                <w:szCs w:val="24"/>
                <w:highlight w:val="none"/>
              </w:rPr>
            </w:pPr>
          </w:p>
        </w:tc>
      </w:tr>
      <w:tr w14:paraId="0DBC6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C847D2A">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F38F91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B92CA2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FE92E64">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FAD5002">
            <w:pPr>
              <w:spacing w:before="120" w:beforeLines="50" w:after="120" w:afterLines="50"/>
              <w:jc w:val="center"/>
              <w:rPr>
                <w:snapToGrid w:val="0"/>
                <w:color w:val="auto"/>
                <w:szCs w:val="24"/>
                <w:highlight w:val="none"/>
              </w:rPr>
            </w:pPr>
          </w:p>
        </w:tc>
      </w:tr>
      <w:tr w14:paraId="6D802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B15458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81A6FB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52A74E5">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FF2A6D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2FB489B">
            <w:pPr>
              <w:spacing w:before="120" w:beforeLines="50" w:after="120" w:afterLines="50"/>
              <w:jc w:val="center"/>
              <w:rPr>
                <w:snapToGrid w:val="0"/>
                <w:color w:val="auto"/>
                <w:szCs w:val="24"/>
                <w:highlight w:val="none"/>
              </w:rPr>
            </w:pPr>
          </w:p>
        </w:tc>
      </w:tr>
    </w:tbl>
    <w:p w14:paraId="41A3131A">
      <w:pPr>
        <w:pStyle w:val="16"/>
        <w:spacing w:after="0" w:line="360" w:lineRule="auto"/>
        <w:rPr>
          <w:snapToGrid w:val="0"/>
          <w:color w:val="auto"/>
          <w:sz w:val="24"/>
          <w:szCs w:val="24"/>
          <w:highlight w:val="none"/>
        </w:rPr>
      </w:pPr>
    </w:p>
    <w:p w14:paraId="5EF7D7D2">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3EAFFC56">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48366D75">
      <w:pPr>
        <w:pStyle w:val="31"/>
        <w:spacing w:before="0" w:beforeAutospacing="0" w:after="0" w:afterAutospacing="0"/>
        <w:ind w:firstLine="4800" w:firstLineChars="2000"/>
        <w:rPr>
          <w:rFonts w:ascii="Times New Roman" w:hAnsi="Times New Roman"/>
          <w:snapToGrid w:val="0"/>
          <w:color w:val="auto"/>
          <w:highlight w:val="none"/>
        </w:rPr>
      </w:pPr>
    </w:p>
    <w:p w14:paraId="1DE271AD">
      <w:pPr>
        <w:pStyle w:val="31"/>
        <w:spacing w:before="0" w:beforeAutospacing="0" w:after="0" w:afterAutospacing="0"/>
        <w:ind w:firstLine="4800" w:firstLineChars="2000"/>
        <w:rPr>
          <w:rFonts w:ascii="Times New Roman" w:hAnsi="Times New Roman"/>
          <w:snapToGrid w:val="0"/>
          <w:color w:val="auto"/>
          <w:highlight w:val="none"/>
        </w:rPr>
      </w:pPr>
    </w:p>
    <w:p w14:paraId="0824A8EA">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0E0CC2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28A2C3F">
      <w:pPr>
        <w:rPr>
          <w:b/>
          <w:color w:val="auto"/>
          <w:sz w:val="30"/>
          <w:szCs w:val="30"/>
          <w:highlight w:val="none"/>
        </w:rPr>
      </w:pPr>
      <w:r>
        <w:rPr>
          <w:b/>
          <w:color w:val="auto"/>
          <w:sz w:val="30"/>
          <w:szCs w:val="30"/>
          <w:highlight w:val="none"/>
        </w:rPr>
        <w:br w:type="page"/>
      </w:r>
    </w:p>
    <w:p w14:paraId="5829496B">
      <w:pPr>
        <w:widowControl/>
        <w:autoSpaceDE/>
        <w:autoSpaceDN/>
        <w:adjustRightInd/>
        <w:jc w:val="left"/>
        <w:textAlignment w:val="auto"/>
        <w:rPr>
          <w:b/>
          <w:bCs/>
          <w:color w:val="auto"/>
          <w:highlight w:val="none"/>
        </w:rPr>
      </w:pPr>
      <w:r>
        <w:rPr>
          <w:b/>
          <w:bCs/>
          <w:color w:val="auto"/>
          <w:highlight w:val="none"/>
        </w:rPr>
        <w:t>投标文件封面3：</w:t>
      </w:r>
    </w:p>
    <w:p w14:paraId="2B361990">
      <w:pPr>
        <w:pStyle w:val="17"/>
        <w:spacing w:line="240" w:lineRule="auto"/>
        <w:ind w:firstLine="0"/>
        <w:jc w:val="center"/>
        <w:rPr>
          <w:color w:val="auto"/>
          <w:sz w:val="52"/>
          <w:szCs w:val="52"/>
          <w:highlight w:val="none"/>
        </w:rPr>
      </w:pPr>
    </w:p>
    <w:p w14:paraId="3CA6B306">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浙江省取水监控数据核查及整编（2025年）</w:t>
      </w:r>
    </w:p>
    <w:p w14:paraId="2A939EC5">
      <w:pPr>
        <w:pStyle w:val="17"/>
        <w:tabs>
          <w:tab w:val="left" w:pos="0"/>
          <w:tab w:val="clear" w:pos="3025"/>
        </w:tabs>
        <w:spacing w:line="240" w:lineRule="auto"/>
        <w:ind w:firstLine="0"/>
        <w:jc w:val="center"/>
        <w:rPr>
          <w:rFonts w:eastAsia="黑体"/>
          <w:color w:val="auto"/>
          <w:sz w:val="32"/>
          <w:szCs w:val="32"/>
          <w:highlight w:val="none"/>
        </w:rPr>
      </w:pPr>
    </w:p>
    <w:p w14:paraId="4D5004B1">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202505007</w:t>
      </w:r>
      <w:r>
        <w:rPr>
          <w:rFonts w:eastAsia="黑体"/>
          <w:color w:val="auto"/>
          <w:sz w:val="32"/>
          <w:szCs w:val="32"/>
          <w:highlight w:val="none"/>
        </w:rPr>
        <w:t>）</w:t>
      </w:r>
    </w:p>
    <w:p w14:paraId="1B5F220C">
      <w:pPr>
        <w:pStyle w:val="17"/>
        <w:spacing w:line="240" w:lineRule="auto"/>
        <w:ind w:firstLine="3200" w:firstLineChars="1000"/>
        <w:jc w:val="left"/>
        <w:rPr>
          <w:rFonts w:eastAsia="黑体"/>
          <w:color w:val="auto"/>
          <w:sz w:val="32"/>
          <w:szCs w:val="32"/>
          <w:highlight w:val="none"/>
        </w:rPr>
      </w:pPr>
    </w:p>
    <w:p w14:paraId="29210F65">
      <w:pPr>
        <w:pStyle w:val="17"/>
        <w:spacing w:line="240" w:lineRule="auto"/>
        <w:ind w:firstLine="3200" w:firstLineChars="1000"/>
        <w:jc w:val="left"/>
        <w:rPr>
          <w:rFonts w:eastAsia="黑体"/>
          <w:color w:val="auto"/>
          <w:sz w:val="32"/>
          <w:szCs w:val="32"/>
          <w:highlight w:val="none"/>
        </w:rPr>
      </w:pPr>
    </w:p>
    <w:p w14:paraId="774C0712">
      <w:pPr>
        <w:pStyle w:val="17"/>
        <w:spacing w:line="240" w:lineRule="auto"/>
        <w:ind w:firstLine="3200" w:firstLineChars="1000"/>
        <w:jc w:val="left"/>
        <w:rPr>
          <w:rFonts w:eastAsia="黑体"/>
          <w:color w:val="auto"/>
          <w:sz w:val="32"/>
          <w:szCs w:val="32"/>
          <w:highlight w:val="none"/>
        </w:rPr>
      </w:pPr>
    </w:p>
    <w:p w14:paraId="5F349972">
      <w:pPr>
        <w:pStyle w:val="17"/>
        <w:spacing w:line="240" w:lineRule="auto"/>
        <w:ind w:firstLine="0"/>
        <w:jc w:val="center"/>
        <w:rPr>
          <w:color w:val="auto"/>
          <w:sz w:val="52"/>
          <w:szCs w:val="52"/>
          <w:highlight w:val="none"/>
        </w:rPr>
      </w:pPr>
      <w:r>
        <w:rPr>
          <w:color w:val="auto"/>
          <w:sz w:val="52"/>
          <w:szCs w:val="52"/>
          <w:highlight w:val="none"/>
        </w:rPr>
        <w:t>投标文件</w:t>
      </w:r>
    </w:p>
    <w:p w14:paraId="6A40725B">
      <w:pPr>
        <w:pStyle w:val="17"/>
        <w:jc w:val="left"/>
        <w:rPr>
          <w:color w:val="auto"/>
          <w:sz w:val="52"/>
          <w:szCs w:val="52"/>
          <w:highlight w:val="none"/>
        </w:rPr>
      </w:pPr>
    </w:p>
    <w:p w14:paraId="5A191AFC">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5F9E02D1">
      <w:pPr>
        <w:pStyle w:val="17"/>
        <w:spacing w:line="240" w:lineRule="auto"/>
        <w:ind w:firstLine="3900" w:firstLineChars="750"/>
        <w:jc w:val="left"/>
        <w:rPr>
          <w:color w:val="auto"/>
          <w:sz w:val="52"/>
          <w:szCs w:val="52"/>
          <w:highlight w:val="none"/>
        </w:rPr>
      </w:pPr>
    </w:p>
    <w:p w14:paraId="65E966A2">
      <w:pPr>
        <w:pStyle w:val="17"/>
        <w:spacing w:line="240" w:lineRule="auto"/>
        <w:ind w:firstLine="3900" w:firstLineChars="750"/>
        <w:jc w:val="left"/>
        <w:rPr>
          <w:color w:val="auto"/>
          <w:sz w:val="52"/>
          <w:szCs w:val="52"/>
          <w:highlight w:val="none"/>
        </w:rPr>
      </w:pPr>
    </w:p>
    <w:p w14:paraId="15C2F46F">
      <w:pPr>
        <w:pStyle w:val="17"/>
        <w:spacing w:line="240" w:lineRule="auto"/>
        <w:ind w:firstLine="0"/>
        <w:jc w:val="left"/>
        <w:rPr>
          <w:color w:val="auto"/>
          <w:sz w:val="52"/>
          <w:szCs w:val="52"/>
          <w:highlight w:val="none"/>
        </w:rPr>
      </w:pPr>
    </w:p>
    <w:p w14:paraId="29175400">
      <w:pPr>
        <w:pStyle w:val="17"/>
        <w:spacing w:line="240" w:lineRule="auto"/>
        <w:ind w:firstLine="3900" w:firstLineChars="750"/>
        <w:jc w:val="left"/>
        <w:rPr>
          <w:color w:val="auto"/>
          <w:sz w:val="52"/>
          <w:szCs w:val="52"/>
          <w:highlight w:val="none"/>
        </w:rPr>
      </w:pPr>
    </w:p>
    <w:p w14:paraId="5836596E">
      <w:pPr>
        <w:pStyle w:val="17"/>
        <w:spacing w:line="240" w:lineRule="auto"/>
        <w:ind w:firstLine="3900" w:firstLineChars="750"/>
        <w:jc w:val="left"/>
        <w:rPr>
          <w:color w:val="auto"/>
          <w:sz w:val="52"/>
          <w:szCs w:val="52"/>
          <w:highlight w:val="none"/>
        </w:rPr>
      </w:pPr>
    </w:p>
    <w:p w14:paraId="4E4D0BDA">
      <w:pPr>
        <w:pStyle w:val="17"/>
        <w:spacing w:line="240" w:lineRule="auto"/>
        <w:ind w:firstLine="3900" w:firstLineChars="750"/>
        <w:jc w:val="left"/>
        <w:rPr>
          <w:color w:val="auto"/>
          <w:sz w:val="52"/>
          <w:szCs w:val="52"/>
          <w:highlight w:val="none"/>
        </w:rPr>
      </w:pPr>
    </w:p>
    <w:p w14:paraId="463EACE0">
      <w:pPr>
        <w:pStyle w:val="17"/>
        <w:spacing w:line="240" w:lineRule="auto"/>
        <w:ind w:firstLine="3900" w:firstLineChars="750"/>
        <w:jc w:val="left"/>
        <w:rPr>
          <w:color w:val="auto"/>
          <w:sz w:val="52"/>
          <w:szCs w:val="52"/>
          <w:highlight w:val="none"/>
        </w:rPr>
      </w:pPr>
    </w:p>
    <w:p w14:paraId="494CFBD5">
      <w:pPr>
        <w:pStyle w:val="17"/>
        <w:spacing w:line="240" w:lineRule="auto"/>
        <w:ind w:firstLine="3900" w:firstLineChars="750"/>
        <w:jc w:val="left"/>
        <w:rPr>
          <w:color w:val="auto"/>
          <w:sz w:val="52"/>
          <w:szCs w:val="52"/>
          <w:highlight w:val="none"/>
        </w:rPr>
      </w:pPr>
    </w:p>
    <w:p w14:paraId="6138A914">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6948B557">
      <w:pPr>
        <w:pStyle w:val="17"/>
        <w:spacing w:line="240" w:lineRule="auto"/>
        <w:ind w:firstLine="2400" w:firstLineChars="800"/>
        <w:rPr>
          <w:color w:val="auto"/>
          <w:highlight w:val="none"/>
        </w:rPr>
      </w:pPr>
      <w:r>
        <w:rPr>
          <w:color w:val="auto"/>
          <w:sz w:val="30"/>
          <w:szCs w:val="30"/>
          <w:highlight w:val="none"/>
        </w:rPr>
        <w:t>编制日期：    年    月    日</w:t>
      </w:r>
    </w:p>
    <w:p w14:paraId="16AC1A27">
      <w:pPr>
        <w:pStyle w:val="17"/>
        <w:spacing w:line="240" w:lineRule="auto"/>
        <w:ind w:firstLine="1506"/>
        <w:jc w:val="left"/>
        <w:rPr>
          <w:b/>
          <w:color w:val="auto"/>
          <w:sz w:val="30"/>
          <w:szCs w:val="30"/>
          <w:highlight w:val="none"/>
        </w:rPr>
      </w:pPr>
    </w:p>
    <w:p w14:paraId="1D644A1C">
      <w:pPr>
        <w:pStyle w:val="17"/>
        <w:spacing w:line="240" w:lineRule="auto"/>
        <w:ind w:firstLine="0"/>
        <w:jc w:val="left"/>
        <w:rPr>
          <w:b/>
          <w:color w:val="auto"/>
          <w:sz w:val="30"/>
          <w:szCs w:val="30"/>
          <w:highlight w:val="none"/>
        </w:rPr>
      </w:pPr>
    </w:p>
    <w:p w14:paraId="2EB4122A">
      <w:pPr>
        <w:rPr>
          <w:b/>
          <w:color w:val="auto"/>
          <w:sz w:val="52"/>
          <w:szCs w:val="52"/>
          <w:highlight w:val="none"/>
        </w:rPr>
      </w:pPr>
      <w:r>
        <w:rPr>
          <w:rFonts w:hint="eastAsia"/>
          <w:b/>
          <w:color w:val="auto"/>
          <w:sz w:val="52"/>
          <w:szCs w:val="52"/>
          <w:highlight w:val="none"/>
        </w:rPr>
        <w:br w:type="page"/>
      </w:r>
    </w:p>
    <w:p w14:paraId="4E8A565D">
      <w:pPr>
        <w:snapToGrid w:val="0"/>
        <w:spacing w:line="360" w:lineRule="auto"/>
        <w:jc w:val="center"/>
        <w:rPr>
          <w:b/>
          <w:color w:val="auto"/>
          <w:sz w:val="52"/>
          <w:szCs w:val="52"/>
          <w:highlight w:val="none"/>
        </w:rPr>
      </w:pPr>
      <w:r>
        <w:rPr>
          <w:rFonts w:hint="eastAsia"/>
          <w:b/>
          <w:color w:val="auto"/>
          <w:sz w:val="52"/>
          <w:szCs w:val="52"/>
          <w:highlight w:val="none"/>
        </w:rPr>
        <w:t>目录</w:t>
      </w:r>
    </w:p>
    <w:p w14:paraId="32297451">
      <w:pPr>
        <w:snapToGrid w:val="0"/>
        <w:spacing w:line="360" w:lineRule="auto"/>
        <w:jc w:val="left"/>
        <w:rPr>
          <w:color w:val="auto"/>
          <w:highlight w:val="none"/>
        </w:rPr>
      </w:pPr>
      <w:r>
        <w:rPr>
          <w:rFonts w:hint="eastAsia"/>
          <w:color w:val="auto"/>
          <w:highlight w:val="none"/>
        </w:rPr>
        <w:t>（1）投标函.....................................................................................................................页码</w:t>
      </w:r>
    </w:p>
    <w:p w14:paraId="7894F72D">
      <w:pPr>
        <w:snapToGrid w:val="0"/>
        <w:spacing w:line="360" w:lineRule="auto"/>
        <w:jc w:val="left"/>
        <w:rPr>
          <w:color w:val="auto"/>
          <w:highlight w:val="none"/>
        </w:rPr>
      </w:pPr>
      <w:r>
        <w:rPr>
          <w:rFonts w:hint="eastAsia"/>
          <w:color w:val="auto"/>
          <w:highlight w:val="none"/>
        </w:rPr>
        <w:t>（2）开标一览表.............................................................................................................页码</w:t>
      </w:r>
    </w:p>
    <w:p w14:paraId="5BFE4F73">
      <w:pPr>
        <w:snapToGrid w:val="0"/>
        <w:spacing w:line="360" w:lineRule="auto"/>
        <w:jc w:val="left"/>
        <w:rPr>
          <w:color w:val="auto"/>
          <w:highlight w:val="none"/>
        </w:rPr>
      </w:pPr>
      <w:r>
        <w:rPr>
          <w:rFonts w:hint="eastAsia"/>
          <w:color w:val="auto"/>
          <w:highlight w:val="none"/>
        </w:rPr>
        <w:t>（3）报价明细表.............................................................................................................页码</w:t>
      </w:r>
    </w:p>
    <w:p w14:paraId="3FCE7112">
      <w:pPr>
        <w:snapToGrid w:val="0"/>
        <w:spacing w:line="360" w:lineRule="auto"/>
        <w:jc w:val="left"/>
        <w:rPr>
          <w:color w:val="auto"/>
          <w:highlight w:val="none"/>
        </w:rPr>
      </w:pPr>
      <w:r>
        <w:rPr>
          <w:rFonts w:hint="eastAsia"/>
          <w:color w:val="auto"/>
          <w:highlight w:val="none"/>
        </w:rPr>
        <w:t>（4）分包意向协议（如有）.........................................................................................页码</w:t>
      </w:r>
    </w:p>
    <w:p w14:paraId="7BC8B265">
      <w:pPr>
        <w:snapToGrid w:val="0"/>
        <w:spacing w:line="360" w:lineRule="auto"/>
        <w:jc w:val="left"/>
        <w:rPr>
          <w:color w:val="auto"/>
          <w:highlight w:val="none"/>
        </w:rPr>
      </w:pPr>
      <w:r>
        <w:rPr>
          <w:rFonts w:hint="eastAsia"/>
          <w:color w:val="auto"/>
          <w:highlight w:val="none"/>
        </w:rPr>
        <w:t>（5）中小企业声明函或残疾人福利性单位声明函或监狱企业声明函（如有）.....页码</w:t>
      </w:r>
    </w:p>
    <w:p w14:paraId="41AD232D">
      <w:pPr>
        <w:snapToGrid w:val="0"/>
        <w:spacing w:line="360" w:lineRule="auto"/>
        <w:jc w:val="left"/>
        <w:rPr>
          <w:b/>
          <w:color w:val="auto"/>
          <w:highlight w:val="none"/>
        </w:rPr>
      </w:pPr>
      <w:r>
        <w:rPr>
          <w:rFonts w:hint="eastAsia"/>
          <w:color w:val="auto"/>
          <w:highlight w:val="none"/>
        </w:rPr>
        <w:t>（6）投标供应商针对报价需要说明的其他事项.........................................................页码</w:t>
      </w:r>
    </w:p>
    <w:p w14:paraId="18A9B829">
      <w:pPr>
        <w:spacing w:line="360" w:lineRule="auto"/>
        <w:rPr>
          <w:b/>
          <w:color w:val="auto"/>
          <w:highlight w:val="none"/>
        </w:rPr>
      </w:pPr>
    </w:p>
    <w:p w14:paraId="29BA7D2C">
      <w:pPr>
        <w:rPr>
          <w:b/>
          <w:color w:val="auto"/>
          <w:sz w:val="30"/>
          <w:szCs w:val="30"/>
          <w:highlight w:val="none"/>
        </w:rPr>
      </w:pPr>
    </w:p>
    <w:p w14:paraId="1CBE11D5">
      <w:pPr>
        <w:rPr>
          <w:b/>
          <w:color w:val="auto"/>
          <w:sz w:val="30"/>
          <w:szCs w:val="30"/>
          <w:highlight w:val="none"/>
        </w:rPr>
      </w:pPr>
    </w:p>
    <w:p w14:paraId="16906A9A">
      <w:pPr>
        <w:rPr>
          <w:b/>
          <w:color w:val="auto"/>
          <w:sz w:val="30"/>
          <w:szCs w:val="30"/>
          <w:highlight w:val="none"/>
        </w:rPr>
      </w:pPr>
    </w:p>
    <w:p w14:paraId="719D189B">
      <w:pPr>
        <w:rPr>
          <w:b/>
          <w:color w:val="auto"/>
          <w:sz w:val="30"/>
          <w:szCs w:val="30"/>
          <w:highlight w:val="none"/>
        </w:rPr>
      </w:pPr>
    </w:p>
    <w:p w14:paraId="10676B1C">
      <w:pPr>
        <w:rPr>
          <w:b/>
          <w:color w:val="auto"/>
          <w:sz w:val="30"/>
          <w:szCs w:val="30"/>
          <w:highlight w:val="none"/>
        </w:rPr>
      </w:pPr>
    </w:p>
    <w:p w14:paraId="0DC45707">
      <w:pPr>
        <w:rPr>
          <w:b/>
          <w:color w:val="auto"/>
          <w:sz w:val="30"/>
          <w:szCs w:val="30"/>
          <w:highlight w:val="none"/>
        </w:rPr>
      </w:pPr>
    </w:p>
    <w:p w14:paraId="1E098443">
      <w:pPr>
        <w:rPr>
          <w:b/>
          <w:color w:val="auto"/>
          <w:sz w:val="30"/>
          <w:szCs w:val="30"/>
          <w:highlight w:val="none"/>
        </w:rPr>
      </w:pPr>
    </w:p>
    <w:p w14:paraId="21328EAB">
      <w:pPr>
        <w:rPr>
          <w:b/>
          <w:color w:val="auto"/>
          <w:sz w:val="30"/>
          <w:szCs w:val="30"/>
          <w:highlight w:val="none"/>
        </w:rPr>
      </w:pPr>
    </w:p>
    <w:p w14:paraId="210DEF4E">
      <w:pPr>
        <w:rPr>
          <w:b/>
          <w:color w:val="auto"/>
          <w:sz w:val="30"/>
          <w:szCs w:val="30"/>
          <w:highlight w:val="none"/>
        </w:rPr>
      </w:pPr>
    </w:p>
    <w:p w14:paraId="488226FE">
      <w:pPr>
        <w:rPr>
          <w:b/>
          <w:color w:val="auto"/>
          <w:sz w:val="30"/>
          <w:szCs w:val="30"/>
          <w:highlight w:val="none"/>
        </w:rPr>
      </w:pPr>
    </w:p>
    <w:p w14:paraId="6625DA2B">
      <w:pPr>
        <w:rPr>
          <w:b/>
          <w:color w:val="auto"/>
          <w:sz w:val="30"/>
          <w:szCs w:val="30"/>
          <w:highlight w:val="none"/>
        </w:rPr>
      </w:pPr>
    </w:p>
    <w:p w14:paraId="0B5FF40A">
      <w:pPr>
        <w:rPr>
          <w:b/>
          <w:color w:val="auto"/>
          <w:sz w:val="30"/>
          <w:szCs w:val="30"/>
          <w:highlight w:val="none"/>
        </w:rPr>
      </w:pPr>
    </w:p>
    <w:p w14:paraId="2AB985A9">
      <w:pPr>
        <w:rPr>
          <w:b/>
          <w:color w:val="auto"/>
          <w:sz w:val="30"/>
          <w:szCs w:val="30"/>
          <w:highlight w:val="none"/>
        </w:rPr>
      </w:pPr>
    </w:p>
    <w:p w14:paraId="4ED3AA67">
      <w:pPr>
        <w:rPr>
          <w:b/>
          <w:color w:val="auto"/>
          <w:sz w:val="30"/>
          <w:szCs w:val="30"/>
          <w:highlight w:val="none"/>
        </w:rPr>
      </w:pPr>
    </w:p>
    <w:p w14:paraId="663482BE">
      <w:pPr>
        <w:rPr>
          <w:b/>
          <w:color w:val="auto"/>
          <w:sz w:val="30"/>
          <w:szCs w:val="30"/>
          <w:highlight w:val="none"/>
        </w:rPr>
      </w:pPr>
    </w:p>
    <w:p w14:paraId="42046987">
      <w:pPr>
        <w:rPr>
          <w:b/>
          <w:color w:val="auto"/>
          <w:sz w:val="30"/>
          <w:szCs w:val="30"/>
          <w:highlight w:val="none"/>
        </w:rPr>
      </w:pPr>
      <w:r>
        <w:rPr>
          <w:b/>
          <w:color w:val="auto"/>
          <w:sz w:val="30"/>
          <w:szCs w:val="30"/>
          <w:highlight w:val="none"/>
        </w:rPr>
        <w:br w:type="page"/>
      </w:r>
    </w:p>
    <w:p w14:paraId="55816A4F">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25A448B1">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7036879E">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7BBEBD31">
      <w:pPr>
        <w:rPr>
          <w:snapToGrid w:val="0"/>
          <w:color w:val="auto"/>
          <w:szCs w:val="24"/>
          <w:highlight w:val="none"/>
        </w:rPr>
      </w:pPr>
    </w:p>
    <w:p w14:paraId="5DD433C5">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11A2F542">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231D1AA8">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05A1E19F">
      <w:pPr>
        <w:spacing w:line="440" w:lineRule="exact"/>
        <w:ind w:firstLine="360" w:firstLineChars="150"/>
        <w:rPr>
          <w:color w:val="auto"/>
          <w:highlight w:val="none"/>
        </w:rPr>
      </w:pPr>
      <w:r>
        <w:rPr>
          <w:color w:val="auto"/>
          <w:highlight w:val="none"/>
        </w:rPr>
        <w:t>（1）具有独立承担民事责任的能力；</w:t>
      </w:r>
    </w:p>
    <w:p w14:paraId="3D9FD267">
      <w:pPr>
        <w:spacing w:line="440" w:lineRule="exact"/>
        <w:ind w:firstLine="360" w:firstLineChars="150"/>
        <w:rPr>
          <w:color w:val="auto"/>
          <w:highlight w:val="none"/>
        </w:rPr>
      </w:pPr>
      <w:r>
        <w:rPr>
          <w:color w:val="auto"/>
          <w:highlight w:val="none"/>
        </w:rPr>
        <w:t>（2）遵守国家法律、行政法规，具有良好的信誉和商业道德；</w:t>
      </w:r>
    </w:p>
    <w:p w14:paraId="0B6F1AB3">
      <w:pPr>
        <w:spacing w:line="440" w:lineRule="exact"/>
        <w:ind w:firstLine="360" w:firstLineChars="150"/>
        <w:rPr>
          <w:color w:val="auto"/>
          <w:highlight w:val="none"/>
        </w:rPr>
      </w:pPr>
      <w:r>
        <w:rPr>
          <w:color w:val="auto"/>
          <w:highlight w:val="none"/>
        </w:rPr>
        <w:t>（3）具有履行合同的能力和良好的履行合同记录；</w:t>
      </w:r>
    </w:p>
    <w:p w14:paraId="3FB81B52">
      <w:pPr>
        <w:spacing w:line="440" w:lineRule="exact"/>
        <w:ind w:firstLine="360" w:firstLineChars="150"/>
        <w:rPr>
          <w:color w:val="auto"/>
          <w:highlight w:val="none"/>
        </w:rPr>
      </w:pPr>
      <w:r>
        <w:rPr>
          <w:color w:val="auto"/>
          <w:highlight w:val="none"/>
        </w:rPr>
        <w:t>（4）良好的资金、财务状况；</w:t>
      </w:r>
    </w:p>
    <w:p w14:paraId="56F3D5D2">
      <w:pPr>
        <w:spacing w:line="440" w:lineRule="exact"/>
        <w:ind w:firstLine="360" w:firstLineChars="150"/>
        <w:rPr>
          <w:color w:val="auto"/>
          <w:highlight w:val="none"/>
        </w:rPr>
      </w:pPr>
      <w:r>
        <w:rPr>
          <w:rFonts w:hint="eastAsia"/>
          <w:color w:val="auto"/>
          <w:highlight w:val="none"/>
        </w:rPr>
        <w:t>（5）没有违反政府采购法规、政策的记录；</w:t>
      </w:r>
    </w:p>
    <w:p w14:paraId="13C1470B">
      <w:pPr>
        <w:spacing w:line="440" w:lineRule="exact"/>
        <w:ind w:firstLine="360" w:firstLineChars="150"/>
        <w:rPr>
          <w:color w:val="auto"/>
          <w:highlight w:val="none"/>
        </w:rPr>
      </w:pPr>
      <w:r>
        <w:rPr>
          <w:rFonts w:hint="eastAsia"/>
          <w:color w:val="auto"/>
          <w:highlight w:val="none"/>
        </w:rPr>
        <w:t>（6）没有发生重大经济纠纷和走私犯罪记录。</w:t>
      </w:r>
    </w:p>
    <w:p w14:paraId="71151E55">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45C65C08">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1CD10B18">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49103804">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14254A3">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625B91FE">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318CA6E8">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47193081">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691EB89D">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05AB890B">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56C486D">
      <w:pPr>
        <w:spacing w:line="360" w:lineRule="auto"/>
        <w:rPr>
          <w:color w:val="auto"/>
          <w:highlight w:val="none"/>
        </w:rPr>
      </w:pPr>
    </w:p>
    <w:p w14:paraId="0E0D6656">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6CC1C210">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41C80F53">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7F4D490D">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00EA9908">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11DF5611">
      <w:pPr>
        <w:widowControl/>
        <w:autoSpaceDE/>
        <w:autoSpaceDN/>
        <w:adjustRightInd/>
        <w:jc w:val="left"/>
        <w:textAlignment w:val="auto"/>
        <w:rPr>
          <w:b/>
          <w:color w:val="auto"/>
          <w:sz w:val="30"/>
          <w:szCs w:val="30"/>
          <w:highlight w:val="none"/>
        </w:rPr>
      </w:pPr>
    </w:p>
    <w:p w14:paraId="06DB9761">
      <w:pPr>
        <w:widowControl/>
        <w:autoSpaceDE/>
        <w:autoSpaceDN/>
        <w:adjustRightInd/>
        <w:jc w:val="left"/>
        <w:textAlignment w:val="auto"/>
        <w:rPr>
          <w:b/>
          <w:color w:val="auto"/>
          <w:sz w:val="30"/>
          <w:szCs w:val="30"/>
          <w:highlight w:val="none"/>
        </w:rPr>
      </w:pPr>
    </w:p>
    <w:p w14:paraId="3AC7CFFB">
      <w:pPr>
        <w:rPr>
          <w:b/>
          <w:color w:val="auto"/>
          <w:sz w:val="30"/>
          <w:szCs w:val="30"/>
          <w:highlight w:val="none"/>
        </w:rPr>
      </w:pPr>
      <w:r>
        <w:rPr>
          <w:b/>
          <w:color w:val="auto"/>
          <w:sz w:val="30"/>
          <w:szCs w:val="30"/>
          <w:highlight w:val="none"/>
        </w:rPr>
        <w:br w:type="page"/>
      </w:r>
    </w:p>
    <w:p w14:paraId="7B086EE0">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14:paraId="3910B52A">
      <w:pPr>
        <w:jc w:val="center"/>
        <w:rPr>
          <w:b/>
          <w:color w:val="auto"/>
          <w:sz w:val="44"/>
          <w:szCs w:val="44"/>
          <w:highlight w:val="none"/>
        </w:rPr>
      </w:pPr>
      <w:r>
        <w:rPr>
          <w:b/>
          <w:color w:val="auto"/>
          <w:sz w:val="44"/>
          <w:szCs w:val="44"/>
          <w:highlight w:val="none"/>
        </w:rPr>
        <w:t>开标一览表</w:t>
      </w:r>
    </w:p>
    <w:p w14:paraId="1F568E15">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14:paraId="4DDE4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51F3A2A5">
            <w:pPr>
              <w:spacing w:line="540" w:lineRule="exact"/>
              <w:jc w:val="center"/>
              <w:rPr>
                <w:color w:val="auto"/>
                <w:szCs w:val="24"/>
                <w:highlight w:val="none"/>
              </w:rPr>
            </w:pPr>
            <w:r>
              <w:rPr>
                <w:color w:val="auto"/>
                <w:szCs w:val="24"/>
                <w:highlight w:val="none"/>
              </w:rPr>
              <w:t>项目名称</w:t>
            </w:r>
          </w:p>
        </w:tc>
        <w:tc>
          <w:tcPr>
            <w:tcW w:w="2520" w:type="dxa"/>
            <w:vAlign w:val="center"/>
          </w:tcPr>
          <w:p w14:paraId="79186048">
            <w:pPr>
              <w:spacing w:line="540" w:lineRule="exact"/>
              <w:jc w:val="center"/>
              <w:rPr>
                <w:color w:val="auto"/>
                <w:szCs w:val="24"/>
                <w:highlight w:val="none"/>
              </w:rPr>
            </w:pPr>
            <w:r>
              <w:rPr>
                <w:color w:val="auto"/>
                <w:szCs w:val="24"/>
                <w:highlight w:val="none"/>
              </w:rPr>
              <w:t>投标总报价</w:t>
            </w:r>
          </w:p>
        </w:tc>
        <w:tc>
          <w:tcPr>
            <w:tcW w:w="2153" w:type="dxa"/>
            <w:vAlign w:val="center"/>
          </w:tcPr>
          <w:p w14:paraId="2DE1DB58">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项目完成时间</w:t>
            </w:r>
          </w:p>
        </w:tc>
        <w:tc>
          <w:tcPr>
            <w:tcW w:w="2153" w:type="dxa"/>
            <w:vAlign w:val="center"/>
          </w:tcPr>
          <w:p w14:paraId="0BE52BEA">
            <w:pPr>
              <w:spacing w:line="540" w:lineRule="exact"/>
              <w:jc w:val="center"/>
              <w:rPr>
                <w:color w:val="auto"/>
                <w:szCs w:val="24"/>
                <w:highlight w:val="none"/>
              </w:rPr>
            </w:pPr>
            <w:r>
              <w:rPr>
                <w:color w:val="auto"/>
                <w:szCs w:val="24"/>
                <w:highlight w:val="none"/>
              </w:rPr>
              <w:t>项目负责人</w:t>
            </w:r>
          </w:p>
        </w:tc>
      </w:tr>
      <w:tr w14:paraId="783A3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7EDB609C">
            <w:pPr>
              <w:spacing w:line="540" w:lineRule="exact"/>
              <w:rPr>
                <w:color w:val="auto"/>
                <w:szCs w:val="24"/>
                <w:highlight w:val="none"/>
              </w:rPr>
            </w:pPr>
          </w:p>
        </w:tc>
        <w:tc>
          <w:tcPr>
            <w:tcW w:w="2520" w:type="dxa"/>
            <w:vAlign w:val="center"/>
          </w:tcPr>
          <w:p w14:paraId="42567C8C">
            <w:pPr>
              <w:spacing w:line="540" w:lineRule="exact"/>
              <w:jc w:val="left"/>
              <w:rPr>
                <w:color w:val="auto"/>
                <w:szCs w:val="24"/>
                <w:highlight w:val="none"/>
              </w:rPr>
            </w:pPr>
            <w:r>
              <w:rPr>
                <w:rFonts w:hint="eastAsia"/>
                <w:color w:val="auto"/>
                <w:szCs w:val="24"/>
                <w:highlight w:val="none"/>
              </w:rPr>
              <w:t>大写：</w:t>
            </w:r>
          </w:p>
          <w:p w14:paraId="371C9ABD">
            <w:pPr>
              <w:spacing w:line="540" w:lineRule="exact"/>
              <w:jc w:val="left"/>
              <w:rPr>
                <w:color w:val="auto"/>
                <w:szCs w:val="24"/>
                <w:highlight w:val="none"/>
              </w:rPr>
            </w:pPr>
            <w:r>
              <w:rPr>
                <w:rFonts w:hint="eastAsia"/>
                <w:color w:val="auto"/>
                <w:szCs w:val="24"/>
                <w:highlight w:val="none"/>
              </w:rPr>
              <w:t>小写：</w:t>
            </w:r>
          </w:p>
        </w:tc>
        <w:tc>
          <w:tcPr>
            <w:tcW w:w="2153" w:type="dxa"/>
          </w:tcPr>
          <w:p w14:paraId="00B32493">
            <w:pPr>
              <w:spacing w:line="540" w:lineRule="exact"/>
              <w:rPr>
                <w:color w:val="auto"/>
                <w:szCs w:val="24"/>
                <w:highlight w:val="none"/>
              </w:rPr>
            </w:pPr>
          </w:p>
        </w:tc>
        <w:tc>
          <w:tcPr>
            <w:tcW w:w="2153" w:type="dxa"/>
          </w:tcPr>
          <w:p w14:paraId="0D403D64">
            <w:pPr>
              <w:spacing w:line="540" w:lineRule="exact"/>
              <w:rPr>
                <w:color w:val="auto"/>
                <w:szCs w:val="24"/>
                <w:highlight w:val="none"/>
              </w:rPr>
            </w:pPr>
          </w:p>
        </w:tc>
      </w:tr>
    </w:tbl>
    <w:p w14:paraId="61F008C8">
      <w:pPr>
        <w:widowControl/>
        <w:autoSpaceDE/>
        <w:autoSpaceDN/>
        <w:adjustRightInd/>
        <w:spacing w:line="360" w:lineRule="auto"/>
        <w:ind w:left="3840" w:leftChars="1600"/>
        <w:jc w:val="left"/>
        <w:textAlignment w:val="auto"/>
        <w:rPr>
          <w:snapToGrid w:val="0"/>
          <w:color w:val="auto"/>
          <w:szCs w:val="24"/>
          <w:highlight w:val="none"/>
        </w:rPr>
      </w:pPr>
    </w:p>
    <w:p w14:paraId="5355AD38">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7330BB23">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54EA795C">
      <w:pPr>
        <w:rPr>
          <w:b/>
          <w:color w:val="auto"/>
          <w:sz w:val="30"/>
          <w:szCs w:val="30"/>
          <w:highlight w:val="none"/>
        </w:rPr>
      </w:pPr>
      <w:r>
        <w:rPr>
          <w:b/>
          <w:color w:val="auto"/>
          <w:sz w:val="30"/>
          <w:szCs w:val="30"/>
          <w:highlight w:val="none"/>
        </w:rPr>
        <w:br w:type="page"/>
      </w:r>
    </w:p>
    <w:p w14:paraId="0C936AE2">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22B3476E">
      <w:pPr>
        <w:spacing w:line="420" w:lineRule="auto"/>
        <w:ind w:left="617" w:leftChars="257" w:firstLine="2920" w:firstLineChars="808"/>
        <w:rPr>
          <w:b/>
          <w:color w:val="auto"/>
          <w:sz w:val="36"/>
          <w:highlight w:val="none"/>
        </w:rPr>
      </w:pPr>
      <w:r>
        <w:rPr>
          <w:b/>
          <w:color w:val="auto"/>
          <w:sz w:val="36"/>
          <w:highlight w:val="none"/>
        </w:rPr>
        <w:t>报价明细表</w:t>
      </w:r>
    </w:p>
    <w:p w14:paraId="074F9F3C">
      <w:pPr>
        <w:spacing w:line="420" w:lineRule="auto"/>
        <w:ind w:left="617" w:leftChars="257" w:firstLine="2920" w:firstLineChars="808"/>
        <w:jc w:val="right"/>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14:paraId="67F9D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14:paraId="226F3594">
            <w:pPr>
              <w:snapToGrid w:val="0"/>
              <w:jc w:val="center"/>
              <w:rPr>
                <w:b/>
                <w:bCs/>
                <w:color w:val="auto"/>
                <w:highlight w:val="none"/>
              </w:rPr>
            </w:pPr>
            <w:r>
              <w:rPr>
                <w:b/>
                <w:bCs/>
                <w:color w:val="auto"/>
                <w:highlight w:val="none"/>
              </w:rPr>
              <w:t>序号</w:t>
            </w:r>
          </w:p>
        </w:tc>
        <w:tc>
          <w:tcPr>
            <w:tcW w:w="1782" w:type="dxa"/>
            <w:vAlign w:val="center"/>
          </w:tcPr>
          <w:p w14:paraId="0F366025">
            <w:pPr>
              <w:snapToGrid w:val="0"/>
              <w:jc w:val="center"/>
              <w:rPr>
                <w:b/>
                <w:bCs/>
                <w:color w:val="auto"/>
                <w:highlight w:val="none"/>
              </w:rPr>
            </w:pPr>
            <w:r>
              <w:rPr>
                <w:b/>
                <w:bCs/>
                <w:color w:val="auto"/>
                <w:highlight w:val="none"/>
              </w:rPr>
              <w:t>项目</w:t>
            </w:r>
          </w:p>
        </w:tc>
        <w:tc>
          <w:tcPr>
            <w:tcW w:w="727" w:type="dxa"/>
            <w:vAlign w:val="center"/>
          </w:tcPr>
          <w:p w14:paraId="20B6D015">
            <w:pPr>
              <w:snapToGrid w:val="0"/>
              <w:jc w:val="center"/>
              <w:rPr>
                <w:b/>
                <w:bCs/>
                <w:color w:val="auto"/>
                <w:highlight w:val="none"/>
              </w:rPr>
            </w:pPr>
            <w:r>
              <w:rPr>
                <w:b/>
                <w:bCs/>
                <w:color w:val="auto"/>
                <w:highlight w:val="none"/>
              </w:rPr>
              <w:t>单位</w:t>
            </w:r>
          </w:p>
        </w:tc>
        <w:tc>
          <w:tcPr>
            <w:tcW w:w="950" w:type="dxa"/>
            <w:vAlign w:val="center"/>
          </w:tcPr>
          <w:p w14:paraId="21646974">
            <w:pPr>
              <w:snapToGrid w:val="0"/>
              <w:jc w:val="center"/>
              <w:rPr>
                <w:b/>
                <w:bCs/>
                <w:color w:val="auto"/>
                <w:highlight w:val="none"/>
              </w:rPr>
            </w:pPr>
            <w:r>
              <w:rPr>
                <w:b/>
                <w:bCs/>
                <w:color w:val="auto"/>
                <w:highlight w:val="none"/>
              </w:rPr>
              <w:t>数量</w:t>
            </w:r>
          </w:p>
        </w:tc>
        <w:tc>
          <w:tcPr>
            <w:tcW w:w="942" w:type="dxa"/>
            <w:vAlign w:val="center"/>
          </w:tcPr>
          <w:p w14:paraId="3DBE66F3">
            <w:pPr>
              <w:snapToGrid w:val="0"/>
              <w:jc w:val="center"/>
              <w:rPr>
                <w:b/>
                <w:bCs/>
                <w:color w:val="auto"/>
                <w:highlight w:val="none"/>
              </w:rPr>
            </w:pPr>
          </w:p>
          <w:p w14:paraId="6C373F78">
            <w:pPr>
              <w:snapToGrid w:val="0"/>
              <w:jc w:val="center"/>
              <w:rPr>
                <w:b/>
                <w:bCs/>
                <w:color w:val="auto"/>
                <w:highlight w:val="none"/>
              </w:rPr>
            </w:pPr>
            <w:r>
              <w:rPr>
                <w:b/>
                <w:bCs/>
                <w:color w:val="auto"/>
                <w:highlight w:val="none"/>
              </w:rPr>
              <w:t>单价</w:t>
            </w:r>
          </w:p>
          <w:p w14:paraId="3EA387CB">
            <w:pPr>
              <w:snapToGrid w:val="0"/>
              <w:jc w:val="center"/>
              <w:rPr>
                <w:b/>
                <w:bCs/>
                <w:color w:val="auto"/>
                <w:highlight w:val="none"/>
              </w:rPr>
            </w:pPr>
          </w:p>
        </w:tc>
        <w:tc>
          <w:tcPr>
            <w:tcW w:w="2037" w:type="dxa"/>
            <w:vAlign w:val="center"/>
          </w:tcPr>
          <w:p w14:paraId="56EA6271">
            <w:pPr>
              <w:snapToGrid w:val="0"/>
              <w:jc w:val="center"/>
              <w:rPr>
                <w:b/>
                <w:bCs/>
                <w:color w:val="auto"/>
                <w:highlight w:val="none"/>
              </w:rPr>
            </w:pPr>
          </w:p>
          <w:p w14:paraId="166191EE">
            <w:pPr>
              <w:snapToGrid w:val="0"/>
              <w:jc w:val="center"/>
              <w:rPr>
                <w:b/>
                <w:bCs/>
                <w:color w:val="auto"/>
                <w:highlight w:val="none"/>
              </w:rPr>
            </w:pPr>
            <w:r>
              <w:rPr>
                <w:b/>
                <w:bCs/>
                <w:color w:val="auto"/>
                <w:highlight w:val="none"/>
              </w:rPr>
              <w:t>合价</w:t>
            </w:r>
          </w:p>
          <w:p w14:paraId="54E2F06E">
            <w:pPr>
              <w:snapToGrid w:val="0"/>
              <w:jc w:val="center"/>
              <w:rPr>
                <w:b/>
                <w:bCs/>
                <w:color w:val="auto"/>
                <w:highlight w:val="none"/>
              </w:rPr>
            </w:pPr>
          </w:p>
        </w:tc>
        <w:tc>
          <w:tcPr>
            <w:tcW w:w="2037" w:type="dxa"/>
            <w:vAlign w:val="center"/>
          </w:tcPr>
          <w:p w14:paraId="2D38E651">
            <w:pPr>
              <w:snapToGrid w:val="0"/>
              <w:jc w:val="center"/>
              <w:rPr>
                <w:b/>
                <w:bCs/>
                <w:color w:val="auto"/>
                <w:highlight w:val="none"/>
              </w:rPr>
            </w:pPr>
            <w:r>
              <w:rPr>
                <w:b/>
                <w:bCs/>
                <w:color w:val="auto"/>
                <w:highlight w:val="none"/>
              </w:rPr>
              <w:t>备注</w:t>
            </w:r>
          </w:p>
        </w:tc>
      </w:tr>
      <w:tr w14:paraId="519B2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8067E6E">
            <w:pPr>
              <w:snapToGrid w:val="0"/>
              <w:rPr>
                <w:b/>
                <w:bCs/>
                <w:color w:val="auto"/>
                <w:highlight w:val="none"/>
              </w:rPr>
            </w:pPr>
          </w:p>
        </w:tc>
        <w:tc>
          <w:tcPr>
            <w:tcW w:w="1782" w:type="dxa"/>
            <w:tcMar>
              <w:left w:w="142" w:type="dxa"/>
              <w:right w:w="142" w:type="dxa"/>
            </w:tcMar>
            <w:vAlign w:val="center"/>
          </w:tcPr>
          <w:p w14:paraId="094F38A4">
            <w:pPr>
              <w:snapToGrid w:val="0"/>
              <w:rPr>
                <w:b/>
                <w:bCs/>
                <w:color w:val="auto"/>
                <w:highlight w:val="none"/>
              </w:rPr>
            </w:pPr>
          </w:p>
        </w:tc>
        <w:tc>
          <w:tcPr>
            <w:tcW w:w="727" w:type="dxa"/>
            <w:tcMar>
              <w:left w:w="284" w:type="dxa"/>
              <w:right w:w="142" w:type="dxa"/>
            </w:tcMar>
            <w:vAlign w:val="center"/>
          </w:tcPr>
          <w:p w14:paraId="6E00A6B6">
            <w:pPr>
              <w:snapToGrid w:val="0"/>
              <w:jc w:val="center"/>
              <w:rPr>
                <w:b/>
                <w:bCs/>
                <w:color w:val="auto"/>
                <w:highlight w:val="none"/>
              </w:rPr>
            </w:pPr>
          </w:p>
        </w:tc>
        <w:tc>
          <w:tcPr>
            <w:tcW w:w="950" w:type="dxa"/>
            <w:tcMar>
              <w:left w:w="284" w:type="dxa"/>
              <w:right w:w="142" w:type="dxa"/>
            </w:tcMar>
            <w:vAlign w:val="center"/>
          </w:tcPr>
          <w:p w14:paraId="2F72882C">
            <w:pPr>
              <w:snapToGrid w:val="0"/>
              <w:jc w:val="center"/>
              <w:rPr>
                <w:b/>
                <w:bCs/>
                <w:color w:val="auto"/>
                <w:highlight w:val="none"/>
              </w:rPr>
            </w:pPr>
          </w:p>
        </w:tc>
        <w:tc>
          <w:tcPr>
            <w:tcW w:w="942" w:type="dxa"/>
            <w:tcMar>
              <w:left w:w="198" w:type="dxa"/>
              <w:right w:w="198" w:type="dxa"/>
            </w:tcMar>
            <w:vAlign w:val="center"/>
          </w:tcPr>
          <w:p w14:paraId="7DB0141D">
            <w:pPr>
              <w:snapToGrid w:val="0"/>
              <w:jc w:val="center"/>
              <w:rPr>
                <w:b/>
                <w:bCs/>
                <w:color w:val="auto"/>
                <w:highlight w:val="none"/>
              </w:rPr>
            </w:pPr>
          </w:p>
        </w:tc>
        <w:tc>
          <w:tcPr>
            <w:tcW w:w="2037" w:type="dxa"/>
            <w:tcMar>
              <w:left w:w="142" w:type="dxa"/>
              <w:right w:w="57" w:type="dxa"/>
            </w:tcMar>
            <w:vAlign w:val="center"/>
          </w:tcPr>
          <w:p w14:paraId="50AF3EC3">
            <w:pPr>
              <w:snapToGrid w:val="0"/>
              <w:jc w:val="center"/>
              <w:rPr>
                <w:b/>
                <w:bCs/>
                <w:color w:val="auto"/>
                <w:highlight w:val="none"/>
              </w:rPr>
            </w:pPr>
          </w:p>
        </w:tc>
        <w:tc>
          <w:tcPr>
            <w:tcW w:w="2037" w:type="dxa"/>
            <w:tcMar>
              <w:left w:w="284" w:type="dxa"/>
              <w:right w:w="142" w:type="dxa"/>
            </w:tcMar>
            <w:vAlign w:val="center"/>
          </w:tcPr>
          <w:p w14:paraId="7E8B8D90">
            <w:pPr>
              <w:snapToGrid w:val="0"/>
              <w:jc w:val="center"/>
              <w:rPr>
                <w:b/>
                <w:bCs/>
                <w:color w:val="auto"/>
                <w:highlight w:val="none"/>
              </w:rPr>
            </w:pPr>
          </w:p>
        </w:tc>
      </w:tr>
      <w:tr w14:paraId="06886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6778FAC">
            <w:pPr>
              <w:snapToGrid w:val="0"/>
              <w:rPr>
                <w:bCs/>
                <w:color w:val="auto"/>
                <w:highlight w:val="none"/>
              </w:rPr>
            </w:pPr>
          </w:p>
        </w:tc>
        <w:tc>
          <w:tcPr>
            <w:tcW w:w="1782" w:type="dxa"/>
            <w:tcMar>
              <w:left w:w="142" w:type="dxa"/>
              <w:right w:w="142" w:type="dxa"/>
            </w:tcMar>
            <w:vAlign w:val="center"/>
          </w:tcPr>
          <w:p w14:paraId="7EF861F3">
            <w:pPr>
              <w:snapToGrid w:val="0"/>
              <w:rPr>
                <w:color w:val="auto"/>
                <w:highlight w:val="none"/>
              </w:rPr>
            </w:pPr>
          </w:p>
        </w:tc>
        <w:tc>
          <w:tcPr>
            <w:tcW w:w="727" w:type="dxa"/>
            <w:tcMar>
              <w:left w:w="284" w:type="dxa"/>
              <w:right w:w="142" w:type="dxa"/>
            </w:tcMar>
            <w:vAlign w:val="center"/>
          </w:tcPr>
          <w:p w14:paraId="072475C8">
            <w:pPr>
              <w:snapToGrid w:val="0"/>
              <w:jc w:val="center"/>
              <w:rPr>
                <w:color w:val="auto"/>
                <w:highlight w:val="none"/>
              </w:rPr>
            </w:pPr>
          </w:p>
        </w:tc>
        <w:tc>
          <w:tcPr>
            <w:tcW w:w="950" w:type="dxa"/>
            <w:tcMar>
              <w:left w:w="284" w:type="dxa"/>
              <w:right w:w="142" w:type="dxa"/>
            </w:tcMar>
            <w:vAlign w:val="center"/>
          </w:tcPr>
          <w:p w14:paraId="2513ADFB">
            <w:pPr>
              <w:snapToGrid w:val="0"/>
              <w:jc w:val="center"/>
              <w:rPr>
                <w:color w:val="auto"/>
                <w:highlight w:val="none"/>
              </w:rPr>
            </w:pPr>
          </w:p>
        </w:tc>
        <w:tc>
          <w:tcPr>
            <w:tcW w:w="942" w:type="dxa"/>
            <w:tcMar>
              <w:left w:w="198" w:type="dxa"/>
              <w:right w:w="198" w:type="dxa"/>
            </w:tcMar>
            <w:vAlign w:val="center"/>
          </w:tcPr>
          <w:p w14:paraId="04876C1B">
            <w:pPr>
              <w:snapToGrid w:val="0"/>
              <w:jc w:val="center"/>
              <w:rPr>
                <w:b/>
                <w:color w:val="auto"/>
                <w:highlight w:val="none"/>
              </w:rPr>
            </w:pPr>
          </w:p>
        </w:tc>
        <w:tc>
          <w:tcPr>
            <w:tcW w:w="2037" w:type="dxa"/>
            <w:tcMar>
              <w:left w:w="142" w:type="dxa"/>
              <w:right w:w="57" w:type="dxa"/>
            </w:tcMar>
            <w:vAlign w:val="center"/>
          </w:tcPr>
          <w:p w14:paraId="3B5D10EA">
            <w:pPr>
              <w:snapToGrid w:val="0"/>
              <w:rPr>
                <w:color w:val="auto"/>
                <w:highlight w:val="none"/>
              </w:rPr>
            </w:pPr>
          </w:p>
        </w:tc>
        <w:tc>
          <w:tcPr>
            <w:tcW w:w="2037" w:type="dxa"/>
            <w:tcMar>
              <w:left w:w="284" w:type="dxa"/>
              <w:right w:w="142" w:type="dxa"/>
            </w:tcMar>
            <w:vAlign w:val="center"/>
          </w:tcPr>
          <w:p w14:paraId="6347C2DC">
            <w:pPr>
              <w:snapToGrid w:val="0"/>
              <w:rPr>
                <w:color w:val="auto"/>
                <w:highlight w:val="none"/>
              </w:rPr>
            </w:pPr>
          </w:p>
        </w:tc>
      </w:tr>
      <w:tr w14:paraId="281B3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BCCCF5F">
            <w:pPr>
              <w:snapToGrid w:val="0"/>
              <w:rPr>
                <w:bCs/>
                <w:color w:val="auto"/>
                <w:highlight w:val="none"/>
              </w:rPr>
            </w:pPr>
          </w:p>
        </w:tc>
        <w:tc>
          <w:tcPr>
            <w:tcW w:w="1782" w:type="dxa"/>
            <w:tcMar>
              <w:left w:w="142" w:type="dxa"/>
              <w:right w:w="142" w:type="dxa"/>
            </w:tcMar>
            <w:vAlign w:val="center"/>
          </w:tcPr>
          <w:p w14:paraId="4930EB3C">
            <w:pPr>
              <w:snapToGrid w:val="0"/>
              <w:rPr>
                <w:color w:val="auto"/>
                <w:highlight w:val="none"/>
              </w:rPr>
            </w:pPr>
          </w:p>
        </w:tc>
        <w:tc>
          <w:tcPr>
            <w:tcW w:w="727" w:type="dxa"/>
            <w:tcMar>
              <w:left w:w="284" w:type="dxa"/>
              <w:right w:w="142" w:type="dxa"/>
            </w:tcMar>
            <w:vAlign w:val="center"/>
          </w:tcPr>
          <w:p w14:paraId="426AB850">
            <w:pPr>
              <w:snapToGrid w:val="0"/>
              <w:jc w:val="center"/>
              <w:rPr>
                <w:color w:val="auto"/>
                <w:highlight w:val="none"/>
              </w:rPr>
            </w:pPr>
          </w:p>
        </w:tc>
        <w:tc>
          <w:tcPr>
            <w:tcW w:w="950" w:type="dxa"/>
            <w:tcMar>
              <w:left w:w="284" w:type="dxa"/>
              <w:right w:w="142" w:type="dxa"/>
            </w:tcMar>
            <w:vAlign w:val="center"/>
          </w:tcPr>
          <w:p w14:paraId="1E94F76F">
            <w:pPr>
              <w:snapToGrid w:val="0"/>
              <w:jc w:val="center"/>
              <w:rPr>
                <w:color w:val="auto"/>
                <w:highlight w:val="none"/>
              </w:rPr>
            </w:pPr>
          </w:p>
        </w:tc>
        <w:tc>
          <w:tcPr>
            <w:tcW w:w="942" w:type="dxa"/>
            <w:tcMar>
              <w:left w:w="198" w:type="dxa"/>
              <w:right w:w="198" w:type="dxa"/>
            </w:tcMar>
            <w:vAlign w:val="center"/>
          </w:tcPr>
          <w:p w14:paraId="54B95A26">
            <w:pPr>
              <w:snapToGrid w:val="0"/>
              <w:jc w:val="center"/>
              <w:rPr>
                <w:b/>
                <w:color w:val="auto"/>
                <w:highlight w:val="none"/>
              </w:rPr>
            </w:pPr>
          </w:p>
        </w:tc>
        <w:tc>
          <w:tcPr>
            <w:tcW w:w="2037" w:type="dxa"/>
            <w:tcMar>
              <w:left w:w="142" w:type="dxa"/>
              <w:right w:w="57" w:type="dxa"/>
            </w:tcMar>
            <w:vAlign w:val="center"/>
          </w:tcPr>
          <w:p w14:paraId="4E7E970B">
            <w:pPr>
              <w:snapToGrid w:val="0"/>
              <w:rPr>
                <w:color w:val="auto"/>
                <w:szCs w:val="21"/>
                <w:highlight w:val="none"/>
              </w:rPr>
            </w:pPr>
          </w:p>
        </w:tc>
        <w:tc>
          <w:tcPr>
            <w:tcW w:w="2037" w:type="dxa"/>
            <w:tcMar>
              <w:left w:w="284" w:type="dxa"/>
              <w:right w:w="142" w:type="dxa"/>
            </w:tcMar>
            <w:vAlign w:val="center"/>
          </w:tcPr>
          <w:p w14:paraId="3B5D892A">
            <w:pPr>
              <w:snapToGrid w:val="0"/>
              <w:rPr>
                <w:color w:val="auto"/>
                <w:szCs w:val="21"/>
                <w:highlight w:val="none"/>
              </w:rPr>
            </w:pPr>
          </w:p>
        </w:tc>
      </w:tr>
      <w:tr w14:paraId="75196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52BD721">
            <w:pPr>
              <w:snapToGrid w:val="0"/>
              <w:rPr>
                <w:b/>
                <w:bCs/>
                <w:color w:val="auto"/>
                <w:highlight w:val="none"/>
              </w:rPr>
            </w:pPr>
          </w:p>
        </w:tc>
        <w:tc>
          <w:tcPr>
            <w:tcW w:w="1782" w:type="dxa"/>
            <w:tcMar>
              <w:left w:w="142" w:type="dxa"/>
              <w:right w:w="142" w:type="dxa"/>
            </w:tcMar>
            <w:vAlign w:val="center"/>
          </w:tcPr>
          <w:p w14:paraId="074CD510">
            <w:pPr>
              <w:snapToGrid w:val="0"/>
              <w:rPr>
                <w:b/>
                <w:bCs/>
                <w:color w:val="auto"/>
                <w:highlight w:val="none"/>
              </w:rPr>
            </w:pPr>
          </w:p>
        </w:tc>
        <w:tc>
          <w:tcPr>
            <w:tcW w:w="727" w:type="dxa"/>
            <w:tcMar>
              <w:left w:w="284" w:type="dxa"/>
              <w:right w:w="142" w:type="dxa"/>
            </w:tcMar>
            <w:vAlign w:val="center"/>
          </w:tcPr>
          <w:p w14:paraId="04F4B0C5">
            <w:pPr>
              <w:snapToGrid w:val="0"/>
              <w:jc w:val="center"/>
              <w:rPr>
                <w:color w:val="auto"/>
                <w:highlight w:val="none"/>
              </w:rPr>
            </w:pPr>
          </w:p>
        </w:tc>
        <w:tc>
          <w:tcPr>
            <w:tcW w:w="950" w:type="dxa"/>
            <w:tcMar>
              <w:left w:w="284" w:type="dxa"/>
              <w:right w:w="142" w:type="dxa"/>
            </w:tcMar>
            <w:vAlign w:val="center"/>
          </w:tcPr>
          <w:p w14:paraId="4438178E">
            <w:pPr>
              <w:snapToGrid w:val="0"/>
              <w:jc w:val="center"/>
              <w:rPr>
                <w:color w:val="auto"/>
                <w:highlight w:val="none"/>
              </w:rPr>
            </w:pPr>
          </w:p>
        </w:tc>
        <w:tc>
          <w:tcPr>
            <w:tcW w:w="942" w:type="dxa"/>
            <w:tcMar>
              <w:left w:w="198" w:type="dxa"/>
              <w:right w:w="198" w:type="dxa"/>
            </w:tcMar>
            <w:vAlign w:val="center"/>
          </w:tcPr>
          <w:p w14:paraId="0E3A2289">
            <w:pPr>
              <w:snapToGrid w:val="0"/>
              <w:jc w:val="center"/>
              <w:rPr>
                <w:b/>
                <w:color w:val="auto"/>
                <w:highlight w:val="none"/>
              </w:rPr>
            </w:pPr>
          </w:p>
        </w:tc>
        <w:tc>
          <w:tcPr>
            <w:tcW w:w="2037" w:type="dxa"/>
            <w:tcMar>
              <w:left w:w="142" w:type="dxa"/>
              <w:right w:w="57" w:type="dxa"/>
            </w:tcMar>
            <w:vAlign w:val="center"/>
          </w:tcPr>
          <w:p w14:paraId="4A471AF2">
            <w:pPr>
              <w:snapToGrid w:val="0"/>
              <w:rPr>
                <w:color w:val="auto"/>
                <w:highlight w:val="none"/>
              </w:rPr>
            </w:pPr>
          </w:p>
        </w:tc>
        <w:tc>
          <w:tcPr>
            <w:tcW w:w="2037" w:type="dxa"/>
            <w:tcMar>
              <w:left w:w="284" w:type="dxa"/>
              <w:right w:w="142" w:type="dxa"/>
            </w:tcMar>
            <w:vAlign w:val="center"/>
          </w:tcPr>
          <w:p w14:paraId="2EF2817D">
            <w:pPr>
              <w:snapToGrid w:val="0"/>
              <w:rPr>
                <w:color w:val="auto"/>
                <w:highlight w:val="none"/>
              </w:rPr>
            </w:pPr>
          </w:p>
        </w:tc>
      </w:tr>
      <w:tr w14:paraId="6444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BCE7D93">
            <w:pPr>
              <w:snapToGrid w:val="0"/>
              <w:rPr>
                <w:bCs/>
                <w:color w:val="auto"/>
                <w:highlight w:val="none"/>
              </w:rPr>
            </w:pPr>
          </w:p>
        </w:tc>
        <w:tc>
          <w:tcPr>
            <w:tcW w:w="1782" w:type="dxa"/>
            <w:tcMar>
              <w:left w:w="142" w:type="dxa"/>
              <w:right w:w="142" w:type="dxa"/>
            </w:tcMar>
            <w:vAlign w:val="center"/>
          </w:tcPr>
          <w:p w14:paraId="00B246F1">
            <w:pPr>
              <w:snapToGrid w:val="0"/>
              <w:rPr>
                <w:color w:val="auto"/>
                <w:szCs w:val="21"/>
                <w:highlight w:val="none"/>
              </w:rPr>
            </w:pPr>
          </w:p>
        </w:tc>
        <w:tc>
          <w:tcPr>
            <w:tcW w:w="727" w:type="dxa"/>
            <w:tcMar>
              <w:left w:w="284" w:type="dxa"/>
              <w:right w:w="142" w:type="dxa"/>
            </w:tcMar>
            <w:vAlign w:val="center"/>
          </w:tcPr>
          <w:p w14:paraId="298B5056">
            <w:pPr>
              <w:snapToGrid w:val="0"/>
              <w:jc w:val="center"/>
              <w:rPr>
                <w:color w:val="auto"/>
                <w:highlight w:val="none"/>
              </w:rPr>
            </w:pPr>
          </w:p>
        </w:tc>
        <w:tc>
          <w:tcPr>
            <w:tcW w:w="950" w:type="dxa"/>
            <w:tcMar>
              <w:left w:w="284" w:type="dxa"/>
              <w:right w:w="142" w:type="dxa"/>
            </w:tcMar>
            <w:vAlign w:val="center"/>
          </w:tcPr>
          <w:p w14:paraId="1EE75AD4">
            <w:pPr>
              <w:snapToGrid w:val="0"/>
              <w:jc w:val="center"/>
              <w:rPr>
                <w:color w:val="auto"/>
                <w:highlight w:val="none"/>
              </w:rPr>
            </w:pPr>
          </w:p>
        </w:tc>
        <w:tc>
          <w:tcPr>
            <w:tcW w:w="942" w:type="dxa"/>
            <w:tcMar>
              <w:left w:w="198" w:type="dxa"/>
              <w:right w:w="198" w:type="dxa"/>
            </w:tcMar>
            <w:vAlign w:val="center"/>
          </w:tcPr>
          <w:p w14:paraId="637C31D6">
            <w:pPr>
              <w:snapToGrid w:val="0"/>
              <w:jc w:val="center"/>
              <w:rPr>
                <w:b/>
                <w:color w:val="auto"/>
                <w:highlight w:val="none"/>
              </w:rPr>
            </w:pPr>
          </w:p>
        </w:tc>
        <w:tc>
          <w:tcPr>
            <w:tcW w:w="2037" w:type="dxa"/>
            <w:tcMar>
              <w:left w:w="142" w:type="dxa"/>
              <w:right w:w="57" w:type="dxa"/>
            </w:tcMar>
          </w:tcPr>
          <w:p w14:paraId="037D9C9A">
            <w:pPr>
              <w:snapToGrid w:val="0"/>
              <w:jc w:val="center"/>
              <w:rPr>
                <w:color w:val="auto"/>
                <w:szCs w:val="21"/>
                <w:highlight w:val="none"/>
              </w:rPr>
            </w:pPr>
          </w:p>
        </w:tc>
        <w:tc>
          <w:tcPr>
            <w:tcW w:w="2037" w:type="dxa"/>
            <w:tcMar>
              <w:left w:w="284" w:type="dxa"/>
              <w:right w:w="142" w:type="dxa"/>
            </w:tcMar>
          </w:tcPr>
          <w:p w14:paraId="441C7348">
            <w:pPr>
              <w:snapToGrid w:val="0"/>
              <w:jc w:val="center"/>
              <w:rPr>
                <w:color w:val="auto"/>
                <w:szCs w:val="21"/>
                <w:highlight w:val="none"/>
              </w:rPr>
            </w:pPr>
          </w:p>
        </w:tc>
      </w:tr>
      <w:tr w14:paraId="2335E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8A378EA">
            <w:pPr>
              <w:snapToGrid w:val="0"/>
              <w:rPr>
                <w:bCs/>
                <w:color w:val="auto"/>
                <w:highlight w:val="none"/>
              </w:rPr>
            </w:pPr>
          </w:p>
        </w:tc>
        <w:tc>
          <w:tcPr>
            <w:tcW w:w="1782" w:type="dxa"/>
            <w:tcMar>
              <w:left w:w="142" w:type="dxa"/>
              <w:right w:w="142" w:type="dxa"/>
            </w:tcMar>
            <w:vAlign w:val="center"/>
          </w:tcPr>
          <w:p w14:paraId="1AF8A83F">
            <w:pPr>
              <w:snapToGrid w:val="0"/>
              <w:rPr>
                <w:color w:val="auto"/>
                <w:highlight w:val="none"/>
              </w:rPr>
            </w:pPr>
          </w:p>
        </w:tc>
        <w:tc>
          <w:tcPr>
            <w:tcW w:w="727" w:type="dxa"/>
            <w:tcMar>
              <w:left w:w="284" w:type="dxa"/>
              <w:right w:w="142" w:type="dxa"/>
            </w:tcMar>
            <w:vAlign w:val="center"/>
          </w:tcPr>
          <w:p w14:paraId="2AA3D95C">
            <w:pPr>
              <w:snapToGrid w:val="0"/>
              <w:jc w:val="center"/>
              <w:rPr>
                <w:color w:val="auto"/>
                <w:highlight w:val="none"/>
              </w:rPr>
            </w:pPr>
          </w:p>
        </w:tc>
        <w:tc>
          <w:tcPr>
            <w:tcW w:w="950" w:type="dxa"/>
            <w:tcMar>
              <w:left w:w="284" w:type="dxa"/>
              <w:right w:w="142" w:type="dxa"/>
            </w:tcMar>
            <w:vAlign w:val="center"/>
          </w:tcPr>
          <w:p w14:paraId="6F7CD59A">
            <w:pPr>
              <w:snapToGrid w:val="0"/>
              <w:jc w:val="center"/>
              <w:rPr>
                <w:color w:val="auto"/>
                <w:highlight w:val="none"/>
              </w:rPr>
            </w:pPr>
          </w:p>
        </w:tc>
        <w:tc>
          <w:tcPr>
            <w:tcW w:w="942" w:type="dxa"/>
            <w:tcMar>
              <w:left w:w="198" w:type="dxa"/>
              <w:right w:w="198" w:type="dxa"/>
            </w:tcMar>
            <w:vAlign w:val="center"/>
          </w:tcPr>
          <w:p w14:paraId="149537D6">
            <w:pPr>
              <w:snapToGrid w:val="0"/>
              <w:jc w:val="center"/>
              <w:rPr>
                <w:b/>
                <w:color w:val="auto"/>
                <w:highlight w:val="none"/>
              </w:rPr>
            </w:pPr>
          </w:p>
        </w:tc>
        <w:tc>
          <w:tcPr>
            <w:tcW w:w="2037" w:type="dxa"/>
            <w:tcMar>
              <w:left w:w="142" w:type="dxa"/>
              <w:right w:w="57" w:type="dxa"/>
            </w:tcMar>
          </w:tcPr>
          <w:p w14:paraId="1CA111A1">
            <w:pPr>
              <w:snapToGrid w:val="0"/>
              <w:jc w:val="center"/>
              <w:rPr>
                <w:color w:val="auto"/>
                <w:szCs w:val="21"/>
                <w:highlight w:val="none"/>
              </w:rPr>
            </w:pPr>
          </w:p>
        </w:tc>
        <w:tc>
          <w:tcPr>
            <w:tcW w:w="2037" w:type="dxa"/>
            <w:tcMar>
              <w:left w:w="284" w:type="dxa"/>
              <w:right w:w="142" w:type="dxa"/>
            </w:tcMar>
          </w:tcPr>
          <w:p w14:paraId="2F88A9E2">
            <w:pPr>
              <w:snapToGrid w:val="0"/>
              <w:jc w:val="center"/>
              <w:rPr>
                <w:color w:val="auto"/>
                <w:szCs w:val="21"/>
                <w:highlight w:val="none"/>
              </w:rPr>
            </w:pPr>
          </w:p>
        </w:tc>
      </w:tr>
      <w:tr w14:paraId="565CD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76AF146">
            <w:pPr>
              <w:snapToGrid w:val="0"/>
              <w:rPr>
                <w:bCs/>
                <w:color w:val="auto"/>
                <w:highlight w:val="none"/>
              </w:rPr>
            </w:pPr>
          </w:p>
        </w:tc>
        <w:tc>
          <w:tcPr>
            <w:tcW w:w="1782" w:type="dxa"/>
            <w:tcMar>
              <w:left w:w="142" w:type="dxa"/>
              <w:right w:w="142" w:type="dxa"/>
            </w:tcMar>
            <w:vAlign w:val="center"/>
          </w:tcPr>
          <w:p w14:paraId="28A921D8">
            <w:pPr>
              <w:snapToGrid w:val="0"/>
              <w:rPr>
                <w:color w:val="auto"/>
                <w:highlight w:val="none"/>
              </w:rPr>
            </w:pPr>
          </w:p>
        </w:tc>
        <w:tc>
          <w:tcPr>
            <w:tcW w:w="727" w:type="dxa"/>
            <w:tcMar>
              <w:left w:w="284" w:type="dxa"/>
              <w:right w:w="142" w:type="dxa"/>
            </w:tcMar>
          </w:tcPr>
          <w:p w14:paraId="5F47C578">
            <w:pPr>
              <w:snapToGrid w:val="0"/>
              <w:jc w:val="center"/>
              <w:rPr>
                <w:color w:val="auto"/>
                <w:highlight w:val="none"/>
              </w:rPr>
            </w:pPr>
          </w:p>
        </w:tc>
        <w:tc>
          <w:tcPr>
            <w:tcW w:w="950" w:type="dxa"/>
            <w:tcMar>
              <w:left w:w="284" w:type="dxa"/>
              <w:right w:w="142" w:type="dxa"/>
            </w:tcMar>
          </w:tcPr>
          <w:p w14:paraId="766A3552">
            <w:pPr>
              <w:snapToGrid w:val="0"/>
              <w:jc w:val="center"/>
              <w:rPr>
                <w:color w:val="auto"/>
                <w:highlight w:val="none"/>
              </w:rPr>
            </w:pPr>
          </w:p>
        </w:tc>
        <w:tc>
          <w:tcPr>
            <w:tcW w:w="942" w:type="dxa"/>
            <w:tcMar>
              <w:left w:w="198" w:type="dxa"/>
              <w:right w:w="198" w:type="dxa"/>
            </w:tcMar>
            <w:vAlign w:val="center"/>
          </w:tcPr>
          <w:p w14:paraId="4D522B64">
            <w:pPr>
              <w:snapToGrid w:val="0"/>
              <w:jc w:val="center"/>
              <w:rPr>
                <w:color w:val="auto"/>
                <w:highlight w:val="none"/>
              </w:rPr>
            </w:pPr>
          </w:p>
        </w:tc>
        <w:tc>
          <w:tcPr>
            <w:tcW w:w="2037" w:type="dxa"/>
            <w:tcMar>
              <w:left w:w="142" w:type="dxa"/>
              <w:right w:w="57" w:type="dxa"/>
            </w:tcMar>
            <w:vAlign w:val="center"/>
          </w:tcPr>
          <w:p w14:paraId="7035327D">
            <w:pPr>
              <w:snapToGrid w:val="0"/>
              <w:jc w:val="center"/>
              <w:rPr>
                <w:color w:val="auto"/>
                <w:szCs w:val="21"/>
                <w:highlight w:val="none"/>
              </w:rPr>
            </w:pPr>
          </w:p>
        </w:tc>
        <w:tc>
          <w:tcPr>
            <w:tcW w:w="2037" w:type="dxa"/>
            <w:tcMar>
              <w:left w:w="284" w:type="dxa"/>
              <w:right w:w="142" w:type="dxa"/>
            </w:tcMar>
            <w:vAlign w:val="center"/>
          </w:tcPr>
          <w:p w14:paraId="61AE7C4C">
            <w:pPr>
              <w:snapToGrid w:val="0"/>
              <w:jc w:val="center"/>
              <w:rPr>
                <w:color w:val="auto"/>
                <w:szCs w:val="21"/>
                <w:highlight w:val="none"/>
              </w:rPr>
            </w:pPr>
          </w:p>
        </w:tc>
      </w:tr>
      <w:tr w14:paraId="04933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5098CB5">
            <w:pPr>
              <w:snapToGrid w:val="0"/>
              <w:rPr>
                <w:bCs/>
                <w:color w:val="auto"/>
                <w:highlight w:val="none"/>
              </w:rPr>
            </w:pPr>
          </w:p>
        </w:tc>
        <w:tc>
          <w:tcPr>
            <w:tcW w:w="1782" w:type="dxa"/>
            <w:tcMar>
              <w:left w:w="142" w:type="dxa"/>
              <w:right w:w="142" w:type="dxa"/>
            </w:tcMar>
            <w:vAlign w:val="center"/>
          </w:tcPr>
          <w:p w14:paraId="5593472B">
            <w:pPr>
              <w:snapToGrid w:val="0"/>
              <w:rPr>
                <w:color w:val="auto"/>
                <w:highlight w:val="none"/>
              </w:rPr>
            </w:pPr>
          </w:p>
        </w:tc>
        <w:tc>
          <w:tcPr>
            <w:tcW w:w="727" w:type="dxa"/>
            <w:tcMar>
              <w:left w:w="284" w:type="dxa"/>
              <w:right w:w="142" w:type="dxa"/>
            </w:tcMar>
            <w:vAlign w:val="center"/>
          </w:tcPr>
          <w:p w14:paraId="1E3C4857">
            <w:pPr>
              <w:snapToGrid w:val="0"/>
              <w:jc w:val="center"/>
              <w:rPr>
                <w:color w:val="auto"/>
                <w:highlight w:val="none"/>
              </w:rPr>
            </w:pPr>
          </w:p>
        </w:tc>
        <w:tc>
          <w:tcPr>
            <w:tcW w:w="950" w:type="dxa"/>
            <w:tcMar>
              <w:left w:w="284" w:type="dxa"/>
              <w:right w:w="142" w:type="dxa"/>
            </w:tcMar>
            <w:vAlign w:val="center"/>
          </w:tcPr>
          <w:p w14:paraId="7A5CFA62">
            <w:pPr>
              <w:snapToGrid w:val="0"/>
              <w:jc w:val="center"/>
              <w:rPr>
                <w:color w:val="auto"/>
                <w:highlight w:val="none"/>
              </w:rPr>
            </w:pPr>
          </w:p>
        </w:tc>
        <w:tc>
          <w:tcPr>
            <w:tcW w:w="942" w:type="dxa"/>
            <w:tcMar>
              <w:left w:w="198" w:type="dxa"/>
              <w:right w:w="198" w:type="dxa"/>
            </w:tcMar>
            <w:vAlign w:val="center"/>
          </w:tcPr>
          <w:p w14:paraId="610DF0C5">
            <w:pPr>
              <w:snapToGrid w:val="0"/>
              <w:jc w:val="center"/>
              <w:rPr>
                <w:color w:val="auto"/>
                <w:highlight w:val="none"/>
              </w:rPr>
            </w:pPr>
          </w:p>
        </w:tc>
        <w:tc>
          <w:tcPr>
            <w:tcW w:w="2037" w:type="dxa"/>
            <w:tcMar>
              <w:left w:w="142" w:type="dxa"/>
              <w:right w:w="57" w:type="dxa"/>
            </w:tcMar>
            <w:vAlign w:val="center"/>
          </w:tcPr>
          <w:p w14:paraId="4AF556AA">
            <w:pPr>
              <w:snapToGrid w:val="0"/>
              <w:jc w:val="center"/>
              <w:rPr>
                <w:color w:val="auto"/>
                <w:szCs w:val="21"/>
                <w:highlight w:val="none"/>
              </w:rPr>
            </w:pPr>
          </w:p>
        </w:tc>
        <w:tc>
          <w:tcPr>
            <w:tcW w:w="2037" w:type="dxa"/>
            <w:tcMar>
              <w:left w:w="284" w:type="dxa"/>
              <w:right w:w="142" w:type="dxa"/>
            </w:tcMar>
            <w:vAlign w:val="center"/>
          </w:tcPr>
          <w:p w14:paraId="5FA09E42">
            <w:pPr>
              <w:snapToGrid w:val="0"/>
              <w:jc w:val="center"/>
              <w:rPr>
                <w:color w:val="auto"/>
                <w:szCs w:val="21"/>
                <w:highlight w:val="none"/>
              </w:rPr>
            </w:pPr>
          </w:p>
        </w:tc>
      </w:tr>
      <w:tr w14:paraId="35208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71EB96E9">
            <w:pPr>
              <w:snapToGrid w:val="0"/>
              <w:rPr>
                <w:b/>
                <w:bCs/>
                <w:color w:val="auto"/>
                <w:highlight w:val="none"/>
              </w:rPr>
            </w:pPr>
          </w:p>
        </w:tc>
        <w:tc>
          <w:tcPr>
            <w:tcW w:w="1782" w:type="dxa"/>
            <w:tcMar>
              <w:left w:w="142" w:type="dxa"/>
              <w:right w:w="142" w:type="dxa"/>
            </w:tcMar>
            <w:vAlign w:val="center"/>
          </w:tcPr>
          <w:p w14:paraId="0F834FA8">
            <w:pPr>
              <w:snapToGrid w:val="0"/>
              <w:rPr>
                <w:b/>
                <w:bCs/>
                <w:color w:val="auto"/>
                <w:highlight w:val="none"/>
              </w:rPr>
            </w:pPr>
          </w:p>
        </w:tc>
        <w:tc>
          <w:tcPr>
            <w:tcW w:w="727" w:type="dxa"/>
            <w:tcMar>
              <w:left w:w="284" w:type="dxa"/>
              <w:right w:w="142" w:type="dxa"/>
            </w:tcMar>
            <w:vAlign w:val="center"/>
          </w:tcPr>
          <w:p w14:paraId="243A0203">
            <w:pPr>
              <w:snapToGrid w:val="0"/>
              <w:jc w:val="center"/>
              <w:rPr>
                <w:color w:val="auto"/>
                <w:highlight w:val="none"/>
              </w:rPr>
            </w:pPr>
          </w:p>
        </w:tc>
        <w:tc>
          <w:tcPr>
            <w:tcW w:w="950" w:type="dxa"/>
            <w:tcMar>
              <w:left w:w="284" w:type="dxa"/>
              <w:right w:w="142" w:type="dxa"/>
            </w:tcMar>
            <w:vAlign w:val="center"/>
          </w:tcPr>
          <w:p w14:paraId="464BFA6F">
            <w:pPr>
              <w:snapToGrid w:val="0"/>
              <w:jc w:val="center"/>
              <w:rPr>
                <w:color w:val="auto"/>
                <w:highlight w:val="none"/>
              </w:rPr>
            </w:pPr>
          </w:p>
        </w:tc>
        <w:tc>
          <w:tcPr>
            <w:tcW w:w="942" w:type="dxa"/>
            <w:tcMar>
              <w:left w:w="198" w:type="dxa"/>
              <w:right w:w="198" w:type="dxa"/>
            </w:tcMar>
            <w:vAlign w:val="center"/>
          </w:tcPr>
          <w:p w14:paraId="39CF3E56">
            <w:pPr>
              <w:snapToGrid w:val="0"/>
              <w:jc w:val="center"/>
              <w:rPr>
                <w:color w:val="auto"/>
                <w:highlight w:val="none"/>
              </w:rPr>
            </w:pPr>
          </w:p>
        </w:tc>
        <w:tc>
          <w:tcPr>
            <w:tcW w:w="2037" w:type="dxa"/>
            <w:tcMar>
              <w:left w:w="142" w:type="dxa"/>
              <w:right w:w="57" w:type="dxa"/>
            </w:tcMar>
            <w:vAlign w:val="center"/>
          </w:tcPr>
          <w:p w14:paraId="0B0CF4A6">
            <w:pPr>
              <w:snapToGrid w:val="0"/>
              <w:jc w:val="center"/>
              <w:rPr>
                <w:color w:val="auto"/>
                <w:szCs w:val="21"/>
                <w:highlight w:val="none"/>
              </w:rPr>
            </w:pPr>
          </w:p>
        </w:tc>
        <w:tc>
          <w:tcPr>
            <w:tcW w:w="2037" w:type="dxa"/>
            <w:tcMar>
              <w:left w:w="284" w:type="dxa"/>
              <w:right w:w="142" w:type="dxa"/>
            </w:tcMar>
            <w:vAlign w:val="center"/>
          </w:tcPr>
          <w:p w14:paraId="59636E0A">
            <w:pPr>
              <w:snapToGrid w:val="0"/>
              <w:jc w:val="center"/>
              <w:rPr>
                <w:color w:val="auto"/>
                <w:szCs w:val="21"/>
                <w:highlight w:val="none"/>
              </w:rPr>
            </w:pPr>
          </w:p>
        </w:tc>
      </w:tr>
      <w:tr w14:paraId="39DCE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1029FF3">
            <w:pPr>
              <w:snapToGrid w:val="0"/>
              <w:rPr>
                <w:bCs/>
                <w:color w:val="auto"/>
                <w:highlight w:val="none"/>
              </w:rPr>
            </w:pPr>
          </w:p>
        </w:tc>
        <w:tc>
          <w:tcPr>
            <w:tcW w:w="1782" w:type="dxa"/>
            <w:tcMar>
              <w:left w:w="142" w:type="dxa"/>
              <w:right w:w="142" w:type="dxa"/>
            </w:tcMar>
            <w:vAlign w:val="center"/>
          </w:tcPr>
          <w:p w14:paraId="7E899A81">
            <w:pPr>
              <w:snapToGrid w:val="0"/>
              <w:rPr>
                <w:color w:val="auto"/>
                <w:highlight w:val="none"/>
              </w:rPr>
            </w:pPr>
          </w:p>
        </w:tc>
        <w:tc>
          <w:tcPr>
            <w:tcW w:w="727" w:type="dxa"/>
            <w:tcMar>
              <w:left w:w="284" w:type="dxa"/>
              <w:right w:w="142" w:type="dxa"/>
            </w:tcMar>
            <w:vAlign w:val="center"/>
          </w:tcPr>
          <w:p w14:paraId="6FA77B28">
            <w:pPr>
              <w:snapToGrid w:val="0"/>
              <w:jc w:val="center"/>
              <w:rPr>
                <w:color w:val="auto"/>
                <w:highlight w:val="none"/>
              </w:rPr>
            </w:pPr>
          </w:p>
        </w:tc>
        <w:tc>
          <w:tcPr>
            <w:tcW w:w="950" w:type="dxa"/>
            <w:tcMar>
              <w:left w:w="284" w:type="dxa"/>
              <w:right w:w="142" w:type="dxa"/>
            </w:tcMar>
            <w:vAlign w:val="center"/>
          </w:tcPr>
          <w:p w14:paraId="2CE23F51">
            <w:pPr>
              <w:snapToGrid w:val="0"/>
              <w:jc w:val="center"/>
              <w:rPr>
                <w:color w:val="auto"/>
                <w:highlight w:val="none"/>
              </w:rPr>
            </w:pPr>
          </w:p>
        </w:tc>
        <w:tc>
          <w:tcPr>
            <w:tcW w:w="942" w:type="dxa"/>
            <w:tcMar>
              <w:left w:w="198" w:type="dxa"/>
              <w:right w:w="198" w:type="dxa"/>
            </w:tcMar>
            <w:vAlign w:val="center"/>
          </w:tcPr>
          <w:p w14:paraId="683B202A">
            <w:pPr>
              <w:snapToGrid w:val="0"/>
              <w:jc w:val="center"/>
              <w:rPr>
                <w:b/>
                <w:color w:val="auto"/>
                <w:highlight w:val="none"/>
              </w:rPr>
            </w:pPr>
          </w:p>
        </w:tc>
        <w:tc>
          <w:tcPr>
            <w:tcW w:w="2037" w:type="dxa"/>
            <w:tcMar>
              <w:left w:w="142" w:type="dxa"/>
              <w:right w:w="57" w:type="dxa"/>
            </w:tcMar>
            <w:vAlign w:val="center"/>
          </w:tcPr>
          <w:p w14:paraId="6C72758C">
            <w:pPr>
              <w:snapToGrid w:val="0"/>
              <w:jc w:val="center"/>
              <w:rPr>
                <w:b/>
                <w:bCs/>
                <w:color w:val="auto"/>
                <w:highlight w:val="none"/>
              </w:rPr>
            </w:pPr>
          </w:p>
        </w:tc>
        <w:tc>
          <w:tcPr>
            <w:tcW w:w="2037" w:type="dxa"/>
            <w:tcMar>
              <w:left w:w="284" w:type="dxa"/>
              <w:right w:w="142" w:type="dxa"/>
            </w:tcMar>
            <w:vAlign w:val="center"/>
          </w:tcPr>
          <w:p w14:paraId="0C8FD09D">
            <w:pPr>
              <w:snapToGrid w:val="0"/>
              <w:jc w:val="center"/>
              <w:rPr>
                <w:b/>
                <w:bCs/>
                <w:color w:val="auto"/>
                <w:highlight w:val="none"/>
              </w:rPr>
            </w:pPr>
          </w:p>
        </w:tc>
      </w:tr>
      <w:tr w14:paraId="5C2A8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13D207D">
            <w:pPr>
              <w:snapToGrid w:val="0"/>
              <w:rPr>
                <w:bCs/>
                <w:color w:val="auto"/>
                <w:highlight w:val="none"/>
              </w:rPr>
            </w:pPr>
          </w:p>
        </w:tc>
        <w:tc>
          <w:tcPr>
            <w:tcW w:w="1782" w:type="dxa"/>
            <w:tcMar>
              <w:left w:w="142" w:type="dxa"/>
              <w:right w:w="142" w:type="dxa"/>
            </w:tcMar>
            <w:vAlign w:val="center"/>
          </w:tcPr>
          <w:p w14:paraId="097A2ED0">
            <w:pPr>
              <w:snapToGrid w:val="0"/>
              <w:rPr>
                <w:color w:val="auto"/>
                <w:highlight w:val="none"/>
              </w:rPr>
            </w:pPr>
          </w:p>
        </w:tc>
        <w:tc>
          <w:tcPr>
            <w:tcW w:w="727" w:type="dxa"/>
            <w:tcMar>
              <w:left w:w="284" w:type="dxa"/>
              <w:right w:w="142" w:type="dxa"/>
            </w:tcMar>
            <w:vAlign w:val="center"/>
          </w:tcPr>
          <w:p w14:paraId="050BEBAC">
            <w:pPr>
              <w:snapToGrid w:val="0"/>
              <w:jc w:val="center"/>
              <w:rPr>
                <w:color w:val="auto"/>
                <w:highlight w:val="none"/>
              </w:rPr>
            </w:pPr>
          </w:p>
        </w:tc>
        <w:tc>
          <w:tcPr>
            <w:tcW w:w="950" w:type="dxa"/>
            <w:tcMar>
              <w:left w:w="284" w:type="dxa"/>
              <w:right w:w="142" w:type="dxa"/>
            </w:tcMar>
            <w:vAlign w:val="center"/>
          </w:tcPr>
          <w:p w14:paraId="64840B69">
            <w:pPr>
              <w:snapToGrid w:val="0"/>
              <w:jc w:val="center"/>
              <w:rPr>
                <w:color w:val="auto"/>
                <w:highlight w:val="none"/>
              </w:rPr>
            </w:pPr>
          </w:p>
        </w:tc>
        <w:tc>
          <w:tcPr>
            <w:tcW w:w="942" w:type="dxa"/>
            <w:tcMar>
              <w:left w:w="198" w:type="dxa"/>
              <w:right w:w="198" w:type="dxa"/>
            </w:tcMar>
            <w:vAlign w:val="center"/>
          </w:tcPr>
          <w:p w14:paraId="6815FED1">
            <w:pPr>
              <w:snapToGrid w:val="0"/>
              <w:jc w:val="center"/>
              <w:rPr>
                <w:b/>
                <w:color w:val="auto"/>
                <w:highlight w:val="none"/>
              </w:rPr>
            </w:pPr>
          </w:p>
        </w:tc>
        <w:tc>
          <w:tcPr>
            <w:tcW w:w="2037" w:type="dxa"/>
            <w:tcMar>
              <w:left w:w="142" w:type="dxa"/>
              <w:right w:w="57" w:type="dxa"/>
            </w:tcMar>
            <w:vAlign w:val="center"/>
          </w:tcPr>
          <w:p w14:paraId="604CF289">
            <w:pPr>
              <w:snapToGrid w:val="0"/>
              <w:jc w:val="center"/>
              <w:rPr>
                <w:b/>
                <w:bCs/>
                <w:color w:val="auto"/>
                <w:highlight w:val="none"/>
              </w:rPr>
            </w:pPr>
          </w:p>
        </w:tc>
        <w:tc>
          <w:tcPr>
            <w:tcW w:w="2037" w:type="dxa"/>
            <w:tcMar>
              <w:left w:w="284" w:type="dxa"/>
              <w:right w:w="142" w:type="dxa"/>
            </w:tcMar>
            <w:vAlign w:val="center"/>
          </w:tcPr>
          <w:p w14:paraId="1C1C2436">
            <w:pPr>
              <w:snapToGrid w:val="0"/>
              <w:jc w:val="center"/>
              <w:rPr>
                <w:b/>
                <w:bCs/>
                <w:color w:val="auto"/>
                <w:highlight w:val="none"/>
              </w:rPr>
            </w:pPr>
          </w:p>
        </w:tc>
      </w:tr>
      <w:tr w14:paraId="5DE43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4C0606A">
            <w:pPr>
              <w:snapToGrid w:val="0"/>
              <w:rPr>
                <w:b/>
                <w:bCs/>
                <w:color w:val="auto"/>
                <w:highlight w:val="none"/>
              </w:rPr>
            </w:pPr>
          </w:p>
        </w:tc>
        <w:tc>
          <w:tcPr>
            <w:tcW w:w="1782" w:type="dxa"/>
            <w:tcMar>
              <w:left w:w="142" w:type="dxa"/>
              <w:right w:w="142" w:type="dxa"/>
            </w:tcMar>
            <w:vAlign w:val="center"/>
          </w:tcPr>
          <w:p w14:paraId="2B6C1F8A">
            <w:pPr>
              <w:snapToGrid w:val="0"/>
              <w:rPr>
                <w:color w:val="auto"/>
                <w:highlight w:val="none"/>
              </w:rPr>
            </w:pPr>
          </w:p>
        </w:tc>
        <w:tc>
          <w:tcPr>
            <w:tcW w:w="727" w:type="dxa"/>
            <w:tcMar>
              <w:left w:w="284" w:type="dxa"/>
              <w:right w:w="142" w:type="dxa"/>
            </w:tcMar>
            <w:vAlign w:val="center"/>
          </w:tcPr>
          <w:p w14:paraId="3730ACAC">
            <w:pPr>
              <w:snapToGrid w:val="0"/>
              <w:jc w:val="center"/>
              <w:rPr>
                <w:color w:val="auto"/>
                <w:highlight w:val="none"/>
              </w:rPr>
            </w:pPr>
          </w:p>
        </w:tc>
        <w:tc>
          <w:tcPr>
            <w:tcW w:w="950" w:type="dxa"/>
            <w:tcMar>
              <w:left w:w="284" w:type="dxa"/>
              <w:right w:w="142" w:type="dxa"/>
            </w:tcMar>
            <w:vAlign w:val="center"/>
          </w:tcPr>
          <w:p w14:paraId="36F30242">
            <w:pPr>
              <w:snapToGrid w:val="0"/>
              <w:jc w:val="center"/>
              <w:rPr>
                <w:color w:val="auto"/>
                <w:highlight w:val="none"/>
              </w:rPr>
            </w:pPr>
          </w:p>
        </w:tc>
        <w:tc>
          <w:tcPr>
            <w:tcW w:w="942" w:type="dxa"/>
            <w:tcMar>
              <w:left w:w="198" w:type="dxa"/>
              <w:right w:w="198" w:type="dxa"/>
            </w:tcMar>
            <w:vAlign w:val="center"/>
          </w:tcPr>
          <w:p w14:paraId="637CF87C">
            <w:pPr>
              <w:snapToGrid w:val="0"/>
              <w:jc w:val="center"/>
              <w:rPr>
                <w:b/>
                <w:color w:val="auto"/>
                <w:highlight w:val="none"/>
              </w:rPr>
            </w:pPr>
          </w:p>
        </w:tc>
        <w:tc>
          <w:tcPr>
            <w:tcW w:w="2037" w:type="dxa"/>
            <w:tcMar>
              <w:left w:w="142" w:type="dxa"/>
              <w:right w:w="57" w:type="dxa"/>
            </w:tcMar>
            <w:vAlign w:val="center"/>
          </w:tcPr>
          <w:p w14:paraId="46021699">
            <w:pPr>
              <w:snapToGrid w:val="0"/>
              <w:jc w:val="center"/>
              <w:rPr>
                <w:b/>
                <w:bCs/>
                <w:color w:val="auto"/>
                <w:highlight w:val="none"/>
              </w:rPr>
            </w:pPr>
          </w:p>
        </w:tc>
        <w:tc>
          <w:tcPr>
            <w:tcW w:w="2037" w:type="dxa"/>
            <w:tcMar>
              <w:left w:w="284" w:type="dxa"/>
              <w:right w:w="142" w:type="dxa"/>
            </w:tcMar>
            <w:vAlign w:val="center"/>
          </w:tcPr>
          <w:p w14:paraId="20471D7E">
            <w:pPr>
              <w:snapToGrid w:val="0"/>
              <w:jc w:val="center"/>
              <w:rPr>
                <w:b/>
                <w:bCs/>
                <w:color w:val="auto"/>
                <w:highlight w:val="none"/>
              </w:rPr>
            </w:pPr>
          </w:p>
        </w:tc>
      </w:tr>
      <w:tr w14:paraId="645F8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14:paraId="3AE5C90F">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14:paraId="49E97B57">
            <w:pPr>
              <w:snapToGrid w:val="0"/>
              <w:jc w:val="center"/>
              <w:rPr>
                <w:b/>
                <w:bCs/>
                <w:color w:val="auto"/>
                <w:highlight w:val="none"/>
              </w:rPr>
            </w:pPr>
          </w:p>
        </w:tc>
        <w:tc>
          <w:tcPr>
            <w:tcW w:w="2037" w:type="dxa"/>
            <w:tcMar>
              <w:left w:w="284" w:type="dxa"/>
              <w:right w:w="142" w:type="dxa"/>
            </w:tcMar>
            <w:vAlign w:val="center"/>
          </w:tcPr>
          <w:p w14:paraId="36FE0120">
            <w:pPr>
              <w:snapToGrid w:val="0"/>
              <w:jc w:val="center"/>
              <w:rPr>
                <w:color w:val="auto"/>
                <w:szCs w:val="21"/>
                <w:highlight w:val="none"/>
              </w:rPr>
            </w:pPr>
          </w:p>
        </w:tc>
      </w:tr>
    </w:tbl>
    <w:p w14:paraId="2EB98727">
      <w:pPr>
        <w:snapToGrid w:val="0"/>
        <w:spacing w:line="500" w:lineRule="atLeast"/>
        <w:rPr>
          <w:b/>
          <w:bCs/>
          <w:color w:val="auto"/>
          <w:highlight w:val="none"/>
        </w:rPr>
      </w:pPr>
    </w:p>
    <w:p w14:paraId="07001773">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BDF2156">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4A3D89F">
      <w:pPr>
        <w:rPr>
          <w:b/>
          <w:color w:val="auto"/>
          <w:sz w:val="30"/>
          <w:szCs w:val="30"/>
          <w:highlight w:val="none"/>
        </w:rPr>
      </w:pPr>
      <w:r>
        <w:rPr>
          <w:b/>
          <w:color w:val="auto"/>
          <w:sz w:val="30"/>
          <w:szCs w:val="30"/>
          <w:highlight w:val="none"/>
        </w:rPr>
        <w:br w:type="page"/>
      </w:r>
    </w:p>
    <w:p w14:paraId="566F752D">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2</w:t>
      </w:r>
    </w:p>
    <w:p w14:paraId="7A0D1867">
      <w:pPr>
        <w:jc w:val="center"/>
        <w:rPr>
          <w:b/>
          <w:bCs/>
          <w:color w:val="auto"/>
          <w:sz w:val="44"/>
          <w:szCs w:val="44"/>
          <w:highlight w:val="none"/>
        </w:rPr>
      </w:pPr>
      <w:r>
        <w:rPr>
          <w:rFonts w:hint="eastAsia"/>
          <w:b/>
          <w:bCs/>
          <w:color w:val="auto"/>
          <w:sz w:val="44"/>
          <w:szCs w:val="44"/>
          <w:highlight w:val="none"/>
        </w:rPr>
        <w:t>分包意向协议书（如有）</w:t>
      </w:r>
    </w:p>
    <w:p w14:paraId="299F81C4">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14:paraId="4657CB1A">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14:paraId="7B41A1C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14:paraId="069FBFF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14:paraId="3F9A2991">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14:paraId="12456C65">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14:paraId="2868D223">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14:paraId="07AC0F01">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14:paraId="6A4A3054">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7B8ED8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14:paraId="1C5E29A7">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6A65A01B">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14:paraId="49FEA158">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A67C7E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14:paraId="5DFD60DE">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6939C99A">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14:paraId="07C0A65C">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14:paraId="7C33DEE9">
      <w:pPr>
        <w:ind w:firstLine="560" w:firstLineChars="200"/>
        <w:rPr>
          <w:color w:val="auto"/>
          <w:sz w:val="28"/>
          <w:highlight w:val="none"/>
        </w:rPr>
      </w:pPr>
    </w:p>
    <w:p w14:paraId="3188A51B">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51775AFA">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6622EF56">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14:paraId="345B8961">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14:paraId="5F7CB6B0">
      <w:pPr>
        <w:rPr>
          <w:b/>
          <w:color w:val="auto"/>
          <w:sz w:val="30"/>
          <w:szCs w:val="30"/>
          <w:highlight w:val="none"/>
        </w:rPr>
      </w:pPr>
      <w:r>
        <w:rPr>
          <w:b/>
          <w:color w:val="auto"/>
          <w:sz w:val="30"/>
          <w:szCs w:val="30"/>
          <w:highlight w:val="none"/>
        </w:rPr>
        <w:br w:type="page"/>
      </w:r>
    </w:p>
    <w:p w14:paraId="4F4CE599">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14:paraId="217728C2">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14:paraId="3C97F012">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058E5E33">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5928FB2A">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07CCEF61">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14B53FA0">
      <w:pPr>
        <w:spacing w:line="360" w:lineRule="auto"/>
        <w:ind w:firstLine="560" w:firstLineChars="200"/>
        <w:rPr>
          <w:color w:val="auto"/>
          <w:sz w:val="28"/>
          <w:szCs w:val="28"/>
          <w:highlight w:val="none"/>
        </w:rPr>
      </w:pPr>
      <w:r>
        <w:rPr>
          <w:rFonts w:hint="eastAsia"/>
          <w:color w:val="auto"/>
          <w:sz w:val="28"/>
          <w:szCs w:val="28"/>
          <w:highlight w:val="none"/>
        </w:rPr>
        <w:t>……</w:t>
      </w:r>
    </w:p>
    <w:p w14:paraId="19951F46">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1825AA90">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45417B00">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1B66492D">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03F924CC">
      <w:pPr>
        <w:rPr>
          <w:b/>
          <w:bCs/>
          <w:color w:val="auto"/>
          <w:highlight w:val="none"/>
        </w:rPr>
      </w:pPr>
    </w:p>
    <w:p w14:paraId="5CDB03D9">
      <w:pPr>
        <w:rPr>
          <w:rFonts w:eastAsia="方正小标宋_GBK"/>
          <w:color w:val="auto"/>
          <w:sz w:val="36"/>
          <w:szCs w:val="36"/>
          <w:highlight w:val="none"/>
        </w:rPr>
      </w:pPr>
      <w:r>
        <w:rPr>
          <w:rFonts w:eastAsia="方正小标宋_GBK"/>
          <w:color w:val="auto"/>
          <w:sz w:val="36"/>
          <w:szCs w:val="36"/>
          <w:highlight w:val="none"/>
        </w:rPr>
        <w:br w:type="page"/>
      </w:r>
    </w:p>
    <w:p w14:paraId="2C6349AF">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21025CE9">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77690DBA">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4B1B96">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43300FD9">
      <w:pPr>
        <w:spacing w:before="240" w:beforeLines="100" w:line="360" w:lineRule="auto"/>
        <w:ind w:firstLine="560" w:firstLineChars="200"/>
        <w:rPr>
          <w:color w:val="auto"/>
          <w:sz w:val="28"/>
          <w:szCs w:val="28"/>
          <w:highlight w:val="none"/>
        </w:rPr>
      </w:pPr>
    </w:p>
    <w:p w14:paraId="02CC0CB3">
      <w:pPr>
        <w:spacing w:before="240" w:beforeLines="100" w:line="360" w:lineRule="auto"/>
        <w:ind w:firstLine="560" w:firstLineChars="200"/>
        <w:rPr>
          <w:color w:val="auto"/>
          <w:sz w:val="28"/>
          <w:szCs w:val="28"/>
          <w:highlight w:val="none"/>
        </w:rPr>
      </w:pPr>
    </w:p>
    <w:p w14:paraId="45A58342">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58F9D573">
      <w:pPr>
        <w:rPr>
          <w:color w:val="auto"/>
          <w:sz w:val="28"/>
          <w:szCs w:val="28"/>
          <w:highlight w:val="none"/>
        </w:rPr>
      </w:pPr>
      <w:r>
        <w:rPr>
          <w:color w:val="auto"/>
          <w:sz w:val="28"/>
          <w:szCs w:val="28"/>
          <w:highlight w:val="none"/>
        </w:rPr>
        <w:t xml:space="preserve">                                            日  期：  </w:t>
      </w:r>
    </w:p>
    <w:p w14:paraId="6057C1DE">
      <w:pPr>
        <w:rPr>
          <w:color w:val="auto"/>
          <w:sz w:val="28"/>
          <w:szCs w:val="28"/>
          <w:highlight w:val="none"/>
        </w:rPr>
      </w:pPr>
    </w:p>
    <w:p w14:paraId="6B510231">
      <w:pPr>
        <w:rPr>
          <w:color w:val="auto"/>
          <w:sz w:val="36"/>
          <w:szCs w:val="36"/>
          <w:highlight w:val="none"/>
        </w:rPr>
      </w:pPr>
      <w:r>
        <w:rPr>
          <w:rFonts w:hint="eastAsia"/>
          <w:color w:val="auto"/>
          <w:sz w:val="36"/>
          <w:szCs w:val="36"/>
          <w:highlight w:val="none"/>
        </w:rPr>
        <w:br w:type="page"/>
      </w:r>
    </w:p>
    <w:p w14:paraId="3A88B667">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35883131">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4DF47BD9">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1EF5DD7F">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7415EC94">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78BBC43E">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18939507">
      <w:pPr>
        <w:spacing w:after="120"/>
        <w:ind w:firstLine="240" w:firstLineChars="100"/>
        <w:rPr>
          <w:color w:val="auto"/>
          <w:highlight w:val="none"/>
        </w:rPr>
      </w:pPr>
    </w:p>
    <w:p w14:paraId="0700A0B1">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4778F4D7">
      <w:pPr>
        <w:rPr>
          <w:color w:val="auto"/>
          <w:sz w:val="28"/>
          <w:szCs w:val="28"/>
          <w:highlight w:val="none"/>
        </w:rPr>
      </w:pPr>
      <w:r>
        <w:rPr>
          <w:color w:val="auto"/>
          <w:sz w:val="28"/>
          <w:szCs w:val="28"/>
          <w:highlight w:val="none"/>
        </w:rPr>
        <w:t xml:space="preserve">                                            日  期：  </w:t>
      </w:r>
    </w:p>
    <w:p w14:paraId="6688CE5D">
      <w:pPr>
        <w:rPr>
          <w:color w:val="auto"/>
          <w:highlight w:val="none"/>
        </w:rPr>
      </w:pPr>
    </w:p>
    <w:p w14:paraId="6D6B12D1">
      <w:pPr>
        <w:spacing w:after="120"/>
        <w:ind w:firstLine="240" w:firstLineChars="100"/>
        <w:rPr>
          <w:color w:val="auto"/>
          <w:highlight w:val="none"/>
        </w:rPr>
      </w:pPr>
    </w:p>
    <w:p w14:paraId="77C8BF68">
      <w:pPr>
        <w:widowControl/>
        <w:snapToGrid w:val="0"/>
        <w:spacing w:line="360" w:lineRule="auto"/>
        <w:ind w:firstLine="420" w:firstLineChars="200"/>
        <w:rPr>
          <w:rFonts w:ascii="宋体" w:hAnsi="宋体" w:cs="宋体"/>
          <w:color w:val="auto"/>
          <w:sz w:val="21"/>
          <w:szCs w:val="21"/>
          <w:highlight w:val="none"/>
        </w:rPr>
      </w:pPr>
    </w:p>
    <w:p w14:paraId="30523DF5">
      <w:pPr>
        <w:widowControl/>
        <w:snapToGrid w:val="0"/>
        <w:spacing w:line="360" w:lineRule="auto"/>
        <w:ind w:firstLine="420" w:firstLineChars="200"/>
        <w:rPr>
          <w:rFonts w:ascii="宋体" w:hAnsi="宋体" w:cs="宋体"/>
          <w:color w:val="auto"/>
          <w:sz w:val="21"/>
          <w:szCs w:val="21"/>
          <w:highlight w:val="none"/>
        </w:rPr>
      </w:pPr>
    </w:p>
    <w:p w14:paraId="03B6875C">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20DD0F93">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8B4BD6">
      <w:pPr>
        <w:rPr>
          <w:b/>
          <w:color w:val="auto"/>
          <w:sz w:val="30"/>
          <w:szCs w:val="30"/>
          <w:highlight w:val="none"/>
        </w:rPr>
      </w:pPr>
      <w:r>
        <w:rPr>
          <w:b/>
          <w:color w:val="auto"/>
          <w:sz w:val="30"/>
          <w:szCs w:val="30"/>
          <w:highlight w:val="none"/>
        </w:rPr>
        <w:br w:type="page"/>
      </w:r>
    </w:p>
    <w:p w14:paraId="046519F3">
      <w:pPr>
        <w:pStyle w:val="4"/>
        <w:rPr>
          <w:color w:val="auto"/>
          <w:highlight w:val="none"/>
        </w:rPr>
      </w:pPr>
      <w:bookmarkStart w:id="184" w:name="_Toc14913"/>
      <w:bookmarkStart w:id="185" w:name="_Toc4509"/>
      <w:r>
        <w:rPr>
          <w:rFonts w:hint="eastAsia"/>
          <w:color w:val="auto"/>
          <w:highlight w:val="none"/>
        </w:rPr>
        <w:t>项目委托合同（样本）</w:t>
      </w:r>
      <w:bookmarkEnd w:id="184"/>
      <w:bookmarkEnd w:id="185"/>
    </w:p>
    <w:p w14:paraId="431C5A8C">
      <w:pPr>
        <w:autoSpaceDE/>
        <w:autoSpaceDN/>
        <w:adjustRightInd/>
        <w:spacing w:line="360" w:lineRule="auto"/>
        <w:ind w:right="11" w:firstLine="198" w:firstLineChars="71"/>
        <w:textAlignment w:val="auto"/>
        <w:rPr>
          <w:color w:val="auto"/>
          <w:kern w:val="2"/>
          <w:sz w:val="28"/>
          <w:highlight w:val="none"/>
          <w:u w:val="single"/>
        </w:rPr>
      </w:pP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14:paraId="42C6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14:paraId="37A43A95">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29A4DA7">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ED9599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84C1A0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42D356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59E94F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1166F3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1B9EDC6">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92DB2A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AE9813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8AA07B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71E5C76">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4B8343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86D589A">
            <w:pPr>
              <w:autoSpaceDE/>
              <w:autoSpaceDN/>
              <w:adjustRightInd/>
              <w:spacing w:line="360" w:lineRule="auto"/>
              <w:ind w:right="11" w:firstLine="560" w:firstLineChars="200"/>
              <w:textAlignment w:val="auto"/>
              <w:rPr>
                <w:color w:val="auto"/>
                <w:kern w:val="2"/>
                <w:sz w:val="28"/>
                <w:highlight w:val="none"/>
              </w:rPr>
            </w:pPr>
          </w:p>
        </w:tc>
      </w:tr>
    </w:tbl>
    <w:p w14:paraId="051741D4">
      <w:pPr>
        <w:autoSpaceDE/>
        <w:autoSpaceDN/>
        <w:adjustRightInd/>
        <w:spacing w:before="100" w:beforeAutospacing="1" w:after="100" w:afterAutospacing="1" w:line="300" w:lineRule="auto"/>
        <w:textAlignment w:val="auto"/>
        <w:rPr>
          <w:rFonts w:eastAsia="黑体"/>
          <w:color w:val="auto"/>
          <w:kern w:val="2"/>
          <w:sz w:val="44"/>
          <w:highlight w:val="none"/>
        </w:rPr>
      </w:pPr>
    </w:p>
    <w:p w14:paraId="59B12B04">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14:paraId="21FC839D">
      <w:pPr>
        <w:widowControl/>
        <w:autoSpaceDE/>
        <w:autoSpaceDN/>
        <w:adjustRightInd/>
        <w:spacing w:line="300" w:lineRule="auto"/>
        <w:jc w:val="center"/>
        <w:textAlignment w:val="auto"/>
        <w:rPr>
          <w:color w:val="auto"/>
          <w:sz w:val="28"/>
          <w:highlight w:val="none"/>
        </w:rPr>
      </w:pPr>
      <w:r>
        <w:rPr>
          <w:color w:val="auto"/>
          <w:sz w:val="28"/>
          <w:highlight w:val="none"/>
        </w:rPr>
        <w:t>(试    用)</w:t>
      </w:r>
    </w:p>
    <w:p w14:paraId="729D8A4A">
      <w:pPr>
        <w:autoSpaceDE/>
        <w:autoSpaceDN/>
        <w:adjustRightInd/>
        <w:spacing w:line="240" w:lineRule="atLeast"/>
        <w:textAlignment w:val="auto"/>
        <w:rPr>
          <w:color w:val="auto"/>
          <w:spacing w:val="-4"/>
          <w:kern w:val="2"/>
          <w:sz w:val="30"/>
          <w:highlight w:val="none"/>
        </w:rPr>
      </w:pPr>
    </w:p>
    <w:p w14:paraId="04EB9BCF">
      <w:pPr>
        <w:autoSpaceDE/>
        <w:autoSpaceDN/>
        <w:adjustRightInd/>
        <w:spacing w:line="240" w:lineRule="atLeast"/>
        <w:textAlignment w:val="auto"/>
        <w:rPr>
          <w:color w:val="auto"/>
          <w:spacing w:val="-4"/>
          <w:kern w:val="2"/>
          <w:sz w:val="30"/>
          <w:highlight w:val="none"/>
        </w:rPr>
      </w:pPr>
    </w:p>
    <w:p w14:paraId="7EC67BBC">
      <w:pPr>
        <w:autoSpaceDE/>
        <w:autoSpaceDN/>
        <w:adjustRightInd/>
        <w:spacing w:line="240" w:lineRule="atLeast"/>
        <w:textAlignment w:val="auto"/>
        <w:rPr>
          <w:color w:val="auto"/>
          <w:spacing w:val="-4"/>
          <w:kern w:val="2"/>
          <w:sz w:val="30"/>
          <w:highlight w:val="none"/>
        </w:rPr>
      </w:pPr>
    </w:p>
    <w:p w14:paraId="48DFA78D">
      <w:pPr>
        <w:autoSpaceDE/>
        <w:autoSpaceDN/>
        <w:adjustRightInd/>
        <w:spacing w:line="240" w:lineRule="atLeast"/>
        <w:textAlignment w:val="auto"/>
        <w:rPr>
          <w:color w:val="auto"/>
          <w:spacing w:val="-4"/>
          <w:kern w:val="2"/>
          <w:sz w:val="30"/>
          <w:highlight w:val="none"/>
        </w:rPr>
      </w:pPr>
    </w:p>
    <w:p w14:paraId="71AF3730">
      <w:pPr>
        <w:autoSpaceDE/>
        <w:autoSpaceDN/>
        <w:adjustRightInd/>
        <w:spacing w:line="240" w:lineRule="atLeast"/>
        <w:textAlignment w:val="auto"/>
        <w:rPr>
          <w:color w:val="auto"/>
          <w:spacing w:val="-4"/>
          <w:kern w:val="2"/>
          <w:sz w:val="30"/>
          <w:highlight w:val="none"/>
        </w:rPr>
      </w:pPr>
    </w:p>
    <w:p w14:paraId="7B4C7011">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浙江省取水监控数据核查及整编（2025年）</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14:paraId="303DD6F4">
      <w:pPr>
        <w:autoSpaceDE/>
        <w:autoSpaceDN/>
        <w:adjustRightInd/>
        <w:spacing w:line="240" w:lineRule="atLeast"/>
        <w:textAlignment w:val="auto"/>
        <w:rPr>
          <w:color w:val="auto"/>
          <w:spacing w:val="30"/>
          <w:kern w:val="2"/>
          <w:sz w:val="30"/>
          <w:highlight w:val="none"/>
        </w:rPr>
      </w:pPr>
    </w:p>
    <w:p w14:paraId="62F9E176">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99359679"/>
        </w:rPr>
        <w:t>委托方</w:t>
      </w:r>
      <w:r>
        <w:rPr>
          <w:color w:val="auto"/>
          <w:spacing w:val="0"/>
          <w:kern w:val="0"/>
          <w:sz w:val="30"/>
          <w:highlight w:val="none"/>
          <w:fitText w:val="1500" w:id="99359679"/>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28"/>
          <w:szCs w:val="28"/>
          <w:highlight w:val="none"/>
          <w:u w:val="single"/>
        </w:rPr>
        <w:t>浙江省水利厅</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14:paraId="3CBF1A8D">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14:paraId="01C5D0EC">
      <w:pPr>
        <w:autoSpaceDE/>
        <w:autoSpaceDN/>
        <w:adjustRightInd/>
        <w:spacing w:line="240" w:lineRule="atLeast"/>
        <w:ind w:firstLine="707" w:firstLineChars="208"/>
        <w:textAlignment w:val="auto"/>
        <w:rPr>
          <w:color w:val="auto"/>
          <w:spacing w:val="30"/>
          <w:kern w:val="2"/>
          <w:sz w:val="28"/>
          <w:highlight w:val="none"/>
        </w:rPr>
      </w:pPr>
    </w:p>
    <w:p w14:paraId="576E5D91">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457186362"/>
        </w:rPr>
        <w:t>服务方</w:t>
      </w:r>
      <w:r>
        <w:rPr>
          <w:color w:val="auto"/>
          <w:spacing w:val="0"/>
          <w:kern w:val="0"/>
          <w:sz w:val="30"/>
          <w:highlight w:val="none"/>
          <w:fitText w:val="1500" w:id="457186362"/>
        </w:rPr>
        <w:t>：</w:t>
      </w:r>
      <w:r>
        <w:rPr>
          <w:color w:val="auto"/>
          <w:spacing w:val="30"/>
          <w:kern w:val="2"/>
          <w:sz w:val="28"/>
          <w:highlight w:val="none"/>
          <w:u w:val="single"/>
        </w:rPr>
        <w:t xml:space="preserve">         </w:t>
      </w:r>
      <w:r>
        <w:rPr>
          <w:color w:val="auto"/>
          <w:kern w:val="2"/>
          <w:sz w:val="28"/>
          <w:szCs w:val="24"/>
          <w:highlight w:val="none"/>
          <w:u w:val="single"/>
        </w:rPr>
        <w:t xml:space="preserve">                                          </w:t>
      </w:r>
    </w:p>
    <w:p w14:paraId="1375A93E">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14:paraId="0F046A5A">
      <w:pPr>
        <w:autoSpaceDE/>
        <w:autoSpaceDN/>
        <w:adjustRightInd/>
        <w:snapToGrid w:val="0"/>
        <w:spacing w:line="240" w:lineRule="atLeast"/>
        <w:ind w:firstLine="1110" w:firstLineChars="370"/>
        <w:textAlignment w:val="auto"/>
        <w:rPr>
          <w:color w:val="auto"/>
          <w:kern w:val="2"/>
          <w:sz w:val="30"/>
          <w:highlight w:val="none"/>
        </w:rPr>
      </w:pPr>
    </w:p>
    <w:p w14:paraId="3551CFD6">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022514958"/>
        </w:rPr>
        <w:t>鉴证方</w:t>
      </w:r>
      <w:r>
        <w:rPr>
          <w:color w:val="auto"/>
          <w:spacing w:val="0"/>
          <w:kern w:val="0"/>
          <w:sz w:val="30"/>
          <w:highlight w:val="none"/>
          <w:fitText w:val="1500" w:id="1022514958"/>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14:paraId="2A73DEA6">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14:paraId="691E95D9">
      <w:pPr>
        <w:autoSpaceDE/>
        <w:autoSpaceDN/>
        <w:adjustRightInd/>
        <w:snapToGrid w:val="0"/>
        <w:spacing w:line="360" w:lineRule="auto"/>
        <w:ind w:firstLine="900" w:firstLineChars="300"/>
        <w:textAlignment w:val="auto"/>
        <w:rPr>
          <w:color w:val="auto"/>
          <w:kern w:val="2"/>
          <w:sz w:val="30"/>
          <w:highlight w:val="none"/>
        </w:rPr>
      </w:pPr>
    </w:p>
    <w:p w14:paraId="42126BDB">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14:paraId="5DF67783">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14:paraId="1BF21183">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14:paraId="090CDEBF">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14:paraId="09192E89">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14:paraId="5894F58E">
      <w:pPr>
        <w:tabs>
          <w:tab w:val="left" w:pos="386"/>
        </w:tabs>
        <w:autoSpaceDE/>
        <w:autoSpaceDN/>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14:paraId="5889562D">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14:paraId="09B83B9D">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14:paraId="2310F3CC">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14:paraId="6BB1E404">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14:paraId="453AFA1D">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14:paraId="7D5E10A6">
      <w:pPr>
        <w:autoSpaceDE/>
        <w:autoSpaceDN/>
        <w:snapToGrid w:val="0"/>
        <w:spacing w:line="360" w:lineRule="auto"/>
        <w:ind w:firstLine="480" w:firstLineChars="200"/>
        <w:rPr>
          <w:color w:val="auto"/>
          <w:highlight w:val="none"/>
        </w:rPr>
      </w:pPr>
      <w:r>
        <w:rPr>
          <w:color w:val="auto"/>
          <w:highlight w:val="none"/>
        </w:rPr>
        <w:t>五、工作条件和协作事项：</w:t>
      </w:r>
    </w:p>
    <w:p w14:paraId="514C21AB">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14:paraId="247F7E06">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14:paraId="22E790E2">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14:paraId="46679735">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14:paraId="0D36D390">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14:paraId="0E451EB4">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14:paraId="080EC3AD">
      <w:pPr>
        <w:autoSpaceDE/>
        <w:autoSpaceDN/>
        <w:snapToGrid w:val="0"/>
        <w:spacing w:line="360" w:lineRule="auto"/>
        <w:ind w:firstLine="480" w:firstLineChars="200"/>
        <w:rPr>
          <w:color w:val="auto"/>
          <w:highlight w:val="none"/>
        </w:rPr>
      </w:pPr>
      <w:r>
        <w:rPr>
          <w:color w:val="auto"/>
          <w:highlight w:val="none"/>
        </w:rPr>
        <w:t>八、委托代理人在签订本合同时</w:t>
      </w:r>
      <w:r>
        <w:rPr>
          <w:rFonts w:hint="eastAsia"/>
          <w:color w:val="auto"/>
          <w:highlight w:val="none"/>
          <w:lang w:eastAsia="zh-CN"/>
        </w:rPr>
        <w:t>，</w:t>
      </w:r>
      <w:r>
        <w:rPr>
          <w:color w:val="auto"/>
          <w:highlight w:val="none"/>
        </w:rPr>
        <w:t>应出具委托证书。</w:t>
      </w:r>
    </w:p>
    <w:p w14:paraId="140377FB">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14:paraId="75E02506">
      <w:pPr>
        <w:widowControl/>
        <w:autoSpaceDE/>
        <w:autoSpaceDN/>
        <w:adjustRightInd/>
        <w:jc w:val="right"/>
        <w:textAlignment w:val="auto"/>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14:paraId="3A38526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14:paraId="1064DA04">
            <w:pPr>
              <w:keepNext w:val="0"/>
              <w:keepLines w:val="0"/>
              <w:pageBreakBefore w:val="0"/>
              <w:widowControl w:val="0"/>
              <w:kinsoku/>
              <w:wordWrap/>
              <w:overflowPunct/>
              <w:topLinePunct w:val="0"/>
              <w:bidi w:val="0"/>
              <w:adjustRightInd w:val="0"/>
              <w:snapToGrid w:val="0"/>
              <w:spacing w:line="360" w:lineRule="auto"/>
              <w:ind w:left="0" w:right="0" w:firstLine="480" w:firstLineChars="20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浙江省取水监控数据核查及整编（2025年）</w:t>
            </w:r>
            <w:r>
              <w:rPr>
                <w:rFonts w:hint="eastAsia"/>
                <w:color w:val="auto"/>
                <w:highlight w:val="none"/>
                <w:u w:val="single"/>
              </w:rPr>
              <w:t xml:space="preserve"> </w:t>
            </w:r>
            <w:r>
              <w:rPr>
                <w:rFonts w:hint="eastAsia"/>
                <w:color w:val="auto"/>
                <w:highlight w:val="none"/>
              </w:rPr>
              <w:t>项目</w:t>
            </w:r>
            <w:r>
              <w:rPr>
                <w:color w:val="auto"/>
                <w:highlight w:val="none"/>
              </w:rPr>
              <w:t>经协商一致，签订本合同。</w:t>
            </w:r>
          </w:p>
          <w:p w14:paraId="699FBF50">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eastAsia="黑体"/>
                <w:color w:val="auto"/>
                <w:highlight w:val="none"/>
              </w:rPr>
              <w:t>一、项目主要内容</w:t>
            </w:r>
          </w:p>
          <w:p w14:paraId="59290049">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szCs w:val="24"/>
                <w:highlight w:val="none"/>
              </w:rPr>
            </w:pPr>
          </w:p>
          <w:p w14:paraId="328F1C9B">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color w:val="auto"/>
                <w:highlight w:val="none"/>
              </w:rPr>
            </w:pPr>
          </w:p>
          <w:p w14:paraId="68152C37">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highlight w:val="none"/>
              </w:rPr>
            </w:pPr>
            <w:r>
              <w:rPr>
                <w:rFonts w:hint="eastAsia" w:eastAsia="黑体"/>
                <w:color w:val="auto"/>
                <w:highlight w:val="none"/>
              </w:rPr>
              <w:t>二、工作条件和协作事项</w:t>
            </w:r>
          </w:p>
          <w:p w14:paraId="08C5C214">
            <w:pPr>
              <w:snapToGrid w:val="0"/>
              <w:spacing w:line="360" w:lineRule="auto"/>
              <w:ind w:right="227" w:firstLine="480" w:firstLineChars="200"/>
              <w:rPr>
                <w:color w:val="auto"/>
                <w:szCs w:val="24"/>
                <w:highlight w:val="none"/>
              </w:rPr>
            </w:pPr>
            <w:r>
              <w:rPr>
                <w:color w:val="auto"/>
                <w:szCs w:val="24"/>
                <w:highlight w:val="none"/>
              </w:rPr>
              <w:t>在合同生效后</w:t>
            </w:r>
            <w:r>
              <w:rPr>
                <w:rFonts w:eastAsia="楷体_GB2312"/>
                <w:b/>
                <w:color w:val="auto"/>
                <w:szCs w:val="24"/>
                <w:highlight w:val="none"/>
              </w:rPr>
              <w:t>根据各项工作计划时间</w:t>
            </w:r>
            <w:r>
              <w:rPr>
                <w:color w:val="auto"/>
                <w:szCs w:val="24"/>
                <w:highlight w:val="none"/>
              </w:rPr>
              <w:t>内，委托方应向</w:t>
            </w:r>
            <w:r>
              <w:rPr>
                <w:rFonts w:hint="eastAsia"/>
                <w:color w:val="auto"/>
                <w:szCs w:val="24"/>
                <w:highlight w:val="none"/>
              </w:rPr>
              <w:t>服务</w:t>
            </w:r>
            <w:r>
              <w:rPr>
                <w:color w:val="auto"/>
                <w:szCs w:val="24"/>
                <w:highlight w:val="none"/>
              </w:rPr>
              <w:t>方提供下列资料和工作条件：</w:t>
            </w:r>
          </w:p>
          <w:p w14:paraId="4D4A6FA5">
            <w:pPr>
              <w:snapToGrid w:val="0"/>
              <w:spacing w:line="360" w:lineRule="auto"/>
              <w:ind w:right="227" w:firstLine="480" w:firstLineChars="200"/>
              <w:rPr>
                <w:rFonts w:hint="eastAsia"/>
                <w:color w:val="auto"/>
                <w:szCs w:val="24"/>
                <w:highlight w:val="none"/>
                <w:lang w:val="en-US" w:eastAsia="zh-CN"/>
              </w:rPr>
            </w:pPr>
            <w:r>
              <w:rPr>
                <w:rFonts w:hint="eastAsia"/>
                <w:color w:val="auto"/>
                <w:szCs w:val="24"/>
                <w:highlight w:val="none"/>
                <w:lang w:eastAsia="zh-CN"/>
              </w:rPr>
              <w:t>（</w:t>
            </w:r>
            <w:r>
              <w:rPr>
                <w:rFonts w:hint="eastAsia"/>
                <w:color w:val="auto"/>
                <w:szCs w:val="24"/>
                <w:highlight w:val="none"/>
                <w:lang w:val="en-US" w:eastAsia="zh-CN"/>
              </w:rPr>
              <w:t>1</w:t>
            </w:r>
            <w:r>
              <w:rPr>
                <w:rFonts w:hint="eastAsia"/>
                <w:color w:val="auto"/>
                <w:szCs w:val="24"/>
                <w:highlight w:val="none"/>
                <w:lang w:eastAsia="zh-CN"/>
              </w:rPr>
              <w:t>）</w:t>
            </w:r>
            <w:r>
              <w:rPr>
                <w:rFonts w:hint="eastAsia"/>
                <w:color w:val="auto"/>
                <w:szCs w:val="24"/>
                <w:highlight w:val="none"/>
                <w:lang w:val="en-US" w:eastAsia="zh-CN"/>
              </w:rPr>
              <w:t>为项目开展创造必要的条件，并协调相关工作。</w:t>
            </w:r>
          </w:p>
          <w:p w14:paraId="4E38C2BB">
            <w:pPr>
              <w:snapToGrid w:val="0"/>
              <w:spacing w:line="360" w:lineRule="auto"/>
              <w:ind w:right="227" w:firstLine="480" w:firstLineChars="200"/>
              <w:rPr>
                <w:rFonts w:hint="default" w:eastAsia="宋体"/>
                <w:color w:val="auto"/>
                <w:highlight w:val="none"/>
                <w:lang w:val="en-US" w:eastAsia="zh-CN"/>
              </w:rPr>
            </w:pPr>
            <w:r>
              <w:rPr>
                <w:rFonts w:hint="eastAsia"/>
                <w:color w:val="auto"/>
                <w:szCs w:val="24"/>
                <w:highlight w:val="none"/>
                <w:lang w:val="en-US" w:eastAsia="zh-CN"/>
              </w:rPr>
              <w:t>（2）提供项目开展所需的基础资料。</w:t>
            </w:r>
          </w:p>
          <w:p w14:paraId="49499907">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color w:val="auto"/>
                <w:highlight w:val="none"/>
              </w:rPr>
            </w:pPr>
          </w:p>
          <w:p w14:paraId="478AA683">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hint="eastAsia" w:eastAsia="黑体"/>
                <w:color w:val="auto"/>
                <w:highlight w:val="none"/>
              </w:rPr>
              <w:t>三、履行期限、地点和方式</w:t>
            </w:r>
          </w:p>
          <w:p w14:paraId="3A895191">
            <w:pPr>
              <w:spacing w:line="360" w:lineRule="auto"/>
              <w:ind w:right="113"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本合同自合同签订之日起至</w:t>
            </w:r>
            <w:r>
              <w:rPr>
                <w:rFonts w:hint="default" w:ascii="Times New Roman" w:hAnsi="Times New Roman" w:eastAsia="宋体" w:cs="Times New Roman"/>
                <w:color w:val="auto"/>
                <w:sz w:val="24"/>
                <w:szCs w:val="24"/>
                <w:highlight w:val="none"/>
                <w:u w:val="single"/>
              </w:rPr>
              <w:t xml:space="preserve">   年   月  日</w:t>
            </w:r>
            <w:r>
              <w:rPr>
                <w:rFonts w:hint="default" w:ascii="Times New Roman" w:hAnsi="Times New Roman" w:eastAsia="宋体" w:cs="Times New Roman"/>
                <w:color w:val="auto"/>
                <w:sz w:val="24"/>
                <w:szCs w:val="24"/>
                <w:highlight w:val="none"/>
              </w:rPr>
              <w:t>在杭州市(地点)履行。</w:t>
            </w:r>
          </w:p>
          <w:p w14:paraId="1FE0E131">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szCs w:val="24"/>
                <w:highlight w:val="none"/>
              </w:rPr>
            </w:pPr>
            <w:r>
              <w:rPr>
                <w:color w:val="auto"/>
                <w:szCs w:val="24"/>
                <w:highlight w:val="none"/>
              </w:rPr>
              <w:t>本合同的履行方式：</w:t>
            </w:r>
          </w:p>
          <w:p w14:paraId="31322969">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服务</w:t>
            </w:r>
            <w:r>
              <w:rPr>
                <w:rFonts w:ascii="Times New Roman" w:hAnsi="Times New Roman" w:cs="Times New Roman"/>
                <w:color w:val="auto"/>
                <w:szCs w:val="24"/>
                <w:highlight w:val="none"/>
              </w:rPr>
              <w:t>方负责提交下列成果：</w:t>
            </w:r>
          </w:p>
          <w:p w14:paraId="7B6F07C8">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eastAsia="黑体"/>
                <w:color w:val="auto"/>
                <w:highlight w:val="none"/>
              </w:rPr>
            </w:pPr>
          </w:p>
          <w:p w14:paraId="7907B12F">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eastAsia="黑体"/>
                <w:color w:val="auto"/>
                <w:highlight w:val="none"/>
              </w:rPr>
            </w:pPr>
            <w:r>
              <w:rPr>
                <w:rFonts w:hint="eastAsia" w:eastAsia="黑体"/>
                <w:color w:val="auto"/>
                <w:highlight w:val="none"/>
              </w:rPr>
              <w:t>四、技术情报和资料的保密</w:t>
            </w:r>
          </w:p>
          <w:p w14:paraId="348730FF">
            <w:pPr>
              <w:spacing w:line="360" w:lineRule="auto"/>
              <w:ind w:left="120" w:right="92" w:firstLine="390"/>
              <w:rPr>
                <w:rFonts w:hint="eastAsia" w:eastAsia="宋体"/>
                <w:color w:val="auto"/>
                <w:highlight w:val="none"/>
              </w:rPr>
            </w:pPr>
            <w:r>
              <w:rPr>
                <w:rFonts w:hint="eastAsia" w:eastAsia="宋体"/>
                <w:color w:val="auto"/>
                <w:highlight w:val="none"/>
              </w:rPr>
              <w:t>服务方提供的技术成果和委托方提供的技术资料双方共享，但未经双方同意，不得擅自提供给与本项目无关的第三方。</w:t>
            </w:r>
          </w:p>
          <w:p w14:paraId="399806DA">
            <w:pPr>
              <w:autoSpaceDE/>
              <w:autoSpaceDN/>
              <w:spacing w:line="336" w:lineRule="auto"/>
              <w:ind w:firstLine="480" w:firstLineChars="200"/>
              <w:textAlignment w:val="auto"/>
              <w:rPr>
                <w:rFonts w:hint="eastAsia"/>
                <w:color w:val="auto"/>
                <w:highlight w:val="none"/>
                <w:lang w:eastAsia="zh-CN"/>
              </w:rPr>
            </w:pPr>
            <w:r>
              <w:rPr>
                <w:rFonts w:hint="eastAsia" w:eastAsia="宋体"/>
                <w:color w:val="auto"/>
                <w:highlight w:val="none"/>
              </w:rPr>
              <w:t>本合同变更、解除及终止，本条款均有效</w:t>
            </w:r>
            <w:r>
              <w:rPr>
                <w:rFonts w:hint="eastAsia"/>
                <w:color w:val="auto"/>
                <w:highlight w:val="none"/>
                <w:lang w:eastAsia="zh-CN"/>
              </w:rPr>
              <w:t>。</w:t>
            </w:r>
          </w:p>
          <w:p w14:paraId="5BBA7620">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color w:val="auto"/>
                <w:highlight w:val="none"/>
                <w:lang w:eastAsia="zh-CN"/>
              </w:rPr>
            </w:pPr>
          </w:p>
          <w:p w14:paraId="5277B0BF">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hint="eastAsia" w:eastAsia="黑体"/>
                <w:color w:val="auto"/>
                <w:highlight w:val="none"/>
                <w:lang w:val="en-US" w:eastAsia="zh-CN"/>
              </w:rPr>
              <w:t>五</w:t>
            </w:r>
            <w:r>
              <w:rPr>
                <w:rFonts w:hint="eastAsia" w:eastAsia="黑体"/>
                <w:color w:val="auto"/>
                <w:highlight w:val="none"/>
              </w:rPr>
              <w:t>、验收、评价方法</w:t>
            </w:r>
          </w:p>
          <w:p w14:paraId="23779D90">
            <w:pPr>
              <w:keepNext w:val="0"/>
              <w:keepLines w:val="0"/>
              <w:pageBreakBefore w:val="0"/>
              <w:widowControl w:val="0"/>
              <w:kinsoku/>
              <w:wordWrap/>
              <w:overflowPunct/>
              <w:topLinePunct w:val="0"/>
              <w:bidi w:val="0"/>
              <w:adjustRightInd w:val="0"/>
              <w:spacing w:line="360" w:lineRule="auto"/>
              <w:ind w:left="0" w:right="0" w:firstLine="480" w:firstLineChars="200"/>
              <w:rPr>
                <w:color w:val="auto"/>
                <w:szCs w:val="24"/>
                <w:highlight w:val="none"/>
              </w:rPr>
            </w:pPr>
            <w:r>
              <w:rPr>
                <w:color w:val="auto"/>
                <w:szCs w:val="24"/>
                <w:highlight w:val="none"/>
              </w:rPr>
              <w:t>本项目采用</w:t>
            </w:r>
            <w:r>
              <w:rPr>
                <w:rFonts w:hint="eastAsia"/>
                <w:color w:val="auto"/>
                <w:szCs w:val="24"/>
                <w:highlight w:val="none"/>
                <w:u w:val="single"/>
              </w:rPr>
              <w:t xml:space="preserve"> （2）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14:paraId="4C7D8601">
            <w:pPr>
              <w:keepNext w:val="0"/>
              <w:keepLines w:val="0"/>
              <w:pageBreakBefore w:val="0"/>
              <w:widowControl w:val="0"/>
              <w:kinsoku/>
              <w:wordWrap/>
              <w:overflowPunct/>
              <w:topLinePunct w:val="0"/>
              <w:bidi w:val="0"/>
              <w:adjustRightInd w:val="0"/>
              <w:spacing w:line="360" w:lineRule="auto"/>
              <w:ind w:left="0" w:right="0" w:firstLine="480" w:firstLineChars="200"/>
              <w:rPr>
                <w:color w:val="auto"/>
                <w:szCs w:val="24"/>
                <w:highlight w:val="none"/>
              </w:rPr>
            </w:pPr>
            <w:r>
              <w:rPr>
                <w:color w:val="auto"/>
                <w:szCs w:val="24"/>
                <w:highlight w:val="none"/>
              </w:rPr>
              <w:t>验收、评价方法：</w:t>
            </w:r>
          </w:p>
          <w:p w14:paraId="1BD59CBD">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rPr>
              <w:t>（1）鉴定会鉴定；     （2）专家评审；    （3）委托方直接认可；</w:t>
            </w:r>
          </w:p>
          <w:p w14:paraId="314E0902">
            <w:pPr>
              <w:keepNext w:val="0"/>
              <w:keepLines w:val="0"/>
              <w:pageBreakBefore w:val="0"/>
              <w:widowControl w:val="0"/>
              <w:kinsoku/>
              <w:wordWrap/>
              <w:overflowPunct/>
              <w:topLinePunct w:val="0"/>
              <w:bidi w:val="0"/>
              <w:adjustRightInd w:val="0"/>
              <w:spacing w:line="360" w:lineRule="auto"/>
              <w:ind w:left="0" w:right="0" w:firstLine="48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rPr>
              <w:t>（4）其他方式（双方约定）。</w:t>
            </w:r>
          </w:p>
          <w:p w14:paraId="7F14AEB8">
            <w:pPr>
              <w:rPr>
                <w:color w:val="auto"/>
                <w:highlight w:val="none"/>
              </w:rPr>
            </w:pPr>
          </w:p>
          <w:p w14:paraId="2878B8E5">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eastAsia="黑体"/>
                <w:color w:val="auto"/>
                <w:highlight w:val="none"/>
              </w:rPr>
            </w:pPr>
            <w:r>
              <w:rPr>
                <w:rFonts w:hint="eastAsia" w:eastAsia="黑体"/>
                <w:color w:val="auto"/>
                <w:highlight w:val="none"/>
                <w:lang w:val="en-US" w:eastAsia="zh-CN"/>
              </w:rPr>
              <w:t>六</w:t>
            </w:r>
            <w:r>
              <w:rPr>
                <w:rFonts w:hint="eastAsia" w:eastAsia="黑体"/>
                <w:color w:val="auto"/>
                <w:highlight w:val="none"/>
              </w:rPr>
              <w:t>、报酬及其支付方式</w:t>
            </w:r>
          </w:p>
          <w:p w14:paraId="4DFF5B7F">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rFonts w:hint="eastAsia"/>
                <w:color w:val="auto"/>
                <w:highlight w:val="none"/>
              </w:rPr>
              <w:t>（一）</w:t>
            </w:r>
            <w:r>
              <w:rPr>
                <w:color w:val="auto"/>
                <w:highlight w:val="none"/>
              </w:rPr>
              <w:t>本项目报酬(服务费或培训费)：人民币：     元。</w:t>
            </w:r>
          </w:p>
          <w:p w14:paraId="374E3F58">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rPr>
              <w:t>服务方完成专业技术工作，解决技术问题需要的经费，由    方负担。</w:t>
            </w:r>
          </w:p>
          <w:p w14:paraId="4CCDAACD">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14:paraId="6E25E839">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lang w:eastAsia="ja-JP"/>
              </w:rPr>
              <w:t>①</w:t>
            </w:r>
            <w:r>
              <w:rPr>
                <w:color w:val="auto"/>
                <w:highlight w:val="none"/>
              </w:rPr>
              <w:t xml:space="preserve">一次总付：            元，时间： </w:t>
            </w:r>
          </w:p>
          <w:p w14:paraId="37AB0A1E">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r>
              <w:rPr>
                <w:color w:val="auto"/>
                <w:highlight w:val="none"/>
                <w:lang w:eastAsia="ja-JP"/>
              </w:rPr>
              <w:t>②</w:t>
            </w:r>
            <w:r>
              <w:rPr>
                <w:color w:val="auto"/>
                <w:highlight w:val="none"/>
              </w:rPr>
              <w:t>分期支付：</w:t>
            </w:r>
          </w:p>
          <w:p w14:paraId="5C43D718">
            <w:pPr>
              <w:numPr>
                <w:ilvl w:val="0"/>
                <w:numId w:val="5"/>
              </w:numPr>
              <w:spacing w:line="336" w:lineRule="auto"/>
              <w:ind w:left="120" w:right="92" w:firstLine="390"/>
              <w:rPr>
                <w:rFonts w:hint="eastAsia"/>
                <w:color w:val="auto"/>
                <w:highlight w:val="none"/>
              </w:rPr>
            </w:pPr>
            <w:r>
              <w:rPr>
                <w:rFonts w:hint="eastAsia"/>
                <w:color w:val="auto"/>
                <w:highlight w:val="none"/>
                <w:lang w:val="en-US" w:eastAsia="zh-CN"/>
              </w:rPr>
              <w:t>合同签订并具备实施条件后，支付合同款的50%</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4BF6E3E1">
            <w:pPr>
              <w:numPr>
                <w:ilvl w:val="0"/>
                <w:numId w:val="5"/>
              </w:numPr>
              <w:spacing w:line="336" w:lineRule="auto"/>
              <w:ind w:left="120" w:right="92" w:firstLine="390"/>
              <w:rPr>
                <w:color w:val="auto"/>
                <w:highlight w:val="none"/>
              </w:rPr>
            </w:pPr>
            <w:r>
              <w:rPr>
                <w:rFonts w:hint="eastAsia"/>
                <w:color w:val="auto"/>
                <w:highlight w:val="none"/>
              </w:rPr>
              <w:t>提交初步成果后一个月内，支付合同款的41%</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41F7D451">
            <w:pPr>
              <w:numPr>
                <w:ilvl w:val="0"/>
                <w:numId w:val="5"/>
              </w:numPr>
              <w:spacing w:line="336" w:lineRule="auto"/>
              <w:ind w:left="120" w:right="92" w:firstLine="390"/>
              <w:rPr>
                <w:color w:val="auto"/>
                <w:highlight w:val="none"/>
              </w:rPr>
            </w:pPr>
            <w:r>
              <w:rPr>
                <w:rFonts w:hint="eastAsia"/>
                <w:color w:val="auto"/>
                <w:highlight w:val="none"/>
                <w:lang w:val="en-US" w:eastAsia="zh-CN"/>
              </w:rPr>
              <w:t>项目成果通过验收后一个月内，支付合同款的9%</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2596AADE">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rFonts w:hint="eastAsia"/>
                <w:color w:val="auto"/>
                <w:highlight w:val="none"/>
                <w:lang w:val="en-US" w:eastAsia="zh-CN"/>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14:paraId="098EF22D">
            <w:pPr>
              <w:rPr>
                <w:rFonts w:hint="eastAsia"/>
                <w:color w:val="auto"/>
                <w:highlight w:val="none"/>
                <w:lang w:val="en-US" w:eastAsia="zh-CN"/>
              </w:rPr>
            </w:pPr>
          </w:p>
          <w:p w14:paraId="207332E8">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七</w:t>
            </w:r>
            <w:r>
              <w:rPr>
                <w:rFonts w:hint="eastAsia" w:ascii="Times New Roman" w:hAnsi="Times New Roman" w:eastAsia="黑体" w:cs="Times New Roman"/>
                <w:color w:val="auto"/>
                <w:highlight w:val="none"/>
              </w:rPr>
              <w:t>、违约金或者损失赔偿额的计算方法</w:t>
            </w:r>
          </w:p>
          <w:p w14:paraId="364AF2C5">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14:paraId="7EB7FC62">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一、三</w:t>
            </w:r>
            <w:r>
              <w:rPr>
                <w:rFonts w:hint="eastAsia" w:cs="Times New Roman"/>
                <w:b/>
                <w:bCs/>
                <w:color w:val="auto"/>
                <w:highlight w:val="none"/>
                <w:lang w:eastAsia="zh-CN"/>
              </w:rPr>
              <w:t>、</w:t>
            </w:r>
            <w:r>
              <w:rPr>
                <w:rFonts w:hint="eastAsia" w:cs="Times New Roman"/>
                <w:b/>
                <w:bCs/>
                <w:color w:val="auto"/>
                <w:highlight w:val="none"/>
                <w:lang w:val="en-US" w:eastAsia="zh-CN"/>
              </w:rPr>
              <w:t>四、五</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服务方</w:t>
            </w:r>
            <w:r>
              <w:rPr>
                <w:rFonts w:hint="default" w:ascii="Times New Roman" w:hAnsi="Times New Roman" w:eastAsia="宋体" w:cs="Times New Roman"/>
                <w:color w:val="auto"/>
                <w:highlight w:val="none"/>
              </w:rPr>
              <w:t>应当承担违约责任，承担方式和违约金额如下：</w:t>
            </w:r>
          </w:p>
          <w:p w14:paraId="6C605A5C">
            <w:pPr>
              <w:keepNext w:val="0"/>
              <w:keepLines w:val="0"/>
              <w:pageBreakBefore w:val="0"/>
              <w:widowControl w:val="0"/>
              <w:kinsoku/>
              <w:wordWrap/>
              <w:overflowPunct/>
              <w:topLinePunct w:val="0"/>
              <w:bidi w:val="0"/>
              <w:adjustRightInd w:val="0"/>
              <w:snapToGrid/>
              <w:spacing w:line="360" w:lineRule="auto"/>
              <w:ind w:left="0" w:right="0" w:firstLine="482" w:firstLineChars="200"/>
              <w:jc w:val="left"/>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14:paraId="5F4504C7">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eastAsia" w:cs="Times New Roman"/>
                <w:b/>
                <w:bCs/>
                <w:color w:val="auto"/>
                <w:highlight w:val="none"/>
                <w:lang w:val="en-US" w:eastAsia="zh-CN"/>
              </w:rPr>
              <w:t>二、四</w:t>
            </w:r>
            <w:r>
              <w:rPr>
                <w:rFonts w:hint="default" w:ascii="Times New Roman" w:hAnsi="Times New Roman" w:eastAsia="宋体" w:cs="Times New Roman"/>
                <w:b/>
                <w:bCs/>
                <w:color w:val="auto"/>
                <w:highlight w:val="none"/>
              </w:rPr>
              <w:t>、五</w:t>
            </w:r>
            <w:r>
              <w:rPr>
                <w:rFonts w:hint="eastAsia" w:cs="Times New Roman"/>
                <w:b/>
                <w:bCs/>
                <w:color w:val="auto"/>
                <w:highlight w:val="none"/>
                <w:lang w:eastAsia="zh-CN"/>
              </w:rPr>
              <w:t>、</w:t>
            </w:r>
            <w:r>
              <w:rPr>
                <w:rFonts w:hint="eastAsia" w:cs="Times New Roman"/>
                <w:b/>
                <w:bCs/>
                <w:color w:val="auto"/>
                <w:highlight w:val="none"/>
                <w:lang w:val="en-US" w:eastAsia="zh-CN"/>
              </w:rPr>
              <w:t>六</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委托方</w:t>
            </w:r>
            <w:r>
              <w:rPr>
                <w:rFonts w:hint="default" w:ascii="Times New Roman" w:hAnsi="Times New Roman" w:eastAsia="宋体" w:cs="Times New Roman"/>
                <w:color w:val="auto"/>
                <w:highlight w:val="none"/>
              </w:rPr>
              <w:t>应当承担违约责任，承担方式和违约金额如下：</w:t>
            </w:r>
          </w:p>
          <w:p w14:paraId="7D64C2C3">
            <w:pPr>
              <w:keepNext w:val="0"/>
              <w:keepLines w:val="0"/>
              <w:pageBreakBefore w:val="0"/>
              <w:widowControl w:val="0"/>
              <w:kinsoku/>
              <w:wordWrap/>
              <w:overflowPunct/>
              <w:topLinePunct w:val="0"/>
              <w:autoSpaceDE/>
              <w:autoSpaceDN/>
              <w:bidi w:val="0"/>
              <w:adjustRightInd w:val="0"/>
              <w:snapToGrid/>
              <w:spacing w:line="360" w:lineRule="auto"/>
              <w:ind w:left="0" w:right="0" w:firstLine="482" w:firstLineChars="200"/>
              <w:jc w:val="left"/>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14:paraId="3FE71EB4">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highlight w:val="none"/>
              </w:rPr>
            </w:pPr>
          </w:p>
          <w:p w14:paraId="19DDF3B1">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八</w:t>
            </w:r>
            <w:r>
              <w:rPr>
                <w:rFonts w:hint="eastAsia" w:ascii="Times New Roman" w:hAnsi="Times New Roman" w:eastAsia="黑体" w:cs="Times New Roman"/>
                <w:color w:val="auto"/>
                <w:highlight w:val="none"/>
              </w:rPr>
              <w:t>、争议的解决办法</w:t>
            </w:r>
          </w:p>
          <w:p w14:paraId="3064DA29">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color w:val="auto"/>
                <w:szCs w:val="24"/>
                <w:highlight w:val="none"/>
              </w:rPr>
              <w:t>在合同履行过程中发生争议</w:t>
            </w:r>
            <w:r>
              <w:rPr>
                <w:rFonts w:hint="eastAsia"/>
                <w:color w:val="auto"/>
                <w:szCs w:val="24"/>
                <w:highlight w:val="none"/>
              </w:rPr>
              <w:t>，</w:t>
            </w:r>
            <w:r>
              <w:rPr>
                <w:color w:val="auto"/>
                <w:szCs w:val="24"/>
                <w:highlight w:val="none"/>
              </w:rPr>
              <w:t>双方应当协商解决。</w:t>
            </w:r>
          </w:p>
          <w:p w14:paraId="08CFC67A">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color w:val="auto"/>
                <w:szCs w:val="24"/>
                <w:highlight w:val="none"/>
              </w:rPr>
              <w:t>当事人不愿协商、调解解决或者协商、调解不成的，双方商定采用以下第</w:t>
            </w:r>
            <w:r>
              <w:rPr>
                <w:rFonts w:hint="eastAsia" w:ascii="宋体" w:hAnsi="宋体" w:cs="宋体"/>
                <w:color w:val="auto"/>
                <w:szCs w:val="24"/>
                <w:highlight w:val="none"/>
                <w:u w:val="single"/>
              </w:rPr>
              <w:t xml:space="preserve"> </w:t>
            </w:r>
            <w:r>
              <w:rPr>
                <w:rFonts w:hint="eastAsia" w:ascii="宋体" w:hAnsi="宋体" w:cs="宋体"/>
                <w:b/>
                <w:bCs/>
                <w:color w:val="auto"/>
                <w:szCs w:val="24"/>
                <w:highlight w:val="none"/>
                <w:u w:val="single"/>
              </w:rPr>
              <w:t xml:space="preserve">（一） </w:t>
            </w:r>
            <w:r>
              <w:rPr>
                <w:color w:val="auto"/>
                <w:szCs w:val="24"/>
                <w:highlight w:val="none"/>
              </w:rPr>
              <w:t>种方式解决。</w:t>
            </w:r>
          </w:p>
          <w:p w14:paraId="2B21C276">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rFonts w:hint="eastAsia"/>
                <w:color w:val="auto"/>
                <w:szCs w:val="24"/>
                <w:highlight w:val="none"/>
                <w:lang w:eastAsia="zh-CN"/>
              </w:rPr>
              <w:t>（</w:t>
            </w:r>
            <w:r>
              <w:rPr>
                <w:rFonts w:hint="eastAsia"/>
                <w:color w:val="auto"/>
                <w:szCs w:val="24"/>
                <w:highlight w:val="none"/>
                <w:lang w:val="en-US" w:eastAsia="zh-CN"/>
              </w:rPr>
              <w:t>一</w:t>
            </w:r>
            <w:r>
              <w:rPr>
                <w:rFonts w:hint="eastAsia"/>
                <w:color w:val="auto"/>
                <w:szCs w:val="24"/>
                <w:highlight w:val="none"/>
                <w:lang w:eastAsia="zh-CN"/>
              </w:rPr>
              <w:t>）</w:t>
            </w:r>
            <w:r>
              <w:rPr>
                <w:color w:val="auto"/>
                <w:szCs w:val="24"/>
                <w:highlight w:val="none"/>
              </w:rPr>
              <w:t>因本合同所发生的任何争议，申请</w:t>
            </w:r>
            <w:r>
              <w:rPr>
                <w:rFonts w:hint="eastAsia"/>
                <w:color w:val="auto"/>
                <w:szCs w:val="24"/>
                <w:highlight w:val="none"/>
                <w:u w:val="single"/>
              </w:rPr>
              <w:t xml:space="preserve">  </w:t>
            </w:r>
            <w:r>
              <w:rPr>
                <w:rFonts w:hint="eastAsia" w:ascii="宋体" w:hAnsi="宋体" w:cs="宋体"/>
                <w:bCs/>
                <w:color w:val="auto"/>
                <w:szCs w:val="24"/>
                <w:highlight w:val="none"/>
                <w:u w:val="single"/>
              </w:rPr>
              <w:t xml:space="preserve">杭州  </w:t>
            </w:r>
            <w:r>
              <w:rPr>
                <w:color w:val="auto"/>
                <w:szCs w:val="24"/>
                <w:highlight w:val="none"/>
              </w:rPr>
              <w:t>仲裁委员会仲裁；</w:t>
            </w:r>
          </w:p>
          <w:p w14:paraId="70E5F408">
            <w:pPr>
              <w:keepNext w:val="0"/>
              <w:keepLines w:val="0"/>
              <w:pageBreakBefore w:val="0"/>
              <w:widowControl w:val="0"/>
              <w:kinsoku/>
              <w:wordWrap/>
              <w:overflowPunct/>
              <w:topLinePunct w:val="0"/>
              <w:bidi w:val="0"/>
              <w:adjustRightInd w:val="0"/>
              <w:snapToGrid/>
              <w:spacing w:line="360" w:lineRule="auto"/>
              <w:ind w:left="0" w:right="0" w:firstLine="480" w:firstLineChars="200"/>
              <w:jc w:val="left"/>
              <w:rPr>
                <w:color w:val="auto"/>
                <w:szCs w:val="24"/>
                <w:highlight w:val="none"/>
              </w:rPr>
            </w:pPr>
            <w:r>
              <w:rPr>
                <w:rFonts w:hint="eastAsia"/>
                <w:color w:val="auto"/>
                <w:szCs w:val="24"/>
                <w:highlight w:val="none"/>
                <w:lang w:eastAsia="zh-CN"/>
              </w:rPr>
              <w:t>（</w:t>
            </w:r>
            <w:r>
              <w:rPr>
                <w:rFonts w:hint="eastAsia"/>
                <w:color w:val="auto"/>
                <w:szCs w:val="24"/>
                <w:highlight w:val="none"/>
                <w:lang w:val="en-US" w:eastAsia="zh-CN"/>
              </w:rPr>
              <w:t>二</w:t>
            </w:r>
            <w:r>
              <w:rPr>
                <w:rFonts w:hint="eastAsia"/>
                <w:color w:val="auto"/>
                <w:szCs w:val="24"/>
                <w:highlight w:val="none"/>
                <w:lang w:eastAsia="zh-CN"/>
              </w:rPr>
              <w:t>）</w:t>
            </w:r>
            <w:r>
              <w:rPr>
                <w:color w:val="auto"/>
                <w:szCs w:val="24"/>
                <w:highlight w:val="none"/>
              </w:rPr>
              <w:t>按司法程序解决。</w:t>
            </w:r>
          </w:p>
          <w:p w14:paraId="73A73685">
            <w:pPr>
              <w:keepNext w:val="0"/>
              <w:keepLines w:val="0"/>
              <w:pageBreakBefore w:val="0"/>
              <w:widowControl w:val="0"/>
              <w:kinsoku/>
              <w:wordWrap/>
              <w:overflowPunct/>
              <w:topLinePunct w:val="0"/>
              <w:bidi w:val="0"/>
              <w:snapToGrid/>
              <w:spacing w:line="360" w:lineRule="auto"/>
              <w:ind w:firstLine="480" w:firstLineChars="200"/>
              <w:jc w:val="left"/>
              <w:rPr>
                <w:rFonts w:hint="eastAsia"/>
                <w:color w:val="auto"/>
                <w:highlight w:val="none"/>
                <w:lang w:val="en-US" w:eastAsia="zh-CN"/>
              </w:rPr>
            </w:pPr>
          </w:p>
          <w:p w14:paraId="0A9E6FD9">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九</w:t>
            </w:r>
            <w:r>
              <w:rPr>
                <w:rFonts w:hint="eastAsia" w:ascii="Times New Roman" w:hAnsi="Times New Roman" w:eastAsia="黑体" w:cs="Times New Roman"/>
                <w:color w:val="auto"/>
                <w:highlight w:val="none"/>
              </w:rPr>
              <w:t>、*其它(含中介方的权利、义务、服务费及其支付方式、定金、财产抵押及担保等上述条款未尽事宜)</w:t>
            </w:r>
          </w:p>
          <w:p w14:paraId="5B85F727">
            <w:pPr>
              <w:keepNext w:val="0"/>
              <w:keepLines w:val="0"/>
              <w:pageBreakBefore w:val="0"/>
              <w:widowControl w:val="0"/>
              <w:kinsoku/>
              <w:wordWrap/>
              <w:overflowPunct/>
              <w:topLinePunct w:val="0"/>
              <w:bidi w:val="0"/>
              <w:adjustRightInd/>
              <w:snapToGrid/>
              <w:spacing w:line="360" w:lineRule="auto"/>
              <w:ind w:firstLine="480" w:firstLineChars="200"/>
              <w:jc w:val="left"/>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14:paraId="67DD4F8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eastAsia" w:ascii="Times New Roman" w:hAnsi="Times New Roman" w:eastAsia="宋体" w:cs="宋体"/>
                <w:color w:val="auto"/>
                <w:kern w:val="0"/>
                <w:sz w:val="24"/>
                <w:szCs w:val="20"/>
                <w:highlight w:val="none"/>
                <w:lang w:val="en-US" w:eastAsia="zh-CN" w:bidi="ar"/>
              </w:rPr>
            </w:pPr>
            <w:r>
              <w:rPr>
                <w:rFonts w:hint="eastAsia" w:ascii="Times New Roman" w:hAnsi="Times New Roman" w:eastAsia="宋体" w:cs="宋体"/>
                <w:color w:val="auto"/>
                <w:kern w:val="0"/>
                <w:sz w:val="24"/>
                <w:szCs w:val="20"/>
                <w:highlight w:val="none"/>
                <w:lang w:val="en-US" w:eastAsia="zh-CN" w:bidi="ar"/>
              </w:rPr>
              <w:t>（二）约定服务方在履约过程中，除不可抗力，投标文件中的项目责任人和项目组主要成员不予更换。</w:t>
            </w:r>
          </w:p>
          <w:p w14:paraId="3D92367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宋体"/>
                <w:color w:val="auto"/>
                <w:kern w:val="0"/>
                <w:sz w:val="24"/>
                <w:szCs w:val="20"/>
                <w:highlight w:val="none"/>
                <w:lang w:val="en-US" w:eastAsia="zh-CN" w:bidi="ar"/>
              </w:rPr>
            </w:pPr>
            <w:r>
              <w:rPr>
                <w:rFonts w:hint="default" w:ascii="Times New Roman" w:hAnsi="Times New Roman" w:eastAsia="宋体" w:cs="宋体"/>
                <w:color w:val="auto"/>
                <w:kern w:val="0"/>
                <w:sz w:val="24"/>
                <w:szCs w:val="20"/>
                <w:highlight w:val="none"/>
                <w:lang w:val="en-US" w:eastAsia="zh-CN" w:bidi="ar"/>
              </w:rPr>
              <w:t>（三）</w:t>
            </w:r>
            <w:r>
              <w:rPr>
                <w:rFonts w:hint="eastAsia" w:cs="宋体"/>
                <w:color w:val="auto"/>
                <w:kern w:val="0"/>
                <w:sz w:val="24"/>
                <w:szCs w:val="20"/>
                <w:highlight w:val="none"/>
                <w:lang w:val="en-US" w:eastAsia="zh-CN" w:bidi="ar"/>
              </w:rPr>
              <w:t>服务方在合同履约期间应及时做好专项财务支出记录，提交项目验收时必须向委托方提供专项财务支出记录。</w:t>
            </w:r>
          </w:p>
          <w:p w14:paraId="72436F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auto"/>
                <w:sz w:val="24"/>
                <w:szCs w:val="20"/>
                <w:highlight w:val="none"/>
                <w:lang w:val="en-US" w:eastAsia="zh-CN" w:bidi="ar-SA"/>
              </w:rPr>
            </w:pPr>
            <w:r>
              <w:rPr>
                <w:rFonts w:hint="eastAsia" w:cs="宋体"/>
                <w:color w:val="auto"/>
                <w:kern w:val="0"/>
                <w:sz w:val="24"/>
                <w:szCs w:val="20"/>
                <w:highlight w:val="none"/>
                <w:lang w:val="en-US" w:eastAsia="zh-CN" w:bidi="ar"/>
              </w:rPr>
              <w:t>（四）</w:t>
            </w:r>
            <w:r>
              <w:rPr>
                <w:rFonts w:hint="default" w:ascii="Times New Roman" w:hAnsi="Times New Roman" w:eastAsia="宋体" w:cs="宋体"/>
                <w:color w:val="auto"/>
                <w:kern w:val="0"/>
                <w:sz w:val="24"/>
                <w:szCs w:val="20"/>
                <w:highlight w:val="none"/>
                <w:lang w:val="en-US" w:eastAsia="zh-CN" w:bidi="ar"/>
              </w:rPr>
              <w:t>未尽事项，双方协商。</w:t>
            </w:r>
          </w:p>
          <w:p w14:paraId="2146EE3D">
            <w:pPr>
              <w:rPr>
                <w:color w:val="auto"/>
                <w:highlight w:val="none"/>
              </w:rPr>
            </w:pPr>
          </w:p>
        </w:tc>
      </w:tr>
    </w:tbl>
    <w:p w14:paraId="44A3E375">
      <w:pPr>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14:paraId="17D01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14:paraId="33BC6F61">
            <w:pPr>
              <w:spacing w:before="120" w:beforeLines="50" w:after="120" w:afterLines="50"/>
              <w:jc w:val="center"/>
              <w:rPr>
                <w:color w:val="auto"/>
                <w:sz w:val="21"/>
                <w:highlight w:val="none"/>
              </w:rPr>
            </w:pPr>
          </w:p>
          <w:p w14:paraId="4FEF8DBA">
            <w:pPr>
              <w:spacing w:before="120" w:beforeLines="50" w:after="120" w:afterLines="50"/>
              <w:jc w:val="center"/>
              <w:rPr>
                <w:color w:val="auto"/>
                <w:sz w:val="21"/>
                <w:highlight w:val="none"/>
              </w:rPr>
            </w:pPr>
            <w:r>
              <w:rPr>
                <w:color w:val="auto"/>
                <w:sz w:val="21"/>
                <w:highlight w:val="none"/>
              </w:rPr>
              <w:t>委</w:t>
            </w:r>
          </w:p>
          <w:p w14:paraId="72A667A2">
            <w:pPr>
              <w:spacing w:before="120" w:beforeLines="50" w:after="120" w:afterLines="50"/>
              <w:jc w:val="center"/>
              <w:rPr>
                <w:color w:val="auto"/>
                <w:sz w:val="21"/>
                <w:highlight w:val="none"/>
              </w:rPr>
            </w:pPr>
            <w:r>
              <w:rPr>
                <w:color w:val="auto"/>
                <w:sz w:val="21"/>
                <w:highlight w:val="none"/>
              </w:rPr>
              <w:t>托</w:t>
            </w:r>
          </w:p>
          <w:p w14:paraId="1DFD6750">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26E4C35E">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14:paraId="76BB84EC">
            <w:pPr>
              <w:spacing w:before="120" w:beforeLines="50" w:after="120" w:afterLines="50"/>
              <w:jc w:val="center"/>
              <w:rPr>
                <w:color w:val="auto"/>
                <w:sz w:val="21"/>
                <w:highlight w:val="none"/>
              </w:rPr>
            </w:pPr>
            <w:r>
              <w:rPr>
                <w:rFonts w:hint="eastAsia"/>
                <w:color w:val="auto"/>
                <w:sz w:val="21"/>
                <w:highlight w:val="none"/>
              </w:rPr>
              <w:t>浙江省水利厅</w:t>
            </w:r>
            <w:r>
              <w:rPr>
                <w:color w:val="auto"/>
                <w:sz w:val="21"/>
                <w:highlight w:val="none"/>
              </w:rPr>
              <w:t xml:space="preserve">   (签章)</w:t>
            </w:r>
          </w:p>
        </w:tc>
      </w:tr>
      <w:tr w14:paraId="32161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B347D8F">
            <w:pPr>
              <w:spacing w:before="120" w:beforeLines="50" w:after="120" w:afterLines="50"/>
              <w:jc w:val="center"/>
              <w:rPr>
                <w:color w:val="auto"/>
                <w:sz w:val="21"/>
                <w:highlight w:val="none"/>
              </w:rPr>
            </w:pPr>
          </w:p>
        </w:tc>
        <w:tc>
          <w:tcPr>
            <w:tcW w:w="1680" w:type="dxa"/>
            <w:vAlign w:val="center"/>
          </w:tcPr>
          <w:p w14:paraId="7F5757FA">
            <w:pPr>
              <w:spacing w:before="120" w:beforeLines="50" w:after="120" w:afterLines="50"/>
              <w:jc w:val="center"/>
              <w:rPr>
                <w:color w:val="auto"/>
                <w:sz w:val="21"/>
                <w:highlight w:val="none"/>
              </w:rPr>
            </w:pPr>
            <w:r>
              <w:rPr>
                <w:color w:val="auto"/>
                <w:sz w:val="21"/>
                <w:highlight w:val="none"/>
              </w:rPr>
              <w:t>法定代表人</w:t>
            </w:r>
          </w:p>
        </w:tc>
        <w:tc>
          <w:tcPr>
            <w:tcW w:w="3000" w:type="dxa"/>
            <w:gridSpan w:val="3"/>
            <w:vAlign w:val="center"/>
          </w:tcPr>
          <w:p w14:paraId="45B0FCA7">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14:paraId="5444EDB5">
            <w:pPr>
              <w:spacing w:before="120" w:beforeLines="50" w:after="120" w:afterLines="50"/>
              <w:jc w:val="center"/>
              <w:rPr>
                <w:color w:val="auto"/>
                <w:sz w:val="21"/>
                <w:highlight w:val="none"/>
              </w:rPr>
            </w:pPr>
            <w:r>
              <w:rPr>
                <w:color w:val="auto"/>
                <w:sz w:val="21"/>
                <w:highlight w:val="none"/>
              </w:rPr>
              <w:t>委托代理人</w:t>
            </w:r>
          </w:p>
        </w:tc>
        <w:tc>
          <w:tcPr>
            <w:tcW w:w="2614" w:type="dxa"/>
            <w:vAlign w:val="center"/>
          </w:tcPr>
          <w:p w14:paraId="65AD3E22">
            <w:pPr>
              <w:spacing w:before="120" w:beforeLines="50" w:after="120" w:afterLines="50"/>
              <w:jc w:val="right"/>
              <w:rPr>
                <w:color w:val="auto"/>
                <w:sz w:val="21"/>
                <w:highlight w:val="none"/>
              </w:rPr>
            </w:pPr>
            <w:r>
              <w:rPr>
                <w:color w:val="auto"/>
                <w:sz w:val="21"/>
                <w:highlight w:val="none"/>
              </w:rPr>
              <w:t>(签章)</w:t>
            </w:r>
          </w:p>
        </w:tc>
      </w:tr>
      <w:tr w14:paraId="56D6D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7F9393A1">
            <w:pPr>
              <w:spacing w:before="120" w:beforeLines="50" w:after="120" w:afterLines="50"/>
              <w:jc w:val="center"/>
              <w:rPr>
                <w:color w:val="auto"/>
                <w:sz w:val="21"/>
                <w:highlight w:val="none"/>
              </w:rPr>
            </w:pPr>
          </w:p>
        </w:tc>
        <w:tc>
          <w:tcPr>
            <w:tcW w:w="1680" w:type="dxa"/>
            <w:vAlign w:val="center"/>
          </w:tcPr>
          <w:p w14:paraId="007B946B">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44129D88">
            <w:pPr>
              <w:spacing w:before="120" w:beforeLines="50" w:after="120" w:afterLines="50"/>
              <w:jc w:val="center"/>
              <w:rPr>
                <w:color w:val="auto"/>
                <w:sz w:val="21"/>
                <w:highlight w:val="none"/>
              </w:rPr>
            </w:pPr>
            <w:r>
              <w:rPr>
                <w:color w:val="auto"/>
                <w:sz w:val="21"/>
                <w:highlight w:val="none"/>
              </w:rPr>
              <w:t>(签章)</w:t>
            </w:r>
          </w:p>
        </w:tc>
      </w:tr>
      <w:tr w14:paraId="17D32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14:paraId="58330FF3">
            <w:pPr>
              <w:spacing w:before="120" w:beforeLines="50" w:after="120" w:afterLines="50"/>
              <w:jc w:val="center"/>
              <w:rPr>
                <w:color w:val="auto"/>
                <w:sz w:val="21"/>
                <w:highlight w:val="none"/>
              </w:rPr>
            </w:pPr>
          </w:p>
        </w:tc>
        <w:tc>
          <w:tcPr>
            <w:tcW w:w="1680" w:type="dxa"/>
            <w:vAlign w:val="center"/>
          </w:tcPr>
          <w:p w14:paraId="3393382D">
            <w:pPr>
              <w:spacing w:before="120" w:beforeLines="50" w:after="120" w:afterLines="50"/>
              <w:jc w:val="center"/>
              <w:rPr>
                <w:color w:val="auto"/>
                <w:sz w:val="21"/>
                <w:highlight w:val="none"/>
              </w:rPr>
            </w:pPr>
            <w:r>
              <w:rPr>
                <w:color w:val="auto"/>
                <w:sz w:val="21"/>
                <w:highlight w:val="none"/>
              </w:rPr>
              <w:t>住      所</w:t>
            </w:r>
          </w:p>
          <w:p w14:paraId="2916CEF9">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14:paraId="57025481">
            <w:pPr>
              <w:spacing w:before="120" w:beforeLines="50" w:after="120" w:afterLines="50"/>
              <w:jc w:val="center"/>
              <w:rPr>
                <w:rFonts w:eastAsia="楷体_GB2312"/>
                <w:color w:val="auto"/>
                <w:sz w:val="21"/>
                <w:highlight w:val="none"/>
              </w:rPr>
            </w:pPr>
          </w:p>
        </w:tc>
      </w:tr>
      <w:tr w14:paraId="4A967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398323D">
            <w:pPr>
              <w:spacing w:before="120" w:beforeLines="50" w:after="120" w:afterLines="50"/>
              <w:jc w:val="center"/>
              <w:rPr>
                <w:color w:val="auto"/>
                <w:sz w:val="21"/>
                <w:highlight w:val="none"/>
              </w:rPr>
            </w:pPr>
          </w:p>
        </w:tc>
        <w:tc>
          <w:tcPr>
            <w:tcW w:w="1680" w:type="dxa"/>
            <w:vAlign w:val="center"/>
          </w:tcPr>
          <w:p w14:paraId="25DDE624">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14:paraId="1ABAAF29">
            <w:pPr>
              <w:autoSpaceDE/>
              <w:autoSpaceDN/>
              <w:spacing w:before="120" w:beforeLines="50" w:after="120" w:afterLines="50"/>
              <w:jc w:val="center"/>
              <w:rPr>
                <w:rFonts w:eastAsia="楷体_GB2312"/>
                <w:color w:val="auto"/>
                <w:highlight w:val="none"/>
              </w:rPr>
            </w:pPr>
          </w:p>
        </w:tc>
        <w:tc>
          <w:tcPr>
            <w:tcW w:w="1200" w:type="dxa"/>
            <w:gridSpan w:val="2"/>
            <w:vAlign w:val="center"/>
          </w:tcPr>
          <w:p w14:paraId="44150EF3">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14:paraId="00C70349">
            <w:pPr>
              <w:spacing w:before="120" w:beforeLines="50" w:after="120" w:afterLines="50"/>
              <w:jc w:val="center"/>
              <w:rPr>
                <w:rFonts w:eastAsia="楷体_GB2312"/>
                <w:color w:val="auto"/>
                <w:sz w:val="21"/>
                <w:highlight w:val="none"/>
              </w:rPr>
            </w:pPr>
          </w:p>
        </w:tc>
      </w:tr>
      <w:tr w14:paraId="7B7A7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FB7432F">
            <w:pPr>
              <w:spacing w:before="120" w:beforeLines="50" w:after="120" w:afterLines="50"/>
              <w:jc w:val="center"/>
              <w:rPr>
                <w:color w:val="auto"/>
                <w:sz w:val="21"/>
                <w:highlight w:val="none"/>
              </w:rPr>
            </w:pPr>
          </w:p>
        </w:tc>
        <w:tc>
          <w:tcPr>
            <w:tcW w:w="1680" w:type="dxa"/>
            <w:vAlign w:val="center"/>
          </w:tcPr>
          <w:p w14:paraId="3DEF8F93">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77DF4B7A">
            <w:pPr>
              <w:spacing w:before="120" w:beforeLines="50" w:after="120" w:afterLines="50"/>
              <w:jc w:val="center"/>
              <w:rPr>
                <w:rFonts w:eastAsia="楷体_GB2312"/>
                <w:color w:val="auto"/>
                <w:sz w:val="21"/>
                <w:highlight w:val="none"/>
              </w:rPr>
            </w:pPr>
          </w:p>
        </w:tc>
      </w:tr>
      <w:tr w14:paraId="4FCB2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5FE0475C">
            <w:pPr>
              <w:spacing w:before="120" w:beforeLines="50" w:after="120" w:afterLines="50"/>
              <w:jc w:val="center"/>
              <w:rPr>
                <w:color w:val="auto"/>
                <w:sz w:val="21"/>
                <w:highlight w:val="none"/>
              </w:rPr>
            </w:pPr>
          </w:p>
        </w:tc>
        <w:tc>
          <w:tcPr>
            <w:tcW w:w="1680" w:type="dxa"/>
            <w:vAlign w:val="center"/>
          </w:tcPr>
          <w:p w14:paraId="3051C4C2">
            <w:pPr>
              <w:spacing w:before="120" w:beforeLines="50" w:after="120" w:afterLines="50"/>
              <w:jc w:val="center"/>
              <w:rPr>
                <w:color w:val="auto"/>
                <w:sz w:val="21"/>
                <w:highlight w:val="none"/>
              </w:rPr>
            </w:pPr>
            <w:r>
              <w:rPr>
                <w:rFonts w:hint="eastAsia"/>
                <w:color w:val="auto"/>
                <w:sz w:val="21"/>
                <w:highlight w:val="none"/>
                <w:lang w:val="en-US" w:eastAsia="zh-CN"/>
              </w:rPr>
              <w:t xml:space="preserve">账 </w:t>
            </w:r>
            <w:r>
              <w:rPr>
                <w:color w:val="auto"/>
                <w:sz w:val="21"/>
                <w:highlight w:val="none"/>
              </w:rPr>
              <w:t xml:space="preserve">      号</w:t>
            </w:r>
          </w:p>
        </w:tc>
        <w:tc>
          <w:tcPr>
            <w:tcW w:w="2760" w:type="dxa"/>
            <w:gridSpan w:val="2"/>
            <w:vAlign w:val="center"/>
          </w:tcPr>
          <w:p w14:paraId="1DFF9506">
            <w:pPr>
              <w:spacing w:before="120" w:beforeLines="50" w:after="120" w:afterLines="50"/>
              <w:jc w:val="center"/>
              <w:rPr>
                <w:rFonts w:eastAsia="楷体_GB2312"/>
                <w:color w:val="auto"/>
                <w:sz w:val="21"/>
                <w:highlight w:val="none"/>
              </w:rPr>
            </w:pPr>
          </w:p>
        </w:tc>
        <w:tc>
          <w:tcPr>
            <w:tcW w:w="1200" w:type="dxa"/>
            <w:gridSpan w:val="2"/>
            <w:vAlign w:val="center"/>
          </w:tcPr>
          <w:p w14:paraId="0C26F8D8">
            <w:pPr>
              <w:spacing w:before="120" w:beforeLines="50" w:after="120" w:afterLines="50"/>
              <w:jc w:val="center"/>
              <w:rPr>
                <w:color w:val="auto"/>
                <w:sz w:val="21"/>
                <w:highlight w:val="none"/>
              </w:rPr>
            </w:pPr>
            <w:r>
              <w:rPr>
                <w:color w:val="auto"/>
                <w:sz w:val="21"/>
                <w:highlight w:val="none"/>
              </w:rPr>
              <w:t>邮政编码</w:t>
            </w:r>
          </w:p>
        </w:tc>
        <w:tc>
          <w:tcPr>
            <w:tcW w:w="2854" w:type="dxa"/>
            <w:gridSpan w:val="2"/>
            <w:vAlign w:val="center"/>
          </w:tcPr>
          <w:p w14:paraId="38DD3B01">
            <w:pPr>
              <w:spacing w:before="120" w:beforeLines="50" w:after="120" w:afterLines="50"/>
              <w:jc w:val="center"/>
              <w:rPr>
                <w:rFonts w:eastAsia="楷体_GB2312"/>
                <w:color w:val="auto"/>
                <w:sz w:val="21"/>
                <w:highlight w:val="none"/>
              </w:rPr>
            </w:pPr>
          </w:p>
        </w:tc>
      </w:tr>
      <w:tr w14:paraId="076C8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14:paraId="6EFE2A20">
            <w:pPr>
              <w:spacing w:before="120" w:beforeLines="50" w:after="120" w:afterLines="50"/>
              <w:jc w:val="center"/>
              <w:rPr>
                <w:color w:val="auto"/>
                <w:sz w:val="21"/>
                <w:highlight w:val="none"/>
              </w:rPr>
            </w:pPr>
          </w:p>
          <w:p w14:paraId="408F183F">
            <w:pPr>
              <w:spacing w:before="120" w:beforeLines="50" w:after="120" w:afterLines="50"/>
              <w:jc w:val="center"/>
              <w:rPr>
                <w:color w:val="auto"/>
                <w:sz w:val="21"/>
                <w:highlight w:val="none"/>
              </w:rPr>
            </w:pPr>
            <w:r>
              <w:rPr>
                <w:color w:val="auto"/>
                <w:sz w:val="21"/>
                <w:highlight w:val="none"/>
              </w:rPr>
              <w:t>服</w:t>
            </w:r>
          </w:p>
          <w:p w14:paraId="7EDF98A9">
            <w:pPr>
              <w:spacing w:before="120" w:beforeLines="50" w:after="120" w:afterLines="50"/>
              <w:jc w:val="center"/>
              <w:rPr>
                <w:color w:val="auto"/>
                <w:sz w:val="21"/>
                <w:highlight w:val="none"/>
              </w:rPr>
            </w:pPr>
          </w:p>
          <w:p w14:paraId="7C2129A2">
            <w:pPr>
              <w:spacing w:before="120" w:beforeLines="50" w:after="120" w:afterLines="50"/>
              <w:jc w:val="center"/>
              <w:rPr>
                <w:color w:val="auto"/>
                <w:sz w:val="21"/>
                <w:highlight w:val="none"/>
              </w:rPr>
            </w:pPr>
            <w:r>
              <w:rPr>
                <w:color w:val="auto"/>
                <w:sz w:val="21"/>
                <w:highlight w:val="none"/>
              </w:rPr>
              <w:t>务</w:t>
            </w:r>
          </w:p>
          <w:p w14:paraId="40C62A72">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535E906E">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14:paraId="3AB782AA">
            <w:pPr>
              <w:spacing w:before="120" w:beforeLines="50" w:after="120" w:afterLines="50"/>
              <w:jc w:val="center"/>
              <w:rPr>
                <w:color w:val="auto"/>
                <w:sz w:val="21"/>
                <w:highlight w:val="none"/>
              </w:rPr>
            </w:pPr>
            <w:r>
              <w:rPr>
                <w:color w:val="auto"/>
                <w:sz w:val="21"/>
                <w:highlight w:val="none"/>
              </w:rPr>
              <w:t>(签章)</w:t>
            </w:r>
          </w:p>
        </w:tc>
      </w:tr>
      <w:tr w14:paraId="0ECB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B8BBBE4">
            <w:pPr>
              <w:spacing w:before="120" w:beforeLines="50" w:after="120" w:afterLines="50"/>
              <w:jc w:val="center"/>
              <w:rPr>
                <w:color w:val="auto"/>
                <w:sz w:val="21"/>
                <w:highlight w:val="none"/>
              </w:rPr>
            </w:pPr>
          </w:p>
        </w:tc>
        <w:tc>
          <w:tcPr>
            <w:tcW w:w="1680" w:type="dxa"/>
            <w:vAlign w:val="center"/>
          </w:tcPr>
          <w:p w14:paraId="75113490">
            <w:pPr>
              <w:spacing w:before="120" w:beforeLines="50" w:after="120" w:afterLines="50"/>
              <w:jc w:val="center"/>
              <w:rPr>
                <w:color w:val="auto"/>
                <w:sz w:val="21"/>
                <w:highlight w:val="none"/>
              </w:rPr>
            </w:pPr>
            <w:r>
              <w:rPr>
                <w:color w:val="auto"/>
                <w:sz w:val="21"/>
                <w:highlight w:val="none"/>
              </w:rPr>
              <w:t>法定代表人</w:t>
            </w:r>
          </w:p>
        </w:tc>
        <w:tc>
          <w:tcPr>
            <w:tcW w:w="2760" w:type="dxa"/>
            <w:gridSpan w:val="2"/>
            <w:vAlign w:val="center"/>
          </w:tcPr>
          <w:p w14:paraId="484BDC10">
            <w:pPr>
              <w:spacing w:before="120" w:beforeLines="50" w:after="120" w:afterLines="50"/>
              <w:jc w:val="right"/>
              <w:rPr>
                <w:color w:val="auto"/>
                <w:sz w:val="21"/>
                <w:highlight w:val="none"/>
              </w:rPr>
            </w:pPr>
            <w:r>
              <w:rPr>
                <w:color w:val="auto"/>
                <w:sz w:val="21"/>
                <w:highlight w:val="none"/>
              </w:rPr>
              <w:t>(签章)</w:t>
            </w:r>
          </w:p>
        </w:tc>
        <w:tc>
          <w:tcPr>
            <w:tcW w:w="1200" w:type="dxa"/>
            <w:gridSpan w:val="2"/>
            <w:vAlign w:val="center"/>
          </w:tcPr>
          <w:p w14:paraId="53854D95">
            <w:pPr>
              <w:spacing w:before="120" w:beforeLines="50" w:after="120" w:afterLines="50"/>
              <w:jc w:val="center"/>
              <w:rPr>
                <w:color w:val="auto"/>
                <w:sz w:val="21"/>
                <w:highlight w:val="none"/>
              </w:rPr>
            </w:pPr>
            <w:r>
              <w:rPr>
                <w:color w:val="auto"/>
                <w:sz w:val="21"/>
                <w:highlight w:val="none"/>
              </w:rPr>
              <w:t>委托代理人</w:t>
            </w:r>
          </w:p>
        </w:tc>
        <w:tc>
          <w:tcPr>
            <w:tcW w:w="2854" w:type="dxa"/>
            <w:gridSpan w:val="2"/>
            <w:vAlign w:val="center"/>
          </w:tcPr>
          <w:p w14:paraId="3A2BB065">
            <w:pPr>
              <w:spacing w:before="120" w:beforeLines="50" w:after="120" w:afterLines="50"/>
              <w:jc w:val="right"/>
              <w:rPr>
                <w:color w:val="auto"/>
                <w:sz w:val="21"/>
                <w:highlight w:val="none"/>
              </w:rPr>
            </w:pPr>
            <w:r>
              <w:rPr>
                <w:color w:val="auto"/>
                <w:sz w:val="21"/>
                <w:highlight w:val="none"/>
              </w:rPr>
              <w:t>(签章)</w:t>
            </w:r>
          </w:p>
        </w:tc>
      </w:tr>
      <w:tr w14:paraId="13F73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25816EEC">
            <w:pPr>
              <w:spacing w:before="120" w:beforeLines="50" w:after="120" w:afterLines="50"/>
              <w:jc w:val="center"/>
              <w:rPr>
                <w:color w:val="auto"/>
                <w:sz w:val="21"/>
                <w:highlight w:val="none"/>
              </w:rPr>
            </w:pPr>
          </w:p>
        </w:tc>
        <w:tc>
          <w:tcPr>
            <w:tcW w:w="1680" w:type="dxa"/>
            <w:vAlign w:val="center"/>
          </w:tcPr>
          <w:p w14:paraId="1D7F883D">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1F42ECEF">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14:paraId="06CAB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48" w:type="dxa"/>
            <w:vMerge w:val="continue"/>
            <w:tcBorders>
              <w:top w:val="nil"/>
              <w:bottom w:val="nil"/>
            </w:tcBorders>
            <w:vAlign w:val="center"/>
          </w:tcPr>
          <w:p w14:paraId="7C7F5867">
            <w:pPr>
              <w:spacing w:before="120" w:beforeLines="50" w:after="120" w:afterLines="50"/>
              <w:jc w:val="center"/>
              <w:rPr>
                <w:color w:val="auto"/>
                <w:sz w:val="21"/>
                <w:highlight w:val="none"/>
              </w:rPr>
            </w:pPr>
          </w:p>
        </w:tc>
        <w:tc>
          <w:tcPr>
            <w:tcW w:w="1680" w:type="dxa"/>
            <w:vAlign w:val="center"/>
          </w:tcPr>
          <w:p w14:paraId="273F735B">
            <w:pPr>
              <w:spacing w:before="120" w:beforeLines="50" w:after="120" w:afterLines="50"/>
              <w:jc w:val="center"/>
              <w:rPr>
                <w:color w:val="auto"/>
                <w:sz w:val="21"/>
                <w:highlight w:val="none"/>
              </w:rPr>
            </w:pPr>
            <w:r>
              <w:rPr>
                <w:color w:val="auto"/>
                <w:sz w:val="21"/>
                <w:highlight w:val="none"/>
              </w:rPr>
              <w:t>住      所</w:t>
            </w:r>
          </w:p>
          <w:p w14:paraId="2547CF7F">
            <w:pPr>
              <w:spacing w:before="120" w:beforeLines="50" w:after="120" w:afterLines="50"/>
              <w:jc w:val="center"/>
              <w:rPr>
                <w:color w:val="auto"/>
                <w:sz w:val="21"/>
                <w:highlight w:val="none"/>
              </w:rPr>
            </w:pPr>
            <w:r>
              <w:rPr>
                <w:color w:val="auto"/>
                <w:sz w:val="21"/>
                <w:highlight w:val="none"/>
              </w:rPr>
              <w:t>(通讯地址)</w:t>
            </w:r>
          </w:p>
        </w:tc>
        <w:tc>
          <w:tcPr>
            <w:tcW w:w="6814" w:type="dxa"/>
            <w:gridSpan w:val="6"/>
            <w:vAlign w:val="center"/>
          </w:tcPr>
          <w:p w14:paraId="778B7A5B">
            <w:pPr>
              <w:spacing w:before="120" w:beforeLines="50" w:after="120" w:afterLines="50"/>
              <w:jc w:val="center"/>
              <w:rPr>
                <w:rFonts w:eastAsia="楷体_GB2312"/>
                <w:color w:val="auto"/>
                <w:sz w:val="28"/>
                <w:highlight w:val="none"/>
              </w:rPr>
            </w:pPr>
          </w:p>
        </w:tc>
      </w:tr>
      <w:tr w14:paraId="09EC5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3735DA3">
            <w:pPr>
              <w:spacing w:before="120" w:beforeLines="50" w:after="120" w:afterLines="50"/>
              <w:jc w:val="center"/>
              <w:rPr>
                <w:color w:val="auto"/>
                <w:sz w:val="21"/>
                <w:highlight w:val="none"/>
              </w:rPr>
            </w:pPr>
          </w:p>
        </w:tc>
        <w:tc>
          <w:tcPr>
            <w:tcW w:w="1680" w:type="dxa"/>
            <w:vAlign w:val="center"/>
          </w:tcPr>
          <w:p w14:paraId="2E05FDEB">
            <w:pPr>
              <w:spacing w:before="120" w:beforeLines="50" w:after="120" w:afterLines="50"/>
              <w:jc w:val="center"/>
              <w:rPr>
                <w:color w:val="auto"/>
                <w:sz w:val="21"/>
                <w:highlight w:val="none"/>
              </w:rPr>
            </w:pPr>
            <w:r>
              <w:rPr>
                <w:color w:val="auto"/>
                <w:sz w:val="21"/>
                <w:highlight w:val="none"/>
              </w:rPr>
              <w:t>电      话</w:t>
            </w:r>
          </w:p>
        </w:tc>
        <w:tc>
          <w:tcPr>
            <w:tcW w:w="2760" w:type="dxa"/>
            <w:gridSpan w:val="2"/>
            <w:vAlign w:val="center"/>
          </w:tcPr>
          <w:p w14:paraId="60ADEB97">
            <w:pPr>
              <w:spacing w:before="120" w:beforeLines="50" w:after="120" w:afterLines="50"/>
              <w:jc w:val="center"/>
              <w:rPr>
                <w:rFonts w:eastAsia="楷体_GB2312"/>
                <w:color w:val="auto"/>
                <w:sz w:val="28"/>
                <w:highlight w:val="none"/>
              </w:rPr>
            </w:pPr>
          </w:p>
        </w:tc>
        <w:tc>
          <w:tcPr>
            <w:tcW w:w="1200" w:type="dxa"/>
            <w:gridSpan w:val="2"/>
            <w:vAlign w:val="center"/>
          </w:tcPr>
          <w:p w14:paraId="7222C59C">
            <w:pPr>
              <w:spacing w:before="120" w:beforeLines="50" w:after="120" w:afterLines="50"/>
              <w:jc w:val="center"/>
              <w:rPr>
                <w:color w:val="auto"/>
                <w:sz w:val="21"/>
                <w:highlight w:val="none"/>
              </w:rPr>
            </w:pPr>
            <w:r>
              <w:rPr>
                <w:color w:val="auto"/>
                <w:sz w:val="21"/>
                <w:highlight w:val="none"/>
              </w:rPr>
              <w:t>传 真</w:t>
            </w:r>
          </w:p>
        </w:tc>
        <w:tc>
          <w:tcPr>
            <w:tcW w:w="2854" w:type="dxa"/>
            <w:gridSpan w:val="2"/>
            <w:vAlign w:val="center"/>
          </w:tcPr>
          <w:p w14:paraId="09824051">
            <w:pPr>
              <w:spacing w:before="120" w:beforeLines="50" w:after="120" w:afterLines="50"/>
              <w:jc w:val="center"/>
              <w:rPr>
                <w:rFonts w:eastAsia="楷体_GB2312"/>
                <w:color w:val="auto"/>
                <w:sz w:val="28"/>
                <w:highlight w:val="none"/>
              </w:rPr>
            </w:pPr>
          </w:p>
        </w:tc>
      </w:tr>
      <w:tr w14:paraId="0348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0165612">
            <w:pPr>
              <w:spacing w:before="120" w:beforeLines="50" w:after="120" w:afterLines="50"/>
              <w:jc w:val="center"/>
              <w:rPr>
                <w:color w:val="auto"/>
                <w:sz w:val="21"/>
                <w:highlight w:val="none"/>
              </w:rPr>
            </w:pPr>
          </w:p>
        </w:tc>
        <w:tc>
          <w:tcPr>
            <w:tcW w:w="1680" w:type="dxa"/>
            <w:vAlign w:val="center"/>
          </w:tcPr>
          <w:p w14:paraId="020E7B8D">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3A62B4B9">
            <w:pPr>
              <w:spacing w:before="120" w:beforeLines="50" w:after="120" w:afterLines="50"/>
              <w:jc w:val="center"/>
              <w:rPr>
                <w:rFonts w:eastAsia="楷体_GB2312"/>
                <w:color w:val="auto"/>
                <w:sz w:val="28"/>
                <w:highlight w:val="none"/>
              </w:rPr>
            </w:pPr>
          </w:p>
        </w:tc>
      </w:tr>
      <w:tr w14:paraId="473CA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1CB675A8">
            <w:pPr>
              <w:spacing w:before="120" w:beforeLines="50" w:after="120" w:afterLines="50"/>
              <w:jc w:val="center"/>
              <w:rPr>
                <w:color w:val="auto"/>
                <w:sz w:val="21"/>
                <w:highlight w:val="none"/>
              </w:rPr>
            </w:pPr>
          </w:p>
        </w:tc>
        <w:tc>
          <w:tcPr>
            <w:tcW w:w="1680" w:type="dxa"/>
            <w:vAlign w:val="center"/>
          </w:tcPr>
          <w:p w14:paraId="52717162">
            <w:pPr>
              <w:spacing w:before="120" w:beforeLines="50" w:after="120" w:afterLines="50"/>
              <w:jc w:val="center"/>
              <w:rPr>
                <w:color w:val="auto"/>
                <w:sz w:val="21"/>
                <w:highlight w:val="none"/>
              </w:rPr>
            </w:pPr>
            <w:r>
              <w:rPr>
                <w:color w:val="auto"/>
                <w:sz w:val="21"/>
                <w:highlight w:val="none"/>
              </w:rPr>
              <w:t>开 户 单 位</w:t>
            </w:r>
          </w:p>
        </w:tc>
        <w:tc>
          <w:tcPr>
            <w:tcW w:w="6814" w:type="dxa"/>
            <w:gridSpan w:val="6"/>
            <w:vAlign w:val="center"/>
          </w:tcPr>
          <w:p w14:paraId="4F6EC780">
            <w:pPr>
              <w:spacing w:before="120" w:beforeLines="50" w:after="120" w:afterLines="50"/>
              <w:jc w:val="center"/>
              <w:rPr>
                <w:rFonts w:eastAsia="楷体_GB2312"/>
                <w:color w:val="auto"/>
                <w:sz w:val="28"/>
                <w:szCs w:val="28"/>
                <w:highlight w:val="none"/>
              </w:rPr>
            </w:pPr>
          </w:p>
        </w:tc>
      </w:tr>
      <w:tr w14:paraId="0CDFE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14:paraId="0B505697">
            <w:pPr>
              <w:spacing w:before="120" w:beforeLines="50" w:after="120" w:afterLines="50"/>
              <w:jc w:val="center"/>
              <w:rPr>
                <w:color w:val="auto"/>
                <w:sz w:val="21"/>
                <w:highlight w:val="none"/>
              </w:rPr>
            </w:pPr>
          </w:p>
        </w:tc>
        <w:tc>
          <w:tcPr>
            <w:tcW w:w="1680" w:type="dxa"/>
            <w:vAlign w:val="center"/>
          </w:tcPr>
          <w:p w14:paraId="4C8E441C">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3000" w:type="dxa"/>
            <w:gridSpan w:val="3"/>
            <w:vAlign w:val="center"/>
          </w:tcPr>
          <w:p w14:paraId="65B94B6D">
            <w:pPr>
              <w:spacing w:before="120" w:beforeLines="50" w:after="120" w:afterLines="50"/>
              <w:jc w:val="center"/>
              <w:rPr>
                <w:rFonts w:eastAsia="楷体_GB2312"/>
                <w:color w:val="auto"/>
                <w:sz w:val="28"/>
                <w:szCs w:val="28"/>
                <w:highlight w:val="none"/>
              </w:rPr>
            </w:pPr>
          </w:p>
        </w:tc>
        <w:tc>
          <w:tcPr>
            <w:tcW w:w="1087" w:type="dxa"/>
            <w:gridSpan w:val="2"/>
            <w:vAlign w:val="center"/>
          </w:tcPr>
          <w:p w14:paraId="2599DEBE">
            <w:pPr>
              <w:spacing w:before="120" w:beforeLines="50" w:after="120" w:afterLines="50"/>
              <w:jc w:val="center"/>
              <w:rPr>
                <w:color w:val="auto"/>
                <w:sz w:val="21"/>
                <w:highlight w:val="none"/>
              </w:rPr>
            </w:pPr>
            <w:r>
              <w:rPr>
                <w:color w:val="auto"/>
                <w:sz w:val="21"/>
                <w:highlight w:val="none"/>
              </w:rPr>
              <w:t>邮政编码</w:t>
            </w:r>
          </w:p>
        </w:tc>
        <w:tc>
          <w:tcPr>
            <w:tcW w:w="2727" w:type="dxa"/>
            <w:vAlign w:val="center"/>
          </w:tcPr>
          <w:p w14:paraId="28183260">
            <w:pPr>
              <w:spacing w:before="120" w:beforeLines="50" w:after="120" w:afterLines="50"/>
              <w:jc w:val="center"/>
              <w:rPr>
                <w:rFonts w:eastAsia="楷体_GB2312"/>
                <w:color w:val="auto"/>
                <w:sz w:val="28"/>
                <w:szCs w:val="28"/>
                <w:highlight w:val="none"/>
              </w:rPr>
            </w:pPr>
          </w:p>
        </w:tc>
      </w:tr>
      <w:tr w14:paraId="31F66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14:paraId="50D01386">
            <w:pPr>
              <w:spacing w:before="120" w:beforeLines="50" w:after="120" w:afterLines="50"/>
              <w:jc w:val="center"/>
              <w:rPr>
                <w:color w:val="auto"/>
                <w:sz w:val="21"/>
                <w:highlight w:val="none"/>
              </w:rPr>
            </w:pPr>
            <w:r>
              <w:rPr>
                <w:color w:val="auto"/>
                <w:sz w:val="21"/>
                <w:highlight w:val="none"/>
              </w:rPr>
              <w:t>鉴</w:t>
            </w:r>
          </w:p>
          <w:p w14:paraId="37847E8A">
            <w:pPr>
              <w:spacing w:before="120" w:beforeLines="50" w:after="120" w:afterLines="50"/>
              <w:jc w:val="center"/>
              <w:rPr>
                <w:color w:val="auto"/>
                <w:sz w:val="21"/>
                <w:highlight w:val="none"/>
              </w:rPr>
            </w:pPr>
            <w:r>
              <w:rPr>
                <w:color w:val="auto"/>
                <w:sz w:val="21"/>
                <w:highlight w:val="none"/>
              </w:rPr>
              <w:t>证</w:t>
            </w:r>
          </w:p>
          <w:p w14:paraId="2DB40F1E">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0DFF198C">
            <w:pPr>
              <w:spacing w:before="120" w:beforeLines="50" w:after="120" w:afterLines="50"/>
              <w:jc w:val="center"/>
              <w:rPr>
                <w:color w:val="auto"/>
                <w:sz w:val="21"/>
                <w:highlight w:val="none"/>
              </w:rPr>
            </w:pPr>
            <w:r>
              <w:rPr>
                <w:color w:val="auto"/>
                <w:sz w:val="21"/>
                <w:highlight w:val="none"/>
              </w:rPr>
              <w:t>单 位 名 称</w:t>
            </w:r>
          </w:p>
        </w:tc>
        <w:tc>
          <w:tcPr>
            <w:tcW w:w="6814" w:type="dxa"/>
            <w:gridSpan w:val="6"/>
            <w:vAlign w:val="center"/>
          </w:tcPr>
          <w:p w14:paraId="629F80CC">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14:paraId="4E341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2317F90A">
            <w:pPr>
              <w:spacing w:before="120" w:beforeLines="50" w:after="120" w:afterLines="50"/>
              <w:jc w:val="center"/>
              <w:rPr>
                <w:color w:val="auto"/>
                <w:sz w:val="21"/>
                <w:highlight w:val="none"/>
              </w:rPr>
            </w:pPr>
          </w:p>
        </w:tc>
        <w:tc>
          <w:tcPr>
            <w:tcW w:w="1680" w:type="dxa"/>
            <w:vAlign w:val="center"/>
          </w:tcPr>
          <w:p w14:paraId="1B9CF78D">
            <w:pPr>
              <w:spacing w:before="120" w:beforeLines="50" w:after="120" w:afterLines="50"/>
              <w:jc w:val="center"/>
              <w:rPr>
                <w:color w:val="auto"/>
                <w:sz w:val="21"/>
                <w:highlight w:val="none"/>
              </w:rPr>
            </w:pPr>
            <w:r>
              <w:rPr>
                <w:color w:val="auto"/>
                <w:sz w:val="21"/>
                <w:highlight w:val="none"/>
              </w:rPr>
              <w:t>法定代表人</w:t>
            </w:r>
          </w:p>
        </w:tc>
        <w:tc>
          <w:tcPr>
            <w:tcW w:w="2352" w:type="dxa"/>
            <w:vAlign w:val="center"/>
          </w:tcPr>
          <w:p w14:paraId="28B66428">
            <w:pPr>
              <w:spacing w:before="120" w:beforeLines="50" w:after="120" w:afterLines="50"/>
              <w:jc w:val="right"/>
              <w:rPr>
                <w:color w:val="auto"/>
                <w:sz w:val="21"/>
                <w:highlight w:val="none"/>
              </w:rPr>
            </w:pPr>
            <w:r>
              <w:rPr>
                <w:color w:val="auto"/>
                <w:sz w:val="21"/>
                <w:highlight w:val="none"/>
              </w:rPr>
              <w:t>(签章)</w:t>
            </w:r>
          </w:p>
        </w:tc>
        <w:tc>
          <w:tcPr>
            <w:tcW w:w="1735" w:type="dxa"/>
            <w:gridSpan w:val="4"/>
            <w:vAlign w:val="center"/>
          </w:tcPr>
          <w:p w14:paraId="48FB1DB6">
            <w:pPr>
              <w:spacing w:before="120" w:beforeLines="50" w:after="120" w:afterLines="50"/>
              <w:jc w:val="center"/>
              <w:rPr>
                <w:color w:val="auto"/>
                <w:sz w:val="21"/>
                <w:highlight w:val="none"/>
              </w:rPr>
            </w:pPr>
            <w:r>
              <w:rPr>
                <w:color w:val="auto"/>
                <w:sz w:val="21"/>
                <w:highlight w:val="none"/>
              </w:rPr>
              <w:t>委托代理人</w:t>
            </w:r>
          </w:p>
        </w:tc>
        <w:tc>
          <w:tcPr>
            <w:tcW w:w="2727" w:type="dxa"/>
            <w:vAlign w:val="center"/>
          </w:tcPr>
          <w:p w14:paraId="1311058C">
            <w:pPr>
              <w:spacing w:before="120" w:beforeLines="50" w:after="120" w:afterLines="50"/>
              <w:jc w:val="right"/>
              <w:rPr>
                <w:color w:val="auto"/>
                <w:sz w:val="21"/>
                <w:highlight w:val="none"/>
              </w:rPr>
            </w:pPr>
            <w:r>
              <w:rPr>
                <w:color w:val="auto"/>
                <w:sz w:val="21"/>
                <w:highlight w:val="none"/>
              </w:rPr>
              <w:t>(签章)</w:t>
            </w:r>
          </w:p>
        </w:tc>
      </w:tr>
      <w:tr w14:paraId="49A6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298694B6">
            <w:pPr>
              <w:spacing w:before="120" w:beforeLines="50" w:after="120" w:afterLines="50"/>
              <w:jc w:val="center"/>
              <w:rPr>
                <w:color w:val="auto"/>
                <w:sz w:val="21"/>
                <w:highlight w:val="none"/>
              </w:rPr>
            </w:pPr>
          </w:p>
        </w:tc>
        <w:tc>
          <w:tcPr>
            <w:tcW w:w="1680" w:type="dxa"/>
            <w:vAlign w:val="center"/>
          </w:tcPr>
          <w:p w14:paraId="1CDC44D5">
            <w:pPr>
              <w:spacing w:before="120" w:beforeLines="50" w:after="120" w:afterLines="50"/>
              <w:jc w:val="center"/>
              <w:rPr>
                <w:color w:val="auto"/>
                <w:sz w:val="21"/>
                <w:highlight w:val="none"/>
              </w:rPr>
            </w:pPr>
            <w:r>
              <w:rPr>
                <w:color w:val="auto"/>
                <w:sz w:val="21"/>
                <w:highlight w:val="none"/>
              </w:rPr>
              <w:t>联  系  人</w:t>
            </w:r>
          </w:p>
        </w:tc>
        <w:tc>
          <w:tcPr>
            <w:tcW w:w="6814" w:type="dxa"/>
            <w:gridSpan w:val="6"/>
            <w:vAlign w:val="center"/>
          </w:tcPr>
          <w:p w14:paraId="0B1EC75B">
            <w:pPr>
              <w:spacing w:before="120" w:beforeLines="50" w:after="120" w:afterLines="50"/>
              <w:jc w:val="center"/>
              <w:rPr>
                <w:color w:val="auto"/>
                <w:sz w:val="21"/>
                <w:highlight w:val="none"/>
              </w:rPr>
            </w:pPr>
            <w:r>
              <w:rPr>
                <w:color w:val="auto"/>
                <w:sz w:val="21"/>
                <w:highlight w:val="none"/>
              </w:rPr>
              <w:t>(签章)</w:t>
            </w:r>
          </w:p>
        </w:tc>
      </w:tr>
      <w:tr w14:paraId="31F5C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6D7564AC">
            <w:pPr>
              <w:spacing w:before="120" w:beforeLines="50" w:after="120" w:afterLines="50"/>
              <w:jc w:val="center"/>
              <w:rPr>
                <w:color w:val="auto"/>
                <w:sz w:val="21"/>
                <w:highlight w:val="none"/>
              </w:rPr>
            </w:pPr>
          </w:p>
        </w:tc>
        <w:tc>
          <w:tcPr>
            <w:tcW w:w="1680" w:type="dxa"/>
            <w:vAlign w:val="center"/>
          </w:tcPr>
          <w:p w14:paraId="33FE2CF6">
            <w:pPr>
              <w:spacing w:before="120" w:beforeLines="50" w:after="120" w:afterLines="50"/>
              <w:jc w:val="center"/>
              <w:rPr>
                <w:color w:val="auto"/>
                <w:sz w:val="21"/>
                <w:highlight w:val="none"/>
              </w:rPr>
            </w:pPr>
            <w:r>
              <w:rPr>
                <w:color w:val="auto"/>
                <w:sz w:val="21"/>
                <w:highlight w:val="none"/>
              </w:rPr>
              <w:t>电      话</w:t>
            </w:r>
          </w:p>
        </w:tc>
        <w:tc>
          <w:tcPr>
            <w:tcW w:w="2947" w:type="dxa"/>
            <w:gridSpan w:val="3"/>
            <w:vAlign w:val="center"/>
          </w:tcPr>
          <w:p w14:paraId="47B0720E">
            <w:pPr>
              <w:spacing w:before="120" w:beforeLines="50" w:after="120" w:afterLines="50"/>
              <w:jc w:val="center"/>
              <w:rPr>
                <w:color w:val="auto"/>
                <w:sz w:val="21"/>
                <w:highlight w:val="none"/>
              </w:rPr>
            </w:pPr>
            <w:r>
              <w:rPr>
                <w:rFonts w:hint="eastAsia"/>
                <w:color w:val="auto"/>
                <w:sz w:val="21"/>
                <w:highlight w:val="none"/>
              </w:rPr>
              <w:t>0571-86799293</w:t>
            </w:r>
          </w:p>
        </w:tc>
        <w:tc>
          <w:tcPr>
            <w:tcW w:w="1176" w:type="dxa"/>
            <w:gridSpan w:val="2"/>
            <w:vAlign w:val="center"/>
          </w:tcPr>
          <w:p w14:paraId="75823C12">
            <w:pPr>
              <w:spacing w:before="120" w:beforeLines="50" w:after="120" w:afterLines="50"/>
              <w:jc w:val="center"/>
              <w:rPr>
                <w:color w:val="auto"/>
                <w:sz w:val="21"/>
                <w:highlight w:val="none"/>
              </w:rPr>
            </w:pPr>
            <w:r>
              <w:rPr>
                <w:color w:val="auto"/>
                <w:sz w:val="21"/>
                <w:highlight w:val="none"/>
              </w:rPr>
              <w:t>传 真</w:t>
            </w:r>
          </w:p>
        </w:tc>
        <w:tc>
          <w:tcPr>
            <w:tcW w:w="2691" w:type="dxa"/>
            <w:vAlign w:val="center"/>
          </w:tcPr>
          <w:p w14:paraId="5FB145BC">
            <w:pPr>
              <w:spacing w:before="120" w:beforeLines="50" w:after="120" w:afterLines="50"/>
              <w:jc w:val="center"/>
              <w:rPr>
                <w:color w:val="auto"/>
                <w:sz w:val="21"/>
                <w:highlight w:val="none"/>
              </w:rPr>
            </w:pPr>
          </w:p>
        </w:tc>
      </w:tr>
      <w:tr w14:paraId="7EE04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665DA425">
            <w:pPr>
              <w:spacing w:before="120" w:beforeLines="50" w:after="120" w:afterLines="50"/>
              <w:jc w:val="center"/>
              <w:rPr>
                <w:color w:val="auto"/>
                <w:sz w:val="21"/>
                <w:highlight w:val="none"/>
              </w:rPr>
            </w:pPr>
          </w:p>
        </w:tc>
        <w:tc>
          <w:tcPr>
            <w:tcW w:w="1680" w:type="dxa"/>
            <w:vAlign w:val="center"/>
          </w:tcPr>
          <w:p w14:paraId="5A814FC4">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vAlign w:val="center"/>
          </w:tcPr>
          <w:p w14:paraId="11ACEA80">
            <w:pPr>
              <w:spacing w:before="120" w:beforeLines="50" w:after="120" w:afterLines="50"/>
              <w:jc w:val="center"/>
              <w:rPr>
                <w:color w:val="auto"/>
                <w:sz w:val="21"/>
                <w:highlight w:val="none"/>
              </w:rPr>
            </w:pPr>
          </w:p>
        </w:tc>
      </w:tr>
      <w:tr w14:paraId="76BF1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14:paraId="6719405E">
            <w:pPr>
              <w:spacing w:before="120" w:beforeLines="50" w:after="120" w:afterLines="50"/>
              <w:jc w:val="center"/>
              <w:rPr>
                <w:color w:val="auto"/>
                <w:sz w:val="21"/>
                <w:highlight w:val="none"/>
              </w:rPr>
            </w:pPr>
          </w:p>
        </w:tc>
        <w:tc>
          <w:tcPr>
            <w:tcW w:w="1680" w:type="dxa"/>
            <w:vAlign w:val="center"/>
          </w:tcPr>
          <w:p w14:paraId="6D29329F">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947" w:type="dxa"/>
            <w:gridSpan w:val="3"/>
            <w:vAlign w:val="center"/>
          </w:tcPr>
          <w:p w14:paraId="727D8CBF">
            <w:pPr>
              <w:spacing w:before="120" w:beforeLines="50" w:after="120" w:afterLines="50"/>
              <w:jc w:val="center"/>
              <w:rPr>
                <w:color w:val="auto"/>
                <w:sz w:val="21"/>
                <w:highlight w:val="none"/>
              </w:rPr>
            </w:pPr>
          </w:p>
        </w:tc>
        <w:tc>
          <w:tcPr>
            <w:tcW w:w="1176" w:type="dxa"/>
            <w:gridSpan w:val="2"/>
            <w:vAlign w:val="center"/>
          </w:tcPr>
          <w:p w14:paraId="08D31555">
            <w:pPr>
              <w:spacing w:before="120" w:beforeLines="50" w:after="120" w:afterLines="50"/>
              <w:jc w:val="center"/>
              <w:rPr>
                <w:color w:val="auto"/>
                <w:sz w:val="21"/>
                <w:highlight w:val="none"/>
              </w:rPr>
            </w:pPr>
            <w:r>
              <w:rPr>
                <w:color w:val="auto"/>
                <w:sz w:val="21"/>
                <w:highlight w:val="none"/>
              </w:rPr>
              <w:t>邮政编码</w:t>
            </w:r>
          </w:p>
        </w:tc>
        <w:tc>
          <w:tcPr>
            <w:tcW w:w="2691" w:type="dxa"/>
            <w:vAlign w:val="center"/>
          </w:tcPr>
          <w:p w14:paraId="63E8C4E2">
            <w:pPr>
              <w:spacing w:before="120" w:beforeLines="50" w:after="120" w:afterLines="50"/>
              <w:jc w:val="center"/>
              <w:rPr>
                <w:color w:val="auto"/>
                <w:sz w:val="21"/>
                <w:highlight w:val="none"/>
              </w:rPr>
            </w:pPr>
          </w:p>
        </w:tc>
      </w:tr>
    </w:tbl>
    <w:p w14:paraId="40AE3D02">
      <w:pPr>
        <w:spacing w:line="500" w:lineRule="exact"/>
        <w:ind w:firstLine="5760" w:firstLineChars="2400"/>
        <w:rPr>
          <w:color w:val="auto"/>
          <w:highlight w:val="none"/>
        </w:rPr>
      </w:pPr>
    </w:p>
    <w:p w14:paraId="1BD52EB2">
      <w:pPr>
        <w:spacing w:before="120" w:beforeLines="50"/>
        <w:ind w:right="11"/>
        <w:jc w:val="center"/>
        <w:rPr>
          <w:rFonts w:eastAsia="黑体"/>
          <w:color w:val="auto"/>
          <w:sz w:val="44"/>
          <w:highlight w:val="none"/>
          <w:u w:val="single"/>
        </w:rPr>
      </w:pPr>
    </w:p>
    <w:p w14:paraId="56B76633">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14:paraId="5044AA84">
      <w:pPr>
        <w:ind w:right="11"/>
        <w:jc w:val="center"/>
        <w:rPr>
          <w:rFonts w:eastAsia="黑体"/>
          <w:color w:val="auto"/>
          <w:spacing w:val="122"/>
          <w:sz w:val="32"/>
          <w:highlight w:val="none"/>
          <w:u w:val="single"/>
        </w:rPr>
      </w:pPr>
    </w:p>
    <w:p w14:paraId="70BBD540">
      <w:pPr>
        <w:ind w:right="11"/>
        <w:jc w:val="center"/>
        <w:rPr>
          <w:rFonts w:eastAsia="黑体"/>
          <w:color w:val="auto"/>
          <w:spacing w:val="122"/>
          <w:sz w:val="32"/>
          <w:highlight w:val="none"/>
          <w:u w:val="single"/>
        </w:rPr>
      </w:pPr>
    </w:p>
    <w:p w14:paraId="0CEFD60E">
      <w:pPr>
        <w:ind w:right="11"/>
        <w:jc w:val="center"/>
        <w:rPr>
          <w:rFonts w:eastAsia="黑体"/>
          <w:color w:val="auto"/>
          <w:spacing w:val="122"/>
          <w:sz w:val="32"/>
          <w:highlight w:val="none"/>
          <w:u w:val="single"/>
        </w:rPr>
      </w:pPr>
    </w:p>
    <w:p w14:paraId="4A69F6A6">
      <w:pPr>
        <w:ind w:right="11"/>
        <w:jc w:val="center"/>
        <w:rPr>
          <w:rFonts w:eastAsia="黑体"/>
          <w:color w:val="auto"/>
          <w:spacing w:val="122"/>
          <w:sz w:val="32"/>
          <w:highlight w:val="none"/>
          <w:u w:val="single"/>
        </w:rPr>
      </w:pPr>
    </w:p>
    <w:p w14:paraId="5F1F61DB">
      <w:pPr>
        <w:ind w:right="11"/>
        <w:jc w:val="center"/>
        <w:rPr>
          <w:rFonts w:eastAsia="黑体"/>
          <w:color w:val="auto"/>
          <w:spacing w:val="122"/>
          <w:sz w:val="32"/>
          <w:highlight w:val="none"/>
          <w:u w:val="single"/>
        </w:rPr>
      </w:pPr>
    </w:p>
    <w:p w14:paraId="436D0F85">
      <w:pPr>
        <w:ind w:right="11"/>
        <w:jc w:val="center"/>
        <w:rPr>
          <w:rFonts w:eastAsia="黑体"/>
          <w:color w:val="auto"/>
          <w:spacing w:val="122"/>
          <w:sz w:val="32"/>
          <w:highlight w:val="none"/>
          <w:u w:val="single"/>
        </w:rPr>
      </w:pPr>
    </w:p>
    <w:p w14:paraId="47092913">
      <w:pPr>
        <w:ind w:right="11"/>
        <w:jc w:val="center"/>
        <w:rPr>
          <w:rFonts w:eastAsia="黑体"/>
          <w:color w:val="auto"/>
          <w:spacing w:val="122"/>
          <w:sz w:val="32"/>
          <w:highlight w:val="none"/>
          <w:u w:val="single"/>
        </w:rPr>
      </w:pPr>
    </w:p>
    <w:p w14:paraId="03DB6A66">
      <w:pPr>
        <w:ind w:right="11"/>
        <w:jc w:val="center"/>
        <w:rPr>
          <w:rFonts w:eastAsia="黑体"/>
          <w:color w:val="auto"/>
          <w:spacing w:val="122"/>
          <w:sz w:val="32"/>
          <w:highlight w:val="none"/>
          <w:u w:val="single"/>
        </w:rPr>
      </w:pPr>
    </w:p>
    <w:p w14:paraId="60BCC1FE">
      <w:pPr>
        <w:ind w:right="11"/>
        <w:jc w:val="center"/>
        <w:rPr>
          <w:rFonts w:eastAsia="黑体"/>
          <w:color w:val="auto"/>
          <w:spacing w:val="122"/>
          <w:sz w:val="32"/>
          <w:highlight w:val="none"/>
          <w:u w:val="single"/>
        </w:rPr>
      </w:pPr>
    </w:p>
    <w:p w14:paraId="5FC91649">
      <w:pPr>
        <w:ind w:right="11"/>
        <w:jc w:val="center"/>
        <w:rPr>
          <w:rFonts w:eastAsia="黑体"/>
          <w:color w:val="auto"/>
          <w:spacing w:val="122"/>
          <w:sz w:val="32"/>
          <w:highlight w:val="none"/>
          <w:u w:val="single"/>
        </w:rPr>
      </w:pPr>
    </w:p>
    <w:p w14:paraId="1D2E0A1C">
      <w:pPr>
        <w:ind w:right="11"/>
        <w:jc w:val="center"/>
        <w:rPr>
          <w:rFonts w:eastAsia="黑体"/>
          <w:color w:val="auto"/>
          <w:spacing w:val="122"/>
          <w:sz w:val="32"/>
          <w:highlight w:val="none"/>
          <w:u w:val="single"/>
        </w:rPr>
      </w:pPr>
    </w:p>
    <w:p w14:paraId="414F3379">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14:paraId="26377B4A">
                            <w:pPr>
                              <w:rPr>
                                <w:sz w:val="28"/>
                              </w:rPr>
                            </w:pPr>
                            <w:r>
                              <w:rPr>
                                <w:rFonts w:hint="eastAsia"/>
                                <w:sz w:val="28"/>
                              </w:rPr>
                              <w:t>登记机关审查登记栏：</w:t>
                            </w:r>
                          </w:p>
                          <w:p w14:paraId="35DABABA">
                            <w:pPr>
                              <w:rPr>
                                <w:sz w:val="28"/>
                              </w:rPr>
                            </w:pPr>
                          </w:p>
                          <w:p w14:paraId="79F280A8">
                            <w:pPr>
                              <w:rPr>
                                <w:sz w:val="28"/>
                              </w:rPr>
                            </w:pPr>
                          </w:p>
                          <w:p w14:paraId="44670966">
                            <w:pPr>
                              <w:ind w:firstLine="3920" w:firstLineChars="1400"/>
                              <w:rPr>
                                <w:sz w:val="28"/>
                              </w:rPr>
                            </w:pPr>
                            <w:r>
                              <w:rPr>
                                <w:rFonts w:hint="eastAsia"/>
                                <w:sz w:val="28"/>
                              </w:rPr>
                              <w:t>技术合同登记机关（专用章）</w:t>
                            </w:r>
                          </w:p>
                          <w:p w14:paraId="54F3F831">
                            <w:pPr>
                              <w:ind w:firstLine="1120" w:firstLineChars="400"/>
                              <w:rPr>
                                <w:sz w:val="28"/>
                              </w:rPr>
                            </w:pPr>
                          </w:p>
                          <w:p w14:paraId="7363C50D">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14:paraId="26377B4A">
                      <w:pPr>
                        <w:rPr>
                          <w:sz w:val="28"/>
                        </w:rPr>
                      </w:pPr>
                      <w:r>
                        <w:rPr>
                          <w:rFonts w:hint="eastAsia"/>
                          <w:sz w:val="28"/>
                        </w:rPr>
                        <w:t>登记机关审查登记栏：</w:t>
                      </w:r>
                    </w:p>
                    <w:p w14:paraId="35DABABA">
                      <w:pPr>
                        <w:rPr>
                          <w:sz w:val="28"/>
                        </w:rPr>
                      </w:pPr>
                    </w:p>
                    <w:p w14:paraId="79F280A8">
                      <w:pPr>
                        <w:rPr>
                          <w:sz w:val="28"/>
                        </w:rPr>
                      </w:pPr>
                    </w:p>
                    <w:p w14:paraId="44670966">
                      <w:pPr>
                        <w:ind w:firstLine="3920" w:firstLineChars="1400"/>
                        <w:rPr>
                          <w:sz w:val="28"/>
                        </w:rPr>
                      </w:pPr>
                      <w:r>
                        <w:rPr>
                          <w:rFonts w:hint="eastAsia"/>
                          <w:sz w:val="28"/>
                        </w:rPr>
                        <w:t>技术合同登记机关（专用章）</w:t>
                      </w:r>
                    </w:p>
                    <w:p w14:paraId="54F3F831">
                      <w:pPr>
                        <w:ind w:firstLine="1120" w:firstLineChars="400"/>
                        <w:rPr>
                          <w:sz w:val="28"/>
                        </w:rPr>
                      </w:pPr>
                    </w:p>
                    <w:p w14:paraId="7363C50D">
                      <w:pPr>
                        <w:ind w:firstLine="1680" w:firstLineChars="600"/>
                        <w:rPr>
                          <w:rFonts w:ascii="黑体" w:eastAsia="黑体"/>
                          <w:sz w:val="28"/>
                        </w:rPr>
                      </w:pPr>
                      <w:r>
                        <w:rPr>
                          <w:rFonts w:hint="eastAsia"/>
                          <w:sz w:val="28"/>
                        </w:rPr>
                        <w:t>经办人：        （签章）    20   年   月   日</w:t>
                      </w:r>
                    </w:p>
                  </w:txbxContent>
                </v:textbox>
              </v:shape>
            </w:pict>
          </mc:Fallback>
        </mc:AlternateContent>
      </w:r>
    </w:p>
    <w:p w14:paraId="0270D81A">
      <w:pPr>
        <w:ind w:right="11"/>
        <w:rPr>
          <w:color w:val="auto"/>
          <w:highlight w:val="none"/>
        </w:rPr>
      </w:pPr>
    </w:p>
    <w:p w14:paraId="5B4C724E">
      <w:pPr>
        <w:ind w:right="11"/>
        <w:rPr>
          <w:color w:val="auto"/>
          <w:highlight w:val="none"/>
        </w:rPr>
      </w:pPr>
    </w:p>
    <w:p w14:paraId="24EC26E8">
      <w:pPr>
        <w:ind w:right="11"/>
        <w:rPr>
          <w:color w:val="auto"/>
          <w:highlight w:val="none"/>
        </w:rPr>
      </w:pPr>
    </w:p>
    <w:p w14:paraId="5B69BAFD">
      <w:pPr>
        <w:rPr>
          <w:color w:val="auto"/>
          <w:highlight w:val="none"/>
        </w:rPr>
      </w:pPr>
    </w:p>
    <w:p w14:paraId="2DA20164">
      <w:pPr>
        <w:rPr>
          <w:color w:val="auto"/>
          <w:highlight w:val="none"/>
        </w:rPr>
      </w:pPr>
    </w:p>
    <w:p w14:paraId="0C77BC57">
      <w:pPr>
        <w:rPr>
          <w:color w:val="auto"/>
          <w:highlight w:val="none"/>
        </w:rPr>
      </w:pPr>
    </w:p>
    <w:p w14:paraId="3AED8604">
      <w:pPr>
        <w:rPr>
          <w:color w:val="auto"/>
          <w:highlight w:val="none"/>
        </w:rPr>
      </w:pPr>
    </w:p>
    <w:p w14:paraId="1A0D2819">
      <w:pPr>
        <w:tabs>
          <w:tab w:val="left" w:pos="3930"/>
        </w:tabs>
        <w:rPr>
          <w:color w:val="auto"/>
          <w:highlight w:val="none"/>
        </w:rPr>
      </w:pPr>
      <w:r>
        <w:rPr>
          <w:color w:val="auto"/>
          <w:highlight w:val="none"/>
        </w:rPr>
        <w:tab/>
      </w:r>
    </w:p>
    <w:p w14:paraId="3FCF6A46">
      <w:pPr>
        <w:spacing w:line="500" w:lineRule="exact"/>
        <w:ind w:firstLine="5760" w:firstLineChars="2400"/>
        <w:rPr>
          <w:color w:val="auto"/>
          <w:highlight w:val="none"/>
        </w:rPr>
      </w:pPr>
    </w:p>
    <w:p w14:paraId="2CC519DC">
      <w:pPr>
        <w:jc w:val="center"/>
        <w:rPr>
          <w:color w:val="auto"/>
          <w:highlight w:val="none"/>
        </w:rPr>
      </w:pPr>
    </w:p>
    <w:p w14:paraId="4BF372D0">
      <w:pPr>
        <w:jc w:val="center"/>
        <w:rPr>
          <w:color w:val="auto"/>
          <w:highlight w:val="none"/>
        </w:rPr>
      </w:pPr>
    </w:p>
    <w:p w14:paraId="6A547D85">
      <w:pPr>
        <w:ind w:right="11"/>
        <w:rPr>
          <w:color w:val="auto"/>
          <w:highlight w:val="none"/>
        </w:rPr>
      </w:pPr>
    </w:p>
    <w:p w14:paraId="4535FD50">
      <w:pPr>
        <w:spacing w:line="300" w:lineRule="auto"/>
        <w:rPr>
          <w:color w:val="auto"/>
          <w:highlight w:val="none"/>
        </w:rPr>
      </w:pPr>
    </w:p>
    <w:p w14:paraId="6C87FD3F">
      <w:pPr>
        <w:pStyle w:val="43"/>
        <w:rPr>
          <w:color w:val="auto"/>
          <w:highlight w:val="none"/>
          <w:lang w:eastAsia="zh-CN"/>
        </w:rPr>
      </w:pPr>
    </w:p>
    <w:p w14:paraId="66EA269E">
      <w:pPr>
        <w:pStyle w:val="43"/>
        <w:rPr>
          <w:color w:val="auto"/>
          <w:highlight w:val="none"/>
        </w:rPr>
      </w:pPr>
    </w:p>
    <w:p w14:paraId="05D21A33">
      <w:pPr>
        <w:pStyle w:val="43"/>
        <w:rPr>
          <w:color w:val="auto"/>
          <w:highlight w:val="none"/>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355B">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B4DD6">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665B4DD6">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4EEFC83D">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4EEFC83D">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2049"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2050"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117D">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66472F6">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266472F6">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2051" o:spid="_x0000_s2051"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2051" DrawAspect="Content" ObjectID="_1468075727" r:id="rId1">
          <o:LockedField>false</o:LockedField>
        </o:OLEObject>
      </w:pict>
    </w:r>
    <w:r>
      <w:rPr>
        <w:sz w:val="20"/>
      </w:rPr>
      <w:pict>
        <v:shape id="_x0000_s2052" o:spid="_x0000_s2052"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2052"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4BA90">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6D9E">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52F3">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浙江省取水监控数据核查及整编（2025年）</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BF97"/>
    <w:multiLevelType w:val="singleLevel"/>
    <w:tmpl w:val="88A1BF97"/>
    <w:lvl w:ilvl="0" w:tentative="0">
      <w:start w:val="1"/>
      <w:numFmt w:val="decimal"/>
      <w:suff w:val="nothing"/>
      <w:lvlText w:val="%1、"/>
      <w:lvlJc w:val="left"/>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7"/>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8"/>
      <w:isLgl/>
      <w:lvlText w:val="%1.%2.%3.%4"/>
      <w:lvlJc w:val="left"/>
      <w:pPr>
        <w:ind w:left="864" w:hanging="864"/>
      </w:pPr>
      <w:rPr>
        <w:rFonts w:hint="eastAsia" w:ascii="Times New Roman" w:hAnsi="Times New Roman" w:eastAsia="宋体" w:cs="宋体"/>
        <w:sz w:val="24"/>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1" w:hanging="1151"/>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3" w:hanging="1583"/>
      </w:pPr>
      <w:rPr>
        <w:rFonts w:hint="eastAsia"/>
      </w:rPr>
    </w:lvl>
  </w:abstractNum>
  <w:abstractNum w:abstractNumId="3">
    <w:nsid w:val="4AE2EF27"/>
    <w:multiLevelType w:val="singleLevel"/>
    <w:tmpl w:val="4AE2EF27"/>
    <w:lvl w:ilvl="0" w:tentative="0">
      <w:start w:val="1"/>
      <w:numFmt w:val="decimal"/>
      <w:suff w:val="nothing"/>
      <w:lvlText w:val="（%1）"/>
      <w:lvlJc w:val="left"/>
    </w:lvl>
  </w:abstractNum>
  <w:abstractNum w:abstractNumId="4">
    <w:nsid w:val="644D2B38"/>
    <w:multiLevelType w:val="singleLevel"/>
    <w:tmpl w:val="644D2B38"/>
    <w:lvl w:ilvl="0" w:tentative="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345"/>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5780"/>
    <w:rsid w:val="01446C31"/>
    <w:rsid w:val="014761A5"/>
    <w:rsid w:val="014A2DD9"/>
    <w:rsid w:val="014A51C2"/>
    <w:rsid w:val="016043AA"/>
    <w:rsid w:val="01953D19"/>
    <w:rsid w:val="019F36C4"/>
    <w:rsid w:val="01D6246B"/>
    <w:rsid w:val="02030A71"/>
    <w:rsid w:val="022E090A"/>
    <w:rsid w:val="02496E0A"/>
    <w:rsid w:val="02642CB2"/>
    <w:rsid w:val="026730CA"/>
    <w:rsid w:val="027232D7"/>
    <w:rsid w:val="02860C8C"/>
    <w:rsid w:val="0288005D"/>
    <w:rsid w:val="028C1CFD"/>
    <w:rsid w:val="02A43DA6"/>
    <w:rsid w:val="02A75FDE"/>
    <w:rsid w:val="02BD75DA"/>
    <w:rsid w:val="02C56CFC"/>
    <w:rsid w:val="03045209"/>
    <w:rsid w:val="030A1FFD"/>
    <w:rsid w:val="032D3420"/>
    <w:rsid w:val="033539BF"/>
    <w:rsid w:val="0348581B"/>
    <w:rsid w:val="03B0012B"/>
    <w:rsid w:val="03BF37C8"/>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903AE"/>
    <w:rsid w:val="05E83DFF"/>
    <w:rsid w:val="05F652DD"/>
    <w:rsid w:val="06161AE0"/>
    <w:rsid w:val="06293014"/>
    <w:rsid w:val="064B0A93"/>
    <w:rsid w:val="06733183"/>
    <w:rsid w:val="067E291C"/>
    <w:rsid w:val="06C25773"/>
    <w:rsid w:val="06D46DA7"/>
    <w:rsid w:val="07087243"/>
    <w:rsid w:val="07355355"/>
    <w:rsid w:val="073C5398"/>
    <w:rsid w:val="074D3623"/>
    <w:rsid w:val="075C3B02"/>
    <w:rsid w:val="076D5A73"/>
    <w:rsid w:val="07756781"/>
    <w:rsid w:val="077B12F4"/>
    <w:rsid w:val="077C4D12"/>
    <w:rsid w:val="077F20B8"/>
    <w:rsid w:val="07B428E5"/>
    <w:rsid w:val="07E13D6B"/>
    <w:rsid w:val="07F04451"/>
    <w:rsid w:val="07F645C9"/>
    <w:rsid w:val="082F6A38"/>
    <w:rsid w:val="08460CF5"/>
    <w:rsid w:val="084E5F15"/>
    <w:rsid w:val="086230FE"/>
    <w:rsid w:val="088E7A4F"/>
    <w:rsid w:val="08C01BD2"/>
    <w:rsid w:val="08C711B3"/>
    <w:rsid w:val="08CB5CC9"/>
    <w:rsid w:val="08CF1E16"/>
    <w:rsid w:val="08F61A47"/>
    <w:rsid w:val="08FA5A5D"/>
    <w:rsid w:val="09045F63"/>
    <w:rsid w:val="090D306A"/>
    <w:rsid w:val="090E6E51"/>
    <w:rsid w:val="094E1862"/>
    <w:rsid w:val="09665FCA"/>
    <w:rsid w:val="09B646DB"/>
    <w:rsid w:val="09CB662E"/>
    <w:rsid w:val="09E57B43"/>
    <w:rsid w:val="09EA3E9F"/>
    <w:rsid w:val="09FE6E56"/>
    <w:rsid w:val="0A2763AD"/>
    <w:rsid w:val="0A305F86"/>
    <w:rsid w:val="0A3C5E6F"/>
    <w:rsid w:val="0A3E6B32"/>
    <w:rsid w:val="0A5A1386"/>
    <w:rsid w:val="0A632019"/>
    <w:rsid w:val="0A7D7DE9"/>
    <w:rsid w:val="0AA0608A"/>
    <w:rsid w:val="0AA377DF"/>
    <w:rsid w:val="0AB12DC0"/>
    <w:rsid w:val="0AC32216"/>
    <w:rsid w:val="0AC532E0"/>
    <w:rsid w:val="0ACC0D02"/>
    <w:rsid w:val="0AEC6CAF"/>
    <w:rsid w:val="0AEF621B"/>
    <w:rsid w:val="0AF83DB0"/>
    <w:rsid w:val="0B3B393F"/>
    <w:rsid w:val="0B422D73"/>
    <w:rsid w:val="0B454A94"/>
    <w:rsid w:val="0B6D6042"/>
    <w:rsid w:val="0B753148"/>
    <w:rsid w:val="0B8D069C"/>
    <w:rsid w:val="0B925C75"/>
    <w:rsid w:val="0BA92DF2"/>
    <w:rsid w:val="0BA94BA0"/>
    <w:rsid w:val="0BCB0FBA"/>
    <w:rsid w:val="0C0A3D66"/>
    <w:rsid w:val="0C175FAD"/>
    <w:rsid w:val="0C5651C9"/>
    <w:rsid w:val="0C7B65B1"/>
    <w:rsid w:val="0C821038"/>
    <w:rsid w:val="0C833994"/>
    <w:rsid w:val="0C8E2259"/>
    <w:rsid w:val="0CAC0DEC"/>
    <w:rsid w:val="0CE718A7"/>
    <w:rsid w:val="0CFC5D2F"/>
    <w:rsid w:val="0D046532"/>
    <w:rsid w:val="0D183D8B"/>
    <w:rsid w:val="0D1D5845"/>
    <w:rsid w:val="0D240FBE"/>
    <w:rsid w:val="0D246BD4"/>
    <w:rsid w:val="0D266C0A"/>
    <w:rsid w:val="0D363464"/>
    <w:rsid w:val="0D493333"/>
    <w:rsid w:val="0D701205"/>
    <w:rsid w:val="0D7B5CE0"/>
    <w:rsid w:val="0D873487"/>
    <w:rsid w:val="0D8F335A"/>
    <w:rsid w:val="0D914B1E"/>
    <w:rsid w:val="0DD620A7"/>
    <w:rsid w:val="0DFD5A6A"/>
    <w:rsid w:val="0DFF4F4B"/>
    <w:rsid w:val="0E007979"/>
    <w:rsid w:val="0E0E6DD2"/>
    <w:rsid w:val="0E1924B1"/>
    <w:rsid w:val="0E231644"/>
    <w:rsid w:val="0E264BEA"/>
    <w:rsid w:val="0E403DF0"/>
    <w:rsid w:val="0E48537D"/>
    <w:rsid w:val="0E80369D"/>
    <w:rsid w:val="0EDF593E"/>
    <w:rsid w:val="0F151EDD"/>
    <w:rsid w:val="0F264E85"/>
    <w:rsid w:val="0F2E0B64"/>
    <w:rsid w:val="0F4946D0"/>
    <w:rsid w:val="0F4D1BD5"/>
    <w:rsid w:val="0F50417F"/>
    <w:rsid w:val="0F61539C"/>
    <w:rsid w:val="0F6E6935"/>
    <w:rsid w:val="0F8D08F5"/>
    <w:rsid w:val="0FA86CE7"/>
    <w:rsid w:val="0FB12275"/>
    <w:rsid w:val="0FB51251"/>
    <w:rsid w:val="0FF36C1E"/>
    <w:rsid w:val="100C465D"/>
    <w:rsid w:val="103E531D"/>
    <w:rsid w:val="10482BD9"/>
    <w:rsid w:val="104D58A3"/>
    <w:rsid w:val="10671757"/>
    <w:rsid w:val="107420DF"/>
    <w:rsid w:val="108B6C39"/>
    <w:rsid w:val="10C7006A"/>
    <w:rsid w:val="10DC05A5"/>
    <w:rsid w:val="10F92E76"/>
    <w:rsid w:val="110D6E77"/>
    <w:rsid w:val="110E534D"/>
    <w:rsid w:val="11323E5A"/>
    <w:rsid w:val="113C57CB"/>
    <w:rsid w:val="115D0906"/>
    <w:rsid w:val="11805BD7"/>
    <w:rsid w:val="119A67D3"/>
    <w:rsid w:val="11C7227A"/>
    <w:rsid w:val="11D71761"/>
    <w:rsid w:val="11E12C61"/>
    <w:rsid w:val="12027D8E"/>
    <w:rsid w:val="121F796A"/>
    <w:rsid w:val="122E6D59"/>
    <w:rsid w:val="1238558D"/>
    <w:rsid w:val="1251562D"/>
    <w:rsid w:val="127272F7"/>
    <w:rsid w:val="12754E7D"/>
    <w:rsid w:val="127E0B34"/>
    <w:rsid w:val="12837EF9"/>
    <w:rsid w:val="128F2D41"/>
    <w:rsid w:val="129C0FBA"/>
    <w:rsid w:val="12A17C7D"/>
    <w:rsid w:val="12AB2CA4"/>
    <w:rsid w:val="12D05FF9"/>
    <w:rsid w:val="12D60970"/>
    <w:rsid w:val="12FD57BB"/>
    <w:rsid w:val="130046D4"/>
    <w:rsid w:val="130309DF"/>
    <w:rsid w:val="13070F0D"/>
    <w:rsid w:val="131A2C9C"/>
    <w:rsid w:val="1328419F"/>
    <w:rsid w:val="1331204B"/>
    <w:rsid w:val="13465E30"/>
    <w:rsid w:val="13A831D3"/>
    <w:rsid w:val="13AA7B26"/>
    <w:rsid w:val="13B13D58"/>
    <w:rsid w:val="13B146D4"/>
    <w:rsid w:val="13E175CD"/>
    <w:rsid w:val="141B489B"/>
    <w:rsid w:val="143611E7"/>
    <w:rsid w:val="14414D4A"/>
    <w:rsid w:val="144D1257"/>
    <w:rsid w:val="14740691"/>
    <w:rsid w:val="14A800EA"/>
    <w:rsid w:val="14B175AA"/>
    <w:rsid w:val="14C667C2"/>
    <w:rsid w:val="14EA425F"/>
    <w:rsid w:val="14F769AE"/>
    <w:rsid w:val="15094848"/>
    <w:rsid w:val="150C1E06"/>
    <w:rsid w:val="15254454"/>
    <w:rsid w:val="15376899"/>
    <w:rsid w:val="15394AE7"/>
    <w:rsid w:val="1542409B"/>
    <w:rsid w:val="15573AAB"/>
    <w:rsid w:val="155E32A3"/>
    <w:rsid w:val="15691807"/>
    <w:rsid w:val="156D5A31"/>
    <w:rsid w:val="158F24CC"/>
    <w:rsid w:val="15AE7982"/>
    <w:rsid w:val="15CA4090"/>
    <w:rsid w:val="15FD7FC2"/>
    <w:rsid w:val="15FE3747"/>
    <w:rsid w:val="16001BEC"/>
    <w:rsid w:val="160F63FC"/>
    <w:rsid w:val="16131A43"/>
    <w:rsid w:val="16250D06"/>
    <w:rsid w:val="163E7293"/>
    <w:rsid w:val="16684708"/>
    <w:rsid w:val="169F71A9"/>
    <w:rsid w:val="16FD2454"/>
    <w:rsid w:val="17397720"/>
    <w:rsid w:val="17641D15"/>
    <w:rsid w:val="176C3651"/>
    <w:rsid w:val="178C3CF3"/>
    <w:rsid w:val="178C78AD"/>
    <w:rsid w:val="17AA6FFE"/>
    <w:rsid w:val="17B51E7E"/>
    <w:rsid w:val="17C1455F"/>
    <w:rsid w:val="17C73738"/>
    <w:rsid w:val="17D248E8"/>
    <w:rsid w:val="17FC3225"/>
    <w:rsid w:val="18006025"/>
    <w:rsid w:val="182849A3"/>
    <w:rsid w:val="18297415"/>
    <w:rsid w:val="18495740"/>
    <w:rsid w:val="18541871"/>
    <w:rsid w:val="188F350D"/>
    <w:rsid w:val="18982224"/>
    <w:rsid w:val="18A132D8"/>
    <w:rsid w:val="18B37F54"/>
    <w:rsid w:val="18C26578"/>
    <w:rsid w:val="18CA59C9"/>
    <w:rsid w:val="19080B17"/>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244114"/>
    <w:rsid w:val="1A5067D8"/>
    <w:rsid w:val="1A597EAB"/>
    <w:rsid w:val="1A6A0DF1"/>
    <w:rsid w:val="1A8D5661"/>
    <w:rsid w:val="1A937228"/>
    <w:rsid w:val="1AA160CA"/>
    <w:rsid w:val="1AB03D5D"/>
    <w:rsid w:val="1AD00981"/>
    <w:rsid w:val="1AD00D8B"/>
    <w:rsid w:val="1ADC1C1A"/>
    <w:rsid w:val="1B0B4CE9"/>
    <w:rsid w:val="1B0D514B"/>
    <w:rsid w:val="1B28788F"/>
    <w:rsid w:val="1B304996"/>
    <w:rsid w:val="1B322289"/>
    <w:rsid w:val="1B7574F9"/>
    <w:rsid w:val="1BB12F6A"/>
    <w:rsid w:val="1BC13203"/>
    <w:rsid w:val="1BC752FA"/>
    <w:rsid w:val="1BDB348B"/>
    <w:rsid w:val="1BFD529F"/>
    <w:rsid w:val="1C1366CD"/>
    <w:rsid w:val="1C1C7AFA"/>
    <w:rsid w:val="1C277A48"/>
    <w:rsid w:val="1C2A0C71"/>
    <w:rsid w:val="1C363B56"/>
    <w:rsid w:val="1C404155"/>
    <w:rsid w:val="1C662D65"/>
    <w:rsid w:val="1C7D2E60"/>
    <w:rsid w:val="1C946D4E"/>
    <w:rsid w:val="1CAB4C49"/>
    <w:rsid w:val="1CD31A7D"/>
    <w:rsid w:val="1CD61AEE"/>
    <w:rsid w:val="1CDD6D9F"/>
    <w:rsid w:val="1D121BB1"/>
    <w:rsid w:val="1D297FDA"/>
    <w:rsid w:val="1D2B18B9"/>
    <w:rsid w:val="1D4B65E0"/>
    <w:rsid w:val="1D4E55A7"/>
    <w:rsid w:val="1D520724"/>
    <w:rsid w:val="1D5454AB"/>
    <w:rsid w:val="1D674BC4"/>
    <w:rsid w:val="1D832105"/>
    <w:rsid w:val="1DAF6046"/>
    <w:rsid w:val="1DD82FFB"/>
    <w:rsid w:val="1DE57262"/>
    <w:rsid w:val="1DF93880"/>
    <w:rsid w:val="1E17083B"/>
    <w:rsid w:val="1E176937"/>
    <w:rsid w:val="1E62130A"/>
    <w:rsid w:val="1E944BE6"/>
    <w:rsid w:val="1E9C1FAD"/>
    <w:rsid w:val="1E9D66AD"/>
    <w:rsid w:val="1EC05E27"/>
    <w:rsid w:val="1ECC6AB2"/>
    <w:rsid w:val="1ED55F80"/>
    <w:rsid w:val="1EF05099"/>
    <w:rsid w:val="1EFC70F9"/>
    <w:rsid w:val="1EFD332E"/>
    <w:rsid w:val="1F03447A"/>
    <w:rsid w:val="1F3E1E0D"/>
    <w:rsid w:val="1F6B68E4"/>
    <w:rsid w:val="1F736E9B"/>
    <w:rsid w:val="1F9935F5"/>
    <w:rsid w:val="1FA145F1"/>
    <w:rsid w:val="1FC55C88"/>
    <w:rsid w:val="1FD61252"/>
    <w:rsid w:val="1FFB37C4"/>
    <w:rsid w:val="203C00B0"/>
    <w:rsid w:val="2074053F"/>
    <w:rsid w:val="20791E01"/>
    <w:rsid w:val="2084510F"/>
    <w:rsid w:val="20932A3A"/>
    <w:rsid w:val="20AA6F98"/>
    <w:rsid w:val="20B74748"/>
    <w:rsid w:val="20C130C2"/>
    <w:rsid w:val="20C74550"/>
    <w:rsid w:val="20E3048E"/>
    <w:rsid w:val="20F841A8"/>
    <w:rsid w:val="210C5C75"/>
    <w:rsid w:val="211F7986"/>
    <w:rsid w:val="21292FC6"/>
    <w:rsid w:val="21307616"/>
    <w:rsid w:val="214B184E"/>
    <w:rsid w:val="2177331E"/>
    <w:rsid w:val="219C2D85"/>
    <w:rsid w:val="21C54E8F"/>
    <w:rsid w:val="21D34B65"/>
    <w:rsid w:val="21DE15EF"/>
    <w:rsid w:val="21E07613"/>
    <w:rsid w:val="21E53641"/>
    <w:rsid w:val="21E87D78"/>
    <w:rsid w:val="21FA4D67"/>
    <w:rsid w:val="22056B7C"/>
    <w:rsid w:val="220972CA"/>
    <w:rsid w:val="221D13E9"/>
    <w:rsid w:val="224065E9"/>
    <w:rsid w:val="22456E83"/>
    <w:rsid w:val="22462048"/>
    <w:rsid w:val="226A7E21"/>
    <w:rsid w:val="226F47E2"/>
    <w:rsid w:val="227278E8"/>
    <w:rsid w:val="22765CAC"/>
    <w:rsid w:val="229D4001"/>
    <w:rsid w:val="22A91CCF"/>
    <w:rsid w:val="22C90BDB"/>
    <w:rsid w:val="230706D2"/>
    <w:rsid w:val="230B27C1"/>
    <w:rsid w:val="233C3C88"/>
    <w:rsid w:val="23447818"/>
    <w:rsid w:val="235D69C1"/>
    <w:rsid w:val="236166AD"/>
    <w:rsid w:val="23684E75"/>
    <w:rsid w:val="237B2429"/>
    <w:rsid w:val="2399399F"/>
    <w:rsid w:val="23A91789"/>
    <w:rsid w:val="23AD1279"/>
    <w:rsid w:val="23B24EDC"/>
    <w:rsid w:val="23BB3920"/>
    <w:rsid w:val="23C245F9"/>
    <w:rsid w:val="23C27030"/>
    <w:rsid w:val="23CF58EA"/>
    <w:rsid w:val="23D14CE3"/>
    <w:rsid w:val="23ED200D"/>
    <w:rsid w:val="23EF23EE"/>
    <w:rsid w:val="23F34774"/>
    <w:rsid w:val="23FD5041"/>
    <w:rsid w:val="24015975"/>
    <w:rsid w:val="2403533D"/>
    <w:rsid w:val="242757FF"/>
    <w:rsid w:val="242835F0"/>
    <w:rsid w:val="243454F7"/>
    <w:rsid w:val="24541F41"/>
    <w:rsid w:val="24613E12"/>
    <w:rsid w:val="246345B8"/>
    <w:rsid w:val="24641294"/>
    <w:rsid w:val="246852E5"/>
    <w:rsid w:val="24B33813"/>
    <w:rsid w:val="24BB1774"/>
    <w:rsid w:val="24C77D7F"/>
    <w:rsid w:val="24E94E26"/>
    <w:rsid w:val="24F141DF"/>
    <w:rsid w:val="25141186"/>
    <w:rsid w:val="25195904"/>
    <w:rsid w:val="25673449"/>
    <w:rsid w:val="25900E53"/>
    <w:rsid w:val="259F4932"/>
    <w:rsid w:val="25A0096A"/>
    <w:rsid w:val="25A42F28"/>
    <w:rsid w:val="25AF55B6"/>
    <w:rsid w:val="25BB0B7C"/>
    <w:rsid w:val="25BD0507"/>
    <w:rsid w:val="25F56964"/>
    <w:rsid w:val="26006BF0"/>
    <w:rsid w:val="260A3DD3"/>
    <w:rsid w:val="260B04D9"/>
    <w:rsid w:val="263F5861"/>
    <w:rsid w:val="265F6C6A"/>
    <w:rsid w:val="26722306"/>
    <w:rsid w:val="267728D1"/>
    <w:rsid w:val="268A3AF4"/>
    <w:rsid w:val="268B27BF"/>
    <w:rsid w:val="26B22170"/>
    <w:rsid w:val="26BC2255"/>
    <w:rsid w:val="26CC2D1F"/>
    <w:rsid w:val="26E44099"/>
    <w:rsid w:val="27001A98"/>
    <w:rsid w:val="27145206"/>
    <w:rsid w:val="273C1706"/>
    <w:rsid w:val="2767774A"/>
    <w:rsid w:val="27712B1F"/>
    <w:rsid w:val="27826579"/>
    <w:rsid w:val="279019FD"/>
    <w:rsid w:val="27960766"/>
    <w:rsid w:val="27B444F3"/>
    <w:rsid w:val="27BF00FA"/>
    <w:rsid w:val="27D03788"/>
    <w:rsid w:val="27D72D1C"/>
    <w:rsid w:val="27DD5FC2"/>
    <w:rsid w:val="27F8683B"/>
    <w:rsid w:val="28006CED"/>
    <w:rsid w:val="28357A8F"/>
    <w:rsid w:val="285E2EA8"/>
    <w:rsid w:val="2873330E"/>
    <w:rsid w:val="28773C04"/>
    <w:rsid w:val="28935E56"/>
    <w:rsid w:val="28B95682"/>
    <w:rsid w:val="28BF0690"/>
    <w:rsid w:val="28C3509B"/>
    <w:rsid w:val="28C52BC1"/>
    <w:rsid w:val="28F11C08"/>
    <w:rsid w:val="28F159FD"/>
    <w:rsid w:val="28FB61A4"/>
    <w:rsid w:val="29137678"/>
    <w:rsid w:val="29154452"/>
    <w:rsid w:val="294155C7"/>
    <w:rsid w:val="29975384"/>
    <w:rsid w:val="299918B2"/>
    <w:rsid w:val="29B72ED5"/>
    <w:rsid w:val="29DB1818"/>
    <w:rsid w:val="29ED5F9C"/>
    <w:rsid w:val="2A36003D"/>
    <w:rsid w:val="2A385FE8"/>
    <w:rsid w:val="2A6B6A30"/>
    <w:rsid w:val="2A720B27"/>
    <w:rsid w:val="2A7C7BF7"/>
    <w:rsid w:val="2ABA5D17"/>
    <w:rsid w:val="2AE22B7D"/>
    <w:rsid w:val="2B0547EA"/>
    <w:rsid w:val="2B0A0824"/>
    <w:rsid w:val="2B0A2F96"/>
    <w:rsid w:val="2B0E6D7D"/>
    <w:rsid w:val="2B1840F2"/>
    <w:rsid w:val="2B1A3EF1"/>
    <w:rsid w:val="2B1D5659"/>
    <w:rsid w:val="2B285689"/>
    <w:rsid w:val="2B50679B"/>
    <w:rsid w:val="2B54182A"/>
    <w:rsid w:val="2B7E2B60"/>
    <w:rsid w:val="2B88032C"/>
    <w:rsid w:val="2B9176D3"/>
    <w:rsid w:val="2B9500AB"/>
    <w:rsid w:val="2B996C12"/>
    <w:rsid w:val="2BB10388"/>
    <w:rsid w:val="2BB807BB"/>
    <w:rsid w:val="2BC26A2A"/>
    <w:rsid w:val="2BE23A8A"/>
    <w:rsid w:val="2BE975ED"/>
    <w:rsid w:val="2C016606"/>
    <w:rsid w:val="2C2740D7"/>
    <w:rsid w:val="2C283082"/>
    <w:rsid w:val="2C46534E"/>
    <w:rsid w:val="2C4A7132"/>
    <w:rsid w:val="2C532973"/>
    <w:rsid w:val="2C5C4906"/>
    <w:rsid w:val="2C6F27E7"/>
    <w:rsid w:val="2C844097"/>
    <w:rsid w:val="2C882884"/>
    <w:rsid w:val="2C971B37"/>
    <w:rsid w:val="2C9C2162"/>
    <w:rsid w:val="2CB431B9"/>
    <w:rsid w:val="2CB50C49"/>
    <w:rsid w:val="2CBD0053"/>
    <w:rsid w:val="2CC51E4D"/>
    <w:rsid w:val="2CD2547B"/>
    <w:rsid w:val="2CDA56D6"/>
    <w:rsid w:val="2CE675AA"/>
    <w:rsid w:val="2D0A34ED"/>
    <w:rsid w:val="2D240956"/>
    <w:rsid w:val="2D241E80"/>
    <w:rsid w:val="2D2D1661"/>
    <w:rsid w:val="2D2D7AAC"/>
    <w:rsid w:val="2D371D7D"/>
    <w:rsid w:val="2D3826E3"/>
    <w:rsid w:val="2D475615"/>
    <w:rsid w:val="2D547805"/>
    <w:rsid w:val="2D712A73"/>
    <w:rsid w:val="2D7A43FD"/>
    <w:rsid w:val="2D9C7D09"/>
    <w:rsid w:val="2D9F6151"/>
    <w:rsid w:val="2DAE631A"/>
    <w:rsid w:val="2DB8419B"/>
    <w:rsid w:val="2DD976CB"/>
    <w:rsid w:val="2DF14458"/>
    <w:rsid w:val="2DF24A3D"/>
    <w:rsid w:val="2DF778AD"/>
    <w:rsid w:val="2E0460B3"/>
    <w:rsid w:val="2E2868D9"/>
    <w:rsid w:val="2E370565"/>
    <w:rsid w:val="2E4B1DBB"/>
    <w:rsid w:val="2E506B5C"/>
    <w:rsid w:val="2E642AC4"/>
    <w:rsid w:val="2E6C6002"/>
    <w:rsid w:val="2E8D74DB"/>
    <w:rsid w:val="2EAB72D9"/>
    <w:rsid w:val="2EB86423"/>
    <w:rsid w:val="2EBB5196"/>
    <w:rsid w:val="2EC93975"/>
    <w:rsid w:val="2ECC698E"/>
    <w:rsid w:val="2ED2678F"/>
    <w:rsid w:val="2ED31EFF"/>
    <w:rsid w:val="2EE514A1"/>
    <w:rsid w:val="2F041F69"/>
    <w:rsid w:val="2F0A6542"/>
    <w:rsid w:val="2F1C35BE"/>
    <w:rsid w:val="2F20746E"/>
    <w:rsid w:val="2F2820FC"/>
    <w:rsid w:val="2F3950D3"/>
    <w:rsid w:val="2F5618ED"/>
    <w:rsid w:val="2F61316F"/>
    <w:rsid w:val="2F7739FD"/>
    <w:rsid w:val="2F8A08D9"/>
    <w:rsid w:val="2F925A84"/>
    <w:rsid w:val="2F996B56"/>
    <w:rsid w:val="2F9A4D44"/>
    <w:rsid w:val="2F9F1779"/>
    <w:rsid w:val="2FB971F8"/>
    <w:rsid w:val="2FC6167E"/>
    <w:rsid w:val="2FCC0A00"/>
    <w:rsid w:val="2FEC2F3D"/>
    <w:rsid w:val="2FEE4753"/>
    <w:rsid w:val="2FF37C75"/>
    <w:rsid w:val="2FFB28A7"/>
    <w:rsid w:val="2FFC488C"/>
    <w:rsid w:val="300375D5"/>
    <w:rsid w:val="30265809"/>
    <w:rsid w:val="30575792"/>
    <w:rsid w:val="306B26E1"/>
    <w:rsid w:val="308415B4"/>
    <w:rsid w:val="30A56F22"/>
    <w:rsid w:val="30AA03C9"/>
    <w:rsid w:val="30E56588"/>
    <w:rsid w:val="30F5293C"/>
    <w:rsid w:val="30F775BA"/>
    <w:rsid w:val="30F80DE7"/>
    <w:rsid w:val="311A0E00"/>
    <w:rsid w:val="3120227A"/>
    <w:rsid w:val="31372DB3"/>
    <w:rsid w:val="314A1AEA"/>
    <w:rsid w:val="31651AAD"/>
    <w:rsid w:val="31682C84"/>
    <w:rsid w:val="31706B16"/>
    <w:rsid w:val="31734F69"/>
    <w:rsid w:val="31783234"/>
    <w:rsid w:val="317F214A"/>
    <w:rsid w:val="31B3151A"/>
    <w:rsid w:val="31B41A25"/>
    <w:rsid w:val="31D07226"/>
    <w:rsid w:val="31DD4494"/>
    <w:rsid w:val="31EE13DB"/>
    <w:rsid w:val="31F0247C"/>
    <w:rsid w:val="31FD7E1E"/>
    <w:rsid w:val="32085B4F"/>
    <w:rsid w:val="321B786B"/>
    <w:rsid w:val="322A7FAB"/>
    <w:rsid w:val="322F347C"/>
    <w:rsid w:val="32725C08"/>
    <w:rsid w:val="32770553"/>
    <w:rsid w:val="32BA03F5"/>
    <w:rsid w:val="32DA5129"/>
    <w:rsid w:val="32F6606D"/>
    <w:rsid w:val="32FC18D5"/>
    <w:rsid w:val="330253ED"/>
    <w:rsid w:val="33072028"/>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5E188C"/>
    <w:rsid w:val="34627D53"/>
    <w:rsid w:val="3468751B"/>
    <w:rsid w:val="34706466"/>
    <w:rsid w:val="34794FB6"/>
    <w:rsid w:val="34997461"/>
    <w:rsid w:val="34A30017"/>
    <w:rsid w:val="34A53E9F"/>
    <w:rsid w:val="34AF2E92"/>
    <w:rsid w:val="34CD49C4"/>
    <w:rsid w:val="34DE4E29"/>
    <w:rsid w:val="34FA7A5F"/>
    <w:rsid w:val="35052CFE"/>
    <w:rsid w:val="352275ED"/>
    <w:rsid w:val="35314BA5"/>
    <w:rsid w:val="356731BB"/>
    <w:rsid w:val="3572587B"/>
    <w:rsid w:val="357770C0"/>
    <w:rsid w:val="359609F0"/>
    <w:rsid w:val="35B30245"/>
    <w:rsid w:val="361D0B45"/>
    <w:rsid w:val="36384CA0"/>
    <w:rsid w:val="36573332"/>
    <w:rsid w:val="365B6088"/>
    <w:rsid w:val="366F6862"/>
    <w:rsid w:val="36737945"/>
    <w:rsid w:val="3674492E"/>
    <w:rsid w:val="368E37ED"/>
    <w:rsid w:val="369209E8"/>
    <w:rsid w:val="369938DF"/>
    <w:rsid w:val="36A156A5"/>
    <w:rsid w:val="36A512FA"/>
    <w:rsid w:val="36DC6758"/>
    <w:rsid w:val="36E476EF"/>
    <w:rsid w:val="370E7E29"/>
    <w:rsid w:val="371A5A0B"/>
    <w:rsid w:val="371C5EDF"/>
    <w:rsid w:val="372D3602"/>
    <w:rsid w:val="372F2CAD"/>
    <w:rsid w:val="3730731E"/>
    <w:rsid w:val="37390C2F"/>
    <w:rsid w:val="37440701"/>
    <w:rsid w:val="37533B10"/>
    <w:rsid w:val="37650C22"/>
    <w:rsid w:val="376637AC"/>
    <w:rsid w:val="37667CB5"/>
    <w:rsid w:val="37764879"/>
    <w:rsid w:val="377E12A3"/>
    <w:rsid w:val="37B75977"/>
    <w:rsid w:val="37D416A4"/>
    <w:rsid w:val="37EC38F1"/>
    <w:rsid w:val="380F1329"/>
    <w:rsid w:val="38214B8B"/>
    <w:rsid w:val="382267F0"/>
    <w:rsid w:val="38237904"/>
    <w:rsid w:val="382470D2"/>
    <w:rsid w:val="38274581"/>
    <w:rsid w:val="384E70B2"/>
    <w:rsid w:val="385507AA"/>
    <w:rsid w:val="38586507"/>
    <w:rsid w:val="3864392A"/>
    <w:rsid w:val="387E5850"/>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AE76A2"/>
    <w:rsid w:val="39CD3FCC"/>
    <w:rsid w:val="39D277BD"/>
    <w:rsid w:val="39D44FBA"/>
    <w:rsid w:val="39E77B05"/>
    <w:rsid w:val="39FC040D"/>
    <w:rsid w:val="3A06303A"/>
    <w:rsid w:val="3A1E3D32"/>
    <w:rsid w:val="3A2E4A73"/>
    <w:rsid w:val="3A304530"/>
    <w:rsid w:val="3A3842A1"/>
    <w:rsid w:val="3A4E2E71"/>
    <w:rsid w:val="3A7119FB"/>
    <w:rsid w:val="3A8E5120"/>
    <w:rsid w:val="3AC23C2B"/>
    <w:rsid w:val="3ADA3F1A"/>
    <w:rsid w:val="3ADF0492"/>
    <w:rsid w:val="3B0D3370"/>
    <w:rsid w:val="3B4C0F20"/>
    <w:rsid w:val="3B55499D"/>
    <w:rsid w:val="3B654785"/>
    <w:rsid w:val="3B660234"/>
    <w:rsid w:val="3B703301"/>
    <w:rsid w:val="3B7055B2"/>
    <w:rsid w:val="3B762A06"/>
    <w:rsid w:val="3B951093"/>
    <w:rsid w:val="3B9C552E"/>
    <w:rsid w:val="3BBD1E1E"/>
    <w:rsid w:val="3BCA66E4"/>
    <w:rsid w:val="3BF70E8C"/>
    <w:rsid w:val="3BFF50CF"/>
    <w:rsid w:val="3C0B7739"/>
    <w:rsid w:val="3C123996"/>
    <w:rsid w:val="3C2459F9"/>
    <w:rsid w:val="3C4B1C3D"/>
    <w:rsid w:val="3C6B3490"/>
    <w:rsid w:val="3C6F092F"/>
    <w:rsid w:val="3C6F47FD"/>
    <w:rsid w:val="3C776471"/>
    <w:rsid w:val="3C9C021C"/>
    <w:rsid w:val="3C9C7C85"/>
    <w:rsid w:val="3CA86084"/>
    <w:rsid w:val="3CB13A4A"/>
    <w:rsid w:val="3CCD28CB"/>
    <w:rsid w:val="3CD3621D"/>
    <w:rsid w:val="3CFF704B"/>
    <w:rsid w:val="3D03364A"/>
    <w:rsid w:val="3D0D2931"/>
    <w:rsid w:val="3D16727E"/>
    <w:rsid w:val="3D1A2F01"/>
    <w:rsid w:val="3D1B23E9"/>
    <w:rsid w:val="3D1C79B4"/>
    <w:rsid w:val="3D304092"/>
    <w:rsid w:val="3D597514"/>
    <w:rsid w:val="3D7B3F30"/>
    <w:rsid w:val="3DFA23E1"/>
    <w:rsid w:val="3E2204FF"/>
    <w:rsid w:val="3E407AAF"/>
    <w:rsid w:val="3E54783E"/>
    <w:rsid w:val="3E5F0F6A"/>
    <w:rsid w:val="3E660B86"/>
    <w:rsid w:val="3E783A05"/>
    <w:rsid w:val="3E841F90"/>
    <w:rsid w:val="3E857A0F"/>
    <w:rsid w:val="3E9A07FD"/>
    <w:rsid w:val="3EB523B7"/>
    <w:rsid w:val="3EBD603E"/>
    <w:rsid w:val="3ED773B2"/>
    <w:rsid w:val="3EE17BD1"/>
    <w:rsid w:val="3EF26B86"/>
    <w:rsid w:val="3EFA658C"/>
    <w:rsid w:val="3F1C754A"/>
    <w:rsid w:val="3F442E52"/>
    <w:rsid w:val="3F515A93"/>
    <w:rsid w:val="3F593C0C"/>
    <w:rsid w:val="3F6D6214"/>
    <w:rsid w:val="3F715B87"/>
    <w:rsid w:val="3F7852B0"/>
    <w:rsid w:val="3F794602"/>
    <w:rsid w:val="3F8137EC"/>
    <w:rsid w:val="3F9722BA"/>
    <w:rsid w:val="3FB0631E"/>
    <w:rsid w:val="3FB15386"/>
    <w:rsid w:val="3FBF3818"/>
    <w:rsid w:val="3FE41961"/>
    <w:rsid w:val="3FFF1D94"/>
    <w:rsid w:val="4006103B"/>
    <w:rsid w:val="401E455E"/>
    <w:rsid w:val="40351DBB"/>
    <w:rsid w:val="40553662"/>
    <w:rsid w:val="408F1FDB"/>
    <w:rsid w:val="40D92599"/>
    <w:rsid w:val="40E7474D"/>
    <w:rsid w:val="40F31F30"/>
    <w:rsid w:val="40F40090"/>
    <w:rsid w:val="40F415EF"/>
    <w:rsid w:val="40F51247"/>
    <w:rsid w:val="4109151B"/>
    <w:rsid w:val="41142CD5"/>
    <w:rsid w:val="411532F7"/>
    <w:rsid w:val="412A3AB2"/>
    <w:rsid w:val="414F3518"/>
    <w:rsid w:val="414F42C4"/>
    <w:rsid w:val="416556C8"/>
    <w:rsid w:val="41BE244C"/>
    <w:rsid w:val="41C36DF9"/>
    <w:rsid w:val="41E33C60"/>
    <w:rsid w:val="41E60C52"/>
    <w:rsid w:val="41FD7266"/>
    <w:rsid w:val="420B4088"/>
    <w:rsid w:val="421D5E85"/>
    <w:rsid w:val="426370D2"/>
    <w:rsid w:val="42652422"/>
    <w:rsid w:val="426873E8"/>
    <w:rsid w:val="42945933"/>
    <w:rsid w:val="429C7F30"/>
    <w:rsid w:val="42AD499A"/>
    <w:rsid w:val="42C918AD"/>
    <w:rsid w:val="42CD085A"/>
    <w:rsid w:val="42CF382B"/>
    <w:rsid w:val="42DC0E67"/>
    <w:rsid w:val="42DC34B6"/>
    <w:rsid w:val="42DF6B1E"/>
    <w:rsid w:val="42E13148"/>
    <w:rsid w:val="42EA12B5"/>
    <w:rsid w:val="42F34975"/>
    <w:rsid w:val="4315253F"/>
    <w:rsid w:val="432329D7"/>
    <w:rsid w:val="43360F8B"/>
    <w:rsid w:val="433A5796"/>
    <w:rsid w:val="43402BE1"/>
    <w:rsid w:val="43437A4B"/>
    <w:rsid w:val="43460E02"/>
    <w:rsid w:val="43673047"/>
    <w:rsid w:val="438A0837"/>
    <w:rsid w:val="439E57CE"/>
    <w:rsid w:val="43A73053"/>
    <w:rsid w:val="43C81360"/>
    <w:rsid w:val="43E77A38"/>
    <w:rsid w:val="43E837B0"/>
    <w:rsid w:val="43F07D06"/>
    <w:rsid w:val="43F3785F"/>
    <w:rsid w:val="43FC6EB9"/>
    <w:rsid w:val="440D0D96"/>
    <w:rsid w:val="441477C8"/>
    <w:rsid w:val="44181E0E"/>
    <w:rsid w:val="44404BA1"/>
    <w:rsid w:val="444214C3"/>
    <w:rsid w:val="444D6105"/>
    <w:rsid w:val="449A796D"/>
    <w:rsid w:val="44A771C7"/>
    <w:rsid w:val="44C41095"/>
    <w:rsid w:val="44E47DC8"/>
    <w:rsid w:val="44EE4DF6"/>
    <w:rsid w:val="44FE1DEF"/>
    <w:rsid w:val="45040631"/>
    <w:rsid w:val="45237CC4"/>
    <w:rsid w:val="459A0CB8"/>
    <w:rsid w:val="45A1630C"/>
    <w:rsid w:val="45D4410E"/>
    <w:rsid w:val="45FA2ECF"/>
    <w:rsid w:val="46215AA4"/>
    <w:rsid w:val="4642189D"/>
    <w:rsid w:val="464A0752"/>
    <w:rsid w:val="46636BF5"/>
    <w:rsid w:val="467D0B27"/>
    <w:rsid w:val="46802BDF"/>
    <w:rsid w:val="468C48C7"/>
    <w:rsid w:val="469A6AFE"/>
    <w:rsid w:val="469F13C9"/>
    <w:rsid w:val="46AD5B4E"/>
    <w:rsid w:val="46B26B98"/>
    <w:rsid w:val="46C91677"/>
    <w:rsid w:val="46CB0614"/>
    <w:rsid w:val="46D6235B"/>
    <w:rsid w:val="46EA58B1"/>
    <w:rsid w:val="46F34946"/>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2C03C4"/>
    <w:rsid w:val="48327CED"/>
    <w:rsid w:val="48393F48"/>
    <w:rsid w:val="485E24B5"/>
    <w:rsid w:val="48606A7C"/>
    <w:rsid w:val="487216E8"/>
    <w:rsid w:val="48765EF0"/>
    <w:rsid w:val="488B30BD"/>
    <w:rsid w:val="48A22978"/>
    <w:rsid w:val="48C4659A"/>
    <w:rsid w:val="48CE566A"/>
    <w:rsid w:val="48DE4D14"/>
    <w:rsid w:val="48FECFEC"/>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316C9"/>
    <w:rsid w:val="4A3F7C9D"/>
    <w:rsid w:val="4A4554B8"/>
    <w:rsid w:val="4A4968C9"/>
    <w:rsid w:val="4A5019A5"/>
    <w:rsid w:val="4A506B6A"/>
    <w:rsid w:val="4A917C3E"/>
    <w:rsid w:val="4AAD3641"/>
    <w:rsid w:val="4AC24D5B"/>
    <w:rsid w:val="4AE75571"/>
    <w:rsid w:val="4AF83F85"/>
    <w:rsid w:val="4B187071"/>
    <w:rsid w:val="4B321E6E"/>
    <w:rsid w:val="4B5811AD"/>
    <w:rsid w:val="4B5A314F"/>
    <w:rsid w:val="4B626DC4"/>
    <w:rsid w:val="4B75001F"/>
    <w:rsid w:val="4B7525A6"/>
    <w:rsid w:val="4B907CBF"/>
    <w:rsid w:val="4BA31E30"/>
    <w:rsid w:val="4BA91A77"/>
    <w:rsid w:val="4BBE1841"/>
    <w:rsid w:val="4BD535B3"/>
    <w:rsid w:val="4BDA4326"/>
    <w:rsid w:val="4BEE0D3C"/>
    <w:rsid w:val="4C1D5B96"/>
    <w:rsid w:val="4C2527EB"/>
    <w:rsid w:val="4C3466D3"/>
    <w:rsid w:val="4C4C6FD2"/>
    <w:rsid w:val="4C760506"/>
    <w:rsid w:val="4C7C718B"/>
    <w:rsid w:val="4C7D53DD"/>
    <w:rsid w:val="4C8012C6"/>
    <w:rsid w:val="4CA56A35"/>
    <w:rsid w:val="4D330C8C"/>
    <w:rsid w:val="4D3D2DBF"/>
    <w:rsid w:val="4D4C0259"/>
    <w:rsid w:val="4D8C673F"/>
    <w:rsid w:val="4DAD3AA0"/>
    <w:rsid w:val="4DB34E2F"/>
    <w:rsid w:val="4DC816AE"/>
    <w:rsid w:val="4DF31EA6"/>
    <w:rsid w:val="4DF83B6F"/>
    <w:rsid w:val="4DFD3C82"/>
    <w:rsid w:val="4E1E1598"/>
    <w:rsid w:val="4E25121E"/>
    <w:rsid w:val="4E355844"/>
    <w:rsid w:val="4E6A373F"/>
    <w:rsid w:val="4EB20A1B"/>
    <w:rsid w:val="4ECE3FD6"/>
    <w:rsid w:val="4ED10696"/>
    <w:rsid w:val="4EE44C9C"/>
    <w:rsid w:val="4EEF09D9"/>
    <w:rsid w:val="4F146336"/>
    <w:rsid w:val="4F301FC2"/>
    <w:rsid w:val="4F3A100F"/>
    <w:rsid w:val="4F4A531F"/>
    <w:rsid w:val="4F744D40"/>
    <w:rsid w:val="4F7F7561"/>
    <w:rsid w:val="4F894099"/>
    <w:rsid w:val="4F9D34DC"/>
    <w:rsid w:val="4FAFB9D8"/>
    <w:rsid w:val="4FB21308"/>
    <w:rsid w:val="4FB27D0D"/>
    <w:rsid w:val="4FB5171F"/>
    <w:rsid w:val="4FDE25AA"/>
    <w:rsid w:val="4FF108B5"/>
    <w:rsid w:val="4FF17540"/>
    <w:rsid w:val="4FFF5169"/>
    <w:rsid w:val="500E2171"/>
    <w:rsid w:val="50204426"/>
    <w:rsid w:val="50544C4E"/>
    <w:rsid w:val="507D7F9B"/>
    <w:rsid w:val="50AD3DB7"/>
    <w:rsid w:val="50B06FC4"/>
    <w:rsid w:val="50CD0660"/>
    <w:rsid w:val="50EC3C76"/>
    <w:rsid w:val="50F30D88"/>
    <w:rsid w:val="51016F61"/>
    <w:rsid w:val="511E6A63"/>
    <w:rsid w:val="51701110"/>
    <w:rsid w:val="517058DC"/>
    <w:rsid w:val="51AB4270"/>
    <w:rsid w:val="51AE0D11"/>
    <w:rsid w:val="51B3364F"/>
    <w:rsid w:val="51B76C9E"/>
    <w:rsid w:val="51C5653D"/>
    <w:rsid w:val="51CD1CEE"/>
    <w:rsid w:val="51E205A4"/>
    <w:rsid w:val="51E20656"/>
    <w:rsid w:val="51E34174"/>
    <w:rsid w:val="51EF7344"/>
    <w:rsid w:val="51F65C3D"/>
    <w:rsid w:val="52083239"/>
    <w:rsid w:val="521F7D3E"/>
    <w:rsid w:val="522709EE"/>
    <w:rsid w:val="52285DEB"/>
    <w:rsid w:val="523954B6"/>
    <w:rsid w:val="523973C1"/>
    <w:rsid w:val="52424A63"/>
    <w:rsid w:val="527C6BB0"/>
    <w:rsid w:val="52851C6D"/>
    <w:rsid w:val="52854FEC"/>
    <w:rsid w:val="52AE1A33"/>
    <w:rsid w:val="52B4570F"/>
    <w:rsid w:val="52D50DC9"/>
    <w:rsid w:val="52E172CA"/>
    <w:rsid w:val="52ED34D9"/>
    <w:rsid w:val="53043434"/>
    <w:rsid w:val="530F6E7E"/>
    <w:rsid w:val="53105563"/>
    <w:rsid w:val="534F4EDB"/>
    <w:rsid w:val="535F138C"/>
    <w:rsid w:val="53617851"/>
    <w:rsid w:val="536A1A71"/>
    <w:rsid w:val="536A5F90"/>
    <w:rsid w:val="537F0977"/>
    <w:rsid w:val="53A52A87"/>
    <w:rsid w:val="53D31560"/>
    <w:rsid w:val="53D53D51"/>
    <w:rsid w:val="540263BC"/>
    <w:rsid w:val="54077C82"/>
    <w:rsid w:val="54086A30"/>
    <w:rsid w:val="540909EB"/>
    <w:rsid w:val="541A1764"/>
    <w:rsid w:val="54256E19"/>
    <w:rsid w:val="54342F09"/>
    <w:rsid w:val="543C047C"/>
    <w:rsid w:val="543C3027"/>
    <w:rsid w:val="543F3BC9"/>
    <w:rsid w:val="545B2902"/>
    <w:rsid w:val="5462224C"/>
    <w:rsid w:val="547A48F8"/>
    <w:rsid w:val="54957D5E"/>
    <w:rsid w:val="54990BE6"/>
    <w:rsid w:val="549A3CA0"/>
    <w:rsid w:val="549A4653"/>
    <w:rsid w:val="54D67D1C"/>
    <w:rsid w:val="54D97674"/>
    <w:rsid w:val="54DC09A2"/>
    <w:rsid w:val="55027C53"/>
    <w:rsid w:val="55132319"/>
    <w:rsid w:val="553D1BAE"/>
    <w:rsid w:val="55747E44"/>
    <w:rsid w:val="55DE4BFD"/>
    <w:rsid w:val="55DE6552"/>
    <w:rsid w:val="55ED715E"/>
    <w:rsid w:val="55EE68C2"/>
    <w:rsid w:val="55F821A8"/>
    <w:rsid w:val="55F8384F"/>
    <w:rsid w:val="56075D18"/>
    <w:rsid w:val="560864BE"/>
    <w:rsid w:val="561A1F58"/>
    <w:rsid w:val="56224489"/>
    <w:rsid w:val="563F54B2"/>
    <w:rsid w:val="565F35D2"/>
    <w:rsid w:val="567D5FDA"/>
    <w:rsid w:val="56953D3C"/>
    <w:rsid w:val="56A417B8"/>
    <w:rsid w:val="56B57E6A"/>
    <w:rsid w:val="56C146F7"/>
    <w:rsid w:val="574134AB"/>
    <w:rsid w:val="574F35D4"/>
    <w:rsid w:val="5754419C"/>
    <w:rsid w:val="577B58B1"/>
    <w:rsid w:val="57E57349"/>
    <w:rsid w:val="57EF6FEA"/>
    <w:rsid w:val="58006EC2"/>
    <w:rsid w:val="580B2ECA"/>
    <w:rsid w:val="583077A8"/>
    <w:rsid w:val="58314235"/>
    <w:rsid w:val="583222CF"/>
    <w:rsid w:val="583848AE"/>
    <w:rsid w:val="58445680"/>
    <w:rsid w:val="585272E5"/>
    <w:rsid w:val="586456A3"/>
    <w:rsid w:val="589B4CFF"/>
    <w:rsid w:val="58A9755A"/>
    <w:rsid w:val="58BB2023"/>
    <w:rsid w:val="5904449C"/>
    <w:rsid w:val="5910753B"/>
    <w:rsid w:val="591250FF"/>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656018"/>
    <w:rsid w:val="5A734511"/>
    <w:rsid w:val="5AB02E33"/>
    <w:rsid w:val="5AB04765"/>
    <w:rsid w:val="5AD3266C"/>
    <w:rsid w:val="5AE24170"/>
    <w:rsid w:val="5B046CCA"/>
    <w:rsid w:val="5B19501C"/>
    <w:rsid w:val="5B251ED4"/>
    <w:rsid w:val="5B2D663D"/>
    <w:rsid w:val="5B3851A2"/>
    <w:rsid w:val="5B4C6D34"/>
    <w:rsid w:val="5B552493"/>
    <w:rsid w:val="5B8444D9"/>
    <w:rsid w:val="5B864AC2"/>
    <w:rsid w:val="5BB23FC8"/>
    <w:rsid w:val="5BBD4A2F"/>
    <w:rsid w:val="5BD42097"/>
    <w:rsid w:val="5BD42B40"/>
    <w:rsid w:val="5BE03234"/>
    <w:rsid w:val="5BFB008A"/>
    <w:rsid w:val="5C3B1962"/>
    <w:rsid w:val="5C6055EE"/>
    <w:rsid w:val="5C763442"/>
    <w:rsid w:val="5C7679A1"/>
    <w:rsid w:val="5C85653F"/>
    <w:rsid w:val="5C8E04AF"/>
    <w:rsid w:val="5C926290"/>
    <w:rsid w:val="5CAA4D84"/>
    <w:rsid w:val="5CB37E02"/>
    <w:rsid w:val="5CBC6D34"/>
    <w:rsid w:val="5CC47E5C"/>
    <w:rsid w:val="5CCE23AD"/>
    <w:rsid w:val="5CD150E5"/>
    <w:rsid w:val="5CE368C3"/>
    <w:rsid w:val="5D292DCB"/>
    <w:rsid w:val="5D3C1F8D"/>
    <w:rsid w:val="5D4A189E"/>
    <w:rsid w:val="5D5F3475"/>
    <w:rsid w:val="5D657148"/>
    <w:rsid w:val="5D7C3AA5"/>
    <w:rsid w:val="5D87241F"/>
    <w:rsid w:val="5E116334"/>
    <w:rsid w:val="5E2D0B52"/>
    <w:rsid w:val="5E566EA9"/>
    <w:rsid w:val="5E5670DE"/>
    <w:rsid w:val="5E824AD5"/>
    <w:rsid w:val="5E8E7675"/>
    <w:rsid w:val="5E9071F2"/>
    <w:rsid w:val="5E923168"/>
    <w:rsid w:val="5ED22447"/>
    <w:rsid w:val="5ED4146F"/>
    <w:rsid w:val="5ED94F6C"/>
    <w:rsid w:val="5ED95A10"/>
    <w:rsid w:val="5EDC2437"/>
    <w:rsid w:val="5EE13632"/>
    <w:rsid w:val="5EEE4E9C"/>
    <w:rsid w:val="5EEF779E"/>
    <w:rsid w:val="5EFF2E95"/>
    <w:rsid w:val="5F0C3CC3"/>
    <w:rsid w:val="5F1C2834"/>
    <w:rsid w:val="5F532079"/>
    <w:rsid w:val="5F69243D"/>
    <w:rsid w:val="5F6D1211"/>
    <w:rsid w:val="5F7D3C1D"/>
    <w:rsid w:val="5F7E6FF1"/>
    <w:rsid w:val="5F930AB8"/>
    <w:rsid w:val="5FA0502E"/>
    <w:rsid w:val="5FBF10D2"/>
    <w:rsid w:val="5FE761F5"/>
    <w:rsid w:val="5FEC0360"/>
    <w:rsid w:val="5FF94209"/>
    <w:rsid w:val="5FFEE2DA"/>
    <w:rsid w:val="600125B9"/>
    <w:rsid w:val="6031230F"/>
    <w:rsid w:val="605E7294"/>
    <w:rsid w:val="60707E31"/>
    <w:rsid w:val="6085297F"/>
    <w:rsid w:val="60940A9B"/>
    <w:rsid w:val="609D31A2"/>
    <w:rsid w:val="60B75BB7"/>
    <w:rsid w:val="610E2650"/>
    <w:rsid w:val="61234433"/>
    <w:rsid w:val="6144535B"/>
    <w:rsid w:val="614C15ED"/>
    <w:rsid w:val="614E3C68"/>
    <w:rsid w:val="614F3AF4"/>
    <w:rsid w:val="61695AD8"/>
    <w:rsid w:val="616B39BC"/>
    <w:rsid w:val="617A5F38"/>
    <w:rsid w:val="61865FA4"/>
    <w:rsid w:val="61964A4A"/>
    <w:rsid w:val="61A17CE2"/>
    <w:rsid w:val="61A23A61"/>
    <w:rsid w:val="61BB1975"/>
    <w:rsid w:val="61D45B9B"/>
    <w:rsid w:val="61E52301"/>
    <w:rsid w:val="61E82BB3"/>
    <w:rsid w:val="620C3034"/>
    <w:rsid w:val="622F5C12"/>
    <w:rsid w:val="62314848"/>
    <w:rsid w:val="623A4403"/>
    <w:rsid w:val="62453682"/>
    <w:rsid w:val="625104ED"/>
    <w:rsid w:val="6254498E"/>
    <w:rsid w:val="62693A03"/>
    <w:rsid w:val="626B3B81"/>
    <w:rsid w:val="62867278"/>
    <w:rsid w:val="62A24FD3"/>
    <w:rsid w:val="62B23BC7"/>
    <w:rsid w:val="62B31701"/>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ED479F"/>
    <w:rsid w:val="63F21593"/>
    <w:rsid w:val="63FB4753"/>
    <w:rsid w:val="64130742"/>
    <w:rsid w:val="64195594"/>
    <w:rsid w:val="64281C7B"/>
    <w:rsid w:val="644E48CA"/>
    <w:rsid w:val="64680078"/>
    <w:rsid w:val="646B496B"/>
    <w:rsid w:val="6482677A"/>
    <w:rsid w:val="6497295D"/>
    <w:rsid w:val="64B5059A"/>
    <w:rsid w:val="64C0772E"/>
    <w:rsid w:val="64D82091"/>
    <w:rsid w:val="64D8544F"/>
    <w:rsid w:val="64DB5ED0"/>
    <w:rsid w:val="64E029E1"/>
    <w:rsid w:val="64E215D7"/>
    <w:rsid w:val="64E75692"/>
    <w:rsid w:val="64E76E5D"/>
    <w:rsid w:val="64F8257C"/>
    <w:rsid w:val="650100A2"/>
    <w:rsid w:val="65097B4F"/>
    <w:rsid w:val="650D2168"/>
    <w:rsid w:val="653043F6"/>
    <w:rsid w:val="6533730C"/>
    <w:rsid w:val="653A2B8A"/>
    <w:rsid w:val="65406093"/>
    <w:rsid w:val="65497600"/>
    <w:rsid w:val="6551663C"/>
    <w:rsid w:val="655E1D2B"/>
    <w:rsid w:val="65654BA4"/>
    <w:rsid w:val="65717652"/>
    <w:rsid w:val="65736B73"/>
    <w:rsid w:val="65870C23"/>
    <w:rsid w:val="65884866"/>
    <w:rsid w:val="65891518"/>
    <w:rsid w:val="658D448B"/>
    <w:rsid w:val="659031BC"/>
    <w:rsid w:val="6597404E"/>
    <w:rsid w:val="65A22204"/>
    <w:rsid w:val="65A97358"/>
    <w:rsid w:val="65AC3321"/>
    <w:rsid w:val="65C76908"/>
    <w:rsid w:val="65CB5681"/>
    <w:rsid w:val="65E84D5F"/>
    <w:rsid w:val="65F10827"/>
    <w:rsid w:val="660C375D"/>
    <w:rsid w:val="661D62C6"/>
    <w:rsid w:val="663542AF"/>
    <w:rsid w:val="66417024"/>
    <w:rsid w:val="66780B69"/>
    <w:rsid w:val="668B029F"/>
    <w:rsid w:val="669E6224"/>
    <w:rsid w:val="66A873A6"/>
    <w:rsid w:val="66B07D06"/>
    <w:rsid w:val="66B1617E"/>
    <w:rsid w:val="66BC0FBD"/>
    <w:rsid w:val="66CA2CB3"/>
    <w:rsid w:val="66CD5F23"/>
    <w:rsid w:val="66DC6D4D"/>
    <w:rsid w:val="66DE2AC5"/>
    <w:rsid w:val="66FD3ACF"/>
    <w:rsid w:val="67002856"/>
    <w:rsid w:val="67081DB1"/>
    <w:rsid w:val="671D04B7"/>
    <w:rsid w:val="672F50CE"/>
    <w:rsid w:val="67701963"/>
    <w:rsid w:val="67757A8E"/>
    <w:rsid w:val="67867AF0"/>
    <w:rsid w:val="678A161E"/>
    <w:rsid w:val="679070D3"/>
    <w:rsid w:val="67C00A1A"/>
    <w:rsid w:val="67DB0DB2"/>
    <w:rsid w:val="67F34C17"/>
    <w:rsid w:val="67FE7C37"/>
    <w:rsid w:val="682A6F67"/>
    <w:rsid w:val="682E2020"/>
    <w:rsid w:val="68434B55"/>
    <w:rsid w:val="6844104D"/>
    <w:rsid w:val="68727AEC"/>
    <w:rsid w:val="687A6264"/>
    <w:rsid w:val="68832F12"/>
    <w:rsid w:val="68B24004"/>
    <w:rsid w:val="68C64660"/>
    <w:rsid w:val="68D23947"/>
    <w:rsid w:val="68E54CA7"/>
    <w:rsid w:val="6904139D"/>
    <w:rsid w:val="69076303"/>
    <w:rsid w:val="690E4D58"/>
    <w:rsid w:val="691703AD"/>
    <w:rsid w:val="691C06C6"/>
    <w:rsid w:val="692F61A4"/>
    <w:rsid w:val="694E3B6A"/>
    <w:rsid w:val="694F391D"/>
    <w:rsid w:val="69525C1A"/>
    <w:rsid w:val="696C43B8"/>
    <w:rsid w:val="699D1527"/>
    <w:rsid w:val="69BD8200"/>
    <w:rsid w:val="69E25394"/>
    <w:rsid w:val="69E33F16"/>
    <w:rsid w:val="69FD6740"/>
    <w:rsid w:val="69FF54D8"/>
    <w:rsid w:val="6A10568B"/>
    <w:rsid w:val="6A2B3F64"/>
    <w:rsid w:val="6A4115E1"/>
    <w:rsid w:val="6A537326"/>
    <w:rsid w:val="6AC93460"/>
    <w:rsid w:val="6AE82399"/>
    <w:rsid w:val="6AFC1C3B"/>
    <w:rsid w:val="6B061BB7"/>
    <w:rsid w:val="6B0C35EC"/>
    <w:rsid w:val="6B137AA4"/>
    <w:rsid w:val="6B286A04"/>
    <w:rsid w:val="6BAE1FE0"/>
    <w:rsid w:val="6BC241B2"/>
    <w:rsid w:val="6BC32F47"/>
    <w:rsid w:val="6BD66460"/>
    <w:rsid w:val="6BE8148D"/>
    <w:rsid w:val="6BF02B9A"/>
    <w:rsid w:val="6BF25B74"/>
    <w:rsid w:val="6BF608B1"/>
    <w:rsid w:val="6BF6E0B8"/>
    <w:rsid w:val="6BF9BB6B"/>
    <w:rsid w:val="6C1B2BF9"/>
    <w:rsid w:val="6C1D327B"/>
    <w:rsid w:val="6C376397"/>
    <w:rsid w:val="6C392FA2"/>
    <w:rsid w:val="6C670665"/>
    <w:rsid w:val="6C8D0684"/>
    <w:rsid w:val="6C9F2CF6"/>
    <w:rsid w:val="6CB3271C"/>
    <w:rsid w:val="6CBC1B01"/>
    <w:rsid w:val="6CDD4E77"/>
    <w:rsid w:val="6CE2606A"/>
    <w:rsid w:val="6CF2409F"/>
    <w:rsid w:val="6D1837C6"/>
    <w:rsid w:val="6D252CE7"/>
    <w:rsid w:val="6D341690"/>
    <w:rsid w:val="6D416038"/>
    <w:rsid w:val="6D497F64"/>
    <w:rsid w:val="6D530A73"/>
    <w:rsid w:val="6D531F38"/>
    <w:rsid w:val="6D594B9F"/>
    <w:rsid w:val="6D737D52"/>
    <w:rsid w:val="6D8850D1"/>
    <w:rsid w:val="6D910891"/>
    <w:rsid w:val="6DAB33F9"/>
    <w:rsid w:val="6DB663A6"/>
    <w:rsid w:val="6DCF49BF"/>
    <w:rsid w:val="6DE82327"/>
    <w:rsid w:val="6DF02BC2"/>
    <w:rsid w:val="6E072901"/>
    <w:rsid w:val="6E21240D"/>
    <w:rsid w:val="6E2A23D7"/>
    <w:rsid w:val="6E4B6C92"/>
    <w:rsid w:val="6E592759"/>
    <w:rsid w:val="6E6D6B1A"/>
    <w:rsid w:val="6E7855AD"/>
    <w:rsid w:val="6E916D44"/>
    <w:rsid w:val="6EB36409"/>
    <w:rsid w:val="6EBA5CD6"/>
    <w:rsid w:val="6EC46ED0"/>
    <w:rsid w:val="6F0D03EB"/>
    <w:rsid w:val="6F2467A6"/>
    <w:rsid w:val="6F2B0ABC"/>
    <w:rsid w:val="6F2D48F6"/>
    <w:rsid w:val="6F482C6E"/>
    <w:rsid w:val="6F562E9A"/>
    <w:rsid w:val="6FB52842"/>
    <w:rsid w:val="6FBF2444"/>
    <w:rsid w:val="6FC0720B"/>
    <w:rsid w:val="6FCC3E02"/>
    <w:rsid w:val="6FD85ED7"/>
    <w:rsid w:val="6FDA6FFB"/>
    <w:rsid w:val="6FE729EA"/>
    <w:rsid w:val="6FE97825"/>
    <w:rsid w:val="6FF45107"/>
    <w:rsid w:val="70125DDC"/>
    <w:rsid w:val="70335F92"/>
    <w:rsid w:val="704400A5"/>
    <w:rsid w:val="70550FFA"/>
    <w:rsid w:val="70671D7D"/>
    <w:rsid w:val="70827584"/>
    <w:rsid w:val="7084648B"/>
    <w:rsid w:val="7088334B"/>
    <w:rsid w:val="70892717"/>
    <w:rsid w:val="70A1703D"/>
    <w:rsid w:val="70B56FFA"/>
    <w:rsid w:val="70C364EC"/>
    <w:rsid w:val="70CF5F2B"/>
    <w:rsid w:val="70D24974"/>
    <w:rsid w:val="70EF0E74"/>
    <w:rsid w:val="71171105"/>
    <w:rsid w:val="71214C5D"/>
    <w:rsid w:val="71241F38"/>
    <w:rsid w:val="71294479"/>
    <w:rsid w:val="71340900"/>
    <w:rsid w:val="713647EF"/>
    <w:rsid w:val="714B51FB"/>
    <w:rsid w:val="715229F5"/>
    <w:rsid w:val="715428DF"/>
    <w:rsid w:val="715440AF"/>
    <w:rsid w:val="71943B66"/>
    <w:rsid w:val="71956476"/>
    <w:rsid w:val="71AB503C"/>
    <w:rsid w:val="71C01301"/>
    <w:rsid w:val="71D03FC6"/>
    <w:rsid w:val="71EF6B9F"/>
    <w:rsid w:val="71F43436"/>
    <w:rsid w:val="720F676A"/>
    <w:rsid w:val="721D06AD"/>
    <w:rsid w:val="72457E9C"/>
    <w:rsid w:val="725B22AA"/>
    <w:rsid w:val="72893FAE"/>
    <w:rsid w:val="72A021AF"/>
    <w:rsid w:val="72A3486F"/>
    <w:rsid w:val="72C9671B"/>
    <w:rsid w:val="73316424"/>
    <w:rsid w:val="73322C6F"/>
    <w:rsid w:val="733463A5"/>
    <w:rsid w:val="73413A65"/>
    <w:rsid w:val="736F3422"/>
    <w:rsid w:val="737207E2"/>
    <w:rsid w:val="73973CDB"/>
    <w:rsid w:val="739F03F3"/>
    <w:rsid w:val="73A013FE"/>
    <w:rsid w:val="73A9231E"/>
    <w:rsid w:val="73AF51C4"/>
    <w:rsid w:val="73B452D9"/>
    <w:rsid w:val="73E44209"/>
    <w:rsid w:val="740C7950"/>
    <w:rsid w:val="74163470"/>
    <w:rsid w:val="74275AAB"/>
    <w:rsid w:val="74340667"/>
    <w:rsid w:val="743C0231"/>
    <w:rsid w:val="747964D4"/>
    <w:rsid w:val="748207DE"/>
    <w:rsid w:val="74921CF0"/>
    <w:rsid w:val="74B11819"/>
    <w:rsid w:val="74CB752F"/>
    <w:rsid w:val="74DC34A0"/>
    <w:rsid w:val="74E32270"/>
    <w:rsid w:val="74E8598C"/>
    <w:rsid w:val="74F57957"/>
    <w:rsid w:val="7506350D"/>
    <w:rsid w:val="75181898"/>
    <w:rsid w:val="751B5BB6"/>
    <w:rsid w:val="7530273D"/>
    <w:rsid w:val="753531A1"/>
    <w:rsid w:val="753B5890"/>
    <w:rsid w:val="75556648"/>
    <w:rsid w:val="756157EB"/>
    <w:rsid w:val="75634503"/>
    <w:rsid w:val="757665C2"/>
    <w:rsid w:val="75774810"/>
    <w:rsid w:val="75BF30E6"/>
    <w:rsid w:val="75C0301E"/>
    <w:rsid w:val="75FC2F67"/>
    <w:rsid w:val="75FE3F51"/>
    <w:rsid w:val="7600508C"/>
    <w:rsid w:val="76016C28"/>
    <w:rsid w:val="760216B3"/>
    <w:rsid w:val="760B5C1C"/>
    <w:rsid w:val="76132312"/>
    <w:rsid w:val="76133814"/>
    <w:rsid w:val="76160443"/>
    <w:rsid w:val="761E2EDE"/>
    <w:rsid w:val="764C1D31"/>
    <w:rsid w:val="768160D9"/>
    <w:rsid w:val="768674F2"/>
    <w:rsid w:val="76A472EE"/>
    <w:rsid w:val="76A52C35"/>
    <w:rsid w:val="76AC04E9"/>
    <w:rsid w:val="770D6FB1"/>
    <w:rsid w:val="7723261B"/>
    <w:rsid w:val="773D1E0C"/>
    <w:rsid w:val="77A2369A"/>
    <w:rsid w:val="77B34D7F"/>
    <w:rsid w:val="77D32D2B"/>
    <w:rsid w:val="77E6661F"/>
    <w:rsid w:val="77E93513"/>
    <w:rsid w:val="77FF28CF"/>
    <w:rsid w:val="780003DF"/>
    <w:rsid w:val="780F540E"/>
    <w:rsid w:val="78171EB9"/>
    <w:rsid w:val="782A4738"/>
    <w:rsid w:val="783F5C8F"/>
    <w:rsid w:val="7848230C"/>
    <w:rsid w:val="78686692"/>
    <w:rsid w:val="786B1CDE"/>
    <w:rsid w:val="78736406"/>
    <w:rsid w:val="78BB5DC5"/>
    <w:rsid w:val="78BE1364"/>
    <w:rsid w:val="78C71A6C"/>
    <w:rsid w:val="78CA6944"/>
    <w:rsid w:val="78D635FC"/>
    <w:rsid w:val="78F13953"/>
    <w:rsid w:val="78F975FD"/>
    <w:rsid w:val="790436F6"/>
    <w:rsid w:val="791156F9"/>
    <w:rsid w:val="7917313C"/>
    <w:rsid w:val="792233A2"/>
    <w:rsid w:val="793E4426"/>
    <w:rsid w:val="794E5888"/>
    <w:rsid w:val="797F5A41"/>
    <w:rsid w:val="798A01C9"/>
    <w:rsid w:val="798F342B"/>
    <w:rsid w:val="79967C5A"/>
    <w:rsid w:val="79D80A11"/>
    <w:rsid w:val="79D85537"/>
    <w:rsid w:val="7A2B7977"/>
    <w:rsid w:val="7A3B52A2"/>
    <w:rsid w:val="7A401675"/>
    <w:rsid w:val="7A4543A9"/>
    <w:rsid w:val="7A4D5B40"/>
    <w:rsid w:val="7A562B5D"/>
    <w:rsid w:val="7A861051"/>
    <w:rsid w:val="7A8C2E05"/>
    <w:rsid w:val="7A973F3C"/>
    <w:rsid w:val="7AA65250"/>
    <w:rsid w:val="7AB365B5"/>
    <w:rsid w:val="7AC91C3D"/>
    <w:rsid w:val="7ACF0A94"/>
    <w:rsid w:val="7AD77E0C"/>
    <w:rsid w:val="7AE462EC"/>
    <w:rsid w:val="7B193C74"/>
    <w:rsid w:val="7B206849"/>
    <w:rsid w:val="7B2F5245"/>
    <w:rsid w:val="7B551150"/>
    <w:rsid w:val="7B5D6256"/>
    <w:rsid w:val="7B8D35B8"/>
    <w:rsid w:val="7BB62A1D"/>
    <w:rsid w:val="7BB82601"/>
    <w:rsid w:val="7BD80EDF"/>
    <w:rsid w:val="7BDC0F74"/>
    <w:rsid w:val="7BFE3BFC"/>
    <w:rsid w:val="7C1508DF"/>
    <w:rsid w:val="7C263491"/>
    <w:rsid w:val="7C2D79C3"/>
    <w:rsid w:val="7C3F1B77"/>
    <w:rsid w:val="7C652932"/>
    <w:rsid w:val="7C6C09D6"/>
    <w:rsid w:val="7C725DA2"/>
    <w:rsid w:val="7C794737"/>
    <w:rsid w:val="7C7B2C62"/>
    <w:rsid w:val="7C8363A2"/>
    <w:rsid w:val="7C8372EE"/>
    <w:rsid w:val="7CA363BB"/>
    <w:rsid w:val="7D023473"/>
    <w:rsid w:val="7D034BDB"/>
    <w:rsid w:val="7D3F55E8"/>
    <w:rsid w:val="7D474D4D"/>
    <w:rsid w:val="7D537CCE"/>
    <w:rsid w:val="7D5E655A"/>
    <w:rsid w:val="7D5F64E8"/>
    <w:rsid w:val="7D715FE9"/>
    <w:rsid w:val="7D7358B8"/>
    <w:rsid w:val="7D755AD9"/>
    <w:rsid w:val="7D7828B6"/>
    <w:rsid w:val="7D871FB3"/>
    <w:rsid w:val="7D895DC0"/>
    <w:rsid w:val="7DA8E748"/>
    <w:rsid w:val="7DCE6F97"/>
    <w:rsid w:val="7DFB2FE3"/>
    <w:rsid w:val="7DFF51C9"/>
    <w:rsid w:val="7E020282"/>
    <w:rsid w:val="7E102D5C"/>
    <w:rsid w:val="7E12333D"/>
    <w:rsid w:val="7E146EA1"/>
    <w:rsid w:val="7E296A42"/>
    <w:rsid w:val="7E357016"/>
    <w:rsid w:val="7E594D16"/>
    <w:rsid w:val="7E722019"/>
    <w:rsid w:val="7E739E2A"/>
    <w:rsid w:val="7E88388A"/>
    <w:rsid w:val="7EA5419C"/>
    <w:rsid w:val="7ED874A1"/>
    <w:rsid w:val="7EE22D8E"/>
    <w:rsid w:val="7EE822DB"/>
    <w:rsid w:val="7F166D7F"/>
    <w:rsid w:val="7F167902"/>
    <w:rsid w:val="7F281BAB"/>
    <w:rsid w:val="7F324AA5"/>
    <w:rsid w:val="7F370B6C"/>
    <w:rsid w:val="7F403EC5"/>
    <w:rsid w:val="7F4C286A"/>
    <w:rsid w:val="7F4D5D2C"/>
    <w:rsid w:val="7F5B0A7E"/>
    <w:rsid w:val="7F5D2062"/>
    <w:rsid w:val="7F5D465E"/>
    <w:rsid w:val="7F8248B5"/>
    <w:rsid w:val="7F871C42"/>
    <w:rsid w:val="7F9B734D"/>
    <w:rsid w:val="7FA23EEB"/>
    <w:rsid w:val="7FA43C06"/>
    <w:rsid w:val="7FB0104A"/>
    <w:rsid w:val="7FB36445"/>
    <w:rsid w:val="7FB36D7E"/>
    <w:rsid w:val="7FC11273"/>
    <w:rsid w:val="7FD178C3"/>
    <w:rsid w:val="7FD2355F"/>
    <w:rsid w:val="7FDD24EF"/>
    <w:rsid w:val="7FDD8B01"/>
    <w:rsid w:val="7FDF4ADE"/>
    <w:rsid w:val="7FE75B66"/>
    <w:rsid w:val="7FEB71F4"/>
    <w:rsid w:val="7FF56A5D"/>
    <w:rsid w:val="7FFBE891"/>
    <w:rsid w:val="7FFF806A"/>
    <w:rsid w:val="8FAFB2A1"/>
    <w:rsid w:val="AFFD10D7"/>
    <w:rsid w:val="B7D7F99C"/>
    <w:rsid w:val="BEF3270A"/>
    <w:rsid w:val="BEF4C601"/>
    <w:rsid w:val="BF7ED533"/>
    <w:rsid w:val="D7F35F03"/>
    <w:rsid w:val="D7F7A14D"/>
    <w:rsid w:val="DB896058"/>
    <w:rsid w:val="DC7B73B6"/>
    <w:rsid w:val="DF7002E1"/>
    <w:rsid w:val="E42BC440"/>
    <w:rsid w:val="E77FEDFD"/>
    <w:rsid w:val="E7DF225F"/>
    <w:rsid w:val="EBFA2360"/>
    <w:rsid w:val="EBFF0ADE"/>
    <w:rsid w:val="EFBD9D42"/>
    <w:rsid w:val="F3FB8483"/>
    <w:rsid w:val="F9FD68E7"/>
    <w:rsid w:val="FA5C262C"/>
    <w:rsid w:val="FBD7BCA3"/>
    <w:rsid w:val="FC07E952"/>
    <w:rsid w:val="FD387E25"/>
    <w:rsid w:val="FF7C2DB3"/>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6"/>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7">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8">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9">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10">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1">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2">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3">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
    <w:qFormat/>
    <w:uiPriority w:val="0"/>
    <w:pPr>
      <w:spacing w:after="120"/>
    </w:pPr>
  </w:style>
  <w:style w:type="paragraph" w:styleId="3">
    <w:name w:val="Body Text First Indent"/>
    <w:basedOn w:val="2"/>
    <w:next w:val="1"/>
    <w:link w:val="93"/>
    <w:qFormat/>
    <w:uiPriority w:val="0"/>
    <w:pPr>
      <w:ind w:firstLine="420" w:firstLineChars="100"/>
    </w:pPr>
  </w:style>
  <w:style w:type="paragraph" w:styleId="6">
    <w:name w:val="Normal Indent"/>
    <w:basedOn w:val="1"/>
    <w:next w:val="1"/>
    <w:link w:val="47"/>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49"/>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0"/>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4"/>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qFormat/>
    <w:uiPriority w:val="0"/>
    <w:rPr>
      <w:rFonts w:eastAsia="宋体"/>
      <w:b/>
      <w:kern w:val="2"/>
      <w:sz w:val="32"/>
      <w:lang w:val="en-US" w:eastAsia="zh-CN"/>
    </w:rPr>
  </w:style>
  <w:style w:type="character" w:customStyle="1" w:styleId="46">
    <w:name w:val="标题 2 字符"/>
    <w:link w:val="5"/>
    <w:qFormat/>
    <w:uiPriority w:val="0"/>
    <w:rPr>
      <w:rFonts w:eastAsia="宋体"/>
      <w:b/>
      <w:sz w:val="24"/>
      <w:szCs w:val="24"/>
    </w:rPr>
  </w:style>
  <w:style w:type="character" w:customStyle="1" w:styleId="47">
    <w:name w:val="正文缩进 字符"/>
    <w:link w:val="6"/>
    <w:qFormat/>
    <w:uiPriority w:val="0"/>
    <w:rPr>
      <w:rFonts w:eastAsia="宋体"/>
      <w:sz w:val="24"/>
      <w:lang w:val="en-US" w:eastAsia="zh-CN" w:bidi="ar-SA"/>
    </w:rPr>
  </w:style>
  <w:style w:type="character" w:customStyle="1" w:styleId="48">
    <w:name w:val="标题 4 字符"/>
    <w:link w:val="8"/>
    <w:qFormat/>
    <w:uiPriority w:val="0"/>
    <w:rPr>
      <w:rFonts w:ascii="Times New Roman" w:hAnsi="Times New Roman" w:eastAsia="宋体"/>
      <w:b/>
      <w:bCs/>
      <w:sz w:val="24"/>
      <w:szCs w:val="28"/>
      <w:lang w:val="en-US" w:eastAsia="zh-CN" w:bidi="ar-SA"/>
    </w:rPr>
  </w:style>
  <w:style w:type="character" w:customStyle="1" w:styleId="49">
    <w:name w:val="批注文字 字符1"/>
    <w:link w:val="15"/>
    <w:qFormat/>
    <w:uiPriority w:val="99"/>
    <w:rPr>
      <w:sz w:val="24"/>
    </w:rPr>
  </w:style>
  <w:style w:type="character" w:customStyle="1" w:styleId="50">
    <w:name w:val="正文文本缩进 字符"/>
    <w:link w:val="17"/>
    <w:qFormat/>
    <w:uiPriority w:val="0"/>
    <w:rPr>
      <w:sz w:val="24"/>
    </w:rPr>
  </w:style>
  <w:style w:type="character" w:customStyle="1" w:styleId="51">
    <w:name w:val="纯文本 字符"/>
    <w:link w:val="19"/>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4"/>
    </w:rPr>
  </w:style>
  <w:style w:type="character" w:customStyle="1" w:styleId="53">
    <w:name w:val="正文文本缩进 2 字符1"/>
    <w:link w:val="21"/>
    <w:qFormat/>
    <w:uiPriority w:val="0"/>
    <w:rPr>
      <w:rFonts w:eastAsia="宋体"/>
      <w:kern w:val="2"/>
      <w:sz w:val="21"/>
      <w:lang w:val="en-US" w:eastAsia="zh-CN" w:bidi="ar-SA"/>
    </w:rPr>
  </w:style>
  <w:style w:type="character" w:customStyle="1" w:styleId="54">
    <w:name w:val="副标题 字符"/>
    <w:link w:val="27"/>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qFormat/>
    <w:uiPriority w:val="0"/>
    <w:rPr>
      <w:rFonts w:hint="default" w:ascii="等线" w:hAnsi="等线" w:eastAsia="等线" w:cs="等线"/>
      <w:color w:val="000000"/>
      <w:sz w:val="22"/>
      <w:szCs w:val="22"/>
      <w:u w:val="none"/>
    </w:rPr>
  </w:style>
  <w:style w:type="character" w:customStyle="1" w:styleId="57">
    <w:name w:val="首行缩进两字 Char"/>
    <w:qFormat/>
    <w:uiPriority w:val="0"/>
    <w:rPr>
      <w:rFonts w:eastAsia="宋体"/>
      <w:kern w:val="2"/>
      <w:sz w:val="21"/>
      <w:szCs w:val="24"/>
      <w:lang w:val="en-US" w:eastAsia="zh-CN" w:bidi="ar-SA"/>
    </w:rPr>
  </w:style>
  <w:style w:type="character" w:customStyle="1" w:styleId="58">
    <w:name w:val="style9"/>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qFormat/>
    <w:uiPriority w:val="0"/>
    <w:rPr>
      <w:color w:val="366FB6"/>
      <w:u w:val="none"/>
    </w:rPr>
  </w:style>
  <w:style w:type="character" w:customStyle="1" w:styleId="61">
    <w:name w:val="批注文字 字符"/>
    <w:qFormat/>
    <w:uiPriority w:val="99"/>
    <w:rPr>
      <w:sz w:val="24"/>
    </w:rPr>
  </w:style>
  <w:style w:type="character" w:customStyle="1" w:styleId="62">
    <w:name w:val="纯文本 Char1"/>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qFormat/>
    <w:uiPriority w:val="0"/>
    <w:pPr>
      <w:autoSpaceDE/>
      <w:autoSpaceDN/>
      <w:jc w:val="center"/>
    </w:pPr>
    <w:rPr>
      <w:rFonts w:ascii="宋体"/>
      <w:b/>
      <w:sz w:val="32"/>
    </w:rPr>
  </w:style>
  <w:style w:type="paragraph" w:customStyle="1" w:styleId="8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6">
    <w:name w:val="保留正文"/>
    <w:basedOn w:val="1"/>
    <w:qFormat/>
    <w:uiPriority w:val="0"/>
    <w:pPr>
      <w:keepNext/>
      <w:autoSpaceDE/>
      <w:autoSpaceDN/>
      <w:spacing w:after="160" w:line="480" w:lineRule="auto"/>
    </w:pPr>
    <w:rPr>
      <w:rFonts w:ascii="宋体"/>
    </w:rPr>
  </w:style>
  <w:style w:type="paragraph" w:customStyle="1" w:styleId="87">
    <w:name w:val="无间隔1"/>
    <w:qFormat/>
    <w:uiPriority w:val="0"/>
    <w:rPr>
      <w:rFonts w:ascii="Times New Roman" w:hAnsi="Times New Roman" w:eastAsia="??" w:cs="宋体"/>
      <w:sz w:val="22"/>
      <w:szCs w:val="22"/>
      <w:lang w:val="en-US" w:eastAsia="en-US" w:bidi="ar-SA"/>
    </w:rPr>
  </w:style>
  <w:style w:type="paragraph" w:customStyle="1" w:styleId="88">
    <w:name w:val="样式1"/>
    <w:basedOn w:val="6"/>
    <w:qFormat/>
    <w:uiPriority w:val="0"/>
    <w:pPr>
      <w:autoSpaceDE/>
      <w:autoSpaceDN/>
      <w:ind w:firstLine="510"/>
    </w:pPr>
    <w:rPr>
      <w:rFonts w:ascii="宋体"/>
    </w:rPr>
  </w:style>
  <w:style w:type="paragraph" w:customStyle="1" w:styleId="89">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2"/>
    <w:qFormat/>
    <w:uiPriority w:val="0"/>
    <w:rPr>
      <w:sz w:val="24"/>
    </w:rPr>
  </w:style>
  <w:style w:type="character" w:customStyle="1" w:styleId="93">
    <w:name w:val="正文文本首行缩进 字符"/>
    <w:basedOn w:val="92"/>
    <w:link w:val="3"/>
    <w:qFormat/>
    <w:uiPriority w:val="0"/>
    <w:rPr>
      <w:sz w:val="24"/>
    </w:rPr>
  </w:style>
  <w:style w:type="paragraph" w:customStyle="1" w:styleId="94">
    <w:name w:val="首行缩进"/>
    <w:basedOn w:val="1"/>
    <w:qFormat/>
    <w:uiPriority w:val="0"/>
    <w:pPr>
      <w:ind w:firstLine="480" w:firstLineChars="200"/>
    </w:pPr>
    <w:rPr>
      <w:lang w:val="zh-CN"/>
    </w:rPr>
  </w:style>
  <w:style w:type="paragraph" w:customStyle="1" w:styleId="95">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hidden/>
    <w:semiHidden/>
    <w:qFormat/>
    <w:uiPriority w:val="99"/>
    <w:rPr>
      <w:rFonts w:ascii="Times New Roman" w:hAnsi="Times New Roman" w:eastAsia="宋体" w:cs="Times New Roman"/>
      <w:sz w:val="24"/>
      <w:lang w:val="en-US" w:eastAsia="zh-CN" w:bidi="ar-SA"/>
    </w:rPr>
  </w:style>
  <w:style w:type="paragraph" w:customStyle="1" w:styleId="97">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61</Pages>
  <Words>17323</Words>
  <Characters>18261</Characters>
  <Lines>232</Lines>
  <Paragraphs>65</Paragraphs>
  <TotalTime>4</TotalTime>
  <ScaleCrop>false</ScaleCrop>
  <LinksUpToDate>false</LinksUpToDate>
  <CharactersWithSpaces>18410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2023-10-29T17:24:00Z</dcterms:created>
  <dc:creator>微软用户</dc:creator>
  <cp:lastModifiedBy>。</cp:lastModifiedBy>
  <cp:lastPrinted>2025-02-12T19:58:00Z</cp:lastPrinted>
  <dcterms:modified xsi:type="dcterms:W3CDTF">2025-05-28T09:41:01Z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D282E22AC7ED40218C7C6413E5416842_13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