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2D819">
      <w:pPr>
        <w:shd w:val="clear" w:color="auto"/>
        <w:spacing w:line="360" w:lineRule="auto"/>
        <w:jc w:val="center"/>
        <w:textAlignment w:val="bottom"/>
        <w:rPr>
          <w:rFonts w:ascii="宋体" w:hAnsi="宋体" w:cs="宋体"/>
          <w:b/>
          <w:color w:val="auto"/>
          <w:kern w:val="0"/>
          <w:sz w:val="52"/>
          <w:szCs w:val="52"/>
          <w:highlight w:val="none"/>
        </w:rPr>
      </w:pPr>
    </w:p>
    <w:p w14:paraId="30FB8645">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14:paraId="3D18FA4B">
      <w:pPr>
        <w:shd w:val="clear"/>
        <w:jc w:val="center"/>
        <w:rPr>
          <w:rFonts w:ascii="宋体" w:hAnsi="宋体" w:cs="宋体"/>
          <w:color w:val="auto"/>
          <w:sz w:val="52"/>
          <w:szCs w:val="52"/>
          <w:highlight w:val="none"/>
        </w:rPr>
      </w:pPr>
    </w:p>
    <w:p w14:paraId="47419199">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61A9545E">
      <w:pPr>
        <w:shd w:val="clear"/>
        <w:jc w:val="center"/>
        <w:rPr>
          <w:rFonts w:ascii="宋体" w:hAnsi="宋体" w:cs="宋体"/>
          <w:color w:val="auto"/>
          <w:sz w:val="36"/>
          <w:szCs w:val="36"/>
          <w:highlight w:val="none"/>
        </w:rPr>
      </w:pPr>
    </w:p>
    <w:p w14:paraId="15E84950">
      <w:pPr>
        <w:shd w:val="clear"/>
        <w:jc w:val="center"/>
        <w:rPr>
          <w:rFonts w:ascii="宋体" w:hAnsi="宋体" w:cs="宋体"/>
          <w:b/>
          <w:color w:val="auto"/>
          <w:sz w:val="72"/>
          <w:szCs w:val="72"/>
          <w:highlight w:val="none"/>
        </w:rPr>
      </w:pPr>
    </w:p>
    <w:p w14:paraId="4E2EFE72">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5CE68FCB">
      <w:pPr>
        <w:shd w:val="clear" w:color="auto"/>
        <w:spacing w:line="360" w:lineRule="auto"/>
        <w:jc w:val="center"/>
        <w:textAlignment w:val="bottom"/>
        <w:rPr>
          <w:rFonts w:ascii="宋体" w:hAnsi="宋体" w:cs="宋体"/>
          <w:color w:val="auto"/>
          <w:sz w:val="28"/>
          <w:szCs w:val="28"/>
          <w:highlight w:val="none"/>
        </w:rPr>
      </w:pPr>
    </w:p>
    <w:p w14:paraId="5C6E6114">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ZJWS2025-129</w:t>
      </w:r>
    </w:p>
    <w:p w14:paraId="5CD8B15A">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台州学院学生公寓道闸系统建设项目</w:t>
      </w:r>
    </w:p>
    <w:p w14:paraId="4CC407F3">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7CCC8CD3">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3AE3B59D">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26AC350D">
      <w:pPr>
        <w:shd w:val="clear"/>
        <w:spacing w:line="360" w:lineRule="auto"/>
        <w:ind w:firstLine="480" w:firstLineChars="200"/>
        <w:rPr>
          <w:rFonts w:ascii="宋体" w:hAnsi="宋体" w:cs="宋体"/>
          <w:color w:val="auto"/>
          <w:sz w:val="24"/>
          <w:szCs w:val="32"/>
          <w:highlight w:val="none"/>
        </w:rPr>
      </w:pPr>
    </w:p>
    <w:p w14:paraId="3B4A0EBF">
      <w:pPr>
        <w:pStyle w:val="24"/>
        <w:shd w:val="clear"/>
        <w:rPr>
          <w:rFonts w:ascii="宋体" w:hAnsi="宋体" w:cs="宋体"/>
          <w:color w:val="auto"/>
          <w:highlight w:val="none"/>
        </w:rPr>
      </w:pPr>
    </w:p>
    <w:p w14:paraId="3E3A854E">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39E5FF5F">
      <w:pPr>
        <w:pStyle w:val="34"/>
        <w:shd w:val="clear"/>
        <w:rPr>
          <w:color w:val="auto"/>
          <w:highlight w:val="none"/>
        </w:rPr>
      </w:pPr>
    </w:p>
    <w:p w14:paraId="620980F8">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2BE0D261">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00B06CB9">
          <w:pPr>
            <w:shd w:val="clear"/>
            <w:jc w:val="center"/>
            <w:rPr>
              <w:color w:val="auto"/>
              <w:highlight w:val="none"/>
            </w:rPr>
          </w:pPr>
        </w:p>
        <w:p w14:paraId="413F0C71">
          <w:pPr>
            <w:pStyle w:val="35"/>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8E6C350">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344A9870">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62E4F78E">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3BE418C1">
          <w:pPr>
            <w:pStyle w:val="35"/>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44</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1C5ACC94">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44556E08">
          <w:pPr>
            <w:pStyle w:val="35"/>
            <w:shd w:val="clear"/>
            <w:tabs>
              <w:tab w:val="right" w:leader="dot" w:pos="8300"/>
            </w:tabs>
            <w:rPr>
              <w:color w:val="auto"/>
              <w:highlight w:val="none"/>
            </w:rPr>
          </w:pPr>
        </w:p>
        <w:p w14:paraId="5B1DBD23">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683AE78A">
      <w:pPr>
        <w:shd w:val="clear"/>
        <w:spacing w:line="360" w:lineRule="auto"/>
        <w:rPr>
          <w:rFonts w:ascii="宋体" w:hAnsi="宋体" w:cs="宋体"/>
          <w:color w:val="auto"/>
          <w:sz w:val="24"/>
          <w:szCs w:val="32"/>
          <w:highlight w:val="none"/>
        </w:rPr>
      </w:pPr>
    </w:p>
    <w:p w14:paraId="07CE7C2C">
      <w:pPr>
        <w:shd w:val="clear"/>
        <w:spacing w:line="360" w:lineRule="auto"/>
        <w:rPr>
          <w:rFonts w:ascii="宋体" w:hAnsi="宋体" w:cs="宋体"/>
          <w:color w:val="auto"/>
          <w:sz w:val="24"/>
          <w:szCs w:val="32"/>
          <w:highlight w:val="none"/>
        </w:rPr>
      </w:pPr>
    </w:p>
    <w:p w14:paraId="18C7E4E2">
      <w:pPr>
        <w:shd w:val="clear"/>
        <w:spacing w:line="360" w:lineRule="auto"/>
        <w:rPr>
          <w:rFonts w:ascii="宋体" w:hAnsi="宋体" w:cs="宋体"/>
          <w:color w:val="auto"/>
          <w:sz w:val="24"/>
          <w:szCs w:val="32"/>
          <w:highlight w:val="none"/>
        </w:rPr>
      </w:pPr>
    </w:p>
    <w:p w14:paraId="38E2933E">
      <w:pPr>
        <w:shd w:val="clear"/>
        <w:spacing w:line="360" w:lineRule="auto"/>
        <w:rPr>
          <w:rFonts w:ascii="宋体" w:hAnsi="宋体" w:cs="宋体"/>
          <w:color w:val="auto"/>
          <w:sz w:val="24"/>
          <w:szCs w:val="32"/>
          <w:highlight w:val="none"/>
        </w:rPr>
      </w:pPr>
    </w:p>
    <w:p w14:paraId="30B07D76">
      <w:pPr>
        <w:shd w:val="clear"/>
        <w:spacing w:line="360" w:lineRule="auto"/>
        <w:rPr>
          <w:rFonts w:ascii="宋体" w:hAnsi="宋体" w:cs="宋体"/>
          <w:color w:val="auto"/>
          <w:sz w:val="24"/>
          <w:szCs w:val="32"/>
          <w:highlight w:val="none"/>
        </w:rPr>
      </w:pPr>
    </w:p>
    <w:p w14:paraId="5E039D3F">
      <w:pPr>
        <w:shd w:val="clear"/>
        <w:spacing w:line="360" w:lineRule="auto"/>
        <w:rPr>
          <w:rFonts w:ascii="宋体" w:hAnsi="宋体" w:cs="宋体"/>
          <w:color w:val="auto"/>
          <w:sz w:val="24"/>
          <w:szCs w:val="32"/>
          <w:highlight w:val="none"/>
        </w:rPr>
      </w:pPr>
    </w:p>
    <w:p w14:paraId="342863F2">
      <w:pPr>
        <w:shd w:val="clear"/>
        <w:spacing w:line="360" w:lineRule="auto"/>
        <w:rPr>
          <w:rFonts w:ascii="宋体" w:hAnsi="宋体" w:cs="宋体"/>
          <w:color w:val="auto"/>
          <w:sz w:val="24"/>
          <w:szCs w:val="32"/>
          <w:highlight w:val="none"/>
        </w:rPr>
      </w:pPr>
    </w:p>
    <w:p w14:paraId="4411E77A">
      <w:pPr>
        <w:shd w:val="clear"/>
        <w:spacing w:line="360" w:lineRule="auto"/>
        <w:rPr>
          <w:rFonts w:ascii="宋体" w:hAnsi="宋体" w:cs="宋体"/>
          <w:color w:val="auto"/>
          <w:sz w:val="24"/>
          <w:szCs w:val="32"/>
          <w:highlight w:val="none"/>
        </w:rPr>
      </w:pPr>
    </w:p>
    <w:p w14:paraId="593F04B9">
      <w:pPr>
        <w:shd w:val="clear"/>
        <w:spacing w:line="360" w:lineRule="auto"/>
        <w:rPr>
          <w:rFonts w:ascii="宋体" w:hAnsi="宋体" w:cs="宋体"/>
          <w:color w:val="auto"/>
          <w:sz w:val="24"/>
          <w:szCs w:val="32"/>
          <w:highlight w:val="none"/>
        </w:rPr>
      </w:pPr>
    </w:p>
    <w:p w14:paraId="2246163B">
      <w:pPr>
        <w:shd w:val="clear"/>
        <w:spacing w:line="360" w:lineRule="auto"/>
        <w:rPr>
          <w:rFonts w:ascii="宋体" w:hAnsi="宋体" w:cs="宋体"/>
          <w:color w:val="auto"/>
          <w:sz w:val="24"/>
          <w:szCs w:val="32"/>
          <w:highlight w:val="none"/>
        </w:rPr>
      </w:pPr>
    </w:p>
    <w:p w14:paraId="66ED1EB0">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6862DEB9">
      <w:pPr>
        <w:shd w:val="clear"/>
        <w:spacing w:line="360" w:lineRule="auto"/>
        <w:jc w:val="center"/>
        <w:outlineLvl w:val="0"/>
        <w:rPr>
          <w:rFonts w:ascii="宋体" w:hAnsi="宋体" w:cs="宋体"/>
          <w:b/>
          <w:bCs/>
          <w:color w:val="auto"/>
          <w:sz w:val="36"/>
          <w:szCs w:val="44"/>
          <w:highlight w:val="none"/>
        </w:rPr>
      </w:pPr>
      <w:bookmarkStart w:id="1" w:name="_Toc1962391020"/>
      <w:bookmarkStart w:id="2" w:name="_Toc2009"/>
      <w:r>
        <w:rPr>
          <w:rFonts w:hint="eastAsia" w:ascii="宋体" w:hAnsi="宋体" w:cs="宋体"/>
          <w:b/>
          <w:bCs/>
          <w:color w:val="auto"/>
          <w:sz w:val="36"/>
          <w:szCs w:val="44"/>
          <w:highlight w:val="none"/>
        </w:rPr>
        <w:t>第一章 公开招标采购公告</w:t>
      </w:r>
      <w:bookmarkEnd w:id="0"/>
      <w:bookmarkEnd w:id="1"/>
      <w:bookmarkEnd w:id="2"/>
    </w:p>
    <w:p w14:paraId="1C1E58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bookmarkStart w:id="3" w:name="OLE_LINK10"/>
      <w:r>
        <w:rPr>
          <w:rFonts w:hint="eastAsia" w:ascii="宋体" w:hAnsi="宋体" w:cs="宋体"/>
          <w:b/>
          <w:bCs/>
          <w:color w:val="auto"/>
          <w:sz w:val="24"/>
          <w:szCs w:val="32"/>
          <w:highlight w:val="none"/>
          <w:lang w:eastAsia="zh-CN"/>
        </w:rPr>
        <w:t>台州学院学生公寓道闸系统建设项目</w:t>
      </w:r>
      <w:bookmarkEnd w:id="3"/>
      <w:r>
        <w:rPr>
          <w:rFonts w:hint="eastAsia" w:ascii="宋体" w:hAnsi="宋体" w:cs="宋体"/>
          <w:color w:val="auto"/>
          <w:sz w:val="24"/>
          <w:szCs w:val="32"/>
          <w:highlight w:val="none"/>
        </w:rPr>
        <w:t>进行公开招标采购，欢迎合格供应商前来投标。</w:t>
      </w:r>
    </w:p>
    <w:p w14:paraId="0C95C3B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bookmarkStart w:id="4" w:name="OLE_LINK11"/>
      <w:r>
        <w:rPr>
          <w:rFonts w:hint="eastAsia" w:ascii="宋体" w:hAnsi="宋体" w:cs="宋体"/>
          <w:color w:val="auto"/>
          <w:sz w:val="24"/>
          <w:szCs w:val="32"/>
          <w:highlight w:val="none"/>
          <w:lang w:eastAsia="zh-CN"/>
        </w:rPr>
        <w:t>ZJWS2025-129</w:t>
      </w:r>
      <w:bookmarkEnd w:id="4"/>
      <w:r>
        <w:rPr>
          <w:rFonts w:hint="eastAsia" w:ascii="宋体" w:hAnsi="宋体" w:cs="宋体"/>
          <w:color w:val="auto"/>
          <w:sz w:val="24"/>
          <w:szCs w:val="32"/>
          <w:highlight w:val="none"/>
        </w:rPr>
        <w:t>。</w:t>
      </w:r>
    </w:p>
    <w:p w14:paraId="6FB9C56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376DC901">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5"/>
        <w:tblW w:w="10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1"/>
        <w:gridCol w:w="2356"/>
        <w:gridCol w:w="964"/>
        <w:gridCol w:w="639"/>
        <w:gridCol w:w="639"/>
        <w:gridCol w:w="1124"/>
        <w:gridCol w:w="1107"/>
        <w:gridCol w:w="1781"/>
        <w:gridCol w:w="1343"/>
      </w:tblGrid>
      <w:tr w14:paraId="4F6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jc w:val="center"/>
        </w:trPr>
        <w:tc>
          <w:tcPr>
            <w:tcW w:w="691" w:type="dxa"/>
            <w:shd w:val="clear" w:color="auto" w:fill="FFFFFF" w:themeFill="background1"/>
            <w:vAlign w:val="center"/>
          </w:tcPr>
          <w:p w14:paraId="479F474F">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2356" w:type="dxa"/>
            <w:shd w:val="clear" w:color="auto" w:fill="FFFFFF" w:themeFill="background1"/>
            <w:vAlign w:val="center"/>
          </w:tcPr>
          <w:p w14:paraId="0BA17A86">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964" w:type="dxa"/>
            <w:shd w:val="clear" w:color="auto" w:fill="FFFFFF" w:themeFill="background1"/>
            <w:vAlign w:val="center"/>
          </w:tcPr>
          <w:p w14:paraId="0B9674C1">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639" w:type="dxa"/>
            <w:shd w:val="clear" w:color="auto" w:fill="FFFFFF" w:themeFill="background1"/>
            <w:vAlign w:val="center"/>
          </w:tcPr>
          <w:p w14:paraId="057F68FE">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39" w:type="dxa"/>
            <w:shd w:val="clear" w:color="auto" w:fill="FFFFFF" w:themeFill="background1"/>
            <w:vAlign w:val="center"/>
          </w:tcPr>
          <w:p w14:paraId="594A3DB3">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24" w:type="dxa"/>
            <w:shd w:val="clear" w:color="auto" w:fill="FFFFFF" w:themeFill="background1"/>
            <w:vAlign w:val="center"/>
          </w:tcPr>
          <w:p w14:paraId="454344CF">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1107" w:type="dxa"/>
            <w:shd w:val="clear" w:color="auto" w:fill="FFFFFF" w:themeFill="background1"/>
            <w:vAlign w:val="center"/>
          </w:tcPr>
          <w:p w14:paraId="2C1E8390">
            <w:pPr>
              <w:shd w:val="clea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最高限价</w:t>
            </w:r>
            <w:r>
              <w:rPr>
                <w:rFonts w:hint="eastAsia" w:asciiTheme="minorEastAsia" w:hAnsiTheme="minorEastAsia" w:eastAsiaTheme="minorEastAsia"/>
                <w:b/>
                <w:color w:val="auto"/>
                <w:sz w:val="24"/>
                <w:highlight w:val="none"/>
              </w:rPr>
              <w:t>（万元）</w:t>
            </w:r>
          </w:p>
        </w:tc>
        <w:tc>
          <w:tcPr>
            <w:tcW w:w="1781" w:type="dxa"/>
            <w:shd w:val="clear" w:color="auto" w:fill="FFFFFF" w:themeFill="background1"/>
            <w:vAlign w:val="center"/>
          </w:tcPr>
          <w:p w14:paraId="1BDC3562">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14:paraId="3E895575">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1343" w:type="dxa"/>
            <w:shd w:val="clear" w:color="auto" w:fill="FFFFFF" w:themeFill="background1"/>
            <w:vAlign w:val="center"/>
          </w:tcPr>
          <w:p w14:paraId="05B62B37">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4314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jc w:val="center"/>
        </w:trPr>
        <w:tc>
          <w:tcPr>
            <w:tcW w:w="691" w:type="dxa"/>
            <w:shd w:val="clear" w:color="auto" w:fill="FFFFFF" w:themeFill="background1"/>
            <w:vAlign w:val="center"/>
          </w:tcPr>
          <w:p w14:paraId="053CC7D1">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356" w:type="dxa"/>
            <w:shd w:val="clear" w:color="auto" w:fill="FFFFFF" w:themeFill="background1"/>
            <w:vAlign w:val="center"/>
          </w:tcPr>
          <w:p w14:paraId="07B82344">
            <w:pPr>
              <w:widowControl/>
              <w:shd w:val="clea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台州学院学生公寓道闸系统建设项目</w:t>
            </w:r>
          </w:p>
        </w:tc>
        <w:tc>
          <w:tcPr>
            <w:tcW w:w="964" w:type="dxa"/>
            <w:shd w:val="clear" w:color="auto" w:fill="FFFFFF" w:themeFill="background1"/>
            <w:vAlign w:val="center"/>
          </w:tcPr>
          <w:p w14:paraId="1B389742">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639" w:type="dxa"/>
            <w:shd w:val="clear" w:color="auto" w:fill="FFFFFF" w:themeFill="background1"/>
            <w:vAlign w:val="center"/>
          </w:tcPr>
          <w:p w14:paraId="0B3D4EDA">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39" w:type="dxa"/>
            <w:shd w:val="clear" w:color="auto" w:fill="FFFFFF" w:themeFill="background1"/>
            <w:vAlign w:val="center"/>
          </w:tcPr>
          <w:p w14:paraId="2620B4BC">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124" w:type="dxa"/>
            <w:shd w:val="clear" w:color="auto" w:fill="FFFFFF" w:themeFill="background1"/>
            <w:vAlign w:val="center"/>
          </w:tcPr>
          <w:p w14:paraId="2619F344">
            <w:pPr>
              <w:widowControl/>
              <w:shd w:val="clear"/>
              <w:jc w:val="center"/>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100</w:t>
            </w:r>
          </w:p>
        </w:tc>
        <w:tc>
          <w:tcPr>
            <w:tcW w:w="1107" w:type="dxa"/>
            <w:shd w:val="clear" w:color="auto" w:fill="FFFFFF" w:themeFill="background1"/>
            <w:vAlign w:val="center"/>
          </w:tcPr>
          <w:p w14:paraId="5A867B92">
            <w:pPr>
              <w:widowControl/>
              <w:shd w:val="clear"/>
              <w:jc w:val="center"/>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95</w:t>
            </w:r>
          </w:p>
        </w:tc>
        <w:tc>
          <w:tcPr>
            <w:tcW w:w="1781" w:type="dxa"/>
            <w:shd w:val="clear" w:color="auto" w:fill="FFFFFF" w:themeFill="background1"/>
            <w:vAlign w:val="center"/>
          </w:tcPr>
          <w:p w14:paraId="7A5189B9">
            <w:pPr>
              <w:widowControl/>
              <w:shd w:val="clear"/>
              <w:jc w:val="center"/>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val="en-US" w:eastAsia="zh-CN"/>
              </w:rPr>
              <w:t>40</w:t>
            </w:r>
            <w:r>
              <w:rPr>
                <w:rFonts w:hint="eastAsia" w:cs="Times New Roman" w:asciiTheme="minorEastAsia" w:hAnsiTheme="minorEastAsia" w:eastAsiaTheme="minorEastAsia"/>
                <w:color w:val="auto"/>
                <w:sz w:val="24"/>
                <w:highlight w:val="none"/>
                <w:lang w:eastAsia="zh-CN"/>
              </w:rPr>
              <w:t>日历天</w:t>
            </w:r>
          </w:p>
        </w:tc>
        <w:tc>
          <w:tcPr>
            <w:tcW w:w="1343" w:type="dxa"/>
            <w:shd w:val="clear" w:color="auto" w:fill="FFFFFF" w:themeFill="background1"/>
            <w:vAlign w:val="center"/>
          </w:tcPr>
          <w:p w14:paraId="21976983">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临海</w:t>
            </w:r>
            <w:r>
              <w:rPr>
                <w:rFonts w:hint="eastAsia" w:ascii="宋体" w:hAnsi="宋体" w:cs="宋体"/>
                <w:color w:val="auto"/>
                <w:kern w:val="0"/>
                <w:sz w:val="24"/>
                <w:highlight w:val="none"/>
              </w:rPr>
              <w:t>校区</w:t>
            </w:r>
          </w:p>
        </w:tc>
      </w:tr>
    </w:tbl>
    <w:p w14:paraId="105EC38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14B58CB7">
      <w:pPr>
        <w:pStyle w:val="45"/>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1FE3B8D2">
      <w:pPr>
        <w:pStyle w:val="45"/>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14:paraId="1C8262EE">
      <w:pPr>
        <w:pStyle w:val="45"/>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无。</w:t>
      </w:r>
    </w:p>
    <w:p w14:paraId="6E029D93">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r>
        <w:rPr>
          <w:rFonts w:hint="eastAsia" w:ascii="宋体" w:eastAsia="宋体"/>
          <w:color w:val="auto"/>
          <w:sz w:val="24"/>
          <w:szCs w:val="24"/>
          <w:highlight w:val="none"/>
          <w:lang w:val="en-US" w:eastAsia="zh-CN"/>
        </w:rPr>
        <w:t>无。</w:t>
      </w:r>
    </w:p>
    <w:p w14:paraId="525594FB">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14:paraId="0B85B1D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2A62DCE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6378F89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4B811E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6DC64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BFE23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CD9AD0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3DC011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520A3A2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3EB1912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4F56402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2D139C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1D4E30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6511BD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2DCF865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3C2713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E275D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1959CF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2A7BFE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85186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687EF58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17A175FE">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18</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2E2834D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开标室A场地</w:t>
      </w:r>
      <w:r>
        <w:rPr>
          <w:rFonts w:hint="eastAsia" w:ascii="宋体" w:hAnsi="宋体" w:cs="宋体"/>
          <w:color w:val="auto"/>
          <w:sz w:val="24"/>
          <w:highlight w:val="none"/>
          <w:lang w:eastAsia="zh-Hans"/>
        </w:rPr>
        <w:t>。</w:t>
      </w:r>
    </w:p>
    <w:p w14:paraId="58BC81B8">
      <w:pPr>
        <w:shd w:val="clear"/>
        <w:spacing w:line="360" w:lineRule="auto"/>
        <w:ind w:firstLine="482" w:firstLineChars="200"/>
        <w:outlineLvl w:val="0"/>
        <w:rPr>
          <w:rFonts w:hint="eastAsia" w:ascii="宋体" w:hAnsi="宋体" w:cs="宋体"/>
          <w:b/>
          <w:bCs/>
          <w:color w:val="auto"/>
          <w:sz w:val="24"/>
          <w:szCs w:val="32"/>
          <w:highlight w:val="none"/>
        </w:rPr>
      </w:pPr>
      <w:bookmarkStart w:id="5" w:name="_Toc24566"/>
      <w:bookmarkStart w:id="6" w:name="_Toc852022514"/>
      <w:bookmarkStart w:id="7" w:name="_Toc11247"/>
      <w:r>
        <w:rPr>
          <w:rFonts w:hint="eastAsia" w:ascii="宋体" w:hAnsi="宋体" w:cs="宋体"/>
          <w:b/>
          <w:bCs/>
          <w:color w:val="auto"/>
          <w:sz w:val="24"/>
          <w:szCs w:val="32"/>
          <w:highlight w:val="none"/>
        </w:rPr>
        <w:t>八、相关注意事项：</w:t>
      </w:r>
      <w:bookmarkEnd w:id="5"/>
      <w:bookmarkEnd w:id="6"/>
      <w:bookmarkEnd w:id="7"/>
    </w:p>
    <w:p w14:paraId="6602E93A">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8677A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37016C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C7DB4E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745E282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632769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3F11E3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6AC53B2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0968A2B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2454BFCF">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0A6D5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26EDEB9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16BED4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2E7EB87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37ABE54D">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4F49D6E0">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4C6CEBA1">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7B2BAC3D">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7D45C66B">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42EFDC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63F15026">
      <w:pPr>
        <w:pStyle w:val="24"/>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281CB05B">
      <w:pPr>
        <w:pStyle w:val="24"/>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72F0A5DC">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5"/>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39AB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18A3306">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1B3251C4">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7A8B4C8B">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7B2070D2">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20A4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B2B4ECF">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1DECCEF3">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55DA948C">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0D10C61A">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2EA7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8921EC8">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211A5864">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74F937A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2383F3F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602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029CC00">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029CC1F7">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02F4357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46DBB28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033CFCA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4CB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8DE4A83">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47BEF0B2">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24C07496">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2FA2FFFF">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3D94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849BDA0">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7BF24277">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4C4361A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38D0D83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7C10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0CE62A1">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67C37864">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73B083E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2BAF439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6B13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B2C84B2">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546F17EF">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57A91C7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3F166C4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15ED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5E4AB54">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18D7EE58">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2B0AC99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7D00397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672F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67E20FE">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7D6D362E">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45E83E93">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09D13C91">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12DF4945">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4E52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EE412A3">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3C40F01E">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4D5FA4EC">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0C4EC28C">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6F9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3CDEA24">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4F0D2662">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55090E8D">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24AC0ACC">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55B7859C">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510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7A2C667">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224C3A4A">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53E3D6A0">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65044571">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5D5E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ABFBFA3">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5B774CE5">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40FEB1ED">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7934A7BF">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16A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3C7B2C0">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73AE995C">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7E17F669">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70AA6567">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7585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856F8A8">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52C2386F">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772A1278">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57573455">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4929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8787C70">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5BC025CE">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2EBFAE0C">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61EB4C6C">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7992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87A9DF9">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509157B7">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7D9DBDF2">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3CA08965">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524E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A18CC7E">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643C2759">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02107A14">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7D4431DF">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61D5E719">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0FF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8561011">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2A2E6911">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414883FA">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3502938F">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1262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9B0C124">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7BD29B24">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28C4D02A">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0EF22053">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440724DF">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2051DDB5">
      <w:pPr>
        <w:shd w:val="clear"/>
        <w:jc w:val="center"/>
        <w:outlineLvl w:val="1"/>
        <w:rPr>
          <w:color w:val="auto"/>
          <w:sz w:val="32"/>
          <w:szCs w:val="32"/>
          <w:highlight w:val="none"/>
        </w:rPr>
      </w:pPr>
      <w:bookmarkStart w:id="8" w:name="_Toc521434602"/>
      <w:r>
        <w:rPr>
          <w:rFonts w:hint="eastAsia"/>
          <w:color w:val="auto"/>
          <w:sz w:val="32"/>
          <w:szCs w:val="32"/>
          <w:highlight w:val="none"/>
        </w:rPr>
        <w:t>合同履约保函联系方式</w:t>
      </w:r>
      <w:bookmarkEnd w:id="8"/>
    </w:p>
    <w:tbl>
      <w:tblPr>
        <w:tblStyle w:val="26"/>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10206D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5C9098E2">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0633A8C0">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7FBAC598">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6CB26DB0">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97E3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6E138AC">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4F117F84">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5599C571">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4C14313A">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3D925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8145E38">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5A7F0130">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344C4414">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0B2546EA">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28935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9AE9C05">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31A329C1">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53D84651">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34436018">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1E0455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309C0C6">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0F7FAC59">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09F89568">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196A73D9">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4ECB2D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C30F976">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67197AE1">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A6F839D">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60100E07">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47BCA3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16786F3">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37A566B9">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55A3F821">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214E07FF">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45BE30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BFCF31F">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22E0B86C">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10931230">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703DFB19">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5D6E9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3F4AC02E">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4D01869C">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69C33A1D">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488D76B2">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55CDF395">
      <w:pPr>
        <w:shd w:val="clear"/>
        <w:ind w:firstLine="3220" w:firstLineChars="1150"/>
        <w:outlineLvl w:val="1"/>
        <w:rPr>
          <w:rFonts w:ascii="宋体" w:hAnsi="宋体" w:cs="宋体"/>
          <w:color w:val="auto"/>
          <w:sz w:val="28"/>
          <w:szCs w:val="28"/>
          <w:highlight w:val="none"/>
        </w:rPr>
      </w:pPr>
      <w:bookmarkStart w:id="9" w:name="_Toc2018076054"/>
      <w:r>
        <w:rPr>
          <w:rFonts w:hint="eastAsia" w:ascii="宋体" w:hAnsi="宋体" w:cs="宋体"/>
          <w:color w:val="auto"/>
          <w:sz w:val="28"/>
          <w:szCs w:val="28"/>
          <w:highlight w:val="none"/>
        </w:rPr>
        <w:t>预付款保函联系方式</w:t>
      </w:r>
      <w:bookmarkEnd w:id="9"/>
    </w:p>
    <w:tbl>
      <w:tblPr>
        <w:tblStyle w:val="26"/>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729252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5B3EBC35">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690C2EDF">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7BA2D2F8">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44982B2D">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8918F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0F62B963">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14FBF0E4">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0244D3C1">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6CF4B2AF">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60E67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4B8299A1">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0BD7FD69">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59545081">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61604FF6">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26BFA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34EE49EA">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4D68E2EB">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15CB6F27">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1651DDEE">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524D1D4A">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363745BA">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bookmarkStart w:id="172" w:name="_GoBack"/>
      <w:bookmarkEnd w:id="172"/>
      <w:r>
        <w:rPr>
          <w:rFonts w:hint="eastAsia" w:ascii="宋体" w:hAnsi="宋体" w:cs="宋体"/>
          <w:color w:val="auto"/>
          <w:sz w:val="24"/>
          <w:szCs w:val="32"/>
          <w:highlight w:val="none"/>
        </w:rPr>
        <w:t>月</w:t>
      </w:r>
    </w:p>
    <w:p w14:paraId="0551BE6D">
      <w:pPr>
        <w:shd w:val="clear"/>
        <w:rPr>
          <w:rFonts w:ascii="宋体" w:hAnsi="宋体" w:cs="宋体"/>
          <w:b/>
          <w:bCs/>
          <w:color w:val="auto"/>
          <w:sz w:val="36"/>
          <w:szCs w:val="44"/>
          <w:highlight w:val="none"/>
        </w:rPr>
      </w:pPr>
      <w:bookmarkStart w:id="10" w:name="_Toc23118"/>
      <w:bookmarkStart w:id="11" w:name="_Toc17094"/>
      <w:r>
        <w:rPr>
          <w:rFonts w:hint="eastAsia" w:ascii="宋体" w:hAnsi="宋体" w:cs="宋体"/>
          <w:b/>
          <w:bCs/>
          <w:color w:val="auto"/>
          <w:sz w:val="36"/>
          <w:szCs w:val="44"/>
          <w:highlight w:val="none"/>
        </w:rPr>
        <w:br w:type="page"/>
      </w:r>
    </w:p>
    <w:p w14:paraId="0943EF0B">
      <w:pPr>
        <w:shd w:val="clear"/>
        <w:spacing w:line="360" w:lineRule="auto"/>
        <w:jc w:val="center"/>
        <w:outlineLvl w:val="0"/>
        <w:rPr>
          <w:rFonts w:ascii="宋体" w:hAnsi="宋体" w:cs="宋体"/>
          <w:b/>
          <w:bCs/>
          <w:color w:val="auto"/>
          <w:sz w:val="36"/>
          <w:szCs w:val="44"/>
          <w:highlight w:val="none"/>
        </w:rPr>
      </w:pPr>
      <w:bookmarkStart w:id="12" w:name="_Toc447518860"/>
      <w:r>
        <w:rPr>
          <w:rFonts w:hint="eastAsia" w:ascii="宋体" w:hAnsi="宋体" w:cs="宋体"/>
          <w:b/>
          <w:bCs/>
          <w:color w:val="auto"/>
          <w:sz w:val="36"/>
          <w:szCs w:val="44"/>
          <w:highlight w:val="none"/>
        </w:rPr>
        <w:t>第二章 投标人须知</w:t>
      </w:r>
      <w:bookmarkEnd w:id="10"/>
      <w:bookmarkEnd w:id="11"/>
      <w:bookmarkEnd w:id="12"/>
    </w:p>
    <w:p w14:paraId="2F559E9F">
      <w:pPr>
        <w:shd w:val="clear"/>
        <w:spacing w:line="360" w:lineRule="auto"/>
        <w:jc w:val="center"/>
        <w:outlineLvl w:val="1"/>
        <w:rPr>
          <w:rFonts w:ascii="宋体" w:hAnsi="宋体" w:cs="宋体"/>
          <w:b/>
          <w:bCs/>
          <w:color w:val="auto"/>
          <w:sz w:val="24"/>
          <w:szCs w:val="32"/>
          <w:highlight w:val="none"/>
        </w:rPr>
      </w:pPr>
      <w:bookmarkStart w:id="13" w:name="_Toc961748226"/>
      <w:bookmarkStart w:id="14" w:name="_Toc17272"/>
      <w:r>
        <w:rPr>
          <w:rFonts w:hint="eastAsia" w:ascii="宋体" w:hAnsi="宋体" w:cs="宋体"/>
          <w:b/>
          <w:bCs/>
          <w:color w:val="auto"/>
          <w:sz w:val="24"/>
          <w:szCs w:val="32"/>
          <w:highlight w:val="none"/>
        </w:rPr>
        <w:t>前附表</w:t>
      </w:r>
      <w:bookmarkEnd w:id="13"/>
      <w:bookmarkEnd w:id="14"/>
    </w:p>
    <w:tbl>
      <w:tblPr>
        <w:tblStyle w:val="25"/>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2C94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47B50B0">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274DED34">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781485FA">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4BD4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658E19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2D3961C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71918F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257B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2946311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4D5FDBD6">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6F8D3F0F">
            <w:pPr>
              <w:shd w:val="clear"/>
              <w:spacing w:line="360" w:lineRule="auto"/>
              <w:rPr>
                <w:rFonts w:hint="eastAsia" w:cs="Times New Roman" w:asciiTheme="minorEastAsia" w:hAnsiTheme="minorEastAsia" w:eastAsiaTheme="minorEastAsia"/>
                <w:color w:val="auto"/>
                <w:sz w:val="24"/>
                <w:szCs w:val="24"/>
                <w:highlight w:val="none"/>
                <w:lang w:eastAsia="zh-CN"/>
              </w:rPr>
            </w:pPr>
            <w:r>
              <w:rPr>
                <w:rFonts w:hint="default" w:cs="Times New Roman" w:asciiTheme="minorEastAsia" w:hAnsiTheme="minorEastAsia" w:eastAsiaTheme="minorEastAsia"/>
                <w:color w:val="auto"/>
                <w:sz w:val="24"/>
                <w:szCs w:val="24"/>
                <w:highlight w:val="none"/>
              </w:rPr>
              <w:t>不组织，各投标单位根据自己需要，自行前往勘察现场和周围环境，所产生的费用由投标单位自理</w:t>
            </w:r>
            <w:r>
              <w:rPr>
                <w:rFonts w:hint="eastAsia" w:cs="Times New Roman" w:asciiTheme="minorEastAsia" w:hAnsiTheme="minorEastAsia" w:eastAsiaTheme="minorEastAsia"/>
                <w:color w:val="auto"/>
                <w:sz w:val="24"/>
                <w:szCs w:val="24"/>
                <w:highlight w:val="none"/>
                <w:lang w:eastAsia="zh-CN"/>
              </w:rPr>
              <w:t>。</w:t>
            </w:r>
          </w:p>
          <w:p w14:paraId="5E5319BB">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现场勘查联系人：</w:t>
            </w:r>
          </w:p>
          <w:p w14:paraId="5932203A">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郑老师（椒江校区），联系电话13958588981；</w:t>
            </w:r>
          </w:p>
          <w:p w14:paraId="2EC0BEAB">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王老师（临海校区），联系电话：13736249711</w:t>
            </w:r>
            <w:r>
              <w:rPr>
                <w:rFonts w:hint="eastAsia" w:ascii="宋体" w:hAnsi="宋体" w:cs="宋体"/>
                <w:color w:val="auto"/>
                <w:sz w:val="24"/>
                <w:highlight w:val="none"/>
              </w:rPr>
              <w:t>。</w:t>
            </w:r>
          </w:p>
        </w:tc>
      </w:tr>
      <w:tr w14:paraId="6B85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6" w:type="dxa"/>
            <w:vAlign w:val="center"/>
          </w:tcPr>
          <w:p w14:paraId="523EF97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64A05EB3">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3F9F9B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4B7DF5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6B4B28D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3928AAD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0D4D2D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581C44F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56FE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F63394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444DB25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1285F53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E7A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622818F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31D8CD8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7E73D5F4">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18</w:t>
            </w:r>
            <w:r>
              <w:rPr>
                <w:rFonts w:hint="eastAsia" w:ascii="宋体" w:hAnsi="宋体" w:cs="宋体"/>
                <w:color w:val="auto"/>
                <w:sz w:val="24"/>
                <w:szCs w:val="32"/>
                <w:highlight w:val="none"/>
                <w:lang w:eastAsia="zh-CN"/>
              </w:rPr>
              <w:t xml:space="preserve">日 上午09:00 </w:t>
            </w:r>
          </w:p>
          <w:p w14:paraId="26CE11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535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1632C0E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39FB16E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157747AF">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18</w:t>
            </w:r>
            <w:r>
              <w:rPr>
                <w:rFonts w:hint="eastAsia" w:ascii="宋体" w:hAnsi="宋体" w:cs="宋体"/>
                <w:color w:val="auto"/>
                <w:sz w:val="24"/>
                <w:szCs w:val="32"/>
                <w:highlight w:val="none"/>
                <w:lang w:eastAsia="zh-CN"/>
              </w:rPr>
              <w:t xml:space="preserve">日 上午09:00  </w:t>
            </w:r>
          </w:p>
          <w:p w14:paraId="6FF006C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开标室A场地</w:t>
            </w:r>
            <w:r>
              <w:rPr>
                <w:rFonts w:hint="eastAsia" w:ascii="宋体" w:hAnsi="宋体" w:cs="宋体"/>
                <w:color w:val="auto"/>
                <w:sz w:val="24"/>
                <w:highlight w:val="none"/>
                <w:lang w:eastAsia="zh-Hans"/>
              </w:rPr>
              <w:t>。</w:t>
            </w:r>
          </w:p>
        </w:tc>
      </w:tr>
      <w:tr w14:paraId="758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32516EE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3253535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487F0BFD">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0D25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4AE6BFA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3FC75D5E">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779A605F">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5C9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2728C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40B8DFE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0AB852EE">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无样品；</w:t>
            </w:r>
          </w:p>
          <w:p w14:paraId="4B0D7272">
            <w:pPr>
              <w:pStyle w:val="24"/>
              <w:shd w:val="clear"/>
              <w:spacing w:line="360" w:lineRule="auto"/>
              <w:ind w:left="0" w:leftChars="0" w:firstLine="0" w:firstLineChars="0"/>
              <w:rPr>
                <w:rFonts w:hint="default"/>
                <w:color w:val="auto"/>
                <w:highlight w:val="none"/>
                <w:lang w:val="en-US"/>
              </w:rPr>
            </w:pPr>
            <w:r>
              <w:rPr>
                <w:rFonts w:hint="eastAsia" w:ascii="宋体" w:hAnsi="宋体" w:cs="宋体"/>
                <w:color w:val="auto"/>
                <w:sz w:val="24"/>
                <w:highlight w:val="none"/>
                <w:lang w:val="en-US" w:eastAsia="zh-CN"/>
              </w:rPr>
              <w:t>无演示要求。</w:t>
            </w:r>
          </w:p>
        </w:tc>
      </w:tr>
      <w:tr w14:paraId="6449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0623E8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07DD26C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3EC06E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2816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267C093D">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1B892010">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62821FC9">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410B9FB0">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7299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470160B7">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14:paraId="78AD26DB">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6B617210">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23A37C6F">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6F5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44BF8499">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363C14C6">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6F0465FB">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w:t>
            </w:r>
            <w:r>
              <w:rPr>
                <w:rFonts w:hint="eastAsia" w:ascii="Times New Roman" w:hAnsi="Times New Roman" w:eastAsia="宋体" w:cs="Times New Roman"/>
                <w:color w:val="auto"/>
                <w:sz w:val="24"/>
                <w:szCs w:val="24"/>
                <w:highlight w:val="none"/>
                <w:shd w:val="clear"/>
              </w:rPr>
              <w:t>业：</w:t>
            </w:r>
            <w:r>
              <w:rPr>
                <w:rFonts w:hint="eastAsia" w:cs="Times New Roman"/>
                <w:color w:val="auto"/>
                <w:sz w:val="24"/>
                <w:szCs w:val="24"/>
                <w:highlight w:val="none"/>
                <w:shd w:val="clear"/>
                <w:lang w:val="en-US" w:eastAsia="zh-CN"/>
              </w:rPr>
              <w:t>工业</w:t>
            </w:r>
          </w:p>
        </w:tc>
      </w:tr>
      <w:tr w14:paraId="2DDE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7659704">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14:paraId="410CDD4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479DE1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19D2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60C314C">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14:paraId="09740BB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77D7DA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7E09D829">
      <w:pPr>
        <w:shd w:val="clear"/>
        <w:spacing w:line="360" w:lineRule="auto"/>
        <w:outlineLvl w:val="1"/>
        <w:rPr>
          <w:rFonts w:ascii="宋体" w:hAnsi="宋体" w:cs="宋体"/>
          <w:b/>
          <w:bCs/>
          <w:color w:val="auto"/>
          <w:sz w:val="24"/>
          <w:szCs w:val="32"/>
          <w:highlight w:val="none"/>
        </w:rPr>
      </w:pPr>
      <w:bookmarkStart w:id="15" w:name="_Toc2140507060"/>
      <w:bookmarkStart w:id="16" w:name="_Toc7832"/>
      <w:r>
        <w:rPr>
          <w:rFonts w:hint="eastAsia" w:ascii="宋体" w:hAnsi="宋体" w:cs="宋体"/>
          <w:b/>
          <w:bCs/>
          <w:color w:val="auto"/>
          <w:sz w:val="24"/>
          <w:szCs w:val="32"/>
          <w:highlight w:val="none"/>
        </w:rPr>
        <w:t>一、总  则</w:t>
      </w:r>
      <w:bookmarkEnd w:id="15"/>
      <w:bookmarkEnd w:id="16"/>
    </w:p>
    <w:p w14:paraId="3E731634">
      <w:pPr>
        <w:shd w:val="clear"/>
        <w:spacing w:line="360" w:lineRule="auto"/>
        <w:ind w:firstLine="482" w:firstLineChars="200"/>
        <w:outlineLvl w:val="2"/>
        <w:rPr>
          <w:rFonts w:ascii="宋体" w:hAnsi="宋体" w:cs="宋体"/>
          <w:b/>
          <w:bCs/>
          <w:color w:val="auto"/>
          <w:sz w:val="24"/>
          <w:szCs w:val="32"/>
          <w:highlight w:val="none"/>
        </w:rPr>
      </w:pPr>
      <w:bookmarkStart w:id="17" w:name="_Toc12047"/>
      <w:bookmarkStart w:id="18" w:name="_Toc856102876"/>
      <w:r>
        <w:rPr>
          <w:rFonts w:hint="eastAsia" w:ascii="宋体" w:hAnsi="宋体" w:cs="宋体"/>
          <w:b/>
          <w:bCs/>
          <w:color w:val="auto"/>
          <w:sz w:val="24"/>
          <w:szCs w:val="32"/>
          <w:highlight w:val="none"/>
        </w:rPr>
        <w:t>（一） 适用范围</w:t>
      </w:r>
      <w:bookmarkEnd w:id="17"/>
      <w:bookmarkEnd w:id="18"/>
    </w:p>
    <w:p w14:paraId="47EC24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4944EEA">
      <w:pPr>
        <w:shd w:val="clear"/>
        <w:spacing w:line="360" w:lineRule="auto"/>
        <w:ind w:firstLine="482" w:firstLineChars="200"/>
        <w:outlineLvl w:val="2"/>
        <w:rPr>
          <w:rFonts w:ascii="宋体" w:hAnsi="宋体" w:cs="宋体"/>
          <w:b/>
          <w:bCs/>
          <w:color w:val="auto"/>
          <w:sz w:val="24"/>
          <w:szCs w:val="32"/>
          <w:highlight w:val="none"/>
        </w:rPr>
      </w:pPr>
      <w:bookmarkStart w:id="19" w:name="_Toc380602032"/>
      <w:bookmarkStart w:id="20" w:name="_Toc10006"/>
      <w:r>
        <w:rPr>
          <w:rFonts w:hint="eastAsia" w:ascii="宋体" w:hAnsi="宋体" w:cs="宋体"/>
          <w:b/>
          <w:bCs/>
          <w:color w:val="auto"/>
          <w:sz w:val="24"/>
          <w:szCs w:val="32"/>
          <w:highlight w:val="none"/>
        </w:rPr>
        <w:t>（二）定义</w:t>
      </w:r>
      <w:bookmarkEnd w:id="19"/>
      <w:bookmarkEnd w:id="20"/>
    </w:p>
    <w:p w14:paraId="731E36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361D67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3A3390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6675F9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0D8111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03EA00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33AC121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2F0DCBB7">
      <w:pPr>
        <w:shd w:val="clear"/>
        <w:spacing w:line="360" w:lineRule="auto"/>
        <w:ind w:firstLine="482" w:firstLineChars="200"/>
        <w:outlineLvl w:val="2"/>
        <w:rPr>
          <w:rFonts w:ascii="宋体" w:hAnsi="宋体" w:cs="宋体"/>
          <w:b/>
          <w:bCs/>
          <w:color w:val="auto"/>
          <w:sz w:val="24"/>
          <w:szCs w:val="32"/>
          <w:highlight w:val="none"/>
        </w:rPr>
      </w:pPr>
      <w:bookmarkStart w:id="21" w:name="_Toc21998"/>
      <w:bookmarkStart w:id="22" w:name="_Toc1572051058"/>
      <w:r>
        <w:rPr>
          <w:rFonts w:hint="eastAsia" w:ascii="宋体" w:hAnsi="宋体" w:cs="宋体"/>
          <w:b/>
          <w:bCs/>
          <w:color w:val="auto"/>
          <w:sz w:val="24"/>
          <w:szCs w:val="32"/>
          <w:highlight w:val="none"/>
        </w:rPr>
        <w:t>（三）投标费用</w:t>
      </w:r>
      <w:bookmarkEnd w:id="21"/>
      <w:bookmarkEnd w:id="22"/>
    </w:p>
    <w:p w14:paraId="6DE1B6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657A2FCE">
      <w:pPr>
        <w:shd w:val="clear"/>
        <w:spacing w:line="360" w:lineRule="auto"/>
        <w:ind w:firstLine="482" w:firstLineChars="200"/>
        <w:outlineLvl w:val="2"/>
        <w:rPr>
          <w:rFonts w:ascii="宋体" w:hAnsi="宋体" w:cs="宋体"/>
          <w:b/>
          <w:bCs/>
          <w:color w:val="auto"/>
          <w:sz w:val="24"/>
          <w:szCs w:val="32"/>
          <w:highlight w:val="none"/>
        </w:rPr>
      </w:pPr>
      <w:bookmarkStart w:id="23" w:name="_Toc970822765"/>
      <w:bookmarkStart w:id="24" w:name="_Toc2827"/>
      <w:r>
        <w:rPr>
          <w:rFonts w:hint="eastAsia" w:ascii="宋体" w:hAnsi="宋体" w:cs="宋体"/>
          <w:b/>
          <w:bCs/>
          <w:color w:val="auto"/>
          <w:sz w:val="24"/>
          <w:szCs w:val="32"/>
          <w:highlight w:val="none"/>
        </w:rPr>
        <w:t>（四）特别说明</w:t>
      </w:r>
      <w:bookmarkEnd w:id="23"/>
      <w:bookmarkEnd w:id="24"/>
    </w:p>
    <w:p w14:paraId="398C70A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77E0C3FB">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2CAF1F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1F3E1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15293BD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400D671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3D0FFE8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727697D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7EAA2731">
      <w:pPr>
        <w:shd w:val="clear"/>
        <w:spacing w:line="360" w:lineRule="auto"/>
        <w:outlineLvl w:val="1"/>
        <w:rPr>
          <w:rFonts w:ascii="宋体" w:hAnsi="宋体" w:cs="宋体"/>
          <w:b/>
          <w:bCs/>
          <w:color w:val="auto"/>
          <w:sz w:val="24"/>
          <w:szCs w:val="32"/>
          <w:highlight w:val="none"/>
        </w:rPr>
      </w:pPr>
      <w:bookmarkStart w:id="25" w:name="_Toc21369"/>
      <w:bookmarkStart w:id="26" w:name="_Toc37461449"/>
      <w:r>
        <w:rPr>
          <w:rFonts w:hint="eastAsia" w:ascii="宋体" w:hAnsi="宋体" w:cs="宋体"/>
          <w:b/>
          <w:bCs/>
          <w:color w:val="auto"/>
          <w:sz w:val="24"/>
          <w:szCs w:val="32"/>
          <w:highlight w:val="none"/>
        </w:rPr>
        <w:t>二、招标文件</w:t>
      </w:r>
      <w:bookmarkEnd w:id="25"/>
      <w:bookmarkEnd w:id="26"/>
    </w:p>
    <w:p w14:paraId="7A5FD70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3CF64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3B7C4D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33C265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C00D373">
      <w:pPr>
        <w:shd w:val="clear"/>
        <w:spacing w:line="360" w:lineRule="auto"/>
        <w:outlineLvl w:val="1"/>
        <w:rPr>
          <w:rFonts w:ascii="宋体" w:hAnsi="宋体" w:cs="宋体"/>
          <w:b/>
          <w:bCs/>
          <w:color w:val="auto"/>
          <w:sz w:val="24"/>
          <w:szCs w:val="32"/>
          <w:highlight w:val="none"/>
        </w:rPr>
      </w:pPr>
      <w:bookmarkStart w:id="27" w:name="_Toc31951"/>
      <w:bookmarkStart w:id="28" w:name="_Toc401864772"/>
      <w:r>
        <w:rPr>
          <w:rFonts w:hint="eastAsia" w:ascii="宋体" w:hAnsi="宋体" w:cs="宋体"/>
          <w:b/>
          <w:bCs/>
          <w:color w:val="auto"/>
          <w:sz w:val="24"/>
          <w:szCs w:val="32"/>
          <w:highlight w:val="none"/>
        </w:rPr>
        <w:t>三、投标文件</w:t>
      </w:r>
      <w:bookmarkEnd w:id="27"/>
      <w:bookmarkEnd w:id="28"/>
    </w:p>
    <w:p w14:paraId="4CB81F74">
      <w:pPr>
        <w:shd w:val="clear"/>
        <w:spacing w:line="360" w:lineRule="auto"/>
        <w:ind w:firstLine="482" w:firstLineChars="200"/>
        <w:outlineLvl w:val="2"/>
        <w:rPr>
          <w:rFonts w:ascii="宋体" w:hAnsi="宋体" w:cs="宋体"/>
          <w:b/>
          <w:bCs/>
          <w:color w:val="auto"/>
          <w:sz w:val="24"/>
          <w:szCs w:val="32"/>
          <w:highlight w:val="none"/>
        </w:rPr>
      </w:pPr>
      <w:bookmarkStart w:id="29" w:name="_Toc305153189"/>
      <w:bookmarkStart w:id="30"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9"/>
      <w:bookmarkEnd w:id="30"/>
    </w:p>
    <w:p w14:paraId="47B10EC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0DA537D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63E466E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75FB97B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14:paraId="6F5A7FA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24D749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7D5D03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90D3B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5C5DA9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00496F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14:paraId="4574B06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714987C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3D1DBE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0549FCE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14:paraId="2811E382">
      <w:pPr>
        <w:pStyle w:val="6"/>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14:paraId="2D504BF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428521E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649CC2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07C6A094">
      <w:pPr>
        <w:numPr>
          <w:ilvl w:val="0"/>
          <w:numId w:val="0"/>
        </w:num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auto"/>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0991692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63E86C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58CADE5E">
      <w:pPr>
        <w:shd w:val="clear"/>
        <w:spacing w:line="360" w:lineRule="auto"/>
        <w:ind w:firstLine="482" w:firstLineChars="200"/>
        <w:outlineLvl w:val="2"/>
        <w:rPr>
          <w:rFonts w:ascii="宋体" w:hAnsi="宋体" w:cs="宋体"/>
          <w:b/>
          <w:bCs/>
          <w:color w:val="auto"/>
          <w:sz w:val="24"/>
          <w:szCs w:val="32"/>
          <w:highlight w:val="none"/>
        </w:rPr>
      </w:pPr>
      <w:bookmarkStart w:id="31" w:name="_Toc19104"/>
      <w:bookmarkStart w:id="32" w:name="_Toc518698487"/>
      <w:r>
        <w:rPr>
          <w:rFonts w:hint="eastAsia" w:ascii="宋体" w:hAnsi="宋体" w:cs="宋体"/>
          <w:b/>
          <w:bCs/>
          <w:color w:val="auto"/>
          <w:sz w:val="24"/>
          <w:szCs w:val="32"/>
          <w:highlight w:val="none"/>
        </w:rPr>
        <w:t>（二）投标文件的制作、封装及递交要求</w:t>
      </w:r>
      <w:bookmarkEnd w:id="31"/>
      <w:bookmarkEnd w:id="32"/>
    </w:p>
    <w:p w14:paraId="4B5B8A0F">
      <w:pPr>
        <w:pStyle w:val="36"/>
        <w:shd w:val="clear"/>
        <w:snapToGrid w:val="0"/>
        <w:spacing w:before="0"/>
        <w:ind w:firstLine="482"/>
        <w:outlineLvl w:val="0"/>
        <w:rPr>
          <w:rFonts w:ascii="宋体" w:hAnsi="宋体" w:cs="宋体"/>
          <w:b/>
          <w:bCs/>
          <w:color w:val="auto"/>
          <w:szCs w:val="24"/>
          <w:highlight w:val="none"/>
          <w:lang w:val="en-GB"/>
        </w:rPr>
      </w:pPr>
      <w:bookmarkStart w:id="33" w:name="_Toc14690"/>
      <w:bookmarkStart w:id="34" w:name="_Toc28786"/>
      <w:bookmarkStart w:id="35" w:name="_Toc112934783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3"/>
      <w:bookmarkEnd w:id="34"/>
      <w:bookmarkEnd w:id="35"/>
    </w:p>
    <w:p w14:paraId="20D4E4BB">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70628E4E">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38901AE9">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5A022E1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41A78C89">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658D5BEF">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05616954">
      <w:pPr>
        <w:pStyle w:val="36"/>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0A301F9A">
      <w:pPr>
        <w:pStyle w:val="13"/>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32330294">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6F7574C3">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71C2FDAB">
      <w:pPr>
        <w:pStyle w:val="36"/>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227C4D0C">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72C58FC9">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0FE9905B">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02457B9C">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0E8B415D">
      <w:pPr>
        <w:pStyle w:val="13"/>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2A6FEFBC">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EED3F1B">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6A486F09">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1AC5E3E5">
      <w:pPr>
        <w:shd w:val="clear"/>
        <w:spacing w:line="360" w:lineRule="auto"/>
        <w:ind w:firstLine="482" w:firstLineChars="200"/>
        <w:outlineLvl w:val="2"/>
        <w:rPr>
          <w:rFonts w:ascii="宋体" w:hAnsi="宋体" w:cs="宋体"/>
          <w:b/>
          <w:bCs/>
          <w:color w:val="auto"/>
          <w:sz w:val="24"/>
          <w:szCs w:val="32"/>
          <w:highlight w:val="none"/>
        </w:rPr>
      </w:pPr>
      <w:bookmarkStart w:id="36" w:name="_Toc1488607466"/>
      <w:bookmarkStart w:id="37" w:name="_Toc9979"/>
      <w:r>
        <w:rPr>
          <w:rFonts w:hint="eastAsia" w:ascii="宋体" w:hAnsi="宋体" w:cs="宋体"/>
          <w:b/>
          <w:bCs/>
          <w:color w:val="auto"/>
          <w:sz w:val="24"/>
          <w:szCs w:val="32"/>
          <w:highlight w:val="none"/>
        </w:rPr>
        <w:t>（三）投标文件的有效期</w:t>
      </w:r>
      <w:bookmarkEnd w:id="36"/>
      <w:bookmarkEnd w:id="37"/>
    </w:p>
    <w:p w14:paraId="48177C53">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63DA9DAF">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18D90C6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5D5C5ACF">
      <w:pPr>
        <w:shd w:val="clear"/>
        <w:spacing w:line="360" w:lineRule="auto"/>
        <w:ind w:firstLine="482" w:firstLineChars="200"/>
        <w:outlineLvl w:val="1"/>
        <w:rPr>
          <w:rFonts w:ascii="宋体" w:hAnsi="宋体" w:cs="宋体"/>
          <w:color w:val="auto"/>
          <w:sz w:val="24"/>
          <w:highlight w:val="none"/>
        </w:rPr>
      </w:pPr>
      <w:bookmarkStart w:id="38" w:name="_Toc19605"/>
      <w:bookmarkStart w:id="39" w:name="_Toc841193512"/>
      <w:r>
        <w:rPr>
          <w:rFonts w:hint="eastAsia" w:ascii="宋体" w:hAnsi="宋体" w:cs="宋体"/>
          <w:b/>
          <w:bCs/>
          <w:color w:val="auto"/>
          <w:sz w:val="24"/>
          <w:szCs w:val="32"/>
          <w:highlight w:val="none"/>
        </w:rPr>
        <w:t>四、开标</w:t>
      </w:r>
      <w:bookmarkEnd w:id="38"/>
      <w:bookmarkEnd w:id="39"/>
    </w:p>
    <w:p w14:paraId="70E180BB">
      <w:pPr>
        <w:shd w:val="clear"/>
        <w:spacing w:line="360" w:lineRule="auto"/>
        <w:ind w:firstLine="480" w:firstLineChars="200"/>
        <w:outlineLvl w:val="2"/>
        <w:rPr>
          <w:rFonts w:ascii="宋体" w:hAnsi="宋体" w:cs="宋体"/>
          <w:color w:val="auto"/>
          <w:sz w:val="24"/>
          <w:highlight w:val="none"/>
        </w:rPr>
      </w:pPr>
      <w:bookmarkStart w:id="40" w:name="_Toc31897"/>
      <w:bookmarkStart w:id="41" w:name="_Toc1054507983"/>
      <w:r>
        <w:rPr>
          <w:rFonts w:hint="eastAsia" w:ascii="宋体" w:hAnsi="宋体" w:cs="宋体"/>
          <w:color w:val="auto"/>
          <w:sz w:val="24"/>
          <w:highlight w:val="none"/>
        </w:rPr>
        <w:t>（一）开标事项</w:t>
      </w:r>
      <w:bookmarkEnd w:id="40"/>
      <w:bookmarkEnd w:id="41"/>
    </w:p>
    <w:p w14:paraId="70948BA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3601D7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3BBB3E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7C9625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80ED40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437E1C0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144177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75D4DC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3DC441C">
      <w:pPr>
        <w:shd w:val="clear"/>
        <w:spacing w:line="360" w:lineRule="auto"/>
        <w:ind w:firstLine="480" w:firstLineChars="200"/>
        <w:outlineLvl w:val="2"/>
        <w:rPr>
          <w:rFonts w:ascii="宋体" w:hAnsi="宋体" w:cs="宋体"/>
          <w:color w:val="auto"/>
          <w:sz w:val="24"/>
          <w:highlight w:val="none"/>
        </w:rPr>
      </w:pPr>
      <w:bookmarkStart w:id="42" w:name="_Toc2080615237"/>
      <w:bookmarkStart w:id="43" w:name="_Toc21701"/>
      <w:r>
        <w:rPr>
          <w:rFonts w:hint="eastAsia" w:ascii="宋体" w:hAnsi="宋体" w:cs="宋体"/>
          <w:color w:val="auto"/>
          <w:sz w:val="24"/>
          <w:highlight w:val="none"/>
        </w:rPr>
        <w:t>（二） 开标程序</w:t>
      </w:r>
      <w:bookmarkEnd w:id="42"/>
      <w:bookmarkEnd w:id="43"/>
    </w:p>
    <w:p w14:paraId="5BC909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4DD3C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9C107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2DD3F9B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29B43AE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209F9A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551776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1309FA5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A5F66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4B79928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6E66C5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573765F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7219D4F">
      <w:pPr>
        <w:shd w:val="clear"/>
        <w:spacing w:line="360" w:lineRule="auto"/>
        <w:ind w:firstLine="482" w:firstLineChars="200"/>
        <w:outlineLvl w:val="1"/>
        <w:rPr>
          <w:rFonts w:ascii="宋体" w:hAnsi="宋体" w:cs="宋体"/>
          <w:b/>
          <w:bCs/>
          <w:color w:val="auto"/>
          <w:sz w:val="24"/>
          <w:szCs w:val="32"/>
          <w:highlight w:val="none"/>
        </w:rPr>
      </w:pPr>
      <w:bookmarkStart w:id="44" w:name="_Toc1424064158"/>
      <w:bookmarkStart w:id="45" w:name="_Toc29579"/>
      <w:r>
        <w:rPr>
          <w:rFonts w:hint="eastAsia" w:ascii="宋体" w:hAnsi="宋体" w:cs="宋体"/>
          <w:b/>
          <w:bCs/>
          <w:color w:val="auto"/>
          <w:sz w:val="24"/>
          <w:szCs w:val="32"/>
          <w:highlight w:val="none"/>
        </w:rPr>
        <w:t>五、评标</w:t>
      </w:r>
      <w:bookmarkEnd w:id="44"/>
      <w:bookmarkEnd w:id="45"/>
    </w:p>
    <w:p w14:paraId="465F5C98">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3335B4A7">
      <w:pPr>
        <w:shd w:val="clear"/>
        <w:spacing w:line="360" w:lineRule="auto"/>
        <w:ind w:firstLine="482" w:firstLineChars="200"/>
        <w:outlineLvl w:val="2"/>
        <w:rPr>
          <w:rFonts w:ascii="宋体" w:hAnsi="宋体" w:cs="宋体"/>
          <w:b/>
          <w:bCs/>
          <w:color w:val="auto"/>
          <w:sz w:val="24"/>
          <w:szCs w:val="32"/>
          <w:highlight w:val="none"/>
        </w:rPr>
      </w:pPr>
      <w:bookmarkStart w:id="46" w:name="_Toc16776"/>
      <w:bookmarkStart w:id="47" w:name="_Toc541057691"/>
      <w:r>
        <w:rPr>
          <w:rFonts w:hint="eastAsia" w:ascii="宋体" w:hAnsi="宋体" w:cs="宋体"/>
          <w:b/>
          <w:bCs/>
          <w:color w:val="auto"/>
          <w:sz w:val="24"/>
          <w:szCs w:val="32"/>
          <w:highlight w:val="none"/>
        </w:rPr>
        <w:t>（一）组建评标委员会</w:t>
      </w:r>
      <w:bookmarkEnd w:id="46"/>
      <w:bookmarkEnd w:id="47"/>
    </w:p>
    <w:p w14:paraId="1E3DDFB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45A3989B">
      <w:pPr>
        <w:shd w:val="clear"/>
        <w:spacing w:line="360" w:lineRule="auto"/>
        <w:ind w:firstLine="482" w:firstLineChars="200"/>
        <w:outlineLvl w:val="2"/>
        <w:rPr>
          <w:rFonts w:ascii="宋体" w:hAnsi="宋体" w:cs="宋体"/>
          <w:b/>
          <w:bCs/>
          <w:color w:val="auto"/>
          <w:sz w:val="24"/>
          <w:szCs w:val="32"/>
          <w:highlight w:val="none"/>
        </w:rPr>
      </w:pPr>
      <w:bookmarkStart w:id="48" w:name="_Toc14351"/>
      <w:bookmarkStart w:id="49" w:name="_Toc1110851239"/>
      <w:r>
        <w:rPr>
          <w:rFonts w:hint="eastAsia" w:ascii="宋体" w:hAnsi="宋体" w:cs="宋体"/>
          <w:b/>
          <w:bCs/>
          <w:color w:val="auto"/>
          <w:sz w:val="24"/>
          <w:szCs w:val="32"/>
          <w:highlight w:val="none"/>
        </w:rPr>
        <w:t>（二）评标程序</w:t>
      </w:r>
      <w:bookmarkEnd w:id="48"/>
      <w:bookmarkEnd w:id="49"/>
    </w:p>
    <w:p w14:paraId="5428FDC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65FB7A2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4B378B4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14615E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B8BC2C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7B4E801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1568193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0B3E7B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3D16B61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55A426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4EE6723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04D22F1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18C5ECF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7DAB934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42573937">
      <w:pPr>
        <w:shd w:val="clear"/>
        <w:spacing w:line="360" w:lineRule="auto"/>
        <w:ind w:firstLine="482" w:firstLineChars="200"/>
        <w:outlineLvl w:val="2"/>
        <w:rPr>
          <w:rFonts w:ascii="宋体" w:hAnsi="宋体" w:cs="宋体"/>
          <w:b/>
          <w:bCs/>
          <w:color w:val="auto"/>
          <w:sz w:val="24"/>
          <w:szCs w:val="32"/>
          <w:highlight w:val="none"/>
        </w:rPr>
      </w:pPr>
      <w:bookmarkStart w:id="50" w:name="_Toc21685"/>
      <w:bookmarkStart w:id="51" w:name="_Toc2001430502"/>
      <w:r>
        <w:rPr>
          <w:rFonts w:hint="eastAsia" w:ascii="宋体" w:hAnsi="宋体" w:cs="宋体"/>
          <w:b/>
          <w:bCs/>
          <w:color w:val="auto"/>
          <w:sz w:val="24"/>
          <w:szCs w:val="32"/>
          <w:highlight w:val="none"/>
        </w:rPr>
        <w:t>（三）澄清问题的形式</w:t>
      </w:r>
      <w:bookmarkEnd w:id="50"/>
      <w:bookmarkEnd w:id="51"/>
    </w:p>
    <w:p w14:paraId="0591F7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7E0EF7D5">
      <w:pPr>
        <w:shd w:val="clear"/>
        <w:spacing w:line="360" w:lineRule="auto"/>
        <w:ind w:firstLine="482" w:firstLineChars="200"/>
        <w:outlineLvl w:val="2"/>
        <w:rPr>
          <w:rFonts w:ascii="宋体" w:hAnsi="宋体" w:cs="宋体"/>
          <w:b/>
          <w:bCs/>
          <w:color w:val="auto"/>
          <w:sz w:val="24"/>
          <w:szCs w:val="32"/>
          <w:highlight w:val="none"/>
        </w:rPr>
      </w:pPr>
      <w:bookmarkStart w:id="52" w:name="_Toc22787"/>
      <w:bookmarkStart w:id="53" w:name="_Toc2006084153"/>
      <w:r>
        <w:rPr>
          <w:rFonts w:hint="eastAsia" w:ascii="宋体" w:hAnsi="宋体" w:cs="宋体"/>
          <w:b/>
          <w:bCs/>
          <w:color w:val="auto"/>
          <w:sz w:val="24"/>
          <w:szCs w:val="32"/>
          <w:highlight w:val="none"/>
        </w:rPr>
        <w:t>（四）错误修正</w:t>
      </w:r>
      <w:bookmarkEnd w:id="52"/>
      <w:bookmarkEnd w:id="53"/>
    </w:p>
    <w:p w14:paraId="354EB6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1BCA86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00AE2D7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2C38F8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D669B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FDB0A4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019CC1F">
      <w:pPr>
        <w:shd w:val="clear"/>
        <w:spacing w:line="360" w:lineRule="auto"/>
        <w:ind w:firstLine="482" w:firstLineChars="200"/>
        <w:outlineLvl w:val="2"/>
        <w:rPr>
          <w:rFonts w:ascii="宋体" w:hAnsi="宋体" w:cs="宋体"/>
          <w:b/>
          <w:bCs/>
          <w:color w:val="auto"/>
          <w:sz w:val="24"/>
          <w:szCs w:val="32"/>
          <w:highlight w:val="none"/>
        </w:rPr>
      </w:pPr>
      <w:bookmarkStart w:id="54" w:name="_Toc763101571"/>
      <w:bookmarkStart w:id="55" w:name="_Toc27779"/>
      <w:r>
        <w:rPr>
          <w:rFonts w:hint="eastAsia" w:ascii="宋体" w:hAnsi="宋体" w:cs="宋体"/>
          <w:b/>
          <w:bCs/>
          <w:color w:val="auto"/>
          <w:sz w:val="24"/>
          <w:szCs w:val="32"/>
          <w:highlight w:val="none"/>
        </w:rPr>
        <w:t>（五）投标人存在下列情况之一的，投标无效</w:t>
      </w:r>
      <w:bookmarkEnd w:id="54"/>
      <w:bookmarkEnd w:id="55"/>
    </w:p>
    <w:p w14:paraId="489FD0C6">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35C329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04CE21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3B91BF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700784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3517754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FBF3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6EEA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w:t>
      </w:r>
      <w:bookmarkStart w:id="56" w:name="_Hlk37146609"/>
      <w:r>
        <w:rPr>
          <w:rFonts w:hint="eastAsia" w:ascii="宋体" w:hAnsi="宋体" w:cs="宋体"/>
          <w:color w:val="auto"/>
          <w:sz w:val="24"/>
          <w:szCs w:val="32"/>
          <w:highlight w:val="none"/>
        </w:rPr>
        <w:t>.标</w:t>
      </w:r>
      <w:r>
        <w:rPr>
          <w:rFonts w:ascii="宋体" w:hAnsi="宋体" w:cs="宋体"/>
          <w:color w:val="auto"/>
          <w:sz w:val="24"/>
          <w:szCs w:val="32"/>
          <w:highlight w:val="none"/>
        </w:rPr>
        <w:t>“</w:t>
      </w:r>
      <w:r>
        <w:rPr>
          <w:rFonts w:hint="eastAsia" w:ascii="宋体" w:hAnsi="宋体"/>
          <w:b/>
          <w:color w:val="auto"/>
          <w:kern w:val="0"/>
          <w:sz w:val="18"/>
          <w:szCs w:val="18"/>
          <w:highlight w:val="none"/>
        </w:rPr>
        <w:t>★</w:t>
      </w:r>
      <w:r>
        <w:rPr>
          <w:rFonts w:ascii="宋体" w:hAnsi="宋体" w:cs="宋体"/>
          <w:color w:val="auto"/>
          <w:sz w:val="24"/>
          <w:szCs w:val="32"/>
          <w:highlight w:val="none"/>
        </w:rPr>
        <w:t>”</w:t>
      </w:r>
      <w:r>
        <w:rPr>
          <w:rFonts w:hint="eastAsia" w:ascii="宋体" w:hAnsi="宋体" w:cs="宋体"/>
          <w:color w:val="auto"/>
          <w:sz w:val="24"/>
          <w:szCs w:val="32"/>
          <w:highlight w:val="none"/>
        </w:rPr>
        <w:t>主要性能参数指标负偏离</w:t>
      </w:r>
      <w:r>
        <w:rPr>
          <w:rFonts w:hint="eastAsia" w:ascii="宋体" w:hAnsi="宋体" w:cs="宋体"/>
          <w:color w:val="auto"/>
          <w:sz w:val="24"/>
          <w:szCs w:val="32"/>
          <w:highlight w:val="none"/>
          <w:u w:val="single"/>
          <w:lang w:val="en-US" w:eastAsia="zh-CN"/>
        </w:rPr>
        <w:t xml:space="preserve"> 10 </w:t>
      </w:r>
      <w:r>
        <w:rPr>
          <w:rFonts w:hint="eastAsia" w:ascii="宋体" w:hAnsi="宋体" w:cs="宋体"/>
          <w:color w:val="auto"/>
          <w:sz w:val="24"/>
          <w:szCs w:val="32"/>
          <w:highlight w:val="none"/>
        </w:rPr>
        <w:t>项（含）以上的</w:t>
      </w:r>
      <w:bookmarkEnd w:id="56"/>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一般</w:t>
      </w:r>
      <w:r>
        <w:rPr>
          <w:rFonts w:hint="eastAsia" w:ascii="宋体" w:hAnsi="宋体" w:cs="宋体"/>
          <w:color w:val="auto"/>
          <w:sz w:val="24"/>
          <w:szCs w:val="32"/>
          <w:highlight w:val="none"/>
        </w:rPr>
        <w:t>参数指标负偏离</w:t>
      </w:r>
      <w:r>
        <w:rPr>
          <w:rFonts w:hint="eastAsia" w:ascii="宋体" w:hAnsi="宋体" w:cs="宋体"/>
          <w:color w:val="auto"/>
          <w:sz w:val="24"/>
          <w:szCs w:val="32"/>
          <w:highlight w:val="none"/>
          <w:u w:val="single"/>
          <w:lang w:val="en-US" w:eastAsia="zh-CN"/>
        </w:rPr>
        <w:t xml:space="preserve"> 30 </w:t>
      </w:r>
      <w:r>
        <w:rPr>
          <w:rFonts w:hint="eastAsia" w:ascii="宋体" w:hAnsi="宋体" w:cs="宋体"/>
          <w:color w:val="auto"/>
          <w:sz w:val="24"/>
          <w:szCs w:val="32"/>
          <w:highlight w:val="none"/>
        </w:rPr>
        <w:t>项（</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含）以上的。</w:t>
      </w:r>
    </w:p>
    <w:p w14:paraId="5A2FAC38">
      <w:pPr>
        <w:pStyle w:val="24"/>
        <w:shd w:val="clear"/>
        <w:ind w:left="0" w:leftChars="0" w:firstLine="480" w:firstLineChars="200"/>
        <w:rPr>
          <w:color w:val="auto"/>
          <w:highlight w:val="none"/>
        </w:rPr>
      </w:pPr>
      <w:r>
        <w:rPr>
          <w:rFonts w:hint="eastAsia" w:ascii="宋体" w:hAnsi="宋体" w:cs="宋体"/>
          <w:color w:val="auto"/>
          <w:sz w:val="24"/>
          <w:szCs w:val="32"/>
          <w:highlight w:val="none"/>
          <w:lang w:val="en-US" w:eastAsia="zh-CN"/>
        </w:rPr>
        <w:t>9.承诺质保期低于3年的。</w:t>
      </w:r>
    </w:p>
    <w:p w14:paraId="4DDA61E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.投标参数未如实填写，完全复制粘贴招标参数的。</w:t>
      </w:r>
    </w:p>
    <w:p w14:paraId="3779B03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.投标文件提供虚假材料的。</w:t>
      </w:r>
    </w:p>
    <w:p w14:paraId="63056F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1186B3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66F5EDF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7131A05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48AB3F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252E1A3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73B806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.不符合法律、法规和招标文件中规定的其他实质性要求的（招标文件</w:t>
      </w:r>
    </w:p>
    <w:p w14:paraId="335F68A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47379F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3542A4AD">
      <w:pPr>
        <w:shd w:val="clear"/>
        <w:spacing w:line="360" w:lineRule="auto"/>
        <w:ind w:firstLine="482" w:firstLineChars="200"/>
        <w:outlineLvl w:val="2"/>
        <w:rPr>
          <w:rFonts w:ascii="宋体" w:hAnsi="宋体" w:cs="宋体"/>
          <w:b/>
          <w:bCs/>
          <w:color w:val="auto"/>
          <w:sz w:val="24"/>
          <w:szCs w:val="32"/>
          <w:highlight w:val="none"/>
        </w:rPr>
      </w:pPr>
      <w:bookmarkStart w:id="57" w:name="_Toc822"/>
      <w:bookmarkStart w:id="58" w:name="_Toc675763913"/>
      <w:r>
        <w:rPr>
          <w:rFonts w:hint="eastAsia" w:ascii="宋体" w:hAnsi="宋体" w:cs="宋体"/>
          <w:b/>
          <w:bCs/>
          <w:color w:val="auto"/>
          <w:sz w:val="24"/>
          <w:szCs w:val="32"/>
          <w:highlight w:val="none"/>
        </w:rPr>
        <w:t>（六）有下列情况之一的，本次招标作为废标处理</w:t>
      </w:r>
      <w:bookmarkEnd w:id="57"/>
      <w:bookmarkEnd w:id="58"/>
    </w:p>
    <w:p w14:paraId="28BC70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7AEBF7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753623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359DFE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2B80EC73">
      <w:pPr>
        <w:shd w:val="clear"/>
        <w:spacing w:line="360" w:lineRule="auto"/>
        <w:ind w:firstLine="482" w:firstLineChars="200"/>
        <w:outlineLvl w:val="2"/>
        <w:rPr>
          <w:rFonts w:ascii="宋体" w:hAnsi="宋体" w:cs="宋体"/>
          <w:b/>
          <w:bCs/>
          <w:color w:val="auto"/>
          <w:sz w:val="24"/>
          <w:szCs w:val="32"/>
          <w:highlight w:val="none"/>
        </w:rPr>
      </w:pPr>
      <w:bookmarkStart w:id="59" w:name="_Toc1670560455"/>
      <w:bookmarkStart w:id="60" w:name="_Toc29751"/>
      <w:r>
        <w:rPr>
          <w:rFonts w:hint="eastAsia" w:ascii="宋体" w:hAnsi="宋体" w:cs="宋体"/>
          <w:b/>
          <w:bCs/>
          <w:color w:val="auto"/>
          <w:sz w:val="24"/>
          <w:szCs w:val="32"/>
          <w:highlight w:val="none"/>
        </w:rPr>
        <w:t>（七）评标原则和评标办法</w:t>
      </w:r>
      <w:bookmarkEnd w:id="59"/>
      <w:bookmarkEnd w:id="60"/>
    </w:p>
    <w:p w14:paraId="5C5AF18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3BE84A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7C82E2BA">
      <w:pPr>
        <w:shd w:val="clear"/>
        <w:spacing w:line="360" w:lineRule="auto"/>
        <w:ind w:firstLine="482" w:firstLineChars="200"/>
        <w:outlineLvl w:val="2"/>
        <w:rPr>
          <w:rFonts w:ascii="宋体" w:hAnsi="宋体" w:cs="宋体"/>
          <w:b/>
          <w:bCs/>
          <w:color w:val="auto"/>
          <w:sz w:val="24"/>
          <w:szCs w:val="32"/>
          <w:highlight w:val="none"/>
        </w:rPr>
      </w:pPr>
      <w:bookmarkStart w:id="61" w:name="_Toc18394"/>
      <w:bookmarkStart w:id="62" w:name="_Toc908366307"/>
      <w:r>
        <w:rPr>
          <w:rFonts w:hint="eastAsia" w:ascii="宋体" w:hAnsi="宋体" w:cs="宋体"/>
          <w:b/>
          <w:bCs/>
          <w:color w:val="auto"/>
          <w:sz w:val="24"/>
          <w:szCs w:val="32"/>
          <w:highlight w:val="none"/>
        </w:rPr>
        <w:t>（八）评标过程的监控</w:t>
      </w:r>
      <w:bookmarkEnd w:id="61"/>
      <w:bookmarkEnd w:id="62"/>
    </w:p>
    <w:p w14:paraId="67C25C5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0E992271">
      <w:pPr>
        <w:shd w:val="clear"/>
        <w:spacing w:line="360" w:lineRule="auto"/>
        <w:ind w:firstLine="482" w:firstLineChars="200"/>
        <w:outlineLvl w:val="1"/>
        <w:rPr>
          <w:rFonts w:ascii="宋体" w:hAnsi="宋体" w:cs="宋体"/>
          <w:b/>
          <w:bCs/>
          <w:color w:val="auto"/>
          <w:sz w:val="24"/>
          <w:szCs w:val="32"/>
          <w:highlight w:val="none"/>
        </w:rPr>
      </w:pPr>
      <w:bookmarkStart w:id="63" w:name="_Toc451275226"/>
      <w:bookmarkStart w:id="64" w:name="_Toc18224"/>
      <w:r>
        <w:rPr>
          <w:rFonts w:hint="eastAsia" w:ascii="宋体" w:hAnsi="宋体" w:cs="宋体"/>
          <w:b/>
          <w:bCs/>
          <w:color w:val="auto"/>
          <w:sz w:val="24"/>
          <w:szCs w:val="32"/>
          <w:highlight w:val="none"/>
        </w:rPr>
        <w:t>六、定标</w:t>
      </w:r>
      <w:bookmarkEnd w:id="63"/>
      <w:bookmarkEnd w:id="64"/>
    </w:p>
    <w:p w14:paraId="2E513F5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112FD3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6F0C5B4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14CCF403">
      <w:pPr>
        <w:pStyle w:val="21"/>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4ACE1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向中标单位收取招标代理费，该费用中标人须在中标公告发出5日内一次性付清。（户名：浙江五石中正工程咨询有限公司台州分公司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开户行：浙江泰隆商业银行营业部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账号：99990000201000003135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行号：313345010221）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0C18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CB78FB3">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7E745A3F">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01EFFAC9">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788AE551">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4F0E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4019EC6">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4932932B">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1CF85B30">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20391389">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29B8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4B485FC">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01083E11">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518CABF5">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07DEAD1C">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574F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4A7946B7">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63A23E5A">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1240DA9C">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0F786A7D">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749A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D2145C2">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3A399404">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6F66C072">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1E6192EE">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3137ED21">
      <w:pPr>
        <w:shd w:val="clear"/>
        <w:spacing w:line="360" w:lineRule="auto"/>
        <w:ind w:firstLine="482" w:firstLineChars="200"/>
        <w:outlineLvl w:val="1"/>
        <w:rPr>
          <w:rFonts w:ascii="宋体" w:hAnsi="宋体" w:cs="宋体"/>
          <w:b/>
          <w:bCs/>
          <w:color w:val="auto"/>
          <w:sz w:val="24"/>
          <w:szCs w:val="32"/>
          <w:highlight w:val="none"/>
        </w:rPr>
      </w:pPr>
      <w:bookmarkStart w:id="65" w:name="_Toc1817965825"/>
      <w:bookmarkStart w:id="66" w:name="_Toc20450"/>
      <w:r>
        <w:rPr>
          <w:rFonts w:hint="eastAsia" w:ascii="宋体" w:hAnsi="宋体" w:cs="宋体"/>
          <w:b/>
          <w:bCs/>
          <w:color w:val="auto"/>
          <w:sz w:val="24"/>
          <w:szCs w:val="32"/>
          <w:highlight w:val="none"/>
        </w:rPr>
        <w:t>七、合同签订及公告</w:t>
      </w:r>
      <w:bookmarkEnd w:id="65"/>
      <w:bookmarkEnd w:id="66"/>
    </w:p>
    <w:p w14:paraId="2C875FB7">
      <w:pPr>
        <w:shd w:val="clear"/>
        <w:spacing w:line="360" w:lineRule="auto"/>
        <w:ind w:firstLine="482" w:firstLineChars="200"/>
        <w:outlineLvl w:val="2"/>
        <w:rPr>
          <w:rFonts w:ascii="宋体" w:hAnsi="宋体" w:cs="宋体"/>
          <w:b/>
          <w:bCs/>
          <w:color w:val="auto"/>
          <w:sz w:val="24"/>
          <w:szCs w:val="32"/>
          <w:highlight w:val="none"/>
        </w:rPr>
      </w:pPr>
      <w:bookmarkStart w:id="67" w:name="_Toc350"/>
      <w:bookmarkStart w:id="68" w:name="_Toc154291259"/>
      <w:r>
        <w:rPr>
          <w:rFonts w:hint="eastAsia" w:ascii="宋体" w:hAnsi="宋体" w:cs="宋体"/>
          <w:b/>
          <w:bCs/>
          <w:color w:val="auto"/>
          <w:sz w:val="24"/>
          <w:szCs w:val="32"/>
          <w:highlight w:val="none"/>
        </w:rPr>
        <w:t>（一）签订合同</w:t>
      </w:r>
      <w:bookmarkEnd w:id="67"/>
      <w:bookmarkEnd w:id="68"/>
    </w:p>
    <w:p w14:paraId="6B93CE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4A5244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4DE339D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73D82F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6515EA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08B326AA">
      <w:pPr>
        <w:shd w:val="clear"/>
        <w:spacing w:line="360" w:lineRule="auto"/>
        <w:ind w:firstLine="482" w:firstLineChars="200"/>
        <w:outlineLvl w:val="2"/>
        <w:rPr>
          <w:rFonts w:ascii="宋体" w:hAnsi="宋体" w:cs="宋体"/>
          <w:b/>
          <w:bCs/>
          <w:color w:val="auto"/>
          <w:sz w:val="24"/>
          <w:szCs w:val="32"/>
          <w:highlight w:val="none"/>
        </w:rPr>
      </w:pPr>
      <w:bookmarkStart w:id="69" w:name="_Toc1160428084"/>
      <w:bookmarkStart w:id="70" w:name="_Toc11039"/>
      <w:r>
        <w:rPr>
          <w:rFonts w:hint="eastAsia" w:ascii="宋体" w:hAnsi="宋体" w:cs="宋体"/>
          <w:b/>
          <w:bCs/>
          <w:color w:val="auto"/>
          <w:sz w:val="24"/>
          <w:szCs w:val="32"/>
          <w:highlight w:val="none"/>
        </w:rPr>
        <w:t>（二）合同公告及备案</w:t>
      </w:r>
      <w:bookmarkEnd w:id="69"/>
      <w:bookmarkEnd w:id="70"/>
    </w:p>
    <w:p w14:paraId="3ABD11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3DF3238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6A41AB7F">
      <w:pPr>
        <w:shd w:val="clear"/>
        <w:rPr>
          <w:rFonts w:hint="eastAsia" w:ascii="宋体" w:hAnsi="宋体" w:cs="宋体"/>
          <w:b/>
          <w:bCs/>
          <w:color w:val="auto"/>
          <w:sz w:val="36"/>
          <w:szCs w:val="44"/>
          <w:highlight w:val="none"/>
        </w:rPr>
      </w:pPr>
      <w:bookmarkStart w:id="71" w:name="_Toc14362"/>
      <w:bookmarkStart w:id="72" w:name="_Toc2015809381"/>
      <w:bookmarkStart w:id="73" w:name="_Toc20587"/>
      <w:r>
        <w:rPr>
          <w:rFonts w:hint="eastAsia" w:ascii="宋体" w:hAnsi="宋体" w:cs="宋体"/>
          <w:b/>
          <w:bCs/>
          <w:color w:val="auto"/>
          <w:sz w:val="36"/>
          <w:szCs w:val="44"/>
          <w:highlight w:val="none"/>
        </w:rPr>
        <w:br w:type="page"/>
      </w:r>
    </w:p>
    <w:p w14:paraId="12FC3522">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71"/>
      <w:bookmarkEnd w:id="72"/>
      <w:bookmarkEnd w:id="73"/>
    </w:p>
    <w:p w14:paraId="6C91D428">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7F59A893">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2CA11B0C">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5FEE3747">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7BFB8055">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77671327">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5B346D55">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0E541C40">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0BAB29B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08C7955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2C7318F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4E4D97A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2654DB4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503EBE0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0919F54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0F7176D3">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133E595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50A03EA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64E7238">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62990C3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25CF15FD">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1548737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3C3D22D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250A157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368D0638">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6B4E18">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4462017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DE641CC">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5179210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3BFF9BE8">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p w14:paraId="6EA2553D">
      <w:pPr>
        <w:shd w:val="clear"/>
        <w:rPr>
          <w:rFonts w:ascii="宋体" w:hAnsi="宋体" w:cs="宋体"/>
          <w:b/>
          <w:bCs/>
          <w:color w:val="auto"/>
          <w:sz w:val="24"/>
          <w:highlight w:val="none"/>
        </w:rPr>
      </w:pPr>
      <w:bookmarkStart w:id="74" w:name="_Toc5439"/>
      <w:bookmarkStart w:id="75" w:name="_Toc8522"/>
    </w:p>
    <w:tbl>
      <w:tblPr>
        <w:tblStyle w:val="2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808"/>
        <w:gridCol w:w="6110"/>
        <w:gridCol w:w="881"/>
      </w:tblGrid>
      <w:tr w14:paraId="5CA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720" w:type="dxa"/>
            <w:shd w:val="clear" w:color="auto" w:fill="auto"/>
            <w:vAlign w:val="center"/>
          </w:tcPr>
          <w:p w14:paraId="700FF602">
            <w:pPr>
              <w:shd w:val="clear"/>
              <w:spacing w:line="360" w:lineRule="auto"/>
              <w:jc w:val="center"/>
              <w:rPr>
                <w:rFonts w:hint="eastAsia" w:ascii="宋体" w:hAnsi="宋体" w:eastAsia="宋体" w:cs="宋体"/>
                <w:b/>
                <w:bCs/>
                <w:color w:val="auto"/>
                <w:sz w:val="24"/>
                <w:szCs w:val="24"/>
                <w:highlight w:val="none"/>
              </w:rPr>
            </w:pPr>
            <w:bookmarkStart w:id="76" w:name="_Toc1006251395"/>
            <w:r>
              <w:rPr>
                <w:rFonts w:hint="eastAsia" w:ascii="宋体" w:hAnsi="宋体" w:eastAsia="宋体" w:cs="宋体"/>
                <w:b/>
                <w:bCs/>
                <w:color w:val="auto"/>
                <w:sz w:val="24"/>
                <w:szCs w:val="24"/>
                <w:highlight w:val="none"/>
              </w:rPr>
              <w:t>名称</w:t>
            </w:r>
          </w:p>
        </w:tc>
        <w:tc>
          <w:tcPr>
            <w:tcW w:w="808" w:type="dxa"/>
            <w:shd w:val="clear" w:color="auto" w:fill="auto"/>
            <w:vAlign w:val="center"/>
          </w:tcPr>
          <w:p w14:paraId="083F8ABE">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110" w:type="dxa"/>
            <w:shd w:val="clear" w:color="auto" w:fill="auto"/>
            <w:vAlign w:val="center"/>
          </w:tcPr>
          <w:p w14:paraId="6B7DAB55">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81" w:type="dxa"/>
            <w:shd w:val="clear" w:color="auto" w:fill="auto"/>
            <w:vAlign w:val="center"/>
          </w:tcPr>
          <w:p w14:paraId="566BCFA1">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1C38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7638" w:type="dxa"/>
            <w:gridSpan w:val="3"/>
            <w:shd w:val="clear" w:color="auto" w:fill="auto"/>
            <w:vAlign w:val="center"/>
          </w:tcPr>
          <w:p w14:paraId="7A2D6EA4">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一、商务资信部分（</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分）</w:t>
            </w:r>
          </w:p>
        </w:tc>
        <w:tc>
          <w:tcPr>
            <w:tcW w:w="881" w:type="dxa"/>
            <w:shd w:val="clear" w:color="auto" w:fill="auto"/>
            <w:vAlign w:val="center"/>
          </w:tcPr>
          <w:p w14:paraId="47624D8F">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r>
      <w:tr w14:paraId="1D0B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trPr>
        <w:tc>
          <w:tcPr>
            <w:tcW w:w="720" w:type="dxa"/>
            <w:shd w:val="clear" w:color="auto" w:fill="auto"/>
            <w:vAlign w:val="center"/>
          </w:tcPr>
          <w:p w14:paraId="61B2A2ED">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企业实力</w:t>
            </w:r>
          </w:p>
        </w:tc>
        <w:tc>
          <w:tcPr>
            <w:tcW w:w="808" w:type="dxa"/>
            <w:shd w:val="clear" w:color="auto" w:fill="auto"/>
            <w:vAlign w:val="center"/>
          </w:tcPr>
          <w:p w14:paraId="766055E2">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w:t>
            </w:r>
          </w:p>
        </w:tc>
        <w:tc>
          <w:tcPr>
            <w:tcW w:w="6110" w:type="dxa"/>
            <w:shd w:val="clear" w:color="auto" w:fill="auto"/>
            <w:vAlign w:val="center"/>
          </w:tcPr>
          <w:p w14:paraId="5BE9AB7D">
            <w:pPr>
              <w:shd w:val="clear"/>
              <w:spacing w:line="360" w:lineRule="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投标人具有有效期内的</w:t>
            </w:r>
            <w:r>
              <w:rPr>
                <w:rFonts w:hint="eastAsia" w:ascii="宋体" w:hAnsi="宋体" w:cs="宋体"/>
                <w:bCs/>
                <w:color w:val="auto"/>
                <w:sz w:val="24"/>
                <w:szCs w:val="24"/>
                <w:highlight w:val="none"/>
                <w:lang w:val="en-US" w:eastAsia="zh-CN"/>
              </w:rPr>
              <w:t>下列证书：</w:t>
            </w:r>
          </w:p>
          <w:p w14:paraId="2FEA63D7">
            <w:pPr>
              <w:shd w:val="clea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ISO9001质量管理体系认证证书，</w:t>
            </w:r>
          </w:p>
          <w:p w14:paraId="65FBF7A6">
            <w:pPr>
              <w:shd w:val="clea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ISO</w:t>
            </w:r>
            <w:r>
              <w:rPr>
                <w:rFonts w:hint="eastAsia" w:ascii="宋体" w:hAnsi="宋体" w:eastAsia="宋体" w:cs="宋体"/>
                <w:bCs/>
                <w:color w:val="auto"/>
                <w:sz w:val="24"/>
                <w:szCs w:val="24"/>
                <w:highlight w:val="none"/>
                <w:lang w:val="en-US" w:eastAsia="zh-CN"/>
              </w:rPr>
              <w:t>14001</w:t>
            </w:r>
            <w:r>
              <w:rPr>
                <w:rFonts w:hint="eastAsia" w:ascii="宋体" w:hAnsi="宋体" w:eastAsia="宋体" w:cs="宋体"/>
                <w:bCs/>
                <w:color w:val="auto"/>
                <w:sz w:val="24"/>
                <w:szCs w:val="24"/>
                <w:highlight w:val="none"/>
              </w:rPr>
              <w:t>环境管理体系认证</w:t>
            </w:r>
            <w:r>
              <w:rPr>
                <w:rFonts w:hint="eastAsia" w:ascii="宋体" w:hAnsi="宋体" w:eastAsia="宋体" w:cs="宋体"/>
                <w:bCs/>
                <w:color w:val="auto"/>
                <w:sz w:val="24"/>
                <w:szCs w:val="24"/>
                <w:highlight w:val="none"/>
                <w:lang w:val="en-US" w:eastAsia="zh-CN"/>
              </w:rPr>
              <w:t>证书，</w:t>
            </w:r>
          </w:p>
          <w:p w14:paraId="5300999A">
            <w:pPr>
              <w:shd w:val="clea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ISO45001职业健康安全管理体系认证证书</w:t>
            </w:r>
            <w:r>
              <w:rPr>
                <w:rFonts w:hint="eastAsia" w:ascii="宋体" w:hAnsi="宋体" w:cs="宋体"/>
                <w:bCs/>
                <w:color w:val="auto"/>
                <w:sz w:val="24"/>
                <w:szCs w:val="24"/>
                <w:highlight w:val="none"/>
                <w:lang w:val="en-US" w:eastAsia="zh-CN"/>
              </w:rPr>
              <w:t>。</w:t>
            </w:r>
          </w:p>
          <w:p w14:paraId="6DE4DB6A">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每提供1个得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分，最高得分为</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提供证书扫描件并加盖公章</w:t>
            </w:r>
            <w:r>
              <w:rPr>
                <w:rFonts w:hint="eastAsia" w:ascii="宋体" w:hAnsi="宋体" w:eastAsia="宋体" w:cs="宋体"/>
                <w:color w:val="auto"/>
                <w:sz w:val="24"/>
                <w:szCs w:val="24"/>
                <w:highlight w:val="none"/>
              </w:rPr>
              <w:t>）。</w:t>
            </w:r>
          </w:p>
        </w:tc>
        <w:tc>
          <w:tcPr>
            <w:tcW w:w="881" w:type="dxa"/>
            <w:shd w:val="clear" w:color="auto" w:fill="auto"/>
            <w:vAlign w:val="center"/>
          </w:tcPr>
          <w:p w14:paraId="0A87CBB0">
            <w:pPr>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4677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7638" w:type="dxa"/>
            <w:gridSpan w:val="3"/>
            <w:shd w:val="clear" w:color="auto" w:fill="auto"/>
            <w:vAlign w:val="center"/>
          </w:tcPr>
          <w:p w14:paraId="179B1C04">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二、技术部分（6</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881" w:type="dxa"/>
            <w:shd w:val="clear" w:color="auto" w:fill="auto"/>
            <w:vAlign w:val="center"/>
          </w:tcPr>
          <w:p w14:paraId="31C5AE86">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r>
      <w:tr w14:paraId="5EF4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trPr>
        <w:tc>
          <w:tcPr>
            <w:tcW w:w="720" w:type="dxa"/>
            <w:vMerge w:val="restart"/>
            <w:shd w:val="clear" w:color="auto" w:fill="auto"/>
            <w:vAlign w:val="center"/>
          </w:tcPr>
          <w:p w14:paraId="2E5E81E9">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技术方案</w:t>
            </w:r>
          </w:p>
        </w:tc>
        <w:tc>
          <w:tcPr>
            <w:tcW w:w="808" w:type="dxa"/>
            <w:shd w:val="clear" w:color="auto" w:fill="auto"/>
            <w:vAlign w:val="center"/>
          </w:tcPr>
          <w:p w14:paraId="6F1E60D7">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技术指标</w:t>
            </w:r>
          </w:p>
        </w:tc>
        <w:tc>
          <w:tcPr>
            <w:tcW w:w="6110" w:type="dxa"/>
            <w:shd w:val="clear" w:color="auto" w:fill="auto"/>
            <w:vAlign w:val="center"/>
          </w:tcPr>
          <w:p w14:paraId="7ACC22E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根据投标产品技术指标是否符合招标文件的要求及符合程度进行评价，全部符合招标文件技术参数指标要求得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shd w:val="clear"/>
              </w:rPr>
              <w:t xml:space="preserve"> “</w:t>
            </w:r>
            <w:r>
              <w:rPr>
                <w:rFonts w:hint="eastAsia" w:ascii="宋体" w:hAnsi="宋体" w:eastAsia="宋体" w:cs="宋体"/>
                <w:color w:val="auto"/>
                <w:sz w:val="24"/>
                <w:szCs w:val="24"/>
                <w:highlight w:val="none"/>
                <w:shd w:val="clear"/>
                <w:lang w:val="en-US" w:eastAsia="zh-CN"/>
              </w:rPr>
              <w:t>▲</w:t>
            </w:r>
            <w:r>
              <w:rPr>
                <w:rFonts w:hint="eastAsia" w:ascii="宋体" w:hAnsi="宋体" w:eastAsia="宋体" w:cs="宋体"/>
                <w:color w:val="auto"/>
                <w:sz w:val="24"/>
                <w:szCs w:val="24"/>
                <w:highlight w:val="none"/>
                <w:shd w:val="clear"/>
              </w:rPr>
              <w:t>”</w:t>
            </w:r>
            <w:r>
              <w:rPr>
                <w:rFonts w:hint="eastAsia" w:ascii="宋体" w:hAnsi="宋体" w:eastAsia="宋体" w:cs="宋体"/>
                <w:b w:val="0"/>
                <w:bCs w:val="0"/>
                <w:color w:val="auto"/>
                <w:sz w:val="21"/>
                <w:szCs w:val="21"/>
                <w:highlight w:val="none"/>
                <w:shd w:val="clear"/>
                <w:lang w:val="en-US" w:eastAsia="zh-CN"/>
              </w:rPr>
              <w:t>该类技术参数须全部实质性满足，否则投标人的投标将被拒绝，其投标无效，不再进行评审。</w:t>
            </w:r>
            <w:r>
              <w:rPr>
                <w:rFonts w:hint="eastAsia" w:ascii="宋体" w:hAnsi="宋体" w:eastAsia="宋体" w:cs="宋体"/>
                <w:color w:val="auto"/>
                <w:sz w:val="24"/>
                <w:szCs w:val="24"/>
                <w:highlight w:val="none"/>
                <w:shd w:val="clear"/>
              </w:rPr>
              <w:t>“</w:t>
            </w:r>
            <w:bookmarkStart w:id="77" w:name="OLE_LINK2"/>
            <w:r>
              <w:rPr>
                <w:rFonts w:hint="eastAsia" w:ascii="宋体" w:hAnsi="宋体" w:eastAsia="宋体" w:cs="宋体"/>
                <w:color w:val="auto"/>
                <w:sz w:val="24"/>
                <w:szCs w:val="24"/>
                <w:highlight w:val="none"/>
              </w:rPr>
              <w:t>★</w:t>
            </w:r>
            <w:bookmarkEnd w:id="77"/>
            <w:r>
              <w:rPr>
                <w:rFonts w:hint="eastAsia" w:ascii="宋体" w:hAnsi="宋体" w:eastAsia="宋体" w:cs="宋体"/>
                <w:color w:val="auto"/>
                <w:sz w:val="24"/>
                <w:szCs w:val="24"/>
                <w:highlight w:val="none"/>
              </w:rPr>
              <w:t>”是产品的重要指标，不满足每项扣2分，扣完为止（需按招标文件要求提供相应证明材料），其它非重要技术指标若出现负偏差，每负偏离一项扣1分，扣完为止。</w:t>
            </w:r>
          </w:p>
        </w:tc>
        <w:tc>
          <w:tcPr>
            <w:tcW w:w="881" w:type="dxa"/>
            <w:shd w:val="clear" w:color="auto" w:fill="auto"/>
            <w:vAlign w:val="center"/>
          </w:tcPr>
          <w:p w14:paraId="7962D6C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57D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20" w:type="dxa"/>
            <w:vMerge w:val="continue"/>
            <w:shd w:val="clear" w:color="auto" w:fill="auto"/>
            <w:vAlign w:val="center"/>
          </w:tcPr>
          <w:p w14:paraId="10DBEBB0">
            <w:pPr>
              <w:shd w:val="clear"/>
              <w:spacing w:line="360" w:lineRule="auto"/>
              <w:jc w:val="left"/>
              <w:rPr>
                <w:rFonts w:hint="eastAsia" w:ascii="宋体" w:hAnsi="宋体" w:eastAsia="宋体" w:cs="宋体"/>
                <w:b/>
                <w:bCs/>
                <w:color w:val="auto"/>
                <w:sz w:val="24"/>
                <w:szCs w:val="24"/>
                <w:highlight w:val="none"/>
              </w:rPr>
            </w:pPr>
          </w:p>
        </w:tc>
        <w:tc>
          <w:tcPr>
            <w:tcW w:w="808" w:type="dxa"/>
            <w:shd w:val="clear" w:color="auto" w:fill="auto"/>
            <w:vAlign w:val="center"/>
          </w:tcPr>
          <w:p w14:paraId="2897A437">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人脸库数据对接</w:t>
            </w:r>
          </w:p>
        </w:tc>
        <w:tc>
          <w:tcPr>
            <w:tcW w:w="6110" w:type="dxa"/>
            <w:shd w:val="clear" w:color="auto" w:fill="auto"/>
            <w:vAlign w:val="center"/>
          </w:tcPr>
          <w:p w14:paraId="175485D3">
            <w:pPr>
              <w:shd w:val="clear"/>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.承诺中标后合同签订前提供人脸库原厂制造商授权对接函的得4分，须提供承诺函，不提供不得分</w:t>
            </w:r>
            <w:r>
              <w:rPr>
                <w:rFonts w:hint="eastAsia" w:ascii="宋体" w:hAnsi="宋体" w:eastAsia="宋体" w:cs="宋体"/>
                <w:color w:val="auto"/>
                <w:sz w:val="24"/>
                <w:szCs w:val="24"/>
                <w:highlight w:val="none"/>
              </w:rPr>
              <w:t>；</w:t>
            </w:r>
          </w:p>
          <w:p w14:paraId="49A48DE2">
            <w:pPr>
              <w:shd w:val="clea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提供投标人</w:t>
            </w:r>
            <w:r>
              <w:rPr>
                <w:rFonts w:hint="eastAsia" w:ascii="宋体" w:hAnsi="宋体" w:cs="宋体"/>
                <w:color w:val="auto"/>
                <w:sz w:val="24"/>
                <w:szCs w:val="24"/>
                <w:highlight w:val="none"/>
                <w:lang w:val="en-US" w:eastAsia="zh-CN"/>
              </w:rPr>
              <w:t>人脸库</w:t>
            </w:r>
            <w:r>
              <w:rPr>
                <w:rFonts w:hint="eastAsia" w:ascii="宋体" w:hAnsi="宋体" w:eastAsia="宋体" w:cs="宋体"/>
                <w:color w:val="auto"/>
                <w:sz w:val="24"/>
                <w:szCs w:val="24"/>
                <w:highlight w:val="none"/>
                <w:lang w:val="en-US" w:eastAsia="zh-CN"/>
              </w:rPr>
              <w:t>对接承诺函的得2分</w:t>
            </w:r>
            <w:r>
              <w:rPr>
                <w:rFonts w:hint="eastAsia" w:ascii="宋体" w:hAnsi="宋体" w:cs="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格式详见附件）。</w:t>
            </w:r>
          </w:p>
        </w:tc>
        <w:tc>
          <w:tcPr>
            <w:tcW w:w="881" w:type="dxa"/>
            <w:shd w:val="clear" w:color="auto" w:fill="auto"/>
            <w:vAlign w:val="center"/>
          </w:tcPr>
          <w:p w14:paraId="65DFC493">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C47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2" w:hRule="atLeast"/>
        </w:trPr>
        <w:tc>
          <w:tcPr>
            <w:tcW w:w="720" w:type="dxa"/>
            <w:vMerge w:val="restart"/>
            <w:shd w:val="clear" w:color="auto" w:fill="auto"/>
            <w:vAlign w:val="center"/>
          </w:tcPr>
          <w:p w14:paraId="6D92E3EE">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施工组织方案</w:t>
            </w:r>
          </w:p>
        </w:tc>
        <w:tc>
          <w:tcPr>
            <w:tcW w:w="808" w:type="dxa"/>
            <w:shd w:val="clear" w:color="auto" w:fill="auto"/>
            <w:vAlign w:val="center"/>
          </w:tcPr>
          <w:p w14:paraId="0892AE86">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实施方案</w:t>
            </w:r>
          </w:p>
        </w:tc>
        <w:tc>
          <w:tcPr>
            <w:tcW w:w="6110" w:type="dxa"/>
            <w:shd w:val="clear" w:color="auto" w:fill="auto"/>
            <w:vAlign w:val="center"/>
          </w:tcPr>
          <w:p w14:paraId="776C7E02">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根据投标人提供的项目实施方案进行评分，包括且不限于项目前期准备情况（需求调研、现场勘察等）、</w:t>
            </w:r>
            <w:r>
              <w:rPr>
                <w:rFonts w:hint="eastAsia" w:ascii="宋体" w:hAnsi="宋体" w:eastAsia="宋体" w:cs="宋体"/>
                <w:color w:val="auto"/>
                <w:sz w:val="24"/>
                <w:szCs w:val="24"/>
                <w:highlight w:val="none"/>
                <w:lang w:val="zh-CN"/>
              </w:rPr>
              <w:t>供货、调试、验收方案和所采取的措施等内容</w:t>
            </w:r>
            <w:r>
              <w:rPr>
                <w:rFonts w:hint="eastAsia" w:ascii="宋体" w:hAnsi="宋体" w:eastAsia="宋体" w:cs="宋体"/>
                <w:color w:val="auto"/>
                <w:sz w:val="24"/>
                <w:szCs w:val="24"/>
                <w:highlight w:val="none"/>
              </w:rPr>
              <w:t>等进行综合评分。</w:t>
            </w:r>
          </w:p>
          <w:p w14:paraId="5D5F3E93">
            <w:pPr>
              <w:pStyle w:val="6"/>
              <w:keepNext w:val="0"/>
              <w:keepLines w:val="0"/>
              <w:numPr>
                <w:ilvl w:val="0"/>
                <w:numId w:val="0"/>
              </w:numPr>
              <w:suppressLineNumbers w:val="0"/>
              <w:shd w:val="clear"/>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方案条款措施明确，满足招标需求的为一档得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ADA4A07">
            <w:pPr>
              <w:pStyle w:val="6"/>
              <w:keepNext w:val="0"/>
              <w:keepLines w:val="0"/>
              <w:numPr>
                <w:ilvl w:val="0"/>
                <w:numId w:val="0"/>
              </w:numPr>
              <w:suppressLineNumbers w:val="0"/>
              <w:shd w:val="clear"/>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方案条款措施比较明确，基本满足招标需求的为一档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DF4399B">
            <w:pPr>
              <w:pStyle w:val="24"/>
              <w:shd w:val="clea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方案条款措施不够明确，少部分满足招标需求的为一档得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413B9C4">
            <w:pPr>
              <w:pStyle w:val="24"/>
              <w:shd w:val="clear"/>
              <w:ind w:left="0" w:leftChars="0" w:firstLine="0" w:firstLineChars="0"/>
              <w:rPr>
                <w:rFonts w:hint="eastAsia"/>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4）方案条款措施满足不了招标需求的不得分。</w:t>
            </w:r>
          </w:p>
        </w:tc>
        <w:tc>
          <w:tcPr>
            <w:tcW w:w="881" w:type="dxa"/>
            <w:shd w:val="clear" w:color="auto" w:fill="auto"/>
            <w:vAlign w:val="center"/>
          </w:tcPr>
          <w:p w14:paraId="11E18E8A">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75A4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720" w:type="dxa"/>
            <w:vMerge w:val="continue"/>
            <w:shd w:val="clear" w:color="auto" w:fill="auto"/>
            <w:vAlign w:val="center"/>
          </w:tcPr>
          <w:p w14:paraId="1938E868">
            <w:pPr>
              <w:shd w:val="clear"/>
              <w:spacing w:line="360" w:lineRule="auto"/>
              <w:jc w:val="left"/>
              <w:rPr>
                <w:rFonts w:hint="eastAsia" w:ascii="宋体" w:hAnsi="宋体" w:eastAsia="宋体" w:cs="宋体"/>
                <w:b/>
                <w:bCs/>
                <w:color w:val="auto"/>
                <w:sz w:val="24"/>
                <w:szCs w:val="24"/>
                <w:highlight w:val="none"/>
              </w:rPr>
            </w:pPr>
          </w:p>
        </w:tc>
        <w:tc>
          <w:tcPr>
            <w:tcW w:w="808" w:type="dxa"/>
            <w:shd w:val="clear" w:color="auto" w:fill="auto"/>
            <w:vAlign w:val="center"/>
          </w:tcPr>
          <w:p w14:paraId="23DDE1E3">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人员安排</w:t>
            </w:r>
          </w:p>
        </w:tc>
        <w:tc>
          <w:tcPr>
            <w:tcW w:w="6110" w:type="dxa"/>
            <w:shd w:val="clear" w:color="auto" w:fill="auto"/>
            <w:vAlign w:val="center"/>
          </w:tcPr>
          <w:p w14:paraId="46E1CF44">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项目负责人具备</w:t>
            </w:r>
            <w:r>
              <w:rPr>
                <w:rFonts w:hint="eastAsia" w:ascii="宋体" w:hAnsi="宋体" w:eastAsia="宋体" w:cs="宋体"/>
                <w:color w:val="auto"/>
                <w:sz w:val="24"/>
                <w:szCs w:val="24"/>
                <w:highlight w:val="none"/>
                <w:lang w:val="en-US" w:eastAsia="zh-CN"/>
              </w:rPr>
              <w:t>具有住建部门颁发的机电专业二级建造师及以上注册证书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信息技术服务标准培训证书（ITSS）证书</w:t>
            </w:r>
            <w:r>
              <w:rPr>
                <w:rFonts w:hint="eastAsia" w:ascii="宋体" w:hAnsi="宋体" w:eastAsia="宋体" w:cs="宋体"/>
                <w:color w:val="auto"/>
                <w:sz w:val="24"/>
                <w:szCs w:val="24"/>
                <w:highlight w:val="none"/>
              </w:rPr>
              <w:t>，每提供一个得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default" w:ascii="宋体" w:hAnsi="宋体" w:eastAsia="宋体" w:cs="宋体"/>
                <w:color w:val="auto"/>
                <w:sz w:val="24"/>
                <w:szCs w:val="24"/>
                <w:highlight w:val="none"/>
                <w:lang w:val="en-US" w:eastAsia="zh-CN"/>
              </w:rPr>
              <w:t>须提供相关人员的证书原件扫描件及在本单位截止开标之日起近3个月的社保缴纳证明材料，</w:t>
            </w:r>
            <w:r>
              <w:rPr>
                <w:rFonts w:hint="eastAsia" w:ascii="宋体" w:hAnsi="宋体" w:eastAsia="宋体" w:cs="宋体"/>
                <w:color w:val="auto"/>
                <w:sz w:val="24"/>
                <w:szCs w:val="24"/>
                <w:highlight w:val="none"/>
              </w:rPr>
              <w:t>社保缴纳单位必须与投标人单位名称一致，未提供、提供不全或未按要求提供的不得分）</w:t>
            </w:r>
          </w:p>
          <w:p w14:paraId="4B4BCCCC">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项目的技术负责人（除项目负责人外）具备</w:t>
            </w:r>
            <w:r>
              <w:rPr>
                <w:rFonts w:hint="eastAsia" w:ascii="宋体" w:hAnsi="宋体" w:eastAsia="宋体" w:cs="宋体"/>
                <w:color w:val="auto"/>
                <w:kern w:val="2"/>
                <w:sz w:val="24"/>
                <w:szCs w:val="24"/>
                <w:highlight w:val="none"/>
                <w:lang w:val="en-US" w:eastAsia="zh-CN" w:bidi="ar-SA"/>
              </w:rPr>
              <w:t>注册信息安全专业人员证书（CISE或CISO）证书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default" w:ascii="宋体" w:hAnsi="宋体" w:eastAsia="宋体" w:cs="宋体"/>
                <w:color w:val="auto"/>
                <w:sz w:val="24"/>
                <w:szCs w:val="24"/>
                <w:highlight w:val="none"/>
                <w:lang w:val="en-US" w:eastAsia="zh-CN"/>
              </w:rPr>
              <w:t>须提供相关人员的证书原件扫描件及在本单位截止开标之日起近3个</w:t>
            </w:r>
            <w:r>
              <w:rPr>
                <w:rFonts w:hint="eastAsia" w:ascii="宋体" w:hAnsi="宋体" w:cs="宋体"/>
                <w:color w:val="auto"/>
                <w:sz w:val="24"/>
                <w:szCs w:val="24"/>
                <w:highlight w:val="none"/>
                <w:lang w:val="en-US" w:eastAsia="zh-CN"/>
              </w:rPr>
              <w:t>月</w:t>
            </w:r>
            <w:r>
              <w:rPr>
                <w:rFonts w:hint="default" w:ascii="宋体" w:hAnsi="宋体" w:eastAsia="宋体" w:cs="宋体"/>
                <w:color w:val="auto"/>
                <w:sz w:val="24"/>
                <w:szCs w:val="24"/>
                <w:highlight w:val="none"/>
                <w:lang w:val="en-US" w:eastAsia="zh-CN"/>
              </w:rPr>
              <w:t>社保缴纳证明材料，</w:t>
            </w:r>
            <w:r>
              <w:rPr>
                <w:rFonts w:hint="eastAsia" w:ascii="宋体" w:hAnsi="宋体" w:eastAsia="宋体" w:cs="宋体"/>
                <w:color w:val="auto"/>
                <w:sz w:val="24"/>
                <w:szCs w:val="24"/>
                <w:highlight w:val="none"/>
              </w:rPr>
              <w:t>社保缴纳单位必须与投标人单位名称一致，未提供、提供不全或未按要求提供的不得分）</w:t>
            </w:r>
          </w:p>
          <w:p w14:paraId="2A11398F">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3.项目组成员项目团队成员（除上述人员外）人员具有焊工操作资格证书，电工操作资格证书，维修电工（高级）证书等证书，每提供一个得1分，最高得3分。一人有多项证书的，只按一次得分。</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须提供相关人员的证书原件扫描件及在本单位截止开标之日起近3个月的社保缴纳证明材料，</w:t>
            </w:r>
            <w:r>
              <w:rPr>
                <w:rFonts w:hint="eastAsia" w:ascii="宋体" w:hAnsi="宋体" w:eastAsia="宋体" w:cs="宋体"/>
                <w:color w:val="auto"/>
                <w:sz w:val="24"/>
                <w:szCs w:val="24"/>
                <w:highlight w:val="none"/>
              </w:rPr>
              <w:t>社保缴纳单位必须与投标人单位名称一致，未提供、提供不全或未按要求提供的不得分）</w:t>
            </w:r>
          </w:p>
        </w:tc>
        <w:tc>
          <w:tcPr>
            <w:tcW w:w="881" w:type="dxa"/>
            <w:shd w:val="clear" w:color="auto" w:fill="auto"/>
            <w:vAlign w:val="center"/>
          </w:tcPr>
          <w:p w14:paraId="249CD99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79FF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1" w:hRule="atLeast"/>
        </w:trPr>
        <w:tc>
          <w:tcPr>
            <w:tcW w:w="720" w:type="dxa"/>
            <w:vMerge w:val="restart"/>
            <w:shd w:val="clear" w:color="auto" w:fill="auto"/>
            <w:vAlign w:val="center"/>
          </w:tcPr>
          <w:p w14:paraId="4C78F2AA">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w:t>
            </w:r>
            <w:r>
              <w:rPr>
                <w:rFonts w:hint="eastAsia" w:ascii="宋体" w:hAnsi="宋体" w:eastAsia="宋体" w:cs="宋体"/>
                <w:b/>
                <w:bCs/>
                <w:color w:val="auto"/>
                <w:sz w:val="24"/>
                <w:szCs w:val="24"/>
                <w:highlight w:val="none"/>
                <w:lang w:val="en-US" w:eastAsia="zh-CN"/>
              </w:rPr>
              <w:t>培训</w:t>
            </w:r>
            <w:r>
              <w:rPr>
                <w:rFonts w:hint="eastAsia" w:ascii="宋体" w:hAnsi="宋体" w:eastAsia="宋体" w:cs="宋体"/>
                <w:b/>
                <w:bCs/>
                <w:color w:val="auto"/>
                <w:sz w:val="24"/>
                <w:szCs w:val="24"/>
                <w:highlight w:val="none"/>
              </w:rPr>
              <w:t>服务的措施及承诺</w:t>
            </w:r>
          </w:p>
        </w:tc>
        <w:tc>
          <w:tcPr>
            <w:tcW w:w="808" w:type="dxa"/>
            <w:vMerge w:val="restart"/>
            <w:shd w:val="clear" w:color="auto" w:fill="auto"/>
            <w:vAlign w:val="center"/>
          </w:tcPr>
          <w:p w14:paraId="664EC572">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tc>
        <w:tc>
          <w:tcPr>
            <w:tcW w:w="6110" w:type="dxa"/>
            <w:shd w:val="clear" w:color="auto" w:fill="auto"/>
            <w:vAlign w:val="center"/>
          </w:tcPr>
          <w:p w14:paraId="73769C6E">
            <w:pPr>
              <w:keepNext w:val="0"/>
              <w:keepLines w:val="0"/>
              <w:suppressLineNumbers w:val="0"/>
              <w:shd w:val="clear"/>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根据投标人提供的售后服务承诺进行评分：</w:t>
            </w:r>
          </w:p>
          <w:p w14:paraId="0F02D90D">
            <w:pPr>
              <w:keepNext w:val="0"/>
              <w:keepLines w:val="0"/>
              <w:suppressLineNumbers w:val="0"/>
              <w:shd w:val="clear"/>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475D97D">
            <w:pPr>
              <w:keepNext w:val="0"/>
              <w:keepLines w:val="0"/>
              <w:suppressLineNumbers w:val="0"/>
              <w:shd w:val="clear"/>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承诺设备在使用过程中遇到的问题/故障等问题，在解决问题过程中双方无条件配合支持，直到问题解决；</w:t>
            </w:r>
          </w:p>
          <w:p w14:paraId="1D41D84D">
            <w:pPr>
              <w:keepNext w:val="0"/>
              <w:keepLines w:val="0"/>
              <w:suppressLineNumbers w:val="0"/>
              <w:shd w:val="clear"/>
              <w:spacing w:before="0" w:beforeAutospacing="0" w:after="0" w:afterAutospacing="0" w:line="360" w:lineRule="auto"/>
              <w:ind w:left="0" w:right="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③针</w:t>
            </w:r>
            <w:r>
              <w:rPr>
                <w:rFonts w:hint="eastAsia" w:ascii="宋体" w:hAnsi="宋体" w:eastAsia="宋体" w:cs="宋体"/>
                <w:color w:val="auto"/>
                <w:sz w:val="24"/>
                <w:szCs w:val="24"/>
                <w:highlight w:val="none"/>
              </w:rPr>
              <w:t>对本项目有售后服务网点的</w:t>
            </w:r>
            <w:r>
              <w:rPr>
                <w:rFonts w:hint="eastAsia" w:ascii="宋体" w:hAnsi="宋体" w:cs="宋体"/>
                <w:color w:val="auto"/>
                <w:sz w:val="24"/>
                <w:szCs w:val="24"/>
                <w:highlight w:val="none"/>
                <w:lang w:eastAsia="zh-CN"/>
              </w:rPr>
              <w:t>（售后服务网点须提供营业执照及该网点图片，未提供或缺项不得分）；</w:t>
            </w:r>
          </w:p>
          <w:p w14:paraId="5CCE682D">
            <w:pPr>
              <w:shd w:val="clear"/>
              <w:spacing w:line="360" w:lineRule="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注：每项满足要求的得0.5分，最高得1.5分，未提供或不满足不得分。</w:t>
            </w:r>
          </w:p>
          <w:p w14:paraId="166C4382">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（售后服务方案网点需提供营业执照</w:t>
            </w:r>
            <w:r>
              <w:rPr>
                <w:rFonts w:hint="eastAsia" w:ascii="宋体" w:hAnsi="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w:t>
            </w:r>
          </w:p>
        </w:tc>
        <w:tc>
          <w:tcPr>
            <w:tcW w:w="881" w:type="dxa"/>
            <w:vMerge w:val="restart"/>
            <w:shd w:val="clear" w:color="auto" w:fill="auto"/>
            <w:vAlign w:val="center"/>
          </w:tcPr>
          <w:p w14:paraId="6A56DC74">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C3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9" w:hRule="atLeast"/>
        </w:trPr>
        <w:tc>
          <w:tcPr>
            <w:tcW w:w="720" w:type="dxa"/>
            <w:vMerge w:val="continue"/>
            <w:shd w:val="clear" w:color="auto" w:fill="auto"/>
            <w:vAlign w:val="center"/>
          </w:tcPr>
          <w:p w14:paraId="71A1C95F">
            <w:pPr>
              <w:shd w:val="clear"/>
              <w:spacing w:line="360" w:lineRule="auto"/>
              <w:jc w:val="left"/>
              <w:rPr>
                <w:color w:val="auto"/>
                <w:highlight w:val="none"/>
              </w:rPr>
            </w:pPr>
          </w:p>
        </w:tc>
        <w:tc>
          <w:tcPr>
            <w:tcW w:w="808" w:type="dxa"/>
            <w:vMerge w:val="continue"/>
            <w:shd w:val="clear" w:color="auto" w:fill="auto"/>
            <w:vAlign w:val="center"/>
          </w:tcPr>
          <w:p w14:paraId="2ABA0096">
            <w:pPr>
              <w:shd w:val="clear"/>
              <w:spacing w:line="360" w:lineRule="auto"/>
              <w:jc w:val="left"/>
              <w:rPr>
                <w:color w:val="auto"/>
                <w:highlight w:val="none"/>
              </w:rPr>
            </w:pPr>
          </w:p>
        </w:tc>
        <w:tc>
          <w:tcPr>
            <w:tcW w:w="6110" w:type="dxa"/>
            <w:shd w:val="clear" w:color="auto" w:fill="auto"/>
            <w:vAlign w:val="center"/>
          </w:tcPr>
          <w:p w14:paraId="597AF0E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根据供应商售后服务保障措施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应急方案</w:t>
            </w:r>
            <w:r>
              <w:rPr>
                <w:rFonts w:hint="eastAsia" w:ascii="宋体" w:hAnsi="宋体" w:eastAsia="宋体" w:cs="宋体"/>
                <w:color w:val="auto"/>
                <w:sz w:val="24"/>
                <w:szCs w:val="24"/>
                <w:highlight w:val="none"/>
              </w:rPr>
              <w:t>以及</w:t>
            </w:r>
            <w:r>
              <w:rPr>
                <w:rFonts w:hint="eastAsia" w:ascii="宋体" w:hAnsi="宋体" w:eastAsia="宋体" w:cs="宋体"/>
                <w:b/>
                <w:color w:val="auto"/>
                <w:sz w:val="24"/>
                <w:szCs w:val="24"/>
                <w:highlight w:val="none"/>
              </w:rPr>
              <w:t>服务方案</w:t>
            </w:r>
            <w:r>
              <w:rPr>
                <w:rFonts w:hint="eastAsia" w:ascii="宋体" w:hAnsi="宋体" w:eastAsia="宋体" w:cs="宋体"/>
                <w:color w:val="auto"/>
                <w:sz w:val="24"/>
                <w:szCs w:val="24"/>
                <w:highlight w:val="none"/>
              </w:rPr>
              <w:t>等情况进行综合打分。</w:t>
            </w:r>
          </w:p>
          <w:p w14:paraId="6EECA6B5">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1、针对本项目备品备件提供</w:t>
            </w:r>
            <w:r>
              <w:rPr>
                <w:rFonts w:hint="eastAsia" w:ascii="宋体" w:hAnsi="宋体" w:eastAsia="宋体" w:cs="宋体"/>
                <w:color w:val="auto"/>
                <w:sz w:val="24"/>
                <w:szCs w:val="24"/>
                <w:highlight w:val="none"/>
                <w:lang w:val="en-US" w:eastAsia="zh-CN"/>
              </w:rPr>
              <w:t>充分，应急方案及</w:t>
            </w:r>
            <w:r>
              <w:rPr>
                <w:rFonts w:hint="eastAsia" w:ascii="宋体" w:hAnsi="宋体" w:eastAsia="宋体" w:cs="宋体"/>
                <w:color w:val="auto"/>
                <w:sz w:val="24"/>
                <w:szCs w:val="24"/>
                <w:highlight w:val="none"/>
              </w:rPr>
              <w:t>服务方案措施明确，能在接到采购人通知30分钟内响应，人员</w:t>
            </w:r>
            <w:r>
              <w:rPr>
                <w:rFonts w:hint="eastAsia" w:ascii="宋体" w:hAnsi="宋体" w:cs="宋体"/>
                <w:color w:val="auto"/>
                <w:sz w:val="24"/>
                <w:szCs w:val="24"/>
                <w:highlight w:val="none"/>
                <w:lang w:val="en-US" w:eastAsia="zh-CN"/>
              </w:rPr>
              <w:t>配</w:t>
            </w:r>
            <w:r>
              <w:rPr>
                <w:rFonts w:hint="eastAsia" w:ascii="宋体" w:hAnsi="宋体" w:eastAsia="宋体" w:cs="宋体"/>
                <w:color w:val="auto"/>
                <w:sz w:val="24"/>
                <w:szCs w:val="24"/>
                <w:highlight w:val="none"/>
              </w:rPr>
              <w:t>备充足的得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76B7064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2、针对本项目备品备件提供</w:t>
            </w:r>
            <w:r>
              <w:rPr>
                <w:rFonts w:hint="eastAsia" w:ascii="宋体" w:hAnsi="宋体" w:cs="宋体"/>
                <w:color w:val="auto"/>
                <w:sz w:val="24"/>
                <w:szCs w:val="24"/>
                <w:highlight w:val="none"/>
                <w:lang w:val="en-US" w:eastAsia="zh-CN"/>
              </w:rPr>
              <w:t>比较充分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应急方案及</w:t>
            </w:r>
            <w:r>
              <w:rPr>
                <w:rFonts w:hint="eastAsia" w:ascii="宋体" w:hAnsi="宋体" w:eastAsia="宋体" w:cs="宋体"/>
                <w:color w:val="auto"/>
                <w:sz w:val="24"/>
                <w:szCs w:val="24"/>
                <w:highlight w:val="none"/>
              </w:rPr>
              <w:t>服务方案措施比较明确，能在接到采购人通知1小时内响应，人员配置一般的得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0F7798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3、投标人服务承诺片面，响应时间1小时以上，无具体的服务人员的得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022A6D56">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4、未提及此项的不得分。</w:t>
            </w:r>
          </w:p>
          <w:p w14:paraId="48ABDE22">
            <w:pPr>
              <w:shd w:val="clea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售后服务方案人员需提供连续3个月在投标人单位开具的社保证明、认证证书的扫描件或复印件。</w:t>
            </w:r>
            <w:r>
              <w:rPr>
                <w:rFonts w:hint="eastAsia" w:ascii="宋体" w:hAnsi="宋体" w:eastAsia="宋体" w:cs="宋体"/>
                <w:b/>
                <w:bCs/>
                <w:color w:val="auto"/>
                <w:sz w:val="24"/>
                <w:szCs w:val="24"/>
                <w:highlight w:val="none"/>
                <w:lang w:eastAsia="zh-CN"/>
              </w:rPr>
              <w:t>）</w:t>
            </w:r>
          </w:p>
        </w:tc>
        <w:tc>
          <w:tcPr>
            <w:tcW w:w="881" w:type="dxa"/>
            <w:vMerge w:val="continue"/>
            <w:shd w:val="clear" w:color="auto" w:fill="auto"/>
            <w:vAlign w:val="center"/>
          </w:tcPr>
          <w:p w14:paraId="3FE5D0DE">
            <w:pPr>
              <w:shd w:val="clear"/>
              <w:spacing w:line="360" w:lineRule="auto"/>
              <w:jc w:val="left"/>
              <w:rPr>
                <w:rFonts w:hint="eastAsia" w:ascii="宋体" w:hAnsi="宋体" w:eastAsia="宋体" w:cs="宋体"/>
                <w:b/>
                <w:bCs/>
                <w:color w:val="auto"/>
                <w:sz w:val="24"/>
                <w:szCs w:val="24"/>
                <w:highlight w:val="none"/>
              </w:rPr>
            </w:pPr>
          </w:p>
        </w:tc>
      </w:tr>
      <w:tr w14:paraId="4CEE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2" w:hRule="atLeast"/>
        </w:trPr>
        <w:tc>
          <w:tcPr>
            <w:tcW w:w="720" w:type="dxa"/>
            <w:shd w:val="clear" w:color="auto" w:fill="auto"/>
            <w:vAlign w:val="center"/>
          </w:tcPr>
          <w:p w14:paraId="26D4D588">
            <w:pPr>
              <w:shd w:val="clear"/>
              <w:spacing w:line="360" w:lineRule="auto"/>
              <w:jc w:val="left"/>
              <w:rPr>
                <w:rFonts w:hint="eastAsia" w:ascii="宋体" w:hAnsi="宋体" w:eastAsia="宋体" w:cs="宋体"/>
                <w:b/>
                <w:bCs/>
                <w:color w:val="auto"/>
                <w:sz w:val="24"/>
                <w:szCs w:val="24"/>
                <w:highlight w:val="none"/>
              </w:rPr>
            </w:pPr>
          </w:p>
        </w:tc>
        <w:tc>
          <w:tcPr>
            <w:tcW w:w="808" w:type="dxa"/>
            <w:shd w:val="clear" w:color="auto" w:fill="auto"/>
            <w:vAlign w:val="center"/>
          </w:tcPr>
          <w:p w14:paraId="76CBAA14">
            <w:pPr>
              <w:shd w:val="clea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培训</w:t>
            </w:r>
            <w:r>
              <w:rPr>
                <w:rFonts w:hint="eastAsia" w:ascii="宋体" w:hAnsi="宋体" w:eastAsia="宋体" w:cs="宋体"/>
                <w:b/>
                <w:bCs/>
                <w:color w:val="auto"/>
                <w:sz w:val="24"/>
                <w:szCs w:val="24"/>
                <w:highlight w:val="none"/>
              </w:rPr>
              <w:t>方案</w:t>
            </w:r>
          </w:p>
        </w:tc>
        <w:tc>
          <w:tcPr>
            <w:tcW w:w="6110" w:type="dxa"/>
            <w:shd w:val="clear" w:color="auto" w:fill="auto"/>
            <w:vAlign w:val="center"/>
          </w:tcPr>
          <w:p w14:paraId="34988677">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根据投标人提出的</w:t>
            </w:r>
            <w:r>
              <w:rPr>
                <w:rFonts w:hint="eastAsia" w:ascii="宋体" w:hAnsi="宋体" w:eastAsia="宋体" w:cs="宋体"/>
                <w:b/>
                <w:color w:val="auto"/>
                <w:sz w:val="24"/>
                <w:szCs w:val="24"/>
                <w:highlight w:val="none"/>
              </w:rPr>
              <w:t>培训方案</w:t>
            </w:r>
            <w:r>
              <w:rPr>
                <w:rFonts w:hint="eastAsia" w:ascii="宋体" w:hAnsi="宋体" w:eastAsia="宋体" w:cs="宋体"/>
                <w:color w:val="auto"/>
                <w:sz w:val="24"/>
                <w:szCs w:val="24"/>
                <w:highlight w:val="none"/>
              </w:rPr>
              <w:t>（包括培训人员技术、培训方式、培训内容等方面）进行综合评分：</w:t>
            </w:r>
          </w:p>
          <w:p w14:paraId="226597FF">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培训方案合理、详细、完备，培训计划及安排详细、可落地的，得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0764E59">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培训方案相对合理，培训计划及安排较为详细、可落地的，得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EA42309">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未提及此项的不得分。</w:t>
            </w:r>
          </w:p>
        </w:tc>
        <w:tc>
          <w:tcPr>
            <w:tcW w:w="881" w:type="dxa"/>
            <w:shd w:val="clear" w:color="auto" w:fill="auto"/>
            <w:noWrap/>
            <w:vAlign w:val="center"/>
          </w:tcPr>
          <w:p w14:paraId="507A6FFD">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bl>
    <w:p w14:paraId="2CA10162">
      <w:pPr>
        <w:numPr>
          <w:ilvl w:val="0"/>
          <w:numId w:val="3"/>
        </w:numPr>
        <w:shd w:val="clear"/>
        <w:spacing w:line="360" w:lineRule="auto"/>
        <w:jc w:val="center"/>
        <w:outlineLvl w:val="0"/>
        <w:rPr>
          <w:rFonts w:ascii="宋体" w:hAnsi="宋体" w:cs="宋体"/>
          <w:b/>
          <w:bCs/>
          <w:color w:val="auto"/>
          <w:sz w:val="36"/>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6A4EE49">
      <w:pPr>
        <w:numPr>
          <w:ilvl w:val="0"/>
          <w:numId w:val="3"/>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4"/>
      <w:bookmarkEnd w:id="75"/>
      <w:bookmarkEnd w:id="76"/>
    </w:p>
    <w:p w14:paraId="6FB3432C">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bookmarkStart w:id="78" w:name="_Toc525627245"/>
      <w:bookmarkStart w:id="79" w:name="_Toc518381563"/>
      <w:bookmarkStart w:id="80" w:name="_Toc518311552"/>
      <w:bookmarkStart w:id="81" w:name="_Toc14683560"/>
      <w:bookmarkStart w:id="82" w:name="_Toc202235414"/>
      <w:r>
        <w:rPr>
          <w:rFonts w:hint="eastAsia" w:ascii="宋体" w:hAnsi="宋体" w:eastAsia="宋体" w:cs="宋体"/>
          <w:b/>
          <w:color w:val="auto"/>
          <w:sz w:val="24"/>
          <w:szCs w:val="24"/>
          <w:highlight w:val="none"/>
        </w:rPr>
        <w:t>一、招标项目一览表</w:t>
      </w:r>
    </w:p>
    <w:p w14:paraId="709B202C">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87"/>
        <w:gridCol w:w="1576"/>
        <w:gridCol w:w="963"/>
        <w:gridCol w:w="641"/>
        <w:gridCol w:w="641"/>
        <w:gridCol w:w="1122"/>
        <w:gridCol w:w="981"/>
        <w:gridCol w:w="1410"/>
        <w:gridCol w:w="1335"/>
      </w:tblGrid>
      <w:tr w14:paraId="53BE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7" w:type="dxa"/>
            <w:shd w:val="clear" w:color="auto" w:fill="FFFFFF" w:themeFill="background1"/>
            <w:vAlign w:val="center"/>
          </w:tcPr>
          <w:p w14:paraId="67A2BE60">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576" w:type="dxa"/>
            <w:shd w:val="clear" w:color="auto" w:fill="FFFFFF" w:themeFill="background1"/>
            <w:vAlign w:val="center"/>
          </w:tcPr>
          <w:p w14:paraId="55E9F6DC">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963" w:type="dxa"/>
            <w:shd w:val="clear" w:color="auto" w:fill="FFFFFF" w:themeFill="background1"/>
            <w:vAlign w:val="center"/>
          </w:tcPr>
          <w:p w14:paraId="28A7F23A">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641" w:type="dxa"/>
            <w:shd w:val="clear" w:color="auto" w:fill="FFFFFF" w:themeFill="background1"/>
            <w:vAlign w:val="center"/>
          </w:tcPr>
          <w:p w14:paraId="7019ADF6">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41" w:type="dxa"/>
            <w:shd w:val="clear" w:color="auto" w:fill="FFFFFF" w:themeFill="background1"/>
            <w:vAlign w:val="center"/>
          </w:tcPr>
          <w:p w14:paraId="6FBB44F0">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22" w:type="dxa"/>
            <w:shd w:val="clear" w:color="auto" w:fill="FFFFFF" w:themeFill="background1"/>
            <w:vAlign w:val="center"/>
          </w:tcPr>
          <w:p w14:paraId="6114565B">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981" w:type="dxa"/>
            <w:shd w:val="clear" w:color="auto" w:fill="FFFFFF" w:themeFill="background1"/>
            <w:vAlign w:val="center"/>
          </w:tcPr>
          <w:p w14:paraId="22B1F162">
            <w:pPr>
              <w:shd w:val="clea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最高限价</w:t>
            </w:r>
            <w:r>
              <w:rPr>
                <w:rFonts w:hint="eastAsia" w:asciiTheme="minorEastAsia" w:hAnsiTheme="minorEastAsia" w:eastAsiaTheme="minorEastAsia"/>
                <w:b/>
                <w:color w:val="auto"/>
                <w:sz w:val="24"/>
                <w:highlight w:val="none"/>
              </w:rPr>
              <w:t>（万元）</w:t>
            </w:r>
          </w:p>
        </w:tc>
        <w:tc>
          <w:tcPr>
            <w:tcW w:w="1410" w:type="dxa"/>
            <w:shd w:val="clear" w:color="auto" w:fill="FFFFFF" w:themeFill="background1"/>
            <w:vAlign w:val="center"/>
          </w:tcPr>
          <w:p w14:paraId="0E213296">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14:paraId="55F2385E">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1335" w:type="dxa"/>
            <w:shd w:val="clear" w:color="auto" w:fill="FFFFFF" w:themeFill="background1"/>
            <w:vAlign w:val="center"/>
          </w:tcPr>
          <w:p w14:paraId="52D84AE4">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0578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87" w:type="dxa"/>
            <w:shd w:val="clear" w:color="auto" w:fill="FFFFFF" w:themeFill="background1"/>
            <w:vAlign w:val="center"/>
          </w:tcPr>
          <w:p w14:paraId="436B7936">
            <w:pPr>
              <w:shd w:val="clear"/>
              <w:tabs>
                <w:tab w:val="left" w:pos="8280"/>
              </w:tabs>
              <w:autoSpaceDE w:val="0"/>
              <w:autoSpaceDN w:val="0"/>
              <w:adjustRightInd w:val="0"/>
              <w:jc w:val="center"/>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1</w:t>
            </w:r>
          </w:p>
        </w:tc>
        <w:tc>
          <w:tcPr>
            <w:tcW w:w="1576" w:type="dxa"/>
            <w:shd w:val="clear" w:color="auto" w:fill="FFFFFF" w:themeFill="background1"/>
            <w:vAlign w:val="center"/>
          </w:tcPr>
          <w:p w14:paraId="6E316F17">
            <w:pPr>
              <w:widowControl/>
              <w:shd w:val="clear"/>
              <w:jc w:val="center"/>
              <w:rPr>
                <w:rFonts w:asciiTheme="minorEastAsia" w:hAnsiTheme="minorEastAsia" w:eastAsiaTheme="minorEastAsia"/>
                <w:b w:val="0"/>
                <w:bCs w:val="0"/>
                <w:color w:val="auto"/>
                <w:sz w:val="24"/>
                <w:highlight w:val="none"/>
              </w:rPr>
            </w:pPr>
            <w:r>
              <w:rPr>
                <w:rFonts w:hint="eastAsia" w:ascii="宋体" w:hAnsi="宋体" w:cs="宋体"/>
                <w:b w:val="0"/>
                <w:bCs w:val="0"/>
                <w:color w:val="auto"/>
                <w:sz w:val="24"/>
                <w:highlight w:val="none"/>
              </w:rPr>
              <w:t>台州学院学生公寓道闸系统建设项目</w:t>
            </w:r>
          </w:p>
        </w:tc>
        <w:tc>
          <w:tcPr>
            <w:tcW w:w="963" w:type="dxa"/>
            <w:shd w:val="clear" w:color="auto" w:fill="FFFFFF" w:themeFill="background1"/>
            <w:vAlign w:val="center"/>
          </w:tcPr>
          <w:p w14:paraId="15A6B119">
            <w:pPr>
              <w:widowControl/>
              <w:shd w:val="clear"/>
              <w:jc w:val="center"/>
              <w:rPr>
                <w:rFonts w:asciiTheme="minorEastAsia" w:hAnsiTheme="minorEastAsia" w:eastAsiaTheme="minorEastAsia"/>
                <w:b w:val="0"/>
                <w:bCs w:val="0"/>
                <w:color w:val="auto"/>
                <w:sz w:val="24"/>
                <w:highlight w:val="none"/>
              </w:rPr>
            </w:pPr>
            <w:r>
              <w:rPr>
                <w:rFonts w:hint="eastAsia" w:ascii="宋体" w:hAnsi="宋体" w:cs="宋体"/>
                <w:b w:val="0"/>
                <w:bCs w:val="0"/>
                <w:color w:val="auto"/>
                <w:kern w:val="0"/>
                <w:sz w:val="24"/>
                <w:highlight w:val="none"/>
              </w:rPr>
              <w:t>详见技术需求</w:t>
            </w:r>
          </w:p>
        </w:tc>
        <w:tc>
          <w:tcPr>
            <w:tcW w:w="641" w:type="dxa"/>
            <w:shd w:val="clear" w:color="auto" w:fill="FFFFFF" w:themeFill="background1"/>
            <w:vAlign w:val="center"/>
          </w:tcPr>
          <w:p w14:paraId="36BAFDE6">
            <w:pPr>
              <w:widowControl/>
              <w:shd w:val="clear"/>
              <w:jc w:val="center"/>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1</w:t>
            </w:r>
          </w:p>
        </w:tc>
        <w:tc>
          <w:tcPr>
            <w:tcW w:w="641" w:type="dxa"/>
            <w:shd w:val="clear" w:color="auto" w:fill="FFFFFF" w:themeFill="background1"/>
            <w:vAlign w:val="center"/>
          </w:tcPr>
          <w:p w14:paraId="3C3889E5">
            <w:pPr>
              <w:widowControl/>
              <w:shd w:val="clear"/>
              <w:jc w:val="center"/>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批</w:t>
            </w:r>
          </w:p>
        </w:tc>
        <w:tc>
          <w:tcPr>
            <w:tcW w:w="1122" w:type="dxa"/>
            <w:shd w:val="clear" w:color="auto" w:fill="FFFFFF" w:themeFill="background1"/>
            <w:vAlign w:val="center"/>
          </w:tcPr>
          <w:p w14:paraId="378E591A">
            <w:pPr>
              <w:shd w:val="clear"/>
              <w:tabs>
                <w:tab w:val="left" w:pos="8280"/>
              </w:tabs>
              <w:autoSpaceDE w:val="0"/>
              <w:autoSpaceDN w:val="0"/>
              <w:adjustRightInd w:val="0"/>
              <w:jc w:val="center"/>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100</w:t>
            </w:r>
          </w:p>
        </w:tc>
        <w:tc>
          <w:tcPr>
            <w:tcW w:w="981" w:type="dxa"/>
            <w:shd w:val="clear" w:color="auto" w:fill="FFFFFF" w:themeFill="background1"/>
            <w:vAlign w:val="center"/>
          </w:tcPr>
          <w:p w14:paraId="4996A760">
            <w:pPr>
              <w:widowControl/>
              <w:shd w:val="clear"/>
              <w:jc w:val="center"/>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95</w:t>
            </w:r>
          </w:p>
        </w:tc>
        <w:tc>
          <w:tcPr>
            <w:tcW w:w="1410" w:type="dxa"/>
            <w:shd w:val="clear" w:color="auto" w:fill="FFFFFF" w:themeFill="background1"/>
            <w:vAlign w:val="center"/>
          </w:tcPr>
          <w:p w14:paraId="5B5BABD1">
            <w:pPr>
              <w:widowControl/>
              <w:shd w:val="clear"/>
              <w:jc w:val="center"/>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lang w:val="en-US" w:eastAsia="zh-CN"/>
              </w:rPr>
              <w:t>40</w:t>
            </w:r>
            <w:r>
              <w:rPr>
                <w:rFonts w:hint="eastAsia" w:asciiTheme="minorEastAsia" w:hAnsiTheme="minorEastAsia" w:eastAsiaTheme="minorEastAsia"/>
                <w:b w:val="0"/>
                <w:bCs w:val="0"/>
                <w:color w:val="auto"/>
                <w:sz w:val="24"/>
                <w:highlight w:val="none"/>
              </w:rPr>
              <w:t>日历天</w:t>
            </w:r>
          </w:p>
        </w:tc>
        <w:tc>
          <w:tcPr>
            <w:tcW w:w="1335" w:type="dxa"/>
            <w:shd w:val="clear" w:color="auto" w:fill="FFFFFF" w:themeFill="background1"/>
            <w:vAlign w:val="center"/>
          </w:tcPr>
          <w:p w14:paraId="1E3894EB">
            <w:pPr>
              <w:shd w:val="clear"/>
              <w:tabs>
                <w:tab w:val="left" w:pos="8280"/>
              </w:tabs>
              <w:autoSpaceDE w:val="0"/>
              <w:autoSpaceDN w:val="0"/>
              <w:adjustRightInd w:val="0"/>
              <w:jc w:val="center"/>
              <w:rPr>
                <w:rFonts w:asciiTheme="minorEastAsia" w:hAnsiTheme="minorEastAsia" w:eastAsiaTheme="minorEastAsia"/>
                <w:b w:val="0"/>
                <w:bCs w:val="0"/>
                <w:color w:val="auto"/>
                <w:sz w:val="24"/>
                <w:highlight w:val="none"/>
              </w:rPr>
            </w:pPr>
            <w:r>
              <w:rPr>
                <w:rFonts w:hint="eastAsia" w:ascii="宋体" w:hAnsi="宋体" w:cs="宋体"/>
                <w:b w:val="0"/>
                <w:bCs w:val="0"/>
                <w:color w:val="auto"/>
                <w:kern w:val="0"/>
                <w:sz w:val="24"/>
                <w:highlight w:val="none"/>
              </w:rPr>
              <w:t>台州学院椒江</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lang w:val="en-US" w:eastAsia="zh-CN"/>
              </w:rPr>
              <w:t>临海</w:t>
            </w:r>
            <w:r>
              <w:rPr>
                <w:rFonts w:hint="eastAsia" w:ascii="宋体" w:hAnsi="宋体" w:cs="宋体"/>
                <w:b w:val="0"/>
                <w:bCs w:val="0"/>
                <w:color w:val="auto"/>
                <w:kern w:val="0"/>
                <w:sz w:val="24"/>
                <w:highlight w:val="none"/>
              </w:rPr>
              <w:t>校区</w:t>
            </w:r>
          </w:p>
        </w:tc>
      </w:tr>
    </w:tbl>
    <w:p w14:paraId="4C60EAAF">
      <w:pPr>
        <w:pStyle w:val="2"/>
        <w:shd w:val="clear"/>
        <w:spacing w:line="360" w:lineRule="auto"/>
        <w:ind w:right="2266"/>
        <w:rPr>
          <w:rFonts w:hint="eastAsia" w:ascii="宋体" w:hAnsi="宋体" w:cs="宋体"/>
          <w:color w:val="auto"/>
          <w:sz w:val="24"/>
          <w:szCs w:val="24"/>
          <w:highlight w:val="none"/>
        </w:rPr>
      </w:pPr>
      <w:r>
        <w:rPr>
          <w:rFonts w:hint="eastAsia" w:ascii="宋体" w:hAnsi="宋体" w:cs="宋体"/>
          <w:color w:val="auto"/>
          <w:sz w:val="24"/>
          <w:szCs w:val="24"/>
          <w:highlight w:val="none"/>
          <w:lang w:bidi="zh-CN"/>
        </w:rPr>
        <w:t>二、</w:t>
      </w:r>
      <w:r>
        <w:rPr>
          <w:rFonts w:hint="eastAsia" w:ascii="宋体" w:hAnsi="宋体" w:cs="宋体"/>
          <w:color w:val="auto"/>
          <w:sz w:val="24"/>
          <w:szCs w:val="24"/>
          <w:highlight w:val="none"/>
        </w:rPr>
        <w:t>采购清单</w:t>
      </w:r>
    </w:p>
    <w:tbl>
      <w:tblPr>
        <w:tblStyle w:val="25"/>
        <w:tblW w:w="8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2925"/>
        <w:gridCol w:w="1543"/>
        <w:gridCol w:w="1375"/>
        <w:gridCol w:w="1559"/>
      </w:tblGrid>
      <w:tr w14:paraId="04CF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7C01">
            <w:pPr>
              <w:shd w:val="clear"/>
              <w:spacing w:line="360" w:lineRule="auto"/>
              <w:jc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宋体" w:hAnsi="宋体" w:cs="宋体"/>
                <w:b/>
                <w:bCs/>
                <w:color w:val="auto"/>
                <w:sz w:val="24"/>
                <w:highlight w:val="none"/>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D8A9">
            <w:pPr>
              <w:shd w:val="clear"/>
              <w:spacing w:line="360" w:lineRule="auto"/>
              <w:jc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宋体" w:hAnsi="宋体" w:cs="宋体"/>
                <w:b/>
                <w:bCs/>
                <w:color w:val="auto"/>
                <w:sz w:val="24"/>
                <w:highlight w:val="none"/>
                <w:lang w:val="en-US" w:eastAsia="zh-CN"/>
              </w:rPr>
              <w:t>产品</w:t>
            </w:r>
            <w:r>
              <w:rPr>
                <w:rFonts w:hint="eastAsia" w:ascii="宋体" w:hAnsi="宋体" w:cs="宋体"/>
                <w:b/>
                <w:bCs/>
                <w:color w:val="auto"/>
                <w:sz w:val="24"/>
                <w:highlight w:val="none"/>
              </w:rPr>
              <w:t>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B7E9">
            <w:pPr>
              <w:shd w:val="clear"/>
              <w:spacing w:line="360" w:lineRule="auto"/>
              <w:jc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宋体" w:hAnsi="宋体" w:eastAsia="微软雅黑" w:cs="宋体"/>
                <w:b/>
                <w:bCs/>
                <w:color w:val="auto"/>
                <w:sz w:val="24"/>
                <w:highlight w:val="none"/>
                <w:lang w:val="en-US" w:eastAsia="zh-CN"/>
              </w:rPr>
              <w:t>单位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04E">
            <w:pPr>
              <w:shd w:val="clear"/>
              <w:spacing w:line="360" w:lineRule="auto"/>
              <w:jc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宋体" w:hAnsi="宋体" w:cs="宋体"/>
                <w:b/>
                <w:bCs/>
                <w:color w:val="auto"/>
                <w:sz w:val="24"/>
                <w:highlight w:val="none"/>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3E6">
            <w:pPr>
              <w:shd w:val="clear"/>
              <w:spacing w:line="360" w:lineRule="auto"/>
              <w:jc w:val="center"/>
              <w:rPr>
                <w:rFonts w:hint="eastAsia" w:ascii="宋体" w:hAnsi="宋体" w:cs="宋体" w:eastAsiaTheme="minorEastAsia"/>
                <w:b/>
                <w:bCs/>
                <w:color w:val="auto"/>
                <w:sz w:val="24"/>
                <w:highlight w:val="none"/>
                <w:lang w:val="en-US" w:eastAsia="zh-CN"/>
              </w:rPr>
            </w:pPr>
            <w:r>
              <w:rPr>
                <w:rFonts w:hint="eastAsia" w:ascii="宋体" w:hAnsi="宋体" w:cs="宋体"/>
                <w:b/>
                <w:bCs/>
                <w:color w:val="auto"/>
                <w:sz w:val="24"/>
                <w:highlight w:val="none"/>
                <w:lang w:val="en-US" w:eastAsia="zh-CN"/>
              </w:rPr>
              <w:t>备注</w:t>
            </w:r>
          </w:p>
        </w:tc>
      </w:tr>
      <w:tr w14:paraId="0539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99D">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7751">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一体化闸机左边道</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F61">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7CA2">
            <w:pPr>
              <w:widowControl/>
              <w:shd w:val="clear"/>
              <w:adjustRightInd w:val="0"/>
              <w:snapToGrid w:val="0"/>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5C96">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0B09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8BD">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E9E2">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一体化闸机中间道</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D53">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2F7A">
            <w:pPr>
              <w:widowControl/>
              <w:shd w:val="clear"/>
              <w:adjustRightInd w:val="0"/>
              <w:snapToGrid w:val="0"/>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5E19">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3350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F40">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124">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一体化闸机右边道</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FFA">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BA0">
            <w:pPr>
              <w:widowControl/>
              <w:shd w:val="clear"/>
              <w:adjustRightInd w:val="0"/>
              <w:snapToGrid w:val="0"/>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B08E">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4986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58D1">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AAEB">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遥控器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AAA">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A53">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42E3">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4F6C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81C">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842E">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不锈钢护栏</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BF7">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AE5">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249B">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55CC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D0AF">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729">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电源箱</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0D74">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DA8A">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8ED">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33FC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FEAF">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8B46">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高校宿舍安全管理平台</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01A8">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5C8">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8CED">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1A25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596B">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FAF6">
            <w:pPr>
              <w:widowControl/>
              <w:shd w:val="clear"/>
              <w:adjustRightInd w:val="0"/>
              <w:snapToGrid w:val="0"/>
              <w:spacing w:line="360" w:lineRule="auto"/>
              <w:jc w:val="both"/>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服务器（含操作系统）</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1314">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878">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8CE">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06A6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2A2">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FBE">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数据</w:t>
            </w:r>
            <w:r>
              <w:rPr>
                <w:rFonts w:hint="eastAsia" w:ascii="宋体" w:hAnsi="宋体" w:cs="宋体"/>
                <w:color w:val="auto"/>
                <w:sz w:val="24"/>
                <w:highlight w:val="none"/>
                <w:lang w:val="en-US" w:eastAsia="zh-CN"/>
              </w:rPr>
              <w:t>平台</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44C">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7ABC">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22A8">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118C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48AB">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9D3">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24口交换机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8F94">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1A9">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DD3">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6A98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DE0">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742">
            <w:pPr>
              <w:widowControl/>
              <w:shd w:val="clear"/>
              <w:adjustRightInd w:val="0"/>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台式机</w:t>
            </w:r>
            <w:r>
              <w:rPr>
                <w:rFonts w:hint="eastAsia"/>
                <w:color w:val="auto"/>
                <w:sz w:val="24"/>
                <w:szCs w:val="24"/>
                <w:highlight w:val="none"/>
                <w:lang w:val="en-US" w:eastAsia="zh-CN"/>
              </w:rPr>
              <w:t>(含操作系统)</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B36">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9DB">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303C">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143E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3E8">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B55">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闸机安全准入系统</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E9D">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029B">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47A">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5A8F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005">
            <w:pPr>
              <w:widowControl/>
              <w:shd w:val="clear"/>
              <w:adjustRightInd w:val="0"/>
              <w:snapToGrid w:val="0"/>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13</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F5B8">
            <w:pPr>
              <w:widowControl/>
              <w:shd w:val="clea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线材及施工</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3C6">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DA6">
            <w:pPr>
              <w:widowControl/>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4F2A">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r w14:paraId="6B88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950">
            <w:pPr>
              <w:widowControl/>
              <w:shd w:val="clea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D3C5">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二级等保测评要求</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A9C">
            <w:pPr>
              <w:widowControl/>
              <w:shd w:val="clea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458">
            <w:pPr>
              <w:widowControl/>
              <w:shd w:val="clea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AD8">
            <w:pPr>
              <w:widowControl/>
              <w:shd w:val="clear"/>
              <w:adjustRightInd w:val="0"/>
              <w:snapToGrid w:val="0"/>
              <w:spacing w:line="360" w:lineRule="auto"/>
              <w:jc w:val="both"/>
              <w:rPr>
                <w:rFonts w:hint="eastAsia" w:ascii="宋体" w:hAnsi="宋体" w:eastAsia="宋体" w:cs="宋体"/>
                <w:color w:val="auto"/>
                <w:sz w:val="24"/>
                <w:highlight w:val="none"/>
                <w:lang w:val="en-US" w:eastAsia="zh-CN"/>
              </w:rPr>
            </w:pPr>
          </w:p>
        </w:tc>
      </w:tr>
    </w:tbl>
    <w:p w14:paraId="50748F84">
      <w:pPr>
        <w:shd w:val="clea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5F056F6">
      <w:pPr>
        <w:pStyle w:val="2"/>
        <w:numPr>
          <w:ilvl w:val="0"/>
          <w:numId w:val="4"/>
        </w:numPr>
        <w:shd w:val="clear"/>
        <w:spacing w:line="360" w:lineRule="auto"/>
        <w:ind w:right="2266"/>
        <w:rPr>
          <w:rFonts w:hint="eastAsia" w:ascii="宋体" w:hAnsi="宋体" w:cs="宋体"/>
          <w:color w:val="auto"/>
          <w:sz w:val="24"/>
          <w:szCs w:val="24"/>
          <w:highlight w:val="none"/>
        </w:rPr>
      </w:pPr>
      <w:r>
        <w:rPr>
          <w:rFonts w:hint="eastAsia" w:ascii="宋体" w:hAnsi="宋体" w:cs="宋体"/>
          <w:color w:val="auto"/>
          <w:sz w:val="24"/>
          <w:szCs w:val="24"/>
          <w:highlight w:val="none"/>
        </w:rPr>
        <w:t>项目需求</w:t>
      </w:r>
    </w:p>
    <w:tbl>
      <w:tblPr>
        <w:tblStyle w:val="25"/>
        <w:tblW w:w="896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491"/>
        <w:gridCol w:w="6390"/>
      </w:tblGrid>
      <w:tr w14:paraId="157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nil"/>
              <w:right w:val="single" w:color="000000" w:sz="4" w:space="0"/>
            </w:tcBorders>
            <w:shd w:val="clear" w:color="auto" w:fill="FFFFFF" w:themeFill="background1"/>
            <w:vAlign w:val="center"/>
          </w:tcPr>
          <w:p w14:paraId="3EDD35E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491" w:type="dxa"/>
            <w:tcBorders>
              <w:top w:val="single" w:color="000000" w:sz="4" w:space="0"/>
              <w:left w:val="single" w:color="000000" w:sz="4" w:space="0"/>
              <w:bottom w:val="nil"/>
              <w:right w:val="single" w:color="000000" w:sz="4" w:space="0"/>
            </w:tcBorders>
            <w:shd w:val="clear" w:color="auto" w:fill="FFFFFF" w:themeFill="background1"/>
            <w:vAlign w:val="center"/>
          </w:tcPr>
          <w:p w14:paraId="1E2D2375">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产品名称</w:t>
            </w:r>
          </w:p>
        </w:tc>
        <w:tc>
          <w:tcPr>
            <w:tcW w:w="6390" w:type="dxa"/>
            <w:tcBorders>
              <w:top w:val="single" w:color="000000" w:sz="4" w:space="0"/>
              <w:left w:val="single" w:color="000000" w:sz="4" w:space="0"/>
              <w:bottom w:val="nil"/>
              <w:right w:val="single" w:color="000000" w:sz="4" w:space="0"/>
            </w:tcBorders>
            <w:shd w:val="clear" w:color="auto" w:fill="FFFFFF" w:themeFill="background1"/>
            <w:vAlign w:val="center"/>
          </w:tcPr>
          <w:p w14:paraId="6EB650A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技术要求</w:t>
            </w:r>
          </w:p>
        </w:tc>
      </w:tr>
      <w:tr w14:paraId="52FE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DD5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05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一体化闸机左边道</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D94E">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单机芯左边机</w:t>
            </w:r>
          </w:p>
          <w:p w14:paraId="7D99EA6A">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★外观结构：设备应采用一体式外观结构，闸机出厂内置人脸识别摄像头，且摄像头高度不超过闸机箱体顶部100mm（提供公安部检测报告证明）；</w:t>
            </w:r>
          </w:p>
          <w:p w14:paraId="639BA0CE">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highlight w:val="none"/>
                <w:lang w:val="en-US" w:eastAsia="zh-CN"/>
              </w:rPr>
              <w:t>使用环境：室内外</w:t>
            </w:r>
            <w:r>
              <w:rPr>
                <w:rFonts w:hint="default" w:ascii="宋体" w:hAnsi="宋体" w:cs="宋体"/>
                <w:color w:val="auto"/>
                <w:sz w:val="24"/>
                <w:highlight w:val="none"/>
                <w:lang w:eastAsia="zh-CN"/>
              </w:rPr>
              <w:t>，道闸设备防护等级至少IP54，</w:t>
            </w:r>
            <w:r>
              <w:rPr>
                <w:rFonts w:hint="eastAsia" w:ascii="宋体" w:hAnsi="宋体" w:eastAsia="宋体" w:cs="宋体"/>
                <w:i w:val="0"/>
                <w:caps w:val="0"/>
                <w:color w:val="auto"/>
                <w:spacing w:val="0"/>
                <w:sz w:val="24"/>
                <w:szCs w:val="24"/>
                <w:highlight w:val="none"/>
                <w:shd w:val="clear"/>
              </w:rPr>
              <w:t>一体化摄像头防水等级至少</w:t>
            </w:r>
            <w:r>
              <w:rPr>
                <w:rFonts w:hint="default" w:ascii="宋体" w:hAnsi="宋体" w:eastAsia="宋体" w:cs="宋体"/>
                <w:i w:val="0"/>
                <w:caps w:val="0"/>
                <w:color w:val="auto"/>
                <w:spacing w:val="0"/>
                <w:sz w:val="24"/>
                <w:szCs w:val="24"/>
                <w:highlight w:val="none"/>
                <w:shd w:val="clear"/>
              </w:rPr>
              <w:t>IP</w:t>
            </w:r>
            <w:r>
              <w:rPr>
                <w:rFonts w:hint="eastAsia" w:ascii="宋体" w:hAnsi="宋体" w:eastAsia="宋体" w:cs="宋体"/>
                <w:i w:val="0"/>
                <w:caps w:val="0"/>
                <w:color w:val="auto"/>
                <w:spacing w:val="0"/>
                <w:sz w:val="24"/>
                <w:szCs w:val="24"/>
                <w:highlight w:val="none"/>
                <w:shd w:val="clear"/>
              </w:rPr>
              <w:t>65</w:t>
            </w:r>
            <w:r>
              <w:rPr>
                <w:rFonts w:hint="eastAsia" w:ascii="宋体" w:hAnsi="宋体" w:eastAsia="宋体" w:cs="宋体"/>
                <w:color w:val="auto"/>
                <w:sz w:val="24"/>
                <w:highlight w:val="none"/>
                <w:shd w:val="clear"/>
                <w:lang w:val="en-US" w:eastAsia="zh-CN"/>
              </w:rPr>
              <w:t>；</w:t>
            </w:r>
          </w:p>
          <w:p w14:paraId="3E077822">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电机类型：无刷直流伺服电机</w:t>
            </w:r>
            <w:r>
              <w:rPr>
                <w:rFonts w:hint="eastAsia" w:ascii="宋体" w:hAnsi="宋体" w:cs="宋体"/>
                <w:color w:val="auto"/>
                <w:sz w:val="24"/>
                <w:highlight w:val="none"/>
                <w:lang w:val="en-US" w:eastAsia="zh-CN"/>
              </w:rPr>
              <w:t>；</w:t>
            </w:r>
          </w:p>
          <w:p w14:paraId="69DDA774">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设备容量：≥10万人员、≥10万人脸、≥20万卡片、≥10万事件</w:t>
            </w:r>
            <w:r>
              <w:rPr>
                <w:rFonts w:hint="eastAsia" w:ascii="宋体" w:hAnsi="宋体" w:cs="宋体"/>
                <w:color w:val="auto"/>
                <w:sz w:val="24"/>
                <w:highlight w:val="none"/>
                <w:lang w:val="en-US" w:eastAsia="zh-CN"/>
              </w:rPr>
              <w:t>；</w:t>
            </w:r>
          </w:p>
          <w:p w14:paraId="2278DE92">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★认证方式：标配IC/CPU/身份证读卡器、</w:t>
            </w:r>
            <w:r>
              <w:rPr>
                <w:rFonts w:hint="eastAsia" w:ascii="宋体" w:hAnsi="宋体" w:cs="宋体"/>
                <w:color w:val="auto"/>
                <w:sz w:val="24"/>
                <w:highlight w:val="none"/>
                <w:lang w:val="en-US" w:eastAsia="zh-CN"/>
              </w:rPr>
              <w:t>LED屏幕（尺寸不小于12.5mm*52mm,支持滚动显示不少于10个汉字）、</w:t>
            </w:r>
            <w:r>
              <w:rPr>
                <w:rFonts w:hint="eastAsia" w:ascii="宋体" w:hAnsi="宋体" w:eastAsia="宋体" w:cs="宋体"/>
                <w:color w:val="auto"/>
                <w:sz w:val="24"/>
                <w:highlight w:val="none"/>
                <w:lang w:val="en-US" w:eastAsia="zh-CN"/>
              </w:rPr>
              <w:t>一体化摄像头；≥双目200w像素摄像头模组，支持通道双向面部识别</w:t>
            </w:r>
            <w:r>
              <w:rPr>
                <w:rFonts w:hint="eastAsia" w:ascii="宋体" w:hAnsi="宋体" w:cs="宋体"/>
                <w:color w:val="auto"/>
                <w:sz w:val="24"/>
                <w:highlight w:val="none"/>
                <w:lang w:val="en-US" w:eastAsia="zh-CN"/>
              </w:rPr>
              <w:t>；(提供产品外观照片证明)</w:t>
            </w:r>
          </w:p>
          <w:p w14:paraId="6034C57F">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产品尺寸：≥1200mm*210mm*1050mm；</w:t>
            </w:r>
          </w:p>
          <w:p w14:paraId="7FC88764">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通道宽度：在550-950mm区间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可根据现场实际宽度定制；</w:t>
            </w:r>
          </w:p>
          <w:p w14:paraId="6A70BCC4">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箱体材质：不低于SUS304拉丝不锈钢，顶盖厚度</w:t>
            </w:r>
            <w:bookmarkStart w:id="83" w:name="OLE_LINK5"/>
            <w:r>
              <w:rPr>
                <w:rFonts w:hint="eastAsia" w:ascii="宋体" w:hAnsi="宋体" w:eastAsia="宋体" w:cs="宋体"/>
                <w:color w:val="auto"/>
                <w:sz w:val="24"/>
                <w:highlight w:val="none"/>
                <w:lang w:val="en-US" w:eastAsia="zh-CN"/>
              </w:rPr>
              <w:t>≥</w:t>
            </w:r>
            <w:bookmarkEnd w:id="83"/>
            <w:r>
              <w:rPr>
                <w:rFonts w:hint="eastAsia" w:ascii="宋体" w:hAnsi="宋体" w:eastAsia="宋体" w:cs="宋体"/>
                <w:color w:val="auto"/>
                <w:sz w:val="24"/>
                <w:highlight w:val="none"/>
                <w:lang w:val="en-US" w:eastAsia="zh-CN"/>
              </w:rPr>
              <w:t>1.5±0.15mm</w:t>
            </w:r>
            <w:r>
              <w:rPr>
                <w:rFonts w:hint="eastAsia" w:ascii="宋体" w:hAnsi="宋体" w:cs="宋体"/>
                <w:color w:val="auto"/>
                <w:sz w:val="24"/>
                <w:highlight w:val="none"/>
                <w:lang w:val="en-US" w:eastAsia="zh-CN"/>
              </w:rPr>
              <w:t>，箱体厚度</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±0.1mm</w:t>
            </w:r>
            <w:r>
              <w:rPr>
                <w:rFonts w:hint="eastAsia" w:ascii="宋体" w:hAnsi="宋体" w:cs="宋体"/>
                <w:color w:val="auto"/>
                <w:sz w:val="24"/>
                <w:highlight w:val="none"/>
                <w:lang w:val="en-US" w:eastAsia="zh-CN"/>
              </w:rPr>
              <w:t>；</w:t>
            </w:r>
          </w:p>
          <w:p w14:paraId="2AD326D6">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门翼材质：亚克力或者不锈钢可以选择；其中亚克力厚度≥8mm</w:t>
            </w:r>
            <w:r>
              <w:rPr>
                <w:rFonts w:hint="eastAsia" w:ascii="宋体" w:hAnsi="宋体" w:cs="宋体"/>
                <w:color w:val="auto"/>
                <w:sz w:val="24"/>
                <w:highlight w:val="none"/>
                <w:lang w:val="en-US" w:eastAsia="zh-CN"/>
              </w:rPr>
              <w:t>；</w:t>
            </w:r>
          </w:p>
          <w:p w14:paraId="20C5CD77">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通行速率：20-60人每分钟，受人员情况和通行模式影响</w:t>
            </w:r>
            <w:r>
              <w:rPr>
                <w:rFonts w:hint="eastAsia" w:ascii="宋体" w:hAnsi="宋体" w:cs="宋体"/>
                <w:color w:val="auto"/>
                <w:sz w:val="24"/>
                <w:highlight w:val="none"/>
                <w:lang w:val="en-US" w:eastAsia="zh-CN"/>
              </w:rPr>
              <w:t>；</w:t>
            </w:r>
          </w:p>
          <w:p w14:paraId="6CE282D4">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★激光雷达探测器：设备应采用6个自收自发的应能支持室外使用的激光雷达探测器，无需收发对齐（提供公安部检测报告证明）</w:t>
            </w:r>
            <w:r>
              <w:rPr>
                <w:rFonts w:hint="eastAsia" w:ascii="宋体" w:hAnsi="宋体" w:cs="宋体"/>
                <w:color w:val="auto"/>
                <w:sz w:val="24"/>
                <w:highlight w:val="none"/>
                <w:lang w:val="en-US" w:eastAsia="zh-CN"/>
              </w:rPr>
              <w:t>；</w:t>
            </w:r>
          </w:p>
          <w:p w14:paraId="05B408A0">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消防联动：设备具有消防联动接口，当消防信号触发时，门翼自动打开，快速引导人员疏散；</w:t>
            </w:r>
          </w:p>
          <w:p w14:paraId="7D01BEE3">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断电通行：设备可选配超级电容，断电时门翼自动打开，人员可自由通行，防止恐慌； </w:t>
            </w:r>
          </w:p>
          <w:p w14:paraId="05E73691">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远程控制：设备可选配遥控器或遥控平板支持远程控制；</w:t>
            </w:r>
          </w:p>
          <w:p w14:paraId="500CA722">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机械防夹：设备具备防夹功能，在门翼复位的过程中遇阻时电机自动停止工作,防止人员受伤；</w:t>
            </w:r>
          </w:p>
          <w:p w14:paraId="5AA2510C">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防夹：设备具备</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防夹功能，在门翼复位的过程中检测到</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触发时电机自动停止工作,防止人员受伤；</w:t>
            </w:r>
          </w:p>
          <w:p w14:paraId="72EFC76E">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防冲撞：设备具备防冲撞功能，在没有接收到开门信号时，若受到不超过40N•m的冲击力，门翼保持锁止状态；</w:t>
            </w:r>
            <w:r>
              <w:rPr>
                <w:rFonts w:hint="eastAsia" w:ascii="宋体" w:hAnsi="宋体" w:cs="宋体"/>
                <w:color w:val="auto"/>
                <w:sz w:val="24"/>
                <w:highlight w:val="none"/>
                <w:lang w:val="en-US" w:eastAsia="zh-CN"/>
              </w:rPr>
              <w:t>（提供产品彩页或官网截图证明）</w:t>
            </w:r>
          </w:p>
          <w:p w14:paraId="4471ED08">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人数统计：设备支持人数统计功能配置，可实时获取设备进出方向总人数；</w:t>
            </w:r>
          </w:p>
          <w:p w14:paraId="6C4FF6DD">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人机互动：在不同的通行状态下，设备不同的灯光呈现不同的状态进行区分</w:t>
            </w:r>
            <w:r>
              <w:rPr>
                <w:rFonts w:hint="eastAsia" w:ascii="宋体" w:hAnsi="宋体" w:cs="宋体"/>
                <w:color w:val="auto"/>
                <w:sz w:val="24"/>
                <w:highlight w:val="none"/>
                <w:lang w:val="en-US" w:eastAsia="zh-CN"/>
              </w:rPr>
              <w:t>；</w:t>
            </w:r>
          </w:p>
          <w:p w14:paraId="56884E26">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灯效显示：标配蓝色门翼灯；闸机指示灯蓝红双色亮度可以自定义调节，符合环境要求；</w:t>
            </w:r>
          </w:p>
          <w:p w14:paraId="05EDDF9B">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语音控制：具备文字转语音（TTS）和语音合成技术；</w:t>
            </w:r>
          </w:p>
          <w:p w14:paraId="09F1E4E5">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★设备管理：设备应支持手机连接设备wifi热点和NFC</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远程开关门及常开常闭控制、遥控器配置、灯效配置（亮度调节、灯光亮度自适应功能等）等功能，（提供公安部检测报告证明）</w:t>
            </w:r>
            <w:r>
              <w:rPr>
                <w:rFonts w:hint="eastAsia" w:ascii="宋体" w:hAnsi="宋体" w:cs="宋体"/>
                <w:color w:val="auto"/>
                <w:sz w:val="24"/>
                <w:highlight w:val="none"/>
                <w:lang w:val="en-US" w:eastAsia="zh-CN"/>
              </w:rPr>
              <w:t>；</w:t>
            </w:r>
          </w:p>
          <w:p w14:paraId="56C11D45">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电源电压：AC 200-240 V，50/60 Hz</w:t>
            </w:r>
          </w:p>
          <w:p w14:paraId="45974EBF">
            <w:pPr>
              <w:numPr>
                <w:ilvl w:val="0"/>
                <w:numId w:val="5"/>
              </w:numPr>
              <w:shd w:val="clear"/>
              <w:spacing w:line="360" w:lineRule="auto"/>
              <w:ind w:left="425" w:leftChars="0" w:hanging="425"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★产品供应商应具有符合ISO/IEC27701:2019要求的隐私信息管理体系认证</w:t>
            </w:r>
          </w:p>
        </w:tc>
      </w:tr>
      <w:tr w14:paraId="5ADF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603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AA6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一体化闸机中间道</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FFA9">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双机芯中间机</w:t>
            </w:r>
          </w:p>
          <w:p w14:paraId="5E348414">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★外观结构：设备应采用一体式外观结构，闸机出厂内置人脸识别摄像头，且摄像头高度不超过闸机箱体顶部100mm（提供公安部检测报告证明）</w:t>
            </w:r>
          </w:p>
          <w:p w14:paraId="4D639C39">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highlight w:val="none"/>
                <w:lang w:val="en-US" w:eastAsia="zh-CN"/>
              </w:rPr>
              <w:t>使用环境：室内外</w:t>
            </w:r>
            <w:r>
              <w:rPr>
                <w:rFonts w:hint="default" w:ascii="宋体" w:hAnsi="宋体" w:cs="宋体"/>
                <w:color w:val="auto"/>
                <w:sz w:val="24"/>
                <w:highlight w:val="none"/>
                <w:lang w:eastAsia="zh-CN"/>
              </w:rPr>
              <w:t>，道闸设备防护等级至少IP54，</w:t>
            </w:r>
            <w:r>
              <w:rPr>
                <w:rFonts w:hint="eastAsia" w:ascii="宋体" w:hAnsi="宋体" w:eastAsia="宋体" w:cs="宋体"/>
                <w:i w:val="0"/>
                <w:caps w:val="0"/>
                <w:color w:val="auto"/>
                <w:spacing w:val="0"/>
                <w:sz w:val="24"/>
                <w:szCs w:val="24"/>
                <w:highlight w:val="none"/>
                <w:shd w:val="clear"/>
              </w:rPr>
              <w:t>一体化摄像头防水等级至少</w:t>
            </w:r>
            <w:r>
              <w:rPr>
                <w:rFonts w:hint="default" w:ascii="宋体" w:hAnsi="宋体" w:eastAsia="宋体" w:cs="宋体"/>
                <w:i w:val="0"/>
                <w:caps w:val="0"/>
                <w:color w:val="auto"/>
                <w:spacing w:val="0"/>
                <w:sz w:val="24"/>
                <w:szCs w:val="24"/>
                <w:highlight w:val="none"/>
                <w:shd w:val="clear"/>
              </w:rPr>
              <w:t>IP</w:t>
            </w:r>
            <w:r>
              <w:rPr>
                <w:rFonts w:hint="eastAsia" w:ascii="宋体" w:hAnsi="宋体" w:eastAsia="宋体" w:cs="宋体"/>
                <w:i w:val="0"/>
                <w:caps w:val="0"/>
                <w:color w:val="auto"/>
                <w:spacing w:val="0"/>
                <w:sz w:val="24"/>
                <w:szCs w:val="24"/>
                <w:highlight w:val="none"/>
                <w:shd w:val="clear"/>
              </w:rPr>
              <w:t>65</w:t>
            </w:r>
            <w:r>
              <w:rPr>
                <w:rFonts w:hint="eastAsia" w:ascii="宋体" w:hAnsi="宋体" w:cs="宋体"/>
                <w:color w:val="auto"/>
                <w:sz w:val="24"/>
                <w:highlight w:val="none"/>
                <w:shd w:val="clear"/>
                <w:lang w:val="en-US" w:eastAsia="zh-CN"/>
              </w:rPr>
              <w:t>；</w:t>
            </w:r>
          </w:p>
          <w:p w14:paraId="1BBE838A">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电机类型：无刷直流伺服电机</w:t>
            </w:r>
            <w:r>
              <w:rPr>
                <w:rFonts w:hint="eastAsia" w:ascii="宋体" w:hAnsi="宋体" w:cs="宋体"/>
                <w:color w:val="auto"/>
                <w:sz w:val="24"/>
                <w:highlight w:val="none"/>
                <w:lang w:val="en-US" w:eastAsia="zh-CN"/>
              </w:rPr>
              <w:t>；</w:t>
            </w:r>
          </w:p>
          <w:p w14:paraId="48C9342D">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设备容量：≥10万人员、≥10万人脸、≥20万卡片、≥10万事件</w:t>
            </w:r>
            <w:r>
              <w:rPr>
                <w:rFonts w:hint="eastAsia" w:ascii="宋体" w:hAnsi="宋体" w:cs="宋体"/>
                <w:color w:val="auto"/>
                <w:sz w:val="24"/>
                <w:highlight w:val="none"/>
                <w:lang w:val="en-US" w:eastAsia="zh-CN"/>
              </w:rPr>
              <w:t>；</w:t>
            </w:r>
          </w:p>
          <w:p w14:paraId="47D1DE9D">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★认证方式：标配IC/CPU/身份证读卡器、</w:t>
            </w:r>
            <w:r>
              <w:rPr>
                <w:rFonts w:hint="eastAsia" w:ascii="宋体" w:hAnsi="宋体" w:cs="宋体"/>
                <w:color w:val="auto"/>
                <w:sz w:val="24"/>
                <w:highlight w:val="none"/>
                <w:lang w:val="en-US" w:eastAsia="zh-CN"/>
              </w:rPr>
              <w:t>LED屏幕（尺寸不小于12.5mm*52mm,支持滚动显示不少于10个汉字）、</w:t>
            </w:r>
            <w:r>
              <w:rPr>
                <w:rFonts w:hint="eastAsia" w:ascii="宋体" w:hAnsi="宋体" w:eastAsia="宋体" w:cs="宋体"/>
                <w:color w:val="auto"/>
                <w:sz w:val="24"/>
                <w:highlight w:val="none"/>
                <w:lang w:val="en-US" w:eastAsia="zh-CN"/>
              </w:rPr>
              <w:t>一体化摄像头；≥双目200w像素摄像头模组，支持通道双向面部识别</w:t>
            </w:r>
            <w:r>
              <w:rPr>
                <w:rFonts w:hint="eastAsia" w:ascii="宋体" w:hAnsi="宋体" w:cs="宋体"/>
                <w:color w:val="auto"/>
                <w:sz w:val="24"/>
                <w:highlight w:val="none"/>
                <w:lang w:val="en-US" w:eastAsia="zh-CN"/>
              </w:rPr>
              <w:t>；（提供产品外观照片证明）</w:t>
            </w:r>
          </w:p>
          <w:p w14:paraId="44A1670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产品尺寸：≥1200mm*210mm*1050mm；</w:t>
            </w:r>
          </w:p>
          <w:p w14:paraId="2DDFAEB3">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通道宽度：在550-950mm区间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可根据现场实际宽度定制；</w:t>
            </w:r>
          </w:p>
          <w:p w14:paraId="0ED5C6E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箱体材质：不低于SUS304拉丝不锈钢，顶盖厚度</w:t>
            </w:r>
            <w:bookmarkStart w:id="84" w:name="OLE_LINK6"/>
            <w:r>
              <w:rPr>
                <w:rFonts w:hint="eastAsia" w:ascii="宋体" w:hAnsi="宋体" w:eastAsia="宋体" w:cs="宋体"/>
                <w:color w:val="auto"/>
                <w:sz w:val="24"/>
                <w:highlight w:val="none"/>
                <w:lang w:val="en-US" w:eastAsia="zh-CN"/>
              </w:rPr>
              <w:t>≥</w:t>
            </w:r>
            <w:bookmarkEnd w:id="84"/>
            <w:r>
              <w:rPr>
                <w:rFonts w:hint="eastAsia" w:ascii="宋体" w:hAnsi="宋体" w:eastAsia="宋体" w:cs="宋体"/>
                <w:color w:val="auto"/>
                <w:sz w:val="24"/>
                <w:highlight w:val="none"/>
                <w:lang w:val="en-US" w:eastAsia="zh-CN"/>
              </w:rPr>
              <w:t>1.5±0.15mm</w:t>
            </w:r>
            <w:r>
              <w:rPr>
                <w:rFonts w:hint="eastAsia" w:ascii="宋体" w:hAnsi="宋体" w:cs="宋体"/>
                <w:color w:val="auto"/>
                <w:sz w:val="24"/>
                <w:highlight w:val="none"/>
                <w:lang w:val="en-US" w:eastAsia="zh-CN"/>
              </w:rPr>
              <w:t>，箱体厚度</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±0.1mm</w:t>
            </w:r>
            <w:r>
              <w:rPr>
                <w:rFonts w:hint="eastAsia" w:ascii="宋体" w:hAnsi="宋体" w:cs="宋体"/>
                <w:color w:val="auto"/>
                <w:sz w:val="24"/>
                <w:highlight w:val="none"/>
                <w:lang w:val="en-US" w:eastAsia="zh-CN"/>
              </w:rPr>
              <w:t>；</w:t>
            </w:r>
          </w:p>
          <w:p w14:paraId="62BF88A9">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门翼材质：亚克力或者不锈钢可以选择；其中亚克力厚度≥8mm</w:t>
            </w:r>
            <w:r>
              <w:rPr>
                <w:rFonts w:hint="eastAsia" w:ascii="宋体" w:hAnsi="宋体" w:cs="宋体"/>
                <w:color w:val="auto"/>
                <w:sz w:val="24"/>
                <w:highlight w:val="none"/>
                <w:lang w:val="en-US" w:eastAsia="zh-CN"/>
              </w:rPr>
              <w:t>；</w:t>
            </w:r>
          </w:p>
          <w:p w14:paraId="0D440399">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通行速率：20-60人每分钟，受人员情况和通行模式影响</w:t>
            </w:r>
            <w:r>
              <w:rPr>
                <w:rFonts w:hint="eastAsia" w:ascii="宋体" w:hAnsi="宋体" w:cs="宋体"/>
                <w:color w:val="auto"/>
                <w:sz w:val="24"/>
                <w:highlight w:val="none"/>
                <w:lang w:val="en-US" w:eastAsia="zh-CN"/>
              </w:rPr>
              <w:t>；</w:t>
            </w:r>
          </w:p>
          <w:p w14:paraId="69CB1D7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★激光雷达探测器：设备应采用6个自收自发的应能支持室外使用的激光雷达探测器，无需收发对齐（提供公安部检测报告证明）</w:t>
            </w:r>
          </w:p>
          <w:p w14:paraId="1A62DAC0">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消防联动：设备具有消防联动接口，当消防信号触发时，门翼自动打开，快速引导人员疏散；</w:t>
            </w:r>
          </w:p>
          <w:p w14:paraId="62445521">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断电通行：设备可选配超级电容，断电时门翼自动打开，人员可自由通行，防止恐慌； </w:t>
            </w:r>
          </w:p>
          <w:p w14:paraId="7B6EE03E">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远程控制：设备可选配遥控器或遥控平板支持远程控制；</w:t>
            </w:r>
          </w:p>
          <w:p w14:paraId="40B48C0F">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机械防夹：设备具备防夹功能，在门翼复位的过程中遇阻时电机自动停止工作,防止人员受伤；</w:t>
            </w:r>
          </w:p>
          <w:p w14:paraId="1787ACD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防夹：设备具备</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防夹功能，在门翼复位的过程中检测到</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触发时电机自动停止工作,防止人员受伤；</w:t>
            </w:r>
          </w:p>
          <w:p w14:paraId="0FEE404F">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防冲撞：设备具备防冲撞功能，在没有接收到开门信号时，若受到不超过40N•m的冲击力，门翼保持锁止状态；</w:t>
            </w:r>
            <w:r>
              <w:rPr>
                <w:rFonts w:hint="eastAsia" w:ascii="宋体" w:hAnsi="宋体" w:cs="宋体"/>
                <w:color w:val="auto"/>
                <w:sz w:val="24"/>
                <w:highlight w:val="none"/>
                <w:lang w:val="en-US" w:eastAsia="zh-CN"/>
              </w:rPr>
              <w:t>（提供产品彩页或官网截图证明）</w:t>
            </w:r>
          </w:p>
          <w:p w14:paraId="37EFD83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人数统计：设备支持人数统计功能配置，可实时获取设备进出方向总人数；</w:t>
            </w:r>
          </w:p>
          <w:p w14:paraId="542B9A60">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人机互动：在不同的通行状态下，设备不同的灯光呈现不同的状态进行区分</w:t>
            </w:r>
          </w:p>
          <w:p w14:paraId="3F043964">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灯效显示：标配蓝色门翼灯；闸机指示灯蓝红双色亮度可以自定义调节，符合环境要求；</w:t>
            </w:r>
          </w:p>
          <w:p w14:paraId="4E203577">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语音控制：具备文字转语音（TTS）和语音合成技术；</w:t>
            </w:r>
          </w:p>
          <w:p w14:paraId="5D1D3A56">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管理：设备应支持手机连接设备wifi热点和NFC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远程开关门及常开常闭控制、遥控器配置、灯效配置（亮度调节、灯光亮度自适应功能等）等功能，（提供公安部检测报告证明）</w:t>
            </w:r>
          </w:p>
          <w:p w14:paraId="6A3C2CA5">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电源电压：AC 200-240 V，50/60 Hz</w:t>
            </w:r>
          </w:p>
          <w:p w14:paraId="4E7DF053">
            <w:pPr>
              <w:numPr>
                <w:ilvl w:val="0"/>
                <w:numId w:val="6"/>
              </w:numPr>
              <w:shd w:val="clear"/>
              <w:spacing w:line="360" w:lineRule="auto"/>
              <w:ind w:left="425" w:leftChars="0" w:hanging="425"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★产品供应商应具有符合ISO/IEC27701:2019要求的隐私信息管理体系认证</w:t>
            </w:r>
          </w:p>
        </w:tc>
      </w:tr>
      <w:tr w14:paraId="388A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01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C845">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一体化闸机右边道</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650">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单机芯右边机</w:t>
            </w:r>
          </w:p>
          <w:p w14:paraId="569ECF68">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★外观结构：设备应采用一体式外观结构，闸机出厂内置人脸识别摄像头，且摄像头高度不超过闸机箱体顶部100mm（提供公安部检测报告证明）</w:t>
            </w:r>
            <w:r>
              <w:rPr>
                <w:rFonts w:hint="eastAsia" w:ascii="宋体" w:hAnsi="宋体" w:cs="宋体"/>
                <w:color w:val="auto"/>
                <w:sz w:val="24"/>
                <w:highlight w:val="none"/>
                <w:lang w:val="en-US" w:eastAsia="zh-CN"/>
              </w:rPr>
              <w:t>；</w:t>
            </w:r>
          </w:p>
          <w:p w14:paraId="3A5B4054">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highlight w:val="none"/>
                <w:lang w:val="en-US" w:eastAsia="zh-CN"/>
              </w:rPr>
              <w:t>使用环境：室内外</w:t>
            </w:r>
            <w:r>
              <w:rPr>
                <w:rFonts w:hint="default" w:ascii="宋体" w:hAnsi="宋体" w:cs="宋体"/>
                <w:color w:val="auto"/>
                <w:sz w:val="24"/>
                <w:highlight w:val="none"/>
                <w:lang w:eastAsia="zh-CN"/>
              </w:rPr>
              <w:t>，道闸设备防护等级至少IP54，</w:t>
            </w:r>
            <w:r>
              <w:rPr>
                <w:rFonts w:hint="eastAsia" w:ascii="宋体" w:hAnsi="宋体" w:eastAsia="宋体" w:cs="宋体"/>
                <w:i w:val="0"/>
                <w:caps w:val="0"/>
                <w:color w:val="auto"/>
                <w:spacing w:val="0"/>
                <w:sz w:val="24"/>
                <w:szCs w:val="24"/>
                <w:highlight w:val="none"/>
                <w:shd w:val="clear"/>
              </w:rPr>
              <w:t>一体化摄像头防水等级至少</w:t>
            </w:r>
            <w:r>
              <w:rPr>
                <w:rFonts w:hint="default" w:ascii="宋体" w:hAnsi="宋体" w:eastAsia="宋体" w:cs="宋体"/>
                <w:i w:val="0"/>
                <w:caps w:val="0"/>
                <w:color w:val="auto"/>
                <w:spacing w:val="0"/>
                <w:sz w:val="24"/>
                <w:szCs w:val="24"/>
                <w:highlight w:val="none"/>
                <w:shd w:val="clear"/>
              </w:rPr>
              <w:t>IP</w:t>
            </w:r>
            <w:r>
              <w:rPr>
                <w:rFonts w:hint="eastAsia" w:ascii="宋体" w:hAnsi="宋体" w:eastAsia="宋体" w:cs="宋体"/>
                <w:i w:val="0"/>
                <w:caps w:val="0"/>
                <w:color w:val="auto"/>
                <w:spacing w:val="0"/>
                <w:sz w:val="24"/>
                <w:szCs w:val="24"/>
                <w:highlight w:val="none"/>
                <w:shd w:val="clear"/>
              </w:rPr>
              <w:t>65</w:t>
            </w:r>
            <w:r>
              <w:rPr>
                <w:rFonts w:hint="eastAsia" w:ascii="宋体" w:hAnsi="宋体" w:cs="宋体"/>
                <w:color w:val="auto"/>
                <w:sz w:val="24"/>
                <w:highlight w:val="none"/>
                <w:shd w:val="clear"/>
                <w:lang w:val="en-US" w:eastAsia="zh-CN"/>
              </w:rPr>
              <w:t>；</w:t>
            </w:r>
          </w:p>
          <w:p w14:paraId="71641F5F">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电机类型：无刷直流伺服电机</w:t>
            </w:r>
            <w:r>
              <w:rPr>
                <w:rFonts w:hint="eastAsia" w:ascii="宋体" w:hAnsi="宋体" w:cs="宋体"/>
                <w:color w:val="auto"/>
                <w:sz w:val="24"/>
                <w:highlight w:val="none"/>
                <w:lang w:val="en-US" w:eastAsia="zh-CN"/>
              </w:rPr>
              <w:t>；</w:t>
            </w:r>
          </w:p>
          <w:p w14:paraId="7F99B34F">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设备容量：≥10万人员、≥10万人脸、≥20万卡片、≥10万事件</w:t>
            </w:r>
            <w:r>
              <w:rPr>
                <w:rFonts w:hint="eastAsia" w:ascii="宋体" w:hAnsi="宋体" w:cs="宋体"/>
                <w:color w:val="auto"/>
                <w:sz w:val="24"/>
                <w:highlight w:val="none"/>
                <w:lang w:val="en-US" w:eastAsia="zh-CN"/>
              </w:rPr>
              <w:t>；</w:t>
            </w:r>
          </w:p>
          <w:p w14:paraId="6BB3F645">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★认证方式：标配IC/CPU/身份证读卡器、</w:t>
            </w:r>
            <w:r>
              <w:rPr>
                <w:rFonts w:hint="eastAsia" w:ascii="宋体" w:hAnsi="宋体" w:cs="宋体"/>
                <w:color w:val="auto"/>
                <w:sz w:val="24"/>
                <w:highlight w:val="none"/>
                <w:lang w:val="en-US" w:eastAsia="zh-CN"/>
              </w:rPr>
              <w:t>LED屏幕（尺寸不小于12.5mm*52mm,支持滚动显示不少于10个汉字）、</w:t>
            </w:r>
            <w:r>
              <w:rPr>
                <w:rFonts w:hint="eastAsia" w:ascii="宋体" w:hAnsi="宋体" w:eastAsia="宋体" w:cs="宋体"/>
                <w:color w:val="auto"/>
                <w:sz w:val="24"/>
                <w:highlight w:val="none"/>
                <w:lang w:val="en-US" w:eastAsia="zh-CN"/>
              </w:rPr>
              <w:t>一体化摄像头；≥双目200w像素摄像头模组，支持通道双向面部识别</w:t>
            </w:r>
            <w:r>
              <w:rPr>
                <w:rFonts w:hint="eastAsia" w:ascii="宋体" w:hAnsi="宋体" w:cs="宋体"/>
                <w:color w:val="auto"/>
                <w:sz w:val="24"/>
                <w:highlight w:val="none"/>
                <w:lang w:val="en-US" w:eastAsia="zh-CN"/>
              </w:rPr>
              <w:t>；（提供产品外观照片证明）</w:t>
            </w:r>
          </w:p>
          <w:p w14:paraId="196547D6">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产品尺寸：≥1200mm*210mm*1050mm；</w:t>
            </w:r>
          </w:p>
          <w:p w14:paraId="32F2E414">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通道宽度：在550-950mm区间可根据现场实际宽度定制；</w:t>
            </w:r>
          </w:p>
          <w:p w14:paraId="5F5F3908">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箱体材质：不低于SUS304拉丝不锈钢，顶盖厚度≥1.5±0.15mm</w:t>
            </w:r>
            <w:r>
              <w:rPr>
                <w:rFonts w:hint="eastAsia" w:ascii="宋体" w:hAnsi="宋体" w:cs="宋体"/>
                <w:color w:val="auto"/>
                <w:sz w:val="24"/>
                <w:highlight w:val="none"/>
                <w:lang w:val="en-US" w:eastAsia="zh-CN"/>
              </w:rPr>
              <w:t>，箱体厚度》1.0</w:t>
            </w:r>
            <w:r>
              <w:rPr>
                <w:rFonts w:hint="eastAsia" w:ascii="宋体" w:hAnsi="宋体" w:eastAsia="宋体" w:cs="宋体"/>
                <w:color w:val="auto"/>
                <w:sz w:val="24"/>
                <w:highlight w:val="none"/>
                <w:lang w:val="en-US" w:eastAsia="zh-CN"/>
              </w:rPr>
              <w:t>±0.1mm</w:t>
            </w:r>
            <w:r>
              <w:rPr>
                <w:rFonts w:hint="eastAsia" w:ascii="宋体" w:hAnsi="宋体" w:cs="宋体"/>
                <w:color w:val="auto"/>
                <w:sz w:val="24"/>
                <w:highlight w:val="none"/>
                <w:lang w:val="en-US" w:eastAsia="zh-CN"/>
              </w:rPr>
              <w:t>；</w:t>
            </w:r>
          </w:p>
          <w:p w14:paraId="6B2F44F1">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门翼材质：亚克力或者不锈钢可以选择；其中亚克力厚度≥8mm</w:t>
            </w:r>
            <w:r>
              <w:rPr>
                <w:rFonts w:hint="eastAsia" w:ascii="宋体" w:hAnsi="宋体" w:cs="宋体"/>
                <w:color w:val="auto"/>
                <w:sz w:val="24"/>
                <w:highlight w:val="none"/>
                <w:lang w:val="en-US" w:eastAsia="zh-CN"/>
              </w:rPr>
              <w:t>；</w:t>
            </w:r>
          </w:p>
          <w:p w14:paraId="0C1C6B2F">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通行速率：20-60人每分钟，受人员情况和通行模式影响</w:t>
            </w:r>
            <w:r>
              <w:rPr>
                <w:rFonts w:hint="eastAsia" w:ascii="宋体" w:hAnsi="宋体" w:cs="宋体"/>
                <w:color w:val="auto"/>
                <w:sz w:val="24"/>
                <w:highlight w:val="none"/>
                <w:lang w:val="en-US" w:eastAsia="zh-CN"/>
              </w:rPr>
              <w:t>；</w:t>
            </w:r>
          </w:p>
          <w:p w14:paraId="6725F991">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★激光雷达探测器：设备应采用6个自收自发的应能支持室外使用的激光雷达探测器，无需收发对齐（提供公安部检测报告证明）</w:t>
            </w:r>
            <w:r>
              <w:rPr>
                <w:rFonts w:hint="eastAsia" w:ascii="宋体" w:hAnsi="宋体" w:cs="宋体"/>
                <w:color w:val="auto"/>
                <w:sz w:val="24"/>
                <w:highlight w:val="none"/>
                <w:lang w:val="en-US" w:eastAsia="zh-CN"/>
              </w:rPr>
              <w:t>；</w:t>
            </w:r>
          </w:p>
          <w:p w14:paraId="3C1FA9B3">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消防联动：设备具有消防联动接口，当消防信号触发时，门翼自动打开，快速引导人员疏散；</w:t>
            </w:r>
          </w:p>
          <w:p w14:paraId="76E51537">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断电通行：设备可选配超级电容，断电时门翼自动打开，人员可自由通行，防止恐慌； </w:t>
            </w:r>
          </w:p>
          <w:p w14:paraId="7AA60AD3">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远程控制：设备可选配遥控器或遥控平板支持远程控制；</w:t>
            </w:r>
          </w:p>
          <w:p w14:paraId="4681907A">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机械防夹：设备具备防夹功能，在门翼复位的过程中遇阻时电机自动停止工作,防止人员受伤；</w:t>
            </w:r>
          </w:p>
          <w:p w14:paraId="28CA9746">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防夹：设备具备</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防夹功能，在门翼复位的过程中检测到</w:t>
            </w:r>
            <w:r>
              <w:rPr>
                <w:rFonts w:hint="eastAsia" w:ascii="宋体" w:hAnsi="宋体" w:cs="宋体"/>
                <w:color w:val="auto"/>
                <w:sz w:val="24"/>
                <w:highlight w:val="none"/>
                <w:lang w:val="en-US" w:eastAsia="zh-CN"/>
              </w:rPr>
              <w:t>激光雷达</w:t>
            </w:r>
            <w:r>
              <w:rPr>
                <w:rFonts w:hint="eastAsia" w:ascii="宋体" w:hAnsi="宋体" w:eastAsia="宋体" w:cs="宋体"/>
                <w:color w:val="auto"/>
                <w:sz w:val="24"/>
                <w:highlight w:val="none"/>
                <w:lang w:val="en-US" w:eastAsia="zh-CN"/>
              </w:rPr>
              <w:t>触发时电机自动停止工作,防止人员受伤；</w:t>
            </w:r>
          </w:p>
          <w:p w14:paraId="3DE7BE87">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防冲撞：设备具备防冲撞功能，在没有接收到开门信号时，若受到不超过40N•m的冲击力，门翼保持锁止状态；</w:t>
            </w:r>
            <w:r>
              <w:rPr>
                <w:rFonts w:hint="eastAsia" w:ascii="宋体" w:hAnsi="宋体" w:cs="宋体"/>
                <w:color w:val="auto"/>
                <w:sz w:val="24"/>
                <w:highlight w:val="none"/>
                <w:lang w:val="en-US" w:eastAsia="zh-CN"/>
              </w:rPr>
              <w:t>（提供产品彩页或者官网截图证明）</w:t>
            </w:r>
          </w:p>
          <w:p w14:paraId="5363FF3D">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人数统计：设备支持人数统计功能配置，可实时获取设备进出方向总人数；</w:t>
            </w:r>
          </w:p>
          <w:p w14:paraId="7731A298">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人机互动：在不同的通行状态下，设备不同的灯光呈现不同的状态进行区分</w:t>
            </w:r>
          </w:p>
          <w:p w14:paraId="0FBFBD74">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灯效显示：标配蓝色门翼灯；闸机指示灯蓝红双色亮度可以自定义调节，符合环境要求；</w:t>
            </w:r>
          </w:p>
          <w:p w14:paraId="50CC5791">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语音控制：具备文字转语音（TTS）和语音合成技术；</w:t>
            </w:r>
          </w:p>
          <w:p w14:paraId="2C77A15D">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★设备管理：设备应支持手机连接设备wifi热点和NFC</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远程开关门及常开常闭控制、遥控器配置、灯效配置（亮度调节、灯光亮度自适应功能等）等功能，（提供公安部检测报告证明）</w:t>
            </w:r>
            <w:r>
              <w:rPr>
                <w:rFonts w:hint="eastAsia" w:ascii="宋体" w:hAnsi="宋体" w:cs="宋体"/>
                <w:color w:val="auto"/>
                <w:sz w:val="24"/>
                <w:highlight w:val="none"/>
                <w:lang w:val="en-US" w:eastAsia="zh-CN"/>
              </w:rPr>
              <w:t>；</w:t>
            </w:r>
          </w:p>
          <w:p w14:paraId="0E2C20C1">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电源电压：AC 200-240 V，50/60 Hz</w:t>
            </w:r>
          </w:p>
          <w:p w14:paraId="5667B12C">
            <w:pPr>
              <w:numPr>
                <w:ilvl w:val="0"/>
                <w:numId w:val="7"/>
              </w:numPr>
              <w:shd w:val="clear"/>
              <w:spacing w:line="360" w:lineRule="auto"/>
              <w:ind w:left="425" w:leftChars="0" w:hanging="425"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★产品供应商应具有符合ISO/IEC27701:2019要求的隐私信息管理体系认证</w:t>
            </w:r>
          </w:p>
        </w:tc>
      </w:tr>
      <w:tr w14:paraId="0315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A80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6DE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遥控器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89D">
            <w:pPr>
              <w:shd w:val="clea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一个楼道配置一个</w:t>
            </w:r>
            <w:r>
              <w:rPr>
                <w:rFonts w:hint="eastAsia" w:ascii="宋体" w:hAnsi="宋体" w:eastAsia="宋体" w:cs="宋体"/>
                <w:color w:val="auto"/>
                <w:sz w:val="24"/>
                <w:highlight w:val="none"/>
                <w:lang w:val="en-US" w:eastAsia="zh-CN"/>
              </w:rPr>
              <w:t>遥控器</w:t>
            </w:r>
          </w:p>
        </w:tc>
      </w:tr>
      <w:tr w14:paraId="2990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A6B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13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不锈钢护栏</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9BE1">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不锈钢护栏定制</w:t>
            </w:r>
          </w:p>
        </w:tc>
      </w:tr>
      <w:tr w14:paraId="3FC9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70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114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电源箱</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8BA">
            <w:pPr>
              <w:numPr>
                <w:ilvl w:val="0"/>
                <w:numId w:val="8"/>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材质采用防锈、抗高温、耐腐蚀的冷轧钢板喷塑外壳，箱体板厚度0.8mm，防护等级IP55；具有防盗功能，安装防水锁，所有锁芯应配统一钥匙。在遇到简单的网络故障问题时，可以通过该设备远程断电重启前端，无需人力到现场重启；</w:t>
            </w:r>
          </w:p>
          <w:p w14:paraId="0BA1EC36">
            <w:pPr>
              <w:numPr>
                <w:ilvl w:val="0"/>
                <w:numId w:val="8"/>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具备≥5个100M/1000M自适应以太网接口、1个1000M光口、4个继电器接线端子，且上述接口全部具有运行指示灯；</w:t>
            </w:r>
          </w:p>
          <w:p w14:paraId="3749CDAB">
            <w:pPr>
              <w:numPr>
                <w:ilvl w:val="0"/>
                <w:numId w:val="8"/>
              </w:numPr>
              <w:shd w:val="clear"/>
              <w:spacing w:line="360" w:lineRule="auto"/>
              <w:ind w:left="425" w:leftChars="0" w:hanging="425"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★具备电源管理功能，可对接入设备进行断电及重启操作，可对端口流量是否中断进行自动检测和显示并进行重启操作；（提供公安部检测报告证明）</w:t>
            </w:r>
          </w:p>
          <w:p w14:paraId="37C71D2A">
            <w:pPr>
              <w:numPr>
                <w:ilvl w:val="0"/>
                <w:numId w:val="8"/>
              </w:numPr>
              <w:shd w:val="clear"/>
              <w:spacing w:line="360" w:lineRule="auto"/>
              <w:ind w:left="425" w:leftChars="0" w:hanging="425"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★为方便安装调试，设备应具备接入设备网口和继电器接口自动匹配功能</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（提供公安部检测报告证明）</w:t>
            </w:r>
          </w:p>
        </w:tc>
      </w:tr>
      <w:tr w14:paraId="47E7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BDCF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D8A1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高校宿舍安全管理平台</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F034">
            <w:pPr>
              <w:numPr>
                <w:ilvl w:val="0"/>
                <w:numId w:val="0"/>
              </w:numPr>
              <w:shd w:val="clear"/>
              <w:spacing w:line="360" w:lineRule="auto"/>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一、高校安全基础平台：                                                                                                                                                                                        系统基础服务，提供业务应用依赖的基础资源信息及基础服务能力，包括系统</w:t>
            </w:r>
            <w:bookmarkStart w:id="85" w:name="OLE_LINK7"/>
            <w:r>
              <w:rPr>
                <w:rFonts w:hint="eastAsia" w:ascii="宋体" w:hAnsi="宋体" w:eastAsia="宋体" w:cs="宋体"/>
                <w:color w:val="auto"/>
                <w:sz w:val="24"/>
                <w:highlight w:val="none"/>
              </w:rPr>
              <w:t>人事管理、场地管理、数据管理、低代码引擎</w:t>
            </w:r>
            <w:bookmarkEnd w:id="85"/>
            <w:r>
              <w:rPr>
                <w:rFonts w:hint="eastAsia" w:ascii="宋体" w:hAnsi="宋体" w:eastAsia="宋体" w:cs="宋体"/>
                <w:color w:val="auto"/>
                <w:sz w:val="24"/>
                <w:highlight w:val="none"/>
              </w:rPr>
              <w:t>等。</w:t>
            </w:r>
          </w:p>
          <w:p w14:paraId="6D60FB99">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基础信息：支持系统内的组织、人员、车辆、用户、角色、认证、区域等的配置和管理；</w:t>
            </w:r>
          </w:p>
          <w:p w14:paraId="7CB53C87">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w:t>
            </w:r>
            <w:bookmarkStart w:id="86" w:name="OLE_LINK8"/>
            <w:r>
              <w:rPr>
                <w:rFonts w:hint="eastAsia" w:ascii="宋体" w:hAnsi="宋体" w:eastAsia="宋体" w:cs="宋体"/>
                <w:color w:val="auto"/>
                <w:sz w:val="24"/>
                <w:highlight w:val="none"/>
              </w:rPr>
              <w:t>人事管理、场地管理</w:t>
            </w:r>
            <w:bookmarkEnd w:id="86"/>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数据管理、低代码引擎等；</w:t>
            </w:r>
          </w:p>
          <w:p w14:paraId="62BD071B">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支持用户≥200000个，支持≥500个用户并发登录请求以及≥5000个用户同时在线；</w:t>
            </w:r>
          </w:p>
          <w:p w14:paraId="2901CDCA">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★支持管控≥1000000个人员，每个人员可涉及人脸、指纹、卡(提供公安部检测报告)；</w:t>
            </w:r>
          </w:p>
          <w:p w14:paraId="6776A58A">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物联设备管理：图上监控、事件联动、设备网络管理等功能；支持一卡通设备，包括门禁、访客、考勤、消费、巡更、梯控等设备在线状态监测；</w:t>
            </w:r>
          </w:p>
          <w:p w14:paraId="57BF209B">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低代码引擎：流程表单引擎、报表引擎、巡检引擎、规则引擎等。</w:t>
            </w:r>
          </w:p>
          <w:p w14:paraId="7E7040B8">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★支持国产操作系统如统信、华为欧拉、银河麒麟等（提供功能截图）</w:t>
            </w:r>
          </w:p>
          <w:p w14:paraId="49E267F7">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★支持AD域(提供公安部检测报告)</w:t>
            </w:r>
          </w:p>
          <w:p w14:paraId="5FB1E3F9">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数据管理：数据接入、数据存储、接口开放</w:t>
            </w:r>
          </w:p>
          <w:p w14:paraId="2180A4BB">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作方管理：支持根据合作方名称、AppKey模糊查询，点击合作方名称可显示合作方详细信息，并支持将合作方所有信息（名称、描述、参数信息）导出为一个文件。支持合作方接口授权，IP地址段、MAC段调用限制。（提供功能截图）</w:t>
            </w:r>
          </w:p>
          <w:p w14:paraId="76B7A63A">
            <w:pPr>
              <w:numPr>
                <w:ilvl w:val="0"/>
                <w:numId w:val="9"/>
              </w:numPr>
              <w:shd w:val="clear"/>
              <w:spacing w:line="360" w:lineRule="auto"/>
              <w:ind w:left="425" w:leftChars="0" w:hanging="425"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权限管理：统一权限下发，打通人事和基础组件，能够手动进行权限的下发，也可以通过人事和场地管理自动梳理出建筑和硬件以及人员的关联关系，可视化完成权限下发；自定义下发场景，可视化配置计划模版，根据不同场景完成多样的权限手动下发；直观的权限查看，以用户为主体利用拓扑图展示其拥有的设备权限，或以设备为主体利用拓扑图展示拥有权限的人员个体，能够灵活的在线对单人单设备权限进行操作；权限下发历史记录，查看人员历史权限变动记录，对权限的变动提供细粒度的检索。</w:t>
            </w:r>
          </w:p>
        </w:tc>
      </w:tr>
      <w:tr w14:paraId="1B85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AF0F">
            <w:pPr>
              <w:shd w:val="clear"/>
              <w:jc w:val="center"/>
              <w:rPr>
                <w:rFonts w:hint="eastAsia" w:ascii="微软雅黑" w:hAnsi="微软雅黑" w:eastAsia="微软雅黑" w:cs="微软雅黑"/>
                <w:i w:val="0"/>
                <w:iCs w:val="0"/>
                <w:color w:val="auto"/>
                <w:sz w:val="16"/>
                <w:szCs w:val="16"/>
                <w:highlight w:val="none"/>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707A">
            <w:pPr>
              <w:shd w:val="clear"/>
              <w:jc w:val="center"/>
              <w:rPr>
                <w:rFonts w:hint="eastAsia" w:ascii="微软雅黑" w:hAnsi="微软雅黑" w:eastAsia="微软雅黑" w:cs="微软雅黑"/>
                <w:i w:val="0"/>
                <w:iCs w:val="0"/>
                <w:color w:val="auto"/>
                <w:sz w:val="16"/>
                <w:szCs w:val="16"/>
                <w:highlight w:val="none"/>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2209">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二、门禁管理模块：                                                                                                                                                                                              门禁管理需通过接入多种门禁设备，利用卡片、人脸、指纹介质，实现出入管控等智能应用，主要提供门禁权限管理、事件管理、门禁状态查看、门禁远程控制、人员出入记录实时展示、远程呼叫对讲等应用。</w:t>
            </w:r>
          </w:p>
          <w:p w14:paraId="33E39A24">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（一）、提供门禁权限管理应用</w:t>
            </w:r>
          </w:p>
          <w:p w14:paraId="232D52B2">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支持按组织、人员、人员分组、门禁点维度配置权限；</w:t>
            </w:r>
          </w:p>
          <w:p w14:paraId="68534A0F">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支持设置权限有效期、计划模板、假日计划；</w:t>
            </w:r>
          </w:p>
          <w:p w14:paraId="59B8D900">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★支持管理门禁点≥100000个，门禁权限数量≥1亿条，门禁事件数量≥1亿条以上；（提供公安部检测报告）</w:t>
            </w:r>
          </w:p>
          <w:p w14:paraId="433C2750">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支持按时段配置门的常开常闭状态；</w:t>
            </w:r>
          </w:p>
          <w:p w14:paraId="397850A3">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支持门禁点管理，包括门和人员通道门禁点；</w:t>
            </w:r>
          </w:p>
          <w:p w14:paraId="4D53B3D0">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支持门禁远程控制，开门、关门、联动CS客户端查看视频实时画面；</w:t>
            </w:r>
          </w:p>
          <w:p w14:paraId="75F0CE8E">
            <w:pPr>
              <w:numPr>
                <w:ilvl w:val="0"/>
                <w:numId w:val="1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支持按门禁点、人员、组织、区域等多维度，综合查询权限配置、下发状态等信息；</w:t>
            </w:r>
          </w:p>
          <w:p w14:paraId="56DF3287">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（二）、提供门禁事件管理应用</w:t>
            </w:r>
          </w:p>
          <w:p w14:paraId="2B288BDC">
            <w:pPr>
              <w:numPr>
                <w:ilvl w:val="0"/>
                <w:numId w:val="11"/>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支持配置平台接收到事件类型；</w:t>
            </w:r>
          </w:p>
          <w:p w14:paraId="54FBBAF0">
            <w:pPr>
              <w:numPr>
                <w:ilvl w:val="0"/>
                <w:numId w:val="11"/>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支持配置事件保存时长；</w:t>
            </w:r>
          </w:p>
          <w:p w14:paraId="42E47528">
            <w:pPr>
              <w:numPr>
                <w:ilvl w:val="0"/>
                <w:numId w:val="11"/>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支持查询人员出入事件和设备事件；</w:t>
            </w:r>
          </w:p>
          <w:p w14:paraId="67757302">
            <w:pPr>
              <w:numPr>
                <w:ilvl w:val="0"/>
                <w:numId w:val="11"/>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★支持门禁事件订阅、查询和联动；支持门禁设备图上监控；支持人员出入事件和设备事件查询；（提供公安部检测报告）</w:t>
            </w:r>
          </w:p>
          <w:p w14:paraId="0C3D51DA">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（三）、提供门禁状态查看及远程控制应用</w:t>
            </w:r>
            <w:r>
              <w:rPr>
                <w:rFonts w:hint="eastAsia" w:ascii="宋体" w:hAnsi="宋体" w:cs="宋体"/>
                <w:color w:val="auto"/>
                <w:sz w:val="24"/>
                <w:highlight w:val="none"/>
                <w:lang w:val="en-US" w:eastAsia="zh-CN"/>
              </w:rPr>
              <w:t>（提供功能截图）</w:t>
            </w:r>
          </w:p>
          <w:p w14:paraId="66EDA567">
            <w:pPr>
              <w:numPr>
                <w:ilvl w:val="0"/>
                <w:numId w:val="12"/>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支持查看门禁状态，包括开关状态、在离线状态；</w:t>
            </w:r>
          </w:p>
          <w:p w14:paraId="4432899D">
            <w:pPr>
              <w:numPr>
                <w:ilvl w:val="0"/>
                <w:numId w:val="12"/>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支持对门禁点反控，包括对门进行开、关、常开、常闭的反控操作；</w:t>
            </w:r>
          </w:p>
          <w:p w14:paraId="74C9C78A">
            <w:pPr>
              <w:numPr>
                <w:ilvl w:val="0"/>
                <w:numId w:val="12"/>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支持远程呼叫应用，门禁一体机呼叫中心发起开门请求，cs客户端弹窗显示一体机视频，中心可选择接听、拒绝、开门；</w:t>
            </w:r>
          </w:p>
          <w:p w14:paraId="72FA2226">
            <w:pPr>
              <w:numPr>
                <w:ilvl w:val="0"/>
                <w:numId w:val="12"/>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支持≥200路设备接入能力</w:t>
            </w:r>
          </w:p>
        </w:tc>
      </w:tr>
      <w:tr w14:paraId="6C71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DD94">
            <w:pPr>
              <w:shd w:val="clear"/>
              <w:jc w:val="center"/>
              <w:rPr>
                <w:rFonts w:hint="eastAsia" w:ascii="微软雅黑" w:hAnsi="微软雅黑" w:eastAsia="微软雅黑" w:cs="微软雅黑"/>
                <w:i w:val="0"/>
                <w:iCs w:val="0"/>
                <w:color w:val="auto"/>
                <w:sz w:val="16"/>
                <w:szCs w:val="16"/>
                <w:highlight w:val="none"/>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3A31">
            <w:pPr>
              <w:shd w:val="clear"/>
              <w:jc w:val="center"/>
              <w:rPr>
                <w:rFonts w:hint="eastAsia" w:ascii="微软雅黑" w:hAnsi="微软雅黑" w:eastAsia="微软雅黑" w:cs="微软雅黑"/>
                <w:i w:val="0"/>
                <w:iCs w:val="0"/>
                <w:color w:val="auto"/>
                <w:sz w:val="16"/>
                <w:szCs w:val="16"/>
                <w:highlight w:val="none"/>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6F57">
            <w:pPr>
              <w:numPr>
                <w:ilvl w:val="0"/>
                <w:numId w:val="0"/>
              </w:numPr>
              <w:shd w:val="clear"/>
              <w:spacing w:line="360" w:lineRule="auto"/>
              <w:ind w:left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三、宿舍管理模块：</w:t>
            </w:r>
          </w:p>
          <w:p w14:paraId="05B95053">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★支持在web端展示辅导员角度的数据概览，支持用户手动刷新；（提供公安部检测报告）</w:t>
            </w:r>
          </w:p>
          <w:p w14:paraId="73E497D8">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支持宿舍楼栋配置校区、楼栋名称、可入住性别、禁选宿舍、门禁考勤点、进出口；</w:t>
            </w:r>
          </w:p>
          <w:p w14:paraId="7D32CCF7">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考勤点配置：支持选择是否开启语言播报；支持考勤规则、归寝时间、晚归时间、周期设置，支持按部门、楼栋、单个人员设置考勤对象；</w:t>
            </w:r>
          </w:p>
          <w:p w14:paraId="7676F0F5">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支持选择推送管理人员：按教工配置、按职工配置、按楼栋配置；</w:t>
            </w:r>
          </w:p>
          <w:p w14:paraId="3791DD83">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宿舍分配：通过房间框选的方式可视化分配对应组织可入住宿舍情况；支持按组织或者按房源信息分配并查询分配记录；</w:t>
            </w:r>
          </w:p>
          <w:p w14:paraId="38ED94E7">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支持考勤记录查询：包括考勤结果查询、连续多日未归、连续多日未出、多次晚归查询、实时归寝查询、独居寝室查询；</w:t>
            </w:r>
          </w:p>
          <w:p w14:paraId="4FAB3FFB">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★支持查询/导出考勤记录，包括：连续多日异常记录、多次晚归记录、进出宿舍记录、异常行为核查记录、进出宿舍记录等；（提供公安部检测报告）</w:t>
            </w:r>
          </w:p>
          <w:p w14:paraId="493BDEF3">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★支持通过学生通行记录补录来修改实时归寝结果、考勤结果、违规出寝结果；（提供公安部检测报告）</w:t>
            </w:r>
          </w:p>
          <w:p w14:paraId="00523949">
            <w:pPr>
              <w:numPr>
                <w:ilvl w:val="0"/>
                <w:numId w:val="13"/>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支持≥8000个房间以上管理</w:t>
            </w:r>
            <w:r>
              <w:rPr>
                <w:rFonts w:hint="eastAsia" w:ascii="宋体" w:hAnsi="宋体" w:cs="宋体"/>
                <w:color w:val="auto"/>
                <w:sz w:val="24"/>
                <w:highlight w:val="none"/>
                <w:lang w:val="en-US" w:eastAsia="zh-CN"/>
              </w:rPr>
              <w:t>。</w:t>
            </w:r>
          </w:p>
        </w:tc>
      </w:tr>
      <w:tr w14:paraId="605B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8859">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4B5">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服务器</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3A7">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须符合信创要求：按照财政部、工业和信息化部发布的《通用服务器政府采购需求标准（2023年版）》、《操作系统政府采购需求标准（2023年版）》和《数据库政府采购需求标准（2023年版）》等政府采购需求标准实施。2U双路标准机架式服务器（含导轨）具体参数如下：</w:t>
            </w:r>
          </w:p>
          <w:p w14:paraId="5371DB04">
            <w:pPr>
              <w:numPr>
                <w:ilvl w:val="0"/>
                <w:numId w:val="14"/>
              </w:numPr>
              <w:shd w:val="clear"/>
              <w:spacing w:line="360" w:lineRule="auto"/>
              <w:ind w:left="425" w:leftChars="0" w:hanging="425" w:firstLineChars="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操作系统激活；</w:t>
            </w:r>
          </w:p>
          <w:p w14:paraId="1FD2ADEF">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CPU：至少配置2颗处理器，单处理器物理核心数≥16核，主频≥2.5 GHz，末级缓存容量≥32 MB，线程数≥32线程，热设计功耗≥135 W，支持内存的最高速率≥3200 MHz，通道数≥4，位宽≥64；</w:t>
            </w:r>
          </w:p>
          <w:p w14:paraId="5C87ED01">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内存：配置至少128G DDR4，至少16根内存插槽；</w:t>
            </w:r>
          </w:p>
          <w:p w14:paraId="20ABE1E2">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硬盘：配置至少4块4T 7.2K SAS硬盘；</w:t>
            </w:r>
          </w:p>
          <w:p w14:paraId="63E7DEFE">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阵列卡：配置至少1块RAID_4G卡，(支持RAID 0/1/10/5)；</w:t>
            </w:r>
          </w:p>
          <w:p w14:paraId="63B91147">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PCIE扩展：至少支持6个PCI -E扩展插槽(至少含2个专用)；</w:t>
            </w:r>
          </w:p>
          <w:p w14:paraId="5B9861F6">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网口：板载至少2个千兆电口，配置至少2个万兆光口，支持选配10GbE、25GbE SFP+等多种网络接口；</w:t>
            </w:r>
          </w:p>
          <w:p w14:paraId="0B389211">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其他接口：至少1个千兆RJ-45管理接口，至少4个USB 接口，至少2个位于机箱后部，至少2个位于机箱前部；至少1个VGA口，位于机箱后部，一个可选前置VGA；</w:t>
            </w:r>
          </w:p>
          <w:p w14:paraId="3CD37F65">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电源：至少配置800W（1+1）高效CRPS冗余白金电源；</w:t>
            </w:r>
          </w:p>
          <w:p w14:paraId="601FA2D5">
            <w:pPr>
              <w:numPr>
                <w:ilvl w:val="0"/>
                <w:numId w:val="14"/>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可存储六个月以上门禁信息。</w:t>
            </w:r>
          </w:p>
          <w:p w14:paraId="0227C012">
            <w:pPr>
              <w:numPr>
                <w:ilvl w:val="0"/>
                <w:numId w:val="14"/>
              </w:numPr>
              <w:shd w:val="clear"/>
              <w:spacing w:line="360" w:lineRule="auto"/>
              <w:ind w:left="425" w:leftChars="0" w:hanging="425" w:firstLineChars="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数据库由招标人提供，供应商须提出所需信创数据库的名称、版本及类型。</w:t>
            </w:r>
          </w:p>
        </w:tc>
      </w:tr>
      <w:tr w14:paraId="630C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45D">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FE4D">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数据</w:t>
            </w:r>
            <w:r>
              <w:rPr>
                <w:rFonts w:hint="eastAsia" w:ascii="宋体" w:hAnsi="宋体" w:cs="宋体"/>
                <w:color w:val="auto"/>
                <w:sz w:val="24"/>
                <w:highlight w:val="none"/>
                <w:lang w:val="en-US" w:eastAsia="zh-CN"/>
              </w:rPr>
              <w:t>平台</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63C2">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▲对接学校现有身份核验平台（人脸库平台），实现数据源的同步。</w:t>
            </w:r>
          </w:p>
          <w:p w14:paraId="4BBF7B79">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bookmarkStart w:id="87" w:name="OLE_LINK9"/>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w:t>
            </w:r>
            <w:bookmarkEnd w:id="87"/>
            <w:r>
              <w:rPr>
                <w:rFonts w:hint="eastAsia" w:ascii="宋体" w:hAnsi="宋体" w:eastAsia="宋体" w:cs="宋体"/>
                <w:color w:val="auto"/>
                <w:sz w:val="24"/>
                <w:highlight w:val="none"/>
                <w:lang w:val="en-US" w:eastAsia="zh-CN"/>
              </w:rPr>
              <w:t>对接学校信息平台获取学生住宿信息，实现自动授权本楼（区域）住宿学生进入功能。</w:t>
            </w:r>
          </w:p>
          <w:p w14:paraId="7C09C2E9">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★软件平台支持手动单个或批量添加人员人脸、校园卡或身份证闸机通道权限。</w:t>
            </w:r>
          </w:p>
          <w:p w14:paraId="745DEC38">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★对接学校数据中心，把道闸系统数据推送给学校数据中心。</w:t>
            </w:r>
          </w:p>
          <w:p w14:paraId="0D80279B">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bookmarkStart w:id="88" w:name="OLE_LINK3"/>
            <w:r>
              <w:rPr>
                <w:rFonts w:hint="default"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w:t>
            </w:r>
            <w:bookmarkEnd w:id="88"/>
            <w:r>
              <w:rPr>
                <w:rFonts w:hint="eastAsia" w:ascii="宋体" w:hAnsi="宋体" w:eastAsia="宋体" w:cs="宋体"/>
                <w:color w:val="auto"/>
                <w:sz w:val="24"/>
                <w:highlight w:val="none"/>
                <w:lang w:val="en-US" w:eastAsia="zh-CN"/>
              </w:rPr>
              <w:t>对接现有学生公寓门禁平台，实现校园卡数据同步。</w:t>
            </w:r>
          </w:p>
          <w:p w14:paraId="3807B8A6">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en-US" w:eastAsia="zh-CN"/>
              </w:rPr>
              <w:t>★学生公寓道闸系统需与学校智能电控系统无缝对接，由道闸系统发起数据指令（是否最终通断电由道闸系统识别判断）给智能电表系统平台控制相应表具，实现表具对应的房间人走断电，人回送电的管理功能。</w:t>
            </w:r>
          </w:p>
          <w:p w14:paraId="785125AC">
            <w:pPr>
              <w:numPr>
                <w:ilvl w:val="0"/>
                <w:numId w:val="0"/>
              </w:numPr>
              <w:shd w:val="clear"/>
              <w:spacing w:line="360" w:lineRule="auto"/>
              <w:ind w:leftChars="0"/>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eastAsia="zh-CN"/>
              </w:rPr>
              <w:t>★对接学校统一身份，实现电脑端融合门户WEB界面访问，以及实现移动端学校钉钉和企业微信H5界面访问。</w:t>
            </w:r>
          </w:p>
          <w:p w14:paraId="2E423FD4">
            <w:pPr>
              <w:numPr>
                <w:ilvl w:val="0"/>
                <w:numId w:val="0"/>
              </w:numPr>
              <w:shd w:val="clear"/>
              <w:spacing w:line="360" w:lineRule="auto"/>
              <w:ind w:leftChars="0"/>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en-US" w:eastAsia="zh-CN"/>
              </w:rPr>
              <w:t>★H5界面实现管理人员提供宿管数据概览、考勤结果查询、实时查寝、请假管理、来访人员管理、考勤异常处理、通行补录和消息推送管理等。</w:t>
            </w:r>
          </w:p>
          <w:p w14:paraId="41484FE6">
            <w:pPr>
              <w:numPr>
                <w:ilvl w:val="0"/>
                <w:numId w:val="0"/>
              </w:numPr>
              <w:shd w:val="clear"/>
              <w:spacing w:line="360" w:lineRule="auto"/>
              <w:ind w:leftChars="0"/>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eastAsia="zh-CN"/>
              </w:rPr>
              <w:t>★数据存储支持全校人脸识别系统信息能有效存储60天以上。</w:t>
            </w:r>
          </w:p>
        </w:tc>
      </w:tr>
      <w:tr w14:paraId="1693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1FAB">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1" w:type="dxa"/>
            <w:tcBorders>
              <w:top w:val="single" w:color="000000" w:sz="4" w:space="0"/>
              <w:left w:val="single" w:color="000000" w:sz="4" w:space="0"/>
              <w:bottom w:val="single" w:color="000000" w:sz="4" w:space="0"/>
              <w:right w:val="nil"/>
            </w:tcBorders>
            <w:shd w:val="clear" w:color="auto" w:fill="auto"/>
            <w:vAlign w:val="center"/>
          </w:tcPr>
          <w:p w14:paraId="62251D74">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24口交换机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5AC9">
            <w:pPr>
              <w:numPr>
                <w:ilvl w:val="0"/>
                <w:numId w:val="15"/>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交换容量≥336Gbps</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包转发率≥51Mpps</w:t>
            </w:r>
            <w:r>
              <w:rPr>
                <w:rFonts w:hint="eastAsia" w:ascii="宋体" w:hAnsi="宋体" w:cs="宋体"/>
                <w:color w:val="auto"/>
                <w:sz w:val="24"/>
                <w:highlight w:val="none"/>
                <w:lang w:val="en-US" w:eastAsia="zh-CN"/>
              </w:rPr>
              <w:t>；</w:t>
            </w:r>
          </w:p>
          <w:p w14:paraId="408F7769">
            <w:pPr>
              <w:numPr>
                <w:ilvl w:val="0"/>
                <w:numId w:val="15"/>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固化10/100/1000M以太网电口≥24，1000M/2.5G SFP千兆光接口≥4个</w:t>
            </w:r>
            <w:r>
              <w:rPr>
                <w:rFonts w:hint="eastAsia" w:ascii="宋体" w:hAnsi="宋体" w:cs="宋体"/>
                <w:color w:val="auto"/>
                <w:sz w:val="24"/>
                <w:highlight w:val="none"/>
                <w:lang w:val="en-US" w:eastAsia="zh-CN"/>
              </w:rPr>
              <w:t>；</w:t>
            </w:r>
          </w:p>
          <w:p w14:paraId="1DE50D53">
            <w:pPr>
              <w:numPr>
                <w:ilvl w:val="0"/>
                <w:numId w:val="15"/>
              </w:numPr>
              <w:shd w:val="clear"/>
              <w:spacing w:line="360" w:lineRule="auto"/>
              <w:ind w:left="425" w:leftChars="0" w:hanging="425" w:firstLineChars="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★支持以太网链路检测协议，可快速检测链路的通断和光纤链路的单向性，并支持端口下的环路检测功能，防止端口下因私接Hub等设备形成的环路而导致网络故障的现象，提供官网截图和链接证明</w:t>
            </w:r>
            <w:r>
              <w:rPr>
                <w:rFonts w:hint="eastAsia" w:ascii="宋体" w:hAnsi="宋体" w:cs="宋体"/>
                <w:color w:val="auto"/>
                <w:sz w:val="24"/>
                <w:highlight w:val="none"/>
                <w:lang w:val="en-US" w:eastAsia="zh-CN"/>
              </w:rPr>
              <w:t>。</w:t>
            </w:r>
          </w:p>
        </w:tc>
      </w:tr>
      <w:tr w14:paraId="4D0D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35D">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491" w:type="dxa"/>
            <w:tcBorders>
              <w:top w:val="single" w:color="000000" w:sz="4" w:space="0"/>
              <w:left w:val="nil"/>
              <w:bottom w:val="single" w:color="000000" w:sz="4" w:space="0"/>
              <w:right w:val="nil"/>
            </w:tcBorders>
            <w:shd w:val="clear" w:color="auto" w:fill="auto"/>
            <w:vAlign w:val="center"/>
          </w:tcPr>
          <w:p w14:paraId="673AC1C6">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台式机</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2F8">
            <w:pPr>
              <w:numPr>
                <w:ilvl w:val="0"/>
                <w:numId w:val="0"/>
              </w:numPr>
              <w:shd w:val="clear"/>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须符合信创要求：按照财政部、工业和信息化部发布的《台式计算机政府采购需求标准（2023年版）》和《操作系统政府采购需求标准（2023年版）》等政府采购需求标准实施，台式机具体参数如下：</w:t>
            </w:r>
          </w:p>
          <w:p w14:paraId="26E3C6A4">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操作系统</w:t>
            </w:r>
            <w:r>
              <w:rPr>
                <w:rFonts w:hint="eastAsia" w:ascii="宋体" w:hAnsi="宋体" w:cs="宋体"/>
                <w:color w:val="auto"/>
                <w:sz w:val="24"/>
                <w:highlight w:val="none"/>
                <w:lang w:val="en-US" w:eastAsia="zh-CN"/>
              </w:rPr>
              <w:t>激活；</w:t>
            </w:r>
          </w:p>
          <w:p w14:paraId="48C24EB1">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采用</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8核16线程桌面级处理器，单核主频</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3.0GHz</w:t>
            </w:r>
            <w:r>
              <w:rPr>
                <w:rFonts w:hint="eastAsia" w:ascii="宋体" w:hAnsi="宋体" w:cs="宋体"/>
                <w:color w:val="auto"/>
                <w:sz w:val="24"/>
                <w:highlight w:val="none"/>
                <w:lang w:val="en-US" w:eastAsia="zh-CN"/>
              </w:rPr>
              <w:t>；</w:t>
            </w:r>
          </w:p>
          <w:p w14:paraId="5CA48AF4">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内存： </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16 GB，3200速率，DDR4</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4个内存插槽，最大支持128 GB内存</w:t>
            </w:r>
            <w:r>
              <w:rPr>
                <w:rFonts w:hint="eastAsia" w:ascii="宋体" w:hAnsi="宋体" w:cs="宋体"/>
                <w:color w:val="auto"/>
                <w:sz w:val="24"/>
                <w:highlight w:val="none"/>
                <w:lang w:val="en-US" w:eastAsia="zh-CN"/>
              </w:rPr>
              <w:t>；</w:t>
            </w:r>
          </w:p>
          <w:p w14:paraId="47A18858">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SSD硬盘：</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 512 G  SSD</w:t>
            </w:r>
            <w:r>
              <w:rPr>
                <w:rFonts w:hint="eastAsia" w:ascii="宋体" w:hAnsi="宋体" w:cs="宋体"/>
                <w:color w:val="auto"/>
                <w:sz w:val="24"/>
                <w:highlight w:val="none"/>
                <w:lang w:val="en-US" w:eastAsia="zh-CN"/>
              </w:rPr>
              <w:t>；</w:t>
            </w:r>
          </w:p>
          <w:p w14:paraId="0D46CE84">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显卡：独立显卡，显存容量</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2 GB，视频接口</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1个HDMI，</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1个VGA</w:t>
            </w:r>
            <w:r>
              <w:rPr>
                <w:rFonts w:hint="eastAsia" w:ascii="宋体" w:hAnsi="宋体" w:cs="宋体"/>
                <w:color w:val="auto"/>
                <w:sz w:val="24"/>
                <w:highlight w:val="none"/>
                <w:lang w:val="en-US" w:eastAsia="zh-CN"/>
              </w:rPr>
              <w:t>；</w:t>
            </w:r>
          </w:p>
          <w:p w14:paraId="5DAE2997">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光驱：带光驱</w:t>
            </w:r>
            <w:r>
              <w:rPr>
                <w:rFonts w:hint="eastAsia" w:ascii="宋体" w:hAnsi="宋体" w:cs="宋体"/>
                <w:color w:val="auto"/>
                <w:sz w:val="24"/>
                <w:highlight w:val="none"/>
                <w:lang w:val="en-US" w:eastAsia="zh-CN"/>
              </w:rPr>
              <w:t>；</w:t>
            </w:r>
          </w:p>
          <w:p w14:paraId="070D1E6E">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电源：</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200 W</w:t>
            </w:r>
            <w:r>
              <w:rPr>
                <w:rFonts w:hint="eastAsia" w:ascii="宋体" w:hAnsi="宋体" w:cs="宋体"/>
                <w:color w:val="auto"/>
                <w:sz w:val="24"/>
                <w:highlight w:val="none"/>
                <w:lang w:val="en-US" w:eastAsia="zh-CN"/>
              </w:rPr>
              <w:t>；</w:t>
            </w:r>
          </w:p>
          <w:p w14:paraId="2DC07178">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键鼠：含USB有线键鼠</w:t>
            </w:r>
            <w:r>
              <w:rPr>
                <w:rFonts w:hint="eastAsia" w:ascii="宋体" w:hAnsi="宋体" w:cs="宋体"/>
                <w:color w:val="auto"/>
                <w:sz w:val="24"/>
                <w:highlight w:val="none"/>
                <w:lang w:val="en-US" w:eastAsia="zh-CN"/>
              </w:rPr>
              <w:t>；</w:t>
            </w:r>
          </w:p>
          <w:p w14:paraId="5394B6FF">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显示器：</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23.8英寸，分辨率</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1920x1080，刷新率</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75Hz，</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1个HDMI，</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1个VGA视频接口</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w:t>
            </w:r>
          </w:p>
          <w:p w14:paraId="3D9E5BE4">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前置USB接口：</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2个USB 3.0,2个USB 2.0</w:t>
            </w:r>
            <w:r>
              <w:rPr>
                <w:rFonts w:hint="eastAsia" w:ascii="宋体" w:hAnsi="宋体" w:cs="宋体"/>
                <w:color w:val="auto"/>
                <w:sz w:val="24"/>
                <w:highlight w:val="none"/>
                <w:lang w:val="en-US" w:eastAsia="zh-CN"/>
              </w:rPr>
              <w:t>；</w:t>
            </w:r>
          </w:p>
          <w:p w14:paraId="6F70660E">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后置USB接口：</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4个USB 3.0,2个USB 2.0,1个Type-C</w:t>
            </w:r>
            <w:r>
              <w:rPr>
                <w:rFonts w:hint="eastAsia" w:ascii="宋体" w:hAnsi="宋体" w:cs="宋体"/>
                <w:color w:val="auto"/>
                <w:sz w:val="24"/>
                <w:highlight w:val="none"/>
                <w:lang w:val="en-US" w:eastAsia="zh-CN"/>
              </w:rPr>
              <w:t>；</w:t>
            </w:r>
          </w:p>
          <w:p w14:paraId="6D78856B">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硬盘接口：支持</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4个SATA接口，1个M.2接口</w:t>
            </w:r>
            <w:r>
              <w:rPr>
                <w:rFonts w:hint="eastAsia" w:ascii="宋体" w:hAnsi="宋体" w:cs="宋体"/>
                <w:color w:val="auto"/>
                <w:sz w:val="24"/>
                <w:highlight w:val="none"/>
                <w:lang w:val="en-US" w:eastAsia="zh-CN"/>
              </w:rPr>
              <w:t>；</w:t>
            </w:r>
          </w:p>
          <w:p w14:paraId="2A4A8B20">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PCIe扩展：</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1个PCIE4.0 x16插槽,1个PCIE3.0 x16插槽,1个PCIE3.0 x8插槽,1个PCIE3.0 x4插槽</w:t>
            </w:r>
            <w:r>
              <w:rPr>
                <w:rFonts w:hint="eastAsia" w:ascii="宋体" w:hAnsi="宋体" w:cs="宋体"/>
                <w:color w:val="auto"/>
                <w:sz w:val="24"/>
                <w:highlight w:val="none"/>
                <w:lang w:val="en-US" w:eastAsia="zh-CN"/>
              </w:rPr>
              <w:t>；</w:t>
            </w:r>
          </w:p>
          <w:p w14:paraId="479D9D7C">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音频接口：前置：</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1个Mic in，</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1个headphone out；后置：</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1个line in，</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1个line out，</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1个Mic in</w:t>
            </w:r>
            <w:r>
              <w:rPr>
                <w:rFonts w:hint="eastAsia" w:ascii="宋体" w:hAnsi="宋体" w:cs="宋体"/>
                <w:color w:val="auto"/>
                <w:sz w:val="24"/>
                <w:highlight w:val="none"/>
                <w:lang w:val="en-US" w:eastAsia="zh-CN"/>
              </w:rPr>
              <w:t>；</w:t>
            </w:r>
          </w:p>
          <w:p w14:paraId="45146E0F">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网络接口：</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1个RJ45  千 兆以太网口（10 M/100 M/1000 M自适应），支持网络唤醒</w:t>
            </w:r>
            <w:r>
              <w:rPr>
                <w:rFonts w:hint="eastAsia" w:ascii="宋体" w:hAnsi="宋体" w:cs="宋体"/>
                <w:color w:val="auto"/>
                <w:sz w:val="24"/>
                <w:highlight w:val="none"/>
                <w:lang w:val="en-US" w:eastAsia="zh-CN"/>
              </w:rPr>
              <w:t>；</w:t>
            </w:r>
          </w:p>
          <w:p w14:paraId="4C00B238">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 xml:space="preserve">其他接口： </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1个RS232串口</w:t>
            </w:r>
            <w:r>
              <w:rPr>
                <w:rFonts w:hint="eastAsia" w:ascii="宋体" w:hAnsi="宋体" w:cs="宋体"/>
                <w:color w:val="auto"/>
                <w:sz w:val="24"/>
                <w:highlight w:val="none"/>
                <w:lang w:val="en-US" w:eastAsia="zh-CN"/>
              </w:rPr>
              <w:t>；</w:t>
            </w:r>
          </w:p>
          <w:p w14:paraId="1F4CC5C6">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实时事务吞吐量单秒</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lang w:val="en-US" w:eastAsia="zh-CN"/>
              </w:rPr>
              <w:t>处理4000个门禁事件；</w:t>
            </w:r>
          </w:p>
          <w:p w14:paraId="014801AC">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18.至少</w:t>
            </w:r>
            <w:r>
              <w:rPr>
                <w:rFonts w:hint="eastAsia" w:ascii="宋体" w:hAnsi="宋体" w:eastAsia="宋体" w:cs="宋体"/>
                <w:color w:val="auto"/>
                <w:sz w:val="24"/>
                <w:highlight w:val="none"/>
                <w:lang w:val="en-US" w:eastAsia="zh-CN"/>
              </w:rPr>
              <w:t>支持128路门禁闸机控制器同步管控。</w:t>
            </w:r>
          </w:p>
        </w:tc>
      </w:tr>
      <w:tr w14:paraId="194E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8735">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491" w:type="dxa"/>
            <w:tcBorders>
              <w:top w:val="single" w:color="000000" w:sz="4" w:space="0"/>
              <w:left w:val="nil"/>
              <w:bottom w:val="single" w:color="000000" w:sz="4" w:space="0"/>
              <w:right w:val="nil"/>
            </w:tcBorders>
            <w:shd w:val="clear" w:color="auto" w:fill="auto"/>
            <w:vAlign w:val="center"/>
          </w:tcPr>
          <w:p w14:paraId="69B3E2DB">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闸机</w:t>
            </w:r>
            <w:r>
              <w:rPr>
                <w:rFonts w:hint="eastAsia" w:ascii="宋体" w:hAnsi="宋体" w:eastAsia="宋体" w:cs="宋体"/>
                <w:color w:val="auto"/>
                <w:sz w:val="24"/>
                <w:highlight w:val="none"/>
                <w:lang w:val="en-US" w:eastAsia="zh-CN"/>
              </w:rPr>
              <w:t>安全准入系统</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DBC">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设备资产安全管控</w:t>
            </w:r>
          </w:p>
          <w:p w14:paraId="5EDC85F2">
            <w:pPr>
              <w:numPr>
                <w:ilvl w:val="0"/>
                <w:numId w:val="16"/>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支持以探针的形式主动探测，或者通过流量被动监听识别的形式自动识别在网的物联网资产（包括：摄像头、门禁主机、报警主机、报警探测器、电子巡检、道闸、智慧屏、信息发布盒、交通诱导屏等各类物联终端设备），并详细展示设备状态（在线、离线、异常）、IP地址、MAC地址、品牌信息、型号信息、设备更新时间等。（提供权威检测报告证明）</w:t>
            </w:r>
          </w:p>
          <w:p w14:paraId="3CD2A6F4">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交换机联动阻断</w:t>
            </w:r>
          </w:p>
          <w:p w14:paraId="6749465A">
            <w:pPr>
              <w:numPr>
                <w:ilvl w:val="0"/>
                <w:numId w:val="17"/>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支持联动交换机对非法设备进行阻断，阻断非法设备入网，并阻断该设备的纵向访问与横向访问</w:t>
            </w:r>
            <w:r>
              <w:rPr>
                <w:rFonts w:hint="eastAsia" w:ascii="宋体" w:hAnsi="宋体" w:cs="宋体"/>
                <w:color w:val="auto"/>
                <w:sz w:val="24"/>
                <w:highlight w:val="none"/>
                <w:lang w:val="en-US" w:eastAsia="zh-CN"/>
              </w:rPr>
              <w:t>；</w:t>
            </w:r>
          </w:p>
          <w:p w14:paraId="5742452A">
            <w:pPr>
              <w:numPr>
                <w:ilvl w:val="0"/>
                <w:numId w:val="17"/>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支持联动主流的交换机设备，包括华为、思科、华三、锐捷、海康等</w:t>
            </w:r>
            <w:r>
              <w:rPr>
                <w:rFonts w:hint="eastAsia" w:ascii="宋体" w:hAnsi="宋体" w:cs="宋体"/>
                <w:color w:val="auto"/>
                <w:sz w:val="24"/>
                <w:highlight w:val="none"/>
                <w:lang w:val="en-US" w:eastAsia="zh-CN"/>
              </w:rPr>
              <w:t>；</w:t>
            </w:r>
          </w:p>
          <w:p w14:paraId="6EFBD46D">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异常告警与处置</w:t>
            </w:r>
          </w:p>
          <w:p w14:paraId="5A98C852">
            <w:pPr>
              <w:numPr>
                <w:ilvl w:val="0"/>
                <w:numId w:val="18"/>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支持大屏安全态势分析，弹窗推送异常告警信息，并伴有声音告警</w:t>
            </w:r>
            <w:r>
              <w:rPr>
                <w:rFonts w:hint="eastAsia" w:ascii="宋体" w:hAnsi="宋体" w:cs="宋体"/>
                <w:color w:val="auto"/>
                <w:sz w:val="24"/>
                <w:highlight w:val="none"/>
                <w:lang w:val="en-US" w:eastAsia="zh-CN"/>
              </w:rPr>
              <w:t>；</w:t>
            </w:r>
          </w:p>
          <w:p w14:paraId="649E975F">
            <w:pPr>
              <w:numPr>
                <w:ilvl w:val="0"/>
                <w:numId w:val="18"/>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支持在线处置异常资产，并能够以邮箱、短信的形式告警通知</w:t>
            </w:r>
            <w:r>
              <w:rPr>
                <w:rFonts w:hint="eastAsia" w:ascii="宋体" w:hAnsi="宋体" w:cs="宋体"/>
                <w:color w:val="auto"/>
                <w:sz w:val="24"/>
                <w:highlight w:val="none"/>
                <w:lang w:val="en-US" w:eastAsia="zh-CN"/>
              </w:rPr>
              <w:t>；</w:t>
            </w:r>
          </w:p>
          <w:p w14:paraId="4E3608A8">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弱口令检测</w:t>
            </w:r>
          </w:p>
          <w:p w14:paraId="7EEC2EDE">
            <w:pPr>
              <w:numPr>
                <w:ilvl w:val="0"/>
                <w:numId w:val="19"/>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支持网络通信认证过程中的弱口令检测，并且支持用户自定义添加或删除弱口令库</w:t>
            </w:r>
            <w:r>
              <w:rPr>
                <w:rFonts w:hint="eastAsia" w:ascii="宋体" w:hAnsi="宋体" w:cs="宋体"/>
                <w:color w:val="auto"/>
                <w:sz w:val="24"/>
                <w:highlight w:val="none"/>
                <w:lang w:val="en-US" w:eastAsia="zh-CN"/>
              </w:rPr>
              <w:t>；</w:t>
            </w:r>
          </w:p>
          <w:p w14:paraId="570F1955">
            <w:pPr>
              <w:numPr>
                <w:ilvl w:val="0"/>
                <w:numId w:val="19"/>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提供弱口令图谱实时展示网络中的弱口令访问情况</w:t>
            </w:r>
            <w:r>
              <w:rPr>
                <w:rFonts w:hint="eastAsia" w:ascii="宋体" w:hAnsi="宋体" w:cs="宋体"/>
                <w:color w:val="auto"/>
                <w:sz w:val="24"/>
                <w:highlight w:val="none"/>
                <w:lang w:val="en-US" w:eastAsia="zh-CN"/>
              </w:rPr>
              <w:t>；</w:t>
            </w:r>
          </w:p>
          <w:p w14:paraId="2F3B5FBB">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en-US" w:eastAsia="zh-CN"/>
              </w:rPr>
              <w:t>非法内外联检测阻断</w:t>
            </w:r>
          </w:p>
          <w:p w14:paraId="7DD4EC95">
            <w:pPr>
              <w:numPr>
                <w:ilvl w:val="0"/>
                <w:numId w:val="20"/>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支持配置可信域，只有可信域内的IP能够通信，对于非法内联设备、非法外联设备进行告警阻断</w:t>
            </w:r>
            <w:r>
              <w:rPr>
                <w:rFonts w:hint="eastAsia" w:ascii="宋体" w:hAnsi="宋体" w:cs="宋体"/>
                <w:color w:val="auto"/>
                <w:sz w:val="24"/>
                <w:highlight w:val="none"/>
                <w:lang w:val="en-US" w:eastAsia="zh-CN"/>
              </w:rPr>
              <w:t>；</w:t>
            </w:r>
          </w:p>
          <w:p w14:paraId="5BCFDA4E">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val="en-US" w:eastAsia="zh-CN"/>
              </w:rPr>
              <w:t>视频操作审计</w:t>
            </w:r>
          </w:p>
          <w:p w14:paraId="1F79D79D">
            <w:pPr>
              <w:numPr>
                <w:ilvl w:val="0"/>
                <w:numId w:val="21"/>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color w:val="auto"/>
                <w:highlight w:val="none"/>
                <w:lang w:val="en-US" w:eastAsia="zh-CN"/>
              </w:rPr>
              <w:t>★</w:t>
            </w:r>
            <w:r>
              <w:rPr>
                <w:rFonts w:hint="eastAsia" w:ascii="宋体" w:hAnsi="宋体" w:eastAsia="宋体" w:cs="宋体"/>
                <w:color w:val="auto"/>
                <w:sz w:val="24"/>
                <w:highlight w:val="none"/>
                <w:lang w:val="en-US" w:eastAsia="zh-CN"/>
              </w:rPr>
              <w:t>支持视频操作审计，支持审计的操作类型包括查找录像、录像回放、控制镜头，并支持识别视频协议类型；支持统计并展示视频操作类型及次数、视频操作设备数量。（提供权威检测报告证明）</w:t>
            </w:r>
            <w:r>
              <w:rPr>
                <w:rFonts w:hint="eastAsia" w:ascii="宋体" w:hAnsi="宋体" w:cs="宋体"/>
                <w:color w:val="auto"/>
                <w:sz w:val="24"/>
                <w:highlight w:val="none"/>
                <w:lang w:val="en-US" w:eastAsia="zh-CN"/>
              </w:rPr>
              <w:t>；</w:t>
            </w:r>
          </w:p>
          <w:p w14:paraId="33B954F8">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val="en-US" w:eastAsia="zh-CN"/>
              </w:rPr>
              <w:t>一机一档</w:t>
            </w:r>
          </w:p>
          <w:p w14:paraId="3D25337B">
            <w:pPr>
              <w:numPr>
                <w:ilvl w:val="0"/>
                <w:numId w:val="22"/>
              </w:numPr>
              <w:shd w:val="clear"/>
              <w:spacing w:line="360" w:lineRule="auto"/>
              <w:ind w:left="42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支持对物联网设备建立档案，根据档案属性对不匹配的终端进行阻断与告警</w:t>
            </w:r>
            <w:r>
              <w:rPr>
                <w:rFonts w:hint="eastAsia" w:ascii="宋体" w:hAnsi="宋体" w:cs="宋体"/>
                <w:color w:val="auto"/>
                <w:sz w:val="24"/>
                <w:highlight w:val="none"/>
                <w:lang w:val="en-US" w:eastAsia="zh-CN"/>
              </w:rPr>
              <w:t>；</w:t>
            </w:r>
          </w:p>
          <w:p w14:paraId="472CF2C1">
            <w:pPr>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lang w:val="en-US" w:eastAsia="zh-CN"/>
              </w:rPr>
              <w:t>网络隔离失效监测</w:t>
            </w:r>
          </w:p>
          <w:p w14:paraId="169122FC">
            <w:pPr>
              <w:numPr>
                <w:ilvl w:val="0"/>
                <w:numId w:val="23"/>
              </w:numPr>
              <w:shd w:val="clear"/>
              <w:spacing w:line="360" w:lineRule="auto"/>
              <w:ind w:left="425" w:leftChars="0" w:hanging="425" w:firstLineChars="0"/>
              <w:jc w:val="left"/>
              <w:rPr>
                <w:rFonts w:hint="eastAsia"/>
                <w:color w:val="auto"/>
                <w:highlight w:val="none"/>
                <w:lang w:val="en-US" w:eastAsia="zh-CN"/>
              </w:rPr>
            </w:pPr>
            <w:r>
              <w:rPr>
                <w:rFonts w:hint="eastAsia" w:ascii="宋体" w:hAnsi="宋体" w:eastAsia="宋体" w:cs="宋体"/>
                <w:color w:val="auto"/>
                <w:sz w:val="24"/>
                <w:highlight w:val="none"/>
                <w:lang w:val="en-US" w:eastAsia="zh-CN"/>
              </w:rPr>
              <w:t>支持网络隔离失效监测，能够对VLAN互通情况进行监测并告警</w:t>
            </w:r>
            <w:r>
              <w:rPr>
                <w:rFonts w:hint="eastAsia" w:ascii="宋体" w:hAnsi="宋体" w:cs="宋体"/>
                <w:color w:val="auto"/>
                <w:sz w:val="24"/>
                <w:highlight w:val="none"/>
                <w:lang w:val="en-US" w:eastAsia="zh-CN"/>
              </w:rPr>
              <w:t>；</w:t>
            </w:r>
          </w:p>
        </w:tc>
      </w:tr>
      <w:tr w14:paraId="1DFC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BF6">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491" w:type="dxa"/>
            <w:tcBorders>
              <w:top w:val="single" w:color="000000" w:sz="4" w:space="0"/>
              <w:left w:val="nil"/>
              <w:bottom w:val="single" w:color="000000" w:sz="4" w:space="0"/>
              <w:right w:val="nil"/>
            </w:tcBorders>
            <w:shd w:val="clear" w:color="auto" w:fill="auto"/>
            <w:vAlign w:val="center"/>
          </w:tcPr>
          <w:p w14:paraId="776E9B55">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线材及施工</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21BD">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项目所需的所有线材及复材以及施工费</w:t>
            </w:r>
            <w:r>
              <w:rPr>
                <w:rFonts w:hint="eastAsia" w:ascii="宋体" w:hAnsi="宋体" w:cs="宋体"/>
                <w:color w:val="auto"/>
                <w:sz w:val="24"/>
                <w:highlight w:val="none"/>
                <w:lang w:val="en-US" w:eastAsia="zh-CN"/>
              </w:rPr>
              <w:t>。</w:t>
            </w:r>
          </w:p>
        </w:tc>
      </w:tr>
      <w:tr w14:paraId="5236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10F8">
            <w:pPr>
              <w:shd w:val="clea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491" w:type="dxa"/>
            <w:tcBorders>
              <w:top w:val="single" w:color="000000" w:sz="4" w:space="0"/>
              <w:left w:val="nil"/>
              <w:bottom w:val="single" w:color="000000" w:sz="4" w:space="0"/>
              <w:right w:val="nil"/>
            </w:tcBorders>
            <w:shd w:val="clear" w:color="auto" w:fill="auto"/>
            <w:vAlign w:val="center"/>
          </w:tcPr>
          <w:p w14:paraId="4D79419F">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二级等保测评要求</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B583">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根据项目建设需求，本项目需完成等保2.0标准的二级检测，检测费用由中标单位支付</w:t>
            </w:r>
            <w:r>
              <w:rPr>
                <w:rFonts w:hint="eastAsia" w:ascii="宋体" w:hAnsi="宋体" w:cs="宋体"/>
                <w:color w:val="auto"/>
                <w:sz w:val="24"/>
                <w:highlight w:val="none"/>
                <w:lang w:val="en-US" w:eastAsia="zh-CN"/>
              </w:rPr>
              <w:t>。</w:t>
            </w:r>
          </w:p>
        </w:tc>
      </w:tr>
    </w:tbl>
    <w:p w14:paraId="11EB31B1">
      <w:pPr>
        <w:shd w:val="clear"/>
        <w:rPr>
          <w:rFonts w:hint="eastAsia"/>
          <w:color w:val="auto"/>
          <w:highlight w:val="none"/>
        </w:rPr>
      </w:pPr>
    </w:p>
    <w:p w14:paraId="719EE3F8">
      <w:pPr>
        <w:pStyle w:val="2"/>
        <w:numPr>
          <w:ilvl w:val="0"/>
          <w:numId w:val="24"/>
        </w:numPr>
        <w:shd w:val="clear"/>
        <w:spacing w:line="360" w:lineRule="auto"/>
        <w:ind w:right="226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附件、安装位置</w:t>
      </w:r>
    </w:p>
    <w:p w14:paraId="00D52836">
      <w:pPr>
        <w:shd w:val="clear"/>
        <w:rPr>
          <w:rFonts w:hint="eastAsia" w:ascii="宋体" w:hAnsi="宋体"/>
          <w:b/>
          <w:color w:val="auto"/>
          <w:sz w:val="24"/>
          <w:highlight w:val="none"/>
        </w:rPr>
      </w:pPr>
    </w:p>
    <w:p w14:paraId="4797A46A">
      <w:pPr>
        <w:shd w:val="clear"/>
        <w:rPr>
          <w:rFonts w:ascii="宋体" w:hAnsi="宋体"/>
          <w:b/>
          <w:color w:val="auto"/>
          <w:sz w:val="24"/>
          <w:highlight w:val="none"/>
        </w:rPr>
      </w:pPr>
      <w:r>
        <w:rPr>
          <w:rFonts w:hint="eastAsia" w:ascii="宋体" w:hAnsi="宋体"/>
          <w:b/>
          <w:color w:val="auto"/>
          <w:sz w:val="24"/>
          <w:highlight w:val="none"/>
        </w:rPr>
        <w:t>椒江校区</w:t>
      </w:r>
    </w:p>
    <w:tbl>
      <w:tblPr>
        <w:tblStyle w:val="25"/>
        <w:tblW w:w="8364" w:type="dxa"/>
        <w:tblInd w:w="0" w:type="dxa"/>
        <w:shd w:val="clear" w:color="auto" w:fill="FFFFFF" w:themeFill="background1"/>
        <w:tblLayout w:type="fixed"/>
        <w:tblCellMar>
          <w:top w:w="0" w:type="dxa"/>
          <w:left w:w="108" w:type="dxa"/>
          <w:bottom w:w="0" w:type="dxa"/>
          <w:right w:w="108" w:type="dxa"/>
        </w:tblCellMar>
      </w:tblPr>
      <w:tblGrid>
        <w:gridCol w:w="999"/>
        <w:gridCol w:w="1793"/>
        <w:gridCol w:w="1980"/>
        <w:gridCol w:w="1836"/>
        <w:gridCol w:w="1756"/>
      </w:tblGrid>
      <w:tr w14:paraId="25284275">
        <w:tblPrEx>
          <w:tblCellMar>
            <w:top w:w="0" w:type="dxa"/>
            <w:left w:w="108" w:type="dxa"/>
            <w:bottom w:w="0" w:type="dxa"/>
            <w:right w:w="108" w:type="dxa"/>
          </w:tblCellMar>
        </w:tblPrEx>
        <w:trPr>
          <w:trHeight w:val="600" w:hRule="atLeast"/>
        </w:trPr>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C193E0">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rPr>
              <w:t>序号</w:t>
            </w:r>
          </w:p>
        </w:tc>
        <w:tc>
          <w:tcPr>
            <w:tcW w:w="1793" w:type="dxa"/>
            <w:tcBorders>
              <w:top w:val="single" w:color="auto" w:sz="4" w:space="0"/>
              <w:left w:val="nil"/>
              <w:bottom w:val="single" w:color="auto" w:sz="4" w:space="0"/>
              <w:right w:val="single" w:color="auto" w:sz="4" w:space="0"/>
            </w:tcBorders>
            <w:shd w:val="clear" w:color="auto" w:fill="FFFFFF" w:themeFill="background1"/>
            <w:noWrap/>
            <w:vAlign w:val="center"/>
          </w:tcPr>
          <w:p w14:paraId="0EF8EE2E">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rPr>
              <w:t>位置</w:t>
            </w:r>
          </w:p>
        </w:tc>
        <w:tc>
          <w:tcPr>
            <w:tcW w:w="1980" w:type="dxa"/>
            <w:tcBorders>
              <w:top w:val="single" w:color="auto" w:sz="4" w:space="0"/>
              <w:left w:val="nil"/>
              <w:bottom w:val="single" w:color="auto" w:sz="4" w:space="0"/>
              <w:right w:val="single" w:color="auto" w:sz="4" w:space="0"/>
            </w:tcBorders>
            <w:shd w:val="clear" w:color="auto" w:fill="FFFFFF" w:themeFill="background1"/>
            <w:noWrap/>
            <w:vAlign w:val="center"/>
          </w:tcPr>
          <w:p w14:paraId="7FCD9F2E">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rPr>
              <w:t>一体化闸机左边道数量</w:t>
            </w:r>
          </w:p>
        </w:tc>
        <w:tc>
          <w:tcPr>
            <w:tcW w:w="1836" w:type="dxa"/>
            <w:tcBorders>
              <w:top w:val="single" w:color="auto" w:sz="4" w:space="0"/>
              <w:left w:val="nil"/>
              <w:bottom w:val="single" w:color="auto" w:sz="4" w:space="0"/>
              <w:right w:val="single" w:color="auto" w:sz="4" w:space="0"/>
            </w:tcBorders>
            <w:shd w:val="clear" w:color="auto" w:fill="FFFFFF" w:themeFill="background1"/>
            <w:noWrap/>
            <w:vAlign w:val="center"/>
          </w:tcPr>
          <w:p w14:paraId="02C9AA49">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lang w:val="en-US" w:eastAsia="zh-CN"/>
              </w:rPr>
              <w:t>一体化闸机中间道</w:t>
            </w:r>
            <w:r>
              <w:rPr>
                <w:rFonts w:hint="eastAsia" w:ascii="微软雅黑" w:hAnsi="微软雅黑" w:eastAsia="微软雅黑" w:cs="宋体"/>
                <w:b/>
                <w:bCs/>
                <w:color w:val="auto"/>
                <w:szCs w:val="22"/>
                <w:highlight w:val="none"/>
              </w:rPr>
              <w:t>数量</w:t>
            </w:r>
          </w:p>
        </w:tc>
        <w:tc>
          <w:tcPr>
            <w:tcW w:w="1756" w:type="dxa"/>
            <w:tcBorders>
              <w:top w:val="single" w:color="auto" w:sz="4" w:space="0"/>
              <w:left w:val="nil"/>
              <w:bottom w:val="single" w:color="auto" w:sz="4" w:space="0"/>
              <w:right w:val="single" w:color="auto" w:sz="4" w:space="0"/>
            </w:tcBorders>
            <w:shd w:val="clear" w:color="auto" w:fill="FFFFFF" w:themeFill="background1"/>
            <w:noWrap/>
            <w:vAlign w:val="center"/>
          </w:tcPr>
          <w:p w14:paraId="46D53D01">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lang w:val="en-US" w:eastAsia="zh-CN"/>
              </w:rPr>
              <w:t>一体化闸机右边道</w:t>
            </w:r>
            <w:r>
              <w:rPr>
                <w:rFonts w:hint="eastAsia" w:ascii="微软雅黑" w:hAnsi="微软雅黑" w:eastAsia="微软雅黑" w:cs="宋体"/>
                <w:b/>
                <w:bCs/>
                <w:color w:val="auto"/>
                <w:szCs w:val="22"/>
                <w:highlight w:val="none"/>
              </w:rPr>
              <w:t>数量</w:t>
            </w:r>
          </w:p>
        </w:tc>
      </w:tr>
      <w:tr w14:paraId="0D691479">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00877C0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4979FE7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529B694F">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7DCCC5B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48CE870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2ED4DBDA">
        <w:tblPrEx>
          <w:tblCellMar>
            <w:top w:w="0" w:type="dxa"/>
            <w:left w:w="108" w:type="dxa"/>
            <w:bottom w:w="0" w:type="dxa"/>
            <w:right w:w="108" w:type="dxa"/>
          </w:tblCellMar>
        </w:tblPrEx>
        <w:trPr>
          <w:trHeight w:val="9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19F8F31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2</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3892042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2号楼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2C54871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53B5CEF3">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6F22855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49D0B253">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1A71E70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3</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14859A6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3号楼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51416F3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429A578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1F27790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771C9D4B">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1299FA5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4</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793F363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4号楼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30FAA67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4785502B">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2502C5B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0909266E">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75788DA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5</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6CECBDA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5号楼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11E7BDD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4AB9DB4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5C20EBF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2876A62D">
        <w:tblPrEx>
          <w:shd w:val="clear" w:color="auto" w:fill="FFFFFF" w:themeFill="background1"/>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326A331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6</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676CFA4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6号楼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02ECAC1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32361FB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40D56E13">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1BE7F52A">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1781C9EF">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7</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24EC9E3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7号楼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04069E6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67B3319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6387D05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3228B2C6">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247C517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8</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26C12FA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8号楼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3C778A6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2A4864D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27C5A2E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3B2A8665">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399512D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9</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76F3324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9号楼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622C64A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487582A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280796A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282292AA">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4A37C72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10</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6CD3631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10号楼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020B7ED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09E481E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0D17A99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69793671">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7387BAD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11</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4626D0BE">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11号楼北门</w:t>
            </w:r>
          </w:p>
        </w:tc>
        <w:tc>
          <w:tcPr>
            <w:tcW w:w="1980" w:type="dxa"/>
            <w:tcBorders>
              <w:top w:val="nil"/>
              <w:left w:val="nil"/>
              <w:bottom w:val="single" w:color="auto" w:sz="4" w:space="0"/>
              <w:right w:val="single" w:color="auto" w:sz="4" w:space="0"/>
            </w:tcBorders>
            <w:shd w:val="clear" w:color="auto" w:fill="FFFFFF" w:themeFill="background1"/>
            <w:vAlign w:val="center"/>
          </w:tcPr>
          <w:p w14:paraId="778F381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1420B22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2</w:t>
            </w:r>
          </w:p>
        </w:tc>
        <w:tc>
          <w:tcPr>
            <w:tcW w:w="1756" w:type="dxa"/>
            <w:tcBorders>
              <w:top w:val="nil"/>
              <w:left w:val="nil"/>
              <w:bottom w:val="single" w:color="auto" w:sz="4" w:space="0"/>
              <w:right w:val="single" w:color="auto" w:sz="4" w:space="0"/>
            </w:tcBorders>
            <w:shd w:val="clear" w:color="auto" w:fill="FFFFFF" w:themeFill="background1"/>
            <w:vAlign w:val="center"/>
          </w:tcPr>
          <w:p w14:paraId="1802DEC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48DED967">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7A8DEF5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12</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400CB64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11号楼南门</w:t>
            </w:r>
          </w:p>
        </w:tc>
        <w:tc>
          <w:tcPr>
            <w:tcW w:w="1980" w:type="dxa"/>
            <w:tcBorders>
              <w:top w:val="nil"/>
              <w:left w:val="nil"/>
              <w:bottom w:val="single" w:color="auto" w:sz="4" w:space="0"/>
              <w:right w:val="single" w:color="auto" w:sz="4" w:space="0"/>
            </w:tcBorders>
            <w:shd w:val="clear" w:color="auto" w:fill="FFFFFF" w:themeFill="background1"/>
            <w:vAlign w:val="center"/>
          </w:tcPr>
          <w:p w14:paraId="664C88A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1D5928D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2</w:t>
            </w:r>
          </w:p>
        </w:tc>
        <w:tc>
          <w:tcPr>
            <w:tcW w:w="1756" w:type="dxa"/>
            <w:tcBorders>
              <w:top w:val="nil"/>
              <w:left w:val="nil"/>
              <w:bottom w:val="single" w:color="auto" w:sz="4" w:space="0"/>
              <w:right w:val="single" w:color="auto" w:sz="4" w:space="0"/>
            </w:tcBorders>
            <w:shd w:val="clear" w:color="auto" w:fill="FFFFFF" w:themeFill="background1"/>
            <w:vAlign w:val="center"/>
          </w:tcPr>
          <w:p w14:paraId="47AFC5D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0DC4800B">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155660B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13</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261C5F0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12号楼东门</w:t>
            </w:r>
          </w:p>
        </w:tc>
        <w:tc>
          <w:tcPr>
            <w:tcW w:w="1980" w:type="dxa"/>
            <w:tcBorders>
              <w:top w:val="nil"/>
              <w:left w:val="nil"/>
              <w:bottom w:val="single" w:color="auto" w:sz="4" w:space="0"/>
              <w:right w:val="single" w:color="auto" w:sz="4" w:space="0"/>
            </w:tcBorders>
            <w:shd w:val="clear" w:color="auto" w:fill="FFFFFF" w:themeFill="background1"/>
            <w:vAlign w:val="center"/>
          </w:tcPr>
          <w:p w14:paraId="7BB5B78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34676B43">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5FF781B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3A13C54D">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043EAB5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14</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0D9B9DE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12号楼西门</w:t>
            </w:r>
          </w:p>
        </w:tc>
        <w:tc>
          <w:tcPr>
            <w:tcW w:w="1980" w:type="dxa"/>
            <w:tcBorders>
              <w:top w:val="nil"/>
              <w:left w:val="nil"/>
              <w:bottom w:val="single" w:color="auto" w:sz="4" w:space="0"/>
              <w:right w:val="single" w:color="auto" w:sz="4" w:space="0"/>
            </w:tcBorders>
            <w:shd w:val="clear" w:color="auto" w:fill="FFFFFF" w:themeFill="background1"/>
            <w:vAlign w:val="center"/>
          </w:tcPr>
          <w:p w14:paraId="2E0BC1F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0D2B0CC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35408C9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417E05B7">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0272B81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15</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6592976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15号楼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57305DB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43904B64">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0</w:t>
            </w:r>
          </w:p>
        </w:tc>
        <w:tc>
          <w:tcPr>
            <w:tcW w:w="1756" w:type="dxa"/>
            <w:tcBorders>
              <w:top w:val="nil"/>
              <w:left w:val="nil"/>
              <w:bottom w:val="single" w:color="auto" w:sz="4" w:space="0"/>
              <w:right w:val="single" w:color="auto" w:sz="4" w:space="0"/>
            </w:tcBorders>
            <w:shd w:val="clear" w:color="auto" w:fill="FFFFFF" w:themeFill="background1"/>
            <w:vAlign w:val="center"/>
          </w:tcPr>
          <w:p w14:paraId="06670F9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440C095B">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643AA20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16</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4F5C3023">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16号楼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06973A2B">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505F0A51">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6689A78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3418E0FF">
        <w:tblPrEx>
          <w:tblCellMar>
            <w:top w:w="0" w:type="dxa"/>
            <w:left w:w="108" w:type="dxa"/>
            <w:bottom w:w="0" w:type="dxa"/>
            <w:right w:w="108" w:type="dxa"/>
          </w:tblCellMar>
        </w:tblPrEx>
        <w:trPr>
          <w:trHeight w:val="600" w:hRule="atLeast"/>
        </w:trPr>
        <w:tc>
          <w:tcPr>
            <w:tcW w:w="999" w:type="dxa"/>
            <w:tcBorders>
              <w:top w:val="nil"/>
              <w:left w:val="single" w:color="auto" w:sz="4" w:space="0"/>
              <w:bottom w:val="single" w:color="auto" w:sz="4" w:space="0"/>
              <w:right w:val="single" w:color="auto" w:sz="4" w:space="0"/>
            </w:tcBorders>
            <w:shd w:val="clear" w:color="auto" w:fill="FFFFFF" w:themeFill="background1"/>
            <w:noWrap/>
            <w:vAlign w:val="center"/>
          </w:tcPr>
          <w:p w14:paraId="696CA7D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17</w:t>
            </w:r>
          </w:p>
        </w:tc>
        <w:tc>
          <w:tcPr>
            <w:tcW w:w="1793" w:type="dxa"/>
            <w:tcBorders>
              <w:top w:val="nil"/>
              <w:left w:val="nil"/>
              <w:bottom w:val="single" w:color="auto" w:sz="4" w:space="0"/>
              <w:right w:val="single" w:color="auto" w:sz="4" w:space="0"/>
            </w:tcBorders>
            <w:shd w:val="clear" w:color="auto" w:fill="FFFFFF" w:themeFill="background1"/>
            <w:noWrap/>
            <w:vAlign w:val="center"/>
          </w:tcPr>
          <w:p w14:paraId="1D2CB84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17号楼</w:t>
            </w:r>
          </w:p>
        </w:tc>
        <w:tc>
          <w:tcPr>
            <w:tcW w:w="1980" w:type="dxa"/>
            <w:tcBorders>
              <w:top w:val="nil"/>
              <w:left w:val="nil"/>
              <w:bottom w:val="single" w:color="auto" w:sz="4" w:space="0"/>
              <w:right w:val="single" w:color="auto" w:sz="4" w:space="0"/>
            </w:tcBorders>
            <w:shd w:val="clear" w:color="auto" w:fill="FFFFFF" w:themeFill="background1"/>
            <w:vAlign w:val="center"/>
          </w:tcPr>
          <w:p w14:paraId="158C373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836" w:type="dxa"/>
            <w:tcBorders>
              <w:top w:val="nil"/>
              <w:left w:val="nil"/>
              <w:bottom w:val="single" w:color="auto" w:sz="4" w:space="0"/>
              <w:right w:val="single" w:color="auto" w:sz="4" w:space="0"/>
            </w:tcBorders>
            <w:shd w:val="clear" w:color="auto" w:fill="FFFFFF" w:themeFill="background1"/>
            <w:vAlign w:val="center"/>
          </w:tcPr>
          <w:p w14:paraId="3F4651C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756" w:type="dxa"/>
            <w:tcBorders>
              <w:top w:val="nil"/>
              <w:left w:val="nil"/>
              <w:bottom w:val="single" w:color="auto" w:sz="4" w:space="0"/>
              <w:right w:val="single" w:color="auto" w:sz="4" w:space="0"/>
            </w:tcBorders>
            <w:shd w:val="clear" w:color="auto" w:fill="FFFFFF" w:themeFill="background1"/>
            <w:vAlign w:val="center"/>
          </w:tcPr>
          <w:p w14:paraId="7D055F4B">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0A283ED4">
        <w:tblPrEx>
          <w:tblCellMar>
            <w:top w:w="0" w:type="dxa"/>
            <w:left w:w="108" w:type="dxa"/>
            <w:bottom w:w="0" w:type="dxa"/>
            <w:right w:w="108" w:type="dxa"/>
          </w:tblCellMar>
        </w:tblPrEx>
        <w:trPr>
          <w:trHeight w:val="600" w:hRule="atLeast"/>
        </w:trPr>
        <w:tc>
          <w:tcPr>
            <w:tcW w:w="2792"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14:paraId="2505612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统计</w:t>
            </w:r>
          </w:p>
        </w:tc>
        <w:tc>
          <w:tcPr>
            <w:tcW w:w="1980" w:type="dxa"/>
            <w:tcBorders>
              <w:top w:val="nil"/>
              <w:left w:val="nil"/>
              <w:bottom w:val="single" w:color="auto" w:sz="4" w:space="0"/>
              <w:right w:val="single" w:color="auto" w:sz="4" w:space="0"/>
            </w:tcBorders>
            <w:shd w:val="clear" w:color="auto" w:fill="FFFFFF" w:themeFill="background1"/>
            <w:noWrap/>
            <w:vAlign w:val="center"/>
          </w:tcPr>
          <w:p w14:paraId="232A020E">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17</w:t>
            </w:r>
          </w:p>
        </w:tc>
        <w:tc>
          <w:tcPr>
            <w:tcW w:w="1836" w:type="dxa"/>
            <w:tcBorders>
              <w:top w:val="nil"/>
              <w:left w:val="nil"/>
              <w:bottom w:val="single" w:color="auto" w:sz="4" w:space="0"/>
              <w:right w:val="single" w:color="auto" w:sz="4" w:space="0"/>
            </w:tcBorders>
            <w:shd w:val="clear" w:color="auto" w:fill="FFFFFF" w:themeFill="background1"/>
            <w:noWrap/>
            <w:vAlign w:val="center"/>
          </w:tcPr>
          <w:p w14:paraId="433311C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18</w:t>
            </w:r>
          </w:p>
        </w:tc>
        <w:tc>
          <w:tcPr>
            <w:tcW w:w="1756" w:type="dxa"/>
            <w:tcBorders>
              <w:top w:val="nil"/>
              <w:left w:val="nil"/>
              <w:bottom w:val="single" w:color="auto" w:sz="4" w:space="0"/>
              <w:right w:val="single" w:color="auto" w:sz="4" w:space="0"/>
            </w:tcBorders>
            <w:shd w:val="clear" w:color="auto" w:fill="FFFFFF" w:themeFill="background1"/>
            <w:noWrap/>
            <w:vAlign w:val="center"/>
          </w:tcPr>
          <w:p w14:paraId="0259CD3B">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17</w:t>
            </w:r>
          </w:p>
        </w:tc>
      </w:tr>
    </w:tbl>
    <w:p w14:paraId="219192BF">
      <w:pPr>
        <w:shd w:val="clear"/>
        <w:rPr>
          <w:rFonts w:ascii="宋体" w:hAnsi="宋体"/>
          <w:color w:val="auto"/>
          <w:highlight w:val="none"/>
        </w:rPr>
      </w:pPr>
    </w:p>
    <w:p w14:paraId="4530E53C">
      <w:pPr>
        <w:shd w:val="clear"/>
        <w:rPr>
          <w:rFonts w:hint="eastAsia" w:ascii="宋体" w:hAnsi="宋体"/>
          <w:b/>
          <w:color w:val="auto"/>
          <w:sz w:val="24"/>
          <w:highlight w:val="none"/>
        </w:rPr>
      </w:pPr>
    </w:p>
    <w:p w14:paraId="449B73E5">
      <w:pPr>
        <w:shd w:val="clear"/>
        <w:rPr>
          <w:rFonts w:hint="eastAsia" w:ascii="宋体" w:hAnsi="宋体"/>
          <w:b/>
          <w:color w:val="auto"/>
          <w:sz w:val="24"/>
          <w:highlight w:val="none"/>
        </w:rPr>
      </w:pPr>
    </w:p>
    <w:p w14:paraId="2A06A215">
      <w:pPr>
        <w:shd w:val="clear"/>
        <w:rPr>
          <w:rFonts w:ascii="宋体" w:hAnsi="宋体"/>
          <w:b/>
          <w:color w:val="auto"/>
          <w:sz w:val="24"/>
          <w:highlight w:val="none"/>
        </w:rPr>
      </w:pPr>
      <w:r>
        <w:rPr>
          <w:rFonts w:hint="eastAsia" w:ascii="宋体" w:hAnsi="宋体"/>
          <w:b/>
          <w:color w:val="auto"/>
          <w:sz w:val="24"/>
          <w:highlight w:val="none"/>
        </w:rPr>
        <w:t>临海校区</w:t>
      </w:r>
    </w:p>
    <w:tbl>
      <w:tblPr>
        <w:tblStyle w:val="25"/>
        <w:tblW w:w="8379" w:type="dxa"/>
        <w:tblInd w:w="0" w:type="dxa"/>
        <w:shd w:val="clear" w:color="auto" w:fill="FFFFFF" w:themeFill="background1"/>
        <w:tblLayout w:type="fixed"/>
        <w:tblCellMar>
          <w:top w:w="0" w:type="dxa"/>
          <w:left w:w="108" w:type="dxa"/>
          <w:bottom w:w="0" w:type="dxa"/>
          <w:right w:w="108" w:type="dxa"/>
        </w:tblCellMar>
      </w:tblPr>
      <w:tblGrid>
        <w:gridCol w:w="960"/>
        <w:gridCol w:w="2184"/>
        <w:gridCol w:w="1920"/>
        <w:gridCol w:w="1680"/>
        <w:gridCol w:w="1635"/>
      </w:tblGrid>
      <w:tr w14:paraId="78E9092E">
        <w:tblPrEx>
          <w:shd w:val="clear" w:color="auto" w:fill="FFFFFF" w:themeFill="background1"/>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4180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序号</w:t>
            </w:r>
          </w:p>
        </w:tc>
        <w:tc>
          <w:tcPr>
            <w:tcW w:w="2184" w:type="dxa"/>
            <w:tcBorders>
              <w:top w:val="single" w:color="auto" w:sz="4" w:space="0"/>
              <w:left w:val="nil"/>
              <w:bottom w:val="single" w:color="auto" w:sz="4" w:space="0"/>
              <w:right w:val="single" w:color="auto" w:sz="4" w:space="0"/>
            </w:tcBorders>
            <w:shd w:val="clear" w:color="auto" w:fill="FFFFFF" w:themeFill="background1"/>
            <w:noWrap/>
            <w:vAlign w:val="center"/>
          </w:tcPr>
          <w:p w14:paraId="3989B3EA">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位置</w:t>
            </w:r>
          </w:p>
        </w:tc>
        <w:tc>
          <w:tcPr>
            <w:tcW w:w="1920" w:type="dxa"/>
            <w:tcBorders>
              <w:top w:val="single" w:color="auto" w:sz="4" w:space="0"/>
              <w:left w:val="nil"/>
              <w:bottom w:val="single" w:color="auto" w:sz="4" w:space="0"/>
              <w:right w:val="single" w:color="auto" w:sz="4" w:space="0"/>
            </w:tcBorders>
            <w:shd w:val="clear" w:color="auto" w:fill="FFFFFF" w:themeFill="background1"/>
            <w:noWrap/>
            <w:vAlign w:val="center"/>
          </w:tcPr>
          <w:p w14:paraId="26F0C270">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rPr>
              <w:t>一体化闸机左边道数量</w:t>
            </w:r>
          </w:p>
        </w:tc>
        <w:tc>
          <w:tcPr>
            <w:tcW w:w="1680" w:type="dxa"/>
            <w:tcBorders>
              <w:top w:val="single" w:color="auto" w:sz="4" w:space="0"/>
              <w:left w:val="nil"/>
              <w:bottom w:val="single" w:color="auto" w:sz="4" w:space="0"/>
              <w:right w:val="single" w:color="auto" w:sz="4" w:space="0"/>
            </w:tcBorders>
            <w:shd w:val="clear" w:color="auto" w:fill="FFFFFF" w:themeFill="background1"/>
            <w:noWrap/>
            <w:vAlign w:val="center"/>
          </w:tcPr>
          <w:p w14:paraId="3AEC3F51">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lang w:val="en-US" w:eastAsia="zh-CN"/>
              </w:rPr>
              <w:t>一体化闸机中间道</w:t>
            </w:r>
            <w:r>
              <w:rPr>
                <w:rFonts w:hint="eastAsia" w:ascii="微软雅黑" w:hAnsi="微软雅黑" w:eastAsia="微软雅黑" w:cs="宋体"/>
                <w:b/>
                <w:bCs/>
                <w:color w:val="auto"/>
                <w:szCs w:val="22"/>
                <w:highlight w:val="none"/>
              </w:rPr>
              <w:t>数量</w:t>
            </w:r>
          </w:p>
        </w:tc>
        <w:tc>
          <w:tcPr>
            <w:tcW w:w="1635" w:type="dxa"/>
            <w:tcBorders>
              <w:top w:val="single" w:color="auto" w:sz="4" w:space="0"/>
              <w:left w:val="nil"/>
              <w:bottom w:val="single" w:color="auto" w:sz="4" w:space="0"/>
              <w:right w:val="single" w:color="auto" w:sz="4" w:space="0"/>
            </w:tcBorders>
            <w:shd w:val="clear" w:color="auto" w:fill="FFFFFF" w:themeFill="background1"/>
            <w:noWrap/>
            <w:vAlign w:val="center"/>
          </w:tcPr>
          <w:p w14:paraId="0BA9DC12">
            <w:pPr>
              <w:widowControl/>
              <w:shd w:val="clear"/>
              <w:spacing w:line="240" w:lineRule="auto"/>
              <w:jc w:val="center"/>
              <w:rPr>
                <w:rFonts w:ascii="微软雅黑" w:hAnsi="微软雅黑" w:eastAsia="微软雅黑" w:cs="宋体"/>
                <w:b/>
                <w:bCs/>
                <w:color w:val="auto"/>
                <w:szCs w:val="22"/>
                <w:highlight w:val="none"/>
              </w:rPr>
            </w:pPr>
            <w:r>
              <w:rPr>
                <w:rFonts w:hint="eastAsia" w:ascii="微软雅黑" w:hAnsi="微软雅黑" w:eastAsia="微软雅黑" w:cs="宋体"/>
                <w:b/>
                <w:bCs/>
                <w:color w:val="auto"/>
                <w:szCs w:val="22"/>
                <w:highlight w:val="none"/>
                <w:lang w:val="en-US" w:eastAsia="zh-CN"/>
              </w:rPr>
              <w:t>一体化闸机右边道</w:t>
            </w:r>
            <w:r>
              <w:rPr>
                <w:rFonts w:hint="eastAsia" w:ascii="微软雅黑" w:hAnsi="微软雅黑" w:eastAsia="微软雅黑" w:cs="宋体"/>
                <w:b/>
                <w:bCs/>
                <w:color w:val="auto"/>
                <w:szCs w:val="22"/>
                <w:highlight w:val="none"/>
              </w:rPr>
              <w:t>数量</w:t>
            </w:r>
          </w:p>
        </w:tc>
      </w:tr>
      <w:tr w14:paraId="3F594E1A">
        <w:tblPrEx>
          <w:tblCellMar>
            <w:top w:w="0" w:type="dxa"/>
            <w:left w:w="108" w:type="dxa"/>
            <w:bottom w:w="0" w:type="dxa"/>
            <w:right w:w="108" w:type="dxa"/>
          </w:tblCellMar>
        </w:tblPrEx>
        <w:trPr>
          <w:trHeight w:val="609"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5535AC3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1ACD278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大院（1-7号楼）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2C04AA67">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0F2F1D68">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3</w:t>
            </w:r>
          </w:p>
        </w:tc>
        <w:tc>
          <w:tcPr>
            <w:tcW w:w="1635" w:type="dxa"/>
            <w:tcBorders>
              <w:top w:val="nil"/>
              <w:left w:val="nil"/>
              <w:bottom w:val="single" w:color="auto" w:sz="4" w:space="0"/>
              <w:right w:val="single" w:color="auto" w:sz="4" w:space="0"/>
            </w:tcBorders>
            <w:shd w:val="clear" w:color="auto" w:fill="FFFFFF" w:themeFill="background1"/>
            <w:vAlign w:val="center"/>
          </w:tcPr>
          <w:p w14:paraId="21A804E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263C2A7A">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1DAAC63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2</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20196F87">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小院（8、9、12号楼）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6D16C9E9">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4147A015">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c>
          <w:tcPr>
            <w:tcW w:w="1635" w:type="dxa"/>
            <w:tcBorders>
              <w:top w:val="nil"/>
              <w:left w:val="nil"/>
              <w:bottom w:val="single" w:color="auto" w:sz="4" w:space="0"/>
              <w:right w:val="single" w:color="auto" w:sz="4" w:space="0"/>
            </w:tcBorders>
            <w:shd w:val="clear" w:color="auto" w:fill="FFFFFF" w:themeFill="background1"/>
            <w:vAlign w:val="center"/>
          </w:tcPr>
          <w:p w14:paraId="5AD3A0BE">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759E7B29">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0E08B6BB">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3</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0CC31E01">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10号楼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032ACBF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1460606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35" w:type="dxa"/>
            <w:tcBorders>
              <w:top w:val="nil"/>
              <w:left w:val="nil"/>
              <w:bottom w:val="single" w:color="auto" w:sz="4" w:space="0"/>
              <w:right w:val="single" w:color="auto" w:sz="4" w:space="0"/>
            </w:tcBorders>
            <w:shd w:val="clear" w:color="auto" w:fill="FFFFFF" w:themeFill="background1"/>
            <w:vAlign w:val="center"/>
          </w:tcPr>
          <w:p w14:paraId="693C3BA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2C9B7A70">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0D8D921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4</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34983ABB">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11号楼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78A6483E">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4EEBAA8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35" w:type="dxa"/>
            <w:tcBorders>
              <w:top w:val="nil"/>
              <w:left w:val="nil"/>
              <w:bottom w:val="single" w:color="auto" w:sz="4" w:space="0"/>
              <w:right w:val="single" w:color="auto" w:sz="4" w:space="0"/>
            </w:tcBorders>
            <w:shd w:val="clear" w:color="auto" w:fill="FFFFFF" w:themeFill="background1"/>
            <w:vAlign w:val="center"/>
          </w:tcPr>
          <w:p w14:paraId="4E1A698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76536A21">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6272571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5</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2FCC6771">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13号楼东</w:t>
            </w:r>
          </w:p>
        </w:tc>
        <w:tc>
          <w:tcPr>
            <w:tcW w:w="1920" w:type="dxa"/>
            <w:tcBorders>
              <w:top w:val="nil"/>
              <w:left w:val="nil"/>
              <w:bottom w:val="single" w:color="auto" w:sz="4" w:space="0"/>
              <w:right w:val="single" w:color="auto" w:sz="4" w:space="0"/>
            </w:tcBorders>
            <w:shd w:val="clear" w:color="auto" w:fill="FFFFFF" w:themeFill="background1"/>
            <w:vAlign w:val="center"/>
          </w:tcPr>
          <w:p w14:paraId="7001AD58">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09B7F180">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0</w:t>
            </w:r>
          </w:p>
        </w:tc>
        <w:tc>
          <w:tcPr>
            <w:tcW w:w="1635" w:type="dxa"/>
            <w:tcBorders>
              <w:top w:val="nil"/>
              <w:left w:val="nil"/>
              <w:bottom w:val="single" w:color="auto" w:sz="4" w:space="0"/>
              <w:right w:val="single" w:color="auto" w:sz="4" w:space="0"/>
            </w:tcBorders>
            <w:shd w:val="clear" w:color="auto" w:fill="FFFFFF" w:themeFill="background1"/>
            <w:vAlign w:val="center"/>
          </w:tcPr>
          <w:p w14:paraId="7AC0EA3D">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0FA7DCD0">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43A5F71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6</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7E90B154">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13号楼西</w:t>
            </w:r>
          </w:p>
        </w:tc>
        <w:tc>
          <w:tcPr>
            <w:tcW w:w="1920" w:type="dxa"/>
            <w:tcBorders>
              <w:top w:val="nil"/>
              <w:left w:val="nil"/>
              <w:bottom w:val="single" w:color="auto" w:sz="4" w:space="0"/>
              <w:right w:val="single" w:color="auto" w:sz="4" w:space="0"/>
            </w:tcBorders>
            <w:shd w:val="clear" w:color="auto" w:fill="FFFFFF" w:themeFill="background1"/>
            <w:vAlign w:val="center"/>
          </w:tcPr>
          <w:p w14:paraId="7DA2C66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5F32BED3">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0</w:t>
            </w:r>
          </w:p>
        </w:tc>
        <w:tc>
          <w:tcPr>
            <w:tcW w:w="1635" w:type="dxa"/>
            <w:tcBorders>
              <w:top w:val="nil"/>
              <w:left w:val="nil"/>
              <w:bottom w:val="single" w:color="auto" w:sz="4" w:space="0"/>
              <w:right w:val="single" w:color="auto" w:sz="4" w:space="0"/>
            </w:tcBorders>
            <w:shd w:val="clear" w:color="auto" w:fill="FFFFFF" w:themeFill="background1"/>
            <w:vAlign w:val="center"/>
          </w:tcPr>
          <w:p w14:paraId="67F569B6">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w:t>
            </w:r>
          </w:p>
        </w:tc>
      </w:tr>
      <w:tr w14:paraId="114C529C">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391D25FE">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7</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17F6730B">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14号楼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01C37977">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6344D3FA">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2</w:t>
            </w:r>
          </w:p>
        </w:tc>
        <w:tc>
          <w:tcPr>
            <w:tcW w:w="1635" w:type="dxa"/>
            <w:tcBorders>
              <w:top w:val="nil"/>
              <w:left w:val="nil"/>
              <w:bottom w:val="single" w:color="auto" w:sz="4" w:space="0"/>
              <w:right w:val="single" w:color="auto" w:sz="4" w:space="0"/>
            </w:tcBorders>
            <w:shd w:val="clear" w:color="auto" w:fill="FFFFFF" w:themeFill="background1"/>
            <w:vAlign w:val="center"/>
          </w:tcPr>
          <w:p w14:paraId="778D9C98">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r>
      <w:tr w14:paraId="50393D41">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2745577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8</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01D5195A">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15号楼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6E234246">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02C94345">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2</w:t>
            </w:r>
          </w:p>
        </w:tc>
        <w:tc>
          <w:tcPr>
            <w:tcW w:w="1635" w:type="dxa"/>
            <w:tcBorders>
              <w:top w:val="nil"/>
              <w:left w:val="nil"/>
              <w:bottom w:val="single" w:color="auto" w:sz="4" w:space="0"/>
              <w:right w:val="single" w:color="auto" w:sz="4" w:space="0"/>
            </w:tcBorders>
            <w:shd w:val="clear" w:color="auto" w:fill="FFFFFF" w:themeFill="background1"/>
            <w:vAlign w:val="center"/>
          </w:tcPr>
          <w:p w14:paraId="200FBAFC">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r>
      <w:tr w14:paraId="0005DA2F">
        <w:tblPrEx>
          <w:shd w:val="clear" w:color="auto" w:fill="FFFFFF" w:themeFill="background1"/>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2FF941C2">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9</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3A07C785">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16号楼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782AC409">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7396469A">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2</w:t>
            </w:r>
          </w:p>
        </w:tc>
        <w:tc>
          <w:tcPr>
            <w:tcW w:w="1635" w:type="dxa"/>
            <w:tcBorders>
              <w:top w:val="nil"/>
              <w:left w:val="nil"/>
              <w:bottom w:val="single" w:color="auto" w:sz="4" w:space="0"/>
              <w:right w:val="single" w:color="auto" w:sz="4" w:space="0"/>
            </w:tcBorders>
            <w:shd w:val="clear" w:color="auto" w:fill="FFFFFF" w:themeFill="background1"/>
            <w:vAlign w:val="center"/>
          </w:tcPr>
          <w:p w14:paraId="3DFF3094">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r>
      <w:tr w14:paraId="04787337">
        <w:tblPrEx>
          <w:tblCellMar>
            <w:top w:w="0" w:type="dxa"/>
            <w:left w:w="108" w:type="dxa"/>
            <w:bottom w:w="0" w:type="dxa"/>
            <w:right w:w="108"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FFFFFF" w:themeFill="background1"/>
            <w:noWrap/>
            <w:vAlign w:val="center"/>
          </w:tcPr>
          <w:p w14:paraId="06280D3C">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10</w:t>
            </w:r>
          </w:p>
        </w:tc>
        <w:tc>
          <w:tcPr>
            <w:tcW w:w="2184" w:type="dxa"/>
            <w:tcBorders>
              <w:top w:val="nil"/>
              <w:left w:val="nil"/>
              <w:bottom w:val="single" w:color="auto" w:sz="4" w:space="0"/>
              <w:right w:val="single" w:color="auto" w:sz="4" w:space="0"/>
            </w:tcBorders>
            <w:shd w:val="clear" w:color="auto" w:fill="FFFFFF" w:themeFill="background1"/>
            <w:noWrap/>
            <w:vAlign w:val="bottom"/>
          </w:tcPr>
          <w:p w14:paraId="6501392B">
            <w:pPr>
              <w:widowControl/>
              <w:shd w:val="clear"/>
              <w:spacing w:line="240" w:lineRule="auto"/>
              <w:jc w:val="left"/>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17号楼</w:t>
            </w:r>
          </w:p>
        </w:tc>
        <w:tc>
          <w:tcPr>
            <w:tcW w:w="1920" w:type="dxa"/>
            <w:tcBorders>
              <w:top w:val="nil"/>
              <w:left w:val="nil"/>
              <w:bottom w:val="single" w:color="auto" w:sz="4" w:space="0"/>
              <w:right w:val="single" w:color="auto" w:sz="4" w:space="0"/>
            </w:tcBorders>
            <w:shd w:val="clear" w:color="auto" w:fill="FFFFFF" w:themeFill="background1"/>
            <w:vAlign w:val="center"/>
          </w:tcPr>
          <w:p w14:paraId="1648ABB9">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c>
          <w:tcPr>
            <w:tcW w:w="1680" w:type="dxa"/>
            <w:tcBorders>
              <w:top w:val="nil"/>
              <w:left w:val="nil"/>
              <w:bottom w:val="single" w:color="auto" w:sz="4" w:space="0"/>
              <w:right w:val="single" w:color="auto" w:sz="4" w:space="0"/>
            </w:tcBorders>
            <w:shd w:val="clear" w:color="auto" w:fill="FFFFFF" w:themeFill="background1"/>
            <w:vAlign w:val="center"/>
          </w:tcPr>
          <w:p w14:paraId="136BC9B5">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2</w:t>
            </w:r>
          </w:p>
        </w:tc>
        <w:tc>
          <w:tcPr>
            <w:tcW w:w="1635" w:type="dxa"/>
            <w:tcBorders>
              <w:top w:val="nil"/>
              <w:left w:val="nil"/>
              <w:bottom w:val="single" w:color="auto" w:sz="4" w:space="0"/>
              <w:right w:val="single" w:color="auto" w:sz="4" w:space="0"/>
            </w:tcBorders>
            <w:shd w:val="clear" w:color="auto" w:fill="FFFFFF" w:themeFill="background1"/>
            <w:vAlign w:val="center"/>
          </w:tcPr>
          <w:p w14:paraId="1F5FC9FA">
            <w:pPr>
              <w:widowControl/>
              <w:shd w:val="clear"/>
              <w:spacing w:line="240" w:lineRule="auto"/>
              <w:jc w:val="center"/>
              <w:rPr>
                <w:rFonts w:hint="eastAsia" w:ascii="微软雅黑" w:hAnsi="微软雅黑" w:eastAsia="微软雅黑" w:cs="宋体"/>
                <w:color w:val="auto"/>
                <w:szCs w:val="22"/>
                <w:highlight w:val="none"/>
                <w:lang w:eastAsia="zh-CN"/>
              </w:rPr>
            </w:pPr>
            <w:r>
              <w:rPr>
                <w:rFonts w:hint="eastAsia" w:ascii="微软雅黑" w:hAnsi="微软雅黑" w:eastAsia="微软雅黑" w:cs="宋体"/>
                <w:color w:val="auto"/>
                <w:szCs w:val="22"/>
                <w:highlight w:val="none"/>
                <w:lang w:val="en-US" w:eastAsia="zh-CN"/>
              </w:rPr>
              <w:t>1</w:t>
            </w:r>
          </w:p>
        </w:tc>
      </w:tr>
      <w:tr w14:paraId="7183D00E">
        <w:tblPrEx>
          <w:shd w:val="clear" w:color="auto" w:fill="FFFFFF" w:themeFill="background1"/>
          <w:tblCellMar>
            <w:top w:w="0" w:type="dxa"/>
            <w:left w:w="108" w:type="dxa"/>
            <w:bottom w:w="0" w:type="dxa"/>
            <w:right w:w="108" w:type="dxa"/>
          </w:tblCellMar>
        </w:tblPrEx>
        <w:trPr>
          <w:trHeight w:val="600" w:hRule="atLeast"/>
        </w:trPr>
        <w:tc>
          <w:tcPr>
            <w:tcW w:w="3144" w:type="dxa"/>
            <w:gridSpan w:val="2"/>
            <w:tcBorders>
              <w:top w:val="nil"/>
              <w:left w:val="single" w:color="auto" w:sz="4" w:space="0"/>
              <w:bottom w:val="single" w:color="auto" w:sz="4" w:space="0"/>
              <w:right w:val="single" w:color="auto" w:sz="4" w:space="0"/>
            </w:tcBorders>
            <w:shd w:val="clear" w:color="auto" w:fill="FFFFFF" w:themeFill="background1"/>
            <w:noWrap/>
            <w:vAlign w:val="center"/>
          </w:tcPr>
          <w:p w14:paraId="22EE4A45">
            <w:pPr>
              <w:widowControl/>
              <w:shd w:val="clear"/>
              <w:spacing w:line="240" w:lineRule="auto"/>
              <w:jc w:val="center"/>
              <w:rPr>
                <w:rFonts w:ascii="微软雅黑" w:hAnsi="微软雅黑" w:eastAsia="微软雅黑" w:cs="宋体"/>
                <w:color w:val="auto"/>
                <w:szCs w:val="22"/>
                <w:highlight w:val="none"/>
              </w:rPr>
            </w:pPr>
            <w:r>
              <w:rPr>
                <w:rFonts w:hint="eastAsia" w:ascii="微软雅黑" w:hAnsi="微软雅黑" w:eastAsia="微软雅黑" w:cs="宋体"/>
                <w:color w:val="auto"/>
                <w:szCs w:val="22"/>
                <w:highlight w:val="none"/>
              </w:rPr>
              <w:t>统计</w:t>
            </w:r>
          </w:p>
        </w:tc>
        <w:tc>
          <w:tcPr>
            <w:tcW w:w="1920" w:type="dxa"/>
            <w:tcBorders>
              <w:top w:val="nil"/>
              <w:left w:val="nil"/>
              <w:bottom w:val="single" w:color="auto" w:sz="4" w:space="0"/>
              <w:right w:val="single" w:color="auto" w:sz="4" w:space="0"/>
            </w:tcBorders>
            <w:shd w:val="clear" w:color="auto" w:fill="FFFFFF" w:themeFill="background1"/>
            <w:noWrap/>
            <w:vAlign w:val="center"/>
          </w:tcPr>
          <w:p w14:paraId="44172D80">
            <w:pPr>
              <w:widowControl/>
              <w:shd w:val="clear"/>
              <w:spacing w:line="240" w:lineRule="auto"/>
              <w:jc w:val="center"/>
              <w:rPr>
                <w:rFonts w:hint="default" w:ascii="微软雅黑" w:hAnsi="微软雅黑" w:eastAsia="微软雅黑" w:cs="宋体"/>
                <w:color w:val="auto"/>
                <w:szCs w:val="22"/>
                <w:highlight w:val="none"/>
                <w:lang w:val="en-US" w:eastAsia="zh-CN"/>
              </w:rPr>
            </w:pPr>
            <w:r>
              <w:rPr>
                <w:rFonts w:hint="eastAsia" w:ascii="微软雅黑" w:hAnsi="微软雅黑" w:eastAsia="微软雅黑" w:cs="宋体"/>
                <w:color w:val="auto"/>
                <w:szCs w:val="22"/>
                <w:highlight w:val="none"/>
                <w:lang w:val="en-US" w:eastAsia="zh-CN"/>
              </w:rPr>
              <w:t>10</w:t>
            </w:r>
          </w:p>
        </w:tc>
        <w:tc>
          <w:tcPr>
            <w:tcW w:w="1680" w:type="dxa"/>
            <w:tcBorders>
              <w:top w:val="nil"/>
              <w:left w:val="nil"/>
              <w:bottom w:val="single" w:color="auto" w:sz="4" w:space="0"/>
              <w:right w:val="single" w:color="auto" w:sz="4" w:space="0"/>
            </w:tcBorders>
            <w:shd w:val="clear" w:color="auto" w:fill="FFFFFF" w:themeFill="background1"/>
            <w:noWrap/>
            <w:vAlign w:val="center"/>
          </w:tcPr>
          <w:p w14:paraId="0F779AED">
            <w:pPr>
              <w:widowControl/>
              <w:shd w:val="clear"/>
              <w:spacing w:line="240" w:lineRule="auto"/>
              <w:jc w:val="center"/>
              <w:rPr>
                <w:rFonts w:hint="default" w:ascii="微软雅黑" w:hAnsi="微软雅黑" w:eastAsia="微软雅黑" w:cs="宋体"/>
                <w:color w:val="auto"/>
                <w:szCs w:val="22"/>
                <w:highlight w:val="none"/>
                <w:lang w:val="en-US" w:eastAsia="zh-CN"/>
              </w:rPr>
            </w:pPr>
            <w:r>
              <w:rPr>
                <w:rFonts w:hint="eastAsia" w:ascii="微软雅黑" w:hAnsi="微软雅黑" w:eastAsia="微软雅黑" w:cs="宋体"/>
                <w:color w:val="auto"/>
                <w:szCs w:val="22"/>
                <w:highlight w:val="none"/>
                <w:lang w:val="en-US" w:eastAsia="zh-CN"/>
              </w:rPr>
              <w:t>14</w:t>
            </w:r>
          </w:p>
        </w:tc>
        <w:tc>
          <w:tcPr>
            <w:tcW w:w="1635" w:type="dxa"/>
            <w:tcBorders>
              <w:top w:val="nil"/>
              <w:left w:val="nil"/>
              <w:bottom w:val="single" w:color="auto" w:sz="4" w:space="0"/>
              <w:right w:val="single" w:color="auto" w:sz="4" w:space="0"/>
            </w:tcBorders>
            <w:shd w:val="clear" w:color="auto" w:fill="FFFFFF" w:themeFill="background1"/>
            <w:noWrap/>
            <w:vAlign w:val="center"/>
          </w:tcPr>
          <w:p w14:paraId="5097318F">
            <w:pPr>
              <w:widowControl/>
              <w:shd w:val="clear"/>
              <w:spacing w:line="240" w:lineRule="auto"/>
              <w:jc w:val="center"/>
              <w:rPr>
                <w:rFonts w:hint="default" w:ascii="微软雅黑" w:hAnsi="微软雅黑" w:eastAsia="微软雅黑" w:cs="宋体"/>
                <w:color w:val="auto"/>
                <w:szCs w:val="22"/>
                <w:highlight w:val="none"/>
                <w:lang w:val="en-US" w:eastAsia="zh-CN"/>
              </w:rPr>
            </w:pPr>
            <w:r>
              <w:rPr>
                <w:rFonts w:hint="eastAsia" w:ascii="微软雅黑" w:hAnsi="微软雅黑" w:eastAsia="微软雅黑" w:cs="宋体"/>
                <w:color w:val="auto"/>
                <w:szCs w:val="22"/>
                <w:highlight w:val="none"/>
                <w:lang w:val="en-US" w:eastAsia="zh-CN"/>
              </w:rPr>
              <w:t>10</w:t>
            </w:r>
          </w:p>
        </w:tc>
      </w:tr>
    </w:tbl>
    <w:p w14:paraId="0E893858">
      <w:pPr>
        <w:shd w:val="clear"/>
        <w:rPr>
          <w:rFonts w:hint="default"/>
          <w:color w:val="auto"/>
          <w:highlight w:val="none"/>
          <w:lang w:val="en-US" w:eastAsia="zh-CN"/>
        </w:rPr>
      </w:pPr>
    </w:p>
    <w:p w14:paraId="0497FC8C">
      <w:pPr>
        <w:shd w:val="clear"/>
        <w:rPr>
          <w:rFonts w:hint="eastAsia"/>
          <w:color w:val="auto"/>
          <w:highlight w:val="none"/>
        </w:rPr>
      </w:pPr>
    </w:p>
    <w:p w14:paraId="05FF80C3">
      <w:pPr>
        <w:pStyle w:val="2"/>
        <w:numPr>
          <w:ilvl w:val="0"/>
          <w:numId w:val="0"/>
        </w:numPr>
        <w:shd w:val="clear"/>
        <w:spacing w:line="360" w:lineRule="auto"/>
        <w:ind w:right="2266" w:rightChars="0"/>
        <w:rPr>
          <w:rFonts w:ascii="宋体" w:hAnsi="宋体" w:cs="宋体"/>
          <w:color w:val="auto"/>
          <w:sz w:val="24"/>
          <w:szCs w:val="24"/>
          <w:highlight w:val="none"/>
        </w:rPr>
      </w:pPr>
      <w:r>
        <w:rPr>
          <w:rFonts w:hint="eastAsia" w:ascii="宋体"/>
          <w:color w:val="auto"/>
          <w:kern w:val="0"/>
          <w:sz w:val="24"/>
          <w:szCs w:val="20"/>
          <w:highlight w:val="none"/>
        </w:rPr>
        <w:t>▲</w:t>
      </w:r>
      <w:r>
        <w:rPr>
          <w:rFonts w:hint="eastAsia" w:ascii="宋体"/>
          <w:color w:val="auto"/>
          <w:kern w:val="0"/>
          <w:sz w:val="24"/>
          <w:szCs w:val="20"/>
          <w:highlight w:val="none"/>
          <w:lang w:val="en-US" w:eastAsia="zh-CN"/>
        </w:rPr>
        <w:t>四、</w:t>
      </w:r>
      <w:r>
        <w:rPr>
          <w:rFonts w:hint="eastAsia" w:ascii="宋体" w:hAnsi="宋体" w:cs="宋体"/>
          <w:color w:val="auto"/>
          <w:sz w:val="24"/>
          <w:szCs w:val="24"/>
          <w:highlight w:val="none"/>
        </w:rPr>
        <w:t>商务需求</w:t>
      </w:r>
    </w:p>
    <w:p w14:paraId="099C8634">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1.本项目要求在合同签订后</w:t>
      </w:r>
      <w:r>
        <w:rPr>
          <w:rFonts w:hint="eastAsia" w:ascii="宋体" w:hAnsi="宋体" w:cs="宋体"/>
          <w:color w:val="auto"/>
          <w:sz w:val="24"/>
          <w:highlight w:val="none"/>
          <w:lang w:val="en-US" w:eastAsia="zh-CN"/>
        </w:rPr>
        <w:t>40</w:t>
      </w:r>
      <w:r>
        <w:rPr>
          <w:rFonts w:hint="eastAsia" w:ascii="宋体" w:hAnsi="宋体" w:eastAsia="宋体" w:cs="宋体"/>
          <w:color w:val="auto"/>
          <w:sz w:val="24"/>
          <w:highlight w:val="none"/>
          <w:lang w:val="en-US" w:eastAsia="zh-CN"/>
        </w:rPr>
        <w:t>个日历天内完成安装、调试。</w:t>
      </w:r>
    </w:p>
    <w:p w14:paraId="68835ABD">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2.本项目的所有软、硬件（如线缆、管线、软件、硬件、模块</w:t>
      </w:r>
      <w:r>
        <w:rPr>
          <w:rFonts w:hint="eastAsia" w:ascii="宋体" w:hAnsi="宋体" w:cs="宋体"/>
          <w:color w:val="auto"/>
          <w:sz w:val="24"/>
          <w:highlight w:val="none"/>
          <w:lang w:val="en-US" w:eastAsia="zh-CN"/>
        </w:rPr>
        <w:t>、对接接口</w:t>
      </w:r>
      <w:r>
        <w:rPr>
          <w:rFonts w:hint="eastAsia" w:ascii="宋体" w:hAnsi="宋体" w:eastAsia="宋体" w:cs="宋体"/>
          <w:color w:val="auto"/>
          <w:sz w:val="24"/>
          <w:highlight w:val="none"/>
          <w:lang w:val="en-US" w:eastAsia="zh-CN"/>
        </w:rPr>
        <w:t>等，包括未列出而系统实施又必需的软件、硬件）需配齐以构成一套完整实用系统，如有任何遗漏，由中标人免费补齐。</w:t>
      </w:r>
      <w:r>
        <w:rPr>
          <w:rFonts w:hint="eastAsia" w:ascii="宋体" w:hAnsi="宋体" w:eastAsia="宋体" w:cs="宋体"/>
          <w:bCs/>
          <w:color w:val="auto"/>
          <w:sz w:val="24"/>
          <w:szCs w:val="24"/>
          <w:highlight w:val="none"/>
          <w:lang w:val="en-US" w:eastAsia="zh-CN"/>
        </w:rPr>
        <w:t>本项目验收范围外的，招标人如有需要标准接口和协议，中标人均须免费提供、开发和对接等常规工作，因对接需要的非标准范围内的定制化开发，仅按成本价收取人工、材料费及必要的差旅费用，且提前提供费用明细清单并经招标人审核确认。</w:t>
      </w:r>
    </w:p>
    <w:p w14:paraId="647E1761">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.质保期：所有硬件和软件设备质保期免费质保期：3年（自验收合格之日起计），在质保期内，如在正常使用过程中出现的质量问题，中标人须负责免费维修或调换；</w:t>
      </w:r>
    </w:p>
    <w:p w14:paraId="7B56D331">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.售后服务：提供不少于一年内每周5*8小时免费保修和售后现场技术服务。</w:t>
      </w:r>
    </w:p>
    <w:p w14:paraId="37DEA098">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.供货地址</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台州学院校内各宿舍楼。</w:t>
      </w:r>
    </w:p>
    <w:p w14:paraId="2E4EC56D">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付款条件：</w:t>
      </w:r>
      <w:r>
        <w:rPr>
          <w:rFonts w:hint="eastAsia" w:ascii="宋体" w:hAnsi="宋体" w:eastAsia="宋体" w:cs="宋体"/>
          <w:color w:val="auto"/>
          <w:sz w:val="24"/>
          <w:highlight w:val="none"/>
          <w:lang w:val="en-US" w:eastAsia="zh-CN"/>
        </w:rPr>
        <w:t>合同签订生效后，采购人向中标人支付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0%的合同款项作为预付款；采购的货物到位后，中标人安装调试完成，经采购人该项目验收小组组织验收，验收合格后，在中标人票证齐全，且符合采购人付款流程的前提下,采购人一次性付清剩余款项。</w:t>
      </w:r>
    </w:p>
    <w:p w14:paraId="2158245A">
      <w:pPr>
        <w:shd w:val="clear"/>
        <w:rPr>
          <w:rFonts w:ascii="宋体" w:hAnsi="宋体"/>
          <w:color w:val="auto"/>
          <w:kern w:val="0"/>
          <w:sz w:val="24"/>
          <w:highlight w:val="none"/>
        </w:rPr>
      </w:pPr>
    </w:p>
    <w:bookmarkEnd w:id="78"/>
    <w:bookmarkEnd w:id="79"/>
    <w:bookmarkEnd w:id="80"/>
    <w:bookmarkEnd w:id="81"/>
    <w:bookmarkEnd w:id="82"/>
    <w:p w14:paraId="46A97700">
      <w:pPr>
        <w:shd w:val="clear"/>
        <w:rPr>
          <w:rFonts w:ascii="黑体" w:hAnsi="黑体" w:eastAsia="黑体"/>
          <w:b/>
          <w:color w:val="auto"/>
          <w:sz w:val="44"/>
          <w:szCs w:val="44"/>
          <w:highlight w:val="none"/>
        </w:rPr>
      </w:pPr>
      <w:bookmarkStart w:id="89" w:name="_Toc958534192"/>
      <w:bookmarkStart w:id="90" w:name="_Toc24468"/>
      <w:bookmarkStart w:id="91" w:name="_Toc30339"/>
      <w:r>
        <w:rPr>
          <w:rFonts w:hint="eastAsia" w:ascii="黑体" w:hAnsi="黑体" w:eastAsia="黑体"/>
          <w:b/>
          <w:color w:val="auto"/>
          <w:sz w:val="44"/>
          <w:szCs w:val="44"/>
          <w:highlight w:val="none"/>
        </w:rPr>
        <w:br w:type="page"/>
      </w:r>
    </w:p>
    <w:p w14:paraId="31071CCF">
      <w:pPr>
        <w:numPr>
          <w:ilvl w:val="0"/>
          <w:numId w:val="3"/>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9"/>
    </w:p>
    <w:p w14:paraId="320CF53C">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02DF3BAF">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267370DA">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标段信息：</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5F963B4C">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2A0E4FDD">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1B614965">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乙方：（中标供应商）************ </w:t>
      </w:r>
    </w:p>
    <w:p w14:paraId="76F74D6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 ************</w:t>
      </w:r>
    </w:p>
    <w:p w14:paraId="17325EC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154EDE6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57"/>
          <w:rFonts w:hint="eastAsia" w:asciiTheme="minorEastAsia" w:hAnsiTheme="minorEastAsia" w:eastAsiaTheme="minorEastAsia" w:cstheme="minorEastAsia"/>
          <w:b w:val="0"/>
          <w:bCs w:val="0"/>
          <w:color w:val="auto"/>
          <w:sz w:val="24"/>
          <w:szCs w:val="24"/>
          <w:highlight w:val="none"/>
        </w:rPr>
        <w:t>一、货物内容及合同价格</w:t>
      </w:r>
    </w:p>
    <w:tbl>
      <w:tblPr>
        <w:tblStyle w:val="2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3BAF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0980486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5D276A5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326FE162">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37C9887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5370F39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22EEF972">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3DB1AF7D">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154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6A62751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78E3F92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A7EC32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547857E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72B7923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1FDFFE6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20FE951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4BE4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6288136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5F25817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5C45F35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645C1A30">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5A43AA4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76627180">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6BD7F672">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5A18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4EC8E8F9">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59F3CE3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2CFF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3130BD35">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6DE51853">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76E8918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0F30BF58">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4FED67B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3051472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92" w:name="OLE_LINK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bookmarkEnd w:id="92"/>
    </w:p>
    <w:p w14:paraId="3A99C66D">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6DB7CD5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7E9404BE">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527931F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415BB0FB">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459C510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03F03DC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1D5201F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687F4FCB">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758B867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2281C8C4">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4AEC5E0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6ED4E4B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75AC8F6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75FD8F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7A855D0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1.付款方式。合同签订后，甲方向乙方支付</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0%的合同款项作为预付款；乙方设备安装调试完成，经台州学院该项目验收小组组织验收，验收合格后，在乙方票证齐全，且符合甲方付款流程的前提下，甲方一次性付清剩余款项。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0291BC0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03A21F1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4EB69578">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6DB773C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5E2F4091">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6DCC2B8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3ECE66E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7DB6A46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46D932D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1285450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1196A79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4D6172F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7A66AAB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36B3A9E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6DF85490">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48680F6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65F899B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300ED5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5B07D77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w:t>
      </w:r>
      <w:r>
        <w:rPr>
          <w:rFonts w:hint="eastAsia" w:asciiTheme="minorEastAsia" w:hAnsiTheme="minorEastAsia" w:eastAsiaTheme="minorEastAsia" w:cstheme="minorEastAsia"/>
          <w:color w:val="auto"/>
          <w:kern w:val="0"/>
          <w:sz w:val="24"/>
          <w:szCs w:val="24"/>
          <w:highlight w:val="none"/>
          <w:lang w:val="en-US" w:eastAsia="zh-CN"/>
        </w:rPr>
        <w:t>乙方施工期间，乙方的人身安全，及因乙方施工造成的甲方及第三方人员的人身安全，全部由乙方负责，与甲方无关。</w:t>
      </w:r>
      <w:r>
        <w:rPr>
          <w:rFonts w:hint="eastAsia" w:asciiTheme="minorEastAsia" w:hAnsiTheme="minorEastAsia" w:eastAsiaTheme="minorEastAsia" w:cstheme="minorEastAsia"/>
          <w:color w:val="auto"/>
          <w:kern w:val="0"/>
          <w:sz w:val="24"/>
          <w:szCs w:val="24"/>
          <w:highlight w:val="none"/>
        </w:rPr>
        <w:t>安装调试合格后，乙方负责对甲方技术人员（至少2人）进行免费现场培训，培训内容包括仪器的性能、原理、操作、保养和维护等，培训日程视实际情况另定。</w:t>
      </w:r>
    </w:p>
    <w:p w14:paraId="4AD00E0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7CA7EAB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739E60E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34861603">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71B8DB2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62B8E9E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1CFE834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12C223F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773A664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7C8A2CC0">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1BE405B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3DEFB54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205939A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79EFBFD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530D894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4AA9679F">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w:t>
      </w:r>
    </w:p>
    <w:p w14:paraId="7B1F061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0EC9AB1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7B818E5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09312B36">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06A04BF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52BF814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47623F4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10400BA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18801F5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3432C94D">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6FB1BBB1">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36BEABC7">
      <w:pPr>
        <w:keepNext w:val="0"/>
        <w:keepLines w:val="0"/>
        <w:pageBreakBefore w:val="0"/>
        <w:shd w:val="clear"/>
        <w:kinsoku/>
        <w:wordWrap/>
        <w:overflowPunct/>
        <w:topLinePunct w:val="0"/>
        <w:autoSpaceDE/>
        <w:autoSpaceDN/>
        <w:bidi w:val="0"/>
        <w:adjustRightInd/>
        <w:spacing w:line="360"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5225F3C9">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584B646B">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0AD8E6A7">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77FA6E25">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03284A16">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3C73FBD7">
      <w:pPr>
        <w:keepNext w:val="0"/>
        <w:keepLines w:val="0"/>
        <w:pageBreakBefore w:val="0"/>
        <w:shd w:val="clear"/>
        <w:kinsoku/>
        <w:wordWrap/>
        <w:overflowPunct/>
        <w:topLinePunct w:val="0"/>
        <w:autoSpaceDE/>
        <w:autoSpaceDN/>
        <w:bidi w:val="0"/>
        <w:adjustRightInd/>
        <w:spacing w:line="360" w:lineRule="auto"/>
        <w:ind w:left="3800" w:hanging="380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地址：</w:t>
      </w:r>
      <w:r>
        <w:rPr>
          <w:rFonts w:hint="eastAsia" w:asciiTheme="minorEastAsia" w:hAnsiTheme="minorEastAsia" w:eastAsiaTheme="minorEastAsia" w:cstheme="minorEastAsia"/>
          <w:color w:val="auto"/>
          <w:sz w:val="24"/>
          <w:szCs w:val="24"/>
          <w:highlight w:val="none"/>
        </w:rPr>
        <w:t xml:space="preserve">台州市椒江区市府大道1139号      </w:t>
      </w:r>
      <w:r>
        <w:rPr>
          <w:rFonts w:hint="eastAsia" w:asciiTheme="minorEastAsia" w:hAnsiTheme="minorEastAsia" w:eastAsiaTheme="minorEastAsia" w:cstheme="minorEastAsia"/>
          <w:color w:val="auto"/>
          <w:spacing w:val="-20"/>
          <w:sz w:val="24"/>
          <w:szCs w:val="24"/>
          <w:highlight w:val="none"/>
        </w:rPr>
        <w:t>地址：</w:t>
      </w:r>
    </w:p>
    <w:p w14:paraId="28896707">
      <w:pPr>
        <w:keepNext w:val="0"/>
        <w:keepLines w:val="0"/>
        <w:pageBreakBefore w:val="0"/>
        <w:shd w:val="clea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09ACBBB">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1840D58">
      <w:pPr>
        <w:shd w:val="clear"/>
        <w:rPr>
          <w:rFonts w:ascii="仿宋" w:hAnsi="仿宋" w:eastAsia="仿宋"/>
          <w:color w:val="auto"/>
          <w:highlight w:val="none"/>
        </w:rPr>
      </w:pPr>
    </w:p>
    <w:p w14:paraId="75C744EA">
      <w:pPr>
        <w:shd w:val="clear"/>
        <w:spacing w:line="360" w:lineRule="auto"/>
        <w:jc w:val="center"/>
        <w:rPr>
          <w:rFonts w:ascii="宋体" w:hAnsi="宋体" w:cs="宋体"/>
          <w:b/>
          <w:bCs/>
          <w:color w:val="auto"/>
          <w:sz w:val="36"/>
          <w:szCs w:val="44"/>
          <w:highlight w:val="none"/>
        </w:rPr>
      </w:pPr>
    </w:p>
    <w:p w14:paraId="60A5A207">
      <w:pPr>
        <w:pStyle w:val="33"/>
        <w:shd w:val="clear"/>
        <w:rPr>
          <w:rFonts w:ascii="宋体" w:hAnsi="宋体" w:cs="宋体"/>
          <w:b/>
          <w:bCs/>
          <w:color w:val="auto"/>
          <w:sz w:val="36"/>
          <w:szCs w:val="44"/>
          <w:highlight w:val="none"/>
        </w:rPr>
      </w:pPr>
    </w:p>
    <w:p w14:paraId="7F16B71C">
      <w:pPr>
        <w:pStyle w:val="8"/>
        <w:shd w:val="clear"/>
        <w:jc w:val="center"/>
        <w:rPr>
          <w:color w:val="auto"/>
          <w:highlight w:val="none"/>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4238B21E">
      <w:pPr>
        <w:shd w:val="clear"/>
        <w:spacing w:line="360" w:lineRule="auto"/>
        <w:jc w:val="center"/>
        <w:outlineLvl w:val="0"/>
        <w:rPr>
          <w:rFonts w:ascii="宋体" w:hAnsi="宋体" w:cs="宋体"/>
          <w:b/>
          <w:bCs/>
          <w:color w:val="auto"/>
          <w:sz w:val="36"/>
          <w:szCs w:val="44"/>
          <w:highlight w:val="none"/>
        </w:rPr>
      </w:pPr>
      <w:bookmarkStart w:id="93" w:name="_Toc1462963273"/>
      <w:r>
        <w:rPr>
          <w:rFonts w:hint="eastAsia" w:ascii="宋体" w:hAnsi="宋体" w:cs="宋体"/>
          <w:b/>
          <w:bCs/>
          <w:color w:val="auto"/>
          <w:sz w:val="36"/>
          <w:szCs w:val="44"/>
          <w:highlight w:val="none"/>
        </w:rPr>
        <w:t>第六章 投标文件格式附件</w:t>
      </w:r>
      <w:bookmarkEnd w:id="90"/>
      <w:bookmarkEnd w:id="91"/>
      <w:bookmarkEnd w:id="93"/>
    </w:p>
    <w:p w14:paraId="22919DFA">
      <w:pPr>
        <w:shd w:val="clear"/>
        <w:outlineLvl w:val="0"/>
        <w:rPr>
          <w:rFonts w:ascii="宋体" w:hAnsi="宋体" w:cs="宋体"/>
          <w:b/>
          <w:color w:val="auto"/>
          <w:kern w:val="0"/>
          <w:sz w:val="28"/>
          <w:szCs w:val="28"/>
          <w:highlight w:val="none"/>
        </w:rPr>
      </w:pPr>
      <w:bookmarkStart w:id="94" w:name="_Toc1483454808"/>
      <w:bookmarkStart w:id="95" w:name="_Toc30432"/>
      <w:bookmarkStart w:id="96" w:name="_Toc12913"/>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94"/>
      <w:bookmarkEnd w:id="95"/>
      <w:bookmarkEnd w:id="96"/>
    </w:p>
    <w:p w14:paraId="340856B0">
      <w:pPr>
        <w:shd w:val="clear"/>
        <w:spacing w:line="360" w:lineRule="auto"/>
        <w:rPr>
          <w:rFonts w:ascii="宋体" w:hAnsi="宋体" w:cs="宋体"/>
          <w:b/>
          <w:color w:val="auto"/>
          <w:sz w:val="30"/>
          <w:szCs w:val="30"/>
          <w:highlight w:val="none"/>
        </w:rPr>
      </w:pPr>
    </w:p>
    <w:p w14:paraId="24B787D8">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61CD3F86">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50872415">
      <w:pPr>
        <w:shd w:val="clear"/>
        <w:autoSpaceDE w:val="0"/>
        <w:autoSpaceDN w:val="0"/>
        <w:adjustRightInd w:val="0"/>
        <w:spacing w:line="360" w:lineRule="auto"/>
        <w:jc w:val="center"/>
        <w:rPr>
          <w:rFonts w:ascii="宋体" w:hAnsi="宋体" w:cs="宋体"/>
          <w:color w:val="auto"/>
          <w:sz w:val="84"/>
          <w:szCs w:val="84"/>
          <w:highlight w:val="none"/>
          <w:lang w:val="zh-CN"/>
        </w:rPr>
      </w:pPr>
    </w:p>
    <w:p w14:paraId="092842E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68C8B35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918E9E8">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BE684F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055A26F">
      <w:pPr>
        <w:shd w:val="clear"/>
        <w:autoSpaceDE w:val="0"/>
        <w:autoSpaceDN w:val="0"/>
        <w:adjustRightInd w:val="0"/>
        <w:spacing w:line="360" w:lineRule="auto"/>
        <w:jc w:val="center"/>
        <w:rPr>
          <w:rFonts w:ascii="宋体" w:hAnsi="宋体" w:cs="宋体"/>
          <w:color w:val="auto"/>
          <w:sz w:val="36"/>
          <w:szCs w:val="36"/>
          <w:highlight w:val="none"/>
        </w:rPr>
      </w:pPr>
    </w:p>
    <w:p w14:paraId="691F0B11">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1FD27287">
      <w:pPr>
        <w:shd w:val="clear"/>
        <w:autoSpaceDE w:val="0"/>
        <w:autoSpaceDN w:val="0"/>
        <w:adjustRightInd w:val="0"/>
        <w:spacing w:line="360" w:lineRule="auto"/>
        <w:rPr>
          <w:rFonts w:ascii="宋体" w:hAnsi="宋体" w:cs="宋体"/>
          <w:color w:val="auto"/>
          <w:sz w:val="36"/>
          <w:szCs w:val="36"/>
          <w:highlight w:val="none"/>
        </w:rPr>
      </w:pPr>
    </w:p>
    <w:p w14:paraId="5749BBA8">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55913132">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560C0C1B">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2BBF3045">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77613732">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74A7B6F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6CA3F2B2">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1BBE8226">
      <w:pPr>
        <w:pStyle w:val="24"/>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58F7B722">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3A313CBA">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397AF5F9">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7D7EC34F">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5C04B6E6">
      <w:pPr>
        <w:shd w:val="clear"/>
        <w:spacing w:line="360" w:lineRule="auto"/>
        <w:outlineLvl w:val="0"/>
        <w:rPr>
          <w:rFonts w:ascii="宋体" w:hAnsi="宋体" w:cs="宋体"/>
          <w:b/>
          <w:color w:val="auto"/>
          <w:sz w:val="28"/>
          <w:highlight w:val="none"/>
        </w:rPr>
      </w:pPr>
      <w:bookmarkStart w:id="97" w:name="_Toc23824"/>
      <w:bookmarkStart w:id="98" w:name="_Toc139816386"/>
      <w:bookmarkStart w:id="99" w:name="_Toc10699"/>
      <w:r>
        <w:rPr>
          <w:rFonts w:hint="eastAsia" w:ascii="宋体" w:hAnsi="宋体" w:cs="宋体"/>
          <w:b/>
          <w:color w:val="auto"/>
          <w:sz w:val="28"/>
          <w:highlight w:val="none"/>
        </w:rPr>
        <w:t>附件2</w:t>
      </w:r>
      <w:bookmarkEnd w:id="97"/>
      <w:bookmarkEnd w:id="98"/>
      <w:bookmarkEnd w:id="99"/>
    </w:p>
    <w:p w14:paraId="71A2FEA2">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565CF94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75B4C0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49CAB8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台州学院学生公寓道闸系统建设项目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ZJWS2025-129</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0BDD1ABB">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ACE1A5F">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8BB740D">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2A0C813B">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46F375C">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21E9DCBF">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7A83D71B">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0F96EAEB">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3444C3D">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3FFD20B0">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32337D26">
      <w:pPr>
        <w:shd w:val="clear"/>
        <w:spacing w:line="360" w:lineRule="auto"/>
        <w:outlineLvl w:val="0"/>
        <w:rPr>
          <w:rFonts w:ascii="宋体" w:hAnsi="宋体" w:cs="宋体"/>
          <w:b/>
          <w:color w:val="auto"/>
          <w:sz w:val="28"/>
          <w:highlight w:val="none"/>
        </w:rPr>
      </w:pPr>
      <w:bookmarkStart w:id="100" w:name="_Toc1946"/>
      <w:bookmarkStart w:id="101" w:name="_Toc546889684"/>
      <w:bookmarkStart w:id="102" w:name="_Toc5973"/>
      <w:r>
        <w:rPr>
          <w:rFonts w:hint="eastAsia" w:ascii="宋体" w:hAnsi="宋体" w:cs="宋体"/>
          <w:b/>
          <w:color w:val="auto"/>
          <w:sz w:val="28"/>
          <w:highlight w:val="none"/>
        </w:rPr>
        <w:t>附件3</w:t>
      </w:r>
      <w:bookmarkEnd w:id="100"/>
      <w:bookmarkEnd w:id="101"/>
      <w:bookmarkEnd w:id="102"/>
    </w:p>
    <w:p w14:paraId="09FB224E">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0095941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15150D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台州学院学生公寓道闸系统建设项目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206DA4D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58CCAF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12FDB50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0994DC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5B7705A5">
      <w:pPr>
        <w:shd w:val="clear"/>
        <w:spacing w:line="360" w:lineRule="auto"/>
        <w:ind w:firstLine="480" w:firstLineChars="200"/>
        <w:rPr>
          <w:rFonts w:ascii="宋体" w:hAnsi="宋体" w:cs="宋体"/>
          <w:color w:val="auto"/>
          <w:sz w:val="24"/>
          <w:szCs w:val="32"/>
          <w:highlight w:val="none"/>
        </w:rPr>
      </w:pPr>
    </w:p>
    <w:p w14:paraId="5ACCE72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0A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605B62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386FC25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1F25B0E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36BC87F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907C2E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3F2EA1D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0BAC1A82">
      <w:pPr>
        <w:shd w:val="clear"/>
        <w:spacing w:line="360" w:lineRule="auto"/>
        <w:rPr>
          <w:rFonts w:ascii="宋体" w:hAnsi="宋体" w:cs="宋体"/>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A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1C4712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59FF2F0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0FEF5F6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69A13B9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146BB3E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7EDAE62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3C9157A">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103" w:name="_Toc31224"/>
      <w:bookmarkStart w:id="104" w:name="_Toc10120"/>
    </w:p>
    <w:p w14:paraId="2DAC179F">
      <w:pPr>
        <w:shd w:val="clear"/>
        <w:bidi w:val="0"/>
        <w:spacing w:line="360" w:lineRule="auto"/>
        <w:rPr>
          <w:rFonts w:hint="eastAsia" w:ascii="宋体" w:hAnsi="宋体" w:eastAsia="宋体" w:cs="宋体"/>
          <w:color w:val="auto"/>
          <w:sz w:val="24"/>
          <w:szCs w:val="24"/>
          <w:highlight w:val="none"/>
        </w:rPr>
      </w:pPr>
      <w:bookmarkStart w:id="105"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53D5D349">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54311ED9">
      <w:pPr>
        <w:shd w:val="clear"/>
        <w:bidi w:val="0"/>
        <w:spacing w:line="360" w:lineRule="auto"/>
        <w:rPr>
          <w:rFonts w:hint="eastAsia" w:ascii="宋体" w:hAnsi="宋体" w:eastAsia="宋体" w:cs="宋体"/>
          <w:color w:val="auto"/>
          <w:sz w:val="24"/>
          <w:szCs w:val="24"/>
          <w:highlight w:val="none"/>
        </w:rPr>
      </w:pPr>
    </w:p>
    <w:p w14:paraId="0AE2C423">
      <w:pPr>
        <w:shd w:val="clear"/>
        <w:bidi w:val="0"/>
        <w:spacing w:line="360" w:lineRule="auto"/>
        <w:rPr>
          <w:rFonts w:hint="eastAsia" w:ascii="宋体" w:hAnsi="宋体" w:eastAsia="宋体" w:cs="宋体"/>
          <w:color w:val="auto"/>
          <w:sz w:val="24"/>
          <w:szCs w:val="24"/>
          <w:highlight w:val="none"/>
        </w:rPr>
      </w:pPr>
    </w:p>
    <w:p w14:paraId="62EFE0C2">
      <w:pPr>
        <w:shd w:val="clear"/>
        <w:bidi w:val="0"/>
        <w:spacing w:line="360" w:lineRule="auto"/>
        <w:rPr>
          <w:rFonts w:hint="eastAsia" w:ascii="宋体" w:hAnsi="宋体" w:eastAsia="宋体" w:cs="宋体"/>
          <w:color w:val="auto"/>
          <w:sz w:val="24"/>
          <w:szCs w:val="24"/>
          <w:highlight w:val="none"/>
        </w:rPr>
      </w:pPr>
    </w:p>
    <w:p w14:paraId="2BAC8C7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9D0794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7DCE2C11">
      <w:pPr>
        <w:shd w:val="clear"/>
        <w:bidi w:val="0"/>
        <w:spacing w:line="360" w:lineRule="auto"/>
        <w:outlineLvl w:val="0"/>
        <w:rPr>
          <w:rFonts w:hint="eastAsia" w:ascii="宋体" w:hAnsi="宋体" w:eastAsia="宋体" w:cs="宋体"/>
          <w:color w:val="auto"/>
          <w:sz w:val="24"/>
          <w:szCs w:val="24"/>
          <w:highlight w:val="none"/>
        </w:rPr>
      </w:pPr>
      <w:bookmarkStart w:id="106" w:name="_Toc215528126"/>
      <w:bookmarkStart w:id="107" w:name="_Toc1942709689"/>
      <w:bookmarkStart w:id="108" w:name="_Toc108075702"/>
      <w:bookmarkStart w:id="109" w:name="_Toc7820784"/>
      <w:r>
        <w:rPr>
          <w:rFonts w:hint="eastAsia" w:ascii="宋体" w:hAnsi="宋体" w:eastAsia="宋体" w:cs="宋体"/>
          <w:color w:val="auto"/>
          <w:sz w:val="24"/>
          <w:szCs w:val="24"/>
          <w:highlight w:val="none"/>
        </w:rPr>
        <w:t>2.如供应商是事业单位，提供有效的“事业单位法人证书”；</w:t>
      </w:r>
      <w:bookmarkEnd w:id="106"/>
      <w:bookmarkEnd w:id="107"/>
      <w:bookmarkEnd w:id="108"/>
      <w:bookmarkEnd w:id="109"/>
    </w:p>
    <w:p w14:paraId="7ED9253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4A143C5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33756DB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5F3FCDAD">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10" w:name="_Toc780374035"/>
      <w:bookmarkStart w:id="111" w:name="_Toc447414221"/>
      <w:bookmarkStart w:id="112" w:name="_Toc1804641799"/>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10"/>
      <w:bookmarkEnd w:id="111"/>
      <w:bookmarkEnd w:id="112"/>
    </w:p>
    <w:p w14:paraId="6AAA37D8">
      <w:pPr>
        <w:shd w:val="clear"/>
        <w:spacing w:line="360" w:lineRule="auto"/>
        <w:jc w:val="center"/>
        <w:rPr>
          <w:rFonts w:hint="eastAsia" w:ascii="宋体" w:hAnsi="宋体" w:eastAsia="宋体" w:cs="宋体"/>
          <w:b/>
          <w:color w:val="auto"/>
          <w:sz w:val="28"/>
          <w:highlight w:val="none"/>
        </w:rPr>
      </w:pPr>
      <w:bookmarkStart w:id="113" w:name="_Toc1723784840"/>
      <w:bookmarkStart w:id="114" w:name="_Toc1063774016"/>
      <w:bookmarkStart w:id="115" w:name="_Toc1703169212"/>
      <w:bookmarkStart w:id="116" w:name="_Toc1350564200"/>
      <w:r>
        <w:rPr>
          <w:rFonts w:hint="eastAsia" w:ascii="宋体" w:hAnsi="宋体" w:eastAsia="宋体" w:cs="宋体"/>
          <w:b/>
          <w:color w:val="auto"/>
          <w:sz w:val="28"/>
          <w:highlight w:val="none"/>
          <w:lang w:val="zh-CN"/>
        </w:rPr>
        <w:t>具备健全的财务会计制度的承诺函</w:t>
      </w:r>
      <w:bookmarkEnd w:id="113"/>
      <w:bookmarkEnd w:id="114"/>
      <w:bookmarkEnd w:id="115"/>
      <w:bookmarkEnd w:id="116"/>
    </w:p>
    <w:p w14:paraId="49E91C29">
      <w:pPr>
        <w:shd w:val="clear"/>
        <w:bidi w:val="0"/>
        <w:spacing w:line="360" w:lineRule="auto"/>
        <w:rPr>
          <w:rFonts w:hint="eastAsia" w:ascii="宋体" w:hAnsi="宋体" w:eastAsia="宋体" w:cs="宋体"/>
          <w:color w:val="auto"/>
          <w:sz w:val="24"/>
          <w:szCs w:val="24"/>
          <w:highlight w:val="none"/>
        </w:rPr>
      </w:pPr>
    </w:p>
    <w:p w14:paraId="2CCC3FD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4CB0BA6E">
      <w:pPr>
        <w:shd w:val="clear"/>
        <w:bidi w:val="0"/>
        <w:spacing w:line="360" w:lineRule="auto"/>
        <w:outlineLvl w:val="0"/>
        <w:rPr>
          <w:rFonts w:hint="eastAsia" w:ascii="宋体" w:hAnsi="宋体" w:eastAsia="宋体" w:cs="宋体"/>
          <w:color w:val="auto"/>
          <w:sz w:val="24"/>
          <w:szCs w:val="24"/>
          <w:highlight w:val="none"/>
        </w:rPr>
      </w:pPr>
      <w:bookmarkStart w:id="117" w:name="_Toc2097407850"/>
      <w:r>
        <w:rPr>
          <w:rFonts w:hint="eastAsia" w:ascii="宋体" w:hAnsi="宋体" w:eastAsia="宋体" w:cs="宋体"/>
          <w:color w:val="auto"/>
          <w:sz w:val="24"/>
          <w:szCs w:val="24"/>
          <w:highlight w:val="none"/>
        </w:rPr>
        <w:t>我公司参加</w:t>
      </w:r>
      <w:bookmarkEnd w:id="117"/>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068932B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207D8F7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4B682243">
      <w:pPr>
        <w:shd w:val="clear"/>
        <w:bidi w:val="0"/>
        <w:spacing w:line="360" w:lineRule="auto"/>
        <w:rPr>
          <w:rFonts w:hint="eastAsia" w:ascii="宋体" w:hAnsi="宋体" w:eastAsia="宋体" w:cs="宋体"/>
          <w:color w:val="auto"/>
          <w:sz w:val="24"/>
          <w:szCs w:val="24"/>
          <w:highlight w:val="none"/>
          <w:lang w:val="zh-CN"/>
        </w:rPr>
      </w:pPr>
    </w:p>
    <w:p w14:paraId="4E7253FA">
      <w:pPr>
        <w:shd w:val="clear"/>
        <w:bidi w:val="0"/>
        <w:spacing w:line="360" w:lineRule="auto"/>
        <w:rPr>
          <w:rFonts w:hint="eastAsia" w:ascii="宋体" w:hAnsi="宋体" w:eastAsia="宋体" w:cs="宋体"/>
          <w:color w:val="auto"/>
          <w:sz w:val="24"/>
          <w:szCs w:val="24"/>
          <w:highlight w:val="none"/>
          <w:lang w:val="zh-CN"/>
        </w:rPr>
      </w:pPr>
    </w:p>
    <w:p w14:paraId="1A8693A5">
      <w:pPr>
        <w:shd w:val="clear"/>
        <w:bidi w:val="0"/>
        <w:spacing w:line="360" w:lineRule="auto"/>
        <w:rPr>
          <w:rFonts w:hint="eastAsia" w:ascii="宋体" w:hAnsi="宋体" w:eastAsia="宋体" w:cs="宋体"/>
          <w:color w:val="auto"/>
          <w:sz w:val="24"/>
          <w:szCs w:val="24"/>
          <w:highlight w:val="none"/>
          <w:lang w:val="zh-CN"/>
        </w:rPr>
      </w:pPr>
    </w:p>
    <w:p w14:paraId="5E2A0738">
      <w:pPr>
        <w:shd w:val="clear"/>
        <w:bidi w:val="0"/>
        <w:spacing w:line="360" w:lineRule="auto"/>
        <w:rPr>
          <w:rFonts w:hint="eastAsia" w:ascii="宋体" w:hAnsi="宋体" w:eastAsia="宋体" w:cs="宋体"/>
          <w:color w:val="auto"/>
          <w:sz w:val="24"/>
          <w:szCs w:val="24"/>
          <w:highlight w:val="none"/>
          <w:lang w:val="zh-CN"/>
        </w:rPr>
      </w:pPr>
    </w:p>
    <w:p w14:paraId="3358E6C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65733215">
      <w:pPr>
        <w:shd w:val="clear"/>
        <w:bidi w:val="0"/>
        <w:spacing w:line="360" w:lineRule="auto"/>
        <w:rPr>
          <w:rFonts w:hint="eastAsia" w:ascii="宋体" w:hAnsi="宋体" w:eastAsia="宋体" w:cs="宋体"/>
          <w:color w:val="auto"/>
          <w:sz w:val="24"/>
          <w:szCs w:val="24"/>
          <w:highlight w:val="none"/>
        </w:rPr>
      </w:pPr>
    </w:p>
    <w:p w14:paraId="6498B66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2E99557C">
      <w:pPr>
        <w:shd w:val="clear"/>
        <w:bidi w:val="0"/>
        <w:spacing w:line="360" w:lineRule="auto"/>
        <w:rPr>
          <w:rFonts w:hint="eastAsia" w:ascii="宋体" w:hAnsi="宋体" w:eastAsia="宋体" w:cs="宋体"/>
          <w:color w:val="auto"/>
          <w:sz w:val="24"/>
          <w:szCs w:val="24"/>
          <w:highlight w:val="none"/>
        </w:rPr>
      </w:pPr>
    </w:p>
    <w:p w14:paraId="37BAF1B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3A293172">
      <w:pPr>
        <w:shd w:val="clear"/>
        <w:bidi w:val="0"/>
        <w:spacing w:line="360" w:lineRule="auto"/>
        <w:rPr>
          <w:rFonts w:hint="eastAsia" w:ascii="宋体" w:hAnsi="宋体" w:eastAsia="宋体" w:cs="宋体"/>
          <w:color w:val="auto"/>
          <w:sz w:val="24"/>
          <w:szCs w:val="24"/>
          <w:highlight w:val="none"/>
        </w:rPr>
      </w:pPr>
    </w:p>
    <w:p w14:paraId="3E2516B7">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18" w:name="_Toc1048525637"/>
      <w:bookmarkStart w:id="119" w:name="_Toc1355415221"/>
      <w:bookmarkStart w:id="120" w:name="_Toc30360610"/>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18"/>
      <w:bookmarkEnd w:id="119"/>
      <w:bookmarkEnd w:id="120"/>
    </w:p>
    <w:p w14:paraId="59336905">
      <w:pPr>
        <w:shd w:val="clear"/>
        <w:spacing w:line="360" w:lineRule="auto"/>
        <w:jc w:val="center"/>
        <w:rPr>
          <w:rFonts w:hint="eastAsia" w:ascii="宋体" w:hAnsi="宋体" w:eastAsia="宋体" w:cs="宋体"/>
          <w:b/>
          <w:color w:val="auto"/>
          <w:sz w:val="28"/>
          <w:highlight w:val="none"/>
          <w:lang w:val="zh-CN"/>
        </w:rPr>
      </w:pPr>
      <w:bookmarkStart w:id="121" w:name="_Toc319573777"/>
      <w:bookmarkStart w:id="122" w:name="_Toc1317147931"/>
      <w:bookmarkStart w:id="123" w:name="_Toc2104575618"/>
      <w:r>
        <w:rPr>
          <w:rFonts w:hint="eastAsia" w:ascii="宋体" w:hAnsi="宋体" w:eastAsia="宋体" w:cs="宋体"/>
          <w:b/>
          <w:color w:val="auto"/>
          <w:sz w:val="28"/>
          <w:highlight w:val="none"/>
          <w:lang w:val="zh-CN"/>
        </w:rPr>
        <w:t>无税收缴纳、社会保障等方面的失信记录的承诺函</w:t>
      </w:r>
      <w:bookmarkEnd w:id="121"/>
      <w:bookmarkEnd w:id="122"/>
      <w:bookmarkEnd w:id="123"/>
    </w:p>
    <w:p w14:paraId="391723C7">
      <w:pPr>
        <w:shd w:val="clear"/>
        <w:bidi w:val="0"/>
        <w:spacing w:line="360" w:lineRule="auto"/>
        <w:rPr>
          <w:rFonts w:hint="eastAsia" w:ascii="宋体" w:hAnsi="宋体" w:eastAsia="宋体" w:cs="宋体"/>
          <w:color w:val="auto"/>
          <w:sz w:val="24"/>
          <w:szCs w:val="24"/>
          <w:highlight w:val="none"/>
        </w:rPr>
      </w:pPr>
    </w:p>
    <w:p w14:paraId="15BFC439">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0E758D8C">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08E173D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1859290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6ED9CC5B">
      <w:pPr>
        <w:shd w:val="clear"/>
        <w:bidi w:val="0"/>
        <w:spacing w:line="360" w:lineRule="auto"/>
        <w:rPr>
          <w:rFonts w:hint="eastAsia" w:ascii="宋体" w:hAnsi="宋体" w:eastAsia="宋体" w:cs="宋体"/>
          <w:color w:val="auto"/>
          <w:sz w:val="24"/>
          <w:szCs w:val="24"/>
          <w:highlight w:val="none"/>
          <w:lang w:val="zh-CN"/>
        </w:rPr>
      </w:pPr>
    </w:p>
    <w:p w14:paraId="39C576E4">
      <w:pPr>
        <w:shd w:val="clear"/>
        <w:bidi w:val="0"/>
        <w:spacing w:line="360" w:lineRule="auto"/>
        <w:rPr>
          <w:rFonts w:hint="eastAsia" w:ascii="宋体" w:hAnsi="宋体" w:eastAsia="宋体" w:cs="宋体"/>
          <w:color w:val="auto"/>
          <w:sz w:val="24"/>
          <w:szCs w:val="24"/>
          <w:highlight w:val="none"/>
          <w:lang w:val="zh-CN"/>
        </w:rPr>
      </w:pPr>
    </w:p>
    <w:p w14:paraId="2B7089C1">
      <w:pPr>
        <w:shd w:val="clear"/>
        <w:bidi w:val="0"/>
        <w:spacing w:line="360" w:lineRule="auto"/>
        <w:rPr>
          <w:rFonts w:hint="eastAsia" w:ascii="宋体" w:hAnsi="宋体" w:eastAsia="宋体" w:cs="宋体"/>
          <w:color w:val="auto"/>
          <w:sz w:val="24"/>
          <w:szCs w:val="24"/>
          <w:highlight w:val="none"/>
          <w:lang w:val="zh-CN"/>
        </w:rPr>
      </w:pPr>
    </w:p>
    <w:p w14:paraId="0D2FDDF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0C356704">
      <w:pPr>
        <w:shd w:val="clear"/>
        <w:bidi w:val="0"/>
        <w:spacing w:line="360" w:lineRule="auto"/>
        <w:rPr>
          <w:rFonts w:hint="eastAsia" w:ascii="宋体" w:hAnsi="宋体" w:eastAsia="宋体" w:cs="宋体"/>
          <w:color w:val="auto"/>
          <w:sz w:val="24"/>
          <w:szCs w:val="24"/>
          <w:highlight w:val="none"/>
        </w:rPr>
      </w:pPr>
    </w:p>
    <w:p w14:paraId="5EBA1F0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4676C1DF">
      <w:pPr>
        <w:shd w:val="clear"/>
        <w:bidi w:val="0"/>
        <w:spacing w:line="360" w:lineRule="auto"/>
        <w:rPr>
          <w:rFonts w:hint="eastAsia" w:ascii="宋体" w:hAnsi="宋体" w:eastAsia="宋体" w:cs="宋体"/>
          <w:color w:val="auto"/>
          <w:sz w:val="24"/>
          <w:szCs w:val="24"/>
          <w:highlight w:val="none"/>
        </w:rPr>
      </w:pPr>
    </w:p>
    <w:p w14:paraId="288C11F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5DFD23E1">
      <w:pPr>
        <w:shd w:val="clear"/>
        <w:bidi w:val="0"/>
        <w:spacing w:line="360" w:lineRule="auto"/>
        <w:rPr>
          <w:rFonts w:hint="eastAsia" w:ascii="宋体" w:hAnsi="宋体" w:eastAsia="宋体" w:cs="宋体"/>
          <w:color w:val="auto"/>
          <w:sz w:val="24"/>
          <w:szCs w:val="24"/>
          <w:highlight w:val="none"/>
        </w:rPr>
      </w:pPr>
    </w:p>
    <w:p w14:paraId="42BFCF27">
      <w:pPr>
        <w:shd w:val="clear"/>
        <w:bidi w:val="0"/>
        <w:spacing w:line="360" w:lineRule="auto"/>
        <w:rPr>
          <w:rFonts w:hint="eastAsia" w:ascii="宋体" w:hAnsi="宋体" w:eastAsia="宋体" w:cs="宋体"/>
          <w:color w:val="auto"/>
          <w:sz w:val="24"/>
          <w:szCs w:val="24"/>
          <w:highlight w:val="none"/>
        </w:rPr>
      </w:pPr>
    </w:p>
    <w:p w14:paraId="0F8634D2">
      <w:pPr>
        <w:shd w:val="clear"/>
        <w:bidi w:val="0"/>
        <w:spacing w:line="360" w:lineRule="auto"/>
        <w:rPr>
          <w:rFonts w:hint="eastAsia" w:ascii="宋体" w:hAnsi="宋体" w:eastAsia="宋体" w:cs="宋体"/>
          <w:color w:val="auto"/>
          <w:sz w:val="24"/>
          <w:szCs w:val="24"/>
          <w:highlight w:val="none"/>
        </w:rPr>
      </w:pPr>
    </w:p>
    <w:p w14:paraId="67B27B19">
      <w:pPr>
        <w:shd w:val="clear"/>
        <w:bidi w:val="0"/>
        <w:spacing w:line="360" w:lineRule="auto"/>
        <w:rPr>
          <w:rFonts w:hint="eastAsia" w:ascii="宋体" w:hAnsi="宋体" w:eastAsia="宋体" w:cs="宋体"/>
          <w:color w:val="auto"/>
          <w:sz w:val="24"/>
          <w:szCs w:val="24"/>
          <w:highlight w:val="none"/>
        </w:rPr>
      </w:pPr>
    </w:p>
    <w:p w14:paraId="535FDB18">
      <w:pPr>
        <w:shd w:val="clear"/>
        <w:bidi w:val="0"/>
        <w:spacing w:line="360" w:lineRule="auto"/>
        <w:rPr>
          <w:rFonts w:hint="eastAsia" w:ascii="宋体" w:hAnsi="宋体" w:eastAsia="宋体" w:cs="宋体"/>
          <w:color w:val="auto"/>
          <w:sz w:val="24"/>
          <w:szCs w:val="24"/>
          <w:highlight w:val="none"/>
        </w:rPr>
      </w:pPr>
    </w:p>
    <w:p w14:paraId="70B56D4D">
      <w:pPr>
        <w:shd w:val="clear"/>
        <w:bidi w:val="0"/>
        <w:spacing w:line="360" w:lineRule="auto"/>
        <w:rPr>
          <w:rFonts w:hint="eastAsia" w:ascii="宋体" w:hAnsi="宋体" w:eastAsia="宋体" w:cs="宋体"/>
          <w:color w:val="auto"/>
          <w:sz w:val="24"/>
          <w:szCs w:val="24"/>
          <w:highlight w:val="none"/>
        </w:rPr>
      </w:pPr>
    </w:p>
    <w:p w14:paraId="41CD5127">
      <w:pPr>
        <w:shd w:val="clear"/>
        <w:bidi w:val="0"/>
        <w:spacing w:line="360" w:lineRule="auto"/>
        <w:rPr>
          <w:rFonts w:hint="eastAsia" w:ascii="宋体" w:hAnsi="宋体" w:eastAsia="宋体" w:cs="宋体"/>
          <w:color w:val="auto"/>
          <w:sz w:val="24"/>
          <w:szCs w:val="24"/>
          <w:highlight w:val="none"/>
        </w:rPr>
      </w:pPr>
    </w:p>
    <w:p w14:paraId="17B3712E">
      <w:pPr>
        <w:shd w:val="clear"/>
        <w:bidi w:val="0"/>
        <w:spacing w:line="360" w:lineRule="auto"/>
        <w:outlineLvl w:val="0"/>
        <w:rPr>
          <w:rFonts w:hint="eastAsia" w:ascii="宋体" w:hAnsi="宋体" w:eastAsia="宋体" w:cs="宋体"/>
          <w:color w:val="auto"/>
          <w:sz w:val="24"/>
          <w:szCs w:val="24"/>
          <w:highlight w:val="none"/>
        </w:rPr>
      </w:pPr>
      <w:bookmarkStart w:id="124" w:name="_Toc219868892"/>
      <w:bookmarkStart w:id="125" w:name="_Toc399261989"/>
      <w:bookmarkStart w:id="126" w:name="_Toc1043843041"/>
      <w:bookmarkStart w:id="127" w:name="_Toc189669445"/>
    </w:p>
    <w:p w14:paraId="1E2F4CB8">
      <w:pPr>
        <w:shd w:val="clear"/>
        <w:bidi w:val="0"/>
        <w:spacing w:line="360" w:lineRule="auto"/>
        <w:outlineLvl w:val="0"/>
        <w:rPr>
          <w:rFonts w:hint="eastAsia" w:ascii="宋体" w:hAnsi="宋体" w:eastAsia="宋体" w:cs="宋体"/>
          <w:color w:val="auto"/>
          <w:sz w:val="24"/>
          <w:szCs w:val="24"/>
          <w:highlight w:val="none"/>
        </w:rPr>
      </w:pPr>
    </w:p>
    <w:p w14:paraId="620ECB8C">
      <w:pPr>
        <w:shd w:val="clear"/>
        <w:bidi w:val="0"/>
        <w:spacing w:line="360" w:lineRule="auto"/>
        <w:outlineLvl w:val="0"/>
        <w:rPr>
          <w:rFonts w:hint="eastAsia" w:ascii="宋体" w:hAnsi="宋体" w:eastAsia="宋体" w:cs="宋体"/>
          <w:color w:val="auto"/>
          <w:sz w:val="24"/>
          <w:szCs w:val="24"/>
          <w:highlight w:val="none"/>
        </w:rPr>
      </w:pPr>
    </w:p>
    <w:p w14:paraId="41C21A54">
      <w:pPr>
        <w:shd w:val="clear"/>
        <w:bidi w:val="0"/>
        <w:spacing w:line="360" w:lineRule="auto"/>
        <w:outlineLvl w:val="0"/>
        <w:rPr>
          <w:rFonts w:hint="eastAsia" w:ascii="宋体" w:hAnsi="宋体" w:eastAsia="宋体" w:cs="宋体"/>
          <w:color w:val="auto"/>
          <w:sz w:val="24"/>
          <w:szCs w:val="24"/>
          <w:highlight w:val="none"/>
        </w:rPr>
      </w:pPr>
    </w:p>
    <w:p w14:paraId="602DDE1D">
      <w:pPr>
        <w:shd w:val="clear"/>
        <w:bidi w:val="0"/>
        <w:spacing w:line="360" w:lineRule="auto"/>
        <w:outlineLvl w:val="0"/>
        <w:rPr>
          <w:rFonts w:hint="eastAsia" w:ascii="宋体" w:hAnsi="宋体" w:eastAsia="宋体" w:cs="宋体"/>
          <w:color w:val="auto"/>
          <w:sz w:val="24"/>
          <w:szCs w:val="24"/>
          <w:highlight w:val="none"/>
        </w:rPr>
      </w:pPr>
    </w:p>
    <w:p w14:paraId="43FD9AEF">
      <w:pPr>
        <w:shd w:val="clea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24"/>
      <w:bookmarkEnd w:id="125"/>
      <w:bookmarkEnd w:id="126"/>
      <w:bookmarkEnd w:id="127"/>
    </w:p>
    <w:p w14:paraId="659C3226">
      <w:pPr>
        <w:shd w:val="clear"/>
        <w:spacing w:line="360" w:lineRule="auto"/>
        <w:jc w:val="center"/>
        <w:rPr>
          <w:rFonts w:hint="eastAsia" w:ascii="宋体" w:hAnsi="宋体" w:eastAsia="宋体" w:cs="宋体"/>
          <w:b/>
          <w:color w:val="auto"/>
          <w:sz w:val="28"/>
          <w:highlight w:val="none"/>
          <w:lang w:val="zh-CN"/>
        </w:rPr>
      </w:pPr>
      <w:bookmarkStart w:id="128" w:name="_Toc1664595004"/>
      <w:bookmarkStart w:id="129" w:name="_Toc1657335895"/>
      <w:bookmarkStart w:id="130" w:name="_Toc1076077744"/>
      <w:bookmarkStart w:id="131" w:name="_Toc908629967"/>
      <w:r>
        <w:rPr>
          <w:rFonts w:hint="eastAsia" w:ascii="宋体" w:hAnsi="宋体" w:eastAsia="宋体" w:cs="宋体"/>
          <w:b/>
          <w:color w:val="auto"/>
          <w:sz w:val="28"/>
          <w:highlight w:val="none"/>
          <w:lang w:val="zh-CN"/>
        </w:rPr>
        <w:t>参加政府采购活动前3年内在经营活动中没有重大违法记录的书面</w:t>
      </w:r>
      <w:bookmarkEnd w:id="128"/>
      <w:bookmarkEnd w:id="129"/>
      <w:bookmarkEnd w:id="130"/>
      <w:bookmarkEnd w:id="131"/>
      <w:r>
        <w:rPr>
          <w:rFonts w:hint="eastAsia" w:ascii="宋体" w:hAnsi="宋体" w:eastAsia="宋体" w:cs="宋体"/>
          <w:b/>
          <w:color w:val="auto"/>
          <w:sz w:val="28"/>
          <w:highlight w:val="none"/>
          <w:lang w:val="zh-CN"/>
        </w:rPr>
        <w:t>声明函</w:t>
      </w:r>
    </w:p>
    <w:p w14:paraId="694ACCB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586DE15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7795E2D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45045C6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C36FED7">
      <w:pPr>
        <w:shd w:val="clear"/>
        <w:bidi w:val="0"/>
        <w:spacing w:line="360" w:lineRule="auto"/>
        <w:rPr>
          <w:rFonts w:hint="eastAsia" w:ascii="宋体" w:hAnsi="宋体" w:eastAsia="宋体" w:cs="宋体"/>
          <w:color w:val="auto"/>
          <w:sz w:val="24"/>
          <w:szCs w:val="24"/>
          <w:highlight w:val="none"/>
        </w:rPr>
      </w:pPr>
    </w:p>
    <w:p w14:paraId="1E747170">
      <w:pPr>
        <w:shd w:val="clear"/>
        <w:bidi w:val="0"/>
        <w:spacing w:line="360" w:lineRule="auto"/>
        <w:rPr>
          <w:rFonts w:hint="eastAsia" w:ascii="宋体" w:hAnsi="宋体" w:eastAsia="宋体" w:cs="宋体"/>
          <w:color w:val="auto"/>
          <w:sz w:val="24"/>
          <w:szCs w:val="24"/>
          <w:highlight w:val="none"/>
        </w:rPr>
      </w:pPr>
    </w:p>
    <w:p w14:paraId="5DF14C38">
      <w:pPr>
        <w:shd w:val="clear"/>
        <w:bidi w:val="0"/>
        <w:spacing w:line="360" w:lineRule="auto"/>
        <w:rPr>
          <w:rFonts w:hint="eastAsia" w:ascii="宋体" w:hAnsi="宋体" w:eastAsia="宋体" w:cs="宋体"/>
          <w:color w:val="auto"/>
          <w:sz w:val="24"/>
          <w:szCs w:val="24"/>
          <w:highlight w:val="none"/>
        </w:rPr>
      </w:pPr>
    </w:p>
    <w:p w14:paraId="7D553F2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64C1CC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4D46329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FC16E28">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103"/>
    <w:bookmarkEnd w:id="104"/>
    <w:bookmarkEnd w:id="105"/>
    <w:p w14:paraId="67740BE5">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558C644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1AE7A0B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77A6BB32">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09BC559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14:paraId="2C8A8FBF">
      <w:pPr>
        <w:shd w:val="clear"/>
        <w:spacing w:line="360" w:lineRule="auto"/>
        <w:rPr>
          <w:rFonts w:ascii="宋体" w:hAnsi="宋体" w:cs="宋体"/>
          <w:color w:val="auto"/>
          <w:sz w:val="24"/>
          <w:szCs w:val="32"/>
          <w:highlight w:val="none"/>
        </w:rPr>
      </w:pPr>
    </w:p>
    <w:p w14:paraId="7ECE4C92">
      <w:pPr>
        <w:shd w:val="clear"/>
        <w:rPr>
          <w:rFonts w:ascii="宋体" w:hAnsi="宋体" w:cs="宋体"/>
          <w:b/>
          <w:bCs/>
          <w:color w:val="auto"/>
          <w:sz w:val="28"/>
          <w:szCs w:val="36"/>
          <w:highlight w:val="none"/>
          <w:lang w:val="zh-CN"/>
        </w:rPr>
      </w:pPr>
      <w:bookmarkStart w:id="132" w:name="_Toc21996"/>
      <w:bookmarkStart w:id="133" w:name="_Toc19677"/>
      <w:bookmarkStart w:id="134" w:name="_Toc1898289447"/>
      <w:r>
        <w:rPr>
          <w:rFonts w:hint="eastAsia" w:ascii="宋体" w:hAnsi="宋体" w:cs="宋体"/>
          <w:b/>
          <w:bCs/>
          <w:color w:val="auto"/>
          <w:sz w:val="28"/>
          <w:szCs w:val="36"/>
          <w:highlight w:val="none"/>
          <w:lang w:val="zh-CN"/>
        </w:rPr>
        <w:br w:type="page"/>
      </w:r>
    </w:p>
    <w:p w14:paraId="16566D85">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32"/>
      <w:bookmarkEnd w:id="133"/>
      <w:bookmarkEnd w:id="134"/>
      <w:r>
        <w:rPr>
          <w:rFonts w:hint="eastAsia" w:ascii="宋体" w:hAnsi="宋体" w:cs="宋体"/>
          <w:b/>
          <w:bCs/>
          <w:color w:val="auto"/>
          <w:sz w:val="28"/>
          <w:szCs w:val="36"/>
          <w:highlight w:val="none"/>
          <w:lang w:val="en-US" w:eastAsia="zh-CN"/>
        </w:rPr>
        <w:t>8</w:t>
      </w:r>
    </w:p>
    <w:p w14:paraId="3599BF9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5AF9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6AC9A9DE">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536FE439">
            <w:pPr>
              <w:shd w:val="clear"/>
              <w:jc w:val="center"/>
              <w:rPr>
                <w:rFonts w:ascii="宋体" w:hAnsi="宋体" w:cs="宋体"/>
                <w:color w:val="auto"/>
                <w:sz w:val="24"/>
                <w:highlight w:val="none"/>
              </w:rPr>
            </w:pPr>
          </w:p>
        </w:tc>
        <w:tc>
          <w:tcPr>
            <w:tcW w:w="1560" w:type="dxa"/>
            <w:shd w:val="clear" w:color="auto" w:fill="auto"/>
            <w:vAlign w:val="center"/>
          </w:tcPr>
          <w:p w14:paraId="6B413A22">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2EC95023">
            <w:pPr>
              <w:shd w:val="clear"/>
              <w:jc w:val="center"/>
              <w:rPr>
                <w:rFonts w:ascii="宋体" w:hAnsi="宋体" w:cs="宋体"/>
                <w:color w:val="auto"/>
                <w:sz w:val="24"/>
                <w:highlight w:val="none"/>
              </w:rPr>
            </w:pPr>
          </w:p>
        </w:tc>
      </w:tr>
      <w:tr w14:paraId="6EC0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5BCEFF13">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3A829F6F">
            <w:pPr>
              <w:shd w:val="clear"/>
              <w:jc w:val="center"/>
              <w:rPr>
                <w:rFonts w:ascii="宋体" w:hAnsi="宋体" w:cs="宋体"/>
                <w:color w:val="auto"/>
                <w:sz w:val="24"/>
                <w:highlight w:val="none"/>
              </w:rPr>
            </w:pPr>
          </w:p>
        </w:tc>
        <w:tc>
          <w:tcPr>
            <w:tcW w:w="1560" w:type="dxa"/>
            <w:shd w:val="clear" w:color="auto" w:fill="auto"/>
            <w:vAlign w:val="center"/>
          </w:tcPr>
          <w:p w14:paraId="29AA1BAD">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2B96121F">
            <w:pPr>
              <w:shd w:val="clear"/>
              <w:jc w:val="center"/>
              <w:rPr>
                <w:rFonts w:ascii="宋体" w:hAnsi="宋体" w:cs="宋体"/>
                <w:color w:val="auto"/>
                <w:sz w:val="24"/>
                <w:highlight w:val="none"/>
              </w:rPr>
            </w:pPr>
          </w:p>
        </w:tc>
      </w:tr>
      <w:tr w14:paraId="6E76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31E82A1A">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4128DD88">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688A218C">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63B1C239">
            <w:pPr>
              <w:shd w:val="clear"/>
              <w:jc w:val="center"/>
              <w:rPr>
                <w:rFonts w:ascii="宋体" w:hAnsi="宋体" w:cs="宋体"/>
                <w:color w:val="auto"/>
                <w:sz w:val="24"/>
                <w:highlight w:val="none"/>
              </w:rPr>
            </w:pPr>
          </w:p>
          <w:p w14:paraId="09071C89">
            <w:pPr>
              <w:shd w:val="clear"/>
              <w:jc w:val="center"/>
              <w:rPr>
                <w:rFonts w:ascii="宋体" w:hAnsi="宋体" w:cs="宋体"/>
                <w:color w:val="auto"/>
                <w:sz w:val="24"/>
                <w:highlight w:val="none"/>
              </w:rPr>
            </w:pPr>
          </w:p>
        </w:tc>
        <w:tc>
          <w:tcPr>
            <w:tcW w:w="1560" w:type="dxa"/>
            <w:shd w:val="clear" w:color="auto" w:fill="auto"/>
            <w:vAlign w:val="center"/>
          </w:tcPr>
          <w:p w14:paraId="1CF0C34C">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72879E2C">
            <w:pPr>
              <w:shd w:val="clear"/>
              <w:jc w:val="center"/>
              <w:rPr>
                <w:rFonts w:ascii="宋体" w:hAnsi="宋体" w:cs="宋体"/>
                <w:color w:val="auto"/>
                <w:sz w:val="24"/>
                <w:highlight w:val="none"/>
              </w:rPr>
            </w:pPr>
          </w:p>
        </w:tc>
      </w:tr>
      <w:tr w14:paraId="1654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4DF9D528">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114F789A">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57732673">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4E8427B9">
            <w:pPr>
              <w:shd w:val="clear"/>
              <w:jc w:val="center"/>
              <w:rPr>
                <w:rFonts w:ascii="宋体" w:hAnsi="宋体" w:cs="宋体"/>
                <w:color w:val="auto"/>
                <w:sz w:val="24"/>
                <w:highlight w:val="none"/>
              </w:rPr>
            </w:pPr>
          </w:p>
          <w:p w14:paraId="1EBEB569">
            <w:pPr>
              <w:shd w:val="clear"/>
              <w:jc w:val="center"/>
              <w:rPr>
                <w:rFonts w:ascii="宋体" w:hAnsi="宋体" w:cs="宋体"/>
                <w:color w:val="auto"/>
                <w:sz w:val="24"/>
                <w:highlight w:val="none"/>
              </w:rPr>
            </w:pPr>
          </w:p>
        </w:tc>
        <w:tc>
          <w:tcPr>
            <w:tcW w:w="1560" w:type="dxa"/>
            <w:vMerge w:val="restart"/>
            <w:shd w:val="clear" w:color="auto" w:fill="auto"/>
            <w:vAlign w:val="center"/>
          </w:tcPr>
          <w:p w14:paraId="48F5FF29">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4811C251">
            <w:pPr>
              <w:shd w:val="clear"/>
              <w:jc w:val="center"/>
              <w:rPr>
                <w:rFonts w:ascii="宋体" w:hAnsi="宋体" w:cs="宋体"/>
                <w:color w:val="auto"/>
                <w:sz w:val="24"/>
                <w:highlight w:val="none"/>
              </w:rPr>
            </w:pPr>
          </w:p>
        </w:tc>
      </w:tr>
      <w:tr w14:paraId="6131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1393521C">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775857F1">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0C92414D">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1F41468B">
            <w:pPr>
              <w:shd w:val="clear"/>
              <w:jc w:val="center"/>
              <w:rPr>
                <w:rFonts w:ascii="宋体" w:hAnsi="宋体" w:cs="宋体"/>
                <w:color w:val="auto"/>
                <w:sz w:val="24"/>
                <w:highlight w:val="none"/>
              </w:rPr>
            </w:pPr>
          </w:p>
        </w:tc>
        <w:tc>
          <w:tcPr>
            <w:tcW w:w="1560" w:type="dxa"/>
            <w:vMerge w:val="continue"/>
            <w:shd w:val="clear" w:color="auto" w:fill="auto"/>
            <w:vAlign w:val="center"/>
          </w:tcPr>
          <w:p w14:paraId="270EC6A1">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30D43363">
            <w:pPr>
              <w:shd w:val="clear"/>
              <w:jc w:val="center"/>
              <w:rPr>
                <w:rFonts w:ascii="宋体" w:hAnsi="宋体" w:cs="宋体"/>
                <w:color w:val="auto"/>
                <w:sz w:val="24"/>
                <w:highlight w:val="none"/>
              </w:rPr>
            </w:pPr>
          </w:p>
        </w:tc>
      </w:tr>
      <w:tr w14:paraId="269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3A501FAB">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2409349C">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75B93FC9">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1188F9FA">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3A7D2329">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66662813">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7C2849D8">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02E659BF">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26C1B6E0">
            <w:pPr>
              <w:shd w:val="clear"/>
              <w:jc w:val="center"/>
              <w:rPr>
                <w:rFonts w:ascii="宋体" w:hAnsi="宋体" w:cs="宋体"/>
                <w:color w:val="auto"/>
                <w:sz w:val="24"/>
                <w:highlight w:val="none"/>
              </w:rPr>
            </w:pPr>
          </w:p>
          <w:p w14:paraId="4583F79C">
            <w:pPr>
              <w:shd w:val="clear"/>
              <w:jc w:val="center"/>
              <w:rPr>
                <w:rFonts w:ascii="宋体" w:hAnsi="宋体" w:cs="宋体"/>
                <w:color w:val="auto"/>
                <w:sz w:val="24"/>
                <w:highlight w:val="none"/>
              </w:rPr>
            </w:pPr>
          </w:p>
          <w:p w14:paraId="7D74E973">
            <w:pPr>
              <w:shd w:val="clear"/>
              <w:jc w:val="center"/>
              <w:rPr>
                <w:rFonts w:ascii="宋体" w:hAnsi="宋体" w:cs="宋体"/>
                <w:color w:val="auto"/>
                <w:sz w:val="24"/>
                <w:highlight w:val="none"/>
              </w:rPr>
            </w:pPr>
          </w:p>
        </w:tc>
        <w:tc>
          <w:tcPr>
            <w:tcW w:w="1560" w:type="dxa"/>
            <w:shd w:val="clear" w:color="auto" w:fill="auto"/>
            <w:vAlign w:val="center"/>
          </w:tcPr>
          <w:p w14:paraId="5D88FD14">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15CB9AF3">
            <w:pPr>
              <w:shd w:val="clear"/>
              <w:jc w:val="center"/>
              <w:rPr>
                <w:rFonts w:ascii="宋体" w:hAnsi="宋体" w:cs="宋体"/>
                <w:color w:val="auto"/>
                <w:sz w:val="24"/>
                <w:highlight w:val="none"/>
              </w:rPr>
            </w:pPr>
          </w:p>
          <w:p w14:paraId="3840626E">
            <w:pPr>
              <w:shd w:val="clear"/>
              <w:jc w:val="center"/>
              <w:rPr>
                <w:rFonts w:ascii="宋体" w:hAnsi="宋体" w:cs="宋体"/>
                <w:color w:val="auto"/>
                <w:sz w:val="24"/>
                <w:highlight w:val="none"/>
              </w:rPr>
            </w:pPr>
          </w:p>
        </w:tc>
      </w:tr>
      <w:tr w14:paraId="5C47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368D1454">
            <w:pPr>
              <w:shd w:val="clear"/>
              <w:jc w:val="center"/>
              <w:rPr>
                <w:rFonts w:ascii="宋体" w:hAnsi="宋体" w:cs="宋体"/>
                <w:color w:val="auto"/>
                <w:sz w:val="24"/>
                <w:highlight w:val="none"/>
              </w:rPr>
            </w:pPr>
          </w:p>
        </w:tc>
        <w:tc>
          <w:tcPr>
            <w:tcW w:w="690" w:type="dxa"/>
            <w:shd w:val="clear" w:color="auto" w:fill="auto"/>
            <w:vAlign w:val="center"/>
          </w:tcPr>
          <w:p w14:paraId="06217664">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693C6D3D">
            <w:pPr>
              <w:shd w:val="clear"/>
              <w:jc w:val="center"/>
              <w:rPr>
                <w:rFonts w:ascii="宋体" w:hAnsi="宋体" w:cs="宋体"/>
                <w:color w:val="auto"/>
                <w:sz w:val="24"/>
                <w:highlight w:val="none"/>
              </w:rPr>
            </w:pPr>
          </w:p>
        </w:tc>
        <w:tc>
          <w:tcPr>
            <w:tcW w:w="926" w:type="dxa"/>
            <w:shd w:val="clear" w:color="auto" w:fill="auto"/>
            <w:vAlign w:val="center"/>
          </w:tcPr>
          <w:p w14:paraId="7D5B5E90">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1F577FE2">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018AC120">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7358EAC9">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588F5A70">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18957671">
            <w:pPr>
              <w:shd w:val="clear"/>
              <w:jc w:val="center"/>
              <w:rPr>
                <w:rFonts w:ascii="宋体" w:hAnsi="宋体" w:cs="宋体"/>
                <w:color w:val="auto"/>
                <w:sz w:val="24"/>
                <w:highlight w:val="none"/>
              </w:rPr>
            </w:pPr>
          </w:p>
        </w:tc>
      </w:tr>
      <w:tr w14:paraId="0EED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1C0B87F2">
            <w:pPr>
              <w:shd w:val="clear"/>
              <w:jc w:val="center"/>
              <w:rPr>
                <w:rFonts w:ascii="宋体" w:hAnsi="宋体" w:cs="宋体"/>
                <w:color w:val="auto"/>
                <w:sz w:val="24"/>
                <w:highlight w:val="none"/>
              </w:rPr>
            </w:pPr>
          </w:p>
        </w:tc>
        <w:tc>
          <w:tcPr>
            <w:tcW w:w="690" w:type="dxa"/>
            <w:shd w:val="clear" w:color="auto" w:fill="auto"/>
            <w:vAlign w:val="center"/>
          </w:tcPr>
          <w:p w14:paraId="267EB643">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4E560392">
            <w:pPr>
              <w:shd w:val="clear"/>
              <w:jc w:val="center"/>
              <w:rPr>
                <w:rFonts w:ascii="宋体" w:hAnsi="宋体" w:cs="宋体"/>
                <w:color w:val="auto"/>
                <w:sz w:val="24"/>
                <w:highlight w:val="none"/>
              </w:rPr>
            </w:pPr>
          </w:p>
        </w:tc>
        <w:tc>
          <w:tcPr>
            <w:tcW w:w="926" w:type="dxa"/>
            <w:shd w:val="clear" w:color="auto" w:fill="auto"/>
            <w:vAlign w:val="center"/>
          </w:tcPr>
          <w:p w14:paraId="62BA72CD">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42ABA290">
            <w:pPr>
              <w:shd w:val="clear"/>
              <w:jc w:val="center"/>
              <w:rPr>
                <w:rFonts w:ascii="宋体" w:hAnsi="宋体" w:cs="宋体"/>
                <w:color w:val="auto"/>
                <w:sz w:val="24"/>
                <w:highlight w:val="none"/>
              </w:rPr>
            </w:pPr>
          </w:p>
          <w:p w14:paraId="00B29BBC">
            <w:pPr>
              <w:shd w:val="clear"/>
              <w:jc w:val="center"/>
              <w:rPr>
                <w:rFonts w:ascii="宋体" w:hAnsi="宋体" w:cs="宋体"/>
                <w:color w:val="auto"/>
                <w:sz w:val="24"/>
                <w:highlight w:val="none"/>
              </w:rPr>
            </w:pPr>
          </w:p>
        </w:tc>
        <w:tc>
          <w:tcPr>
            <w:tcW w:w="1675" w:type="dxa"/>
            <w:gridSpan w:val="2"/>
            <w:shd w:val="clear" w:color="auto" w:fill="auto"/>
            <w:vAlign w:val="center"/>
          </w:tcPr>
          <w:p w14:paraId="4A9BC698">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5D45F541">
            <w:pPr>
              <w:shd w:val="clear"/>
              <w:jc w:val="center"/>
              <w:rPr>
                <w:rFonts w:ascii="宋体" w:hAnsi="宋体" w:cs="宋体"/>
                <w:color w:val="auto"/>
                <w:sz w:val="24"/>
                <w:highlight w:val="none"/>
              </w:rPr>
            </w:pPr>
          </w:p>
        </w:tc>
      </w:tr>
      <w:tr w14:paraId="4275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6BAB73E2">
            <w:pPr>
              <w:shd w:val="clear"/>
              <w:jc w:val="center"/>
              <w:rPr>
                <w:rFonts w:ascii="宋体" w:hAnsi="宋体" w:cs="宋体"/>
                <w:color w:val="auto"/>
                <w:sz w:val="24"/>
                <w:highlight w:val="none"/>
              </w:rPr>
            </w:pPr>
          </w:p>
        </w:tc>
        <w:tc>
          <w:tcPr>
            <w:tcW w:w="690" w:type="dxa"/>
            <w:shd w:val="clear" w:color="auto" w:fill="auto"/>
            <w:vAlign w:val="center"/>
          </w:tcPr>
          <w:p w14:paraId="3862ADA7">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0629102E">
            <w:pPr>
              <w:shd w:val="clear"/>
              <w:jc w:val="center"/>
              <w:rPr>
                <w:rFonts w:ascii="宋体" w:hAnsi="宋体" w:cs="宋体"/>
                <w:color w:val="auto"/>
                <w:sz w:val="24"/>
                <w:highlight w:val="none"/>
              </w:rPr>
            </w:pPr>
          </w:p>
        </w:tc>
      </w:tr>
      <w:tr w14:paraId="188C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15C5F81D">
            <w:pPr>
              <w:shd w:val="clear"/>
              <w:jc w:val="center"/>
              <w:rPr>
                <w:rFonts w:ascii="宋体" w:hAnsi="宋体" w:cs="宋体"/>
                <w:color w:val="auto"/>
                <w:sz w:val="24"/>
                <w:highlight w:val="none"/>
              </w:rPr>
            </w:pPr>
          </w:p>
        </w:tc>
        <w:tc>
          <w:tcPr>
            <w:tcW w:w="7933" w:type="dxa"/>
            <w:gridSpan w:val="10"/>
            <w:shd w:val="clear" w:color="auto" w:fill="auto"/>
            <w:vAlign w:val="center"/>
          </w:tcPr>
          <w:p w14:paraId="2E035B04">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3660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2B1D2F4D">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6BE76780">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75745C10">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47BA6ECA">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7AEB5308">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132CFED4">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4E0AACA8">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049A6151">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1387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7A363080">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623596B4">
            <w:pPr>
              <w:shd w:val="clear"/>
              <w:jc w:val="center"/>
              <w:rPr>
                <w:rFonts w:ascii="宋体" w:hAnsi="宋体" w:cs="宋体"/>
                <w:color w:val="auto"/>
                <w:sz w:val="24"/>
                <w:highlight w:val="none"/>
              </w:rPr>
            </w:pPr>
          </w:p>
        </w:tc>
        <w:tc>
          <w:tcPr>
            <w:tcW w:w="1333" w:type="dxa"/>
            <w:gridSpan w:val="3"/>
            <w:shd w:val="clear" w:color="auto" w:fill="auto"/>
            <w:vAlign w:val="center"/>
          </w:tcPr>
          <w:p w14:paraId="01AFF795">
            <w:pPr>
              <w:shd w:val="clear"/>
              <w:jc w:val="center"/>
              <w:rPr>
                <w:rFonts w:ascii="宋体" w:hAnsi="宋体" w:cs="宋体"/>
                <w:color w:val="auto"/>
                <w:sz w:val="24"/>
                <w:highlight w:val="none"/>
              </w:rPr>
            </w:pPr>
          </w:p>
        </w:tc>
        <w:tc>
          <w:tcPr>
            <w:tcW w:w="1077" w:type="dxa"/>
            <w:shd w:val="clear" w:color="auto" w:fill="auto"/>
            <w:vAlign w:val="center"/>
          </w:tcPr>
          <w:p w14:paraId="23859255">
            <w:pPr>
              <w:shd w:val="clear"/>
              <w:jc w:val="center"/>
              <w:rPr>
                <w:rFonts w:ascii="宋体" w:hAnsi="宋体" w:cs="宋体"/>
                <w:color w:val="auto"/>
                <w:sz w:val="24"/>
                <w:highlight w:val="none"/>
              </w:rPr>
            </w:pPr>
          </w:p>
        </w:tc>
        <w:tc>
          <w:tcPr>
            <w:tcW w:w="1617" w:type="dxa"/>
            <w:gridSpan w:val="2"/>
            <w:shd w:val="clear" w:color="auto" w:fill="auto"/>
            <w:vAlign w:val="center"/>
          </w:tcPr>
          <w:p w14:paraId="32920719">
            <w:pPr>
              <w:shd w:val="clear"/>
              <w:jc w:val="center"/>
              <w:rPr>
                <w:rFonts w:ascii="宋体" w:hAnsi="宋体" w:cs="宋体"/>
                <w:color w:val="auto"/>
                <w:sz w:val="24"/>
                <w:highlight w:val="none"/>
              </w:rPr>
            </w:pPr>
          </w:p>
        </w:tc>
        <w:tc>
          <w:tcPr>
            <w:tcW w:w="2551" w:type="dxa"/>
            <w:gridSpan w:val="2"/>
            <w:shd w:val="clear" w:color="auto" w:fill="auto"/>
            <w:vAlign w:val="center"/>
          </w:tcPr>
          <w:p w14:paraId="5A84BE74">
            <w:pPr>
              <w:shd w:val="clear"/>
              <w:jc w:val="center"/>
              <w:rPr>
                <w:rFonts w:ascii="宋体" w:hAnsi="宋体" w:cs="宋体"/>
                <w:color w:val="auto"/>
                <w:sz w:val="24"/>
                <w:highlight w:val="none"/>
              </w:rPr>
            </w:pPr>
          </w:p>
        </w:tc>
      </w:tr>
      <w:tr w14:paraId="6BA0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20FC6602">
            <w:pPr>
              <w:shd w:val="clear"/>
              <w:jc w:val="center"/>
              <w:rPr>
                <w:rFonts w:ascii="宋体" w:hAnsi="宋体" w:cs="宋体"/>
                <w:color w:val="auto"/>
                <w:sz w:val="24"/>
                <w:highlight w:val="none"/>
              </w:rPr>
            </w:pPr>
          </w:p>
        </w:tc>
        <w:tc>
          <w:tcPr>
            <w:tcW w:w="1355" w:type="dxa"/>
            <w:gridSpan w:val="2"/>
            <w:shd w:val="clear" w:color="auto" w:fill="auto"/>
            <w:vAlign w:val="center"/>
          </w:tcPr>
          <w:p w14:paraId="106447B3">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321DE4D4">
            <w:pPr>
              <w:shd w:val="clear"/>
              <w:jc w:val="center"/>
              <w:rPr>
                <w:rFonts w:ascii="宋体" w:hAnsi="宋体" w:cs="宋体"/>
                <w:color w:val="auto"/>
                <w:sz w:val="24"/>
                <w:highlight w:val="none"/>
              </w:rPr>
            </w:pPr>
          </w:p>
        </w:tc>
      </w:tr>
      <w:tr w14:paraId="5A31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05BAEDF2">
            <w:pPr>
              <w:shd w:val="clear"/>
              <w:jc w:val="center"/>
              <w:rPr>
                <w:rFonts w:ascii="宋体" w:hAnsi="宋体" w:cs="宋体"/>
                <w:color w:val="auto"/>
                <w:sz w:val="24"/>
                <w:highlight w:val="none"/>
              </w:rPr>
            </w:pPr>
          </w:p>
        </w:tc>
        <w:tc>
          <w:tcPr>
            <w:tcW w:w="1355" w:type="dxa"/>
            <w:gridSpan w:val="2"/>
            <w:shd w:val="clear" w:color="auto" w:fill="auto"/>
            <w:vAlign w:val="center"/>
          </w:tcPr>
          <w:p w14:paraId="042972CB">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46CA4746">
            <w:pPr>
              <w:shd w:val="clear"/>
              <w:jc w:val="center"/>
              <w:rPr>
                <w:rFonts w:ascii="宋体" w:hAnsi="宋体" w:cs="宋体"/>
                <w:color w:val="auto"/>
                <w:sz w:val="24"/>
                <w:highlight w:val="none"/>
              </w:rPr>
            </w:pPr>
          </w:p>
        </w:tc>
      </w:tr>
    </w:tbl>
    <w:p w14:paraId="68DE5185">
      <w:pPr>
        <w:shd w:val="clear"/>
        <w:spacing w:line="360" w:lineRule="auto"/>
        <w:rPr>
          <w:rFonts w:ascii="宋体" w:hAnsi="宋体" w:cs="宋体"/>
          <w:color w:val="auto"/>
          <w:sz w:val="24"/>
          <w:szCs w:val="32"/>
          <w:highlight w:val="none"/>
        </w:rPr>
      </w:pPr>
    </w:p>
    <w:p w14:paraId="2AAC6CCA">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1837007D">
      <w:pPr>
        <w:shd w:val="clear"/>
        <w:spacing w:line="360" w:lineRule="auto"/>
        <w:rPr>
          <w:rFonts w:ascii="宋体" w:hAnsi="宋体" w:cs="宋体"/>
          <w:color w:val="auto"/>
          <w:sz w:val="24"/>
          <w:szCs w:val="32"/>
          <w:highlight w:val="none"/>
        </w:rPr>
      </w:pPr>
    </w:p>
    <w:p w14:paraId="7EC268B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46FB8E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7D0D63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F56C65D">
      <w:pPr>
        <w:shd w:val="clear"/>
        <w:spacing w:line="360" w:lineRule="auto"/>
        <w:rPr>
          <w:rFonts w:ascii="宋体" w:hAnsi="宋体" w:cs="宋体"/>
          <w:color w:val="auto"/>
          <w:sz w:val="24"/>
          <w:szCs w:val="32"/>
          <w:highlight w:val="none"/>
        </w:rPr>
      </w:pPr>
    </w:p>
    <w:p w14:paraId="003657B3">
      <w:pPr>
        <w:shd w:val="clear"/>
        <w:spacing w:line="360" w:lineRule="auto"/>
        <w:rPr>
          <w:rFonts w:ascii="宋体" w:hAnsi="宋体" w:cs="宋体"/>
          <w:color w:val="auto"/>
          <w:sz w:val="24"/>
          <w:szCs w:val="32"/>
          <w:highlight w:val="none"/>
        </w:rPr>
      </w:pPr>
    </w:p>
    <w:p w14:paraId="01F37E3E">
      <w:pPr>
        <w:shd w:val="clear"/>
        <w:spacing w:line="360" w:lineRule="auto"/>
        <w:rPr>
          <w:rFonts w:ascii="宋体" w:hAnsi="宋体" w:cs="宋体"/>
          <w:color w:val="auto"/>
          <w:sz w:val="24"/>
          <w:szCs w:val="32"/>
          <w:highlight w:val="none"/>
        </w:rPr>
      </w:pPr>
    </w:p>
    <w:p w14:paraId="0198AB1B">
      <w:pPr>
        <w:shd w:val="clear"/>
        <w:spacing w:line="360" w:lineRule="auto"/>
        <w:rPr>
          <w:rFonts w:ascii="宋体" w:hAnsi="宋体" w:cs="宋体"/>
          <w:color w:val="auto"/>
          <w:sz w:val="24"/>
          <w:szCs w:val="32"/>
          <w:highlight w:val="none"/>
        </w:rPr>
      </w:pPr>
    </w:p>
    <w:p w14:paraId="756183BB">
      <w:pPr>
        <w:shd w:val="clear"/>
        <w:spacing w:line="360" w:lineRule="auto"/>
        <w:rPr>
          <w:rFonts w:ascii="宋体" w:hAnsi="宋体" w:cs="宋体"/>
          <w:color w:val="auto"/>
          <w:sz w:val="24"/>
          <w:szCs w:val="32"/>
          <w:highlight w:val="none"/>
        </w:rPr>
      </w:pPr>
    </w:p>
    <w:p w14:paraId="03B393E8">
      <w:pPr>
        <w:shd w:val="clear"/>
        <w:spacing w:line="360" w:lineRule="auto"/>
        <w:rPr>
          <w:rFonts w:ascii="宋体" w:hAnsi="宋体" w:cs="宋体"/>
          <w:color w:val="auto"/>
          <w:sz w:val="24"/>
          <w:szCs w:val="32"/>
          <w:highlight w:val="none"/>
        </w:rPr>
      </w:pPr>
    </w:p>
    <w:p w14:paraId="32F9107E">
      <w:pPr>
        <w:shd w:val="clear"/>
        <w:spacing w:line="360" w:lineRule="auto"/>
        <w:rPr>
          <w:rFonts w:ascii="宋体" w:hAnsi="宋体" w:cs="宋体"/>
          <w:color w:val="auto"/>
          <w:sz w:val="24"/>
          <w:szCs w:val="32"/>
          <w:highlight w:val="none"/>
        </w:rPr>
      </w:pPr>
    </w:p>
    <w:p w14:paraId="6A198562">
      <w:pPr>
        <w:shd w:val="clear"/>
        <w:spacing w:line="360" w:lineRule="auto"/>
        <w:rPr>
          <w:rFonts w:ascii="宋体" w:hAnsi="宋体" w:cs="宋体"/>
          <w:color w:val="auto"/>
          <w:sz w:val="24"/>
          <w:szCs w:val="32"/>
          <w:highlight w:val="none"/>
        </w:rPr>
      </w:pPr>
    </w:p>
    <w:p w14:paraId="638CD0C2">
      <w:pPr>
        <w:shd w:val="clear"/>
        <w:spacing w:line="360" w:lineRule="auto"/>
        <w:rPr>
          <w:rFonts w:ascii="宋体" w:hAnsi="宋体" w:cs="宋体"/>
          <w:color w:val="auto"/>
          <w:sz w:val="24"/>
          <w:szCs w:val="32"/>
          <w:highlight w:val="none"/>
        </w:rPr>
      </w:pPr>
    </w:p>
    <w:p w14:paraId="74DDB491">
      <w:pPr>
        <w:shd w:val="clear"/>
        <w:spacing w:line="360" w:lineRule="auto"/>
        <w:outlineLvl w:val="0"/>
        <w:rPr>
          <w:rFonts w:hint="eastAsia" w:ascii="宋体" w:hAnsi="宋体" w:eastAsia="宋体" w:cs="宋体"/>
          <w:color w:val="auto"/>
          <w:sz w:val="24"/>
          <w:highlight w:val="none"/>
          <w:lang w:eastAsia="zh-CN"/>
        </w:rPr>
      </w:pPr>
      <w:bookmarkStart w:id="135" w:name="_Toc31215"/>
      <w:bookmarkStart w:id="136" w:name="_Toc19940"/>
      <w:bookmarkStart w:id="137" w:name="_Toc1533675897"/>
      <w:r>
        <w:rPr>
          <w:rFonts w:hint="eastAsia" w:ascii="宋体" w:hAnsi="宋体" w:cs="宋体"/>
          <w:b/>
          <w:color w:val="auto"/>
          <w:sz w:val="28"/>
          <w:highlight w:val="none"/>
        </w:rPr>
        <w:t>附件</w:t>
      </w:r>
      <w:bookmarkEnd w:id="135"/>
      <w:bookmarkEnd w:id="136"/>
      <w:bookmarkEnd w:id="137"/>
      <w:r>
        <w:rPr>
          <w:rFonts w:hint="eastAsia" w:ascii="宋体" w:hAnsi="宋体" w:cs="宋体"/>
          <w:b/>
          <w:color w:val="auto"/>
          <w:sz w:val="28"/>
          <w:highlight w:val="none"/>
          <w:lang w:val="en-US" w:eastAsia="zh-CN"/>
        </w:rPr>
        <w:t>9</w:t>
      </w:r>
    </w:p>
    <w:p w14:paraId="1DE73DA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4441EC76">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5"/>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CD2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E6FB129">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EC554B0">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10821F3">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302625E">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6CF123F">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E95D92D">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44A18B2">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608C6F7">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02CE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71CE912">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AB2E223">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CD2D51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639100F">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C3FB11A">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A5B30CC">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9A4A76">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D16A5">
            <w:pPr>
              <w:shd w:val="clear"/>
              <w:snapToGrid w:val="0"/>
              <w:spacing w:before="158" w:beforeLines="50" w:after="50" w:line="360" w:lineRule="auto"/>
              <w:rPr>
                <w:rFonts w:ascii="宋体" w:hAnsi="宋体" w:cs="宋体"/>
                <w:b/>
                <w:color w:val="auto"/>
                <w:kern w:val="44"/>
                <w:sz w:val="24"/>
                <w:szCs w:val="20"/>
                <w:highlight w:val="none"/>
              </w:rPr>
            </w:pPr>
          </w:p>
        </w:tc>
      </w:tr>
      <w:tr w14:paraId="49EB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97DC146">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A4F115">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AEE277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401C9C3">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7430B7E">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48D9F24">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52200E0">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F41007B">
            <w:pPr>
              <w:shd w:val="clear"/>
              <w:snapToGrid w:val="0"/>
              <w:spacing w:before="158" w:beforeLines="50" w:after="50" w:line="360" w:lineRule="auto"/>
              <w:rPr>
                <w:rFonts w:ascii="宋体" w:hAnsi="宋体" w:cs="宋体"/>
                <w:b/>
                <w:color w:val="auto"/>
                <w:kern w:val="44"/>
                <w:sz w:val="24"/>
                <w:szCs w:val="20"/>
                <w:highlight w:val="none"/>
              </w:rPr>
            </w:pPr>
          </w:p>
        </w:tc>
      </w:tr>
      <w:tr w14:paraId="04118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68D37E">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A3FD9F3">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C107C3">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E386304">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4E257B5">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D256D79">
            <w:pPr>
              <w:pStyle w:val="14"/>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25361EE">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25CC989">
            <w:pPr>
              <w:shd w:val="clear"/>
              <w:snapToGrid w:val="0"/>
              <w:spacing w:before="158" w:beforeLines="50" w:after="50" w:line="360" w:lineRule="auto"/>
              <w:rPr>
                <w:rFonts w:ascii="宋体" w:hAnsi="宋体" w:cs="宋体"/>
                <w:b/>
                <w:color w:val="auto"/>
                <w:kern w:val="44"/>
                <w:sz w:val="24"/>
                <w:szCs w:val="20"/>
                <w:highlight w:val="none"/>
              </w:rPr>
            </w:pPr>
          </w:p>
        </w:tc>
      </w:tr>
      <w:tr w14:paraId="77BF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1D53E8A">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3248B41">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07DA18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6AD7FD4">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6319D1D">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F4EE57F">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605DDF9">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FFAD76">
            <w:pPr>
              <w:shd w:val="clear"/>
              <w:snapToGrid w:val="0"/>
              <w:spacing w:before="158" w:beforeLines="50" w:after="50" w:line="360" w:lineRule="auto"/>
              <w:rPr>
                <w:rFonts w:ascii="宋体" w:hAnsi="宋体" w:cs="宋体"/>
                <w:b/>
                <w:color w:val="auto"/>
                <w:kern w:val="44"/>
                <w:sz w:val="24"/>
                <w:szCs w:val="20"/>
                <w:highlight w:val="none"/>
              </w:rPr>
            </w:pPr>
          </w:p>
        </w:tc>
      </w:tr>
      <w:tr w14:paraId="57FC2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5DB923B">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AAB3C16">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1EB32A0">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BD7BB12">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50F3E6C">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CFDD90">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E8CCC45">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88DFD91">
            <w:pPr>
              <w:shd w:val="clear"/>
              <w:snapToGrid w:val="0"/>
              <w:spacing w:before="158" w:beforeLines="50" w:after="50" w:line="360" w:lineRule="auto"/>
              <w:rPr>
                <w:rFonts w:ascii="宋体" w:hAnsi="宋体" w:cs="宋体"/>
                <w:b/>
                <w:color w:val="auto"/>
                <w:kern w:val="44"/>
                <w:sz w:val="24"/>
                <w:szCs w:val="20"/>
                <w:highlight w:val="none"/>
              </w:rPr>
            </w:pPr>
          </w:p>
        </w:tc>
      </w:tr>
      <w:tr w14:paraId="33E8E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028FA2">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EC9B968">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F04A1D2">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3F9730C">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4BEEDDD">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76E82AC">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623703E">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CB90503">
            <w:pPr>
              <w:shd w:val="clear"/>
              <w:snapToGrid w:val="0"/>
              <w:spacing w:before="158" w:beforeLines="50" w:after="50" w:line="360" w:lineRule="auto"/>
              <w:rPr>
                <w:rFonts w:ascii="宋体" w:hAnsi="宋体" w:cs="宋体"/>
                <w:b/>
                <w:color w:val="auto"/>
                <w:kern w:val="44"/>
                <w:sz w:val="24"/>
                <w:szCs w:val="20"/>
                <w:highlight w:val="none"/>
              </w:rPr>
            </w:pPr>
          </w:p>
        </w:tc>
      </w:tr>
      <w:tr w14:paraId="76198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B1BA236">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F17B0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EF351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D19C790">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6945D6">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B59341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5C35A9A">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A48064">
            <w:pPr>
              <w:shd w:val="clear"/>
              <w:snapToGrid w:val="0"/>
              <w:spacing w:before="158" w:beforeLines="50" w:after="50" w:line="360" w:lineRule="auto"/>
              <w:rPr>
                <w:rFonts w:ascii="宋体" w:hAnsi="宋体" w:cs="宋体"/>
                <w:b/>
                <w:color w:val="auto"/>
                <w:kern w:val="44"/>
                <w:sz w:val="24"/>
                <w:szCs w:val="20"/>
                <w:highlight w:val="none"/>
              </w:rPr>
            </w:pPr>
          </w:p>
        </w:tc>
      </w:tr>
      <w:tr w14:paraId="2D1E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5EE84E0">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5BA9402">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7742F0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7E4E51B">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1B2CB91">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546C70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E5CBDB1">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1CA8043">
            <w:pPr>
              <w:shd w:val="clear"/>
              <w:snapToGrid w:val="0"/>
              <w:spacing w:before="158" w:beforeLines="50" w:after="50" w:line="360" w:lineRule="auto"/>
              <w:rPr>
                <w:rFonts w:ascii="宋体" w:hAnsi="宋体" w:cs="宋体"/>
                <w:b/>
                <w:color w:val="auto"/>
                <w:kern w:val="44"/>
                <w:sz w:val="24"/>
                <w:szCs w:val="20"/>
                <w:highlight w:val="none"/>
              </w:rPr>
            </w:pPr>
          </w:p>
        </w:tc>
      </w:tr>
    </w:tbl>
    <w:p w14:paraId="3BE22264">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EE34A1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3C421F2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D365480">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36F6CCB4">
      <w:pPr>
        <w:shd w:val="clear"/>
        <w:spacing w:line="360" w:lineRule="auto"/>
        <w:rPr>
          <w:rFonts w:ascii="宋体" w:hAnsi="宋体" w:cs="宋体"/>
          <w:color w:val="auto"/>
          <w:sz w:val="24"/>
          <w:szCs w:val="32"/>
          <w:highlight w:val="none"/>
        </w:rPr>
      </w:pPr>
    </w:p>
    <w:p w14:paraId="21A7AC1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D700A8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C36EFE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BB4454E">
      <w:pPr>
        <w:shd w:val="clear"/>
        <w:spacing w:line="360" w:lineRule="auto"/>
        <w:outlineLvl w:val="0"/>
        <w:rPr>
          <w:rFonts w:hint="eastAsia" w:ascii="宋体" w:hAnsi="宋体" w:cs="宋体"/>
          <w:b/>
          <w:color w:val="auto"/>
          <w:sz w:val="28"/>
          <w:highlight w:val="none"/>
        </w:rPr>
      </w:pPr>
      <w:bookmarkStart w:id="138" w:name="_Toc22076"/>
      <w:bookmarkStart w:id="139" w:name="_Toc244585938"/>
      <w:bookmarkStart w:id="140" w:name="_Toc15412"/>
    </w:p>
    <w:p w14:paraId="3330F18C">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38"/>
      <w:bookmarkEnd w:id="139"/>
      <w:bookmarkEnd w:id="140"/>
      <w:r>
        <w:rPr>
          <w:rFonts w:hint="eastAsia" w:ascii="宋体" w:hAnsi="宋体" w:cs="宋体"/>
          <w:b/>
          <w:color w:val="auto"/>
          <w:sz w:val="28"/>
          <w:highlight w:val="none"/>
          <w:lang w:val="en-US" w:eastAsia="zh-CN"/>
        </w:rPr>
        <w:t>10</w:t>
      </w:r>
    </w:p>
    <w:p w14:paraId="66F60D17">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6F256EB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935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3B12087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07FA026">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3DE240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3F81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CB8AB2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62405ED">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70F940E">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16BC814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0749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100FE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74F73DC">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9CB1E7">
            <w:pPr>
              <w:shd w:val="clear"/>
              <w:jc w:val="center"/>
              <w:rPr>
                <w:rFonts w:ascii="宋体" w:hAnsi="宋体" w:cs="宋体"/>
                <w:b/>
                <w:bCs/>
                <w:color w:val="auto"/>
                <w:sz w:val="24"/>
                <w:highlight w:val="none"/>
                <w:lang w:val="zh-CN"/>
              </w:rPr>
            </w:pPr>
          </w:p>
        </w:tc>
      </w:tr>
      <w:tr w14:paraId="07A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B4C877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CF983F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ABA658">
            <w:pPr>
              <w:shd w:val="clear"/>
              <w:jc w:val="center"/>
              <w:rPr>
                <w:rFonts w:ascii="宋体" w:hAnsi="宋体" w:cs="宋体"/>
                <w:b/>
                <w:bCs/>
                <w:color w:val="auto"/>
                <w:sz w:val="24"/>
                <w:highlight w:val="none"/>
                <w:lang w:val="zh-CN"/>
              </w:rPr>
            </w:pPr>
          </w:p>
        </w:tc>
      </w:tr>
      <w:tr w14:paraId="2182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E3C76B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E686DAC">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8D5BC81">
            <w:pPr>
              <w:shd w:val="clear"/>
              <w:jc w:val="center"/>
              <w:rPr>
                <w:rFonts w:ascii="宋体" w:hAnsi="宋体" w:cs="宋体"/>
                <w:b/>
                <w:bCs/>
                <w:color w:val="auto"/>
                <w:sz w:val="24"/>
                <w:highlight w:val="none"/>
                <w:lang w:val="zh-CN"/>
              </w:rPr>
            </w:pPr>
          </w:p>
        </w:tc>
      </w:tr>
      <w:tr w14:paraId="7E29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D9D393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9E723D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2A7744F">
            <w:pPr>
              <w:shd w:val="clear"/>
              <w:jc w:val="center"/>
              <w:rPr>
                <w:rFonts w:ascii="宋体" w:hAnsi="宋体" w:cs="宋体"/>
                <w:b/>
                <w:bCs/>
                <w:color w:val="auto"/>
                <w:sz w:val="24"/>
                <w:highlight w:val="none"/>
                <w:lang w:val="zh-CN"/>
              </w:rPr>
            </w:pPr>
          </w:p>
        </w:tc>
      </w:tr>
      <w:tr w14:paraId="2E04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1F8A07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78E9A18">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E25CED4">
            <w:pPr>
              <w:shd w:val="clear"/>
              <w:jc w:val="center"/>
              <w:rPr>
                <w:rFonts w:ascii="宋体" w:hAnsi="宋体" w:cs="宋体"/>
                <w:b/>
                <w:bCs/>
                <w:color w:val="auto"/>
                <w:sz w:val="24"/>
                <w:highlight w:val="none"/>
                <w:lang w:val="zh-CN"/>
              </w:rPr>
            </w:pPr>
          </w:p>
        </w:tc>
      </w:tr>
      <w:tr w14:paraId="32BE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449A9D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13C6A8F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7160134">
            <w:pPr>
              <w:shd w:val="clear"/>
              <w:jc w:val="center"/>
              <w:rPr>
                <w:rFonts w:ascii="宋体" w:hAnsi="宋体" w:cs="宋体"/>
                <w:b/>
                <w:bCs/>
                <w:color w:val="auto"/>
                <w:sz w:val="24"/>
                <w:highlight w:val="none"/>
                <w:lang w:val="zh-CN"/>
              </w:rPr>
            </w:pPr>
          </w:p>
        </w:tc>
      </w:tr>
      <w:tr w14:paraId="3FE8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5268086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6D3ACDA">
            <w:pPr>
              <w:shd w:val="clear"/>
              <w:jc w:val="center"/>
              <w:rPr>
                <w:rFonts w:ascii="宋体" w:hAnsi="宋体" w:cs="宋体"/>
                <w:b/>
                <w:bCs/>
                <w:color w:val="auto"/>
                <w:sz w:val="24"/>
                <w:highlight w:val="none"/>
                <w:lang w:val="zh-CN"/>
              </w:rPr>
            </w:pPr>
          </w:p>
        </w:tc>
      </w:tr>
    </w:tbl>
    <w:p w14:paraId="01CB8AA4">
      <w:pPr>
        <w:shd w:val="clear"/>
        <w:spacing w:line="360" w:lineRule="auto"/>
        <w:rPr>
          <w:rFonts w:ascii="宋体" w:hAnsi="宋体" w:cs="宋体"/>
          <w:color w:val="auto"/>
          <w:sz w:val="24"/>
          <w:highlight w:val="none"/>
        </w:rPr>
      </w:pPr>
    </w:p>
    <w:p w14:paraId="315D354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424772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CAD154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5B2CB14">
      <w:pPr>
        <w:shd w:val="clear"/>
        <w:spacing w:line="360" w:lineRule="auto"/>
        <w:rPr>
          <w:rFonts w:ascii="宋体" w:hAnsi="宋体" w:cs="宋体"/>
          <w:color w:val="auto"/>
          <w:sz w:val="24"/>
          <w:szCs w:val="32"/>
          <w:highlight w:val="none"/>
        </w:rPr>
      </w:pPr>
    </w:p>
    <w:p w14:paraId="1A8DC65F">
      <w:pPr>
        <w:shd w:val="clear"/>
        <w:spacing w:line="360" w:lineRule="auto"/>
        <w:rPr>
          <w:rFonts w:ascii="宋体" w:hAnsi="宋体" w:cs="宋体"/>
          <w:color w:val="auto"/>
          <w:sz w:val="24"/>
          <w:szCs w:val="32"/>
          <w:highlight w:val="none"/>
        </w:rPr>
      </w:pPr>
    </w:p>
    <w:p w14:paraId="5D595FA9">
      <w:pPr>
        <w:shd w:val="clear"/>
        <w:rPr>
          <w:rFonts w:hint="default" w:ascii="宋体" w:hAnsi="宋体" w:eastAsia="宋体" w:cs="宋体"/>
          <w:b/>
          <w:bCs/>
          <w:color w:val="auto"/>
          <w:sz w:val="28"/>
          <w:szCs w:val="36"/>
          <w:highlight w:val="none"/>
          <w:lang w:val="en-US" w:eastAsia="zh-CN"/>
        </w:rPr>
      </w:pPr>
      <w:bookmarkStart w:id="141" w:name="_Toc16779"/>
      <w:bookmarkStart w:id="142" w:name="_Toc9916"/>
      <w:r>
        <w:rPr>
          <w:rFonts w:hint="eastAsia" w:ascii="宋体" w:hAnsi="宋体" w:cs="宋体"/>
          <w:b/>
          <w:bCs/>
          <w:color w:val="auto"/>
          <w:sz w:val="28"/>
          <w:szCs w:val="36"/>
          <w:highlight w:val="none"/>
          <w:lang w:val="zh-CN"/>
        </w:rPr>
        <w:br w:type="page"/>
      </w:r>
      <w:bookmarkStart w:id="143" w:name="_Toc472159608"/>
      <w:r>
        <w:rPr>
          <w:rFonts w:hint="eastAsia" w:ascii="宋体" w:hAnsi="宋体" w:cs="宋体"/>
          <w:b/>
          <w:bCs/>
          <w:color w:val="auto"/>
          <w:sz w:val="28"/>
          <w:szCs w:val="36"/>
          <w:highlight w:val="none"/>
          <w:lang w:val="zh-CN"/>
        </w:rPr>
        <w:t>附件</w:t>
      </w:r>
      <w:bookmarkEnd w:id="141"/>
      <w:bookmarkEnd w:id="142"/>
      <w:bookmarkEnd w:id="143"/>
      <w:r>
        <w:rPr>
          <w:rFonts w:hint="eastAsia" w:ascii="宋体" w:hAnsi="宋体" w:cs="宋体"/>
          <w:b/>
          <w:bCs/>
          <w:color w:val="auto"/>
          <w:sz w:val="28"/>
          <w:szCs w:val="36"/>
          <w:highlight w:val="none"/>
          <w:lang w:val="en-US" w:eastAsia="zh-CN"/>
        </w:rPr>
        <w:t>11</w:t>
      </w:r>
    </w:p>
    <w:p w14:paraId="106B6CE9">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7BA2AF0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5"/>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499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4565EA7">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44606851">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3586394">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38478EE4">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35AF465">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7A31CAED">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37E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FFE4E72">
            <w:pPr>
              <w:shd w:val="clear"/>
              <w:jc w:val="center"/>
              <w:rPr>
                <w:rFonts w:ascii="宋体" w:hAnsi="宋体" w:cs="宋体"/>
                <w:color w:val="auto"/>
                <w:sz w:val="24"/>
                <w:highlight w:val="none"/>
              </w:rPr>
            </w:pPr>
          </w:p>
        </w:tc>
        <w:tc>
          <w:tcPr>
            <w:tcW w:w="2169" w:type="dxa"/>
            <w:vAlign w:val="center"/>
          </w:tcPr>
          <w:p w14:paraId="71EB0C79">
            <w:pPr>
              <w:shd w:val="clear"/>
              <w:jc w:val="center"/>
              <w:rPr>
                <w:rFonts w:ascii="宋体" w:hAnsi="宋体" w:cs="宋体"/>
                <w:color w:val="auto"/>
                <w:sz w:val="24"/>
                <w:highlight w:val="none"/>
              </w:rPr>
            </w:pPr>
          </w:p>
        </w:tc>
        <w:tc>
          <w:tcPr>
            <w:tcW w:w="1134" w:type="dxa"/>
            <w:vAlign w:val="center"/>
          </w:tcPr>
          <w:p w14:paraId="2446F039">
            <w:pPr>
              <w:shd w:val="clear"/>
              <w:jc w:val="center"/>
              <w:rPr>
                <w:rFonts w:ascii="宋体" w:hAnsi="宋体" w:cs="宋体"/>
                <w:color w:val="auto"/>
                <w:sz w:val="24"/>
                <w:highlight w:val="none"/>
              </w:rPr>
            </w:pPr>
          </w:p>
        </w:tc>
        <w:tc>
          <w:tcPr>
            <w:tcW w:w="1842" w:type="dxa"/>
            <w:vAlign w:val="center"/>
          </w:tcPr>
          <w:p w14:paraId="133C3B52">
            <w:pPr>
              <w:shd w:val="clear"/>
              <w:jc w:val="center"/>
              <w:rPr>
                <w:rFonts w:ascii="宋体" w:hAnsi="宋体" w:cs="宋体"/>
                <w:color w:val="auto"/>
                <w:sz w:val="24"/>
                <w:highlight w:val="none"/>
              </w:rPr>
            </w:pPr>
          </w:p>
        </w:tc>
        <w:tc>
          <w:tcPr>
            <w:tcW w:w="993" w:type="dxa"/>
            <w:vAlign w:val="center"/>
          </w:tcPr>
          <w:p w14:paraId="2C197ADC">
            <w:pPr>
              <w:shd w:val="clear"/>
              <w:jc w:val="center"/>
              <w:rPr>
                <w:rFonts w:ascii="宋体" w:hAnsi="宋体" w:cs="宋体"/>
                <w:color w:val="auto"/>
                <w:sz w:val="24"/>
                <w:highlight w:val="none"/>
              </w:rPr>
            </w:pPr>
          </w:p>
        </w:tc>
        <w:tc>
          <w:tcPr>
            <w:tcW w:w="1559" w:type="dxa"/>
            <w:vAlign w:val="center"/>
          </w:tcPr>
          <w:p w14:paraId="772186C5">
            <w:pPr>
              <w:shd w:val="clear"/>
              <w:jc w:val="center"/>
              <w:rPr>
                <w:rFonts w:ascii="宋体" w:hAnsi="宋体" w:cs="宋体"/>
                <w:color w:val="auto"/>
                <w:sz w:val="24"/>
                <w:highlight w:val="none"/>
              </w:rPr>
            </w:pPr>
          </w:p>
        </w:tc>
      </w:tr>
      <w:tr w14:paraId="314F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0858563">
            <w:pPr>
              <w:shd w:val="clear"/>
              <w:jc w:val="center"/>
              <w:rPr>
                <w:rFonts w:ascii="宋体" w:hAnsi="宋体" w:cs="宋体"/>
                <w:color w:val="auto"/>
                <w:sz w:val="24"/>
                <w:highlight w:val="none"/>
              </w:rPr>
            </w:pPr>
          </w:p>
        </w:tc>
        <w:tc>
          <w:tcPr>
            <w:tcW w:w="2169" w:type="dxa"/>
            <w:vAlign w:val="center"/>
          </w:tcPr>
          <w:p w14:paraId="1B7A1BD3">
            <w:pPr>
              <w:shd w:val="clear"/>
              <w:jc w:val="center"/>
              <w:rPr>
                <w:rFonts w:ascii="宋体" w:hAnsi="宋体" w:cs="宋体"/>
                <w:color w:val="auto"/>
                <w:sz w:val="24"/>
                <w:highlight w:val="none"/>
              </w:rPr>
            </w:pPr>
          </w:p>
        </w:tc>
        <w:tc>
          <w:tcPr>
            <w:tcW w:w="1134" w:type="dxa"/>
            <w:vAlign w:val="center"/>
          </w:tcPr>
          <w:p w14:paraId="4C5A5554">
            <w:pPr>
              <w:shd w:val="clear"/>
              <w:jc w:val="center"/>
              <w:rPr>
                <w:rFonts w:ascii="宋体" w:hAnsi="宋体" w:cs="宋体"/>
                <w:color w:val="auto"/>
                <w:sz w:val="24"/>
                <w:highlight w:val="none"/>
              </w:rPr>
            </w:pPr>
          </w:p>
        </w:tc>
        <w:tc>
          <w:tcPr>
            <w:tcW w:w="1842" w:type="dxa"/>
            <w:vAlign w:val="center"/>
          </w:tcPr>
          <w:p w14:paraId="3C650CCF">
            <w:pPr>
              <w:shd w:val="clear"/>
              <w:jc w:val="center"/>
              <w:rPr>
                <w:rFonts w:ascii="宋体" w:hAnsi="宋体" w:cs="宋体"/>
                <w:color w:val="auto"/>
                <w:sz w:val="24"/>
                <w:highlight w:val="none"/>
              </w:rPr>
            </w:pPr>
          </w:p>
        </w:tc>
        <w:tc>
          <w:tcPr>
            <w:tcW w:w="993" w:type="dxa"/>
            <w:vAlign w:val="center"/>
          </w:tcPr>
          <w:p w14:paraId="6BD78643">
            <w:pPr>
              <w:shd w:val="clear"/>
              <w:jc w:val="center"/>
              <w:rPr>
                <w:rFonts w:ascii="宋体" w:hAnsi="宋体" w:cs="宋体"/>
                <w:color w:val="auto"/>
                <w:sz w:val="24"/>
                <w:highlight w:val="none"/>
              </w:rPr>
            </w:pPr>
          </w:p>
        </w:tc>
        <w:tc>
          <w:tcPr>
            <w:tcW w:w="1559" w:type="dxa"/>
            <w:vAlign w:val="center"/>
          </w:tcPr>
          <w:p w14:paraId="65609B81">
            <w:pPr>
              <w:shd w:val="clear"/>
              <w:jc w:val="center"/>
              <w:rPr>
                <w:rFonts w:ascii="宋体" w:hAnsi="宋体" w:cs="宋体"/>
                <w:color w:val="auto"/>
                <w:sz w:val="24"/>
                <w:highlight w:val="none"/>
              </w:rPr>
            </w:pPr>
          </w:p>
        </w:tc>
      </w:tr>
      <w:tr w14:paraId="50BE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196EEA6">
            <w:pPr>
              <w:shd w:val="clear"/>
              <w:jc w:val="center"/>
              <w:rPr>
                <w:rFonts w:ascii="宋体" w:hAnsi="宋体" w:cs="宋体"/>
                <w:color w:val="auto"/>
                <w:sz w:val="24"/>
                <w:highlight w:val="none"/>
              </w:rPr>
            </w:pPr>
          </w:p>
        </w:tc>
        <w:tc>
          <w:tcPr>
            <w:tcW w:w="2169" w:type="dxa"/>
            <w:vAlign w:val="center"/>
          </w:tcPr>
          <w:p w14:paraId="5AE7C6B6">
            <w:pPr>
              <w:shd w:val="clear"/>
              <w:jc w:val="center"/>
              <w:rPr>
                <w:rFonts w:ascii="宋体" w:hAnsi="宋体" w:cs="宋体"/>
                <w:color w:val="auto"/>
                <w:sz w:val="24"/>
                <w:highlight w:val="none"/>
              </w:rPr>
            </w:pPr>
          </w:p>
        </w:tc>
        <w:tc>
          <w:tcPr>
            <w:tcW w:w="1134" w:type="dxa"/>
            <w:vAlign w:val="center"/>
          </w:tcPr>
          <w:p w14:paraId="2DA57854">
            <w:pPr>
              <w:shd w:val="clear"/>
              <w:jc w:val="center"/>
              <w:rPr>
                <w:rFonts w:ascii="宋体" w:hAnsi="宋体" w:cs="宋体"/>
                <w:color w:val="auto"/>
                <w:sz w:val="24"/>
                <w:highlight w:val="none"/>
              </w:rPr>
            </w:pPr>
          </w:p>
        </w:tc>
        <w:tc>
          <w:tcPr>
            <w:tcW w:w="1842" w:type="dxa"/>
            <w:vAlign w:val="center"/>
          </w:tcPr>
          <w:p w14:paraId="1311D6A0">
            <w:pPr>
              <w:shd w:val="clear"/>
              <w:jc w:val="center"/>
              <w:rPr>
                <w:rFonts w:ascii="宋体" w:hAnsi="宋体" w:cs="宋体"/>
                <w:color w:val="auto"/>
                <w:sz w:val="24"/>
                <w:highlight w:val="none"/>
              </w:rPr>
            </w:pPr>
          </w:p>
        </w:tc>
        <w:tc>
          <w:tcPr>
            <w:tcW w:w="993" w:type="dxa"/>
            <w:vAlign w:val="center"/>
          </w:tcPr>
          <w:p w14:paraId="6B4B73DF">
            <w:pPr>
              <w:shd w:val="clear"/>
              <w:jc w:val="center"/>
              <w:rPr>
                <w:rFonts w:ascii="宋体" w:hAnsi="宋体" w:cs="宋体"/>
                <w:color w:val="auto"/>
                <w:sz w:val="24"/>
                <w:highlight w:val="none"/>
              </w:rPr>
            </w:pPr>
          </w:p>
        </w:tc>
        <w:tc>
          <w:tcPr>
            <w:tcW w:w="1559" w:type="dxa"/>
            <w:vAlign w:val="center"/>
          </w:tcPr>
          <w:p w14:paraId="26D05A8E">
            <w:pPr>
              <w:shd w:val="clear"/>
              <w:jc w:val="center"/>
              <w:rPr>
                <w:rFonts w:ascii="宋体" w:hAnsi="宋体" w:cs="宋体"/>
                <w:color w:val="auto"/>
                <w:sz w:val="24"/>
                <w:highlight w:val="none"/>
              </w:rPr>
            </w:pPr>
          </w:p>
        </w:tc>
      </w:tr>
      <w:tr w14:paraId="20A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4882F71">
            <w:pPr>
              <w:shd w:val="clear"/>
              <w:jc w:val="center"/>
              <w:rPr>
                <w:rFonts w:ascii="宋体" w:hAnsi="宋体" w:cs="宋体"/>
                <w:color w:val="auto"/>
                <w:sz w:val="24"/>
                <w:highlight w:val="none"/>
              </w:rPr>
            </w:pPr>
          </w:p>
        </w:tc>
        <w:tc>
          <w:tcPr>
            <w:tcW w:w="2169" w:type="dxa"/>
            <w:vAlign w:val="center"/>
          </w:tcPr>
          <w:p w14:paraId="5F8C08DE">
            <w:pPr>
              <w:shd w:val="clear"/>
              <w:jc w:val="center"/>
              <w:rPr>
                <w:rFonts w:ascii="宋体" w:hAnsi="宋体" w:cs="宋体"/>
                <w:color w:val="auto"/>
                <w:sz w:val="24"/>
                <w:highlight w:val="none"/>
              </w:rPr>
            </w:pPr>
          </w:p>
        </w:tc>
        <w:tc>
          <w:tcPr>
            <w:tcW w:w="1134" w:type="dxa"/>
            <w:vAlign w:val="center"/>
          </w:tcPr>
          <w:p w14:paraId="418B898A">
            <w:pPr>
              <w:shd w:val="clear"/>
              <w:jc w:val="center"/>
              <w:rPr>
                <w:rFonts w:ascii="宋体" w:hAnsi="宋体" w:cs="宋体"/>
                <w:color w:val="auto"/>
                <w:sz w:val="24"/>
                <w:highlight w:val="none"/>
              </w:rPr>
            </w:pPr>
          </w:p>
        </w:tc>
        <w:tc>
          <w:tcPr>
            <w:tcW w:w="1842" w:type="dxa"/>
            <w:vAlign w:val="center"/>
          </w:tcPr>
          <w:p w14:paraId="220479DA">
            <w:pPr>
              <w:shd w:val="clear"/>
              <w:jc w:val="center"/>
              <w:rPr>
                <w:rFonts w:ascii="宋体" w:hAnsi="宋体" w:cs="宋体"/>
                <w:color w:val="auto"/>
                <w:sz w:val="24"/>
                <w:highlight w:val="none"/>
              </w:rPr>
            </w:pPr>
          </w:p>
        </w:tc>
        <w:tc>
          <w:tcPr>
            <w:tcW w:w="993" w:type="dxa"/>
            <w:vAlign w:val="center"/>
          </w:tcPr>
          <w:p w14:paraId="701C2A53">
            <w:pPr>
              <w:shd w:val="clear"/>
              <w:jc w:val="center"/>
              <w:rPr>
                <w:rFonts w:ascii="宋体" w:hAnsi="宋体" w:cs="宋体"/>
                <w:color w:val="auto"/>
                <w:sz w:val="24"/>
                <w:highlight w:val="none"/>
              </w:rPr>
            </w:pPr>
          </w:p>
        </w:tc>
        <w:tc>
          <w:tcPr>
            <w:tcW w:w="1559" w:type="dxa"/>
            <w:vAlign w:val="center"/>
          </w:tcPr>
          <w:p w14:paraId="54359614">
            <w:pPr>
              <w:shd w:val="clear"/>
              <w:jc w:val="center"/>
              <w:rPr>
                <w:rFonts w:ascii="宋体" w:hAnsi="宋体" w:cs="宋体"/>
                <w:color w:val="auto"/>
                <w:sz w:val="24"/>
                <w:highlight w:val="none"/>
              </w:rPr>
            </w:pPr>
          </w:p>
        </w:tc>
      </w:tr>
      <w:tr w14:paraId="239D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27C15D4">
            <w:pPr>
              <w:shd w:val="clear"/>
              <w:jc w:val="center"/>
              <w:rPr>
                <w:rFonts w:ascii="宋体" w:hAnsi="宋体" w:cs="宋体"/>
                <w:color w:val="auto"/>
                <w:sz w:val="24"/>
                <w:highlight w:val="none"/>
              </w:rPr>
            </w:pPr>
          </w:p>
        </w:tc>
        <w:tc>
          <w:tcPr>
            <w:tcW w:w="2169" w:type="dxa"/>
            <w:vAlign w:val="center"/>
          </w:tcPr>
          <w:p w14:paraId="3968B784">
            <w:pPr>
              <w:shd w:val="clear"/>
              <w:jc w:val="center"/>
              <w:rPr>
                <w:rFonts w:ascii="宋体" w:hAnsi="宋体" w:cs="宋体"/>
                <w:color w:val="auto"/>
                <w:sz w:val="24"/>
                <w:highlight w:val="none"/>
              </w:rPr>
            </w:pPr>
          </w:p>
        </w:tc>
        <w:tc>
          <w:tcPr>
            <w:tcW w:w="1134" w:type="dxa"/>
            <w:vAlign w:val="center"/>
          </w:tcPr>
          <w:p w14:paraId="5FB06CF5">
            <w:pPr>
              <w:shd w:val="clear"/>
              <w:jc w:val="center"/>
              <w:rPr>
                <w:rFonts w:ascii="宋体" w:hAnsi="宋体" w:cs="宋体"/>
                <w:color w:val="auto"/>
                <w:sz w:val="24"/>
                <w:highlight w:val="none"/>
              </w:rPr>
            </w:pPr>
          </w:p>
        </w:tc>
        <w:tc>
          <w:tcPr>
            <w:tcW w:w="1842" w:type="dxa"/>
            <w:vAlign w:val="center"/>
          </w:tcPr>
          <w:p w14:paraId="0D39729A">
            <w:pPr>
              <w:shd w:val="clear"/>
              <w:jc w:val="center"/>
              <w:rPr>
                <w:rFonts w:ascii="宋体" w:hAnsi="宋体" w:cs="宋体"/>
                <w:color w:val="auto"/>
                <w:sz w:val="24"/>
                <w:highlight w:val="none"/>
              </w:rPr>
            </w:pPr>
          </w:p>
        </w:tc>
        <w:tc>
          <w:tcPr>
            <w:tcW w:w="993" w:type="dxa"/>
            <w:vAlign w:val="center"/>
          </w:tcPr>
          <w:p w14:paraId="087E25D5">
            <w:pPr>
              <w:shd w:val="clear"/>
              <w:jc w:val="center"/>
              <w:rPr>
                <w:rFonts w:ascii="宋体" w:hAnsi="宋体" w:cs="宋体"/>
                <w:color w:val="auto"/>
                <w:sz w:val="24"/>
                <w:highlight w:val="none"/>
              </w:rPr>
            </w:pPr>
          </w:p>
        </w:tc>
        <w:tc>
          <w:tcPr>
            <w:tcW w:w="1559" w:type="dxa"/>
            <w:vAlign w:val="center"/>
          </w:tcPr>
          <w:p w14:paraId="7B742B01">
            <w:pPr>
              <w:shd w:val="clear"/>
              <w:jc w:val="center"/>
              <w:rPr>
                <w:rFonts w:ascii="宋体" w:hAnsi="宋体" w:cs="宋体"/>
                <w:color w:val="auto"/>
                <w:sz w:val="24"/>
                <w:highlight w:val="none"/>
              </w:rPr>
            </w:pPr>
          </w:p>
        </w:tc>
      </w:tr>
      <w:tr w14:paraId="7600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80CDADB">
            <w:pPr>
              <w:shd w:val="clear"/>
              <w:jc w:val="center"/>
              <w:rPr>
                <w:rFonts w:ascii="宋体" w:hAnsi="宋体" w:cs="宋体"/>
                <w:color w:val="auto"/>
                <w:sz w:val="24"/>
                <w:highlight w:val="none"/>
              </w:rPr>
            </w:pPr>
          </w:p>
        </w:tc>
        <w:tc>
          <w:tcPr>
            <w:tcW w:w="2169" w:type="dxa"/>
            <w:vAlign w:val="center"/>
          </w:tcPr>
          <w:p w14:paraId="601FDBAF">
            <w:pPr>
              <w:shd w:val="clear"/>
              <w:jc w:val="center"/>
              <w:rPr>
                <w:rFonts w:ascii="宋体" w:hAnsi="宋体" w:cs="宋体"/>
                <w:color w:val="auto"/>
                <w:sz w:val="24"/>
                <w:highlight w:val="none"/>
              </w:rPr>
            </w:pPr>
          </w:p>
        </w:tc>
        <w:tc>
          <w:tcPr>
            <w:tcW w:w="1134" w:type="dxa"/>
            <w:vAlign w:val="center"/>
          </w:tcPr>
          <w:p w14:paraId="3882CC66">
            <w:pPr>
              <w:shd w:val="clear"/>
              <w:jc w:val="center"/>
              <w:rPr>
                <w:rFonts w:ascii="宋体" w:hAnsi="宋体" w:cs="宋体"/>
                <w:color w:val="auto"/>
                <w:sz w:val="24"/>
                <w:highlight w:val="none"/>
              </w:rPr>
            </w:pPr>
          </w:p>
        </w:tc>
        <w:tc>
          <w:tcPr>
            <w:tcW w:w="1842" w:type="dxa"/>
            <w:vAlign w:val="center"/>
          </w:tcPr>
          <w:p w14:paraId="738C8508">
            <w:pPr>
              <w:shd w:val="clear"/>
              <w:jc w:val="center"/>
              <w:rPr>
                <w:rFonts w:ascii="宋体" w:hAnsi="宋体" w:cs="宋体"/>
                <w:color w:val="auto"/>
                <w:sz w:val="24"/>
                <w:highlight w:val="none"/>
              </w:rPr>
            </w:pPr>
          </w:p>
        </w:tc>
        <w:tc>
          <w:tcPr>
            <w:tcW w:w="993" w:type="dxa"/>
            <w:vAlign w:val="center"/>
          </w:tcPr>
          <w:p w14:paraId="7236A205">
            <w:pPr>
              <w:shd w:val="clear"/>
              <w:jc w:val="center"/>
              <w:rPr>
                <w:rFonts w:ascii="宋体" w:hAnsi="宋体" w:cs="宋体"/>
                <w:color w:val="auto"/>
                <w:sz w:val="24"/>
                <w:highlight w:val="none"/>
              </w:rPr>
            </w:pPr>
          </w:p>
        </w:tc>
        <w:tc>
          <w:tcPr>
            <w:tcW w:w="1559" w:type="dxa"/>
            <w:vAlign w:val="center"/>
          </w:tcPr>
          <w:p w14:paraId="387715CC">
            <w:pPr>
              <w:shd w:val="clear"/>
              <w:jc w:val="center"/>
              <w:rPr>
                <w:rFonts w:ascii="宋体" w:hAnsi="宋体" w:cs="宋体"/>
                <w:color w:val="auto"/>
                <w:sz w:val="24"/>
                <w:highlight w:val="none"/>
              </w:rPr>
            </w:pPr>
          </w:p>
        </w:tc>
      </w:tr>
      <w:tr w14:paraId="6FF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A9DF201">
            <w:pPr>
              <w:shd w:val="clear"/>
              <w:jc w:val="center"/>
              <w:rPr>
                <w:rFonts w:ascii="宋体" w:hAnsi="宋体" w:cs="宋体"/>
                <w:color w:val="auto"/>
                <w:sz w:val="24"/>
                <w:highlight w:val="none"/>
              </w:rPr>
            </w:pPr>
          </w:p>
        </w:tc>
        <w:tc>
          <w:tcPr>
            <w:tcW w:w="2169" w:type="dxa"/>
            <w:vAlign w:val="center"/>
          </w:tcPr>
          <w:p w14:paraId="10D3A0BA">
            <w:pPr>
              <w:shd w:val="clear"/>
              <w:jc w:val="center"/>
              <w:rPr>
                <w:rFonts w:ascii="宋体" w:hAnsi="宋体" w:cs="宋体"/>
                <w:color w:val="auto"/>
                <w:sz w:val="24"/>
                <w:highlight w:val="none"/>
              </w:rPr>
            </w:pPr>
          </w:p>
        </w:tc>
        <w:tc>
          <w:tcPr>
            <w:tcW w:w="1134" w:type="dxa"/>
            <w:vAlign w:val="center"/>
          </w:tcPr>
          <w:p w14:paraId="40809787">
            <w:pPr>
              <w:shd w:val="clear"/>
              <w:jc w:val="center"/>
              <w:rPr>
                <w:rFonts w:ascii="宋体" w:hAnsi="宋体" w:cs="宋体"/>
                <w:color w:val="auto"/>
                <w:sz w:val="24"/>
                <w:highlight w:val="none"/>
              </w:rPr>
            </w:pPr>
          </w:p>
        </w:tc>
        <w:tc>
          <w:tcPr>
            <w:tcW w:w="1842" w:type="dxa"/>
            <w:vAlign w:val="center"/>
          </w:tcPr>
          <w:p w14:paraId="725AE2F5">
            <w:pPr>
              <w:shd w:val="clear"/>
              <w:jc w:val="center"/>
              <w:rPr>
                <w:rFonts w:ascii="宋体" w:hAnsi="宋体" w:cs="宋体"/>
                <w:color w:val="auto"/>
                <w:sz w:val="24"/>
                <w:highlight w:val="none"/>
              </w:rPr>
            </w:pPr>
          </w:p>
        </w:tc>
        <w:tc>
          <w:tcPr>
            <w:tcW w:w="993" w:type="dxa"/>
            <w:vAlign w:val="center"/>
          </w:tcPr>
          <w:p w14:paraId="1A1C5528">
            <w:pPr>
              <w:shd w:val="clear"/>
              <w:jc w:val="center"/>
              <w:rPr>
                <w:rFonts w:ascii="宋体" w:hAnsi="宋体" w:cs="宋体"/>
                <w:color w:val="auto"/>
                <w:sz w:val="24"/>
                <w:highlight w:val="none"/>
              </w:rPr>
            </w:pPr>
          </w:p>
        </w:tc>
        <w:tc>
          <w:tcPr>
            <w:tcW w:w="1559" w:type="dxa"/>
            <w:vAlign w:val="center"/>
          </w:tcPr>
          <w:p w14:paraId="54D3F984">
            <w:pPr>
              <w:shd w:val="clear"/>
              <w:jc w:val="center"/>
              <w:rPr>
                <w:rFonts w:ascii="宋体" w:hAnsi="宋体" w:cs="宋体"/>
                <w:color w:val="auto"/>
                <w:sz w:val="24"/>
                <w:highlight w:val="none"/>
              </w:rPr>
            </w:pPr>
          </w:p>
        </w:tc>
      </w:tr>
    </w:tbl>
    <w:p w14:paraId="24D4C48E">
      <w:pPr>
        <w:shd w:val="clear"/>
        <w:spacing w:line="360" w:lineRule="auto"/>
        <w:rPr>
          <w:rFonts w:ascii="宋体" w:hAnsi="宋体" w:cs="宋体"/>
          <w:color w:val="auto"/>
          <w:sz w:val="24"/>
          <w:highlight w:val="none"/>
        </w:rPr>
      </w:pPr>
    </w:p>
    <w:p w14:paraId="6BF549C0">
      <w:pPr>
        <w:shd w:val="clear"/>
        <w:spacing w:line="360" w:lineRule="auto"/>
        <w:rPr>
          <w:rFonts w:ascii="宋体" w:hAnsi="宋体" w:cs="宋体"/>
          <w:color w:val="auto"/>
          <w:sz w:val="24"/>
          <w:highlight w:val="none"/>
        </w:rPr>
      </w:pPr>
    </w:p>
    <w:p w14:paraId="5E6A474A">
      <w:pPr>
        <w:shd w:val="clear"/>
        <w:spacing w:line="360" w:lineRule="auto"/>
        <w:rPr>
          <w:rFonts w:ascii="宋体" w:hAnsi="宋体" w:cs="宋体"/>
          <w:color w:val="auto"/>
          <w:sz w:val="24"/>
          <w:highlight w:val="none"/>
        </w:rPr>
      </w:pPr>
    </w:p>
    <w:p w14:paraId="58CF56D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157F26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37B63F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D0DB438">
      <w:pPr>
        <w:shd w:val="clear"/>
        <w:spacing w:line="360" w:lineRule="auto"/>
        <w:rPr>
          <w:rFonts w:ascii="宋体" w:hAnsi="宋体" w:cs="宋体"/>
          <w:color w:val="auto"/>
          <w:sz w:val="24"/>
          <w:highlight w:val="none"/>
        </w:rPr>
      </w:pPr>
    </w:p>
    <w:p w14:paraId="4EC8B6E3">
      <w:pPr>
        <w:shd w:val="clear"/>
        <w:spacing w:line="360" w:lineRule="auto"/>
        <w:rPr>
          <w:rFonts w:ascii="宋体" w:hAnsi="宋体" w:cs="宋体"/>
          <w:color w:val="auto"/>
          <w:sz w:val="24"/>
          <w:highlight w:val="none"/>
        </w:rPr>
      </w:pPr>
    </w:p>
    <w:p w14:paraId="396D9E50">
      <w:pPr>
        <w:shd w:val="clear"/>
        <w:spacing w:line="360" w:lineRule="auto"/>
        <w:rPr>
          <w:rFonts w:ascii="宋体" w:hAnsi="宋体" w:cs="宋体"/>
          <w:color w:val="auto"/>
          <w:sz w:val="24"/>
          <w:highlight w:val="none"/>
        </w:rPr>
      </w:pPr>
    </w:p>
    <w:p w14:paraId="4344B83F">
      <w:pPr>
        <w:shd w:val="clear"/>
        <w:spacing w:line="360" w:lineRule="auto"/>
        <w:rPr>
          <w:rFonts w:ascii="宋体" w:hAnsi="宋体" w:cs="宋体"/>
          <w:color w:val="auto"/>
          <w:sz w:val="24"/>
          <w:highlight w:val="none"/>
        </w:rPr>
      </w:pPr>
    </w:p>
    <w:p w14:paraId="7B6081CB">
      <w:pPr>
        <w:shd w:val="clear"/>
        <w:spacing w:line="360" w:lineRule="auto"/>
        <w:rPr>
          <w:rFonts w:ascii="宋体" w:hAnsi="宋体" w:cs="宋体"/>
          <w:color w:val="auto"/>
          <w:sz w:val="24"/>
          <w:highlight w:val="none"/>
        </w:rPr>
      </w:pPr>
    </w:p>
    <w:p w14:paraId="217F918E">
      <w:pPr>
        <w:shd w:val="clear"/>
        <w:spacing w:line="360" w:lineRule="auto"/>
        <w:rPr>
          <w:rFonts w:ascii="宋体" w:hAnsi="宋体" w:cs="宋体"/>
          <w:color w:val="auto"/>
          <w:sz w:val="24"/>
          <w:highlight w:val="none"/>
        </w:rPr>
      </w:pPr>
    </w:p>
    <w:p w14:paraId="27AC88B7">
      <w:pPr>
        <w:shd w:val="clear"/>
        <w:spacing w:line="360" w:lineRule="auto"/>
        <w:rPr>
          <w:rFonts w:ascii="宋体" w:hAnsi="宋体" w:cs="宋体"/>
          <w:color w:val="auto"/>
          <w:sz w:val="24"/>
          <w:highlight w:val="none"/>
        </w:rPr>
      </w:pPr>
    </w:p>
    <w:p w14:paraId="7AC349C8">
      <w:pPr>
        <w:shd w:val="clear"/>
        <w:spacing w:line="360" w:lineRule="auto"/>
        <w:rPr>
          <w:rFonts w:ascii="宋体" w:hAnsi="宋体" w:cs="宋体"/>
          <w:color w:val="auto"/>
          <w:sz w:val="24"/>
          <w:highlight w:val="none"/>
        </w:rPr>
      </w:pPr>
    </w:p>
    <w:p w14:paraId="06F7C11C">
      <w:pPr>
        <w:shd w:val="clear"/>
        <w:spacing w:line="360" w:lineRule="auto"/>
        <w:rPr>
          <w:rFonts w:ascii="宋体" w:hAnsi="宋体" w:cs="宋体"/>
          <w:color w:val="auto"/>
          <w:sz w:val="24"/>
          <w:highlight w:val="none"/>
        </w:rPr>
      </w:pPr>
    </w:p>
    <w:p w14:paraId="0DDF4838">
      <w:pPr>
        <w:shd w:val="clear"/>
        <w:spacing w:line="360" w:lineRule="auto"/>
        <w:rPr>
          <w:rFonts w:ascii="宋体" w:hAnsi="宋体" w:cs="宋体"/>
          <w:color w:val="auto"/>
          <w:sz w:val="24"/>
          <w:highlight w:val="none"/>
        </w:rPr>
      </w:pPr>
    </w:p>
    <w:p w14:paraId="0522BBFC">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4" w:name="_Toc2015"/>
      <w:bookmarkStart w:id="145" w:name="_Toc5432"/>
      <w:bookmarkStart w:id="146" w:name="_Toc634455991"/>
      <w:r>
        <w:rPr>
          <w:rFonts w:hint="eastAsia" w:ascii="宋体" w:hAnsi="宋体" w:cs="宋体"/>
          <w:b/>
          <w:bCs/>
          <w:color w:val="auto"/>
          <w:sz w:val="28"/>
          <w:szCs w:val="36"/>
          <w:highlight w:val="none"/>
          <w:lang w:val="zh-CN"/>
        </w:rPr>
        <w:t>附件</w:t>
      </w:r>
      <w:bookmarkEnd w:id="144"/>
      <w:bookmarkEnd w:id="145"/>
      <w:bookmarkEnd w:id="146"/>
      <w:r>
        <w:rPr>
          <w:rFonts w:hint="eastAsia" w:ascii="宋体" w:hAnsi="宋体" w:cs="宋体"/>
          <w:b/>
          <w:bCs/>
          <w:color w:val="auto"/>
          <w:sz w:val="28"/>
          <w:szCs w:val="36"/>
          <w:highlight w:val="none"/>
          <w:lang w:val="en-US" w:eastAsia="zh-CN"/>
        </w:rPr>
        <w:t>12</w:t>
      </w:r>
    </w:p>
    <w:p w14:paraId="6A0BB4FA">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7C59FC0C">
      <w:pPr>
        <w:shd w:val="clear"/>
        <w:spacing w:line="360" w:lineRule="auto"/>
        <w:rPr>
          <w:rFonts w:ascii="宋体" w:hAnsi="宋体" w:cs="宋体"/>
          <w:color w:val="auto"/>
          <w:sz w:val="24"/>
          <w:highlight w:val="none"/>
        </w:rPr>
      </w:pPr>
    </w:p>
    <w:tbl>
      <w:tblPr>
        <w:tblStyle w:val="2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7EE6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509BC292">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1EBD779C">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215C0BE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44441054">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50609582">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D23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04D53C88">
            <w:pPr>
              <w:shd w:val="clear"/>
              <w:jc w:val="center"/>
              <w:rPr>
                <w:rFonts w:ascii="宋体" w:hAnsi="宋体" w:cs="宋体"/>
                <w:b/>
                <w:bCs/>
                <w:color w:val="auto"/>
                <w:sz w:val="24"/>
                <w:highlight w:val="none"/>
              </w:rPr>
            </w:pPr>
          </w:p>
        </w:tc>
        <w:tc>
          <w:tcPr>
            <w:tcW w:w="2553" w:type="dxa"/>
            <w:vAlign w:val="center"/>
          </w:tcPr>
          <w:p w14:paraId="1255624F">
            <w:pPr>
              <w:shd w:val="clear"/>
              <w:jc w:val="center"/>
              <w:rPr>
                <w:rFonts w:ascii="宋体" w:hAnsi="宋体" w:cs="宋体"/>
                <w:b/>
                <w:bCs/>
                <w:color w:val="auto"/>
                <w:sz w:val="24"/>
                <w:highlight w:val="none"/>
              </w:rPr>
            </w:pPr>
          </w:p>
        </w:tc>
        <w:tc>
          <w:tcPr>
            <w:tcW w:w="1980" w:type="dxa"/>
            <w:vAlign w:val="center"/>
          </w:tcPr>
          <w:p w14:paraId="5EE9C4C9">
            <w:pPr>
              <w:shd w:val="clear"/>
              <w:jc w:val="center"/>
              <w:rPr>
                <w:rFonts w:ascii="宋体" w:hAnsi="宋体" w:cs="宋体"/>
                <w:b/>
                <w:bCs/>
                <w:color w:val="auto"/>
                <w:sz w:val="24"/>
                <w:highlight w:val="none"/>
              </w:rPr>
            </w:pPr>
          </w:p>
        </w:tc>
        <w:tc>
          <w:tcPr>
            <w:tcW w:w="1473" w:type="dxa"/>
            <w:vAlign w:val="center"/>
          </w:tcPr>
          <w:p w14:paraId="73F9A5A2">
            <w:pPr>
              <w:shd w:val="clear"/>
              <w:jc w:val="center"/>
              <w:rPr>
                <w:rFonts w:ascii="宋体" w:hAnsi="宋体" w:cs="宋体"/>
                <w:b/>
                <w:bCs/>
                <w:color w:val="auto"/>
                <w:sz w:val="24"/>
                <w:highlight w:val="none"/>
              </w:rPr>
            </w:pPr>
          </w:p>
        </w:tc>
        <w:tc>
          <w:tcPr>
            <w:tcW w:w="1435" w:type="dxa"/>
            <w:vAlign w:val="center"/>
          </w:tcPr>
          <w:p w14:paraId="3509E58D">
            <w:pPr>
              <w:shd w:val="clear"/>
              <w:jc w:val="center"/>
              <w:rPr>
                <w:rFonts w:ascii="宋体" w:hAnsi="宋体" w:cs="宋体"/>
                <w:b/>
                <w:bCs/>
                <w:color w:val="auto"/>
                <w:sz w:val="24"/>
                <w:highlight w:val="none"/>
              </w:rPr>
            </w:pPr>
          </w:p>
        </w:tc>
      </w:tr>
      <w:tr w14:paraId="0F55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00E51344">
            <w:pPr>
              <w:shd w:val="clear"/>
              <w:jc w:val="center"/>
              <w:rPr>
                <w:rFonts w:ascii="宋体" w:hAnsi="宋体" w:cs="宋体"/>
                <w:b/>
                <w:bCs/>
                <w:color w:val="auto"/>
                <w:sz w:val="24"/>
                <w:highlight w:val="none"/>
              </w:rPr>
            </w:pPr>
          </w:p>
        </w:tc>
        <w:tc>
          <w:tcPr>
            <w:tcW w:w="2553" w:type="dxa"/>
            <w:vAlign w:val="center"/>
          </w:tcPr>
          <w:p w14:paraId="0ADF5A53">
            <w:pPr>
              <w:shd w:val="clear"/>
              <w:jc w:val="center"/>
              <w:rPr>
                <w:rFonts w:ascii="宋体" w:hAnsi="宋体" w:cs="宋体"/>
                <w:b/>
                <w:bCs/>
                <w:color w:val="auto"/>
                <w:sz w:val="24"/>
                <w:highlight w:val="none"/>
              </w:rPr>
            </w:pPr>
          </w:p>
        </w:tc>
        <w:tc>
          <w:tcPr>
            <w:tcW w:w="1980" w:type="dxa"/>
            <w:vAlign w:val="center"/>
          </w:tcPr>
          <w:p w14:paraId="7C21626A">
            <w:pPr>
              <w:shd w:val="clear"/>
              <w:jc w:val="center"/>
              <w:rPr>
                <w:rFonts w:ascii="宋体" w:hAnsi="宋体" w:cs="宋体"/>
                <w:b/>
                <w:bCs/>
                <w:color w:val="auto"/>
                <w:sz w:val="24"/>
                <w:highlight w:val="none"/>
              </w:rPr>
            </w:pPr>
          </w:p>
        </w:tc>
        <w:tc>
          <w:tcPr>
            <w:tcW w:w="1473" w:type="dxa"/>
            <w:vAlign w:val="center"/>
          </w:tcPr>
          <w:p w14:paraId="27E47A17">
            <w:pPr>
              <w:shd w:val="clear"/>
              <w:jc w:val="center"/>
              <w:rPr>
                <w:rFonts w:ascii="宋体" w:hAnsi="宋体" w:cs="宋体"/>
                <w:b/>
                <w:bCs/>
                <w:color w:val="auto"/>
                <w:sz w:val="24"/>
                <w:highlight w:val="none"/>
              </w:rPr>
            </w:pPr>
          </w:p>
        </w:tc>
        <w:tc>
          <w:tcPr>
            <w:tcW w:w="1435" w:type="dxa"/>
            <w:vAlign w:val="center"/>
          </w:tcPr>
          <w:p w14:paraId="2E40C779">
            <w:pPr>
              <w:shd w:val="clear"/>
              <w:jc w:val="center"/>
              <w:rPr>
                <w:rFonts w:ascii="宋体" w:hAnsi="宋体" w:cs="宋体"/>
                <w:b/>
                <w:bCs/>
                <w:color w:val="auto"/>
                <w:sz w:val="24"/>
                <w:highlight w:val="none"/>
              </w:rPr>
            </w:pPr>
          </w:p>
        </w:tc>
      </w:tr>
      <w:tr w14:paraId="0991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427585CF">
            <w:pPr>
              <w:shd w:val="clear"/>
              <w:jc w:val="center"/>
              <w:rPr>
                <w:rFonts w:ascii="宋体" w:hAnsi="宋体" w:cs="宋体"/>
                <w:b/>
                <w:bCs/>
                <w:color w:val="auto"/>
                <w:sz w:val="24"/>
                <w:highlight w:val="none"/>
              </w:rPr>
            </w:pPr>
          </w:p>
        </w:tc>
        <w:tc>
          <w:tcPr>
            <w:tcW w:w="2553" w:type="dxa"/>
            <w:vAlign w:val="center"/>
          </w:tcPr>
          <w:p w14:paraId="73011D4B">
            <w:pPr>
              <w:shd w:val="clear"/>
              <w:jc w:val="center"/>
              <w:rPr>
                <w:rFonts w:ascii="宋体" w:hAnsi="宋体" w:cs="宋体"/>
                <w:b/>
                <w:bCs/>
                <w:color w:val="auto"/>
                <w:sz w:val="24"/>
                <w:highlight w:val="none"/>
              </w:rPr>
            </w:pPr>
          </w:p>
        </w:tc>
        <w:tc>
          <w:tcPr>
            <w:tcW w:w="1980" w:type="dxa"/>
            <w:vAlign w:val="center"/>
          </w:tcPr>
          <w:p w14:paraId="14C15664">
            <w:pPr>
              <w:shd w:val="clear"/>
              <w:jc w:val="center"/>
              <w:rPr>
                <w:rFonts w:ascii="宋体" w:hAnsi="宋体" w:cs="宋体"/>
                <w:b/>
                <w:bCs/>
                <w:color w:val="auto"/>
                <w:sz w:val="24"/>
                <w:highlight w:val="none"/>
              </w:rPr>
            </w:pPr>
          </w:p>
        </w:tc>
        <w:tc>
          <w:tcPr>
            <w:tcW w:w="1473" w:type="dxa"/>
            <w:vAlign w:val="center"/>
          </w:tcPr>
          <w:p w14:paraId="2E1E80D9">
            <w:pPr>
              <w:shd w:val="clear"/>
              <w:jc w:val="center"/>
              <w:rPr>
                <w:rFonts w:ascii="宋体" w:hAnsi="宋体" w:cs="宋体"/>
                <w:b/>
                <w:bCs/>
                <w:color w:val="auto"/>
                <w:sz w:val="24"/>
                <w:highlight w:val="none"/>
              </w:rPr>
            </w:pPr>
          </w:p>
        </w:tc>
        <w:tc>
          <w:tcPr>
            <w:tcW w:w="1435" w:type="dxa"/>
            <w:vAlign w:val="center"/>
          </w:tcPr>
          <w:p w14:paraId="294AB05F">
            <w:pPr>
              <w:shd w:val="clear"/>
              <w:jc w:val="center"/>
              <w:rPr>
                <w:rFonts w:ascii="宋体" w:hAnsi="宋体" w:cs="宋体"/>
                <w:b/>
                <w:bCs/>
                <w:color w:val="auto"/>
                <w:sz w:val="24"/>
                <w:highlight w:val="none"/>
              </w:rPr>
            </w:pPr>
          </w:p>
        </w:tc>
      </w:tr>
      <w:tr w14:paraId="1737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27B18AE0">
            <w:pPr>
              <w:shd w:val="clear"/>
              <w:jc w:val="center"/>
              <w:rPr>
                <w:rFonts w:ascii="宋体" w:hAnsi="宋体" w:cs="宋体"/>
                <w:b/>
                <w:bCs/>
                <w:color w:val="auto"/>
                <w:sz w:val="24"/>
                <w:highlight w:val="none"/>
              </w:rPr>
            </w:pPr>
          </w:p>
        </w:tc>
        <w:tc>
          <w:tcPr>
            <w:tcW w:w="2553" w:type="dxa"/>
            <w:vAlign w:val="center"/>
          </w:tcPr>
          <w:p w14:paraId="3A58A5E6">
            <w:pPr>
              <w:shd w:val="clear"/>
              <w:jc w:val="center"/>
              <w:rPr>
                <w:rFonts w:ascii="宋体" w:hAnsi="宋体" w:cs="宋体"/>
                <w:b/>
                <w:bCs/>
                <w:color w:val="auto"/>
                <w:sz w:val="24"/>
                <w:highlight w:val="none"/>
              </w:rPr>
            </w:pPr>
          </w:p>
        </w:tc>
        <w:tc>
          <w:tcPr>
            <w:tcW w:w="1980" w:type="dxa"/>
            <w:vAlign w:val="center"/>
          </w:tcPr>
          <w:p w14:paraId="5518363B">
            <w:pPr>
              <w:shd w:val="clear"/>
              <w:jc w:val="center"/>
              <w:rPr>
                <w:rFonts w:ascii="宋体" w:hAnsi="宋体" w:cs="宋体"/>
                <w:b/>
                <w:bCs/>
                <w:color w:val="auto"/>
                <w:sz w:val="24"/>
                <w:highlight w:val="none"/>
              </w:rPr>
            </w:pPr>
          </w:p>
        </w:tc>
        <w:tc>
          <w:tcPr>
            <w:tcW w:w="1473" w:type="dxa"/>
            <w:vAlign w:val="center"/>
          </w:tcPr>
          <w:p w14:paraId="562A0997">
            <w:pPr>
              <w:shd w:val="clear"/>
              <w:jc w:val="center"/>
              <w:rPr>
                <w:rFonts w:ascii="宋体" w:hAnsi="宋体" w:cs="宋体"/>
                <w:b/>
                <w:bCs/>
                <w:color w:val="auto"/>
                <w:sz w:val="24"/>
                <w:highlight w:val="none"/>
              </w:rPr>
            </w:pPr>
          </w:p>
        </w:tc>
        <w:tc>
          <w:tcPr>
            <w:tcW w:w="1435" w:type="dxa"/>
            <w:vAlign w:val="center"/>
          </w:tcPr>
          <w:p w14:paraId="74B4BCC3">
            <w:pPr>
              <w:shd w:val="clear"/>
              <w:jc w:val="center"/>
              <w:rPr>
                <w:rFonts w:ascii="宋体" w:hAnsi="宋体" w:cs="宋体"/>
                <w:b/>
                <w:bCs/>
                <w:color w:val="auto"/>
                <w:sz w:val="24"/>
                <w:highlight w:val="none"/>
              </w:rPr>
            </w:pPr>
          </w:p>
        </w:tc>
      </w:tr>
      <w:tr w14:paraId="01C6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296C8D87">
            <w:pPr>
              <w:shd w:val="clear"/>
              <w:jc w:val="center"/>
              <w:rPr>
                <w:rFonts w:ascii="宋体" w:hAnsi="宋体" w:cs="宋体"/>
                <w:b/>
                <w:bCs/>
                <w:color w:val="auto"/>
                <w:sz w:val="24"/>
                <w:highlight w:val="none"/>
              </w:rPr>
            </w:pPr>
          </w:p>
        </w:tc>
        <w:tc>
          <w:tcPr>
            <w:tcW w:w="2553" w:type="dxa"/>
            <w:vAlign w:val="center"/>
          </w:tcPr>
          <w:p w14:paraId="630D870A">
            <w:pPr>
              <w:shd w:val="clear"/>
              <w:jc w:val="center"/>
              <w:rPr>
                <w:rFonts w:ascii="宋体" w:hAnsi="宋体" w:cs="宋体"/>
                <w:b/>
                <w:bCs/>
                <w:color w:val="auto"/>
                <w:sz w:val="24"/>
                <w:highlight w:val="none"/>
              </w:rPr>
            </w:pPr>
          </w:p>
        </w:tc>
        <w:tc>
          <w:tcPr>
            <w:tcW w:w="1980" w:type="dxa"/>
            <w:vAlign w:val="center"/>
          </w:tcPr>
          <w:p w14:paraId="77BB35F5">
            <w:pPr>
              <w:shd w:val="clear"/>
              <w:jc w:val="center"/>
              <w:rPr>
                <w:rFonts w:ascii="宋体" w:hAnsi="宋体" w:cs="宋体"/>
                <w:b/>
                <w:bCs/>
                <w:color w:val="auto"/>
                <w:sz w:val="24"/>
                <w:highlight w:val="none"/>
              </w:rPr>
            </w:pPr>
          </w:p>
        </w:tc>
        <w:tc>
          <w:tcPr>
            <w:tcW w:w="1473" w:type="dxa"/>
            <w:vAlign w:val="center"/>
          </w:tcPr>
          <w:p w14:paraId="48B831DF">
            <w:pPr>
              <w:shd w:val="clear"/>
              <w:jc w:val="center"/>
              <w:rPr>
                <w:rFonts w:ascii="宋体" w:hAnsi="宋体" w:cs="宋体"/>
                <w:b/>
                <w:bCs/>
                <w:color w:val="auto"/>
                <w:sz w:val="24"/>
                <w:highlight w:val="none"/>
              </w:rPr>
            </w:pPr>
          </w:p>
        </w:tc>
        <w:tc>
          <w:tcPr>
            <w:tcW w:w="1435" w:type="dxa"/>
            <w:vAlign w:val="center"/>
          </w:tcPr>
          <w:p w14:paraId="3B31D530">
            <w:pPr>
              <w:shd w:val="clear"/>
              <w:jc w:val="center"/>
              <w:rPr>
                <w:rFonts w:ascii="宋体" w:hAnsi="宋体" w:cs="宋体"/>
                <w:b/>
                <w:bCs/>
                <w:color w:val="auto"/>
                <w:sz w:val="24"/>
                <w:highlight w:val="none"/>
              </w:rPr>
            </w:pPr>
          </w:p>
        </w:tc>
      </w:tr>
      <w:tr w14:paraId="6AC6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37125B9A">
            <w:pPr>
              <w:shd w:val="clear"/>
              <w:jc w:val="center"/>
              <w:rPr>
                <w:rFonts w:ascii="宋体" w:hAnsi="宋体" w:cs="宋体"/>
                <w:b/>
                <w:bCs/>
                <w:color w:val="auto"/>
                <w:sz w:val="24"/>
                <w:highlight w:val="none"/>
              </w:rPr>
            </w:pPr>
          </w:p>
        </w:tc>
        <w:tc>
          <w:tcPr>
            <w:tcW w:w="2553" w:type="dxa"/>
            <w:vAlign w:val="center"/>
          </w:tcPr>
          <w:p w14:paraId="0E358BF3">
            <w:pPr>
              <w:shd w:val="clear"/>
              <w:jc w:val="center"/>
              <w:rPr>
                <w:rFonts w:ascii="宋体" w:hAnsi="宋体" w:cs="宋体"/>
                <w:b/>
                <w:bCs/>
                <w:color w:val="auto"/>
                <w:sz w:val="24"/>
                <w:highlight w:val="none"/>
              </w:rPr>
            </w:pPr>
          </w:p>
        </w:tc>
        <w:tc>
          <w:tcPr>
            <w:tcW w:w="1980" w:type="dxa"/>
            <w:vAlign w:val="center"/>
          </w:tcPr>
          <w:p w14:paraId="52B930BC">
            <w:pPr>
              <w:shd w:val="clear"/>
              <w:jc w:val="center"/>
              <w:rPr>
                <w:rFonts w:ascii="宋体" w:hAnsi="宋体" w:cs="宋体"/>
                <w:b/>
                <w:bCs/>
                <w:color w:val="auto"/>
                <w:sz w:val="24"/>
                <w:highlight w:val="none"/>
              </w:rPr>
            </w:pPr>
          </w:p>
        </w:tc>
        <w:tc>
          <w:tcPr>
            <w:tcW w:w="1473" w:type="dxa"/>
            <w:vAlign w:val="center"/>
          </w:tcPr>
          <w:p w14:paraId="7C78DCAD">
            <w:pPr>
              <w:shd w:val="clear"/>
              <w:jc w:val="center"/>
              <w:rPr>
                <w:rFonts w:ascii="宋体" w:hAnsi="宋体" w:cs="宋体"/>
                <w:b/>
                <w:bCs/>
                <w:color w:val="auto"/>
                <w:sz w:val="24"/>
                <w:highlight w:val="none"/>
              </w:rPr>
            </w:pPr>
          </w:p>
        </w:tc>
        <w:tc>
          <w:tcPr>
            <w:tcW w:w="1435" w:type="dxa"/>
            <w:vAlign w:val="center"/>
          </w:tcPr>
          <w:p w14:paraId="74D9C9C6">
            <w:pPr>
              <w:shd w:val="clear"/>
              <w:jc w:val="center"/>
              <w:rPr>
                <w:rFonts w:ascii="宋体" w:hAnsi="宋体" w:cs="宋体"/>
                <w:b/>
                <w:bCs/>
                <w:color w:val="auto"/>
                <w:sz w:val="24"/>
                <w:highlight w:val="none"/>
              </w:rPr>
            </w:pPr>
          </w:p>
        </w:tc>
      </w:tr>
      <w:tr w14:paraId="0D80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68A4C86E">
            <w:pPr>
              <w:shd w:val="clear"/>
              <w:jc w:val="center"/>
              <w:rPr>
                <w:rFonts w:ascii="宋体" w:hAnsi="宋体" w:cs="宋体"/>
                <w:b/>
                <w:bCs/>
                <w:color w:val="auto"/>
                <w:sz w:val="24"/>
                <w:highlight w:val="none"/>
              </w:rPr>
            </w:pPr>
          </w:p>
        </w:tc>
        <w:tc>
          <w:tcPr>
            <w:tcW w:w="2553" w:type="dxa"/>
            <w:vAlign w:val="center"/>
          </w:tcPr>
          <w:p w14:paraId="71089E02">
            <w:pPr>
              <w:shd w:val="clear"/>
              <w:jc w:val="center"/>
              <w:rPr>
                <w:rFonts w:ascii="宋体" w:hAnsi="宋体" w:cs="宋体"/>
                <w:b/>
                <w:bCs/>
                <w:color w:val="auto"/>
                <w:sz w:val="24"/>
                <w:highlight w:val="none"/>
              </w:rPr>
            </w:pPr>
          </w:p>
        </w:tc>
        <w:tc>
          <w:tcPr>
            <w:tcW w:w="1980" w:type="dxa"/>
            <w:vAlign w:val="center"/>
          </w:tcPr>
          <w:p w14:paraId="58D69519">
            <w:pPr>
              <w:shd w:val="clear"/>
              <w:jc w:val="center"/>
              <w:rPr>
                <w:rFonts w:ascii="宋体" w:hAnsi="宋体" w:cs="宋体"/>
                <w:b/>
                <w:bCs/>
                <w:color w:val="auto"/>
                <w:sz w:val="24"/>
                <w:highlight w:val="none"/>
              </w:rPr>
            </w:pPr>
          </w:p>
        </w:tc>
        <w:tc>
          <w:tcPr>
            <w:tcW w:w="1473" w:type="dxa"/>
            <w:vAlign w:val="center"/>
          </w:tcPr>
          <w:p w14:paraId="7377FFE2">
            <w:pPr>
              <w:shd w:val="clear"/>
              <w:jc w:val="center"/>
              <w:rPr>
                <w:rFonts w:ascii="宋体" w:hAnsi="宋体" w:cs="宋体"/>
                <w:b/>
                <w:bCs/>
                <w:color w:val="auto"/>
                <w:sz w:val="24"/>
                <w:highlight w:val="none"/>
              </w:rPr>
            </w:pPr>
          </w:p>
        </w:tc>
        <w:tc>
          <w:tcPr>
            <w:tcW w:w="1435" w:type="dxa"/>
            <w:vAlign w:val="center"/>
          </w:tcPr>
          <w:p w14:paraId="44DACC2D">
            <w:pPr>
              <w:shd w:val="clear"/>
              <w:jc w:val="center"/>
              <w:rPr>
                <w:rFonts w:ascii="宋体" w:hAnsi="宋体" w:cs="宋体"/>
                <w:b/>
                <w:bCs/>
                <w:color w:val="auto"/>
                <w:sz w:val="24"/>
                <w:highlight w:val="none"/>
              </w:rPr>
            </w:pPr>
          </w:p>
        </w:tc>
      </w:tr>
    </w:tbl>
    <w:p w14:paraId="2D8978E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567677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6DF9C3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DFF3DCD">
      <w:pPr>
        <w:shd w:val="clear"/>
        <w:spacing w:line="360" w:lineRule="auto"/>
        <w:rPr>
          <w:rFonts w:ascii="宋体" w:hAnsi="宋体" w:cs="宋体"/>
          <w:color w:val="auto"/>
          <w:sz w:val="24"/>
          <w:highlight w:val="none"/>
        </w:rPr>
      </w:pPr>
    </w:p>
    <w:p w14:paraId="75FFB45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7412F3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CD603B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05EED6F">
      <w:pPr>
        <w:shd w:val="clear"/>
        <w:spacing w:line="360" w:lineRule="auto"/>
        <w:rPr>
          <w:rFonts w:ascii="宋体" w:hAnsi="宋体" w:cs="宋体"/>
          <w:color w:val="auto"/>
          <w:sz w:val="24"/>
          <w:highlight w:val="none"/>
        </w:rPr>
      </w:pPr>
    </w:p>
    <w:p w14:paraId="56581DE6">
      <w:pPr>
        <w:shd w:val="clear"/>
        <w:spacing w:line="360" w:lineRule="auto"/>
        <w:rPr>
          <w:rFonts w:ascii="宋体" w:hAnsi="宋体" w:cs="宋体"/>
          <w:color w:val="auto"/>
          <w:sz w:val="24"/>
          <w:highlight w:val="none"/>
        </w:rPr>
      </w:pPr>
    </w:p>
    <w:p w14:paraId="5B6D9040">
      <w:pPr>
        <w:shd w:val="clear"/>
        <w:spacing w:line="360" w:lineRule="auto"/>
        <w:rPr>
          <w:rFonts w:ascii="宋体" w:hAnsi="宋体" w:cs="宋体"/>
          <w:color w:val="auto"/>
          <w:sz w:val="24"/>
          <w:highlight w:val="none"/>
        </w:rPr>
      </w:pPr>
    </w:p>
    <w:p w14:paraId="0839AE71">
      <w:pPr>
        <w:shd w:val="clear"/>
        <w:spacing w:line="360" w:lineRule="auto"/>
        <w:rPr>
          <w:rFonts w:ascii="宋体" w:hAnsi="宋体" w:cs="宋体"/>
          <w:color w:val="auto"/>
          <w:sz w:val="24"/>
          <w:highlight w:val="none"/>
        </w:rPr>
      </w:pPr>
    </w:p>
    <w:p w14:paraId="042FA837">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47" w:name="_Toc14652"/>
      <w:bookmarkStart w:id="148" w:name="_Toc7243"/>
      <w:bookmarkStart w:id="149" w:name="_Toc1045533382"/>
    </w:p>
    <w:p w14:paraId="09298250">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31D80C38">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69B480E7">
      <w:pPr>
        <w:shd w:val="clear"/>
        <w:spacing w:line="360" w:lineRule="auto"/>
        <w:jc w:val="left"/>
        <w:rPr>
          <w:rFonts w:ascii="宋体" w:hAnsi="宋体" w:cs="宋体"/>
          <w:b/>
          <w:bCs/>
          <w:color w:val="auto"/>
          <w:sz w:val="24"/>
          <w:szCs w:val="32"/>
          <w:highlight w:val="none"/>
          <w:lang w:val="zh-CN"/>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C5C4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08E3EA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0D8F4B1C">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3BCD638F">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5B7873F2">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310DEDC4">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24E82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9B3EC5">
            <w:pPr>
              <w:pStyle w:val="37"/>
              <w:shd w:val="clear"/>
              <w:spacing w:line="360" w:lineRule="auto"/>
              <w:jc w:val="center"/>
              <w:rPr>
                <w:rFonts w:ascii="宋体" w:hAnsi="宋体" w:cs="宋体"/>
                <w:color w:val="auto"/>
                <w:szCs w:val="21"/>
                <w:highlight w:val="none"/>
              </w:rPr>
            </w:pPr>
          </w:p>
        </w:tc>
        <w:tc>
          <w:tcPr>
            <w:tcW w:w="2258" w:type="dxa"/>
          </w:tcPr>
          <w:p w14:paraId="11C5E6FE">
            <w:pPr>
              <w:pStyle w:val="37"/>
              <w:shd w:val="clear"/>
              <w:spacing w:line="360" w:lineRule="auto"/>
              <w:jc w:val="center"/>
              <w:rPr>
                <w:rFonts w:ascii="宋体" w:hAnsi="宋体" w:cs="宋体"/>
                <w:color w:val="auto"/>
                <w:szCs w:val="21"/>
                <w:highlight w:val="none"/>
              </w:rPr>
            </w:pPr>
          </w:p>
        </w:tc>
        <w:tc>
          <w:tcPr>
            <w:tcW w:w="2260" w:type="dxa"/>
          </w:tcPr>
          <w:p w14:paraId="4A314EE0">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7130251">
            <w:pPr>
              <w:pStyle w:val="37"/>
              <w:shd w:val="clear"/>
              <w:spacing w:line="360" w:lineRule="auto"/>
              <w:jc w:val="center"/>
              <w:rPr>
                <w:rFonts w:ascii="宋体" w:hAnsi="宋体" w:cs="宋体"/>
                <w:color w:val="auto"/>
                <w:szCs w:val="21"/>
                <w:highlight w:val="none"/>
              </w:rPr>
            </w:pPr>
          </w:p>
        </w:tc>
      </w:tr>
      <w:tr w14:paraId="5C9CB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F46AB26">
            <w:pPr>
              <w:pStyle w:val="37"/>
              <w:shd w:val="clear"/>
              <w:spacing w:line="360" w:lineRule="auto"/>
              <w:jc w:val="center"/>
              <w:rPr>
                <w:rFonts w:ascii="宋体" w:hAnsi="宋体" w:cs="宋体"/>
                <w:color w:val="auto"/>
                <w:szCs w:val="21"/>
                <w:highlight w:val="none"/>
              </w:rPr>
            </w:pPr>
          </w:p>
        </w:tc>
        <w:tc>
          <w:tcPr>
            <w:tcW w:w="2258" w:type="dxa"/>
          </w:tcPr>
          <w:p w14:paraId="118DCB26">
            <w:pPr>
              <w:pStyle w:val="37"/>
              <w:shd w:val="clear"/>
              <w:spacing w:line="360" w:lineRule="auto"/>
              <w:jc w:val="center"/>
              <w:rPr>
                <w:rFonts w:ascii="宋体" w:hAnsi="宋体" w:cs="宋体"/>
                <w:color w:val="auto"/>
                <w:szCs w:val="21"/>
                <w:highlight w:val="none"/>
              </w:rPr>
            </w:pPr>
          </w:p>
        </w:tc>
        <w:tc>
          <w:tcPr>
            <w:tcW w:w="2260" w:type="dxa"/>
          </w:tcPr>
          <w:p w14:paraId="045DA02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9613145">
            <w:pPr>
              <w:pStyle w:val="37"/>
              <w:shd w:val="clear"/>
              <w:spacing w:line="360" w:lineRule="auto"/>
              <w:jc w:val="center"/>
              <w:rPr>
                <w:rFonts w:ascii="宋体" w:hAnsi="宋体" w:cs="宋体"/>
                <w:color w:val="auto"/>
                <w:szCs w:val="21"/>
                <w:highlight w:val="none"/>
              </w:rPr>
            </w:pPr>
          </w:p>
        </w:tc>
      </w:tr>
      <w:tr w14:paraId="0A3EA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7ADADD8">
            <w:pPr>
              <w:pStyle w:val="37"/>
              <w:shd w:val="clear"/>
              <w:spacing w:line="360" w:lineRule="auto"/>
              <w:jc w:val="center"/>
              <w:rPr>
                <w:rFonts w:ascii="宋体" w:hAnsi="宋体" w:cs="宋体"/>
                <w:color w:val="auto"/>
                <w:szCs w:val="21"/>
                <w:highlight w:val="none"/>
              </w:rPr>
            </w:pPr>
          </w:p>
        </w:tc>
        <w:tc>
          <w:tcPr>
            <w:tcW w:w="2258" w:type="dxa"/>
          </w:tcPr>
          <w:p w14:paraId="56079D3A">
            <w:pPr>
              <w:pStyle w:val="37"/>
              <w:shd w:val="clear"/>
              <w:spacing w:line="360" w:lineRule="auto"/>
              <w:jc w:val="center"/>
              <w:rPr>
                <w:rFonts w:ascii="宋体" w:hAnsi="宋体" w:cs="宋体"/>
                <w:color w:val="auto"/>
                <w:szCs w:val="21"/>
                <w:highlight w:val="none"/>
              </w:rPr>
            </w:pPr>
          </w:p>
        </w:tc>
        <w:tc>
          <w:tcPr>
            <w:tcW w:w="2260" w:type="dxa"/>
          </w:tcPr>
          <w:p w14:paraId="35B01928">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2E292C1">
            <w:pPr>
              <w:pStyle w:val="37"/>
              <w:shd w:val="clear"/>
              <w:spacing w:line="360" w:lineRule="auto"/>
              <w:jc w:val="center"/>
              <w:rPr>
                <w:rFonts w:ascii="宋体" w:hAnsi="宋体" w:cs="宋体"/>
                <w:color w:val="auto"/>
                <w:szCs w:val="21"/>
                <w:highlight w:val="none"/>
              </w:rPr>
            </w:pPr>
          </w:p>
        </w:tc>
      </w:tr>
      <w:tr w14:paraId="3E18C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C1D39D2">
            <w:pPr>
              <w:pStyle w:val="37"/>
              <w:shd w:val="clear"/>
              <w:spacing w:line="360" w:lineRule="auto"/>
              <w:jc w:val="center"/>
              <w:rPr>
                <w:rFonts w:ascii="宋体" w:hAnsi="宋体" w:cs="宋体"/>
                <w:color w:val="auto"/>
                <w:szCs w:val="21"/>
                <w:highlight w:val="none"/>
              </w:rPr>
            </w:pPr>
          </w:p>
        </w:tc>
        <w:tc>
          <w:tcPr>
            <w:tcW w:w="2258" w:type="dxa"/>
          </w:tcPr>
          <w:p w14:paraId="06E1B60D">
            <w:pPr>
              <w:pStyle w:val="37"/>
              <w:shd w:val="clear"/>
              <w:spacing w:line="360" w:lineRule="auto"/>
              <w:jc w:val="center"/>
              <w:rPr>
                <w:rFonts w:ascii="宋体" w:hAnsi="宋体" w:cs="宋体"/>
                <w:color w:val="auto"/>
                <w:szCs w:val="21"/>
                <w:highlight w:val="none"/>
              </w:rPr>
            </w:pPr>
          </w:p>
        </w:tc>
        <w:tc>
          <w:tcPr>
            <w:tcW w:w="2260" w:type="dxa"/>
          </w:tcPr>
          <w:p w14:paraId="3B2CB72E">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CCD001A">
            <w:pPr>
              <w:pStyle w:val="37"/>
              <w:shd w:val="clear"/>
              <w:spacing w:line="360" w:lineRule="auto"/>
              <w:jc w:val="center"/>
              <w:rPr>
                <w:rFonts w:ascii="宋体" w:hAnsi="宋体" w:cs="宋体"/>
                <w:color w:val="auto"/>
                <w:szCs w:val="21"/>
                <w:highlight w:val="none"/>
              </w:rPr>
            </w:pPr>
          </w:p>
        </w:tc>
      </w:tr>
      <w:tr w14:paraId="3F1F4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37615D6">
            <w:pPr>
              <w:pStyle w:val="37"/>
              <w:shd w:val="clear"/>
              <w:spacing w:line="360" w:lineRule="auto"/>
              <w:jc w:val="center"/>
              <w:rPr>
                <w:rFonts w:ascii="宋体" w:hAnsi="宋体" w:cs="宋体"/>
                <w:color w:val="auto"/>
                <w:szCs w:val="21"/>
                <w:highlight w:val="none"/>
              </w:rPr>
            </w:pPr>
          </w:p>
        </w:tc>
        <w:tc>
          <w:tcPr>
            <w:tcW w:w="2258" w:type="dxa"/>
          </w:tcPr>
          <w:p w14:paraId="68B0559D">
            <w:pPr>
              <w:pStyle w:val="37"/>
              <w:shd w:val="clear"/>
              <w:spacing w:line="360" w:lineRule="auto"/>
              <w:jc w:val="center"/>
              <w:rPr>
                <w:rFonts w:ascii="宋体" w:hAnsi="宋体" w:cs="宋体"/>
                <w:color w:val="auto"/>
                <w:szCs w:val="21"/>
                <w:highlight w:val="none"/>
              </w:rPr>
            </w:pPr>
          </w:p>
        </w:tc>
        <w:tc>
          <w:tcPr>
            <w:tcW w:w="2260" w:type="dxa"/>
          </w:tcPr>
          <w:p w14:paraId="559DCD16">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F5B1DD4">
            <w:pPr>
              <w:pStyle w:val="37"/>
              <w:shd w:val="clear"/>
              <w:spacing w:line="360" w:lineRule="auto"/>
              <w:jc w:val="center"/>
              <w:rPr>
                <w:rFonts w:ascii="宋体" w:hAnsi="宋体" w:cs="宋体"/>
                <w:color w:val="auto"/>
                <w:szCs w:val="21"/>
                <w:highlight w:val="none"/>
              </w:rPr>
            </w:pPr>
          </w:p>
        </w:tc>
      </w:tr>
      <w:tr w14:paraId="703B0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0BE0A80">
            <w:pPr>
              <w:pStyle w:val="37"/>
              <w:shd w:val="clear"/>
              <w:spacing w:line="360" w:lineRule="auto"/>
              <w:jc w:val="center"/>
              <w:rPr>
                <w:rFonts w:ascii="宋体" w:hAnsi="宋体" w:cs="宋体"/>
                <w:color w:val="auto"/>
                <w:szCs w:val="21"/>
                <w:highlight w:val="none"/>
              </w:rPr>
            </w:pPr>
          </w:p>
        </w:tc>
        <w:tc>
          <w:tcPr>
            <w:tcW w:w="2258" w:type="dxa"/>
          </w:tcPr>
          <w:p w14:paraId="01E1B035">
            <w:pPr>
              <w:pStyle w:val="37"/>
              <w:shd w:val="clear"/>
              <w:spacing w:line="360" w:lineRule="auto"/>
              <w:jc w:val="center"/>
              <w:rPr>
                <w:rFonts w:ascii="宋体" w:hAnsi="宋体" w:cs="宋体"/>
                <w:color w:val="auto"/>
                <w:szCs w:val="21"/>
                <w:highlight w:val="none"/>
              </w:rPr>
            </w:pPr>
          </w:p>
        </w:tc>
        <w:tc>
          <w:tcPr>
            <w:tcW w:w="2260" w:type="dxa"/>
          </w:tcPr>
          <w:p w14:paraId="0E75E3EA">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8B1A76E">
            <w:pPr>
              <w:pStyle w:val="37"/>
              <w:shd w:val="clear"/>
              <w:spacing w:line="360" w:lineRule="auto"/>
              <w:jc w:val="center"/>
              <w:rPr>
                <w:rFonts w:ascii="宋体" w:hAnsi="宋体" w:cs="宋体"/>
                <w:color w:val="auto"/>
                <w:szCs w:val="21"/>
                <w:highlight w:val="none"/>
              </w:rPr>
            </w:pPr>
          </w:p>
        </w:tc>
      </w:tr>
      <w:tr w14:paraId="2C941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7627949B">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1AFDA0DB">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50175292">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1D1C8E30">
            <w:pPr>
              <w:pStyle w:val="37"/>
              <w:shd w:val="clear"/>
              <w:spacing w:line="360" w:lineRule="auto"/>
              <w:jc w:val="center"/>
              <w:rPr>
                <w:rFonts w:ascii="宋体" w:hAnsi="宋体" w:cs="宋体"/>
                <w:color w:val="auto"/>
                <w:szCs w:val="21"/>
                <w:highlight w:val="none"/>
              </w:rPr>
            </w:pPr>
          </w:p>
        </w:tc>
      </w:tr>
    </w:tbl>
    <w:p w14:paraId="5FD9AF7C">
      <w:pPr>
        <w:shd w:val="clear"/>
        <w:spacing w:line="360" w:lineRule="auto"/>
        <w:jc w:val="left"/>
        <w:rPr>
          <w:rFonts w:ascii="宋体" w:hAnsi="宋体" w:cs="宋体"/>
          <w:b/>
          <w:bCs/>
          <w:color w:val="auto"/>
          <w:sz w:val="24"/>
          <w:szCs w:val="32"/>
          <w:highlight w:val="none"/>
          <w:lang w:val="zh-CN"/>
        </w:rPr>
      </w:pPr>
    </w:p>
    <w:p w14:paraId="0AAEBBC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E8D6E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18812B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1539AA79">
      <w:pPr>
        <w:shd w:val="clear"/>
        <w:spacing w:line="360" w:lineRule="auto"/>
        <w:jc w:val="left"/>
        <w:rPr>
          <w:rFonts w:ascii="宋体" w:hAnsi="宋体" w:cs="宋体"/>
          <w:b/>
          <w:bCs/>
          <w:color w:val="auto"/>
          <w:sz w:val="24"/>
          <w:szCs w:val="32"/>
          <w:highlight w:val="none"/>
          <w:lang w:val="zh-CN"/>
        </w:rPr>
      </w:pPr>
    </w:p>
    <w:p w14:paraId="62214115">
      <w:pPr>
        <w:shd w:val="clear"/>
        <w:spacing w:line="360" w:lineRule="auto"/>
        <w:jc w:val="left"/>
        <w:rPr>
          <w:rFonts w:ascii="宋体" w:hAnsi="宋体" w:cs="宋体"/>
          <w:b/>
          <w:bCs/>
          <w:color w:val="auto"/>
          <w:sz w:val="24"/>
          <w:szCs w:val="32"/>
          <w:highlight w:val="none"/>
          <w:lang w:val="zh-CN"/>
        </w:rPr>
      </w:pPr>
    </w:p>
    <w:p w14:paraId="54DB9DB0">
      <w:pPr>
        <w:shd w:val="clear"/>
        <w:spacing w:line="360" w:lineRule="auto"/>
        <w:jc w:val="left"/>
        <w:rPr>
          <w:rFonts w:ascii="宋体" w:hAnsi="宋体" w:cs="宋体"/>
          <w:b/>
          <w:bCs/>
          <w:color w:val="auto"/>
          <w:sz w:val="24"/>
          <w:szCs w:val="32"/>
          <w:highlight w:val="none"/>
          <w:lang w:val="zh-CN"/>
        </w:rPr>
      </w:pPr>
    </w:p>
    <w:p w14:paraId="07AC8A9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CD8E45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FCD225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FF09669">
      <w:pPr>
        <w:shd w:val="clear"/>
        <w:spacing w:line="360" w:lineRule="auto"/>
        <w:rPr>
          <w:rFonts w:ascii="宋体" w:hAnsi="宋体" w:cs="宋体"/>
          <w:b/>
          <w:bCs/>
          <w:color w:val="auto"/>
          <w:sz w:val="24"/>
          <w:highlight w:val="none"/>
        </w:rPr>
      </w:pPr>
    </w:p>
    <w:p w14:paraId="632D1E51">
      <w:pPr>
        <w:shd w:val="clear"/>
        <w:spacing w:line="360" w:lineRule="auto"/>
        <w:rPr>
          <w:rFonts w:ascii="宋体" w:hAnsi="宋体" w:cs="宋体"/>
          <w:b/>
          <w:bCs/>
          <w:color w:val="auto"/>
          <w:sz w:val="24"/>
          <w:highlight w:val="none"/>
        </w:rPr>
      </w:pPr>
    </w:p>
    <w:p w14:paraId="4A21AE61">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750EBAC4">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47"/>
      <w:bookmarkEnd w:id="148"/>
      <w:bookmarkEnd w:id="149"/>
      <w:r>
        <w:rPr>
          <w:rFonts w:hint="eastAsia" w:ascii="宋体" w:hAnsi="宋体" w:cs="宋体"/>
          <w:b/>
          <w:bCs/>
          <w:color w:val="auto"/>
          <w:sz w:val="28"/>
          <w:szCs w:val="36"/>
          <w:highlight w:val="none"/>
          <w:lang w:val="en-US" w:eastAsia="zh-CN"/>
        </w:rPr>
        <w:t>14</w:t>
      </w:r>
    </w:p>
    <w:p w14:paraId="7084DF0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5346A924">
      <w:pPr>
        <w:shd w:val="clear"/>
        <w:spacing w:line="360" w:lineRule="auto"/>
        <w:jc w:val="left"/>
        <w:rPr>
          <w:rFonts w:ascii="宋体" w:hAnsi="宋体" w:cs="宋体"/>
          <w:b/>
          <w:bCs/>
          <w:color w:val="auto"/>
          <w:sz w:val="24"/>
          <w:szCs w:val="32"/>
          <w:highlight w:val="none"/>
          <w:lang w:val="zh-CN"/>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9EBB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4D151EB">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6577CC2C">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02D862D4">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13D77535">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0B286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15ED48B">
            <w:pPr>
              <w:pStyle w:val="37"/>
              <w:shd w:val="clear"/>
              <w:spacing w:line="360" w:lineRule="auto"/>
              <w:jc w:val="center"/>
              <w:rPr>
                <w:rFonts w:ascii="宋体" w:hAnsi="宋体" w:cs="宋体"/>
                <w:color w:val="auto"/>
                <w:szCs w:val="21"/>
                <w:highlight w:val="none"/>
              </w:rPr>
            </w:pPr>
          </w:p>
        </w:tc>
        <w:tc>
          <w:tcPr>
            <w:tcW w:w="2258" w:type="dxa"/>
          </w:tcPr>
          <w:p w14:paraId="3E83863E">
            <w:pPr>
              <w:pStyle w:val="37"/>
              <w:shd w:val="clear"/>
              <w:spacing w:line="360" w:lineRule="auto"/>
              <w:jc w:val="center"/>
              <w:rPr>
                <w:rFonts w:ascii="宋体" w:hAnsi="宋体" w:cs="宋体"/>
                <w:color w:val="auto"/>
                <w:szCs w:val="21"/>
                <w:highlight w:val="none"/>
              </w:rPr>
            </w:pPr>
          </w:p>
        </w:tc>
        <w:tc>
          <w:tcPr>
            <w:tcW w:w="2260" w:type="dxa"/>
          </w:tcPr>
          <w:p w14:paraId="6012C7CD">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87BEDAC">
            <w:pPr>
              <w:pStyle w:val="37"/>
              <w:shd w:val="clear"/>
              <w:spacing w:line="360" w:lineRule="auto"/>
              <w:jc w:val="center"/>
              <w:rPr>
                <w:rFonts w:ascii="宋体" w:hAnsi="宋体" w:cs="宋体"/>
                <w:color w:val="auto"/>
                <w:szCs w:val="21"/>
                <w:highlight w:val="none"/>
              </w:rPr>
            </w:pPr>
          </w:p>
        </w:tc>
      </w:tr>
      <w:tr w14:paraId="5B49F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64A602">
            <w:pPr>
              <w:pStyle w:val="37"/>
              <w:shd w:val="clear"/>
              <w:spacing w:line="360" w:lineRule="auto"/>
              <w:jc w:val="center"/>
              <w:rPr>
                <w:rFonts w:ascii="宋体" w:hAnsi="宋体" w:cs="宋体"/>
                <w:color w:val="auto"/>
                <w:szCs w:val="21"/>
                <w:highlight w:val="none"/>
              </w:rPr>
            </w:pPr>
          </w:p>
        </w:tc>
        <w:tc>
          <w:tcPr>
            <w:tcW w:w="2258" w:type="dxa"/>
          </w:tcPr>
          <w:p w14:paraId="2C29AEE1">
            <w:pPr>
              <w:pStyle w:val="37"/>
              <w:shd w:val="clear"/>
              <w:spacing w:line="360" w:lineRule="auto"/>
              <w:jc w:val="center"/>
              <w:rPr>
                <w:rFonts w:ascii="宋体" w:hAnsi="宋体" w:cs="宋体"/>
                <w:color w:val="auto"/>
                <w:szCs w:val="21"/>
                <w:highlight w:val="none"/>
              </w:rPr>
            </w:pPr>
          </w:p>
        </w:tc>
        <w:tc>
          <w:tcPr>
            <w:tcW w:w="2260" w:type="dxa"/>
          </w:tcPr>
          <w:p w14:paraId="7B178A13">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41C6E8F">
            <w:pPr>
              <w:pStyle w:val="37"/>
              <w:shd w:val="clear"/>
              <w:spacing w:line="360" w:lineRule="auto"/>
              <w:jc w:val="center"/>
              <w:rPr>
                <w:rFonts w:ascii="宋体" w:hAnsi="宋体" w:cs="宋体"/>
                <w:color w:val="auto"/>
                <w:szCs w:val="21"/>
                <w:highlight w:val="none"/>
              </w:rPr>
            </w:pPr>
          </w:p>
        </w:tc>
      </w:tr>
      <w:tr w14:paraId="1E6841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C3D258">
            <w:pPr>
              <w:pStyle w:val="37"/>
              <w:shd w:val="clear"/>
              <w:spacing w:line="360" w:lineRule="auto"/>
              <w:jc w:val="center"/>
              <w:rPr>
                <w:rFonts w:ascii="宋体" w:hAnsi="宋体" w:cs="宋体"/>
                <w:color w:val="auto"/>
                <w:szCs w:val="21"/>
                <w:highlight w:val="none"/>
              </w:rPr>
            </w:pPr>
          </w:p>
        </w:tc>
        <w:tc>
          <w:tcPr>
            <w:tcW w:w="2258" w:type="dxa"/>
          </w:tcPr>
          <w:p w14:paraId="1D31B026">
            <w:pPr>
              <w:pStyle w:val="37"/>
              <w:shd w:val="clear"/>
              <w:spacing w:line="360" w:lineRule="auto"/>
              <w:jc w:val="center"/>
              <w:rPr>
                <w:rFonts w:ascii="宋体" w:hAnsi="宋体" w:cs="宋体"/>
                <w:color w:val="auto"/>
                <w:szCs w:val="21"/>
                <w:highlight w:val="none"/>
              </w:rPr>
            </w:pPr>
          </w:p>
        </w:tc>
        <w:tc>
          <w:tcPr>
            <w:tcW w:w="2260" w:type="dxa"/>
          </w:tcPr>
          <w:p w14:paraId="4EABD6B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CFFD448">
            <w:pPr>
              <w:pStyle w:val="37"/>
              <w:shd w:val="clear"/>
              <w:spacing w:line="360" w:lineRule="auto"/>
              <w:jc w:val="center"/>
              <w:rPr>
                <w:rFonts w:ascii="宋体" w:hAnsi="宋体" w:cs="宋体"/>
                <w:color w:val="auto"/>
                <w:szCs w:val="21"/>
                <w:highlight w:val="none"/>
              </w:rPr>
            </w:pPr>
          </w:p>
        </w:tc>
      </w:tr>
      <w:tr w14:paraId="1A0C2E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3ACBF6">
            <w:pPr>
              <w:pStyle w:val="37"/>
              <w:shd w:val="clear"/>
              <w:spacing w:line="360" w:lineRule="auto"/>
              <w:jc w:val="center"/>
              <w:rPr>
                <w:rFonts w:ascii="宋体" w:hAnsi="宋体" w:cs="宋体"/>
                <w:color w:val="auto"/>
                <w:szCs w:val="21"/>
                <w:highlight w:val="none"/>
              </w:rPr>
            </w:pPr>
          </w:p>
        </w:tc>
        <w:tc>
          <w:tcPr>
            <w:tcW w:w="2258" w:type="dxa"/>
          </w:tcPr>
          <w:p w14:paraId="08CC7A59">
            <w:pPr>
              <w:pStyle w:val="37"/>
              <w:shd w:val="clear"/>
              <w:spacing w:line="360" w:lineRule="auto"/>
              <w:jc w:val="center"/>
              <w:rPr>
                <w:rFonts w:ascii="宋体" w:hAnsi="宋体" w:cs="宋体"/>
                <w:color w:val="auto"/>
                <w:szCs w:val="21"/>
                <w:highlight w:val="none"/>
              </w:rPr>
            </w:pPr>
          </w:p>
        </w:tc>
        <w:tc>
          <w:tcPr>
            <w:tcW w:w="2260" w:type="dxa"/>
          </w:tcPr>
          <w:p w14:paraId="2040B959">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20121C1">
            <w:pPr>
              <w:pStyle w:val="37"/>
              <w:shd w:val="clear"/>
              <w:spacing w:line="360" w:lineRule="auto"/>
              <w:jc w:val="center"/>
              <w:rPr>
                <w:rFonts w:ascii="宋体" w:hAnsi="宋体" w:cs="宋体"/>
                <w:color w:val="auto"/>
                <w:szCs w:val="21"/>
                <w:highlight w:val="none"/>
              </w:rPr>
            </w:pPr>
          </w:p>
        </w:tc>
      </w:tr>
      <w:tr w14:paraId="2EBA4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0D90166">
            <w:pPr>
              <w:pStyle w:val="37"/>
              <w:shd w:val="clear"/>
              <w:spacing w:line="360" w:lineRule="auto"/>
              <w:jc w:val="center"/>
              <w:rPr>
                <w:rFonts w:ascii="宋体" w:hAnsi="宋体" w:cs="宋体"/>
                <w:color w:val="auto"/>
                <w:szCs w:val="21"/>
                <w:highlight w:val="none"/>
              </w:rPr>
            </w:pPr>
          </w:p>
        </w:tc>
        <w:tc>
          <w:tcPr>
            <w:tcW w:w="2258" w:type="dxa"/>
          </w:tcPr>
          <w:p w14:paraId="2B2C40DC">
            <w:pPr>
              <w:pStyle w:val="37"/>
              <w:shd w:val="clear"/>
              <w:spacing w:line="360" w:lineRule="auto"/>
              <w:jc w:val="center"/>
              <w:rPr>
                <w:rFonts w:ascii="宋体" w:hAnsi="宋体" w:cs="宋体"/>
                <w:color w:val="auto"/>
                <w:szCs w:val="21"/>
                <w:highlight w:val="none"/>
              </w:rPr>
            </w:pPr>
          </w:p>
        </w:tc>
        <w:tc>
          <w:tcPr>
            <w:tcW w:w="2260" w:type="dxa"/>
          </w:tcPr>
          <w:p w14:paraId="47FB0A41">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35031F7">
            <w:pPr>
              <w:pStyle w:val="37"/>
              <w:shd w:val="clear"/>
              <w:spacing w:line="360" w:lineRule="auto"/>
              <w:jc w:val="center"/>
              <w:rPr>
                <w:rFonts w:ascii="宋体" w:hAnsi="宋体" w:cs="宋体"/>
                <w:color w:val="auto"/>
                <w:szCs w:val="21"/>
                <w:highlight w:val="none"/>
              </w:rPr>
            </w:pPr>
          </w:p>
        </w:tc>
      </w:tr>
      <w:tr w14:paraId="43C93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801600">
            <w:pPr>
              <w:pStyle w:val="37"/>
              <w:shd w:val="clear"/>
              <w:spacing w:line="360" w:lineRule="auto"/>
              <w:jc w:val="center"/>
              <w:rPr>
                <w:rFonts w:ascii="宋体" w:hAnsi="宋体" w:cs="宋体"/>
                <w:color w:val="auto"/>
                <w:szCs w:val="21"/>
                <w:highlight w:val="none"/>
              </w:rPr>
            </w:pPr>
          </w:p>
        </w:tc>
        <w:tc>
          <w:tcPr>
            <w:tcW w:w="2258" w:type="dxa"/>
          </w:tcPr>
          <w:p w14:paraId="249D2B79">
            <w:pPr>
              <w:pStyle w:val="37"/>
              <w:shd w:val="clear"/>
              <w:spacing w:line="360" w:lineRule="auto"/>
              <w:jc w:val="center"/>
              <w:rPr>
                <w:rFonts w:ascii="宋体" w:hAnsi="宋体" w:cs="宋体"/>
                <w:color w:val="auto"/>
                <w:szCs w:val="21"/>
                <w:highlight w:val="none"/>
              </w:rPr>
            </w:pPr>
          </w:p>
        </w:tc>
        <w:tc>
          <w:tcPr>
            <w:tcW w:w="2260" w:type="dxa"/>
          </w:tcPr>
          <w:p w14:paraId="0D84BC8E">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6C10705">
            <w:pPr>
              <w:pStyle w:val="37"/>
              <w:shd w:val="clear"/>
              <w:spacing w:line="360" w:lineRule="auto"/>
              <w:jc w:val="center"/>
              <w:rPr>
                <w:rFonts w:ascii="宋体" w:hAnsi="宋体" w:cs="宋体"/>
                <w:color w:val="auto"/>
                <w:szCs w:val="21"/>
                <w:highlight w:val="none"/>
              </w:rPr>
            </w:pPr>
          </w:p>
        </w:tc>
      </w:tr>
      <w:tr w14:paraId="3311B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87F638A">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1F77A570">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38E5813A">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174DA217">
            <w:pPr>
              <w:pStyle w:val="37"/>
              <w:shd w:val="clear"/>
              <w:spacing w:line="360" w:lineRule="auto"/>
              <w:jc w:val="center"/>
              <w:rPr>
                <w:rFonts w:ascii="宋体" w:hAnsi="宋体" w:cs="宋体"/>
                <w:color w:val="auto"/>
                <w:szCs w:val="21"/>
                <w:highlight w:val="none"/>
              </w:rPr>
            </w:pPr>
          </w:p>
        </w:tc>
      </w:tr>
    </w:tbl>
    <w:p w14:paraId="7DF68BCE">
      <w:pPr>
        <w:shd w:val="clear"/>
        <w:spacing w:line="360" w:lineRule="auto"/>
        <w:jc w:val="left"/>
        <w:rPr>
          <w:rFonts w:ascii="宋体" w:hAnsi="宋体" w:cs="宋体"/>
          <w:b/>
          <w:bCs/>
          <w:color w:val="auto"/>
          <w:sz w:val="24"/>
          <w:szCs w:val="32"/>
          <w:highlight w:val="none"/>
          <w:lang w:val="zh-CN"/>
        </w:rPr>
      </w:pPr>
    </w:p>
    <w:p w14:paraId="4FB33CD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6B9B8B2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3101399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7F3D9A8C">
      <w:pPr>
        <w:shd w:val="clear"/>
        <w:spacing w:line="360" w:lineRule="auto"/>
        <w:jc w:val="left"/>
        <w:rPr>
          <w:rFonts w:ascii="宋体" w:hAnsi="宋体" w:cs="宋体"/>
          <w:b/>
          <w:bCs/>
          <w:color w:val="auto"/>
          <w:sz w:val="24"/>
          <w:szCs w:val="32"/>
          <w:highlight w:val="none"/>
          <w:lang w:val="zh-CN"/>
        </w:rPr>
      </w:pPr>
    </w:p>
    <w:p w14:paraId="7550DF73">
      <w:pPr>
        <w:shd w:val="clear"/>
        <w:spacing w:line="360" w:lineRule="auto"/>
        <w:jc w:val="left"/>
        <w:rPr>
          <w:rFonts w:ascii="宋体" w:hAnsi="宋体" w:cs="宋体"/>
          <w:b/>
          <w:bCs/>
          <w:color w:val="auto"/>
          <w:sz w:val="24"/>
          <w:szCs w:val="32"/>
          <w:highlight w:val="none"/>
          <w:lang w:val="zh-CN"/>
        </w:rPr>
      </w:pPr>
    </w:p>
    <w:p w14:paraId="2CB0CC0B">
      <w:pPr>
        <w:shd w:val="clear"/>
        <w:spacing w:line="360" w:lineRule="auto"/>
        <w:jc w:val="left"/>
        <w:rPr>
          <w:rFonts w:ascii="宋体" w:hAnsi="宋体" w:cs="宋体"/>
          <w:b/>
          <w:bCs/>
          <w:color w:val="auto"/>
          <w:sz w:val="24"/>
          <w:szCs w:val="32"/>
          <w:highlight w:val="none"/>
          <w:lang w:val="zh-CN"/>
        </w:rPr>
      </w:pPr>
    </w:p>
    <w:p w14:paraId="3D84550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65DB56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270728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B6D0843">
      <w:pPr>
        <w:shd w:val="clear"/>
        <w:spacing w:line="360" w:lineRule="auto"/>
        <w:rPr>
          <w:rFonts w:ascii="宋体" w:hAnsi="宋体" w:cs="宋体"/>
          <w:b/>
          <w:bCs/>
          <w:color w:val="auto"/>
          <w:sz w:val="24"/>
          <w:highlight w:val="none"/>
        </w:rPr>
      </w:pPr>
    </w:p>
    <w:p w14:paraId="3F9ABC4B">
      <w:pPr>
        <w:shd w:val="clear"/>
        <w:spacing w:line="360" w:lineRule="auto"/>
        <w:rPr>
          <w:rFonts w:ascii="宋体" w:hAnsi="宋体" w:cs="宋体"/>
          <w:b/>
          <w:bCs/>
          <w:color w:val="auto"/>
          <w:sz w:val="24"/>
          <w:highlight w:val="none"/>
        </w:rPr>
      </w:pPr>
    </w:p>
    <w:p w14:paraId="4EB23339">
      <w:pPr>
        <w:shd w:val="clear"/>
        <w:spacing w:line="360" w:lineRule="auto"/>
        <w:rPr>
          <w:rFonts w:ascii="宋体" w:hAnsi="宋体" w:cs="宋体"/>
          <w:b/>
          <w:bCs/>
          <w:color w:val="auto"/>
          <w:sz w:val="24"/>
          <w:highlight w:val="none"/>
        </w:rPr>
      </w:pPr>
    </w:p>
    <w:p w14:paraId="6C5C0B55">
      <w:pPr>
        <w:shd w:val="clear"/>
        <w:spacing w:line="360" w:lineRule="auto"/>
        <w:rPr>
          <w:rFonts w:ascii="宋体" w:hAnsi="宋体" w:cs="宋体"/>
          <w:b/>
          <w:bCs/>
          <w:color w:val="auto"/>
          <w:sz w:val="24"/>
          <w:highlight w:val="none"/>
        </w:rPr>
      </w:pPr>
    </w:p>
    <w:p w14:paraId="2EFAB42B">
      <w:pPr>
        <w:shd w:val="clear"/>
        <w:spacing w:line="360" w:lineRule="auto"/>
        <w:rPr>
          <w:rFonts w:ascii="宋体" w:hAnsi="宋体" w:cs="宋体"/>
          <w:b/>
          <w:bCs/>
          <w:color w:val="auto"/>
          <w:sz w:val="24"/>
          <w:highlight w:val="none"/>
        </w:rPr>
      </w:pPr>
    </w:p>
    <w:p w14:paraId="7D7E87CB">
      <w:pPr>
        <w:shd w:val="clear"/>
        <w:spacing w:line="360" w:lineRule="auto"/>
        <w:rPr>
          <w:rFonts w:ascii="宋体" w:hAnsi="宋体" w:cs="宋体"/>
          <w:b/>
          <w:bCs/>
          <w:color w:val="auto"/>
          <w:sz w:val="24"/>
          <w:highlight w:val="none"/>
        </w:rPr>
      </w:pPr>
    </w:p>
    <w:p w14:paraId="69974DCB">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0" w:name="_Toc10621"/>
      <w:bookmarkStart w:id="151" w:name="_Toc1568351520"/>
      <w:bookmarkStart w:id="152" w:name="_Toc4215"/>
      <w:r>
        <w:rPr>
          <w:rFonts w:hint="eastAsia" w:ascii="宋体" w:hAnsi="宋体" w:cs="宋体"/>
          <w:b/>
          <w:bCs/>
          <w:color w:val="auto"/>
          <w:sz w:val="28"/>
          <w:szCs w:val="36"/>
          <w:highlight w:val="none"/>
          <w:lang w:val="zh-CN"/>
        </w:rPr>
        <w:t>附件</w:t>
      </w:r>
      <w:bookmarkEnd w:id="150"/>
      <w:bookmarkEnd w:id="151"/>
      <w:bookmarkEnd w:id="152"/>
      <w:r>
        <w:rPr>
          <w:rFonts w:hint="eastAsia" w:ascii="宋体" w:hAnsi="宋体" w:cs="宋体"/>
          <w:b/>
          <w:bCs/>
          <w:color w:val="auto"/>
          <w:sz w:val="28"/>
          <w:szCs w:val="36"/>
          <w:highlight w:val="none"/>
          <w:lang w:val="en-US" w:eastAsia="zh-CN"/>
        </w:rPr>
        <w:t>15</w:t>
      </w:r>
    </w:p>
    <w:p w14:paraId="78CCE35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19B21389">
      <w:pPr>
        <w:shd w:val="clear"/>
        <w:spacing w:line="360" w:lineRule="auto"/>
        <w:rPr>
          <w:rFonts w:ascii="宋体" w:hAnsi="宋体" w:cs="宋体"/>
          <w:b/>
          <w:bCs/>
          <w:color w:val="auto"/>
          <w:sz w:val="24"/>
          <w:highlight w:val="none"/>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7ABA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D498B4C">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1EC26D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099799B">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4FB4FA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8C93497">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71CEA0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CDF7D52">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443F8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2EB4DEF">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F783FB2">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2C31F53">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52CDCC">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A957DDB">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8E46DB8">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266ECA9">
            <w:pPr>
              <w:pStyle w:val="38"/>
              <w:shd w:val="clear"/>
              <w:spacing w:line="360" w:lineRule="auto"/>
              <w:rPr>
                <w:rFonts w:ascii="宋体" w:hAnsi="宋体" w:cs="宋体"/>
                <w:color w:val="auto"/>
                <w:sz w:val="24"/>
                <w:highlight w:val="none"/>
              </w:rPr>
            </w:pPr>
          </w:p>
        </w:tc>
      </w:tr>
      <w:tr w14:paraId="6F34D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B744939">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23BFAC5">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E090846">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9E6B04">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584BBC3">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395E26A">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D380D9A">
            <w:pPr>
              <w:pStyle w:val="38"/>
              <w:shd w:val="clear"/>
              <w:spacing w:line="360" w:lineRule="auto"/>
              <w:rPr>
                <w:rFonts w:ascii="宋体" w:hAnsi="宋体" w:cs="宋体"/>
                <w:color w:val="auto"/>
                <w:sz w:val="24"/>
                <w:highlight w:val="none"/>
              </w:rPr>
            </w:pPr>
          </w:p>
        </w:tc>
      </w:tr>
      <w:tr w14:paraId="08CB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C91DBFE">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449FF6D9">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87AF4CC">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99A9FC">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6F1C0CF">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A7CCBDF">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5B13DCD">
            <w:pPr>
              <w:pStyle w:val="38"/>
              <w:shd w:val="clear"/>
              <w:spacing w:line="360" w:lineRule="auto"/>
              <w:rPr>
                <w:rFonts w:ascii="宋体" w:hAnsi="宋体" w:cs="宋体"/>
                <w:color w:val="auto"/>
                <w:sz w:val="24"/>
                <w:highlight w:val="none"/>
              </w:rPr>
            </w:pPr>
          </w:p>
        </w:tc>
      </w:tr>
      <w:tr w14:paraId="240FD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562532">
            <w:pPr>
              <w:pStyle w:val="3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4C55846D">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D193AC7">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75F40E">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76EEF29">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455939B">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582BBE5">
            <w:pPr>
              <w:pStyle w:val="38"/>
              <w:shd w:val="clear"/>
              <w:spacing w:line="360" w:lineRule="auto"/>
              <w:rPr>
                <w:rFonts w:ascii="宋体" w:hAnsi="宋体" w:cs="宋体"/>
                <w:color w:val="auto"/>
                <w:sz w:val="24"/>
                <w:highlight w:val="none"/>
              </w:rPr>
            </w:pPr>
          </w:p>
        </w:tc>
      </w:tr>
      <w:tr w14:paraId="3BE2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C81FB7A">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35BECF4">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AB7D006">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937DA4">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6E1CB9">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4946E11">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AE6A7F">
            <w:pPr>
              <w:pStyle w:val="38"/>
              <w:shd w:val="clear"/>
              <w:spacing w:line="360" w:lineRule="auto"/>
              <w:rPr>
                <w:rFonts w:ascii="宋体" w:hAnsi="宋体" w:cs="宋体"/>
                <w:color w:val="auto"/>
                <w:sz w:val="24"/>
                <w:highlight w:val="none"/>
              </w:rPr>
            </w:pPr>
          </w:p>
        </w:tc>
      </w:tr>
      <w:tr w14:paraId="5A637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36306A">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BA59097">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DBB2E2B">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C52DB9">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EE4BD4">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4492D1B">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B35205">
            <w:pPr>
              <w:pStyle w:val="38"/>
              <w:shd w:val="clear"/>
              <w:spacing w:line="360" w:lineRule="auto"/>
              <w:rPr>
                <w:rFonts w:ascii="宋体" w:hAnsi="宋体" w:cs="宋体"/>
                <w:color w:val="auto"/>
                <w:sz w:val="24"/>
                <w:highlight w:val="none"/>
              </w:rPr>
            </w:pPr>
          </w:p>
        </w:tc>
      </w:tr>
      <w:tr w14:paraId="6677A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42C3A92">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8F4046B">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71A0376">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8E2F4EB">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03DA519">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FBDFB56">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94BA505">
            <w:pPr>
              <w:pStyle w:val="38"/>
              <w:shd w:val="clear"/>
              <w:spacing w:line="360" w:lineRule="auto"/>
              <w:rPr>
                <w:rFonts w:ascii="宋体" w:hAnsi="宋体" w:cs="宋体"/>
                <w:color w:val="auto"/>
                <w:sz w:val="24"/>
                <w:highlight w:val="none"/>
              </w:rPr>
            </w:pPr>
          </w:p>
        </w:tc>
      </w:tr>
    </w:tbl>
    <w:p w14:paraId="360336FB">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0BFA0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29ADE95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300813AF">
      <w:pPr>
        <w:shd w:val="clear"/>
        <w:spacing w:line="360" w:lineRule="auto"/>
        <w:ind w:firstLine="480" w:firstLineChars="200"/>
        <w:rPr>
          <w:rFonts w:ascii="宋体" w:hAnsi="宋体" w:cs="宋体"/>
          <w:color w:val="auto"/>
          <w:sz w:val="24"/>
          <w:highlight w:val="none"/>
        </w:rPr>
      </w:pPr>
    </w:p>
    <w:p w14:paraId="4E1FD8EE">
      <w:pPr>
        <w:shd w:val="clear"/>
        <w:spacing w:line="360" w:lineRule="auto"/>
        <w:ind w:firstLine="480" w:firstLineChars="200"/>
        <w:rPr>
          <w:rFonts w:ascii="宋体" w:hAnsi="宋体" w:cs="宋体"/>
          <w:color w:val="auto"/>
          <w:sz w:val="24"/>
          <w:highlight w:val="none"/>
        </w:rPr>
      </w:pPr>
    </w:p>
    <w:p w14:paraId="5ECDCA0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D7E169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B7AEBB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95BA051">
      <w:pPr>
        <w:shd w:val="clear"/>
        <w:spacing w:line="360" w:lineRule="auto"/>
        <w:ind w:firstLine="480" w:firstLineChars="200"/>
        <w:rPr>
          <w:rFonts w:ascii="宋体" w:hAnsi="宋体" w:cs="宋体"/>
          <w:color w:val="auto"/>
          <w:sz w:val="24"/>
          <w:highlight w:val="none"/>
        </w:rPr>
      </w:pPr>
    </w:p>
    <w:p w14:paraId="0662A016">
      <w:pPr>
        <w:shd w:val="clear"/>
        <w:spacing w:line="360" w:lineRule="auto"/>
        <w:ind w:firstLine="480" w:firstLineChars="200"/>
        <w:rPr>
          <w:rFonts w:ascii="宋体" w:hAnsi="宋体" w:cs="宋体"/>
          <w:color w:val="auto"/>
          <w:sz w:val="24"/>
          <w:highlight w:val="none"/>
        </w:rPr>
      </w:pPr>
    </w:p>
    <w:p w14:paraId="747C79AC">
      <w:pPr>
        <w:shd w:val="clear"/>
        <w:spacing w:line="360" w:lineRule="auto"/>
        <w:ind w:firstLine="480" w:firstLineChars="200"/>
        <w:rPr>
          <w:rFonts w:ascii="宋体" w:hAnsi="宋体" w:cs="宋体"/>
          <w:color w:val="auto"/>
          <w:sz w:val="24"/>
          <w:highlight w:val="none"/>
        </w:rPr>
      </w:pPr>
    </w:p>
    <w:p w14:paraId="6927613E">
      <w:pPr>
        <w:shd w:val="clear"/>
        <w:spacing w:line="360" w:lineRule="auto"/>
        <w:ind w:firstLine="480" w:firstLineChars="200"/>
        <w:rPr>
          <w:rFonts w:ascii="宋体" w:hAnsi="宋体" w:cs="宋体"/>
          <w:color w:val="auto"/>
          <w:sz w:val="24"/>
          <w:highlight w:val="none"/>
        </w:rPr>
      </w:pPr>
    </w:p>
    <w:p w14:paraId="6ED01967">
      <w:pPr>
        <w:shd w:val="clear"/>
        <w:spacing w:line="360" w:lineRule="auto"/>
        <w:ind w:firstLine="480" w:firstLineChars="200"/>
        <w:rPr>
          <w:rFonts w:ascii="宋体" w:hAnsi="宋体" w:cs="宋体"/>
          <w:color w:val="auto"/>
          <w:sz w:val="24"/>
          <w:highlight w:val="none"/>
        </w:rPr>
      </w:pPr>
    </w:p>
    <w:p w14:paraId="64B1294F">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3" w:name="_Toc1069713362"/>
      <w:bookmarkStart w:id="154" w:name="_Toc24692"/>
      <w:bookmarkStart w:id="155" w:name="_Toc19429"/>
      <w:r>
        <w:rPr>
          <w:rFonts w:hint="eastAsia" w:ascii="宋体" w:hAnsi="宋体" w:cs="宋体"/>
          <w:b/>
          <w:bCs/>
          <w:color w:val="auto"/>
          <w:sz w:val="28"/>
          <w:szCs w:val="36"/>
          <w:highlight w:val="none"/>
          <w:lang w:val="zh-CN"/>
        </w:rPr>
        <w:t>附件</w:t>
      </w:r>
      <w:bookmarkEnd w:id="153"/>
      <w:bookmarkEnd w:id="154"/>
      <w:bookmarkEnd w:id="155"/>
      <w:r>
        <w:rPr>
          <w:rFonts w:hint="eastAsia" w:ascii="宋体" w:hAnsi="宋体" w:cs="宋体"/>
          <w:b/>
          <w:bCs/>
          <w:color w:val="auto"/>
          <w:sz w:val="28"/>
          <w:szCs w:val="36"/>
          <w:highlight w:val="none"/>
          <w:lang w:val="en-US" w:eastAsia="zh-CN"/>
        </w:rPr>
        <w:t>16</w:t>
      </w:r>
    </w:p>
    <w:p w14:paraId="76FB956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61B51200">
      <w:pPr>
        <w:shd w:val="clear"/>
        <w:spacing w:line="360" w:lineRule="auto"/>
        <w:rPr>
          <w:rFonts w:ascii="宋体" w:hAnsi="宋体" w:cs="宋体"/>
          <w:b/>
          <w:color w:val="auto"/>
          <w:sz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8E4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2B84EAC">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19238BD">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1B84831A">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29BF691A">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0930E74A">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06E3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364704D">
            <w:pPr>
              <w:shd w:val="clear"/>
              <w:rPr>
                <w:rFonts w:ascii="宋体" w:hAnsi="宋体" w:cs="宋体"/>
                <w:color w:val="auto"/>
                <w:sz w:val="24"/>
                <w:highlight w:val="none"/>
              </w:rPr>
            </w:pPr>
          </w:p>
        </w:tc>
        <w:tc>
          <w:tcPr>
            <w:tcW w:w="1785" w:type="dxa"/>
            <w:vAlign w:val="center"/>
          </w:tcPr>
          <w:p w14:paraId="6B32A9E6">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0C68557F">
            <w:pPr>
              <w:shd w:val="clear"/>
              <w:rPr>
                <w:rFonts w:ascii="宋体" w:hAnsi="宋体" w:cs="宋体"/>
                <w:color w:val="auto"/>
                <w:sz w:val="24"/>
                <w:highlight w:val="none"/>
              </w:rPr>
            </w:pPr>
          </w:p>
        </w:tc>
        <w:tc>
          <w:tcPr>
            <w:tcW w:w="1365" w:type="dxa"/>
            <w:vAlign w:val="center"/>
          </w:tcPr>
          <w:p w14:paraId="71EA62E4">
            <w:pPr>
              <w:shd w:val="clear"/>
              <w:rPr>
                <w:rFonts w:ascii="宋体" w:hAnsi="宋体" w:cs="宋体"/>
                <w:color w:val="auto"/>
                <w:sz w:val="24"/>
                <w:highlight w:val="none"/>
              </w:rPr>
            </w:pPr>
          </w:p>
        </w:tc>
        <w:tc>
          <w:tcPr>
            <w:tcW w:w="2625" w:type="dxa"/>
            <w:vAlign w:val="center"/>
          </w:tcPr>
          <w:p w14:paraId="3734C72F">
            <w:pPr>
              <w:shd w:val="clear"/>
              <w:rPr>
                <w:rFonts w:ascii="宋体" w:hAnsi="宋体" w:cs="宋体"/>
                <w:color w:val="auto"/>
                <w:sz w:val="24"/>
                <w:highlight w:val="none"/>
              </w:rPr>
            </w:pPr>
          </w:p>
        </w:tc>
      </w:tr>
      <w:tr w14:paraId="5449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4ADE84D">
            <w:pPr>
              <w:shd w:val="clear"/>
              <w:rPr>
                <w:rFonts w:ascii="宋体" w:hAnsi="宋体" w:cs="宋体"/>
                <w:color w:val="auto"/>
                <w:sz w:val="24"/>
                <w:highlight w:val="none"/>
              </w:rPr>
            </w:pPr>
          </w:p>
        </w:tc>
        <w:tc>
          <w:tcPr>
            <w:tcW w:w="1785" w:type="dxa"/>
            <w:vAlign w:val="center"/>
          </w:tcPr>
          <w:p w14:paraId="7B995710">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BDCF9F2">
            <w:pPr>
              <w:shd w:val="clear"/>
              <w:rPr>
                <w:rFonts w:ascii="宋体" w:hAnsi="宋体" w:cs="宋体"/>
                <w:color w:val="auto"/>
                <w:sz w:val="24"/>
                <w:highlight w:val="none"/>
              </w:rPr>
            </w:pPr>
          </w:p>
        </w:tc>
        <w:tc>
          <w:tcPr>
            <w:tcW w:w="1365" w:type="dxa"/>
            <w:vAlign w:val="center"/>
          </w:tcPr>
          <w:p w14:paraId="420198D5">
            <w:pPr>
              <w:shd w:val="clear"/>
              <w:rPr>
                <w:rFonts w:ascii="宋体" w:hAnsi="宋体" w:cs="宋体"/>
                <w:color w:val="auto"/>
                <w:sz w:val="24"/>
                <w:highlight w:val="none"/>
              </w:rPr>
            </w:pPr>
          </w:p>
        </w:tc>
        <w:tc>
          <w:tcPr>
            <w:tcW w:w="2625" w:type="dxa"/>
            <w:vAlign w:val="center"/>
          </w:tcPr>
          <w:p w14:paraId="7D9D258D">
            <w:pPr>
              <w:shd w:val="clear"/>
              <w:rPr>
                <w:rFonts w:ascii="宋体" w:hAnsi="宋体" w:cs="宋体"/>
                <w:color w:val="auto"/>
                <w:sz w:val="24"/>
                <w:highlight w:val="none"/>
              </w:rPr>
            </w:pPr>
          </w:p>
        </w:tc>
      </w:tr>
      <w:tr w14:paraId="7194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B008DD">
            <w:pPr>
              <w:shd w:val="clear"/>
              <w:rPr>
                <w:rFonts w:ascii="宋体" w:hAnsi="宋体" w:cs="宋体"/>
                <w:color w:val="auto"/>
                <w:sz w:val="24"/>
                <w:highlight w:val="none"/>
              </w:rPr>
            </w:pPr>
          </w:p>
        </w:tc>
        <w:tc>
          <w:tcPr>
            <w:tcW w:w="1785" w:type="dxa"/>
            <w:vAlign w:val="center"/>
          </w:tcPr>
          <w:p w14:paraId="2C7CD039">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73F7ABB1">
            <w:pPr>
              <w:shd w:val="clear"/>
              <w:rPr>
                <w:rFonts w:ascii="宋体" w:hAnsi="宋体" w:cs="宋体"/>
                <w:color w:val="auto"/>
                <w:sz w:val="24"/>
                <w:highlight w:val="none"/>
              </w:rPr>
            </w:pPr>
          </w:p>
        </w:tc>
        <w:tc>
          <w:tcPr>
            <w:tcW w:w="1365" w:type="dxa"/>
            <w:vAlign w:val="center"/>
          </w:tcPr>
          <w:p w14:paraId="5DBE444A">
            <w:pPr>
              <w:shd w:val="clear"/>
              <w:rPr>
                <w:rFonts w:ascii="宋体" w:hAnsi="宋体" w:cs="宋体"/>
                <w:color w:val="auto"/>
                <w:sz w:val="24"/>
                <w:highlight w:val="none"/>
              </w:rPr>
            </w:pPr>
          </w:p>
        </w:tc>
        <w:tc>
          <w:tcPr>
            <w:tcW w:w="2625" w:type="dxa"/>
            <w:vAlign w:val="center"/>
          </w:tcPr>
          <w:p w14:paraId="40ABA87E">
            <w:pPr>
              <w:shd w:val="clear"/>
              <w:rPr>
                <w:rFonts w:ascii="宋体" w:hAnsi="宋体" w:cs="宋体"/>
                <w:color w:val="auto"/>
                <w:sz w:val="24"/>
                <w:highlight w:val="none"/>
              </w:rPr>
            </w:pPr>
          </w:p>
        </w:tc>
      </w:tr>
      <w:tr w14:paraId="3711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E58298">
            <w:pPr>
              <w:shd w:val="clear"/>
              <w:rPr>
                <w:rFonts w:ascii="宋体" w:hAnsi="宋体" w:cs="宋体"/>
                <w:color w:val="auto"/>
                <w:sz w:val="24"/>
                <w:highlight w:val="none"/>
              </w:rPr>
            </w:pPr>
          </w:p>
        </w:tc>
        <w:tc>
          <w:tcPr>
            <w:tcW w:w="1785" w:type="dxa"/>
            <w:vAlign w:val="center"/>
          </w:tcPr>
          <w:p w14:paraId="19BBEEE6">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0268799A">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9D8E94E">
            <w:pPr>
              <w:shd w:val="clear"/>
              <w:rPr>
                <w:rFonts w:ascii="宋体" w:hAnsi="宋体" w:cs="宋体"/>
                <w:color w:val="auto"/>
                <w:sz w:val="24"/>
                <w:highlight w:val="none"/>
              </w:rPr>
            </w:pPr>
          </w:p>
        </w:tc>
        <w:tc>
          <w:tcPr>
            <w:tcW w:w="1365" w:type="dxa"/>
            <w:vAlign w:val="center"/>
          </w:tcPr>
          <w:p w14:paraId="29AB0841">
            <w:pPr>
              <w:shd w:val="clear"/>
              <w:rPr>
                <w:rFonts w:ascii="宋体" w:hAnsi="宋体" w:cs="宋体"/>
                <w:color w:val="auto"/>
                <w:sz w:val="24"/>
                <w:highlight w:val="none"/>
              </w:rPr>
            </w:pPr>
          </w:p>
        </w:tc>
        <w:tc>
          <w:tcPr>
            <w:tcW w:w="2625" w:type="dxa"/>
            <w:vAlign w:val="center"/>
          </w:tcPr>
          <w:p w14:paraId="7395FB34">
            <w:pPr>
              <w:shd w:val="clear"/>
              <w:rPr>
                <w:rFonts w:ascii="宋体" w:hAnsi="宋体" w:cs="宋体"/>
                <w:color w:val="auto"/>
                <w:sz w:val="24"/>
                <w:highlight w:val="none"/>
              </w:rPr>
            </w:pPr>
          </w:p>
        </w:tc>
      </w:tr>
      <w:tr w14:paraId="1238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0654BA4">
            <w:pPr>
              <w:shd w:val="clear"/>
              <w:rPr>
                <w:rFonts w:ascii="宋体" w:hAnsi="宋体" w:cs="宋体"/>
                <w:color w:val="auto"/>
                <w:sz w:val="24"/>
                <w:highlight w:val="none"/>
              </w:rPr>
            </w:pPr>
          </w:p>
        </w:tc>
        <w:tc>
          <w:tcPr>
            <w:tcW w:w="1785" w:type="dxa"/>
            <w:vAlign w:val="center"/>
          </w:tcPr>
          <w:p w14:paraId="2762DCB7">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52750095">
            <w:pPr>
              <w:shd w:val="clear"/>
              <w:rPr>
                <w:rFonts w:ascii="宋体" w:hAnsi="宋体" w:cs="宋体"/>
                <w:color w:val="auto"/>
                <w:sz w:val="24"/>
                <w:highlight w:val="none"/>
              </w:rPr>
            </w:pPr>
          </w:p>
        </w:tc>
        <w:tc>
          <w:tcPr>
            <w:tcW w:w="1365" w:type="dxa"/>
            <w:vAlign w:val="center"/>
          </w:tcPr>
          <w:p w14:paraId="1077CC2F">
            <w:pPr>
              <w:shd w:val="clear"/>
              <w:rPr>
                <w:rFonts w:ascii="宋体" w:hAnsi="宋体" w:cs="宋体"/>
                <w:color w:val="auto"/>
                <w:sz w:val="24"/>
                <w:highlight w:val="none"/>
              </w:rPr>
            </w:pPr>
          </w:p>
        </w:tc>
        <w:tc>
          <w:tcPr>
            <w:tcW w:w="2625" w:type="dxa"/>
            <w:vAlign w:val="center"/>
          </w:tcPr>
          <w:p w14:paraId="56197BC0">
            <w:pPr>
              <w:shd w:val="clear"/>
              <w:rPr>
                <w:rFonts w:ascii="宋体" w:hAnsi="宋体" w:cs="宋体"/>
                <w:color w:val="auto"/>
                <w:sz w:val="24"/>
                <w:highlight w:val="none"/>
              </w:rPr>
            </w:pPr>
          </w:p>
        </w:tc>
      </w:tr>
      <w:tr w14:paraId="2009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99214E3">
            <w:pPr>
              <w:shd w:val="clear"/>
              <w:rPr>
                <w:rFonts w:ascii="宋体" w:hAnsi="宋体" w:cs="宋体"/>
                <w:color w:val="auto"/>
                <w:sz w:val="24"/>
                <w:highlight w:val="none"/>
              </w:rPr>
            </w:pPr>
          </w:p>
        </w:tc>
        <w:tc>
          <w:tcPr>
            <w:tcW w:w="1785" w:type="dxa"/>
            <w:vAlign w:val="center"/>
          </w:tcPr>
          <w:p w14:paraId="2A94980F">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4B425801">
            <w:pPr>
              <w:shd w:val="clear"/>
              <w:rPr>
                <w:rFonts w:ascii="宋体" w:hAnsi="宋体" w:cs="宋体"/>
                <w:color w:val="auto"/>
                <w:sz w:val="24"/>
                <w:highlight w:val="none"/>
              </w:rPr>
            </w:pPr>
          </w:p>
        </w:tc>
        <w:tc>
          <w:tcPr>
            <w:tcW w:w="1365" w:type="dxa"/>
            <w:vAlign w:val="center"/>
          </w:tcPr>
          <w:p w14:paraId="5D80CC19">
            <w:pPr>
              <w:shd w:val="clear"/>
              <w:rPr>
                <w:rFonts w:ascii="宋体" w:hAnsi="宋体" w:cs="宋体"/>
                <w:color w:val="auto"/>
                <w:sz w:val="24"/>
                <w:highlight w:val="none"/>
              </w:rPr>
            </w:pPr>
          </w:p>
        </w:tc>
        <w:tc>
          <w:tcPr>
            <w:tcW w:w="2625" w:type="dxa"/>
            <w:vAlign w:val="center"/>
          </w:tcPr>
          <w:p w14:paraId="1B0270A6">
            <w:pPr>
              <w:shd w:val="clear"/>
              <w:rPr>
                <w:rFonts w:ascii="宋体" w:hAnsi="宋体" w:cs="宋体"/>
                <w:color w:val="auto"/>
                <w:sz w:val="24"/>
                <w:highlight w:val="none"/>
              </w:rPr>
            </w:pPr>
          </w:p>
        </w:tc>
      </w:tr>
      <w:tr w14:paraId="4498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DF36B28">
            <w:pPr>
              <w:shd w:val="clear"/>
              <w:rPr>
                <w:rFonts w:ascii="宋体" w:hAnsi="宋体" w:cs="宋体"/>
                <w:color w:val="auto"/>
                <w:sz w:val="24"/>
                <w:highlight w:val="none"/>
              </w:rPr>
            </w:pPr>
          </w:p>
        </w:tc>
        <w:tc>
          <w:tcPr>
            <w:tcW w:w="1785" w:type="dxa"/>
          </w:tcPr>
          <w:p w14:paraId="17A7E61A">
            <w:pPr>
              <w:shd w:val="clear"/>
              <w:snapToGrid w:val="0"/>
              <w:rPr>
                <w:rFonts w:ascii="宋体" w:hAnsi="宋体" w:cs="宋体"/>
                <w:color w:val="auto"/>
                <w:sz w:val="24"/>
                <w:highlight w:val="none"/>
              </w:rPr>
            </w:pPr>
          </w:p>
        </w:tc>
        <w:tc>
          <w:tcPr>
            <w:tcW w:w="1785" w:type="dxa"/>
            <w:vAlign w:val="center"/>
          </w:tcPr>
          <w:p w14:paraId="5620CD86">
            <w:pPr>
              <w:shd w:val="clear"/>
              <w:rPr>
                <w:rFonts w:ascii="宋体" w:hAnsi="宋体" w:cs="宋体"/>
                <w:color w:val="auto"/>
                <w:sz w:val="24"/>
                <w:highlight w:val="none"/>
              </w:rPr>
            </w:pPr>
          </w:p>
        </w:tc>
        <w:tc>
          <w:tcPr>
            <w:tcW w:w="1365" w:type="dxa"/>
            <w:vAlign w:val="center"/>
          </w:tcPr>
          <w:p w14:paraId="71CD3EB4">
            <w:pPr>
              <w:shd w:val="clear"/>
              <w:rPr>
                <w:rFonts w:ascii="宋体" w:hAnsi="宋体" w:cs="宋体"/>
                <w:color w:val="auto"/>
                <w:sz w:val="24"/>
                <w:highlight w:val="none"/>
              </w:rPr>
            </w:pPr>
          </w:p>
        </w:tc>
        <w:tc>
          <w:tcPr>
            <w:tcW w:w="2625" w:type="dxa"/>
            <w:vAlign w:val="center"/>
          </w:tcPr>
          <w:p w14:paraId="6A0BDC38">
            <w:pPr>
              <w:shd w:val="clear"/>
              <w:rPr>
                <w:rFonts w:ascii="宋体" w:hAnsi="宋体" w:cs="宋体"/>
                <w:color w:val="auto"/>
                <w:sz w:val="24"/>
                <w:highlight w:val="none"/>
              </w:rPr>
            </w:pPr>
          </w:p>
        </w:tc>
      </w:tr>
      <w:tr w14:paraId="6680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0C859C0">
            <w:pPr>
              <w:shd w:val="clear"/>
              <w:rPr>
                <w:rFonts w:ascii="宋体" w:hAnsi="宋体" w:cs="宋体"/>
                <w:color w:val="auto"/>
                <w:sz w:val="24"/>
                <w:highlight w:val="none"/>
              </w:rPr>
            </w:pPr>
          </w:p>
        </w:tc>
        <w:tc>
          <w:tcPr>
            <w:tcW w:w="1785" w:type="dxa"/>
          </w:tcPr>
          <w:p w14:paraId="5A8112BC">
            <w:pPr>
              <w:shd w:val="clear"/>
              <w:snapToGrid w:val="0"/>
              <w:rPr>
                <w:rFonts w:ascii="宋体" w:hAnsi="宋体" w:cs="宋体"/>
                <w:color w:val="auto"/>
                <w:sz w:val="24"/>
                <w:highlight w:val="none"/>
              </w:rPr>
            </w:pPr>
          </w:p>
        </w:tc>
        <w:tc>
          <w:tcPr>
            <w:tcW w:w="1785" w:type="dxa"/>
            <w:vAlign w:val="center"/>
          </w:tcPr>
          <w:p w14:paraId="31967082">
            <w:pPr>
              <w:shd w:val="clear"/>
              <w:rPr>
                <w:rFonts w:ascii="宋体" w:hAnsi="宋体" w:cs="宋体"/>
                <w:color w:val="auto"/>
                <w:sz w:val="24"/>
                <w:highlight w:val="none"/>
              </w:rPr>
            </w:pPr>
          </w:p>
        </w:tc>
        <w:tc>
          <w:tcPr>
            <w:tcW w:w="1365" w:type="dxa"/>
            <w:vAlign w:val="center"/>
          </w:tcPr>
          <w:p w14:paraId="28E57B82">
            <w:pPr>
              <w:shd w:val="clear"/>
              <w:rPr>
                <w:rFonts w:ascii="宋体" w:hAnsi="宋体" w:cs="宋体"/>
                <w:color w:val="auto"/>
                <w:sz w:val="24"/>
                <w:highlight w:val="none"/>
              </w:rPr>
            </w:pPr>
          </w:p>
        </w:tc>
        <w:tc>
          <w:tcPr>
            <w:tcW w:w="2625" w:type="dxa"/>
            <w:vAlign w:val="center"/>
          </w:tcPr>
          <w:p w14:paraId="19A53474">
            <w:pPr>
              <w:shd w:val="clear"/>
              <w:rPr>
                <w:rFonts w:ascii="宋体" w:hAnsi="宋体" w:cs="宋体"/>
                <w:color w:val="auto"/>
                <w:sz w:val="24"/>
                <w:highlight w:val="none"/>
              </w:rPr>
            </w:pPr>
          </w:p>
        </w:tc>
      </w:tr>
    </w:tbl>
    <w:p w14:paraId="416D31FD">
      <w:pPr>
        <w:shd w:val="clear"/>
        <w:spacing w:line="360" w:lineRule="auto"/>
        <w:rPr>
          <w:rFonts w:ascii="宋体" w:hAnsi="宋体" w:cs="宋体"/>
          <w:b/>
          <w:color w:val="auto"/>
          <w:sz w:val="24"/>
          <w:highlight w:val="none"/>
        </w:rPr>
      </w:pPr>
    </w:p>
    <w:p w14:paraId="649FFA6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1DAFDD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BD33C8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23E778A">
      <w:pPr>
        <w:shd w:val="clear"/>
        <w:spacing w:line="360" w:lineRule="auto"/>
        <w:rPr>
          <w:rFonts w:ascii="宋体" w:hAnsi="宋体" w:cs="宋体"/>
          <w:b/>
          <w:color w:val="auto"/>
          <w:sz w:val="24"/>
          <w:highlight w:val="none"/>
        </w:rPr>
      </w:pPr>
    </w:p>
    <w:p w14:paraId="2FB6F496">
      <w:pPr>
        <w:shd w:val="clear"/>
        <w:spacing w:line="360" w:lineRule="auto"/>
        <w:rPr>
          <w:rFonts w:ascii="宋体" w:hAnsi="宋体" w:cs="宋体"/>
          <w:b/>
          <w:color w:val="auto"/>
          <w:sz w:val="24"/>
          <w:highlight w:val="none"/>
        </w:rPr>
      </w:pPr>
    </w:p>
    <w:p w14:paraId="3903E131">
      <w:pPr>
        <w:shd w:val="clear"/>
        <w:spacing w:line="360" w:lineRule="auto"/>
        <w:rPr>
          <w:rFonts w:ascii="宋体" w:hAnsi="宋体" w:cs="宋体"/>
          <w:b/>
          <w:color w:val="auto"/>
          <w:sz w:val="24"/>
          <w:highlight w:val="none"/>
        </w:rPr>
      </w:pPr>
    </w:p>
    <w:p w14:paraId="5D49825D">
      <w:pPr>
        <w:shd w:val="clear"/>
        <w:spacing w:line="360" w:lineRule="auto"/>
        <w:rPr>
          <w:rFonts w:ascii="宋体" w:hAnsi="宋体" w:cs="宋体"/>
          <w:b/>
          <w:color w:val="auto"/>
          <w:sz w:val="24"/>
          <w:highlight w:val="none"/>
        </w:rPr>
      </w:pPr>
    </w:p>
    <w:p w14:paraId="47FA94A8">
      <w:pPr>
        <w:shd w:val="clear"/>
        <w:spacing w:line="360" w:lineRule="auto"/>
        <w:rPr>
          <w:rFonts w:ascii="宋体" w:hAnsi="宋体" w:cs="宋体"/>
          <w:b/>
          <w:color w:val="auto"/>
          <w:sz w:val="24"/>
          <w:highlight w:val="none"/>
        </w:rPr>
      </w:pPr>
    </w:p>
    <w:p w14:paraId="57F99503">
      <w:pPr>
        <w:shd w:val="clear"/>
        <w:spacing w:line="360" w:lineRule="auto"/>
        <w:rPr>
          <w:rFonts w:ascii="宋体" w:hAnsi="宋体" w:cs="宋体"/>
          <w:b/>
          <w:color w:val="auto"/>
          <w:sz w:val="24"/>
          <w:highlight w:val="none"/>
        </w:rPr>
      </w:pPr>
    </w:p>
    <w:p w14:paraId="38C40BD7">
      <w:pPr>
        <w:shd w:val="clear"/>
        <w:spacing w:line="360" w:lineRule="auto"/>
        <w:rPr>
          <w:rFonts w:ascii="宋体" w:hAnsi="宋体" w:cs="宋体"/>
          <w:b/>
          <w:color w:val="auto"/>
          <w:sz w:val="24"/>
          <w:highlight w:val="none"/>
        </w:rPr>
      </w:pPr>
    </w:p>
    <w:p w14:paraId="2B78E1C0">
      <w:pPr>
        <w:shd w:val="clear"/>
        <w:spacing w:line="360" w:lineRule="auto"/>
        <w:rPr>
          <w:rFonts w:ascii="宋体" w:hAnsi="宋体" w:cs="宋体"/>
          <w:b/>
          <w:color w:val="auto"/>
          <w:sz w:val="24"/>
          <w:highlight w:val="none"/>
        </w:rPr>
      </w:pPr>
    </w:p>
    <w:p w14:paraId="433D4E56">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56" w:name="_Toc9756"/>
      <w:bookmarkStart w:id="157" w:name="_Toc2086866097"/>
      <w:bookmarkStart w:id="158" w:name="_Toc30065"/>
      <w:bookmarkStart w:id="159" w:name="OLE_LINK4"/>
      <w:r>
        <w:rPr>
          <w:rFonts w:hint="eastAsia" w:ascii="宋体" w:hAnsi="宋体" w:cs="宋体"/>
          <w:b/>
          <w:color w:val="auto"/>
          <w:sz w:val="28"/>
          <w:highlight w:val="none"/>
        </w:rPr>
        <w:t>附件</w:t>
      </w:r>
      <w:bookmarkEnd w:id="156"/>
      <w:bookmarkEnd w:id="157"/>
      <w:bookmarkEnd w:id="158"/>
      <w:r>
        <w:rPr>
          <w:rFonts w:hint="eastAsia" w:ascii="宋体" w:hAnsi="宋体" w:cs="宋体"/>
          <w:b/>
          <w:color w:val="auto"/>
          <w:sz w:val="28"/>
          <w:highlight w:val="none"/>
          <w:lang w:val="en-US" w:eastAsia="zh-CN"/>
        </w:rPr>
        <w:t>17</w:t>
      </w:r>
    </w:p>
    <w:bookmarkEnd w:id="159"/>
    <w:p w14:paraId="439757C8">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1FE54561">
      <w:pPr>
        <w:shd w:val="clear"/>
        <w:spacing w:line="360" w:lineRule="auto"/>
        <w:rPr>
          <w:rFonts w:ascii="宋体" w:hAnsi="宋体" w:cs="宋体"/>
          <w:b/>
          <w:color w:val="auto"/>
          <w:sz w:val="24"/>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0E01C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19A7B93">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59A2DD82">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0EDEF581">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63840E2A">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E284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6E12980B">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4032A77A">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2B68FD39">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841834F">
            <w:pPr>
              <w:pStyle w:val="39"/>
              <w:shd w:val="clear"/>
              <w:spacing w:line="360" w:lineRule="auto"/>
              <w:rPr>
                <w:rFonts w:ascii="宋体" w:hAnsi="宋体" w:cs="宋体"/>
                <w:bCs/>
                <w:color w:val="auto"/>
                <w:sz w:val="24"/>
                <w:highlight w:val="none"/>
              </w:rPr>
            </w:pPr>
          </w:p>
        </w:tc>
      </w:tr>
      <w:tr w14:paraId="6148FE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03ADE210">
            <w:pPr>
              <w:pStyle w:val="39"/>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74C93318">
            <w:pPr>
              <w:pStyle w:val="39"/>
              <w:widowControl/>
              <w:shd w:val="clear"/>
              <w:spacing w:line="360" w:lineRule="auto"/>
              <w:jc w:val="left"/>
              <w:rPr>
                <w:rFonts w:ascii="宋体" w:hAnsi="宋体" w:cs="宋体"/>
                <w:bCs/>
                <w:color w:val="auto"/>
                <w:sz w:val="24"/>
                <w:highlight w:val="none"/>
              </w:rPr>
            </w:pPr>
          </w:p>
        </w:tc>
        <w:tc>
          <w:tcPr>
            <w:tcW w:w="4061" w:type="dxa"/>
          </w:tcPr>
          <w:p w14:paraId="31791021">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0C0B4252">
            <w:pPr>
              <w:pStyle w:val="39"/>
              <w:shd w:val="clear"/>
              <w:spacing w:line="360" w:lineRule="auto"/>
              <w:jc w:val="left"/>
              <w:rPr>
                <w:rFonts w:ascii="宋体" w:hAnsi="宋体" w:cs="宋体"/>
                <w:bCs/>
                <w:color w:val="auto"/>
                <w:sz w:val="24"/>
                <w:highlight w:val="none"/>
              </w:rPr>
            </w:pPr>
          </w:p>
        </w:tc>
      </w:tr>
      <w:tr w14:paraId="4484D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0736DFEA">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2C673CC5">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7A20565B">
            <w:pPr>
              <w:pStyle w:val="39"/>
              <w:widowControl/>
              <w:shd w:val="clear"/>
              <w:spacing w:line="360" w:lineRule="auto"/>
              <w:jc w:val="left"/>
              <w:rPr>
                <w:rFonts w:ascii="宋体" w:hAnsi="宋体" w:cs="宋体"/>
                <w:bCs/>
                <w:color w:val="auto"/>
                <w:sz w:val="24"/>
                <w:highlight w:val="none"/>
              </w:rPr>
            </w:pPr>
          </w:p>
          <w:p w14:paraId="3CC3F58E">
            <w:pPr>
              <w:pStyle w:val="39"/>
              <w:widowControl/>
              <w:shd w:val="clear"/>
              <w:spacing w:line="360" w:lineRule="auto"/>
              <w:jc w:val="left"/>
              <w:rPr>
                <w:rFonts w:ascii="宋体" w:hAnsi="宋体" w:cs="宋体"/>
                <w:bCs/>
                <w:color w:val="auto"/>
                <w:sz w:val="24"/>
                <w:highlight w:val="none"/>
              </w:rPr>
            </w:pPr>
          </w:p>
          <w:p w14:paraId="6240F4FE">
            <w:pPr>
              <w:pStyle w:val="39"/>
              <w:shd w:val="clear"/>
              <w:spacing w:line="360" w:lineRule="auto"/>
              <w:rPr>
                <w:rFonts w:ascii="宋体" w:hAnsi="宋体" w:cs="宋体"/>
                <w:bCs/>
                <w:color w:val="auto"/>
                <w:sz w:val="24"/>
                <w:highlight w:val="none"/>
              </w:rPr>
            </w:pPr>
          </w:p>
        </w:tc>
        <w:tc>
          <w:tcPr>
            <w:tcW w:w="1373" w:type="dxa"/>
          </w:tcPr>
          <w:p w14:paraId="485DDD64">
            <w:pPr>
              <w:pStyle w:val="39"/>
              <w:widowControl/>
              <w:shd w:val="clear"/>
              <w:spacing w:line="360" w:lineRule="auto"/>
              <w:jc w:val="left"/>
              <w:rPr>
                <w:rFonts w:ascii="宋体" w:hAnsi="宋体" w:cs="宋体"/>
                <w:bCs/>
                <w:color w:val="auto"/>
                <w:sz w:val="24"/>
                <w:highlight w:val="none"/>
              </w:rPr>
            </w:pPr>
          </w:p>
          <w:p w14:paraId="58C831BC">
            <w:pPr>
              <w:pStyle w:val="39"/>
              <w:widowControl/>
              <w:shd w:val="clear"/>
              <w:spacing w:line="360" w:lineRule="auto"/>
              <w:jc w:val="left"/>
              <w:rPr>
                <w:rFonts w:ascii="宋体" w:hAnsi="宋体" w:cs="宋体"/>
                <w:bCs/>
                <w:color w:val="auto"/>
                <w:sz w:val="24"/>
                <w:highlight w:val="none"/>
              </w:rPr>
            </w:pPr>
          </w:p>
          <w:p w14:paraId="1D347478">
            <w:pPr>
              <w:pStyle w:val="39"/>
              <w:shd w:val="clear"/>
              <w:spacing w:line="360" w:lineRule="auto"/>
              <w:rPr>
                <w:rFonts w:ascii="宋体" w:hAnsi="宋体" w:cs="宋体"/>
                <w:bCs/>
                <w:color w:val="auto"/>
                <w:sz w:val="24"/>
                <w:highlight w:val="none"/>
              </w:rPr>
            </w:pPr>
          </w:p>
        </w:tc>
      </w:tr>
      <w:tr w14:paraId="2899FC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3AB373C">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3166FD22">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B707DA4">
            <w:pPr>
              <w:pStyle w:val="39"/>
              <w:widowControl/>
              <w:shd w:val="clear"/>
              <w:spacing w:line="360" w:lineRule="auto"/>
              <w:jc w:val="left"/>
              <w:rPr>
                <w:rFonts w:ascii="宋体" w:hAnsi="宋体" w:cs="宋体"/>
                <w:bCs/>
                <w:i/>
                <w:color w:val="auto"/>
                <w:sz w:val="24"/>
                <w:highlight w:val="none"/>
              </w:rPr>
            </w:pPr>
          </w:p>
          <w:p w14:paraId="646508DD">
            <w:pPr>
              <w:pStyle w:val="39"/>
              <w:widowControl/>
              <w:shd w:val="clear"/>
              <w:spacing w:line="360" w:lineRule="auto"/>
              <w:jc w:val="left"/>
              <w:rPr>
                <w:rFonts w:ascii="宋体" w:hAnsi="宋体" w:cs="宋体"/>
                <w:bCs/>
                <w:i/>
                <w:color w:val="auto"/>
                <w:sz w:val="24"/>
                <w:highlight w:val="none"/>
              </w:rPr>
            </w:pPr>
          </w:p>
        </w:tc>
        <w:tc>
          <w:tcPr>
            <w:tcW w:w="1373" w:type="dxa"/>
          </w:tcPr>
          <w:p w14:paraId="1FCDD1F1">
            <w:pPr>
              <w:pStyle w:val="39"/>
              <w:widowControl/>
              <w:shd w:val="clear"/>
              <w:spacing w:line="360" w:lineRule="auto"/>
              <w:jc w:val="left"/>
              <w:rPr>
                <w:rFonts w:ascii="宋体" w:hAnsi="宋体" w:cs="宋体"/>
                <w:bCs/>
                <w:i/>
                <w:color w:val="auto"/>
                <w:sz w:val="24"/>
                <w:highlight w:val="none"/>
              </w:rPr>
            </w:pPr>
          </w:p>
          <w:p w14:paraId="0068A41B">
            <w:pPr>
              <w:pStyle w:val="39"/>
              <w:widowControl/>
              <w:shd w:val="clear"/>
              <w:spacing w:line="360" w:lineRule="auto"/>
              <w:jc w:val="left"/>
              <w:rPr>
                <w:rFonts w:ascii="宋体" w:hAnsi="宋体" w:cs="宋体"/>
                <w:bCs/>
                <w:i/>
                <w:color w:val="auto"/>
                <w:sz w:val="24"/>
                <w:highlight w:val="none"/>
              </w:rPr>
            </w:pPr>
          </w:p>
          <w:p w14:paraId="01CF0347">
            <w:pPr>
              <w:pStyle w:val="39"/>
              <w:widowControl/>
              <w:shd w:val="clear"/>
              <w:spacing w:line="360" w:lineRule="auto"/>
              <w:jc w:val="left"/>
              <w:rPr>
                <w:rFonts w:ascii="宋体" w:hAnsi="宋体" w:cs="宋体"/>
                <w:bCs/>
                <w:i/>
                <w:color w:val="auto"/>
                <w:sz w:val="24"/>
                <w:highlight w:val="none"/>
              </w:rPr>
            </w:pPr>
          </w:p>
        </w:tc>
      </w:tr>
      <w:tr w14:paraId="3E7304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242F8BC7">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5A379639">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CACDBC2">
            <w:pPr>
              <w:pStyle w:val="39"/>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082929C1">
            <w:pPr>
              <w:pStyle w:val="39"/>
              <w:widowControl/>
              <w:shd w:val="clear"/>
              <w:spacing w:line="360" w:lineRule="auto"/>
              <w:jc w:val="left"/>
              <w:rPr>
                <w:rFonts w:ascii="宋体" w:hAnsi="宋体" w:cs="宋体"/>
                <w:bCs/>
                <w:color w:val="auto"/>
                <w:sz w:val="24"/>
                <w:highlight w:val="none"/>
              </w:rPr>
            </w:pPr>
          </w:p>
        </w:tc>
      </w:tr>
    </w:tbl>
    <w:p w14:paraId="48CFA8B5">
      <w:pPr>
        <w:shd w:val="clear"/>
        <w:spacing w:line="360" w:lineRule="auto"/>
        <w:ind w:left="549" w:hanging="549" w:hangingChars="171"/>
        <w:jc w:val="center"/>
        <w:rPr>
          <w:rFonts w:ascii="宋体" w:hAnsi="宋体" w:cs="宋体"/>
          <w:b/>
          <w:color w:val="auto"/>
          <w:sz w:val="32"/>
          <w:szCs w:val="32"/>
          <w:highlight w:val="none"/>
        </w:rPr>
      </w:pPr>
    </w:p>
    <w:p w14:paraId="0219A7EF">
      <w:pPr>
        <w:shd w:val="clear"/>
        <w:spacing w:line="360" w:lineRule="auto"/>
        <w:rPr>
          <w:rFonts w:ascii="宋体" w:hAnsi="宋体" w:cs="宋体"/>
          <w:color w:val="auto"/>
          <w:sz w:val="24"/>
          <w:highlight w:val="none"/>
        </w:rPr>
      </w:pPr>
    </w:p>
    <w:p w14:paraId="5CCC219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E5EFE0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0F50F1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20A6E9E">
      <w:pPr>
        <w:shd w:val="clear"/>
        <w:spacing w:line="360" w:lineRule="auto"/>
        <w:rPr>
          <w:rFonts w:ascii="宋体" w:hAnsi="宋体" w:cs="宋体"/>
          <w:color w:val="auto"/>
          <w:sz w:val="24"/>
          <w:szCs w:val="32"/>
          <w:highlight w:val="none"/>
        </w:rPr>
      </w:pPr>
    </w:p>
    <w:p w14:paraId="4D08BBB0">
      <w:pPr>
        <w:shd w:val="clear"/>
        <w:spacing w:line="360" w:lineRule="auto"/>
        <w:rPr>
          <w:rFonts w:ascii="宋体" w:hAnsi="宋体" w:cs="宋体"/>
          <w:b/>
          <w:color w:val="auto"/>
          <w:sz w:val="24"/>
          <w:highlight w:val="none"/>
        </w:rPr>
      </w:pPr>
    </w:p>
    <w:p w14:paraId="50251516">
      <w:pPr>
        <w:shd w:val="clear"/>
        <w:spacing w:line="360" w:lineRule="auto"/>
        <w:rPr>
          <w:rFonts w:ascii="宋体" w:hAnsi="宋体" w:cs="宋体"/>
          <w:b/>
          <w:color w:val="auto"/>
          <w:sz w:val="24"/>
          <w:highlight w:val="none"/>
        </w:rPr>
      </w:pPr>
    </w:p>
    <w:p w14:paraId="4CCBF506">
      <w:pPr>
        <w:shd w:val="clear"/>
        <w:spacing w:line="360" w:lineRule="auto"/>
        <w:rPr>
          <w:rFonts w:ascii="宋体" w:hAnsi="宋体" w:cs="宋体"/>
          <w:b/>
          <w:color w:val="auto"/>
          <w:sz w:val="24"/>
          <w:highlight w:val="none"/>
        </w:rPr>
      </w:pPr>
    </w:p>
    <w:p w14:paraId="5F036FC2">
      <w:pPr>
        <w:shd w:val="clear"/>
        <w:spacing w:line="360" w:lineRule="auto"/>
        <w:rPr>
          <w:rFonts w:ascii="宋体" w:hAnsi="宋体" w:cs="宋体"/>
          <w:b/>
          <w:color w:val="auto"/>
          <w:sz w:val="24"/>
          <w:highlight w:val="none"/>
        </w:rPr>
      </w:pPr>
    </w:p>
    <w:p w14:paraId="2DB2BDD5">
      <w:pPr>
        <w:shd w:val="clear"/>
        <w:spacing w:line="360" w:lineRule="auto"/>
        <w:rPr>
          <w:rFonts w:ascii="宋体" w:hAnsi="宋体" w:cs="宋体"/>
          <w:b/>
          <w:color w:val="auto"/>
          <w:sz w:val="24"/>
          <w:highlight w:val="none"/>
        </w:rPr>
      </w:pPr>
    </w:p>
    <w:p w14:paraId="674BAAD0">
      <w:pPr>
        <w:shd w:val="clear"/>
        <w:spacing w:line="360" w:lineRule="auto"/>
        <w:rPr>
          <w:rFonts w:ascii="宋体" w:hAnsi="宋体" w:cs="宋体"/>
          <w:b/>
          <w:color w:val="auto"/>
          <w:sz w:val="24"/>
          <w:highlight w:val="none"/>
        </w:rPr>
      </w:pPr>
    </w:p>
    <w:p w14:paraId="6B28183D">
      <w:pPr>
        <w:shd w:val="clear"/>
        <w:rPr>
          <w:rFonts w:hint="eastAsia" w:ascii="宋体" w:hAnsi="宋体" w:cs="宋体"/>
          <w:b/>
          <w:bCs/>
          <w:color w:val="auto"/>
          <w:sz w:val="28"/>
          <w:szCs w:val="36"/>
          <w:highlight w:val="none"/>
        </w:rPr>
      </w:pPr>
      <w:bookmarkStart w:id="160" w:name="_Toc18363"/>
      <w:bookmarkStart w:id="161" w:name="_Toc17132"/>
      <w:bookmarkStart w:id="162" w:name="_Toc1255569475"/>
      <w:r>
        <w:rPr>
          <w:rFonts w:hint="eastAsia" w:ascii="宋体" w:hAnsi="宋体" w:cs="宋体"/>
          <w:b/>
          <w:bCs/>
          <w:color w:val="auto"/>
          <w:sz w:val="28"/>
          <w:szCs w:val="36"/>
          <w:highlight w:val="none"/>
        </w:rPr>
        <w:br w:type="page"/>
      </w:r>
    </w:p>
    <w:p w14:paraId="19C23A33">
      <w:pPr>
        <w:shd w:val="clear"/>
        <w:tabs>
          <w:tab w:val="left" w:pos="2460"/>
        </w:tabs>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14:paraId="0CD254CC">
      <w:pPr>
        <w:shd w:val="clear"/>
        <w:jc w:val="center"/>
        <w:rPr>
          <w:rFonts w:hint="eastAsia"/>
          <w:color w:val="auto"/>
          <w:highlight w:val="none"/>
        </w:rPr>
      </w:pPr>
      <w:r>
        <w:rPr>
          <w:rFonts w:hint="eastAsia"/>
          <w:color w:val="auto"/>
          <w:sz w:val="36"/>
          <w:szCs w:val="36"/>
          <w:highlight w:val="none"/>
          <w:lang w:val="en-US" w:eastAsia="zh-CN"/>
        </w:rPr>
        <w:t>人脸库</w:t>
      </w:r>
      <w:r>
        <w:rPr>
          <w:rFonts w:hint="eastAsia"/>
          <w:color w:val="auto"/>
          <w:sz w:val="36"/>
          <w:szCs w:val="36"/>
          <w:highlight w:val="none"/>
        </w:rPr>
        <w:t>对接承诺函</w:t>
      </w:r>
    </w:p>
    <w:p w14:paraId="21AF4AE4">
      <w:pPr>
        <w:shd w:val="clear"/>
        <w:rPr>
          <w:rFonts w:hint="eastAsia"/>
          <w:color w:val="auto"/>
          <w:highlight w:val="none"/>
        </w:rPr>
      </w:pPr>
    </w:p>
    <w:p w14:paraId="7F0C9A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台州学院</w:t>
      </w:r>
    </w:p>
    <w:p w14:paraId="3687788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台州学院学生公寓道闸系统建设</w:t>
      </w:r>
    </w:p>
    <w:p w14:paraId="1D23B65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[项目编号]</w:t>
      </w:r>
    </w:p>
    <w:p w14:paraId="09F7424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A080DC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F87AEA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我司，[投标人公司全称]（以下简称“我司”），作为贵方</w:t>
      </w:r>
      <w:r>
        <w:rPr>
          <w:rFonts w:hint="eastAsia" w:ascii="宋体" w:hAnsi="宋体" w:eastAsia="宋体" w:cs="宋体"/>
          <w:color w:val="auto"/>
          <w:sz w:val="24"/>
          <w:szCs w:val="24"/>
          <w:highlight w:val="none"/>
          <w:lang w:val="en-US" w:eastAsia="zh-CN"/>
        </w:rPr>
        <w:t>台州学院学生公寓道闸系统建设</w:t>
      </w:r>
      <w:r>
        <w:rPr>
          <w:rFonts w:hint="eastAsia" w:ascii="宋体" w:hAnsi="宋体" w:eastAsia="宋体" w:cs="宋体"/>
          <w:color w:val="auto"/>
          <w:sz w:val="24"/>
          <w:szCs w:val="24"/>
          <w:highlight w:val="none"/>
        </w:rPr>
        <w:t>（项目编号：项目编号）项目的投标人，就投标方案中涉及的</w:t>
      </w:r>
      <w:r>
        <w:rPr>
          <w:rFonts w:hint="eastAsia" w:ascii="宋体" w:hAnsi="宋体" w:eastAsia="宋体" w:cs="宋体"/>
          <w:color w:val="auto"/>
          <w:sz w:val="24"/>
          <w:szCs w:val="24"/>
          <w:highlight w:val="none"/>
          <w:lang w:val="en-US" w:eastAsia="zh-CN"/>
        </w:rPr>
        <w:t>人脸库数据</w:t>
      </w:r>
      <w:r>
        <w:rPr>
          <w:rFonts w:hint="eastAsia" w:ascii="宋体" w:hAnsi="宋体" w:eastAsia="宋体" w:cs="宋体"/>
          <w:color w:val="auto"/>
          <w:sz w:val="24"/>
          <w:szCs w:val="24"/>
          <w:highlight w:val="none"/>
        </w:rPr>
        <w:t>对接事宜，郑重承诺如下：</w:t>
      </w:r>
    </w:p>
    <w:p w14:paraId="1A1F09B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对接能力承诺：我司完全具备实施</w:t>
      </w:r>
      <w:r>
        <w:rPr>
          <w:rFonts w:hint="eastAsia" w:ascii="宋体" w:hAnsi="宋体" w:eastAsia="宋体" w:cs="宋体"/>
          <w:color w:val="auto"/>
          <w:sz w:val="24"/>
          <w:szCs w:val="24"/>
          <w:highlight w:val="none"/>
          <w:lang w:val="en-US" w:eastAsia="zh-CN"/>
        </w:rPr>
        <w:t>台州学院学生公寓道闸系统建设</w:t>
      </w:r>
      <w:r>
        <w:rPr>
          <w:rFonts w:hint="eastAsia" w:ascii="宋体" w:hAnsi="宋体" w:eastAsia="宋体" w:cs="宋体"/>
          <w:color w:val="auto"/>
          <w:sz w:val="24"/>
          <w:szCs w:val="24"/>
          <w:highlight w:val="none"/>
        </w:rPr>
        <w:t>项目所需的高效、稳定、安全技术对接的专业技术能力和丰富实施经验。我司已深入理解该对接的技术要求、接口规范和数据标准。</w:t>
      </w:r>
    </w:p>
    <w:p w14:paraId="35C5D6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资源投入承诺： 若我司有幸中标，将为本项目配备经验丰富的专业对接技术团队（包括但不限于：架构师、开发工程师、测试工程师等），并投入充足的人力、物力和技术资源，确保对接工作的顺利开展和高质量完成。</w:t>
      </w:r>
    </w:p>
    <w:p w14:paraId="168EAE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接口与规范遵守承诺：我司承诺严格遵守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人脸库）</w:t>
      </w:r>
      <w:r>
        <w:rPr>
          <w:rFonts w:hint="eastAsia" w:ascii="宋体" w:hAnsi="宋体" w:eastAsia="宋体" w:cs="宋体"/>
          <w:color w:val="auto"/>
          <w:sz w:val="24"/>
          <w:szCs w:val="24"/>
          <w:highlight w:val="none"/>
        </w:rPr>
        <w:t>提供的官方API接口规范、SDK使用规范、数据交换协议及安全要求进行开发和集成，确保对接的合规性、稳定性和安全性。</w:t>
      </w:r>
    </w:p>
    <w:p w14:paraId="7758AA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对接时效承诺：我司承诺，在合同签订后，严格按照项目整体进度计划，高效完成与</w:t>
      </w:r>
      <w:r>
        <w:rPr>
          <w:rFonts w:hint="eastAsia" w:ascii="宋体" w:hAnsi="宋体" w:eastAsia="宋体" w:cs="宋体"/>
          <w:color w:val="auto"/>
          <w:sz w:val="24"/>
          <w:szCs w:val="24"/>
          <w:highlight w:val="none"/>
          <w:lang w:val="en-US" w:eastAsia="zh-CN"/>
        </w:rPr>
        <w:t>人脸库</w:t>
      </w:r>
      <w:r>
        <w:rPr>
          <w:rFonts w:hint="eastAsia" w:ascii="宋体" w:hAnsi="宋体" w:eastAsia="宋体" w:cs="宋体"/>
          <w:color w:val="auto"/>
          <w:sz w:val="24"/>
          <w:szCs w:val="24"/>
          <w:highlight w:val="none"/>
        </w:rPr>
        <w:t>的接口开发、系统集成、联调测试、上线部署等全部对接工作，确保不影响项目关键里程碑和整体交付。</w:t>
      </w:r>
    </w:p>
    <w:p w14:paraId="202F637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14EDE8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[投标人公司全称]（加盖公司公章）</w:t>
      </w:r>
    </w:p>
    <w:p w14:paraId="1DDD0E3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法定代表人签字：________________________</w:t>
      </w:r>
    </w:p>
    <w:p w14:paraId="0D5CDDCB">
      <w:pPr>
        <w:shd w:val="clear"/>
        <w:rPr>
          <w:color w:val="auto"/>
          <w:highlight w:val="none"/>
        </w:rPr>
      </w:pPr>
    </w:p>
    <w:p w14:paraId="489BDDAC">
      <w:pPr>
        <w:shd w:val="clear"/>
        <w:rPr>
          <w:rFonts w:hint="eastAsia" w:ascii="宋体" w:hAnsi="宋体" w:cs="宋体"/>
          <w:b/>
          <w:bCs/>
          <w:color w:val="auto"/>
          <w:sz w:val="28"/>
          <w:szCs w:val="36"/>
          <w:highlight w:val="none"/>
        </w:rPr>
      </w:pPr>
    </w:p>
    <w:p w14:paraId="5593174F">
      <w:pPr>
        <w:shd w:val="clear"/>
        <w:outlineLvl w:val="0"/>
        <w:rPr>
          <w:rFonts w:hint="eastAsia" w:ascii="宋体" w:hAnsi="宋体" w:cs="宋体"/>
          <w:b/>
          <w:bCs/>
          <w:color w:val="auto"/>
          <w:sz w:val="28"/>
          <w:szCs w:val="36"/>
          <w:highlight w:val="none"/>
        </w:rPr>
      </w:pPr>
    </w:p>
    <w:p w14:paraId="6977B933">
      <w:pPr>
        <w:shd w:val="clear"/>
        <w:outlineLvl w:val="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w:t>
      </w:r>
    </w:p>
    <w:p w14:paraId="56E5374B">
      <w:pPr>
        <w:shd w:val="clear"/>
        <w:outlineLvl w:val="0"/>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60"/>
      <w:bookmarkEnd w:id="161"/>
      <w:bookmarkEnd w:id="162"/>
    </w:p>
    <w:p w14:paraId="39E3292D">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F20ACFA">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6C20003F">
      <w:pPr>
        <w:shd w:val="clear"/>
        <w:jc w:val="center"/>
        <w:rPr>
          <w:rFonts w:ascii="宋体" w:hAnsi="宋体" w:cs="宋体"/>
          <w:b/>
          <w:color w:val="auto"/>
          <w:spacing w:val="40"/>
          <w:sz w:val="84"/>
          <w:szCs w:val="84"/>
          <w:highlight w:val="none"/>
        </w:rPr>
      </w:pPr>
    </w:p>
    <w:p w14:paraId="2A6743FD">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079FC46">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0E0AFF7">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53CE1BB9">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3749BC61">
      <w:pPr>
        <w:shd w:val="clear"/>
        <w:jc w:val="center"/>
        <w:rPr>
          <w:rFonts w:ascii="宋体" w:hAnsi="宋体" w:cs="宋体"/>
          <w:color w:val="auto"/>
          <w:sz w:val="36"/>
          <w:szCs w:val="36"/>
          <w:highlight w:val="none"/>
        </w:rPr>
      </w:pPr>
    </w:p>
    <w:p w14:paraId="04AA97DC">
      <w:pPr>
        <w:shd w:val="clear"/>
        <w:jc w:val="center"/>
        <w:rPr>
          <w:rFonts w:ascii="宋体" w:hAnsi="宋体" w:cs="宋体"/>
          <w:color w:val="auto"/>
          <w:sz w:val="36"/>
          <w:szCs w:val="36"/>
          <w:highlight w:val="none"/>
        </w:rPr>
      </w:pPr>
    </w:p>
    <w:p w14:paraId="7DC3358A">
      <w:pPr>
        <w:shd w:val="clear"/>
        <w:spacing w:line="360" w:lineRule="auto"/>
        <w:ind w:right="532"/>
        <w:jc w:val="center"/>
        <w:rPr>
          <w:rFonts w:ascii="宋体" w:hAnsi="宋体" w:cs="宋体"/>
          <w:color w:val="auto"/>
          <w:sz w:val="36"/>
          <w:szCs w:val="36"/>
          <w:highlight w:val="none"/>
        </w:rPr>
      </w:pPr>
    </w:p>
    <w:p w14:paraId="05EFB565">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6A67BB33">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4461283">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27387535">
      <w:pPr>
        <w:shd w:val="clear"/>
        <w:spacing w:line="360" w:lineRule="auto"/>
        <w:rPr>
          <w:rFonts w:ascii="宋体" w:hAnsi="宋体" w:cs="宋体"/>
          <w:color w:val="auto"/>
          <w:sz w:val="24"/>
          <w:szCs w:val="32"/>
          <w:highlight w:val="none"/>
        </w:rPr>
      </w:pPr>
    </w:p>
    <w:p w14:paraId="5D73C3DD">
      <w:pPr>
        <w:shd w:val="clear"/>
        <w:spacing w:line="360" w:lineRule="auto"/>
        <w:rPr>
          <w:rFonts w:ascii="宋体" w:hAnsi="宋体" w:cs="宋体"/>
          <w:color w:val="auto"/>
          <w:sz w:val="24"/>
          <w:szCs w:val="32"/>
          <w:highlight w:val="none"/>
        </w:rPr>
      </w:pPr>
    </w:p>
    <w:p w14:paraId="623E6B84">
      <w:pPr>
        <w:shd w:val="clear"/>
        <w:spacing w:line="360" w:lineRule="auto"/>
        <w:rPr>
          <w:rFonts w:ascii="宋体" w:hAnsi="宋体" w:cs="宋体"/>
          <w:color w:val="auto"/>
          <w:sz w:val="24"/>
          <w:szCs w:val="32"/>
          <w:highlight w:val="none"/>
        </w:rPr>
      </w:pPr>
    </w:p>
    <w:p w14:paraId="0C23274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506A55A9">
      <w:pPr>
        <w:shd w:val="clear"/>
        <w:spacing w:line="360" w:lineRule="auto"/>
        <w:rPr>
          <w:rFonts w:ascii="宋体" w:hAnsi="宋体" w:cs="宋体"/>
          <w:color w:val="auto"/>
          <w:sz w:val="24"/>
          <w:highlight w:val="none"/>
        </w:rPr>
      </w:pPr>
    </w:p>
    <w:p w14:paraId="5159F08F">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50E28115">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7C5B38CB">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中小企业声明函（附件21）</w:t>
      </w:r>
    </w:p>
    <w:p w14:paraId="0323D580">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2E3417EE">
      <w:pPr>
        <w:shd w:val="clear"/>
        <w:spacing w:line="360" w:lineRule="auto"/>
        <w:rPr>
          <w:rFonts w:ascii="宋体" w:hAnsi="宋体" w:cs="宋体"/>
          <w:color w:val="auto"/>
          <w:sz w:val="24"/>
          <w:szCs w:val="32"/>
          <w:highlight w:val="none"/>
        </w:rPr>
      </w:pPr>
    </w:p>
    <w:p w14:paraId="25D7980A">
      <w:pPr>
        <w:shd w:val="clear"/>
        <w:spacing w:line="360" w:lineRule="auto"/>
        <w:rPr>
          <w:rFonts w:ascii="宋体" w:hAnsi="宋体" w:cs="宋体"/>
          <w:color w:val="auto"/>
          <w:sz w:val="24"/>
          <w:szCs w:val="32"/>
          <w:highlight w:val="none"/>
        </w:rPr>
      </w:pPr>
    </w:p>
    <w:p w14:paraId="078DFF38">
      <w:pPr>
        <w:shd w:val="clear"/>
        <w:spacing w:line="360" w:lineRule="auto"/>
        <w:rPr>
          <w:rFonts w:ascii="宋体" w:hAnsi="宋体" w:cs="宋体"/>
          <w:color w:val="auto"/>
          <w:sz w:val="24"/>
          <w:szCs w:val="32"/>
          <w:highlight w:val="none"/>
        </w:rPr>
      </w:pPr>
    </w:p>
    <w:p w14:paraId="3F349EE8">
      <w:pPr>
        <w:shd w:val="clear"/>
        <w:spacing w:line="360" w:lineRule="auto"/>
        <w:rPr>
          <w:rFonts w:ascii="宋体" w:hAnsi="宋体" w:cs="宋体"/>
          <w:color w:val="auto"/>
          <w:sz w:val="24"/>
          <w:szCs w:val="32"/>
          <w:highlight w:val="none"/>
        </w:rPr>
      </w:pPr>
    </w:p>
    <w:p w14:paraId="43B7784D">
      <w:pPr>
        <w:shd w:val="clear"/>
        <w:spacing w:line="360" w:lineRule="auto"/>
        <w:rPr>
          <w:rFonts w:ascii="宋体" w:hAnsi="宋体" w:cs="宋体"/>
          <w:color w:val="auto"/>
          <w:sz w:val="24"/>
          <w:szCs w:val="32"/>
          <w:highlight w:val="none"/>
        </w:rPr>
      </w:pPr>
    </w:p>
    <w:p w14:paraId="49AE905D">
      <w:pPr>
        <w:shd w:val="clear"/>
        <w:spacing w:line="360" w:lineRule="auto"/>
        <w:rPr>
          <w:rFonts w:ascii="宋体" w:hAnsi="宋体" w:cs="宋体"/>
          <w:color w:val="auto"/>
          <w:sz w:val="24"/>
          <w:szCs w:val="32"/>
          <w:highlight w:val="none"/>
        </w:rPr>
      </w:pPr>
    </w:p>
    <w:p w14:paraId="5A6EDD94">
      <w:pPr>
        <w:shd w:val="clear"/>
        <w:spacing w:line="360" w:lineRule="auto"/>
        <w:rPr>
          <w:rFonts w:ascii="宋体" w:hAnsi="宋体" w:cs="宋体"/>
          <w:color w:val="auto"/>
          <w:sz w:val="24"/>
          <w:szCs w:val="32"/>
          <w:highlight w:val="none"/>
        </w:rPr>
      </w:pPr>
    </w:p>
    <w:p w14:paraId="1E3CE910">
      <w:pPr>
        <w:shd w:val="clear"/>
        <w:spacing w:line="360" w:lineRule="auto"/>
        <w:rPr>
          <w:rFonts w:ascii="宋体" w:hAnsi="宋体" w:cs="宋体"/>
          <w:color w:val="auto"/>
          <w:sz w:val="24"/>
          <w:szCs w:val="32"/>
          <w:highlight w:val="none"/>
        </w:rPr>
      </w:pPr>
    </w:p>
    <w:p w14:paraId="38E30576">
      <w:pPr>
        <w:shd w:val="clear"/>
        <w:spacing w:line="360" w:lineRule="auto"/>
        <w:rPr>
          <w:rFonts w:ascii="宋体" w:hAnsi="宋体" w:cs="宋体"/>
          <w:color w:val="auto"/>
          <w:sz w:val="24"/>
          <w:szCs w:val="32"/>
          <w:highlight w:val="none"/>
        </w:rPr>
      </w:pPr>
    </w:p>
    <w:p w14:paraId="02F410F1">
      <w:pPr>
        <w:shd w:val="clear"/>
        <w:spacing w:line="360" w:lineRule="auto"/>
        <w:rPr>
          <w:rFonts w:ascii="宋体" w:hAnsi="宋体" w:cs="宋体"/>
          <w:color w:val="auto"/>
          <w:sz w:val="24"/>
          <w:szCs w:val="32"/>
          <w:highlight w:val="none"/>
        </w:rPr>
      </w:pPr>
    </w:p>
    <w:p w14:paraId="1B42ABD4">
      <w:pPr>
        <w:shd w:val="clear"/>
        <w:spacing w:line="360" w:lineRule="auto"/>
        <w:rPr>
          <w:rFonts w:ascii="宋体" w:hAnsi="宋体" w:cs="宋体"/>
          <w:color w:val="auto"/>
          <w:sz w:val="24"/>
          <w:szCs w:val="32"/>
          <w:highlight w:val="none"/>
        </w:rPr>
      </w:pPr>
    </w:p>
    <w:p w14:paraId="09C3767A">
      <w:pPr>
        <w:shd w:val="clear"/>
        <w:spacing w:line="360" w:lineRule="auto"/>
        <w:rPr>
          <w:rFonts w:ascii="宋体" w:hAnsi="宋体" w:cs="宋体"/>
          <w:color w:val="auto"/>
          <w:sz w:val="24"/>
          <w:szCs w:val="32"/>
          <w:highlight w:val="none"/>
        </w:rPr>
      </w:pPr>
    </w:p>
    <w:p w14:paraId="4E58666E">
      <w:pPr>
        <w:shd w:val="clear"/>
        <w:spacing w:line="360" w:lineRule="auto"/>
        <w:rPr>
          <w:rFonts w:ascii="宋体" w:hAnsi="宋体" w:cs="宋体"/>
          <w:color w:val="auto"/>
          <w:sz w:val="24"/>
          <w:szCs w:val="32"/>
          <w:highlight w:val="none"/>
        </w:rPr>
      </w:pPr>
    </w:p>
    <w:p w14:paraId="1868CCFD">
      <w:pPr>
        <w:shd w:val="clear"/>
        <w:spacing w:line="360" w:lineRule="auto"/>
        <w:rPr>
          <w:rFonts w:ascii="宋体" w:hAnsi="宋体" w:cs="宋体"/>
          <w:color w:val="auto"/>
          <w:sz w:val="24"/>
          <w:szCs w:val="32"/>
          <w:highlight w:val="none"/>
        </w:rPr>
      </w:pPr>
    </w:p>
    <w:p w14:paraId="46ECA945">
      <w:pPr>
        <w:shd w:val="clear"/>
        <w:spacing w:line="360" w:lineRule="auto"/>
        <w:rPr>
          <w:rFonts w:ascii="宋体" w:hAnsi="宋体" w:cs="宋体"/>
          <w:color w:val="auto"/>
          <w:sz w:val="24"/>
          <w:szCs w:val="32"/>
          <w:highlight w:val="none"/>
        </w:rPr>
      </w:pPr>
    </w:p>
    <w:p w14:paraId="3123A9C2">
      <w:pPr>
        <w:shd w:val="clear"/>
        <w:spacing w:line="360" w:lineRule="auto"/>
        <w:rPr>
          <w:rFonts w:ascii="宋体" w:hAnsi="宋体" w:cs="宋体"/>
          <w:color w:val="auto"/>
          <w:sz w:val="24"/>
          <w:szCs w:val="32"/>
          <w:highlight w:val="none"/>
        </w:rPr>
      </w:pPr>
    </w:p>
    <w:p w14:paraId="7A5728FF">
      <w:pPr>
        <w:shd w:val="clear"/>
        <w:spacing w:line="360" w:lineRule="auto"/>
        <w:rPr>
          <w:rFonts w:ascii="宋体" w:hAnsi="宋体" w:cs="宋体"/>
          <w:color w:val="auto"/>
          <w:sz w:val="24"/>
          <w:szCs w:val="32"/>
          <w:highlight w:val="none"/>
        </w:rPr>
      </w:pPr>
    </w:p>
    <w:p w14:paraId="7719938A">
      <w:pPr>
        <w:shd w:val="clear"/>
        <w:spacing w:line="360" w:lineRule="auto"/>
        <w:rPr>
          <w:rFonts w:ascii="宋体" w:hAnsi="宋体" w:cs="宋体"/>
          <w:color w:val="auto"/>
          <w:sz w:val="24"/>
          <w:szCs w:val="32"/>
          <w:highlight w:val="none"/>
        </w:rPr>
      </w:pPr>
    </w:p>
    <w:p w14:paraId="7673E4DC">
      <w:pPr>
        <w:shd w:val="clear"/>
        <w:spacing w:line="360" w:lineRule="auto"/>
        <w:rPr>
          <w:rFonts w:ascii="宋体" w:hAnsi="宋体" w:cs="宋体"/>
          <w:color w:val="auto"/>
          <w:sz w:val="24"/>
          <w:szCs w:val="32"/>
          <w:highlight w:val="none"/>
        </w:rPr>
      </w:pPr>
    </w:p>
    <w:p w14:paraId="13ED0166">
      <w:pPr>
        <w:shd w:val="clear"/>
        <w:spacing w:line="360" w:lineRule="auto"/>
        <w:rPr>
          <w:rFonts w:ascii="宋体" w:hAnsi="宋体" w:cs="宋体"/>
          <w:color w:val="auto"/>
          <w:sz w:val="24"/>
          <w:szCs w:val="32"/>
          <w:highlight w:val="none"/>
        </w:rPr>
      </w:pPr>
    </w:p>
    <w:p w14:paraId="0A2D96A9">
      <w:pPr>
        <w:shd w:val="clear"/>
        <w:spacing w:line="360" w:lineRule="auto"/>
        <w:rPr>
          <w:rFonts w:ascii="宋体" w:hAnsi="宋体" w:cs="宋体"/>
          <w:color w:val="auto"/>
          <w:sz w:val="24"/>
          <w:szCs w:val="32"/>
          <w:highlight w:val="none"/>
        </w:rPr>
      </w:pPr>
    </w:p>
    <w:p w14:paraId="1300E417">
      <w:pPr>
        <w:shd w:val="clear"/>
        <w:spacing w:line="360" w:lineRule="auto"/>
        <w:rPr>
          <w:rFonts w:ascii="宋体" w:hAnsi="宋体" w:cs="宋体"/>
          <w:b/>
          <w:color w:val="auto"/>
          <w:sz w:val="28"/>
          <w:highlight w:val="none"/>
        </w:rPr>
      </w:pPr>
      <w:bookmarkStart w:id="163" w:name="_Toc23246"/>
      <w:bookmarkStart w:id="164" w:name="_Toc31938"/>
    </w:p>
    <w:p w14:paraId="52C864B6">
      <w:pPr>
        <w:shd w:val="clear"/>
        <w:spacing w:line="360" w:lineRule="auto"/>
        <w:outlineLvl w:val="0"/>
        <w:rPr>
          <w:rFonts w:hint="default" w:ascii="宋体" w:hAnsi="宋体" w:cs="宋体"/>
          <w:b/>
          <w:color w:val="auto"/>
          <w:sz w:val="28"/>
          <w:highlight w:val="none"/>
          <w:lang w:val="en-US"/>
        </w:rPr>
      </w:pPr>
      <w:bookmarkStart w:id="165" w:name="_Toc1181850903"/>
      <w:r>
        <w:rPr>
          <w:rFonts w:hint="eastAsia" w:ascii="宋体" w:hAnsi="宋体" w:cs="宋体"/>
          <w:b/>
          <w:color w:val="auto"/>
          <w:sz w:val="28"/>
          <w:highlight w:val="none"/>
        </w:rPr>
        <w:t>附件</w:t>
      </w:r>
      <w:bookmarkEnd w:id="163"/>
      <w:bookmarkEnd w:id="164"/>
      <w:bookmarkEnd w:id="165"/>
      <w:r>
        <w:rPr>
          <w:rFonts w:hint="default" w:ascii="宋体" w:hAnsi="宋体" w:cs="宋体"/>
          <w:b/>
          <w:color w:val="auto"/>
          <w:sz w:val="28"/>
          <w:highlight w:val="none"/>
          <w:lang w:val="en-US"/>
        </w:rPr>
        <w:t>19</w:t>
      </w:r>
    </w:p>
    <w:p w14:paraId="32DDCEA4">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1E80BA0A">
      <w:pPr>
        <w:shd w:val="clear"/>
        <w:spacing w:line="360" w:lineRule="auto"/>
        <w:ind w:left="-2" w:hanging="2"/>
        <w:jc w:val="center"/>
        <w:rPr>
          <w:rFonts w:ascii="宋体" w:hAnsi="宋体" w:cs="宋体"/>
          <w:b/>
          <w:color w:val="auto"/>
          <w:sz w:val="32"/>
          <w:szCs w:val="32"/>
          <w:highlight w:val="none"/>
        </w:rPr>
      </w:pPr>
    </w:p>
    <w:p w14:paraId="513CDE68">
      <w:pPr>
        <w:pStyle w:val="13"/>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67DFB9E5">
      <w:pPr>
        <w:pStyle w:val="40"/>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EC66F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6CCF5C6D">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52C1344">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80A5CA9">
            <w:pPr>
              <w:shd w:val="clear"/>
              <w:autoSpaceDE w:val="0"/>
              <w:autoSpaceDN w:val="0"/>
              <w:spacing w:line="360" w:lineRule="auto"/>
              <w:jc w:val="center"/>
              <w:textAlignment w:val="bottom"/>
              <w:rPr>
                <w:rFonts w:ascii="宋体" w:hAnsi="宋体" w:cs="宋体"/>
                <w:color w:val="auto"/>
                <w:sz w:val="24"/>
                <w:highlight w:val="none"/>
              </w:rPr>
            </w:pPr>
          </w:p>
        </w:tc>
      </w:tr>
      <w:tr w14:paraId="6B6CEE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85745A4">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2BC6AE9">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49B0BF8">
            <w:pPr>
              <w:shd w:val="clear"/>
              <w:autoSpaceDE w:val="0"/>
              <w:autoSpaceDN w:val="0"/>
              <w:spacing w:line="360" w:lineRule="auto"/>
              <w:jc w:val="center"/>
              <w:textAlignment w:val="bottom"/>
              <w:rPr>
                <w:rFonts w:ascii="宋体" w:hAnsi="宋体" w:cs="宋体"/>
                <w:color w:val="auto"/>
                <w:sz w:val="24"/>
                <w:highlight w:val="none"/>
              </w:rPr>
            </w:pPr>
          </w:p>
        </w:tc>
      </w:tr>
    </w:tbl>
    <w:p w14:paraId="28DCDD19">
      <w:pPr>
        <w:shd w:val="clear"/>
        <w:spacing w:line="360" w:lineRule="auto"/>
        <w:ind w:left="480"/>
        <w:rPr>
          <w:rFonts w:ascii="宋体" w:hAnsi="宋体" w:cs="宋体"/>
          <w:b/>
          <w:color w:val="auto"/>
          <w:sz w:val="24"/>
          <w:highlight w:val="none"/>
        </w:rPr>
      </w:pPr>
    </w:p>
    <w:p w14:paraId="181677D7">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0C566F89">
      <w:pPr>
        <w:pStyle w:val="6"/>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14:paraId="597F4C1C">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07621906">
      <w:pPr>
        <w:shd w:val="clear"/>
        <w:spacing w:line="360" w:lineRule="auto"/>
        <w:rPr>
          <w:rFonts w:ascii="宋体" w:hAnsi="宋体" w:cs="宋体"/>
          <w:color w:val="auto"/>
          <w:sz w:val="24"/>
          <w:highlight w:val="none"/>
        </w:rPr>
      </w:pPr>
    </w:p>
    <w:p w14:paraId="060607F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394147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1D70FE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F7D14B9">
      <w:pPr>
        <w:shd w:val="clear"/>
        <w:spacing w:line="360" w:lineRule="auto"/>
        <w:jc w:val="left"/>
        <w:rPr>
          <w:rFonts w:ascii="宋体" w:hAnsi="宋体" w:cs="宋体"/>
          <w:color w:val="auto"/>
          <w:sz w:val="24"/>
          <w:szCs w:val="32"/>
          <w:highlight w:val="none"/>
        </w:rPr>
      </w:pPr>
    </w:p>
    <w:p w14:paraId="7BBDD581">
      <w:pPr>
        <w:shd w:val="clear"/>
        <w:spacing w:line="360" w:lineRule="auto"/>
        <w:ind w:firstLine="480" w:firstLineChars="200"/>
        <w:jc w:val="left"/>
        <w:rPr>
          <w:rFonts w:ascii="宋体" w:hAnsi="宋体" w:cs="宋体"/>
          <w:color w:val="auto"/>
          <w:sz w:val="24"/>
          <w:szCs w:val="32"/>
          <w:highlight w:val="none"/>
        </w:rPr>
      </w:pPr>
    </w:p>
    <w:p w14:paraId="19F381EB">
      <w:pPr>
        <w:pStyle w:val="8"/>
        <w:shd w:val="clear"/>
        <w:rPr>
          <w:rFonts w:ascii="宋体" w:hAnsi="宋体" w:cs="宋体"/>
          <w:color w:val="auto"/>
          <w:szCs w:val="32"/>
          <w:highlight w:val="none"/>
        </w:rPr>
      </w:pPr>
    </w:p>
    <w:p w14:paraId="765622B7">
      <w:pPr>
        <w:pStyle w:val="18"/>
        <w:shd w:val="clear"/>
        <w:rPr>
          <w:rFonts w:ascii="宋体" w:hAnsi="宋体" w:cs="宋体"/>
          <w:color w:val="auto"/>
          <w:highlight w:val="none"/>
        </w:rPr>
      </w:pPr>
    </w:p>
    <w:p w14:paraId="3102524B">
      <w:pPr>
        <w:shd w:val="clear"/>
        <w:spacing w:line="360" w:lineRule="auto"/>
        <w:ind w:firstLine="480" w:firstLineChars="200"/>
        <w:jc w:val="left"/>
        <w:rPr>
          <w:rFonts w:ascii="宋体" w:hAnsi="宋体" w:cs="宋体"/>
          <w:color w:val="auto"/>
          <w:sz w:val="24"/>
          <w:szCs w:val="32"/>
          <w:highlight w:val="none"/>
        </w:rPr>
      </w:pPr>
    </w:p>
    <w:p w14:paraId="453E5AB3">
      <w:pPr>
        <w:shd w:val="clear"/>
        <w:spacing w:line="360" w:lineRule="auto"/>
        <w:outlineLvl w:val="0"/>
        <w:rPr>
          <w:rFonts w:hint="default" w:ascii="宋体" w:hAnsi="宋体" w:cs="宋体"/>
          <w:b/>
          <w:color w:val="auto"/>
          <w:sz w:val="28"/>
          <w:highlight w:val="none"/>
          <w:lang w:val="en-US"/>
        </w:rPr>
      </w:pPr>
      <w:bookmarkStart w:id="166" w:name="_Toc20462"/>
      <w:bookmarkStart w:id="167" w:name="_Toc24869"/>
      <w:bookmarkStart w:id="168" w:name="_Toc1291875618"/>
      <w:r>
        <w:rPr>
          <w:rFonts w:hint="eastAsia" w:ascii="宋体" w:hAnsi="宋体" w:cs="宋体"/>
          <w:b/>
          <w:color w:val="auto"/>
          <w:sz w:val="28"/>
          <w:highlight w:val="none"/>
        </w:rPr>
        <w:t>附件</w:t>
      </w:r>
      <w:bookmarkEnd w:id="166"/>
      <w:bookmarkEnd w:id="167"/>
      <w:bookmarkEnd w:id="168"/>
      <w:r>
        <w:rPr>
          <w:rFonts w:hint="default" w:ascii="宋体" w:hAnsi="宋体" w:cs="宋体"/>
          <w:b/>
          <w:color w:val="auto"/>
          <w:sz w:val="28"/>
          <w:highlight w:val="none"/>
          <w:lang w:val="en-US"/>
        </w:rPr>
        <w:t>20</w:t>
      </w:r>
    </w:p>
    <w:p w14:paraId="524339D7">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12D70C13">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1AE260B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44F2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77EF46BA">
            <w:pPr>
              <w:shd w:val="clear"/>
              <w:jc w:val="center"/>
              <w:rPr>
                <w:b/>
                <w:color w:val="auto"/>
                <w:sz w:val="24"/>
                <w:highlight w:val="none"/>
              </w:rPr>
            </w:pPr>
            <w:r>
              <w:rPr>
                <w:rFonts w:hint="eastAsia"/>
                <w:b/>
                <w:color w:val="auto"/>
                <w:sz w:val="24"/>
                <w:highlight w:val="none"/>
              </w:rPr>
              <w:t>序号</w:t>
            </w:r>
          </w:p>
        </w:tc>
        <w:tc>
          <w:tcPr>
            <w:tcW w:w="1122" w:type="dxa"/>
            <w:vAlign w:val="center"/>
          </w:tcPr>
          <w:p w14:paraId="7705272E">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6950473C">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3079344E">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5C9CA960">
            <w:pPr>
              <w:shd w:val="clear"/>
              <w:jc w:val="center"/>
              <w:rPr>
                <w:b/>
                <w:color w:val="auto"/>
                <w:sz w:val="24"/>
                <w:highlight w:val="none"/>
              </w:rPr>
            </w:pPr>
            <w:r>
              <w:rPr>
                <w:rFonts w:hint="eastAsia"/>
                <w:b/>
                <w:color w:val="auto"/>
                <w:sz w:val="24"/>
                <w:highlight w:val="none"/>
              </w:rPr>
              <w:t>品牌</w:t>
            </w:r>
          </w:p>
          <w:p w14:paraId="0429F1F5">
            <w:pPr>
              <w:shd w:val="clear"/>
              <w:jc w:val="center"/>
              <w:rPr>
                <w:b/>
                <w:color w:val="auto"/>
                <w:sz w:val="24"/>
                <w:highlight w:val="none"/>
              </w:rPr>
            </w:pPr>
            <w:r>
              <w:rPr>
                <w:rFonts w:hint="eastAsia"/>
                <w:b/>
                <w:color w:val="auto"/>
                <w:sz w:val="24"/>
                <w:highlight w:val="none"/>
              </w:rPr>
              <w:t>型号</w:t>
            </w:r>
          </w:p>
        </w:tc>
        <w:tc>
          <w:tcPr>
            <w:tcW w:w="732" w:type="dxa"/>
            <w:vAlign w:val="center"/>
          </w:tcPr>
          <w:p w14:paraId="783FC0C4">
            <w:pPr>
              <w:shd w:val="clear"/>
              <w:jc w:val="center"/>
              <w:rPr>
                <w:b/>
                <w:color w:val="auto"/>
                <w:sz w:val="24"/>
                <w:highlight w:val="none"/>
              </w:rPr>
            </w:pPr>
            <w:r>
              <w:rPr>
                <w:rFonts w:hint="eastAsia"/>
                <w:b/>
                <w:color w:val="auto"/>
                <w:sz w:val="24"/>
                <w:highlight w:val="none"/>
              </w:rPr>
              <w:t>数量</w:t>
            </w:r>
          </w:p>
        </w:tc>
        <w:tc>
          <w:tcPr>
            <w:tcW w:w="855" w:type="dxa"/>
            <w:vAlign w:val="center"/>
          </w:tcPr>
          <w:p w14:paraId="4888AB35">
            <w:pPr>
              <w:shd w:val="clear"/>
              <w:jc w:val="center"/>
              <w:rPr>
                <w:b/>
                <w:color w:val="auto"/>
                <w:sz w:val="24"/>
                <w:highlight w:val="none"/>
              </w:rPr>
            </w:pPr>
            <w:r>
              <w:rPr>
                <w:rFonts w:hint="eastAsia"/>
                <w:b/>
                <w:color w:val="auto"/>
                <w:sz w:val="24"/>
                <w:highlight w:val="none"/>
              </w:rPr>
              <w:t>单位</w:t>
            </w:r>
          </w:p>
        </w:tc>
        <w:tc>
          <w:tcPr>
            <w:tcW w:w="863" w:type="dxa"/>
            <w:vAlign w:val="center"/>
          </w:tcPr>
          <w:p w14:paraId="54302E86">
            <w:pPr>
              <w:shd w:val="clear"/>
              <w:jc w:val="center"/>
              <w:rPr>
                <w:b/>
                <w:color w:val="auto"/>
                <w:sz w:val="24"/>
                <w:highlight w:val="none"/>
              </w:rPr>
            </w:pPr>
            <w:r>
              <w:rPr>
                <w:rFonts w:hint="eastAsia"/>
                <w:b/>
                <w:color w:val="auto"/>
                <w:sz w:val="24"/>
                <w:highlight w:val="none"/>
              </w:rPr>
              <w:t>单价</w:t>
            </w:r>
          </w:p>
        </w:tc>
        <w:tc>
          <w:tcPr>
            <w:tcW w:w="805" w:type="dxa"/>
            <w:vAlign w:val="center"/>
          </w:tcPr>
          <w:p w14:paraId="3A02D72C">
            <w:pPr>
              <w:shd w:val="clear"/>
              <w:jc w:val="center"/>
              <w:rPr>
                <w:b/>
                <w:color w:val="auto"/>
                <w:sz w:val="24"/>
                <w:highlight w:val="none"/>
              </w:rPr>
            </w:pPr>
            <w:r>
              <w:rPr>
                <w:rFonts w:hint="eastAsia"/>
                <w:b/>
                <w:color w:val="auto"/>
                <w:sz w:val="24"/>
                <w:highlight w:val="none"/>
              </w:rPr>
              <w:t>总价</w:t>
            </w:r>
          </w:p>
        </w:tc>
      </w:tr>
      <w:tr w14:paraId="5245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A3831DF">
            <w:pPr>
              <w:shd w:val="clear"/>
              <w:spacing w:line="480" w:lineRule="auto"/>
              <w:jc w:val="center"/>
              <w:rPr>
                <w:rFonts w:ascii="宋体" w:hAnsi="宋体"/>
                <w:b/>
                <w:color w:val="auto"/>
                <w:sz w:val="24"/>
                <w:highlight w:val="none"/>
              </w:rPr>
            </w:pPr>
          </w:p>
        </w:tc>
        <w:tc>
          <w:tcPr>
            <w:tcW w:w="1122" w:type="dxa"/>
          </w:tcPr>
          <w:p w14:paraId="2CA2FC6C">
            <w:pPr>
              <w:shd w:val="clear"/>
              <w:spacing w:line="480" w:lineRule="auto"/>
              <w:jc w:val="center"/>
              <w:rPr>
                <w:rFonts w:ascii="宋体" w:hAnsi="宋体"/>
                <w:color w:val="auto"/>
                <w:sz w:val="24"/>
                <w:highlight w:val="none"/>
              </w:rPr>
            </w:pPr>
          </w:p>
        </w:tc>
        <w:tc>
          <w:tcPr>
            <w:tcW w:w="1345" w:type="dxa"/>
            <w:vAlign w:val="center"/>
          </w:tcPr>
          <w:p w14:paraId="06C23AF9">
            <w:pPr>
              <w:shd w:val="clear"/>
              <w:spacing w:line="480" w:lineRule="auto"/>
              <w:jc w:val="center"/>
              <w:rPr>
                <w:rFonts w:ascii="宋体" w:hAnsi="宋体"/>
                <w:b/>
                <w:color w:val="auto"/>
                <w:sz w:val="24"/>
                <w:highlight w:val="none"/>
              </w:rPr>
            </w:pPr>
          </w:p>
        </w:tc>
        <w:tc>
          <w:tcPr>
            <w:tcW w:w="1221" w:type="dxa"/>
            <w:vAlign w:val="center"/>
          </w:tcPr>
          <w:p w14:paraId="7B7463AC">
            <w:pPr>
              <w:shd w:val="clear"/>
              <w:spacing w:line="480" w:lineRule="auto"/>
              <w:jc w:val="center"/>
              <w:rPr>
                <w:rFonts w:ascii="宋体" w:hAnsi="宋体"/>
                <w:b/>
                <w:color w:val="auto"/>
                <w:sz w:val="24"/>
                <w:highlight w:val="none"/>
              </w:rPr>
            </w:pPr>
          </w:p>
        </w:tc>
        <w:tc>
          <w:tcPr>
            <w:tcW w:w="855" w:type="dxa"/>
            <w:vAlign w:val="center"/>
          </w:tcPr>
          <w:p w14:paraId="6BC07137">
            <w:pPr>
              <w:shd w:val="clear"/>
              <w:spacing w:line="480" w:lineRule="auto"/>
              <w:jc w:val="center"/>
              <w:rPr>
                <w:rFonts w:ascii="宋体" w:hAnsi="宋体"/>
                <w:b/>
                <w:color w:val="auto"/>
                <w:sz w:val="24"/>
                <w:highlight w:val="none"/>
              </w:rPr>
            </w:pPr>
          </w:p>
        </w:tc>
        <w:tc>
          <w:tcPr>
            <w:tcW w:w="732" w:type="dxa"/>
            <w:vAlign w:val="center"/>
          </w:tcPr>
          <w:p w14:paraId="0EEFCC5F">
            <w:pPr>
              <w:shd w:val="clear"/>
              <w:spacing w:line="480" w:lineRule="auto"/>
              <w:jc w:val="center"/>
              <w:rPr>
                <w:rFonts w:ascii="宋体" w:hAnsi="宋体"/>
                <w:b/>
                <w:color w:val="auto"/>
                <w:sz w:val="24"/>
                <w:highlight w:val="none"/>
              </w:rPr>
            </w:pPr>
          </w:p>
        </w:tc>
        <w:tc>
          <w:tcPr>
            <w:tcW w:w="855" w:type="dxa"/>
            <w:vAlign w:val="center"/>
          </w:tcPr>
          <w:p w14:paraId="55953D3B">
            <w:pPr>
              <w:shd w:val="clear"/>
              <w:spacing w:line="480" w:lineRule="auto"/>
              <w:jc w:val="center"/>
              <w:rPr>
                <w:rFonts w:ascii="宋体" w:hAnsi="宋体"/>
                <w:b/>
                <w:color w:val="auto"/>
                <w:sz w:val="24"/>
                <w:highlight w:val="none"/>
              </w:rPr>
            </w:pPr>
          </w:p>
        </w:tc>
        <w:tc>
          <w:tcPr>
            <w:tcW w:w="863" w:type="dxa"/>
            <w:vAlign w:val="center"/>
          </w:tcPr>
          <w:p w14:paraId="0F7C96C7">
            <w:pPr>
              <w:shd w:val="clear"/>
              <w:spacing w:line="480" w:lineRule="auto"/>
              <w:jc w:val="center"/>
              <w:rPr>
                <w:rFonts w:ascii="宋体" w:hAnsi="宋体"/>
                <w:b/>
                <w:color w:val="auto"/>
                <w:sz w:val="24"/>
                <w:highlight w:val="none"/>
              </w:rPr>
            </w:pPr>
          </w:p>
        </w:tc>
        <w:tc>
          <w:tcPr>
            <w:tcW w:w="805" w:type="dxa"/>
            <w:vAlign w:val="center"/>
          </w:tcPr>
          <w:p w14:paraId="47D5AEF4">
            <w:pPr>
              <w:shd w:val="clear"/>
              <w:spacing w:line="480" w:lineRule="auto"/>
              <w:jc w:val="center"/>
              <w:rPr>
                <w:rFonts w:ascii="宋体" w:hAnsi="宋体"/>
                <w:b/>
                <w:color w:val="auto"/>
                <w:sz w:val="24"/>
                <w:highlight w:val="none"/>
              </w:rPr>
            </w:pPr>
          </w:p>
        </w:tc>
      </w:tr>
      <w:tr w14:paraId="7ACD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5EDCF67">
            <w:pPr>
              <w:shd w:val="clear"/>
              <w:spacing w:line="480" w:lineRule="auto"/>
              <w:jc w:val="center"/>
              <w:rPr>
                <w:rFonts w:ascii="宋体" w:hAnsi="宋体"/>
                <w:b/>
                <w:color w:val="auto"/>
                <w:sz w:val="24"/>
                <w:highlight w:val="none"/>
              </w:rPr>
            </w:pPr>
          </w:p>
        </w:tc>
        <w:tc>
          <w:tcPr>
            <w:tcW w:w="1122" w:type="dxa"/>
          </w:tcPr>
          <w:p w14:paraId="2F492AB1">
            <w:pPr>
              <w:shd w:val="clear"/>
              <w:spacing w:line="480" w:lineRule="auto"/>
              <w:jc w:val="center"/>
              <w:rPr>
                <w:rFonts w:ascii="宋体" w:hAnsi="宋体"/>
                <w:color w:val="auto"/>
                <w:sz w:val="24"/>
                <w:highlight w:val="none"/>
              </w:rPr>
            </w:pPr>
          </w:p>
        </w:tc>
        <w:tc>
          <w:tcPr>
            <w:tcW w:w="1345" w:type="dxa"/>
            <w:vAlign w:val="center"/>
          </w:tcPr>
          <w:p w14:paraId="1D64A25B">
            <w:pPr>
              <w:shd w:val="clear"/>
              <w:spacing w:line="480" w:lineRule="auto"/>
              <w:jc w:val="center"/>
              <w:rPr>
                <w:rFonts w:ascii="宋体" w:hAnsi="宋体"/>
                <w:b/>
                <w:color w:val="auto"/>
                <w:sz w:val="24"/>
                <w:highlight w:val="none"/>
              </w:rPr>
            </w:pPr>
          </w:p>
        </w:tc>
        <w:tc>
          <w:tcPr>
            <w:tcW w:w="1221" w:type="dxa"/>
            <w:vAlign w:val="center"/>
          </w:tcPr>
          <w:p w14:paraId="069DAF60">
            <w:pPr>
              <w:shd w:val="clear"/>
              <w:spacing w:line="480" w:lineRule="auto"/>
              <w:jc w:val="center"/>
              <w:rPr>
                <w:rFonts w:ascii="宋体" w:hAnsi="宋体"/>
                <w:b/>
                <w:color w:val="auto"/>
                <w:sz w:val="24"/>
                <w:highlight w:val="none"/>
              </w:rPr>
            </w:pPr>
          </w:p>
        </w:tc>
        <w:tc>
          <w:tcPr>
            <w:tcW w:w="855" w:type="dxa"/>
            <w:vAlign w:val="center"/>
          </w:tcPr>
          <w:p w14:paraId="6CE30743">
            <w:pPr>
              <w:shd w:val="clear"/>
              <w:spacing w:line="480" w:lineRule="auto"/>
              <w:jc w:val="center"/>
              <w:rPr>
                <w:rFonts w:ascii="宋体" w:hAnsi="宋体"/>
                <w:b/>
                <w:color w:val="auto"/>
                <w:sz w:val="24"/>
                <w:highlight w:val="none"/>
              </w:rPr>
            </w:pPr>
          </w:p>
        </w:tc>
        <w:tc>
          <w:tcPr>
            <w:tcW w:w="732" w:type="dxa"/>
          </w:tcPr>
          <w:p w14:paraId="6A202420">
            <w:pPr>
              <w:shd w:val="clear"/>
              <w:spacing w:line="480" w:lineRule="auto"/>
              <w:jc w:val="center"/>
              <w:rPr>
                <w:rFonts w:ascii="宋体" w:hAnsi="宋体"/>
                <w:color w:val="auto"/>
                <w:highlight w:val="none"/>
              </w:rPr>
            </w:pPr>
          </w:p>
        </w:tc>
        <w:tc>
          <w:tcPr>
            <w:tcW w:w="855" w:type="dxa"/>
            <w:vAlign w:val="center"/>
          </w:tcPr>
          <w:p w14:paraId="24A79446">
            <w:pPr>
              <w:shd w:val="clear"/>
              <w:spacing w:line="480" w:lineRule="auto"/>
              <w:jc w:val="center"/>
              <w:rPr>
                <w:rFonts w:ascii="宋体" w:hAnsi="宋体"/>
                <w:b/>
                <w:color w:val="auto"/>
                <w:sz w:val="24"/>
                <w:highlight w:val="none"/>
              </w:rPr>
            </w:pPr>
          </w:p>
        </w:tc>
        <w:tc>
          <w:tcPr>
            <w:tcW w:w="863" w:type="dxa"/>
            <w:vAlign w:val="center"/>
          </w:tcPr>
          <w:p w14:paraId="3C984DC0">
            <w:pPr>
              <w:shd w:val="clear"/>
              <w:spacing w:line="480" w:lineRule="auto"/>
              <w:jc w:val="center"/>
              <w:rPr>
                <w:rFonts w:ascii="宋体" w:hAnsi="宋体"/>
                <w:b/>
                <w:color w:val="auto"/>
                <w:sz w:val="24"/>
                <w:highlight w:val="none"/>
              </w:rPr>
            </w:pPr>
          </w:p>
        </w:tc>
        <w:tc>
          <w:tcPr>
            <w:tcW w:w="805" w:type="dxa"/>
            <w:vAlign w:val="center"/>
          </w:tcPr>
          <w:p w14:paraId="372EE7BE">
            <w:pPr>
              <w:shd w:val="clear"/>
              <w:spacing w:line="480" w:lineRule="auto"/>
              <w:jc w:val="center"/>
              <w:rPr>
                <w:rFonts w:ascii="宋体" w:hAnsi="宋体"/>
                <w:b/>
                <w:color w:val="auto"/>
                <w:sz w:val="24"/>
                <w:highlight w:val="none"/>
              </w:rPr>
            </w:pPr>
          </w:p>
        </w:tc>
      </w:tr>
      <w:tr w14:paraId="1908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9941AF8">
            <w:pPr>
              <w:shd w:val="clear"/>
              <w:spacing w:line="480" w:lineRule="auto"/>
              <w:jc w:val="center"/>
              <w:rPr>
                <w:rFonts w:ascii="宋体" w:hAnsi="宋体"/>
                <w:b/>
                <w:color w:val="auto"/>
                <w:sz w:val="24"/>
                <w:highlight w:val="none"/>
              </w:rPr>
            </w:pPr>
          </w:p>
        </w:tc>
        <w:tc>
          <w:tcPr>
            <w:tcW w:w="1122" w:type="dxa"/>
          </w:tcPr>
          <w:p w14:paraId="41F7FAB7">
            <w:pPr>
              <w:shd w:val="clear"/>
              <w:spacing w:line="480" w:lineRule="auto"/>
              <w:jc w:val="center"/>
              <w:rPr>
                <w:rFonts w:ascii="宋体" w:hAnsi="宋体"/>
                <w:color w:val="auto"/>
                <w:sz w:val="24"/>
                <w:highlight w:val="none"/>
              </w:rPr>
            </w:pPr>
          </w:p>
        </w:tc>
        <w:tc>
          <w:tcPr>
            <w:tcW w:w="1345" w:type="dxa"/>
            <w:vAlign w:val="center"/>
          </w:tcPr>
          <w:p w14:paraId="5B09B565">
            <w:pPr>
              <w:shd w:val="clear"/>
              <w:spacing w:line="480" w:lineRule="auto"/>
              <w:jc w:val="center"/>
              <w:rPr>
                <w:rFonts w:ascii="宋体" w:hAnsi="宋体"/>
                <w:b/>
                <w:color w:val="auto"/>
                <w:sz w:val="24"/>
                <w:highlight w:val="none"/>
              </w:rPr>
            </w:pPr>
          </w:p>
        </w:tc>
        <w:tc>
          <w:tcPr>
            <w:tcW w:w="1221" w:type="dxa"/>
            <w:vAlign w:val="center"/>
          </w:tcPr>
          <w:p w14:paraId="1D1C4A2E">
            <w:pPr>
              <w:shd w:val="clear"/>
              <w:spacing w:line="480" w:lineRule="auto"/>
              <w:jc w:val="center"/>
              <w:rPr>
                <w:rFonts w:ascii="宋体" w:hAnsi="宋体"/>
                <w:b/>
                <w:color w:val="auto"/>
                <w:sz w:val="24"/>
                <w:highlight w:val="none"/>
              </w:rPr>
            </w:pPr>
          </w:p>
        </w:tc>
        <w:tc>
          <w:tcPr>
            <w:tcW w:w="855" w:type="dxa"/>
            <w:vAlign w:val="center"/>
          </w:tcPr>
          <w:p w14:paraId="5ECAB0AE">
            <w:pPr>
              <w:shd w:val="clear"/>
              <w:spacing w:line="480" w:lineRule="auto"/>
              <w:jc w:val="center"/>
              <w:rPr>
                <w:rFonts w:ascii="宋体" w:hAnsi="宋体"/>
                <w:b/>
                <w:color w:val="auto"/>
                <w:sz w:val="24"/>
                <w:highlight w:val="none"/>
              </w:rPr>
            </w:pPr>
          </w:p>
        </w:tc>
        <w:tc>
          <w:tcPr>
            <w:tcW w:w="732" w:type="dxa"/>
          </w:tcPr>
          <w:p w14:paraId="49C7C42F">
            <w:pPr>
              <w:shd w:val="clear"/>
              <w:spacing w:line="480" w:lineRule="auto"/>
              <w:jc w:val="center"/>
              <w:rPr>
                <w:rFonts w:ascii="宋体" w:hAnsi="宋体"/>
                <w:color w:val="auto"/>
                <w:highlight w:val="none"/>
              </w:rPr>
            </w:pPr>
          </w:p>
        </w:tc>
        <w:tc>
          <w:tcPr>
            <w:tcW w:w="855" w:type="dxa"/>
            <w:vAlign w:val="center"/>
          </w:tcPr>
          <w:p w14:paraId="03BE99EE">
            <w:pPr>
              <w:shd w:val="clear"/>
              <w:spacing w:line="480" w:lineRule="auto"/>
              <w:jc w:val="center"/>
              <w:rPr>
                <w:rFonts w:ascii="宋体" w:hAnsi="宋体"/>
                <w:b/>
                <w:color w:val="auto"/>
                <w:sz w:val="24"/>
                <w:highlight w:val="none"/>
              </w:rPr>
            </w:pPr>
          </w:p>
        </w:tc>
        <w:tc>
          <w:tcPr>
            <w:tcW w:w="863" w:type="dxa"/>
            <w:vAlign w:val="center"/>
          </w:tcPr>
          <w:p w14:paraId="54FEF5F8">
            <w:pPr>
              <w:shd w:val="clear"/>
              <w:spacing w:line="480" w:lineRule="auto"/>
              <w:jc w:val="center"/>
              <w:rPr>
                <w:rFonts w:ascii="宋体" w:hAnsi="宋体"/>
                <w:b/>
                <w:color w:val="auto"/>
                <w:sz w:val="24"/>
                <w:highlight w:val="none"/>
              </w:rPr>
            </w:pPr>
          </w:p>
        </w:tc>
        <w:tc>
          <w:tcPr>
            <w:tcW w:w="805" w:type="dxa"/>
            <w:vAlign w:val="center"/>
          </w:tcPr>
          <w:p w14:paraId="457887CF">
            <w:pPr>
              <w:shd w:val="clear"/>
              <w:spacing w:line="480" w:lineRule="auto"/>
              <w:jc w:val="center"/>
              <w:rPr>
                <w:rFonts w:ascii="宋体" w:hAnsi="宋体"/>
                <w:b/>
                <w:color w:val="auto"/>
                <w:sz w:val="24"/>
                <w:highlight w:val="none"/>
              </w:rPr>
            </w:pPr>
          </w:p>
        </w:tc>
      </w:tr>
      <w:tr w14:paraId="1448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5BF48CA2">
            <w:pPr>
              <w:shd w:val="clear"/>
              <w:spacing w:line="480" w:lineRule="auto"/>
              <w:jc w:val="center"/>
              <w:rPr>
                <w:rFonts w:ascii="宋体" w:hAnsi="宋体"/>
                <w:b/>
                <w:color w:val="auto"/>
                <w:sz w:val="24"/>
                <w:highlight w:val="none"/>
              </w:rPr>
            </w:pPr>
          </w:p>
        </w:tc>
        <w:tc>
          <w:tcPr>
            <w:tcW w:w="1122" w:type="dxa"/>
          </w:tcPr>
          <w:p w14:paraId="451F6FA5">
            <w:pPr>
              <w:shd w:val="clear"/>
              <w:spacing w:line="480" w:lineRule="auto"/>
              <w:jc w:val="center"/>
              <w:rPr>
                <w:rFonts w:ascii="宋体" w:hAnsi="宋体"/>
                <w:color w:val="auto"/>
                <w:sz w:val="24"/>
                <w:highlight w:val="none"/>
              </w:rPr>
            </w:pPr>
          </w:p>
        </w:tc>
        <w:tc>
          <w:tcPr>
            <w:tcW w:w="1345" w:type="dxa"/>
            <w:vAlign w:val="center"/>
          </w:tcPr>
          <w:p w14:paraId="6F2D5C0A">
            <w:pPr>
              <w:shd w:val="clear"/>
              <w:spacing w:line="480" w:lineRule="auto"/>
              <w:jc w:val="center"/>
              <w:rPr>
                <w:rFonts w:ascii="宋体" w:hAnsi="宋体"/>
                <w:b/>
                <w:color w:val="auto"/>
                <w:sz w:val="24"/>
                <w:highlight w:val="none"/>
              </w:rPr>
            </w:pPr>
          </w:p>
        </w:tc>
        <w:tc>
          <w:tcPr>
            <w:tcW w:w="1221" w:type="dxa"/>
            <w:vAlign w:val="center"/>
          </w:tcPr>
          <w:p w14:paraId="2B79AEC4">
            <w:pPr>
              <w:shd w:val="clear"/>
              <w:spacing w:line="480" w:lineRule="auto"/>
              <w:jc w:val="center"/>
              <w:rPr>
                <w:rFonts w:ascii="宋体" w:hAnsi="宋体"/>
                <w:b/>
                <w:color w:val="auto"/>
                <w:sz w:val="24"/>
                <w:highlight w:val="none"/>
              </w:rPr>
            </w:pPr>
          </w:p>
        </w:tc>
        <w:tc>
          <w:tcPr>
            <w:tcW w:w="855" w:type="dxa"/>
            <w:vAlign w:val="center"/>
          </w:tcPr>
          <w:p w14:paraId="0FD961F7">
            <w:pPr>
              <w:shd w:val="clear"/>
              <w:spacing w:line="480" w:lineRule="auto"/>
              <w:jc w:val="center"/>
              <w:rPr>
                <w:rFonts w:ascii="宋体" w:hAnsi="宋体"/>
                <w:b/>
                <w:color w:val="auto"/>
                <w:sz w:val="24"/>
                <w:highlight w:val="none"/>
              </w:rPr>
            </w:pPr>
          </w:p>
        </w:tc>
        <w:tc>
          <w:tcPr>
            <w:tcW w:w="732" w:type="dxa"/>
          </w:tcPr>
          <w:p w14:paraId="332DC375">
            <w:pPr>
              <w:shd w:val="clear"/>
              <w:spacing w:line="480" w:lineRule="auto"/>
              <w:jc w:val="center"/>
              <w:rPr>
                <w:rFonts w:ascii="宋体" w:hAnsi="宋体"/>
                <w:color w:val="auto"/>
                <w:highlight w:val="none"/>
              </w:rPr>
            </w:pPr>
          </w:p>
        </w:tc>
        <w:tc>
          <w:tcPr>
            <w:tcW w:w="855" w:type="dxa"/>
            <w:vAlign w:val="center"/>
          </w:tcPr>
          <w:p w14:paraId="36C53341">
            <w:pPr>
              <w:shd w:val="clear"/>
              <w:spacing w:line="480" w:lineRule="auto"/>
              <w:jc w:val="center"/>
              <w:rPr>
                <w:rFonts w:ascii="宋体" w:hAnsi="宋体"/>
                <w:b/>
                <w:color w:val="auto"/>
                <w:sz w:val="24"/>
                <w:highlight w:val="none"/>
              </w:rPr>
            </w:pPr>
          </w:p>
        </w:tc>
        <w:tc>
          <w:tcPr>
            <w:tcW w:w="863" w:type="dxa"/>
            <w:vAlign w:val="center"/>
          </w:tcPr>
          <w:p w14:paraId="31C7D2F5">
            <w:pPr>
              <w:shd w:val="clear"/>
              <w:spacing w:line="480" w:lineRule="auto"/>
              <w:jc w:val="center"/>
              <w:rPr>
                <w:rFonts w:ascii="宋体" w:hAnsi="宋体"/>
                <w:b/>
                <w:color w:val="auto"/>
                <w:sz w:val="24"/>
                <w:highlight w:val="none"/>
              </w:rPr>
            </w:pPr>
          </w:p>
        </w:tc>
        <w:tc>
          <w:tcPr>
            <w:tcW w:w="805" w:type="dxa"/>
            <w:vAlign w:val="center"/>
          </w:tcPr>
          <w:p w14:paraId="3B33BEAC">
            <w:pPr>
              <w:shd w:val="clear"/>
              <w:spacing w:line="480" w:lineRule="auto"/>
              <w:jc w:val="center"/>
              <w:rPr>
                <w:rFonts w:ascii="宋体" w:hAnsi="宋体"/>
                <w:b/>
                <w:color w:val="auto"/>
                <w:sz w:val="24"/>
                <w:highlight w:val="none"/>
              </w:rPr>
            </w:pPr>
          </w:p>
        </w:tc>
      </w:tr>
      <w:tr w14:paraId="4239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DABE288">
            <w:pPr>
              <w:shd w:val="clear"/>
              <w:spacing w:line="480" w:lineRule="auto"/>
              <w:jc w:val="center"/>
              <w:rPr>
                <w:rFonts w:ascii="宋体" w:hAnsi="宋体"/>
                <w:b/>
                <w:color w:val="auto"/>
                <w:sz w:val="24"/>
                <w:highlight w:val="none"/>
              </w:rPr>
            </w:pPr>
          </w:p>
        </w:tc>
        <w:tc>
          <w:tcPr>
            <w:tcW w:w="1122" w:type="dxa"/>
          </w:tcPr>
          <w:p w14:paraId="49A84CB9">
            <w:pPr>
              <w:shd w:val="clear"/>
              <w:spacing w:line="480" w:lineRule="auto"/>
              <w:jc w:val="center"/>
              <w:rPr>
                <w:rFonts w:ascii="宋体" w:hAnsi="宋体"/>
                <w:color w:val="auto"/>
                <w:sz w:val="24"/>
                <w:highlight w:val="none"/>
              </w:rPr>
            </w:pPr>
          </w:p>
        </w:tc>
        <w:tc>
          <w:tcPr>
            <w:tcW w:w="1345" w:type="dxa"/>
            <w:vAlign w:val="center"/>
          </w:tcPr>
          <w:p w14:paraId="7CB62D77">
            <w:pPr>
              <w:shd w:val="clear"/>
              <w:spacing w:line="480" w:lineRule="auto"/>
              <w:jc w:val="center"/>
              <w:rPr>
                <w:rFonts w:ascii="宋体" w:hAnsi="宋体"/>
                <w:b/>
                <w:color w:val="auto"/>
                <w:sz w:val="24"/>
                <w:highlight w:val="none"/>
              </w:rPr>
            </w:pPr>
          </w:p>
        </w:tc>
        <w:tc>
          <w:tcPr>
            <w:tcW w:w="1221" w:type="dxa"/>
            <w:vAlign w:val="center"/>
          </w:tcPr>
          <w:p w14:paraId="49264924">
            <w:pPr>
              <w:shd w:val="clear"/>
              <w:spacing w:line="480" w:lineRule="auto"/>
              <w:jc w:val="center"/>
              <w:rPr>
                <w:rFonts w:ascii="宋体" w:hAnsi="宋体"/>
                <w:b/>
                <w:color w:val="auto"/>
                <w:sz w:val="24"/>
                <w:highlight w:val="none"/>
              </w:rPr>
            </w:pPr>
          </w:p>
        </w:tc>
        <w:tc>
          <w:tcPr>
            <w:tcW w:w="855" w:type="dxa"/>
            <w:vAlign w:val="center"/>
          </w:tcPr>
          <w:p w14:paraId="2FD0B18A">
            <w:pPr>
              <w:shd w:val="clear"/>
              <w:spacing w:line="480" w:lineRule="auto"/>
              <w:jc w:val="center"/>
              <w:rPr>
                <w:rFonts w:ascii="宋体" w:hAnsi="宋体"/>
                <w:b/>
                <w:color w:val="auto"/>
                <w:sz w:val="24"/>
                <w:highlight w:val="none"/>
              </w:rPr>
            </w:pPr>
          </w:p>
        </w:tc>
        <w:tc>
          <w:tcPr>
            <w:tcW w:w="732" w:type="dxa"/>
          </w:tcPr>
          <w:p w14:paraId="6CCA19F1">
            <w:pPr>
              <w:shd w:val="clear"/>
              <w:spacing w:line="480" w:lineRule="auto"/>
              <w:jc w:val="center"/>
              <w:rPr>
                <w:rFonts w:ascii="宋体" w:hAnsi="宋体"/>
                <w:color w:val="auto"/>
                <w:highlight w:val="none"/>
              </w:rPr>
            </w:pPr>
          </w:p>
        </w:tc>
        <w:tc>
          <w:tcPr>
            <w:tcW w:w="855" w:type="dxa"/>
            <w:vAlign w:val="center"/>
          </w:tcPr>
          <w:p w14:paraId="373E7C5D">
            <w:pPr>
              <w:shd w:val="clear"/>
              <w:spacing w:line="480" w:lineRule="auto"/>
              <w:jc w:val="center"/>
              <w:rPr>
                <w:rFonts w:ascii="宋体" w:hAnsi="宋体"/>
                <w:b/>
                <w:color w:val="auto"/>
                <w:sz w:val="24"/>
                <w:highlight w:val="none"/>
              </w:rPr>
            </w:pPr>
          </w:p>
        </w:tc>
        <w:tc>
          <w:tcPr>
            <w:tcW w:w="863" w:type="dxa"/>
            <w:vAlign w:val="center"/>
          </w:tcPr>
          <w:p w14:paraId="45AB3AE9">
            <w:pPr>
              <w:shd w:val="clear"/>
              <w:spacing w:line="480" w:lineRule="auto"/>
              <w:jc w:val="center"/>
              <w:rPr>
                <w:rFonts w:ascii="宋体" w:hAnsi="宋体"/>
                <w:b/>
                <w:color w:val="auto"/>
                <w:sz w:val="24"/>
                <w:highlight w:val="none"/>
              </w:rPr>
            </w:pPr>
          </w:p>
        </w:tc>
        <w:tc>
          <w:tcPr>
            <w:tcW w:w="805" w:type="dxa"/>
            <w:vAlign w:val="center"/>
          </w:tcPr>
          <w:p w14:paraId="186043CE">
            <w:pPr>
              <w:shd w:val="clear"/>
              <w:spacing w:line="480" w:lineRule="auto"/>
              <w:jc w:val="center"/>
              <w:rPr>
                <w:rFonts w:ascii="宋体" w:hAnsi="宋体"/>
                <w:b/>
                <w:color w:val="auto"/>
                <w:sz w:val="24"/>
                <w:highlight w:val="none"/>
              </w:rPr>
            </w:pPr>
          </w:p>
        </w:tc>
      </w:tr>
      <w:tr w14:paraId="6713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582D6C4">
            <w:pPr>
              <w:shd w:val="clear"/>
              <w:spacing w:line="480" w:lineRule="auto"/>
              <w:jc w:val="center"/>
              <w:rPr>
                <w:rFonts w:ascii="宋体" w:hAnsi="宋体"/>
                <w:b/>
                <w:color w:val="auto"/>
                <w:sz w:val="24"/>
                <w:highlight w:val="none"/>
              </w:rPr>
            </w:pPr>
          </w:p>
        </w:tc>
        <w:tc>
          <w:tcPr>
            <w:tcW w:w="1122" w:type="dxa"/>
          </w:tcPr>
          <w:p w14:paraId="79466CD0">
            <w:pPr>
              <w:shd w:val="clear"/>
              <w:spacing w:line="480" w:lineRule="auto"/>
              <w:jc w:val="center"/>
              <w:rPr>
                <w:rFonts w:ascii="宋体" w:hAnsi="宋体"/>
                <w:color w:val="auto"/>
                <w:sz w:val="24"/>
                <w:highlight w:val="none"/>
              </w:rPr>
            </w:pPr>
          </w:p>
        </w:tc>
        <w:tc>
          <w:tcPr>
            <w:tcW w:w="1345" w:type="dxa"/>
            <w:vAlign w:val="center"/>
          </w:tcPr>
          <w:p w14:paraId="223683C4">
            <w:pPr>
              <w:shd w:val="clear"/>
              <w:spacing w:line="480" w:lineRule="auto"/>
              <w:jc w:val="center"/>
              <w:rPr>
                <w:rFonts w:ascii="宋体" w:hAnsi="宋体"/>
                <w:b/>
                <w:color w:val="auto"/>
                <w:sz w:val="24"/>
                <w:highlight w:val="none"/>
              </w:rPr>
            </w:pPr>
          </w:p>
        </w:tc>
        <w:tc>
          <w:tcPr>
            <w:tcW w:w="1221" w:type="dxa"/>
            <w:vAlign w:val="center"/>
          </w:tcPr>
          <w:p w14:paraId="7483CD42">
            <w:pPr>
              <w:shd w:val="clear"/>
              <w:spacing w:line="480" w:lineRule="auto"/>
              <w:jc w:val="center"/>
              <w:rPr>
                <w:rFonts w:ascii="宋体" w:hAnsi="宋体"/>
                <w:b/>
                <w:color w:val="auto"/>
                <w:sz w:val="24"/>
                <w:highlight w:val="none"/>
              </w:rPr>
            </w:pPr>
          </w:p>
        </w:tc>
        <w:tc>
          <w:tcPr>
            <w:tcW w:w="855" w:type="dxa"/>
            <w:vAlign w:val="center"/>
          </w:tcPr>
          <w:p w14:paraId="23CB2C50">
            <w:pPr>
              <w:shd w:val="clear"/>
              <w:spacing w:line="480" w:lineRule="auto"/>
              <w:jc w:val="center"/>
              <w:rPr>
                <w:rFonts w:ascii="宋体" w:hAnsi="宋体"/>
                <w:b/>
                <w:color w:val="auto"/>
                <w:sz w:val="24"/>
                <w:highlight w:val="none"/>
              </w:rPr>
            </w:pPr>
          </w:p>
        </w:tc>
        <w:tc>
          <w:tcPr>
            <w:tcW w:w="732" w:type="dxa"/>
          </w:tcPr>
          <w:p w14:paraId="7F81CA0D">
            <w:pPr>
              <w:shd w:val="clear"/>
              <w:spacing w:line="480" w:lineRule="auto"/>
              <w:jc w:val="center"/>
              <w:rPr>
                <w:rFonts w:ascii="宋体" w:hAnsi="宋体"/>
                <w:color w:val="auto"/>
                <w:highlight w:val="none"/>
              </w:rPr>
            </w:pPr>
          </w:p>
        </w:tc>
        <w:tc>
          <w:tcPr>
            <w:tcW w:w="855" w:type="dxa"/>
            <w:vAlign w:val="center"/>
          </w:tcPr>
          <w:p w14:paraId="4274BE6F">
            <w:pPr>
              <w:shd w:val="clear"/>
              <w:spacing w:line="480" w:lineRule="auto"/>
              <w:jc w:val="center"/>
              <w:rPr>
                <w:rFonts w:ascii="宋体" w:hAnsi="宋体"/>
                <w:b/>
                <w:color w:val="auto"/>
                <w:sz w:val="24"/>
                <w:highlight w:val="none"/>
              </w:rPr>
            </w:pPr>
          </w:p>
        </w:tc>
        <w:tc>
          <w:tcPr>
            <w:tcW w:w="863" w:type="dxa"/>
            <w:vAlign w:val="center"/>
          </w:tcPr>
          <w:p w14:paraId="191BF682">
            <w:pPr>
              <w:shd w:val="clear"/>
              <w:spacing w:line="480" w:lineRule="auto"/>
              <w:jc w:val="center"/>
              <w:rPr>
                <w:rFonts w:ascii="宋体" w:hAnsi="宋体"/>
                <w:b/>
                <w:color w:val="auto"/>
                <w:sz w:val="24"/>
                <w:highlight w:val="none"/>
              </w:rPr>
            </w:pPr>
          </w:p>
        </w:tc>
        <w:tc>
          <w:tcPr>
            <w:tcW w:w="805" w:type="dxa"/>
            <w:vAlign w:val="center"/>
          </w:tcPr>
          <w:p w14:paraId="3DCC6759">
            <w:pPr>
              <w:shd w:val="clear"/>
              <w:spacing w:line="480" w:lineRule="auto"/>
              <w:jc w:val="center"/>
              <w:rPr>
                <w:rFonts w:ascii="宋体" w:hAnsi="宋体"/>
                <w:b/>
                <w:color w:val="auto"/>
                <w:sz w:val="24"/>
                <w:highlight w:val="none"/>
              </w:rPr>
            </w:pPr>
          </w:p>
        </w:tc>
      </w:tr>
      <w:tr w14:paraId="781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74023A3">
            <w:pPr>
              <w:shd w:val="clear"/>
              <w:spacing w:line="480" w:lineRule="auto"/>
              <w:jc w:val="center"/>
              <w:rPr>
                <w:rFonts w:ascii="宋体" w:hAnsi="宋体"/>
                <w:b/>
                <w:color w:val="auto"/>
                <w:sz w:val="24"/>
                <w:highlight w:val="none"/>
              </w:rPr>
            </w:pPr>
          </w:p>
        </w:tc>
        <w:tc>
          <w:tcPr>
            <w:tcW w:w="1122" w:type="dxa"/>
          </w:tcPr>
          <w:p w14:paraId="45D581B5">
            <w:pPr>
              <w:shd w:val="clear"/>
              <w:spacing w:line="480" w:lineRule="auto"/>
              <w:jc w:val="center"/>
              <w:rPr>
                <w:rFonts w:ascii="宋体" w:hAnsi="宋体"/>
                <w:color w:val="auto"/>
                <w:sz w:val="24"/>
                <w:highlight w:val="none"/>
              </w:rPr>
            </w:pPr>
          </w:p>
        </w:tc>
        <w:tc>
          <w:tcPr>
            <w:tcW w:w="1345" w:type="dxa"/>
            <w:vAlign w:val="center"/>
          </w:tcPr>
          <w:p w14:paraId="5D00BD29">
            <w:pPr>
              <w:shd w:val="clear"/>
              <w:spacing w:line="480" w:lineRule="auto"/>
              <w:jc w:val="center"/>
              <w:rPr>
                <w:rFonts w:ascii="宋体" w:hAnsi="宋体"/>
                <w:b/>
                <w:color w:val="auto"/>
                <w:sz w:val="24"/>
                <w:highlight w:val="none"/>
              </w:rPr>
            </w:pPr>
          </w:p>
        </w:tc>
        <w:tc>
          <w:tcPr>
            <w:tcW w:w="1221" w:type="dxa"/>
            <w:vAlign w:val="center"/>
          </w:tcPr>
          <w:p w14:paraId="16153399">
            <w:pPr>
              <w:shd w:val="clear"/>
              <w:spacing w:line="480" w:lineRule="auto"/>
              <w:jc w:val="center"/>
              <w:rPr>
                <w:rFonts w:ascii="宋体" w:hAnsi="宋体"/>
                <w:b/>
                <w:color w:val="auto"/>
                <w:sz w:val="24"/>
                <w:highlight w:val="none"/>
              </w:rPr>
            </w:pPr>
          </w:p>
        </w:tc>
        <w:tc>
          <w:tcPr>
            <w:tcW w:w="855" w:type="dxa"/>
            <w:vAlign w:val="center"/>
          </w:tcPr>
          <w:p w14:paraId="2C6BC1AD">
            <w:pPr>
              <w:shd w:val="clear"/>
              <w:spacing w:line="480" w:lineRule="auto"/>
              <w:jc w:val="center"/>
              <w:rPr>
                <w:rFonts w:ascii="宋体" w:hAnsi="宋体"/>
                <w:b/>
                <w:color w:val="auto"/>
                <w:sz w:val="24"/>
                <w:highlight w:val="none"/>
              </w:rPr>
            </w:pPr>
          </w:p>
        </w:tc>
        <w:tc>
          <w:tcPr>
            <w:tcW w:w="732" w:type="dxa"/>
          </w:tcPr>
          <w:p w14:paraId="2EDF41A0">
            <w:pPr>
              <w:shd w:val="clear"/>
              <w:spacing w:line="480" w:lineRule="auto"/>
              <w:jc w:val="center"/>
              <w:rPr>
                <w:rFonts w:ascii="宋体" w:hAnsi="宋体"/>
                <w:color w:val="auto"/>
                <w:highlight w:val="none"/>
              </w:rPr>
            </w:pPr>
          </w:p>
        </w:tc>
        <w:tc>
          <w:tcPr>
            <w:tcW w:w="855" w:type="dxa"/>
            <w:vAlign w:val="center"/>
          </w:tcPr>
          <w:p w14:paraId="7EB55752">
            <w:pPr>
              <w:shd w:val="clear"/>
              <w:spacing w:line="480" w:lineRule="auto"/>
              <w:jc w:val="center"/>
              <w:rPr>
                <w:rFonts w:ascii="宋体" w:hAnsi="宋体"/>
                <w:b/>
                <w:color w:val="auto"/>
                <w:sz w:val="24"/>
                <w:highlight w:val="none"/>
              </w:rPr>
            </w:pPr>
          </w:p>
        </w:tc>
        <w:tc>
          <w:tcPr>
            <w:tcW w:w="863" w:type="dxa"/>
            <w:vAlign w:val="center"/>
          </w:tcPr>
          <w:p w14:paraId="24FB28A8">
            <w:pPr>
              <w:shd w:val="clear"/>
              <w:spacing w:line="480" w:lineRule="auto"/>
              <w:jc w:val="center"/>
              <w:rPr>
                <w:rFonts w:ascii="宋体" w:hAnsi="宋体"/>
                <w:b/>
                <w:color w:val="auto"/>
                <w:sz w:val="24"/>
                <w:highlight w:val="none"/>
              </w:rPr>
            </w:pPr>
          </w:p>
        </w:tc>
        <w:tc>
          <w:tcPr>
            <w:tcW w:w="805" w:type="dxa"/>
            <w:vAlign w:val="center"/>
          </w:tcPr>
          <w:p w14:paraId="352A48A8">
            <w:pPr>
              <w:shd w:val="clear"/>
              <w:spacing w:line="480" w:lineRule="auto"/>
              <w:jc w:val="center"/>
              <w:rPr>
                <w:rFonts w:ascii="宋体" w:hAnsi="宋体"/>
                <w:b/>
                <w:color w:val="auto"/>
                <w:sz w:val="24"/>
                <w:highlight w:val="none"/>
              </w:rPr>
            </w:pPr>
          </w:p>
        </w:tc>
      </w:tr>
      <w:tr w14:paraId="234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95849BC">
            <w:pPr>
              <w:shd w:val="clear"/>
              <w:spacing w:line="480" w:lineRule="auto"/>
              <w:jc w:val="center"/>
              <w:rPr>
                <w:rFonts w:ascii="宋体" w:hAnsi="宋体"/>
                <w:b/>
                <w:color w:val="auto"/>
                <w:sz w:val="24"/>
                <w:highlight w:val="none"/>
              </w:rPr>
            </w:pPr>
          </w:p>
        </w:tc>
        <w:tc>
          <w:tcPr>
            <w:tcW w:w="1122" w:type="dxa"/>
          </w:tcPr>
          <w:p w14:paraId="48536F60">
            <w:pPr>
              <w:shd w:val="clear"/>
              <w:spacing w:line="480" w:lineRule="auto"/>
              <w:jc w:val="center"/>
              <w:rPr>
                <w:rFonts w:ascii="宋体" w:hAnsi="宋体"/>
                <w:color w:val="auto"/>
                <w:sz w:val="24"/>
                <w:highlight w:val="none"/>
              </w:rPr>
            </w:pPr>
          </w:p>
        </w:tc>
        <w:tc>
          <w:tcPr>
            <w:tcW w:w="1345" w:type="dxa"/>
            <w:vAlign w:val="center"/>
          </w:tcPr>
          <w:p w14:paraId="0EED3430">
            <w:pPr>
              <w:shd w:val="clear"/>
              <w:spacing w:line="480" w:lineRule="auto"/>
              <w:jc w:val="center"/>
              <w:rPr>
                <w:rFonts w:ascii="宋体" w:hAnsi="宋体"/>
                <w:b/>
                <w:color w:val="auto"/>
                <w:sz w:val="24"/>
                <w:highlight w:val="none"/>
              </w:rPr>
            </w:pPr>
          </w:p>
        </w:tc>
        <w:tc>
          <w:tcPr>
            <w:tcW w:w="1221" w:type="dxa"/>
            <w:vAlign w:val="center"/>
          </w:tcPr>
          <w:p w14:paraId="295969CC">
            <w:pPr>
              <w:shd w:val="clear"/>
              <w:spacing w:line="480" w:lineRule="auto"/>
              <w:jc w:val="center"/>
              <w:rPr>
                <w:rFonts w:ascii="宋体" w:hAnsi="宋体"/>
                <w:b/>
                <w:color w:val="auto"/>
                <w:sz w:val="24"/>
                <w:highlight w:val="none"/>
              </w:rPr>
            </w:pPr>
          </w:p>
        </w:tc>
        <w:tc>
          <w:tcPr>
            <w:tcW w:w="855" w:type="dxa"/>
            <w:vAlign w:val="center"/>
          </w:tcPr>
          <w:p w14:paraId="4C516C32">
            <w:pPr>
              <w:shd w:val="clear"/>
              <w:spacing w:line="480" w:lineRule="auto"/>
              <w:jc w:val="center"/>
              <w:rPr>
                <w:rFonts w:ascii="宋体" w:hAnsi="宋体"/>
                <w:b/>
                <w:color w:val="auto"/>
                <w:sz w:val="24"/>
                <w:highlight w:val="none"/>
              </w:rPr>
            </w:pPr>
          </w:p>
        </w:tc>
        <w:tc>
          <w:tcPr>
            <w:tcW w:w="732" w:type="dxa"/>
          </w:tcPr>
          <w:p w14:paraId="2D9FE7BD">
            <w:pPr>
              <w:shd w:val="clear"/>
              <w:spacing w:line="480" w:lineRule="auto"/>
              <w:jc w:val="center"/>
              <w:rPr>
                <w:rFonts w:ascii="宋体" w:hAnsi="宋体"/>
                <w:color w:val="auto"/>
                <w:highlight w:val="none"/>
              </w:rPr>
            </w:pPr>
          </w:p>
        </w:tc>
        <w:tc>
          <w:tcPr>
            <w:tcW w:w="855" w:type="dxa"/>
            <w:vAlign w:val="center"/>
          </w:tcPr>
          <w:p w14:paraId="275CE97B">
            <w:pPr>
              <w:shd w:val="clear"/>
              <w:spacing w:line="480" w:lineRule="auto"/>
              <w:jc w:val="center"/>
              <w:rPr>
                <w:rFonts w:ascii="宋体" w:hAnsi="宋体"/>
                <w:b/>
                <w:color w:val="auto"/>
                <w:sz w:val="24"/>
                <w:highlight w:val="none"/>
              </w:rPr>
            </w:pPr>
          </w:p>
        </w:tc>
        <w:tc>
          <w:tcPr>
            <w:tcW w:w="863" w:type="dxa"/>
            <w:vAlign w:val="center"/>
          </w:tcPr>
          <w:p w14:paraId="6AC7F5EF">
            <w:pPr>
              <w:shd w:val="clear"/>
              <w:spacing w:line="480" w:lineRule="auto"/>
              <w:jc w:val="center"/>
              <w:rPr>
                <w:rFonts w:ascii="宋体" w:hAnsi="宋体"/>
                <w:b/>
                <w:color w:val="auto"/>
                <w:sz w:val="24"/>
                <w:highlight w:val="none"/>
              </w:rPr>
            </w:pPr>
          </w:p>
        </w:tc>
        <w:tc>
          <w:tcPr>
            <w:tcW w:w="805" w:type="dxa"/>
            <w:vAlign w:val="center"/>
          </w:tcPr>
          <w:p w14:paraId="7F264842">
            <w:pPr>
              <w:shd w:val="clear"/>
              <w:spacing w:line="480" w:lineRule="auto"/>
              <w:jc w:val="center"/>
              <w:rPr>
                <w:rFonts w:ascii="宋体" w:hAnsi="宋体"/>
                <w:b/>
                <w:color w:val="auto"/>
                <w:sz w:val="24"/>
                <w:highlight w:val="none"/>
              </w:rPr>
            </w:pPr>
          </w:p>
        </w:tc>
      </w:tr>
      <w:tr w14:paraId="1475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EC79747">
            <w:pPr>
              <w:shd w:val="clear"/>
              <w:spacing w:line="480" w:lineRule="auto"/>
              <w:jc w:val="center"/>
              <w:rPr>
                <w:rFonts w:ascii="宋体" w:hAnsi="宋体"/>
                <w:b/>
                <w:color w:val="auto"/>
                <w:sz w:val="24"/>
                <w:highlight w:val="none"/>
              </w:rPr>
            </w:pPr>
          </w:p>
        </w:tc>
        <w:tc>
          <w:tcPr>
            <w:tcW w:w="1122" w:type="dxa"/>
          </w:tcPr>
          <w:p w14:paraId="51FC7A71">
            <w:pPr>
              <w:shd w:val="clear"/>
              <w:spacing w:line="480" w:lineRule="auto"/>
              <w:jc w:val="center"/>
              <w:rPr>
                <w:rFonts w:ascii="宋体" w:hAnsi="宋体"/>
                <w:color w:val="auto"/>
                <w:sz w:val="24"/>
                <w:highlight w:val="none"/>
              </w:rPr>
            </w:pPr>
          </w:p>
        </w:tc>
        <w:tc>
          <w:tcPr>
            <w:tcW w:w="1345" w:type="dxa"/>
            <w:vAlign w:val="center"/>
          </w:tcPr>
          <w:p w14:paraId="330B0C91">
            <w:pPr>
              <w:shd w:val="clear"/>
              <w:spacing w:line="480" w:lineRule="auto"/>
              <w:jc w:val="center"/>
              <w:rPr>
                <w:rFonts w:ascii="宋体" w:hAnsi="宋体"/>
                <w:b/>
                <w:color w:val="auto"/>
                <w:sz w:val="24"/>
                <w:highlight w:val="none"/>
              </w:rPr>
            </w:pPr>
          </w:p>
        </w:tc>
        <w:tc>
          <w:tcPr>
            <w:tcW w:w="1221" w:type="dxa"/>
            <w:vAlign w:val="center"/>
          </w:tcPr>
          <w:p w14:paraId="67987A13">
            <w:pPr>
              <w:shd w:val="clear"/>
              <w:spacing w:line="480" w:lineRule="auto"/>
              <w:jc w:val="center"/>
              <w:rPr>
                <w:rFonts w:ascii="宋体" w:hAnsi="宋体"/>
                <w:b/>
                <w:color w:val="auto"/>
                <w:sz w:val="24"/>
                <w:highlight w:val="none"/>
              </w:rPr>
            </w:pPr>
          </w:p>
        </w:tc>
        <w:tc>
          <w:tcPr>
            <w:tcW w:w="855" w:type="dxa"/>
            <w:vAlign w:val="center"/>
          </w:tcPr>
          <w:p w14:paraId="6AE2CCB1">
            <w:pPr>
              <w:shd w:val="clear"/>
              <w:spacing w:line="480" w:lineRule="auto"/>
              <w:jc w:val="center"/>
              <w:rPr>
                <w:rFonts w:ascii="宋体" w:hAnsi="宋体"/>
                <w:b/>
                <w:color w:val="auto"/>
                <w:sz w:val="24"/>
                <w:highlight w:val="none"/>
              </w:rPr>
            </w:pPr>
          </w:p>
        </w:tc>
        <w:tc>
          <w:tcPr>
            <w:tcW w:w="732" w:type="dxa"/>
          </w:tcPr>
          <w:p w14:paraId="0D0059B8">
            <w:pPr>
              <w:shd w:val="clear"/>
              <w:spacing w:line="480" w:lineRule="auto"/>
              <w:jc w:val="center"/>
              <w:rPr>
                <w:rFonts w:ascii="宋体" w:hAnsi="宋体"/>
                <w:color w:val="auto"/>
                <w:highlight w:val="none"/>
              </w:rPr>
            </w:pPr>
          </w:p>
        </w:tc>
        <w:tc>
          <w:tcPr>
            <w:tcW w:w="855" w:type="dxa"/>
            <w:vAlign w:val="center"/>
          </w:tcPr>
          <w:p w14:paraId="16E795A8">
            <w:pPr>
              <w:shd w:val="clear"/>
              <w:spacing w:line="480" w:lineRule="auto"/>
              <w:jc w:val="center"/>
              <w:rPr>
                <w:rFonts w:ascii="宋体" w:hAnsi="宋体"/>
                <w:b/>
                <w:color w:val="auto"/>
                <w:sz w:val="24"/>
                <w:highlight w:val="none"/>
              </w:rPr>
            </w:pPr>
          </w:p>
        </w:tc>
        <w:tc>
          <w:tcPr>
            <w:tcW w:w="863" w:type="dxa"/>
            <w:vAlign w:val="center"/>
          </w:tcPr>
          <w:p w14:paraId="3F734A8B">
            <w:pPr>
              <w:shd w:val="clear"/>
              <w:spacing w:line="480" w:lineRule="auto"/>
              <w:jc w:val="center"/>
              <w:rPr>
                <w:rFonts w:ascii="宋体" w:hAnsi="宋体"/>
                <w:b/>
                <w:color w:val="auto"/>
                <w:sz w:val="24"/>
                <w:highlight w:val="none"/>
              </w:rPr>
            </w:pPr>
          </w:p>
        </w:tc>
        <w:tc>
          <w:tcPr>
            <w:tcW w:w="805" w:type="dxa"/>
            <w:vAlign w:val="center"/>
          </w:tcPr>
          <w:p w14:paraId="40894D3D">
            <w:pPr>
              <w:shd w:val="clear"/>
              <w:spacing w:line="480" w:lineRule="auto"/>
              <w:jc w:val="center"/>
              <w:rPr>
                <w:rFonts w:ascii="宋体" w:hAnsi="宋体"/>
                <w:b/>
                <w:color w:val="auto"/>
                <w:sz w:val="24"/>
                <w:highlight w:val="none"/>
              </w:rPr>
            </w:pPr>
          </w:p>
        </w:tc>
      </w:tr>
      <w:tr w14:paraId="62B0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2A31164D">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75E1F49A">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31F3E63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795DE810">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69" w:name="_Toc78171641"/>
      <w:r>
        <w:rPr>
          <w:rFonts w:hint="eastAsia" w:ascii="宋体" w:hAnsi="宋体" w:cs="宋体"/>
          <w:color w:val="auto"/>
          <w:sz w:val="24"/>
          <w:highlight w:val="none"/>
        </w:rPr>
        <w:t>费用构成明细</w:t>
      </w:r>
      <w:bookmarkEnd w:id="169"/>
      <w:r>
        <w:rPr>
          <w:rFonts w:hint="eastAsia" w:ascii="宋体" w:hAnsi="宋体" w:cs="宋体"/>
          <w:color w:val="auto"/>
          <w:sz w:val="24"/>
          <w:highlight w:val="none"/>
        </w:rPr>
        <w:t>，如有缺项、漏项，视为投标报价中已包含相关费用，采购人无需另外支付任何费用。</w:t>
      </w:r>
    </w:p>
    <w:p w14:paraId="0E6D7E7F">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0A96152D">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727505C6">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7A8E8910">
      <w:pPr>
        <w:shd w:val="clear"/>
        <w:spacing w:line="360" w:lineRule="auto"/>
        <w:ind w:firstLine="480" w:firstLineChars="200"/>
        <w:jc w:val="left"/>
        <w:rPr>
          <w:rFonts w:ascii="宋体" w:hAnsi="宋体" w:cs="宋体"/>
          <w:color w:val="auto"/>
          <w:sz w:val="24"/>
          <w:szCs w:val="32"/>
          <w:highlight w:val="none"/>
        </w:rPr>
      </w:pPr>
    </w:p>
    <w:p w14:paraId="7D0EBBB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1C3CE0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04B678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258B270">
      <w:pPr>
        <w:shd w:val="clear"/>
        <w:rPr>
          <w:rFonts w:hint="default" w:ascii="宋体" w:hAnsi="宋体" w:eastAsia="宋体" w:cs="宋体"/>
          <w:b/>
          <w:color w:val="auto"/>
          <w:sz w:val="28"/>
          <w:highlight w:val="none"/>
          <w:lang w:val="en-US" w:eastAsia="zh-CN"/>
        </w:rPr>
      </w:pPr>
      <w:bookmarkStart w:id="170" w:name="_Toc22876"/>
      <w:r>
        <w:rPr>
          <w:rFonts w:hint="eastAsia" w:ascii="宋体" w:hAnsi="宋体" w:cs="宋体"/>
          <w:b/>
          <w:color w:val="auto"/>
          <w:sz w:val="28"/>
          <w:highlight w:val="none"/>
        </w:rPr>
        <w:br w:type="page"/>
      </w:r>
      <w:bookmarkEnd w:id="170"/>
      <w:bookmarkStart w:id="171" w:name="_Toc344909828"/>
      <w:r>
        <w:rPr>
          <w:rFonts w:hint="eastAsia" w:ascii="宋体" w:hAnsi="宋体" w:cs="宋体"/>
          <w:b/>
          <w:color w:val="auto"/>
          <w:sz w:val="28"/>
          <w:highlight w:val="none"/>
        </w:rPr>
        <w:t>附件</w:t>
      </w:r>
      <w:bookmarkEnd w:id="171"/>
      <w:r>
        <w:rPr>
          <w:rFonts w:hint="eastAsia" w:ascii="宋体" w:hAnsi="宋体" w:cs="宋体"/>
          <w:b/>
          <w:color w:val="auto"/>
          <w:sz w:val="28"/>
          <w:highlight w:val="none"/>
          <w:lang w:val="en-US" w:eastAsia="zh-CN"/>
        </w:rPr>
        <w:t>21</w:t>
      </w:r>
    </w:p>
    <w:p w14:paraId="77EA6BBD">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44C8471">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01C4A4F7">
      <w:pPr>
        <w:numPr>
          <w:ilvl w:val="0"/>
          <w:numId w:val="25"/>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1"/>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31BA0F2">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77B8D29F">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5092CE2C">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051134DE">
      <w:pPr>
        <w:shd w:val="clear"/>
        <w:spacing w:line="360" w:lineRule="auto"/>
        <w:jc w:val="left"/>
        <w:rPr>
          <w:rFonts w:ascii="宋体" w:hAnsi="宋体" w:cs="宋体"/>
          <w:bCs/>
          <w:color w:val="auto"/>
          <w:sz w:val="24"/>
          <w:highlight w:val="none"/>
        </w:rPr>
      </w:pPr>
    </w:p>
    <w:p w14:paraId="7CEA01D3">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147158E8">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537704F9">
      <w:pPr>
        <w:shd w:val="clear"/>
        <w:spacing w:line="360" w:lineRule="auto"/>
        <w:ind w:firstLine="480" w:firstLineChars="200"/>
        <w:jc w:val="left"/>
        <w:rPr>
          <w:rFonts w:ascii="宋体" w:hAnsi="宋体" w:cs="宋体"/>
          <w:bCs/>
          <w:color w:val="auto"/>
          <w:sz w:val="24"/>
          <w:highlight w:val="none"/>
        </w:rPr>
      </w:pPr>
    </w:p>
    <w:p w14:paraId="6EFAE4E8">
      <w:pPr>
        <w:shd w:val="clear"/>
        <w:spacing w:line="360" w:lineRule="auto"/>
        <w:ind w:firstLine="480" w:firstLineChars="200"/>
        <w:jc w:val="left"/>
        <w:rPr>
          <w:rFonts w:ascii="宋体" w:hAnsi="宋体" w:cs="宋体"/>
          <w:bCs/>
          <w:color w:val="auto"/>
          <w:sz w:val="24"/>
          <w:highlight w:val="none"/>
        </w:rPr>
      </w:pPr>
    </w:p>
    <w:p w14:paraId="6CC9D55E">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5584CD24">
      <w:pPr>
        <w:pStyle w:val="2"/>
        <w:shd w:val="clear"/>
        <w:rPr>
          <w:color w:val="auto"/>
          <w:highlight w:val="none"/>
        </w:rPr>
      </w:pPr>
    </w:p>
    <w:p w14:paraId="6AF19E18">
      <w:pPr>
        <w:pStyle w:val="24"/>
        <w:shd w:val="clear"/>
        <w:rPr>
          <w:color w:val="auto"/>
          <w:highlight w:val="none"/>
        </w:rPr>
      </w:pPr>
    </w:p>
    <w:p w14:paraId="280615BE">
      <w:pPr>
        <w:shd w:val="clea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0088A293">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19DEFA0F">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5643D923">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61F6E38B">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1F2C2952">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1A003E09">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600DEB42">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1F076644">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14DB0766">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3783D3D2">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334200DA">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57E46E7A">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53E34E28">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7BEC1D68">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0E6188FC">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35F7AC64">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7B84E5AB">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1B2D8232">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527DD5A1">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6D931D30">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43193129">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397D3A72">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35B4A4C0">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34615A12">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0DC15756">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C50107F">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78DA1CD5">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02EEE588">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2909">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11166">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611166">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A770E37">
      <w:pPr>
        <w:pStyle w:val="20"/>
      </w:pPr>
      <w:r>
        <w:rPr>
          <w:rStyle w:val="31"/>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83E94">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6747">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4E2D82D9">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33223"/>
    <w:multiLevelType w:val="singleLevel"/>
    <w:tmpl w:val="87B33223"/>
    <w:lvl w:ilvl="0" w:tentative="0">
      <w:start w:val="1"/>
      <w:numFmt w:val="decimal"/>
      <w:lvlText w:val="%1."/>
      <w:lvlJc w:val="left"/>
      <w:pPr>
        <w:ind w:left="425" w:hanging="425"/>
      </w:pPr>
      <w:rPr>
        <w:rFonts w:hint="default"/>
      </w:rPr>
    </w:lvl>
  </w:abstractNum>
  <w:abstractNum w:abstractNumId="1">
    <w:nsid w:val="8865BA25"/>
    <w:multiLevelType w:val="singleLevel"/>
    <w:tmpl w:val="8865BA25"/>
    <w:lvl w:ilvl="0" w:tentative="0">
      <w:start w:val="1"/>
      <w:numFmt w:val="decimal"/>
      <w:lvlText w:val="%1."/>
      <w:lvlJc w:val="left"/>
      <w:pPr>
        <w:ind w:left="425" w:hanging="425"/>
      </w:pPr>
      <w:rPr>
        <w:rFonts w:hint="default"/>
      </w:rPr>
    </w:lvl>
  </w:abstractNum>
  <w:abstractNum w:abstractNumId="2">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3">
    <w:nsid w:val="96E79E98"/>
    <w:multiLevelType w:val="singleLevel"/>
    <w:tmpl w:val="96E79E98"/>
    <w:lvl w:ilvl="0" w:tentative="0">
      <w:start w:val="1"/>
      <w:numFmt w:val="decimal"/>
      <w:lvlText w:val="%1."/>
      <w:lvlJc w:val="left"/>
      <w:pPr>
        <w:ind w:left="425" w:hanging="425"/>
      </w:pPr>
      <w:rPr>
        <w:rFonts w:hint="default"/>
      </w:rPr>
    </w:lvl>
  </w:abstractNum>
  <w:abstractNum w:abstractNumId="4">
    <w:nsid w:val="9F5F088F"/>
    <w:multiLevelType w:val="singleLevel"/>
    <w:tmpl w:val="9F5F088F"/>
    <w:lvl w:ilvl="0" w:tentative="0">
      <w:start w:val="1"/>
      <w:numFmt w:val="decimal"/>
      <w:lvlText w:val="%1."/>
      <w:lvlJc w:val="left"/>
      <w:pPr>
        <w:ind w:left="425" w:hanging="425"/>
      </w:pPr>
      <w:rPr>
        <w:rFonts w:hint="default"/>
      </w:rPr>
    </w:lvl>
  </w:abstractNum>
  <w:abstractNum w:abstractNumId="5">
    <w:nsid w:val="A2C8A21C"/>
    <w:multiLevelType w:val="singleLevel"/>
    <w:tmpl w:val="A2C8A21C"/>
    <w:lvl w:ilvl="0" w:tentative="0">
      <w:start w:val="1"/>
      <w:numFmt w:val="decimal"/>
      <w:lvlText w:val="%1."/>
      <w:lvlJc w:val="left"/>
      <w:pPr>
        <w:ind w:left="425" w:hanging="425"/>
      </w:pPr>
      <w:rPr>
        <w:rFonts w:hint="default"/>
      </w:rPr>
    </w:lvl>
  </w:abstractNum>
  <w:abstractNum w:abstractNumId="6">
    <w:nsid w:val="A7F1662F"/>
    <w:multiLevelType w:val="singleLevel"/>
    <w:tmpl w:val="A7F1662F"/>
    <w:lvl w:ilvl="0" w:tentative="0">
      <w:start w:val="1"/>
      <w:numFmt w:val="decimal"/>
      <w:lvlText w:val="%1."/>
      <w:lvlJc w:val="left"/>
      <w:pPr>
        <w:ind w:left="425" w:hanging="425"/>
      </w:pPr>
      <w:rPr>
        <w:rFonts w:hint="default"/>
      </w:rPr>
    </w:lvl>
  </w:abstractNum>
  <w:abstractNum w:abstractNumId="7">
    <w:nsid w:val="AC15FFCF"/>
    <w:multiLevelType w:val="singleLevel"/>
    <w:tmpl w:val="AC15FFCF"/>
    <w:lvl w:ilvl="0" w:tentative="0">
      <w:start w:val="1"/>
      <w:numFmt w:val="decimal"/>
      <w:lvlText w:val="%1."/>
      <w:lvlJc w:val="left"/>
      <w:pPr>
        <w:ind w:left="425" w:hanging="425"/>
      </w:pPr>
      <w:rPr>
        <w:rFonts w:hint="default"/>
      </w:rPr>
    </w:lvl>
  </w:abstractNum>
  <w:abstractNum w:abstractNumId="8">
    <w:nsid w:val="AD6FB02F"/>
    <w:multiLevelType w:val="singleLevel"/>
    <w:tmpl w:val="AD6FB02F"/>
    <w:lvl w:ilvl="0" w:tentative="0">
      <w:start w:val="1"/>
      <w:numFmt w:val="decimal"/>
      <w:lvlText w:val="%1."/>
      <w:lvlJc w:val="left"/>
      <w:pPr>
        <w:ind w:left="425" w:hanging="425"/>
      </w:pPr>
      <w:rPr>
        <w:rFonts w:hint="default"/>
      </w:rPr>
    </w:lvl>
  </w:abstractNum>
  <w:abstractNum w:abstractNumId="9">
    <w:nsid w:val="C41DAF89"/>
    <w:multiLevelType w:val="singleLevel"/>
    <w:tmpl w:val="C41DAF89"/>
    <w:lvl w:ilvl="0" w:tentative="0">
      <w:start w:val="3"/>
      <w:numFmt w:val="chineseCounting"/>
      <w:suff w:val="nothing"/>
      <w:lvlText w:val="%1、"/>
      <w:lvlJc w:val="left"/>
      <w:rPr>
        <w:rFonts w:hint="eastAsia"/>
      </w:rPr>
    </w:lvl>
  </w:abstractNum>
  <w:abstractNum w:abstractNumId="10">
    <w:nsid w:val="CC0D6DF5"/>
    <w:multiLevelType w:val="singleLevel"/>
    <w:tmpl w:val="CC0D6DF5"/>
    <w:lvl w:ilvl="0" w:tentative="0">
      <w:start w:val="1"/>
      <w:numFmt w:val="decimal"/>
      <w:lvlText w:val="%1."/>
      <w:lvlJc w:val="left"/>
      <w:pPr>
        <w:ind w:left="425" w:hanging="425"/>
      </w:pPr>
      <w:rPr>
        <w:rFonts w:hint="default"/>
      </w:rPr>
    </w:lvl>
  </w:abstractNum>
  <w:abstractNum w:abstractNumId="11">
    <w:nsid w:val="D3637BB9"/>
    <w:multiLevelType w:val="singleLevel"/>
    <w:tmpl w:val="D3637BB9"/>
    <w:lvl w:ilvl="0" w:tentative="0">
      <w:start w:val="1"/>
      <w:numFmt w:val="decimal"/>
      <w:lvlText w:val="%1."/>
      <w:lvlJc w:val="left"/>
      <w:pPr>
        <w:ind w:left="425" w:hanging="425"/>
      </w:pPr>
      <w:rPr>
        <w:rFonts w:hint="default"/>
      </w:rPr>
    </w:lvl>
  </w:abstractNum>
  <w:abstractNum w:abstractNumId="12">
    <w:nsid w:val="E954A3D7"/>
    <w:multiLevelType w:val="singleLevel"/>
    <w:tmpl w:val="E954A3D7"/>
    <w:lvl w:ilvl="0" w:tentative="0">
      <w:start w:val="1"/>
      <w:numFmt w:val="decimal"/>
      <w:lvlText w:val="%1."/>
      <w:lvlJc w:val="left"/>
      <w:pPr>
        <w:ind w:left="425" w:hanging="425"/>
      </w:pPr>
      <w:rPr>
        <w:rFonts w:hint="default"/>
      </w:rPr>
    </w:lvl>
  </w:abstractNum>
  <w:abstractNum w:abstractNumId="13">
    <w:nsid w:val="EFF3F1BF"/>
    <w:multiLevelType w:val="singleLevel"/>
    <w:tmpl w:val="EFF3F1BF"/>
    <w:lvl w:ilvl="0" w:tentative="0">
      <w:start w:val="4"/>
      <w:numFmt w:val="chineseCounting"/>
      <w:suff w:val="space"/>
      <w:lvlText w:val="第%1章"/>
      <w:lvlJc w:val="left"/>
      <w:rPr>
        <w:rFonts w:hint="eastAsia"/>
      </w:rPr>
    </w:lvl>
  </w:abstractNum>
  <w:abstractNum w:abstractNumId="14">
    <w:nsid w:val="FA7D2C85"/>
    <w:multiLevelType w:val="singleLevel"/>
    <w:tmpl w:val="FA7D2C85"/>
    <w:lvl w:ilvl="0" w:tentative="0">
      <w:start w:val="1"/>
      <w:numFmt w:val="decimal"/>
      <w:suff w:val="space"/>
      <w:lvlText w:val="%1."/>
      <w:lvlJc w:val="left"/>
    </w:lvl>
  </w:abstractNum>
  <w:abstractNum w:abstractNumId="15">
    <w:nsid w:val="FFFFFF88"/>
    <w:multiLevelType w:val="singleLevel"/>
    <w:tmpl w:val="FFFFFF88"/>
    <w:lvl w:ilvl="0" w:tentative="0">
      <w:start w:val="1"/>
      <w:numFmt w:val="decimal"/>
      <w:pStyle w:val="48"/>
      <w:lvlText w:val="%1."/>
      <w:lvlJc w:val="left"/>
      <w:pPr>
        <w:widowControl/>
        <w:tabs>
          <w:tab w:val="left" w:pos="360"/>
        </w:tabs>
        <w:ind w:left="360" w:hanging="360"/>
        <w:textAlignment w:val="baseline"/>
      </w:pPr>
    </w:lvl>
  </w:abstractNum>
  <w:abstractNum w:abstractNumId="16">
    <w:nsid w:val="1C84A4DB"/>
    <w:multiLevelType w:val="singleLevel"/>
    <w:tmpl w:val="1C84A4DB"/>
    <w:lvl w:ilvl="0" w:tentative="0">
      <w:start w:val="1"/>
      <w:numFmt w:val="decimal"/>
      <w:lvlText w:val="%1."/>
      <w:lvlJc w:val="left"/>
      <w:pPr>
        <w:ind w:left="425" w:hanging="425"/>
      </w:pPr>
      <w:rPr>
        <w:rFonts w:hint="default"/>
      </w:rPr>
    </w:lvl>
  </w:abstractNum>
  <w:abstractNum w:abstractNumId="17">
    <w:nsid w:val="2C280EA6"/>
    <w:multiLevelType w:val="singleLevel"/>
    <w:tmpl w:val="2C280EA6"/>
    <w:lvl w:ilvl="0" w:tentative="0">
      <w:start w:val="4"/>
      <w:numFmt w:val="chineseCounting"/>
      <w:suff w:val="nothing"/>
      <w:lvlText w:val="%1、"/>
      <w:lvlJc w:val="left"/>
      <w:rPr>
        <w:rFonts w:hint="eastAsia"/>
      </w:rPr>
    </w:lvl>
  </w:abstractNum>
  <w:abstractNum w:abstractNumId="18">
    <w:nsid w:val="2FC0683E"/>
    <w:multiLevelType w:val="singleLevel"/>
    <w:tmpl w:val="2FC0683E"/>
    <w:lvl w:ilvl="0" w:tentative="0">
      <w:start w:val="1"/>
      <w:numFmt w:val="decimal"/>
      <w:lvlText w:val="%1."/>
      <w:lvlJc w:val="left"/>
      <w:pPr>
        <w:ind w:left="425" w:hanging="425"/>
      </w:pPr>
      <w:rPr>
        <w:rFonts w:hint="default"/>
      </w:rPr>
    </w:lvl>
  </w:abstractNum>
  <w:abstractNum w:abstractNumId="19">
    <w:nsid w:val="419568CB"/>
    <w:multiLevelType w:val="singleLevel"/>
    <w:tmpl w:val="419568CB"/>
    <w:lvl w:ilvl="0" w:tentative="0">
      <w:start w:val="1"/>
      <w:numFmt w:val="decimal"/>
      <w:lvlText w:val="%1."/>
      <w:lvlJc w:val="left"/>
      <w:pPr>
        <w:ind w:left="425" w:hanging="425"/>
      </w:pPr>
      <w:rPr>
        <w:rFonts w:hint="default"/>
      </w:rPr>
    </w:lvl>
  </w:abstractNum>
  <w:abstractNum w:abstractNumId="20">
    <w:nsid w:val="4379EEF6"/>
    <w:multiLevelType w:val="singleLevel"/>
    <w:tmpl w:val="4379EEF6"/>
    <w:lvl w:ilvl="0" w:tentative="0">
      <w:start w:val="1"/>
      <w:numFmt w:val="decimal"/>
      <w:lvlText w:val="%1."/>
      <w:lvlJc w:val="left"/>
      <w:pPr>
        <w:ind w:left="425" w:hanging="425"/>
      </w:pPr>
      <w:rPr>
        <w:rFonts w:hint="default"/>
      </w:rPr>
    </w:lvl>
  </w:abstractNum>
  <w:abstractNum w:abstractNumId="21">
    <w:nsid w:val="4DEBB9AB"/>
    <w:multiLevelType w:val="singleLevel"/>
    <w:tmpl w:val="4DEBB9AB"/>
    <w:lvl w:ilvl="0" w:tentative="0">
      <w:start w:val="1"/>
      <w:numFmt w:val="decimal"/>
      <w:lvlText w:val="%1."/>
      <w:lvlJc w:val="left"/>
      <w:pPr>
        <w:ind w:left="425" w:hanging="425"/>
      </w:pPr>
      <w:rPr>
        <w:rFonts w:hint="default"/>
      </w:rPr>
    </w:lvl>
  </w:abstractNum>
  <w:abstractNum w:abstractNumId="22">
    <w:nsid w:val="541B954E"/>
    <w:multiLevelType w:val="singleLevel"/>
    <w:tmpl w:val="541B954E"/>
    <w:lvl w:ilvl="0" w:tentative="0">
      <w:start w:val="1"/>
      <w:numFmt w:val="decimal"/>
      <w:lvlText w:val="%1."/>
      <w:lvlJc w:val="left"/>
      <w:pPr>
        <w:ind w:left="425" w:hanging="425"/>
      </w:pPr>
      <w:rPr>
        <w:rFonts w:hint="default"/>
      </w:rPr>
    </w:lvl>
  </w:abstractNum>
  <w:abstractNum w:abstractNumId="23">
    <w:nsid w:val="5879EC9A"/>
    <w:multiLevelType w:val="singleLevel"/>
    <w:tmpl w:val="5879EC9A"/>
    <w:lvl w:ilvl="0" w:tentative="0">
      <w:start w:val="1"/>
      <w:numFmt w:val="decimal"/>
      <w:lvlText w:val="%1."/>
      <w:lvlJc w:val="left"/>
      <w:pPr>
        <w:ind w:left="425" w:hanging="425"/>
      </w:pPr>
      <w:rPr>
        <w:rFonts w:hint="default"/>
      </w:rPr>
    </w:lvl>
  </w:abstractNum>
  <w:abstractNum w:abstractNumId="24">
    <w:nsid w:val="719C6F73"/>
    <w:multiLevelType w:val="singleLevel"/>
    <w:tmpl w:val="719C6F73"/>
    <w:lvl w:ilvl="0" w:tentative="0">
      <w:start w:val="1"/>
      <w:numFmt w:val="decimal"/>
      <w:lvlText w:val="%1."/>
      <w:lvlJc w:val="left"/>
      <w:pPr>
        <w:ind w:left="425" w:hanging="425"/>
      </w:pPr>
      <w:rPr>
        <w:rFonts w:hint="default"/>
      </w:rPr>
    </w:lvl>
  </w:abstractNum>
  <w:num w:numId="1">
    <w:abstractNumId w:val="2"/>
  </w:num>
  <w:num w:numId="2">
    <w:abstractNumId w:val="15"/>
  </w:num>
  <w:num w:numId="3">
    <w:abstractNumId w:val="13"/>
  </w:num>
  <w:num w:numId="4">
    <w:abstractNumId w:val="9"/>
  </w:num>
  <w:num w:numId="5">
    <w:abstractNumId w:val="1"/>
  </w:num>
  <w:num w:numId="6">
    <w:abstractNumId w:val="6"/>
  </w:num>
  <w:num w:numId="7">
    <w:abstractNumId w:val="8"/>
  </w:num>
  <w:num w:numId="8">
    <w:abstractNumId w:val="5"/>
  </w:num>
  <w:num w:numId="9">
    <w:abstractNumId w:val="10"/>
  </w:num>
  <w:num w:numId="10">
    <w:abstractNumId w:val="20"/>
  </w:num>
  <w:num w:numId="11">
    <w:abstractNumId w:val="12"/>
  </w:num>
  <w:num w:numId="12">
    <w:abstractNumId w:val="11"/>
  </w:num>
  <w:num w:numId="13">
    <w:abstractNumId w:val="3"/>
  </w:num>
  <w:num w:numId="14">
    <w:abstractNumId w:val="21"/>
  </w:num>
  <w:num w:numId="15">
    <w:abstractNumId w:val="23"/>
  </w:num>
  <w:num w:numId="16">
    <w:abstractNumId w:val="22"/>
  </w:num>
  <w:num w:numId="17">
    <w:abstractNumId w:val="7"/>
  </w:num>
  <w:num w:numId="18">
    <w:abstractNumId w:val="0"/>
  </w:num>
  <w:num w:numId="19">
    <w:abstractNumId w:val="16"/>
  </w:num>
  <w:num w:numId="20">
    <w:abstractNumId w:val="4"/>
  </w:num>
  <w:num w:numId="21">
    <w:abstractNumId w:val="24"/>
  </w:num>
  <w:num w:numId="22">
    <w:abstractNumId w:val="18"/>
  </w:num>
  <w:num w:numId="23">
    <w:abstractNumId w:val="1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577F39BE"/>
    <w:rsid w:val="000262AD"/>
    <w:rsid w:val="00026389"/>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4E07D2"/>
    <w:rsid w:val="0196601E"/>
    <w:rsid w:val="01EB2D5D"/>
    <w:rsid w:val="02230C1A"/>
    <w:rsid w:val="02E1776D"/>
    <w:rsid w:val="02E4255E"/>
    <w:rsid w:val="03925C2B"/>
    <w:rsid w:val="040F20B8"/>
    <w:rsid w:val="0423404B"/>
    <w:rsid w:val="04D201A8"/>
    <w:rsid w:val="04E771EF"/>
    <w:rsid w:val="05015898"/>
    <w:rsid w:val="050F517C"/>
    <w:rsid w:val="05445D91"/>
    <w:rsid w:val="055E1DAA"/>
    <w:rsid w:val="0621683D"/>
    <w:rsid w:val="06AB56C6"/>
    <w:rsid w:val="06CE2FB1"/>
    <w:rsid w:val="06DF0522"/>
    <w:rsid w:val="06FB62C0"/>
    <w:rsid w:val="070D73B5"/>
    <w:rsid w:val="07A07BF6"/>
    <w:rsid w:val="07AD244B"/>
    <w:rsid w:val="07D37248"/>
    <w:rsid w:val="07E016C9"/>
    <w:rsid w:val="07F2313E"/>
    <w:rsid w:val="08923E94"/>
    <w:rsid w:val="08B77640"/>
    <w:rsid w:val="08E46F26"/>
    <w:rsid w:val="08F0070A"/>
    <w:rsid w:val="095E0160"/>
    <w:rsid w:val="09953862"/>
    <w:rsid w:val="09CB3010"/>
    <w:rsid w:val="09DB3168"/>
    <w:rsid w:val="0A187F18"/>
    <w:rsid w:val="0AA9522C"/>
    <w:rsid w:val="0B0D4EF6"/>
    <w:rsid w:val="0B7A42BB"/>
    <w:rsid w:val="0BE65DF4"/>
    <w:rsid w:val="0BFE313E"/>
    <w:rsid w:val="0C141441"/>
    <w:rsid w:val="0C1F4E62"/>
    <w:rsid w:val="0C9E047D"/>
    <w:rsid w:val="0C9F788B"/>
    <w:rsid w:val="0CE91166"/>
    <w:rsid w:val="0CEA07DA"/>
    <w:rsid w:val="0CF308DE"/>
    <w:rsid w:val="0D1B3C8D"/>
    <w:rsid w:val="0D31309F"/>
    <w:rsid w:val="0D58596B"/>
    <w:rsid w:val="0D9B3218"/>
    <w:rsid w:val="0DDE4FD5"/>
    <w:rsid w:val="0DFF5401"/>
    <w:rsid w:val="0E7923CB"/>
    <w:rsid w:val="0E8950DF"/>
    <w:rsid w:val="0E947D89"/>
    <w:rsid w:val="0EAB5DE5"/>
    <w:rsid w:val="0F2D1459"/>
    <w:rsid w:val="0F476BAA"/>
    <w:rsid w:val="0F504321"/>
    <w:rsid w:val="0FD5418D"/>
    <w:rsid w:val="0FE475FA"/>
    <w:rsid w:val="0FFEE4EB"/>
    <w:rsid w:val="10507547"/>
    <w:rsid w:val="105C6685"/>
    <w:rsid w:val="10790FE5"/>
    <w:rsid w:val="10A87B1C"/>
    <w:rsid w:val="112B125D"/>
    <w:rsid w:val="11904838"/>
    <w:rsid w:val="1197141F"/>
    <w:rsid w:val="120A6CC4"/>
    <w:rsid w:val="122E4051"/>
    <w:rsid w:val="12402D20"/>
    <w:rsid w:val="126164D5"/>
    <w:rsid w:val="12CC5D44"/>
    <w:rsid w:val="13003FAA"/>
    <w:rsid w:val="13125A5D"/>
    <w:rsid w:val="13CE33F5"/>
    <w:rsid w:val="141F4EB6"/>
    <w:rsid w:val="1452799A"/>
    <w:rsid w:val="14981ABE"/>
    <w:rsid w:val="149D4626"/>
    <w:rsid w:val="14A53E96"/>
    <w:rsid w:val="14BE2522"/>
    <w:rsid w:val="14CE60A4"/>
    <w:rsid w:val="1509575D"/>
    <w:rsid w:val="15202377"/>
    <w:rsid w:val="15AF1F6D"/>
    <w:rsid w:val="15BD0657"/>
    <w:rsid w:val="15E664DD"/>
    <w:rsid w:val="165A0C03"/>
    <w:rsid w:val="1662251B"/>
    <w:rsid w:val="16A862E9"/>
    <w:rsid w:val="16E90413"/>
    <w:rsid w:val="16FD43D7"/>
    <w:rsid w:val="16FE5900"/>
    <w:rsid w:val="1713661F"/>
    <w:rsid w:val="17345C06"/>
    <w:rsid w:val="1740460A"/>
    <w:rsid w:val="174C2549"/>
    <w:rsid w:val="17542220"/>
    <w:rsid w:val="180336B3"/>
    <w:rsid w:val="182B350C"/>
    <w:rsid w:val="18336304"/>
    <w:rsid w:val="18416AFF"/>
    <w:rsid w:val="18624A54"/>
    <w:rsid w:val="18E60F4E"/>
    <w:rsid w:val="1917555D"/>
    <w:rsid w:val="193655C7"/>
    <w:rsid w:val="19573E8D"/>
    <w:rsid w:val="19DC2F1D"/>
    <w:rsid w:val="1A6513D2"/>
    <w:rsid w:val="1A7016AA"/>
    <w:rsid w:val="1A9237B1"/>
    <w:rsid w:val="1AA66E7A"/>
    <w:rsid w:val="1ABA2925"/>
    <w:rsid w:val="1ABD2416"/>
    <w:rsid w:val="1B05518F"/>
    <w:rsid w:val="1BCA303C"/>
    <w:rsid w:val="1BCC03A2"/>
    <w:rsid w:val="1C037E84"/>
    <w:rsid w:val="1C0E0EA6"/>
    <w:rsid w:val="1C452338"/>
    <w:rsid w:val="1C4663CE"/>
    <w:rsid w:val="1C5B5A42"/>
    <w:rsid w:val="1C874A89"/>
    <w:rsid w:val="1CC76E0B"/>
    <w:rsid w:val="1CD63350"/>
    <w:rsid w:val="1CDF13B0"/>
    <w:rsid w:val="1CFC7225"/>
    <w:rsid w:val="1D626DE2"/>
    <w:rsid w:val="1D666D95"/>
    <w:rsid w:val="1DA653E3"/>
    <w:rsid w:val="1E2D69B0"/>
    <w:rsid w:val="1E6F69F9"/>
    <w:rsid w:val="1EDF6DFF"/>
    <w:rsid w:val="1F0644D4"/>
    <w:rsid w:val="1F437A44"/>
    <w:rsid w:val="1F8571F7"/>
    <w:rsid w:val="1FA8EA86"/>
    <w:rsid w:val="2051019B"/>
    <w:rsid w:val="20BD4F1E"/>
    <w:rsid w:val="20D23DD2"/>
    <w:rsid w:val="210C7C53"/>
    <w:rsid w:val="21495054"/>
    <w:rsid w:val="21800F61"/>
    <w:rsid w:val="219901ED"/>
    <w:rsid w:val="21BD1255"/>
    <w:rsid w:val="220E1DE1"/>
    <w:rsid w:val="2215375B"/>
    <w:rsid w:val="224E071A"/>
    <w:rsid w:val="22B47437"/>
    <w:rsid w:val="23360FB7"/>
    <w:rsid w:val="234B66FA"/>
    <w:rsid w:val="23F02362"/>
    <w:rsid w:val="240D3CC3"/>
    <w:rsid w:val="242B219E"/>
    <w:rsid w:val="242D5F16"/>
    <w:rsid w:val="246D4781"/>
    <w:rsid w:val="24A24A33"/>
    <w:rsid w:val="24A57F49"/>
    <w:rsid w:val="24BA3961"/>
    <w:rsid w:val="24BC729A"/>
    <w:rsid w:val="24CE5BEE"/>
    <w:rsid w:val="25572239"/>
    <w:rsid w:val="255D213F"/>
    <w:rsid w:val="257840F1"/>
    <w:rsid w:val="260454BE"/>
    <w:rsid w:val="26247945"/>
    <w:rsid w:val="26980F0C"/>
    <w:rsid w:val="269E412D"/>
    <w:rsid w:val="26BE72FA"/>
    <w:rsid w:val="26C81894"/>
    <w:rsid w:val="27182EAE"/>
    <w:rsid w:val="273B1A0A"/>
    <w:rsid w:val="276E2ACE"/>
    <w:rsid w:val="2786250D"/>
    <w:rsid w:val="28C46F44"/>
    <w:rsid w:val="29131BB0"/>
    <w:rsid w:val="297912D9"/>
    <w:rsid w:val="2AA70DE5"/>
    <w:rsid w:val="2AAA4D3B"/>
    <w:rsid w:val="2AD64F90"/>
    <w:rsid w:val="2B825C60"/>
    <w:rsid w:val="2BCA63AA"/>
    <w:rsid w:val="2BD812EE"/>
    <w:rsid w:val="2BDC7080"/>
    <w:rsid w:val="2BF71CD4"/>
    <w:rsid w:val="2C087994"/>
    <w:rsid w:val="2C4549B6"/>
    <w:rsid w:val="2C725840"/>
    <w:rsid w:val="2CF2270F"/>
    <w:rsid w:val="2D341572"/>
    <w:rsid w:val="2D390077"/>
    <w:rsid w:val="2D917516"/>
    <w:rsid w:val="2DBC2AE5"/>
    <w:rsid w:val="2DD21686"/>
    <w:rsid w:val="2E471C3B"/>
    <w:rsid w:val="2E7B6DF1"/>
    <w:rsid w:val="2ED14854"/>
    <w:rsid w:val="2EF245A2"/>
    <w:rsid w:val="2F6A28D7"/>
    <w:rsid w:val="2F6D3490"/>
    <w:rsid w:val="30275F10"/>
    <w:rsid w:val="30345CAA"/>
    <w:rsid w:val="304E35CA"/>
    <w:rsid w:val="305E56A9"/>
    <w:rsid w:val="307A4C95"/>
    <w:rsid w:val="30CD23D7"/>
    <w:rsid w:val="30EE6588"/>
    <w:rsid w:val="30FB4C0B"/>
    <w:rsid w:val="31483AD3"/>
    <w:rsid w:val="31623B36"/>
    <w:rsid w:val="318E6A88"/>
    <w:rsid w:val="31932568"/>
    <w:rsid w:val="31DB54BF"/>
    <w:rsid w:val="3215357A"/>
    <w:rsid w:val="321F7C28"/>
    <w:rsid w:val="33250BEC"/>
    <w:rsid w:val="342B1E6F"/>
    <w:rsid w:val="344277BC"/>
    <w:rsid w:val="345B262C"/>
    <w:rsid w:val="348C4EDB"/>
    <w:rsid w:val="3491068E"/>
    <w:rsid w:val="34D5719F"/>
    <w:rsid w:val="34D82A17"/>
    <w:rsid w:val="34FE6C56"/>
    <w:rsid w:val="354E44D5"/>
    <w:rsid w:val="356B6FBD"/>
    <w:rsid w:val="35820619"/>
    <w:rsid w:val="35E14DB3"/>
    <w:rsid w:val="36EE3C2B"/>
    <w:rsid w:val="377834F5"/>
    <w:rsid w:val="38651CCE"/>
    <w:rsid w:val="387C3F6A"/>
    <w:rsid w:val="3885236D"/>
    <w:rsid w:val="389A16BD"/>
    <w:rsid w:val="38F82CD5"/>
    <w:rsid w:val="39461AFC"/>
    <w:rsid w:val="39B44705"/>
    <w:rsid w:val="3A3011F6"/>
    <w:rsid w:val="3A99566D"/>
    <w:rsid w:val="3AED384A"/>
    <w:rsid w:val="3AFE1F63"/>
    <w:rsid w:val="3B037265"/>
    <w:rsid w:val="3B2A6558"/>
    <w:rsid w:val="3B497682"/>
    <w:rsid w:val="3B69075A"/>
    <w:rsid w:val="3B7F35EA"/>
    <w:rsid w:val="3B985F13"/>
    <w:rsid w:val="3BB84E4C"/>
    <w:rsid w:val="3BE04135"/>
    <w:rsid w:val="3CE6145D"/>
    <w:rsid w:val="3D9D02F8"/>
    <w:rsid w:val="3DB72FC9"/>
    <w:rsid w:val="3DEE4511"/>
    <w:rsid w:val="3DEFE3FA"/>
    <w:rsid w:val="3E6C5B64"/>
    <w:rsid w:val="3EE51262"/>
    <w:rsid w:val="3EE95C8F"/>
    <w:rsid w:val="3EEA3817"/>
    <w:rsid w:val="3F003653"/>
    <w:rsid w:val="3F4804AD"/>
    <w:rsid w:val="3F5E62EA"/>
    <w:rsid w:val="3FAC4683"/>
    <w:rsid w:val="3FC962AA"/>
    <w:rsid w:val="3FE3BA12"/>
    <w:rsid w:val="3FE760A6"/>
    <w:rsid w:val="40587751"/>
    <w:rsid w:val="408F70EB"/>
    <w:rsid w:val="40F938F8"/>
    <w:rsid w:val="42096E52"/>
    <w:rsid w:val="427F607F"/>
    <w:rsid w:val="428F13D0"/>
    <w:rsid w:val="42A744DE"/>
    <w:rsid w:val="42BA2C13"/>
    <w:rsid w:val="42CB20FB"/>
    <w:rsid w:val="437E6E3F"/>
    <w:rsid w:val="43992BE7"/>
    <w:rsid w:val="43CF6B92"/>
    <w:rsid w:val="43E9639E"/>
    <w:rsid w:val="441D49D5"/>
    <w:rsid w:val="442F4E90"/>
    <w:rsid w:val="443E02E9"/>
    <w:rsid w:val="44446C38"/>
    <w:rsid w:val="44BE0346"/>
    <w:rsid w:val="44E34E2E"/>
    <w:rsid w:val="45257EED"/>
    <w:rsid w:val="457B4226"/>
    <w:rsid w:val="45872035"/>
    <w:rsid w:val="458F4F8F"/>
    <w:rsid w:val="45F572A7"/>
    <w:rsid w:val="461254D0"/>
    <w:rsid w:val="469333E2"/>
    <w:rsid w:val="46BB59DA"/>
    <w:rsid w:val="46E666CD"/>
    <w:rsid w:val="47A25CE3"/>
    <w:rsid w:val="482B3ABC"/>
    <w:rsid w:val="482C7443"/>
    <w:rsid w:val="48502AE8"/>
    <w:rsid w:val="48541414"/>
    <w:rsid w:val="486E0728"/>
    <w:rsid w:val="48A24875"/>
    <w:rsid w:val="48F600B8"/>
    <w:rsid w:val="490948F4"/>
    <w:rsid w:val="4928157F"/>
    <w:rsid w:val="49554133"/>
    <w:rsid w:val="4961269A"/>
    <w:rsid w:val="4972249A"/>
    <w:rsid w:val="49994BD3"/>
    <w:rsid w:val="49D5329E"/>
    <w:rsid w:val="49DA721B"/>
    <w:rsid w:val="4A2B43F6"/>
    <w:rsid w:val="4A3B6D2F"/>
    <w:rsid w:val="4A3E237C"/>
    <w:rsid w:val="4A624D42"/>
    <w:rsid w:val="4A682563"/>
    <w:rsid w:val="4B1530DD"/>
    <w:rsid w:val="4B441C14"/>
    <w:rsid w:val="4B71326F"/>
    <w:rsid w:val="4B8D341F"/>
    <w:rsid w:val="4B9D2080"/>
    <w:rsid w:val="4C1635B0"/>
    <w:rsid w:val="4C1C493F"/>
    <w:rsid w:val="4C341657"/>
    <w:rsid w:val="4C9B5863"/>
    <w:rsid w:val="4CC06703"/>
    <w:rsid w:val="4CD80866"/>
    <w:rsid w:val="4CF1717A"/>
    <w:rsid w:val="4D362277"/>
    <w:rsid w:val="4D3E402A"/>
    <w:rsid w:val="4D461BA0"/>
    <w:rsid w:val="4D57091A"/>
    <w:rsid w:val="4D900DA5"/>
    <w:rsid w:val="4E1B0998"/>
    <w:rsid w:val="4E1F62F6"/>
    <w:rsid w:val="4E29123F"/>
    <w:rsid w:val="4E712C95"/>
    <w:rsid w:val="4E8B1908"/>
    <w:rsid w:val="4EA23D2E"/>
    <w:rsid w:val="4EA5602C"/>
    <w:rsid w:val="4ED2031D"/>
    <w:rsid w:val="4F053468"/>
    <w:rsid w:val="4F2E6E63"/>
    <w:rsid w:val="4F55259A"/>
    <w:rsid w:val="4F9400C4"/>
    <w:rsid w:val="4F9A62A6"/>
    <w:rsid w:val="4FA23510"/>
    <w:rsid w:val="4FED4628"/>
    <w:rsid w:val="501231E7"/>
    <w:rsid w:val="502B19B2"/>
    <w:rsid w:val="506574AF"/>
    <w:rsid w:val="5080549C"/>
    <w:rsid w:val="50A834AD"/>
    <w:rsid w:val="50B906C0"/>
    <w:rsid w:val="50BD31D8"/>
    <w:rsid w:val="50F97A16"/>
    <w:rsid w:val="50FE4613"/>
    <w:rsid w:val="511415F8"/>
    <w:rsid w:val="518D16BF"/>
    <w:rsid w:val="52040FAB"/>
    <w:rsid w:val="526F62D1"/>
    <w:rsid w:val="529D60B4"/>
    <w:rsid w:val="52A77E4D"/>
    <w:rsid w:val="52C25982"/>
    <w:rsid w:val="52D22B48"/>
    <w:rsid w:val="52E945DF"/>
    <w:rsid w:val="53937294"/>
    <w:rsid w:val="53A45945"/>
    <w:rsid w:val="53AE2553"/>
    <w:rsid w:val="54272CF7"/>
    <w:rsid w:val="54465037"/>
    <w:rsid w:val="545E160B"/>
    <w:rsid w:val="54BB7377"/>
    <w:rsid w:val="54EA6F8C"/>
    <w:rsid w:val="550564FD"/>
    <w:rsid w:val="555F55D3"/>
    <w:rsid w:val="557269AE"/>
    <w:rsid w:val="558D4651"/>
    <w:rsid w:val="55E069DD"/>
    <w:rsid w:val="561635B7"/>
    <w:rsid w:val="5618142A"/>
    <w:rsid w:val="562C2F7E"/>
    <w:rsid w:val="57142982"/>
    <w:rsid w:val="57153701"/>
    <w:rsid w:val="57177F02"/>
    <w:rsid w:val="5756562F"/>
    <w:rsid w:val="576F1DC6"/>
    <w:rsid w:val="576F3D1B"/>
    <w:rsid w:val="577F39BE"/>
    <w:rsid w:val="579041C9"/>
    <w:rsid w:val="579F2268"/>
    <w:rsid w:val="57AF5A2D"/>
    <w:rsid w:val="57FB5D50"/>
    <w:rsid w:val="58153286"/>
    <w:rsid w:val="58311772"/>
    <w:rsid w:val="583E32AB"/>
    <w:rsid w:val="5870229A"/>
    <w:rsid w:val="58744FA8"/>
    <w:rsid w:val="58FF07C7"/>
    <w:rsid w:val="59B11053"/>
    <w:rsid w:val="59BB133A"/>
    <w:rsid w:val="5A9A6669"/>
    <w:rsid w:val="5ACE5056"/>
    <w:rsid w:val="5AE86AB0"/>
    <w:rsid w:val="5AFA711E"/>
    <w:rsid w:val="5B0178C7"/>
    <w:rsid w:val="5B9E16C6"/>
    <w:rsid w:val="5BD364E5"/>
    <w:rsid w:val="5BDC19F5"/>
    <w:rsid w:val="5C515F3F"/>
    <w:rsid w:val="5C5D6CA2"/>
    <w:rsid w:val="5CFE7579"/>
    <w:rsid w:val="5D5B73EE"/>
    <w:rsid w:val="5D8B7F79"/>
    <w:rsid w:val="5E174391"/>
    <w:rsid w:val="5E40685E"/>
    <w:rsid w:val="5E7D1D29"/>
    <w:rsid w:val="5E8E6FD6"/>
    <w:rsid w:val="5EA076C0"/>
    <w:rsid w:val="5F7E496F"/>
    <w:rsid w:val="5FBE4A39"/>
    <w:rsid w:val="5FC353A5"/>
    <w:rsid w:val="5FD536B3"/>
    <w:rsid w:val="6044381A"/>
    <w:rsid w:val="60471B32"/>
    <w:rsid w:val="606D7711"/>
    <w:rsid w:val="60D26297"/>
    <w:rsid w:val="619217FD"/>
    <w:rsid w:val="61AD50AE"/>
    <w:rsid w:val="61C84EF5"/>
    <w:rsid w:val="626351D7"/>
    <w:rsid w:val="628A39FA"/>
    <w:rsid w:val="62A43769"/>
    <w:rsid w:val="62B611F1"/>
    <w:rsid w:val="62C0545C"/>
    <w:rsid w:val="62FA152C"/>
    <w:rsid w:val="6301625D"/>
    <w:rsid w:val="631E1C7A"/>
    <w:rsid w:val="633B0D18"/>
    <w:rsid w:val="633D4B6E"/>
    <w:rsid w:val="63453518"/>
    <w:rsid w:val="63B1399A"/>
    <w:rsid w:val="63D659EB"/>
    <w:rsid w:val="64056A7F"/>
    <w:rsid w:val="641E0DFC"/>
    <w:rsid w:val="642F3009"/>
    <w:rsid w:val="64487C27"/>
    <w:rsid w:val="64625BCF"/>
    <w:rsid w:val="64BE613B"/>
    <w:rsid w:val="64CF659A"/>
    <w:rsid w:val="65471CB1"/>
    <w:rsid w:val="66527100"/>
    <w:rsid w:val="66687C27"/>
    <w:rsid w:val="66AC1A77"/>
    <w:rsid w:val="66F56854"/>
    <w:rsid w:val="67312852"/>
    <w:rsid w:val="67443E93"/>
    <w:rsid w:val="67AF7FBD"/>
    <w:rsid w:val="67C84E74"/>
    <w:rsid w:val="67C92A9B"/>
    <w:rsid w:val="6850354E"/>
    <w:rsid w:val="68DB3760"/>
    <w:rsid w:val="690F1528"/>
    <w:rsid w:val="69627F47"/>
    <w:rsid w:val="69654847"/>
    <w:rsid w:val="69A43688"/>
    <w:rsid w:val="6A3D112E"/>
    <w:rsid w:val="6A5437CA"/>
    <w:rsid w:val="6A581195"/>
    <w:rsid w:val="6AA840D4"/>
    <w:rsid w:val="6D4B0F4F"/>
    <w:rsid w:val="6DE150DF"/>
    <w:rsid w:val="6E2A092D"/>
    <w:rsid w:val="6E484F4E"/>
    <w:rsid w:val="6E511E4E"/>
    <w:rsid w:val="6E5726B1"/>
    <w:rsid w:val="6E60731F"/>
    <w:rsid w:val="6E8157A9"/>
    <w:rsid w:val="6F437969"/>
    <w:rsid w:val="6FAE5625"/>
    <w:rsid w:val="6FD9075A"/>
    <w:rsid w:val="6FDA07CC"/>
    <w:rsid w:val="70221C74"/>
    <w:rsid w:val="702E7ADD"/>
    <w:rsid w:val="70553A48"/>
    <w:rsid w:val="70787AE6"/>
    <w:rsid w:val="70B052EC"/>
    <w:rsid w:val="71B00731"/>
    <w:rsid w:val="71DA41A6"/>
    <w:rsid w:val="71FC3D99"/>
    <w:rsid w:val="720A29C0"/>
    <w:rsid w:val="72700F9E"/>
    <w:rsid w:val="729B3B13"/>
    <w:rsid w:val="72C31E23"/>
    <w:rsid w:val="734C3630"/>
    <w:rsid w:val="737E6DB7"/>
    <w:rsid w:val="739105E7"/>
    <w:rsid w:val="73C51294"/>
    <w:rsid w:val="743E555E"/>
    <w:rsid w:val="74A04134"/>
    <w:rsid w:val="75313507"/>
    <w:rsid w:val="755A0B62"/>
    <w:rsid w:val="758A1640"/>
    <w:rsid w:val="75CA0CC1"/>
    <w:rsid w:val="75ED5D25"/>
    <w:rsid w:val="7605515A"/>
    <w:rsid w:val="763C7396"/>
    <w:rsid w:val="767A22D2"/>
    <w:rsid w:val="76966F18"/>
    <w:rsid w:val="7698346A"/>
    <w:rsid w:val="769A6A08"/>
    <w:rsid w:val="76D31AF0"/>
    <w:rsid w:val="774933D6"/>
    <w:rsid w:val="77702DE3"/>
    <w:rsid w:val="777635BF"/>
    <w:rsid w:val="77A44FB4"/>
    <w:rsid w:val="77CA514A"/>
    <w:rsid w:val="77CD4BBB"/>
    <w:rsid w:val="77E834DE"/>
    <w:rsid w:val="780A0551"/>
    <w:rsid w:val="78174088"/>
    <w:rsid w:val="785E1CB7"/>
    <w:rsid w:val="785E75C1"/>
    <w:rsid w:val="787D13E9"/>
    <w:rsid w:val="788D60F9"/>
    <w:rsid w:val="79494932"/>
    <w:rsid w:val="79DD1987"/>
    <w:rsid w:val="79EB6508"/>
    <w:rsid w:val="7A0B2638"/>
    <w:rsid w:val="7A8772A3"/>
    <w:rsid w:val="7AAD5B3F"/>
    <w:rsid w:val="7AD65B35"/>
    <w:rsid w:val="7B41716B"/>
    <w:rsid w:val="7B542EFE"/>
    <w:rsid w:val="7BA961EF"/>
    <w:rsid w:val="7BEA18F8"/>
    <w:rsid w:val="7C372C37"/>
    <w:rsid w:val="7C43544C"/>
    <w:rsid w:val="7C611D76"/>
    <w:rsid w:val="7C896BD7"/>
    <w:rsid w:val="7C8B7B63"/>
    <w:rsid w:val="7CAB0325"/>
    <w:rsid w:val="7CF519D5"/>
    <w:rsid w:val="7D5316BF"/>
    <w:rsid w:val="7D7747E1"/>
    <w:rsid w:val="7D8C4BD1"/>
    <w:rsid w:val="7DEE3669"/>
    <w:rsid w:val="7DF05C06"/>
    <w:rsid w:val="7DF75804"/>
    <w:rsid w:val="7E042183"/>
    <w:rsid w:val="7E5A2860"/>
    <w:rsid w:val="7E8E4C02"/>
    <w:rsid w:val="7EAB29C4"/>
    <w:rsid w:val="7EAC5ABD"/>
    <w:rsid w:val="7EBA5F79"/>
    <w:rsid w:val="7EFA53F3"/>
    <w:rsid w:val="7F363F9C"/>
    <w:rsid w:val="7F643651"/>
    <w:rsid w:val="7F7B4BAE"/>
    <w:rsid w:val="7F7D2F3D"/>
    <w:rsid w:val="7FD538C5"/>
    <w:rsid w:val="7FE1BFB7"/>
    <w:rsid w:val="B7FECC2D"/>
    <w:rsid w:val="BF7B38BF"/>
    <w:rsid w:val="DC9B586A"/>
    <w:rsid w:val="DCF83E57"/>
    <w:rsid w:val="DEAFAC5C"/>
    <w:rsid w:val="DEF379FD"/>
    <w:rsid w:val="DF77581D"/>
    <w:rsid w:val="DFEE5D51"/>
    <w:rsid w:val="E5EF8D34"/>
    <w:rsid w:val="EFFD05CF"/>
    <w:rsid w:val="EFFF3A75"/>
    <w:rsid w:val="F5FE39CD"/>
    <w:rsid w:val="FDFFFC44"/>
    <w:rsid w:val="FF5F37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next w:val="1"/>
    <w:qFormat/>
    <w:uiPriority w:val="99"/>
    <w:pPr>
      <w:spacing w:after="120"/>
      <w:ind w:left="420" w:leftChars="200"/>
    </w:pPr>
  </w:style>
  <w:style w:type="paragraph" w:styleId="12">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3">
    <w:name w:val="Plain Text"/>
    <w:basedOn w:val="1"/>
    <w:qFormat/>
    <w:uiPriority w:val="99"/>
    <w:rPr>
      <w:rFonts w:ascii="宋体" w:hAnsi="Courier New"/>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alloon Text"/>
    <w:basedOn w:val="1"/>
    <w:link w:val="4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qFormat/>
    <w:uiPriority w:val="39"/>
    <w:pPr>
      <w:widowControl/>
      <w:ind w:left="600"/>
      <w:jc w:val="left"/>
    </w:pPr>
    <w:rPr>
      <w:kern w:val="0"/>
      <w:sz w:val="18"/>
      <w:szCs w:val="20"/>
    </w:rPr>
  </w:style>
  <w:style w:type="paragraph" w:styleId="19">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link w:val="57"/>
    <w:qFormat/>
    <w:uiPriority w:val="0"/>
    <w:pPr>
      <w:spacing w:before="240" w:after="60"/>
      <w:jc w:val="center"/>
      <w:outlineLvl w:val="0"/>
    </w:pPr>
    <w:rPr>
      <w:rFonts w:ascii="Cambria" w:hAnsi="Cambria"/>
      <w:b/>
      <w:bCs/>
      <w:kern w:val="0"/>
      <w:sz w:val="32"/>
      <w:szCs w:val="32"/>
    </w:rPr>
  </w:style>
  <w:style w:type="paragraph" w:styleId="23">
    <w:name w:val="Body Text First Indent"/>
    <w:basedOn w:val="8"/>
    <w:next w:val="1"/>
    <w:qFormat/>
    <w:uiPriority w:val="99"/>
    <w:pPr>
      <w:ind w:firstLine="420"/>
    </w:pPr>
    <w:rPr>
      <w:sz w:val="21"/>
      <w:szCs w:val="21"/>
    </w:rPr>
  </w:style>
  <w:style w:type="paragraph" w:styleId="24">
    <w:name w:val="Body Text First Indent 2"/>
    <w:basedOn w:val="11"/>
    <w:next w:val="1"/>
    <w:qFormat/>
    <w:uiPriority w:val="0"/>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Emphasis"/>
    <w:qFormat/>
    <w:uiPriority w:val="0"/>
    <w:rPr>
      <w:i/>
    </w:rPr>
  </w:style>
  <w:style w:type="character" w:styleId="30">
    <w:name w:val="annotation reference"/>
    <w:basedOn w:val="27"/>
    <w:qFormat/>
    <w:uiPriority w:val="0"/>
    <w:rPr>
      <w:sz w:val="21"/>
      <w:szCs w:val="21"/>
    </w:rPr>
  </w:style>
  <w:style w:type="character" w:styleId="31">
    <w:name w:val="footnote reference"/>
    <w:basedOn w:val="27"/>
    <w:semiHidden/>
    <w:unhideWhenUsed/>
    <w:qFormat/>
    <w:uiPriority w:val="99"/>
    <w:rPr>
      <w:vertAlign w:val="superscript"/>
    </w:r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表格文字"/>
    <w:basedOn w:val="1"/>
    <w:next w:val="8"/>
    <w:qFormat/>
    <w:uiPriority w:val="99"/>
    <w:pPr>
      <w:adjustRightInd w:val="0"/>
      <w:spacing w:line="420" w:lineRule="atLeast"/>
      <w:jc w:val="left"/>
      <w:textAlignment w:val="baseline"/>
    </w:pPr>
    <w:rPr>
      <w:kern w:val="0"/>
    </w:rPr>
  </w:style>
  <w:style w:type="paragraph" w:customStyle="1" w:styleId="34">
    <w:name w:val="NormalIndent"/>
    <w:basedOn w:val="1"/>
    <w:next w:val="1"/>
    <w:qFormat/>
    <w:uiPriority w:val="0"/>
    <w:pPr>
      <w:ind w:firstLine="420"/>
      <w:textAlignment w:val="baseline"/>
    </w:pPr>
    <w:rPr>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
    <w:basedOn w:val="1"/>
    <w:qFormat/>
    <w:uiPriority w:val="99"/>
    <w:pPr>
      <w:ind w:firstLine="420" w:firstLineChars="200"/>
    </w:pPr>
    <w:rPr>
      <w:sz w:val="24"/>
    </w:rPr>
  </w:style>
  <w:style w:type="paragraph" w:customStyle="1" w:styleId="45">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6">
    <w:name w:val="批注框文本 Char"/>
    <w:basedOn w:val="27"/>
    <w:link w:val="15"/>
    <w:qFormat/>
    <w:uiPriority w:val="0"/>
    <w:rPr>
      <w:rFonts w:ascii="Times New Roman" w:hAnsi="Times New Roman" w:eastAsia="宋体" w:cs="Times New Roman"/>
      <w:kern w:val="2"/>
      <w:sz w:val="18"/>
      <w:szCs w:val="18"/>
    </w:rPr>
  </w:style>
  <w:style w:type="character" w:customStyle="1" w:styleId="47">
    <w:name w:val="UserStyle_29"/>
    <w:qFormat/>
    <w:uiPriority w:val="0"/>
    <w:rPr>
      <w:rFonts w:ascii="宋体" w:hAnsi="宋体" w:eastAsia="宋体"/>
      <w:color w:val="000000"/>
      <w:sz w:val="24"/>
      <w:szCs w:val="24"/>
    </w:rPr>
  </w:style>
  <w:style w:type="paragraph" w:customStyle="1" w:styleId="48">
    <w:name w:val="ListNumber"/>
    <w:basedOn w:val="1"/>
    <w:qFormat/>
    <w:uiPriority w:val="0"/>
    <w:pPr>
      <w:numPr>
        <w:ilvl w:val="0"/>
        <w:numId w:val="2"/>
      </w:numPr>
      <w:ind w:firstLine="0"/>
    </w:pPr>
  </w:style>
  <w:style w:type="paragraph" w:customStyle="1" w:styleId="49">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0">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1">
    <w:name w:val="PlainText"/>
    <w:basedOn w:val="1"/>
    <w:qFormat/>
    <w:uiPriority w:val="0"/>
    <w:pPr>
      <w:textAlignment w:val="baseline"/>
    </w:pPr>
    <w:rPr>
      <w:rFonts w:ascii="宋体" w:hAnsi="Courier New"/>
    </w:rPr>
  </w:style>
  <w:style w:type="paragraph" w:styleId="52">
    <w:name w:val="List Paragraph"/>
    <w:basedOn w:val="1"/>
    <w:qFormat/>
    <w:uiPriority w:val="34"/>
    <w:pPr>
      <w:ind w:firstLine="420" w:firstLineChars="200"/>
    </w:pPr>
  </w:style>
  <w:style w:type="character" w:customStyle="1" w:styleId="53">
    <w:name w:val="标题 1 Char Char"/>
    <w:basedOn w:val="27"/>
    <w:qFormat/>
    <w:uiPriority w:val="99"/>
    <w:rPr>
      <w:rFonts w:eastAsia="宋体" w:cs="Times New Roman"/>
      <w:b/>
      <w:spacing w:val="-2"/>
      <w:sz w:val="24"/>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7">
    <w:name w:val="标题 字符"/>
    <w:link w:val="22"/>
    <w:qFormat/>
    <w:uiPriority w:val="1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79</Pages>
  <Words>4694</Words>
  <Characters>5932</Characters>
  <Lines>245</Lines>
  <Paragraphs>69</Paragraphs>
  <TotalTime>24</TotalTime>
  <ScaleCrop>false</ScaleCrop>
  <LinksUpToDate>false</LinksUpToDate>
  <CharactersWithSpaces>6005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2021-07-16T06:31:00Z</dcterms:created>
  <dc:creator>潘麒锋</dc:creator>
  <cp:lastModifiedBy>陆喵了个白。</cp:lastModifiedBy>
  <dcterms:modified xsi:type="dcterms:W3CDTF">2025-06-26T06:01:18Z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69B0232BD7954E748431195586695709_13</vt:lpwstr>
  </property>
  <property fmtid="{D5CDD505-2E9C-101B-9397-08002B2CF9AE}" pid="4" name="KSOTemplateDocerSaveRecord">
    <vt:lpwstr>eyJoZGlkIjoiMjllMmM5ZmViZjJiNTAxNWQ4OGJlNWI5MmE4Y2RjY2MiLCJ1c2VySWQiOiIzMzg4NDkwNTkifQ==</vt:lpwstr>
  </property>
</Properties>
</file>