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CDC17">
      <w:pPr>
        <w:spacing w:line="360" w:lineRule="auto"/>
        <w:jc w:val="center"/>
        <w:rPr>
          <w:rFonts w:ascii="宋体" w:hAnsi="宋体" w:cs="宋体"/>
          <w:b/>
          <w:sz w:val="24"/>
        </w:rPr>
      </w:pPr>
    </w:p>
    <w:p w14:paraId="078AC783">
      <w:pPr>
        <w:spacing w:line="360" w:lineRule="auto"/>
        <w:jc w:val="center"/>
        <w:rPr>
          <w:rFonts w:ascii="宋体" w:hAnsi="宋体" w:cs="宋体"/>
          <w:b/>
          <w:sz w:val="24"/>
        </w:rPr>
      </w:pPr>
    </w:p>
    <w:p w14:paraId="3E6AECB7">
      <w:pPr>
        <w:adjustRightInd/>
        <w:spacing w:line="360" w:lineRule="auto"/>
        <w:jc w:val="center"/>
        <w:rPr>
          <w:rFonts w:ascii="宋体" w:hAnsi="宋体" w:cs="宋体"/>
          <w:b/>
          <w:sz w:val="44"/>
          <w:szCs w:val="44"/>
        </w:rPr>
      </w:pPr>
    </w:p>
    <w:p w14:paraId="780951D3">
      <w:pPr>
        <w:adjustRightInd/>
        <w:spacing w:line="360" w:lineRule="auto"/>
        <w:jc w:val="both"/>
        <w:rPr>
          <w:rFonts w:ascii="宋体" w:hAnsi="宋体" w:cs="宋体"/>
          <w:b/>
          <w:sz w:val="48"/>
          <w:szCs w:val="48"/>
        </w:rPr>
      </w:pPr>
    </w:p>
    <w:p w14:paraId="510711ED">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“最多跑一次”信息资源共享运维服务</w:t>
      </w:r>
    </w:p>
    <w:p w14:paraId="033AA1EC">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0E9465C9">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2A3855E2">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ZJXL-LB-202508</w:t>
      </w:r>
    </w:p>
    <w:p w14:paraId="00A0AE3F">
      <w:pPr>
        <w:pStyle w:val="2"/>
        <w:ind w:firstLine="0" w:firstLineChars="0"/>
        <w:jc w:val="center"/>
        <w:rPr>
          <w:rFonts w:hint="eastAsia" w:hAnsi="宋体" w:eastAsia="宋体" w:cs="宋体"/>
          <w:b/>
          <w:bCs/>
          <w:color w:val="auto"/>
          <w:sz w:val="30"/>
          <w:szCs w:val="30"/>
          <w:lang w:val="en-US" w:eastAsia="zh-CN"/>
        </w:rPr>
      </w:pPr>
      <w:r>
        <w:rPr>
          <w:rFonts w:hint="eastAsia" w:hAnsi="宋体" w:cs="宋体"/>
          <w:b/>
          <w:bCs/>
          <w:color w:val="auto"/>
          <w:sz w:val="30"/>
          <w:szCs w:val="30"/>
          <w:lang w:val="en-US" w:eastAsia="zh-CN"/>
        </w:rPr>
        <w:t>采购计划文</w:t>
      </w:r>
      <w:r>
        <w:rPr>
          <w:rFonts w:hint="eastAsia" w:ascii="宋体" w:hAnsi="宋体" w:cs="宋体"/>
          <w:b/>
          <w:bCs/>
          <w:color w:val="auto"/>
          <w:sz w:val="30"/>
          <w:szCs w:val="30"/>
          <w:lang w:val="en-US"/>
        </w:rPr>
        <w:t>号：</w:t>
      </w:r>
      <w:r>
        <w:rPr>
          <w:rFonts w:hint="eastAsia" w:ascii="宋体" w:hAnsi="宋体" w:eastAsia="宋体" w:cs="宋体"/>
          <w:b/>
          <w:bCs/>
          <w:i w:val="0"/>
          <w:iCs w:val="0"/>
          <w:caps w:val="0"/>
          <w:color w:val="auto"/>
          <w:spacing w:val="0"/>
          <w:sz w:val="30"/>
          <w:szCs w:val="30"/>
          <w:lang w:val="en-US"/>
        </w:rPr>
        <w:t>[2025]44402号</w:t>
      </w:r>
      <w:r>
        <w:rPr>
          <w:rFonts w:hint="eastAsia" w:ascii="宋体" w:hAnsi="宋体" w:eastAsia="宋体" w:cs="宋体"/>
          <w:b/>
          <w:bCs/>
          <w:i w:val="0"/>
          <w:iCs w:val="0"/>
          <w:caps w:val="0"/>
          <w:color w:val="auto"/>
          <w:spacing w:val="0"/>
          <w:sz w:val="30"/>
          <w:szCs w:val="30"/>
          <w:lang w:val="en-US" w:eastAsia="zh-CN"/>
        </w:rPr>
        <w:t>、</w:t>
      </w:r>
      <w:r>
        <w:rPr>
          <w:rFonts w:hint="eastAsia" w:ascii="宋体" w:hAnsi="宋体" w:eastAsia="宋体" w:cs="宋体"/>
          <w:b/>
          <w:bCs/>
          <w:i w:val="0"/>
          <w:iCs w:val="0"/>
          <w:caps w:val="0"/>
          <w:color w:val="auto"/>
          <w:spacing w:val="0"/>
          <w:sz w:val="30"/>
          <w:szCs w:val="30"/>
          <w:u w:val="none"/>
          <w:lang w:val="en-US"/>
        </w:rPr>
        <w:fldChar w:fldCharType="begin"/>
      </w:r>
      <w:r>
        <w:rPr>
          <w:rFonts w:hint="eastAsia" w:ascii="宋体" w:hAnsi="宋体" w:eastAsia="宋体" w:cs="宋体"/>
          <w:b/>
          <w:bCs/>
          <w:i w:val="0"/>
          <w:iCs w:val="0"/>
          <w:caps w:val="0"/>
          <w:color w:val="auto"/>
          <w:spacing w:val="0"/>
          <w:sz w:val="30"/>
          <w:szCs w:val="30"/>
          <w:u w:val="none"/>
          <w:lang w:val="en-US"/>
        </w:rPr>
        <w:instrText xml:space="preserve"> HYPERLINK "https://pay.zcygov.cn/purchaseplan_front/" \l "/plan/list/view?id=1000000000016216012&amp;_app_=zcy.procurement" \t "https://www.zcygov.cn/project-center/_procurement_/purchasePlans/_blank" </w:instrText>
      </w:r>
      <w:r>
        <w:rPr>
          <w:rFonts w:hint="eastAsia" w:ascii="宋体" w:hAnsi="宋体" w:eastAsia="宋体" w:cs="宋体"/>
          <w:b/>
          <w:bCs/>
          <w:i w:val="0"/>
          <w:iCs w:val="0"/>
          <w:caps w:val="0"/>
          <w:color w:val="auto"/>
          <w:spacing w:val="0"/>
          <w:sz w:val="30"/>
          <w:szCs w:val="30"/>
          <w:u w:val="none"/>
          <w:lang w:val="en-US"/>
        </w:rPr>
        <w:fldChar w:fldCharType="separate"/>
      </w:r>
      <w:r>
        <w:rPr>
          <w:rFonts w:hint="eastAsia" w:ascii="宋体" w:hAnsi="宋体" w:eastAsia="宋体" w:cs="宋体"/>
          <w:b/>
          <w:bCs/>
          <w:i w:val="0"/>
          <w:iCs w:val="0"/>
          <w:caps w:val="0"/>
          <w:color w:val="auto"/>
          <w:spacing w:val="0"/>
          <w:sz w:val="30"/>
          <w:szCs w:val="30"/>
          <w:u w:val="none"/>
          <w:lang w:val="en-US"/>
        </w:rPr>
        <w:t>临[2025]45464号</w:t>
      </w:r>
      <w:r>
        <w:rPr>
          <w:rFonts w:hint="eastAsia" w:ascii="宋体" w:hAnsi="宋体" w:eastAsia="宋体" w:cs="宋体"/>
          <w:b/>
          <w:bCs/>
          <w:i w:val="0"/>
          <w:iCs w:val="0"/>
          <w:caps w:val="0"/>
          <w:color w:val="auto"/>
          <w:spacing w:val="0"/>
          <w:sz w:val="30"/>
          <w:szCs w:val="30"/>
          <w:u w:val="none"/>
          <w:lang w:val="en-US"/>
        </w:rPr>
        <w:fldChar w:fldCharType="end"/>
      </w:r>
    </w:p>
    <w:p w14:paraId="2DCB71AA">
      <w:pPr>
        <w:adjustRightInd/>
        <w:spacing w:line="360" w:lineRule="auto"/>
        <w:rPr>
          <w:rFonts w:ascii="宋体" w:hAnsi="宋体" w:cs="宋体"/>
          <w:b/>
          <w:bCs/>
          <w:color w:val="auto"/>
          <w:sz w:val="28"/>
          <w:szCs w:val="20"/>
        </w:rPr>
      </w:pPr>
    </w:p>
    <w:p w14:paraId="33030AC5">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20FC7931">
      <w:pPr>
        <w:spacing w:line="360" w:lineRule="auto"/>
        <w:jc w:val="center"/>
        <w:rPr>
          <w:rFonts w:ascii="宋体" w:hAnsi="宋体" w:cs="宋体"/>
          <w:b/>
          <w:bCs/>
          <w:color w:val="auto"/>
          <w:sz w:val="44"/>
          <w:szCs w:val="44"/>
        </w:rPr>
      </w:pPr>
    </w:p>
    <w:p w14:paraId="3BEFEA38">
      <w:pPr>
        <w:spacing w:line="360" w:lineRule="auto"/>
        <w:jc w:val="center"/>
        <w:rPr>
          <w:rFonts w:ascii="宋体" w:hAnsi="宋体" w:cs="宋体"/>
          <w:b/>
          <w:bCs/>
          <w:color w:val="auto"/>
          <w:sz w:val="24"/>
        </w:rPr>
      </w:pPr>
    </w:p>
    <w:p w14:paraId="01F800A4">
      <w:pPr>
        <w:spacing w:line="360" w:lineRule="auto"/>
        <w:ind w:left="0" w:leftChars="0" w:firstLine="0" w:firstLineChars="0"/>
        <w:jc w:val="both"/>
        <w:rPr>
          <w:rFonts w:ascii="宋体" w:hAnsi="宋体" w:cs="宋体"/>
          <w:b/>
          <w:bCs/>
          <w:color w:val="auto"/>
          <w:sz w:val="24"/>
        </w:rPr>
      </w:pPr>
    </w:p>
    <w:p w14:paraId="32F793F0">
      <w:pPr>
        <w:spacing w:line="360" w:lineRule="auto"/>
        <w:jc w:val="center"/>
        <w:rPr>
          <w:rFonts w:ascii="宋体" w:hAnsi="宋体" w:cs="宋体"/>
          <w:b/>
          <w:bCs/>
          <w:color w:val="auto"/>
          <w:sz w:val="24"/>
        </w:rPr>
      </w:pPr>
    </w:p>
    <w:p w14:paraId="2F9C27C9">
      <w:pPr>
        <w:spacing w:line="360" w:lineRule="auto"/>
        <w:rPr>
          <w:rFonts w:ascii="宋体" w:hAnsi="宋体" w:cs="宋体"/>
          <w:b/>
          <w:bCs/>
          <w:color w:val="auto"/>
          <w:sz w:val="32"/>
          <w:szCs w:val="32"/>
        </w:rPr>
      </w:pPr>
    </w:p>
    <w:p w14:paraId="48D0517B">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浙江省人力资源和社会保障信息中心</w:t>
      </w:r>
    </w:p>
    <w:p w14:paraId="3398BBE3">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280BD16F">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月</w:t>
      </w:r>
    </w:p>
    <w:p w14:paraId="4A9E052D">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0FBBC3DD">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4B4EC350">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7F765F4">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5EF7766D">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55FE8E3B">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2B2F34F8">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63B9FAE2">
      <w:pPr>
        <w:bidi w:val="0"/>
        <w:rPr>
          <w:rFonts w:hint="eastAsia"/>
          <w:color w:val="auto"/>
        </w:rPr>
      </w:pPr>
      <w:r>
        <w:rPr>
          <w:rFonts w:hint="eastAsia"/>
          <w:color w:val="auto"/>
          <w:lang w:val="en-US" w:eastAsia="zh-CN"/>
        </w:rPr>
        <w:t>7、</w:t>
      </w:r>
      <w:r>
        <w:rPr>
          <w:rFonts w:hint="eastAsia"/>
          <w:color w:val="auto"/>
        </w:rPr>
        <w:t>不提供招标文件纸质版；</w:t>
      </w:r>
    </w:p>
    <w:p w14:paraId="64CBFA4E">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13F5EB41">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43EA8863">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731232D3">
      <w:pPr>
        <w:spacing w:line="360" w:lineRule="auto"/>
        <w:jc w:val="center"/>
        <w:rPr>
          <w:rFonts w:ascii="宋体" w:hAnsi="宋体" w:cs="宋体"/>
          <w:sz w:val="24"/>
        </w:rPr>
      </w:pPr>
      <w:r>
        <w:rPr>
          <w:rFonts w:hint="eastAsia" w:ascii="宋体" w:hAnsi="宋体" w:cs="宋体"/>
          <w:color w:val="auto"/>
          <w:sz w:val="24"/>
        </w:rPr>
        <w:br w:type="page"/>
      </w:r>
      <w:bookmarkStart w:id="0" w:name="_Hlt67893495"/>
      <w:bookmarkEnd w:id="0"/>
    </w:p>
    <w:p w14:paraId="43DA482F">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6764C12">
      <w:pPr>
        <w:pStyle w:val="42"/>
        <w:tabs>
          <w:tab w:val="right" w:leader="dot" w:pos="8311"/>
        </w:tabs>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_Toc13536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_Toc13536 \h </w:instrText>
      </w:r>
      <w:r>
        <w:rPr>
          <w:b/>
          <w:bCs/>
        </w:rPr>
        <w:fldChar w:fldCharType="separate"/>
      </w:r>
      <w:r>
        <w:rPr>
          <w:b/>
          <w:bCs/>
        </w:rPr>
        <w:t>3</w:t>
      </w:r>
      <w:r>
        <w:rPr>
          <w:b/>
          <w:bCs/>
        </w:rPr>
        <w:fldChar w:fldCharType="end"/>
      </w:r>
      <w:r>
        <w:rPr>
          <w:rFonts w:ascii="宋体" w:hAnsi="宋体" w:cs="宋体"/>
          <w:b/>
          <w:bCs/>
          <w:szCs w:val="32"/>
        </w:rPr>
        <w:fldChar w:fldCharType="end"/>
      </w:r>
    </w:p>
    <w:p w14:paraId="003CFE57">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_Toc23398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_Toc23398 \h </w:instrText>
      </w:r>
      <w:r>
        <w:rPr>
          <w:b/>
          <w:bCs/>
        </w:rPr>
        <w:fldChar w:fldCharType="separate"/>
      </w:r>
      <w:r>
        <w:rPr>
          <w:b/>
          <w:bCs/>
        </w:rPr>
        <w:t>7</w:t>
      </w:r>
      <w:r>
        <w:rPr>
          <w:b/>
          <w:bCs/>
        </w:rPr>
        <w:fldChar w:fldCharType="end"/>
      </w:r>
      <w:r>
        <w:rPr>
          <w:rFonts w:ascii="宋体" w:hAnsi="宋体" w:cs="宋体"/>
          <w:b/>
          <w:bCs/>
          <w:szCs w:val="32"/>
        </w:rPr>
        <w:fldChar w:fldCharType="end"/>
      </w:r>
    </w:p>
    <w:p w14:paraId="71A542E2">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_Toc32671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_Toc32671 \h </w:instrText>
      </w:r>
      <w:r>
        <w:rPr>
          <w:b/>
          <w:bCs/>
        </w:rPr>
        <w:fldChar w:fldCharType="separate"/>
      </w:r>
      <w:r>
        <w:rPr>
          <w:b/>
          <w:bCs/>
        </w:rPr>
        <w:t>29</w:t>
      </w:r>
      <w:r>
        <w:rPr>
          <w:b/>
          <w:bCs/>
        </w:rPr>
        <w:fldChar w:fldCharType="end"/>
      </w:r>
      <w:r>
        <w:rPr>
          <w:rFonts w:ascii="宋体" w:hAnsi="宋体" w:cs="宋体"/>
          <w:b/>
          <w:bCs/>
          <w:szCs w:val="32"/>
        </w:rPr>
        <w:fldChar w:fldCharType="end"/>
      </w:r>
    </w:p>
    <w:p w14:paraId="631819FF">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_Toc12871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_Toc12871 \h </w:instrText>
      </w:r>
      <w:r>
        <w:rPr>
          <w:b/>
          <w:bCs/>
        </w:rPr>
        <w:fldChar w:fldCharType="separate"/>
      </w:r>
      <w:r>
        <w:rPr>
          <w:b/>
          <w:bCs/>
        </w:rPr>
        <w:t>34</w:t>
      </w:r>
      <w:r>
        <w:rPr>
          <w:b/>
          <w:bCs/>
        </w:rPr>
        <w:fldChar w:fldCharType="end"/>
      </w:r>
      <w:r>
        <w:rPr>
          <w:rFonts w:ascii="宋体" w:hAnsi="宋体" w:cs="宋体"/>
          <w:b/>
          <w:bCs/>
          <w:szCs w:val="32"/>
        </w:rPr>
        <w:fldChar w:fldCharType="end"/>
      </w:r>
    </w:p>
    <w:p w14:paraId="74D7F641">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_Toc18505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_Toc18505 \h </w:instrText>
      </w:r>
      <w:r>
        <w:rPr>
          <w:b/>
          <w:bCs/>
        </w:rPr>
        <w:fldChar w:fldCharType="separate"/>
      </w:r>
      <w:r>
        <w:rPr>
          <w:b/>
          <w:bCs/>
        </w:rPr>
        <w:t>41</w:t>
      </w:r>
      <w:r>
        <w:rPr>
          <w:b/>
          <w:bCs/>
        </w:rPr>
        <w:fldChar w:fldCharType="end"/>
      </w:r>
      <w:r>
        <w:rPr>
          <w:rFonts w:ascii="宋体" w:hAnsi="宋体" w:cs="宋体"/>
          <w:b/>
          <w:bCs/>
          <w:szCs w:val="32"/>
        </w:rPr>
        <w:fldChar w:fldCharType="end"/>
      </w:r>
    </w:p>
    <w:p w14:paraId="30434A07">
      <w:pPr>
        <w:pStyle w:val="42"/>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_Toc6278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_Toc6278 \h </w:instrText>
      </w:r>
      <w:r>
        <w:rPr>
          <w:b/>
          <w:bCs/>
        </w:rPr>
        <w:fldChar w:fldCharType="separate"/>
      </w:r>
      <w:r>
        <w:rPr>
          <w:b/>
          <w:bCs/>
        </w:rPr>
        <w:t>45</w:t>
      </w:r>
      <w:r>
        <w:rPr>
          <w:b/>
          <w:bCs/>
        </w:rPr>
        <w:fldChar w:fldCharType="end"/>
      </w:r>
      <w:r>
        <w:rPr>
          <w:rFonts w:ascii="宋体" w:hAnsi="宋体" w:cs="宋体"/>
          <w:b/>
          <w:bCs/>
          <w:szCs w:val="32"/>
        </w:rPr>
        <w:fldChar w:fldCharType="end"/>
      </w:r>
    </w:p>
    <w:p w14:paraId="1AEC84AE">
      <w:pPr>
        <w:spacing w:line="360" w:lineRule="auto"/>
        <w:rPr>
          <w:rFonts w:ascii="宋体" w:hAnsi="宋体" w:cs="宋体"/>
          <w:sz w:val="32"/>
          <w:szCs w:val="32"/>
        </w:rPr>
      </w:pPr>
      <w:r>
        <w:rPr>
          <w:rFonts w:ascii="宋体" w:hAnsi="宋体" w:cs="宋体"/>
          <w:b/>
          <w:bCs/>
          <w:szCs w:val="32"/>
        </w:rPr>
        <w:fldChar w:fldCharType="end"/>
      </w:r>
    </w:p>
    <w:p w14:paraId="4773015A">
      <w:pPr>
        <w:spacing w:line="360" w:lineRule="auto"/>
        <w:outlineLvl w:val="0"/>
        <w:rPr>
          <w:rFonts w:ascii="宋体" w:hAnsi="宋体" w:cs="宋体"/>
          <w:sz w:val="32"/>
          <w:szCs w:val="32"/>
        </w:rPr>
      </w:pPr>
    </w:p>
    <w:p w14:paraId="171966FC">
      <w:pPr>
        <w:spacing w:line="360" w:lineRule="auto"/>
        <w:ind w:firstLine="549" w:firstLineChars="229"/>
        <w:rPr>
          <w:rFonts w:ascii="宋体" w:hAnsi="宋体" w:cs="宋体"/>
          <w:sz w:val="24"/>
        </w:rPr>
      </w:pPr>
      <w:bookmarkStart w:id="3" w:name="_Hlt91233176"/>
      <w:bookmarkEnd w:id="3"/>
      <w:bookmarkStart w:id="4" w:name="_Toc91899869"/>
    </w:p>
    <w:p w14:paraId="0CCEA30A">
      <w:pPr>
        <w:spacing w:line="360" w:lineRule="auto"/>
        <w:ind w:firstLine="549" w:firstLineChars="229"/>
        <w:rPr>
          <w:rFonts w:ascii="宋体" w:hAnsi="宋体" w:cs="宋体"/>
          <w:sz w:val="24"/>
        </w:rPr>
      </w:pPr>
    </w:p>
    <w:p w14:paraId="2232FB45">
      <w:pPr>
        <w:spacing w:line="360" w:lineRule="auto"/>
        <w:ind w:firstLine="549" w:firstLineChars="229"/>
        <w:rPr>
          <w:rFonts w:ascii="宋体" w:hAnsi="宋体" w:cs="宋体"/>
          <w:sz w:val="24"/>
        </w:rPr>
      </w:pPr>
    </w:p>
    <w:p w14:paraId="223CD323">
      <w:pPr>
        <w:spacing w:line="360" w:lineRule="auto"/>
        <w:ind w:firstLine="549" w:firstLineChars="229"/>
        <w:rPr>
          <w:rFonts w:ascii="宋体" w:hAnsi="宋体" w:cs="宋体"/>
          <w:sz w:val="24"/>
        </w:rPr>
      </w:pPr>
    </w:p>
    <w:p w14:paraId="06B7F679">
      <w:pPr>
        <w:spacing w:line="360" w:lineRule="auto"/>
        <w:ind w:firstLine="549" w:firstLineChars="229"/>
        <w:rPr>
          <w:rFonts w:ascii="宋体" w:hAnsi="宋体" w:cs="宋体"/>
          <w:sz w:val="24"/>
        </w:rPr>
      </w:pPr>
      <w:bookmarkStart w:id="488" w:name="_GoBack"/>
      <w:bookmarkEnd w:id="488"/>
    </w:p>
    <w:p w14:paraId="2B22D7EB">
      <w:pPr>
        <w:spacing w:line="360" w:lineRule="auto"/>
        <w:ind w:firstLine="549" w:firstLineChars="229"/>
        <w:rPr>
          <w:rFonts w:ascii="宋体" w:hAnsi="宋体" w:cs="宋体"/>
          <w:sz w:val="24"/>
        </w:rPr>
      </w:pPr>
    </w:p>
    <w:p w14:paraId="5CE76707">
      <w:pPr>
        <w:spacing w:line="360" w:lineRule="auto"/>
        <w:ind w:firstLine="549" w:firstLineChars="229"/>
        <w:rPr>
          <w:rFonts w:ascii="宋体" w:hAnsi="宋体" w:cs="宋体"/>
          <w:sz w:val="24"/>
        </w:rPr>
      </w:pPr>
    </w:p>
    <w:p w14:paraId="641F8EB9">
      <w:pPr>
        <w:spacing w:line="360" w:lineRule="auto"/>
        <w:ind w:firstLine="549" w:firstLineChars="229"/>
        <w:rPr>
          <w:rFonts w:ascii="宋体" w:hAnsi="宋体" w:cs="宋体"/>
          <w:sz w:val="24"/>
        </w:rPr>
      </w:pPr>
    </w:p>
    <w:p w14:paraId="4BD69C55">
      <w:pPr>
        <w:spacing w:line="360" w:lineRule="auto"/>
        <w:ind w:firstLine="549" w:firstLineChars="229"/>
        <w:rPr>
          <w:rFonts w:ascii="宋体" w:hAnsi="宋体" w:cs="宋体"/>
          <w:sz w:val="24"/>
        </w:rPr>
      </w:pPr>
    </w:p>
    <w:p w14:paraId="6C4F096F">
      <w:pPr>
        <w:spacing w:line="360" w:lineRule="auto"/>
        <w:ind w:firstLine="549" w:firstLineChars="229"/>
        <w:rPr>
          <w:rFonts w:ascii="宋体" w:hAnsi="宋体" w:cs="宋体"/>
          <w:sz w:val="24"/>
        </w:rPr>
      </w:pPr>
    </w:p>
    <w:p w14:paraId="6173F74A">
      <w:pPr>
        <w:spacing w:line="360" w:lineRule="auto"/>
        <w:ind w:firstLine="549" w:firstLineChars="229"/>
        <w:rPr>
          <w:rFonts w:ascii="宋体" w:hAnsi="宋体" w:cs="宋体"/>
          <w:sz w:val="24"/>
        </w:rPr>
      </w:pPr>
    </w:p>
    <w:p w14:paraId="15E0A64C">
      <w:pPr>
        <w:spacing w:line="360" w:lineRule="auto"/>
        <w:ind w:firstLine="549" w:firstLineChars="229"/>
        <w:rPr>
          <w:rFonts w:ascii="宋体" w:hAnsi="宋体" w:cs="宋体"/>
          <w:sz w:val="24"/>
        </w:rPr>
      </w:pPr>
    </w:p>
    <w:bookmarkEnd w:id="4"/>
    <w:p w14:paraId="7959154B">
      <w:pPr>
        <w:pStyle w:val="3"/>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07423"/>
      <w:bookmarkEnd w:id="5"/>
      <w:bookmarkStart w:id="6" w:name="_Hlt74728647"/>
      <w:bookmarkEnd w:id="6"/>
      <w:bookmarkStart w:id="7" w:name="_Hlt74649545"/>
      <w:bookmarkEnd w:id="7"/>
      <w:bookmarkStart w:id="8" w:name="_Hlt74729822"/>
      <w:bookmarkEnd w:id="8"/>
      <w:bookmarkStart w:id="9" w:name="_Toc26969"/>
      <w:bookmarkStart w:id="10" w:name="_Toc19410"/>
      <w:bookmarkStart w:id="11" w:name="第二部分"/>
      <w:bookmarkStart w:id="12" w:name="_Toc91899870"/>
      <w:bookmarkStart w:id="13" w:name="_Toc91899871"/>
    </w:p>
    <w:p w14:paraId="7BD3E78F">
      <w:pPr>
        <w:pStyle w:val="3"/>
        <w:bidi w:val="0"/>
        <w:rPr>
          <w:rFonts w:ascii="宋体" w:hAnsi="宋体" w:cs="宋体"/>
          <w:b/>
          <w:sz w:val="36"/>
          <w:szCs w:val="20"/>
        </w:rPr>
      </w:pPr>
      <w:bookmarkStart w:id="14" w:name="_Toc13536"/>
      <w:r>
        <w:rPr>
          <w:rFonts w:hint="eastAsia" w:ascii="宋体" w:hAnsi="宋体" w:cs="宋体"/>
          <w:b/>
          <w:sz w:val="36"/>
          <w:szCs w:val="20"/>
        </w:rPr>
        <w:t>第一部分 招标公告</w:t>
      </w:r>
      <w:bookmarkEnd w:id="9"/>
      <w:bookmarkEnd w:id="10"/>
      <w:bookmarkEnd w:id="14"/>
    </w:p>
    <w:p w14:paraId="30BDAAA8">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6F563C4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“最多跑一次”信息资源共享运维服务</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14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6F5A1CD2">
      <w:pPr>
        <w:bidi w:val="0"/>
        <w:rPr>
          <w:rFonts w:hint="eastAsia"/>
          <w:color w:val="auto"/>
        </w:rPr>
      </w:pPr>
    </w:p>
    <w:p w14:paraId="7F8A43C2">
      <w:pPr>
        <w:pStyle w:val="5"/>
        <w:rPr>
          <w:color w:val="auto"/>
        </w:rPr>
      </w:pPr>
      <w:r>
        <w:rPr>
          <w:rFonts w:hint="eastAsia"/>
          <w:color w:val="auto"/>
        </w:rPr>
        <w:t xml:space="preserve">一、项目基本情况                                            </w:t>
      </w:r>
    </w:p>
    <w:p w14:paraId="79BEEF1C">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ZJXL-LB-202508</w:t>
      </w:r>
    </w:p>
    <w:p w14:paraId="3C78089A">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“最多跑一次”信息资源共享运维服务</w:t>
      </w:r>
    </w:p>
    <w:p w14:paraId="1FE49C19">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val="0"/>
          <w:bCs/>
          <w:lang w:val="en-US" w:eastAsia="zh-CN"/>
        </w:rPr>
        <w:t>220000</w:t>
      </w:r>
    </w:p>
    <w:p w14:paraId="471B6736">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val="0"/>
          <w:bCs/>
          <w:lang w:val="en-US" w:eastAsia="zh-CN"/>
        </w:rPr>
        <w:t>220000</w:t>
      </w:r>
      <w:r>
        <w:rPr>
          <w:rFonts w:hint="eastAsia" w:ascii="宋体" w:hAnsi="宋体" w:cs="宋体"/>
          <w:b w:val="0"/>
          <w:bCs/>
        </w:rPr>
        <w:t xml:space="preserve"> </w:t>
      </w:r>
    </w:p>
    <w:p w14:paraId="48F793DD">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0D69B3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416485AC">
            <w:pPr>
              <w:pStyle w:val="145"/>
              <w:widowControl w:val="0"/>
              <w:rPr>
                <w:color w:val="auto"/>
              </w:rPr>
            </w:pPr>
            <w:r>
              <w:rPr>
                <w:rFonts w:hint="eastAsia"/>
                <w:color w:val="auto"/>
              </w:rPr>
              <w:t>标项号</w:t>
            </w:r>
          </w:p>
        </w:tc>
        <w:tc>
          <w:tcPr>
            <w:tcW w:w="1381" w:type="dxa"/>
            <w:vAlign w:val="center"/>
          </w:tcPr>
          <w:p w14:paraId="13F222C7">
            <w:pPr>
              <w:pStyle w:val="145"/>
              <w:widowControl w:val="0"/>
              <w:rPr>
                <w:color w:val="auto"/>
              </w:rPr>
            </w:pPr>
            <w:r>
              <w:rPr>
                <w:rFonts w:hint="eastAsia"/>
                <w:color w:val="auto"/>
              </w:rPr>
              <w:t>标项名称</w:t>
            </w:r>
          </w:p>
        </w:tc>
        <w:tc>
          <w:tcPr>
            <w:tcW w:w="799" w:type="dxa"/>
            <w:vAlign w:val="center"/>
          </w:tcPr>
          <w:p w14:paraId="580D2050">
            <w:pPr>
              <w:pStyle w:val="145"/>
              <w:widowControl w:val="0"/>
              <w:rPr>
                <w:color w:val="auto"/>
              </w:rPr>
            </w:pPr>
            <w:r>
              <w:rPr>
                <w:rFonts w:hint="eastAsia"/>
                <w:color w:val="auto"/>
              </w:rPr>
              <w:t>数量</w:t>
            </w:r>
          </w:p>
        </w:tc>
        <w:tc>
          <w:tcPr>
            <w:tcW w:w="1317" w:type="dxa"/>
            <w:vAlign w:val="center"/>
          </w:tcPr>
          <w:p w14:paraId="0B241EBA">
            <w:pPr>
              <w:pStyle w:val="145"/>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138AD650">
            <w:pPr>
              <w:pStyle w:val="145"/>
              <w:widowControl w:val="0"/>
              <w:rPr>
                <w:color w:val="auto"/>
              </w:rPr>
            </w:pPr>
            <w:r>
              <w:rPr>
                <w:color w:val="auto"/>
              </w:rPr>
              <w:t>简要规格描述或项目基本概况介绍、用途：</w:t>
            </w:r>
          </w:p>
        </w:tc>
        <w:tc>
          <w:tcPr>
            <w:tcW w:w="1241" w:type="dxa"/>
            <w:vAlign w:val="center"/>
          </w:tcPr>
          <w:p w14:paraId="61E5CEB5">
            <w:pPr>
              <w:pStyle w:val="145"/>
              <w:widowControl w:val="0"/>
              <w:rPr>
                <w:color w:val="auto"/>
              </w:rPr>
            </w:pPr>
            <w:r>
              <w:rPr>
                <w:rFonts w:hint="eastAsia"/>
                <w:color w:val="auto"/>
              </w:rPr>
              <w:t>备注</w:t>
            </w:r>
          </w:p>
        </w:tc>
      </w:tr>
      <w:tr w14:paraId="14332B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1608A39A">
            <w:pPr>
              <w:pStyle w:val="145"/>
              <w:widowControl w:val="0"/>
              <w:rPr>
                <w:color w:val="auto"/>
              </w:rPr>
            </w:pPr>
            <w:r>
              <w:rPr>
                <w:rFonts w:hint="eastAsia"/>
                <w:color w:val="auto"/>
              </w:rPr>
              <w:t>1</w:t>
            </w:r>
          </w:p>
        </w:tc>
        <w:tc>
          <w:tcPr>
            <w:tcW w:w="1381" w:type="dxa"/>
            <w:vAlign w:val="center"/>
          </w:tcPr>
          <w:p w14:paraId="127F23C2">
            <w:pPr>
              <w:pStyle w:val="145"/>
              <w:widowControl w:val="0"/>
              <w:rPr>
                <w:rFonts w:hint="eastAsia"/>
                <w:color w:val="auto"/>
                <w:lang w:eastAsia="zh-CN"/>
              </w:rPr>
            </w:pPr>
            <w:r>
              <w:rPr>
                <w:rFonts w:hint="eastAsia"/>
                <w:color w:val="auto"/>
                <w:lang w:eastAsia="zh-CN"/>
              </w:rPr>
              <w:t>“最多跑一次”信息资源共享运维服务</w:t>
            </w:r>
          </w:p>
        </w:tc>
        <w:tc>
          <w:tcPr>
            <w:tcW w:w="799" w:type="dxa"/>
            <w:vAlign w:val="center"/>
          </w:tcPr>
          <w:p w14:paraId="3D026DA4">
            <w:pPr>
              <w:pStyle w:val="145"/>
              <w:widowControl w:val="0"/>
              <w:rPr>
                <w:rFonts w:hint="eastAsia"/>
                <w:color w:val="auto"/>
                <w:lang w:val="en-US" w:eastAsia="zh-CN"/>
              </w:rPr>
            </w:pPr>
            <w:r>
              <w:rPr>
                <w:rFonts w:hint="eastAsia"/>
              </w:rPr>
              <w:t>1项</w:t>
            </w:r>
          </w:p>
        </w:tc>
        <w:tc>
          <w:tcPr>
            <w:tcW w:w="1317" w:type="dxa"/>
            <w:vAlign w:val="center"/>
          </w:tcPr>
          <w:p w14:paraId="7982CB50">
            <w:pPr>
              <w:pStyle w:val="145"/>
              <w:widowControl w:val="0"/>
              <w:rPr>
                <w:rFonts w:hint="eastAsia"/>
                <w:color w:val="auto"/>
              </w:rPr>
            </w:pPr>
            <w:r>
              <w:rPr>
                <w:rFonts w:hint="eastAsia" w:ascii="宋体" w:hAnsi="宋体" w:cs="宋体"/>
                <w:b w:val="0"/>
                <w:bCs/>
                <w:lang w:val="en-US" w:eastAsia="zh-CN"/>
              </w:rPr>
              <w:t>220000</w:t>
            </w:r>
            <w:r>
              <w:rPr>
                <w:rFonts w:hint="eastAsia" w:ascii="宋体" w:hAnsi="宋体" w:cs="宋体"/>
                <w:b w:val="0"/>
                <w:bCs/>
              </w:rPr>
              <w:t xml:space="preserve"> </w:t>
            </w:r>
          </w:p>
        </w:tc>
        <w:tc>
          <w:tcPr>
            <w:tcW w:w="3224" w:type="dxa"/>
            <w:vAlign w:val="center"/>
          </w:tcPr>
          <w:p w14:paraId="54433DAE">
            <w:pPr>
              <w:pStyle w:val="145"/>
              <w:widowControl w:val="0"/>
              <w:rPr>
                <w:color w:val="auto"/>
                <w:highlight w:val="none"/>
              </w:rPr>
            </w:pPr>
            <w:r>
              <w:rPr>
                <w:rFonts w:hint="eastAsia"/>
                <w:color w:val="auto"/>
                <w:highlight w:val="none"/>
              </w:rPr>
              <w:t>通过稳定的、专业化的的运行服务技术团队，为浙江省人社数据归集系统、数据共享接口管理系统、数据仓管理平台提供系统完善和维护服务，切实保障信息资源共享等相关系统的稳定运行，保障业务的顺利经办，提升人力社保厅的服务水平和服务能力，为用户提供更好、更优质的服务，详见招标文件第三部分采购需求。</w:t>
            </w:r>
          </w:p>
        </w:tc>
        <w:tc>
          <w:tcPr>
            <w:tcW w:w="1241" w:type="dxa"/>
            <w:vAlign w:val="center"/>
          </w:tcPr>
          <w:p w14:paraId="52E8E62A">
            <w:pPr>
              <w:pStyle w:val="145"/>
              <w:widowControl w:val="0"/>
              <w:rPr>
                <w:rFonts w:hint="eastAsia"/>
                <w:color w:val="auto"/>
                <w:highlight w:val="none"/>
                <w:lang w:eastAsia="zh-CN"/>
              </w:rPr>
            </w:pPr>
          </w:p>
        </w:tc>
      </w:tr>
    </w:tbl>
    <w:p w14:paraId="3EC96D2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val="0"/>
          <w:bCs/>
          <w:color w:val="auto"/>
          <w:lang w:eastAsia="zh-CN"/>
        </w:rPr>
        <w:t>服务期一年。</w:t>
      </w:r>
    </w:p>
    <w:p w14:paraId="54E2BE70">
      <w:pPr>
        <w:pStyle w:val="16"/>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75085"/>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950F12B">
      <w:pPr>
        <w:pStyle w:val="5"/>
      </w:pPr>
      <w:r>
        <w:rPr>
          <w:rFonts w:hint="eastAsia"/>
        </w:rPr>
        <w:t>二、申请人的资格要求</w:t>
      </w:r>
    </w:p>
    <w:p w14:paraId="7893CA0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4278D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rPr>
        <w:t>专</w:t>
      </w:r>
      <w:r>
        <w:rPr>
          <w:rFonts w:hint="eastAsia" w:ascii="宋体" w:hAnsi="宋体" w:cs="宋体"/>
          <w:color w:val="auto"/>
        </w:rPr>
        <w:t>门面向中小企业，</w:t>
      </w:r>
      <w:r>
        <w:rPr>
          <w:rFonts w:hint="eastAsia" w:ascii="宋体" w:hAnsi="宋体" w:cs="宋体"/>
          <w:color w:val="auto"/>
          <w:kern w:val="0"/>
        </w:rPr>
        <w:t>服务</w:t>
      </w:r>
      <w:r>
        <w:rPr>
          <w:rFonts w:hint="eastAsia" w:ascii="宋体" w:hAnsi="宋体" w:cs="宋体"/>
          <w:color w:val="auto"/>
        </w:rPr>
        <w:t>全部由符合政策要求的中小企业承接，提供中小企业声明函</w:t>
      </w:r>
      <w:r>
        <w:rPr>
          <w:rFonts w:hint="eastAsia" w:ascii="宋体" w:hAnsi="宋体" w:cs="宋体"/>
          <w:color w:val="auto"/>
          <w:sz w:val="24"/>
          <w:highlight w:val="none"/>
        </w:rPr>
        <w:t>；</w:t>
      </w:r>
    </w:p>
    <w:p w14:paraId="38C3E86D">
      <w:pPr>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color w:val="000000"/>
          <w:sz w:val="24"/>
          <w:highlight w:val="none"/>
        </w:rPr>
        <w:t>。</w:t>
      </w:r>
    </w:p>
    <w:p w14:paraId="6E0281CD">
      <w:pPr>
        <w:pStyle w:val="5"/>
      </w:pPr>
      <w:r>
        <w:rPr>
          <w:rFonts w:hint="eastAsia"/>
        </w:rPr>
        <w:t xml:space="preserve">三、获取招标文件 </w:t>
      </w:r>
    </w:p>
    <w:p w14:paraId="4604DCB0">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52B5172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3868AF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0CB43F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EC040D9">
      <w:pPr>
        <w:pStyle w:val="5"/>
        <w:rPr>
          <w:color w:val="auto"/>
        </w:rPr>
      </w:pPr>
      <w:r>
        <w:rPr>
          <w:rFonts w:hint="eastAsia"/>
        </w:rPr>
        <w:t>四、提</w:t>
      </w:r>
      <w:r>
        <w:rPr>
          <w:rFonts w:hint="eastAsia"/>
          <w:color w:val="auto"/>
        </w:rPr>
        <w:t>交投标文件截止时间、开标时间和地点</w:t>
      </w:r>
    </w:p>
    <w:p w14:paraId="7501B74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6860B4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2B41C82">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06736C8B">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85D63CF">
      <w:pPr>
        <w:pStyle w:val="5"/>
      </w:pPr>
      <w:r>
        <w:rPr>
          <w:rFonts w:hint="eastAsia"/>
        </w:rPr>
        <w:t xml:space="preserve">五、公告期限 </w:t>
      </w:r>
    </w:p>
    <w:p w14:paraId="3D5C024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448AB63">
      <w:pPr>
        <w:pStyle w:val="5"/>
      </w:pPr>
      <w:r>
        <w:rPr>
          <w:rFonts w:hint="eastAsia"/>
        </w:rPr>
        <w:t>六、其他补充事宜</w:t>
      </w:r>
    </w:p>
    <w:p w14:paraId="734C301F">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E05FDED">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77887C9">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9B400F">
      <w:pPr>
        <w:numPr>
          <w:ilvl w:val="-1"/>
          <w:numId w:val="0"/>
        </w:numPr>
        <w:spacing w:line="360" w:lineRule="auto"/>
        <w:ind w:firstLine="480" w:firstLineChars="200"/>
        <w:rPr>
          <w:rFonts w:hint="eastAsia" w:ascii="宋体" w:hAnsi="宋体" w:cs="宋体"/>
          <w:sz w:val="24"/>
        </w:rPr>
      </w:pPr>
      <w:r>
        <w:rPr>
          <w:rFonts w:hint="eastAsia" w:ascii="宋体" w:hAnsi="宋体" w:cs="宋体"/>
          <w:sz w:val="24"/>
        </w:rPr>
        <w:t>4.其他事项：</w:t>
      </w:r>
    </w:p>
    <w:p w14:paraId="7D9CF1DB">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14:paraId="570C9898">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62DB5274">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5A58896C">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5BA89466">
      <w:pPr>
        <w:pStyle w:val="5"/>
      </w:pPr>
      <w:r>
        <w:rPr>
          <w:rFonts w:hint="eastAsia"/>
        </w:rPr>
        <w:t>七、对本次采购提出询问、质疑、投诉，请按以下方式联系</w:t>
      </w:r>
    </w:p>
    <w:p w14:paraId="53B8A9C3">
      <w:pPr>
        <w:spacing w:line="360" w:lineRule="auto"/>
        <w:ind w:firstLine="482" w:firstLineChars="200"/>
        <w:rPr>
          <w:rFonts w:ascii="宋体" w:hAnsi="宋体" w:cs="宋体"/>
          <w:sz w:val="24"/>
        </w:rPr>
      </w:pPr>
      <w:r>
        <w:rPr>
          <w:rFonts w:hint="eastAsia" w:ascii="宋体" w:hAnsi="宋体" w:cs="宋体"/>
          <w:b/>
          <w:bCs/>
          <w:sz w:val="24"/>
        </w:rPr>
        <w:t>1.采购人信息</w:t>
      </w:r>
    </w:p>
    <w:p w14:paraId="3CB6B7A4">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浙江省人力资源和社会保障信息中心</w:t>
      </w:r>
    </w:p>
    <w:p w14:paraId="364BC96D">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rPr>
        <w:t>杭州市体育场路538号金祝大厦</w:t>
      </w:r>
      <w:r>
        <w:rPr>
          <w:rFonts w:hint="eastAsia" w:ascii="宋体" w:hAnsi="宋体" w:cs="宋体"/>
          <w:sz w:val="24"/>
        </w:rPr>
        <w:t xml:space="preserve">       </w:t>
      </w:r>
    </w:p>
    <w:p w14:paraId="3A00EA2E">
      <w:pPr>
        <w:spacing w:line="360" w:lineRule="auto"/>
        <w:ind w:firstLine="720" w:firstLineChars="300"/>
        <w:rPr>
          <w:rFonts w:ascii="宋体" w:hAnsi="宋体" w:cs="宋体"/>
          <w:color w:val="auto"/>
          <w:sz w:val="24"/>
        </w:rPr>
      </w:pPr>
      <w:r>
        <w:rPr>
          <w:rFonts w:hint="eastAsia" w:ascii="宋体" w:hAnsi="宋体" w:cs="宋体"/>
          <w:color w:val="auto"/>
          <w:sz w:val="24"/>
        </w:rPr>
        <w:t>传    真： /</w:t>
      </w:r>
    </w:p>
    <w:p w14:paraId="5FE20AB2">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叶</w:t>
      </w:r>
      <w:r>
        <w:rPr>
          <w:rFonts w:hint="eastAsia" w:cs="仿宋_GB2312" w:asciiTheme="minorEastAsia" w:hAnsiTheme="minorEastAsia" w:eastAsiaTheme="minorEastAsia"/>
          <w:color w:val="auto"/>
        </w:rPr>
        <w:t>老师</w:t>
      </w:r>
      <w:r>
        <w:rPr>
          <w:rFonts w:hint="eastAsia" w:ascii="宋体" w:hAnsi="宋体" w:cs="宋体"/>
          <w:color w:val="auto"/>
          <w:sz w:val="24"/>
        </w:rPr>
        <w:t xml:space="preserve"> </w:t>
      </w:r>
    </w:p>
    <w:p w14:paraId="2EED372D">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rPr>
        <w:t>0571-85111170</w:t>
      </w:r>
    </w:p>
    <w:p w14:paraId="378F3FB7">
      <w:pPr>
        <w:spacing w:line="360" w:lineRule="auto"/>
        <w:rPr>
          <w:rFonts w:ascii="宋体" w:hAnsi="宋体" w:cs="宋体"/>
          <w:sz w:val="24"/>
        </w:rPr>
      </w:pPr>
      <w:r>
        <w:rPr>
          <w:rFonts w:hint="eastAsia" w:ascii="宋体" w:hAnsi="宋体" w:cs="宋体"/>
          <w:sz w:val="24"/>
        </w:rPr>
        <w:t xml:space="preserve">  质疑联系人：</w:t>
      </w:r>
      <w:r>
        <w:rPr>
          <w:rFonts w:hint="eastAsia" w:cs="仿宋_GB2312" w:asciiTheme="minorEastAsia" w:hAnsiTheme="minorEastAsia" w:eastAsiaTheme="minorEastAsia"/>
          <w:lang w:val="en-US" w:eastAsia="zh-CN"/>
        </w:rPr>
        <w:t>沈</w:t>
      </w:r>
      <w:r>
        <w:rPr>
          <w:rFonts w:hint="eastAsia" w:cs="仿宋_GB2312" w:asciiTheme="minorEastAsia" w:hAnsiTheme="minorEastAsia" w:eastAsiaTheme="minorEastAsia"/>
        </w:rPr>
        <w:t>老师</w:t>
      </w:r>
      <w:r>
        <w:rPr>
          <w:rFonts w:hint="eastAsia" w:ascii="宋体" w:hAnsi="宋体" w:cs="宋体"/>
          <w:sz w:val="24"/>
        </w:rPr>
        <w:t xml:space="preserve"> </w:t>
      </w:r>
    </w:p>
    <w:p w14:paraId="28644DCB">
      <w:pPr>
        <w:spacing w:line="360" w:lineRule="auto"/>
        <w:rPr>
          <w:rFonts w:ascii="宋体" w:hAnsi="宋体" w:cs="宋体"/>
          <w:sz w:val="24"/>
        </w:rPr>
      </w:pPr>
      <w:r>
        <w:rPr>
          <w:rFonts w:hint="eastAsia" w:ascii="宋体" w:hAnsi="宋体" w:cs="宋体"/>
          <w:sz w:val="24"/>
        </w:rPr>
        <w:t xml:space="preserve">  质疑联系方式：</w:t>
      </w:r>
      <w:bookmarkStart w:id="15" w:name="OLE_LINK1"/>
      <w:r>
        <w:rPr>
          <w:rFonts w:hint="eastAsia" w:ascii="宋体" w:hAnsi="宋体" w:cs="宋体"/>
        </w:rPr>
        <w:t xml:space="preserve">0571-85113521 </w:t>
      </w:r>
      <w:bookmarkEnd w:id="15"/>
      <w:r>
        <w:rPr>
          <w:rFonts w:hint="eastAsia" w:ascii="宋体" w:hAnsi="宋体" w:cs="宋体"/>
          <w:sz w:val="24"/>
        </w:rPr>
        <w:t xml:space="preserve"> </w:t>
      </w:r>
    </w:p>
    <w:p w14:paraId="45FBE2A9">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41F063C3">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24424E48">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14:paraId="4E573E87">
      <w:pPr>
        <w:spacing w:line="360" w:lineRule="auto"/>
        <w:rPr>
          <w:rFonts w:ascii="宋体" w:hAnsi="宋体" w:cs="宋体"/>
          <w:sz w:val="24"/>
        </w:rPr>
      </w:pPr>
      <w:r>
        <w:rPr>
          <w:rFonts w:hint="eastAsia" w:ascii="宋体" w:hAnsi="宋体" w:cs="宋体"/>
          <w:sz w:val="24"/>
        </w:rPr>
        <w:t xml:space="preserve">  传    真：0571-85024997               </w:t>
      </w:r>
    </w:p>
    <w:p w14:paraId="47BF7C8D">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lang w:val="en-US" w:eastAsia="zh-CN"/>
        </w:rPr>
        <w:t>陶晓闯、刘泽</w:t>
      </w:r>
      <w:r>
        <w:rPr>
          <w:rFonts w:hint="eastAsia" w:ascii="宋体" w:hAnsi="宋体" w:cs="宋体"/>
          <w:sz w:val="24"/>
        </w:rPr>
        <w:t xml:space="preserve">          </w:t>
      </w:r>
    </w:p>
    <w:p w14:paraId="20540E2D">
      <w:pPr>
        <w:spacing w:line="360" w:lineRule="auto"/>
        <w:rPr>
          <w:rFonts w:ascii="宋体" w:hAnsi="宋体" w:cs="宋体"/>
          <w:sz w:val="24"/>
        </w:rPr>
      </w:pPr>
      <w:r>
        <w:rPr>
          <w:rFonts w:hint="eastAsia" w:ascii="宋体" w:hAnsi="宋体" w:cs="宋体"/>
          <w:sz w:val="24"/>
        </w:rPr>
        <w:t xml:space="preserve">  项目联系方式（询问）：0571-87967630 </w:t>
      </w:r>
    </w:p>
    <w:p w14:paraId="042A03FB">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78C2994F">
      <w:pPr>
        <w:spacing w:line="360" w:lineRule="auto"/>
        <w:rPr>
          <w:rFonts w:ascii="宋体" w:hAnsi="宋体" w:cs="宋体"/>
          <w:sz w:val="24"/>
        </w:rPr>
      </w:pPr>
      <w:r>
        <w:rPr>
          <w:rFonts w:hint="eastAsia" w:ascii="宋体" w:hAnsi="宋体" w:cs="宋体"/>
          <w:sz w:val="24"/>
        </w:rPr>
        <w:t xml:space="preserve">  质疑联系方式：0571-87967630 </w:t>
      </w:r>
    </w:p>
    <w:p w14:paraId="4357A954">
      <w:pPr>
        <w:wordWrap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75069013">
      <w:pPr>
        <w:spacing w:line="360" w:lineRule="auto"/>
        <w:ind w:firstLine="240" w:firstLineChars="100"/>
        <w:rPr>
          <w:rFonts w:hint="eastAsia" w:ascii="宋体" w:hAnsi="宋体" w:cs="宋体"/>
          <w:sz w:val="24"/>
        </w:rPr>
      </w:pPr>
    </w:p>
    <w:p w14:paraId="0357B0D0">
      <w:pPr>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39E20F5A">
      <w:pPr>
        <w:spacing w:line="360" w:lineRule="auto"/>
        <w:ind w:firstLine="480" w:firstLineChars="200"/>
        <w:rPr>
          <w:rFonts w:hint="eastAsia" w:ascii="宋体" w:hAnsi="宋体" w:cs="宋体"/>
          <w:color w:val="FF0000"/>
          <w:sz w:val="24"/>
        </w:rPr>
      </w:pPr>
      <w:r>
        <w:rPr>
          <w:rFonts w:hint="eastAsia" w:ascii="宋体" w:hAnsi="宋体" w:cs="宋体"/>
          <w:sz w:val="24"/>
        </w:rPr>
        <w:t>预算金额未达100万元的采购项目，由采购人处理采购争议。</w:t>
      </w:r>
    </w:p>
    <w:p w14:paraId="177CE0A6">
      <w:pPr>
        <w:pStyle w:val="32"/>
        <w:spacing w:line="360" w:lineRule="auto"/>
        <w:rPr>
          <w:rFonts w:hint="eastAsia" w:hAnsi="宋体" w:cs="宋体"/>
          <w:sz w:val="24"/>
        </w:rPr>
      </w:pPr>
    </w:p>
    <w:p w14:paraId="05DF7844">
      <w:pPr>
        <w:pStyle w:val="32"/>
        <w:spacing w:line="360" w:lineRule="auto"/>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若对项目采购电子交易系统操作有疑问，可登录政采云（https://www.zcygov.cn/），点击右侧咨询小采，获取采小蜜智能服务管家帮助，或拨打政采云服务热线95763获取热线服务帮助。</w:t>
      </w:r>
    </w:p>
    <w:p w14:paraId="46474075">
      <w:pPr>
        <w:pStyle w:val="32"/>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14:paraId="4230048C">
      <w:pPr>
        <w:pStyle w:val="32"/>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                       </w:t>
      </w:r>
    </w:p>
    <w:p w14:paraId="47ACD342">
      <w:pPr>
        <w:pStyle w:val="3"/>
        <w:bidi w:val="0"/>
      </w:pPr>
      <w:bookmarkStart w:id="16" w:name="_Toc23398"/>
      <w:bookmarkStart w:id="17" w:name="_Toc21996"/>
      <w:bookmarkStart w:id="18" w:name="_Toc26813"/>
      <w:r>
        <w:rPr>
          <w:rFonts w:hint="eastAsia"/>
        </w:rPr>
        <w:t>第二部分</w:t>
      </w:r>
      <w:bookmarkEnd w:id="11"/>
      <w:r>
        <w:rPr>
          <w:rFonts w:hint="eastAsia"/>
        </w:rPr>
        <w:t xml:space="preserve"> 投标人须知</w:t>
      </w:r>
      <w:bookmarkEnd w:id="12"/>
      <w:bookmarkEnd w:id="16"/>
      <w:bookmarkEnd w:id="17"/>
      <w:bookmarkEnd w:id="18"/>
    </w:p>
    <w:p w14:paraId="1D89E7F6">
      <w:pPr>
        <w:ind w:firstLine="0" w:firstLineChars="0"/>
        <w:jc w:val="center"/>
        <w:rPr>
          <w:rFonts w:hint="eastAsia"/>
          <w:b/>
          <w:bCs/>
          <w:sz w:val="36"/>
          <w:szCs w:val="36"/>
        </w:rPr>
      </w:pPr>
      <w:bookmarkStart w:id="19" w:name="_Toc7514"/>
      <w:bookmarkStart w:id="20" w:name="_Toc29736"/>
      <w:r>
        <w:rPr>
          <w:rFonts w:hint="eastAsia"/>
          <w:b/>
          <w:bCs/>
          <w:sz w:val="36"/>
          <w:szCs w:val="36"/>
        </w:rPr>
        <w:t>前附表</w:t>
      </w:r>
      <w:bookmarkEnd w:id="19"/>
      <w:bookmarkEnd w:id="20"/>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AF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14:paraId="44BFF841">
            <w:pPr>
              <w:pStyle w:val="145"/>
              <w:widowControl w:val="0"/>
              <w:rPr>
                <w:b/>
                <w:bCs/>
              </w:rPr>
            </w:pPr>
            <w:r>
              <w:rPr>
                <w:rFonts w:hint="eastAsia"/>
                <w:b/>
                <w:bCs/>
              </w:rPr>
              <w:t>序号</w:t>
            </w:r>
          </w:p>
        </w:tc>
        <w:tc>
          <w:tcPr>
            <w:tcW w:w="2206" w:type="dxa"/>
            <w:vAlign w:val="center"/>
          </w:tcPr>
          <w:p w14:paraId="5B84A35E">
            <w:pPr>
              <w:pStyle w:val="145"/>
              <w:widowControl w:val="0"/>
              <w:rPr>
                <w:b/>
                <w:bCs/>
              </w:rPr>
            </w:pPr>
            <w:r>
              <w:rPr>
                <w:rFonts w:hint="eastAsia"/>
                <w:b/>
                <w:bCs/>
              </w:rPr>
              <w:t>事项</w:t>
            </w:r>
          </w:p>
        </w:tc>
        <w:tc>
          <w:tcPr>
            <w:tcW w:w="5901" w:type="dxa"/>
            <w:vAlign w:val="center"/>
          </w:tcPr>
          <w:p w14:paraId="1C9ECC04">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45D4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B436AE2">
            <w:pPr>
              <w:pStyle w:val="145"/>
              <w:widowControl w:val="0"/>
              <w:rPr>
                <w:b/>
                <w:bCs/>
              </w:rPr>
            </w:pPr>
            <w:r>
              <w:rPr>
                <w:rFonts w:hint="eastAsia"/>
                <w:b/>
                <w:bCs/>
              </w:rPr>
              <w:t>1</w:t>
            </w:r>
          </w:p>
        </w:tc>
        <w:tc>
          <w:tcPr>
            <w:tcW w:w="2206" w:type="dxa"/>
            <w:vAlign w:val="center"/>
          </w:tcPr>
          <w:p w14:paraId="35701A9E">
            <w:pPr>
              <w:pStyle w:val="145"/>
              <w:widowControl w:val="0"/>
              <w:rPr>
                <w:b/>
                <w:bCs/>
              </w:rPr>
            </w:pPr>
            <w:r>
              <w:rPr>
                <w:rFonts w:hint="eastAsia"/>
                <w:b/>
                <w:bCs/>
              </w:rPr>
              <w:t>项目属性</w:t>
            </w:r>
          </w:p>
        </w:tc>
        <w:tc>
          <w:tcPr>
            <w:tcW w:w="5901" w:type="dxa"/>
            <w:vAlign w:val="center"/>
          </w:tcPr>
          <w:p w14:paraId="6CF02CBE">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4F3D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038F6DC">
            <w:pPr>
              <w:pStyle w:val="145"/>
              <w:widowControl w:val="0"/>
              <w:rPr>
                <w:b/>
                <w:bCs/>
              </w:rPr>
            </w:pPr>
            <w:r>
              <w:rPr>
                <w:rFonts w:hint="eastAsia"/>
                <w:b/>
                <w:bCs/>
                <w:lang w:val="en-US" w:eastAsia="zh-CN"/>
              </w:rPr>
              <w:t>2</w:t>
            </w:r>
          </w:p>
        </w:tc>
        <w:tc>
          <w:tcPr>
            <w:tcW w:w="2206" w:type="dxa"/>
            <w:vAlign w:val="center"/>
          </w:tcPr>
          <w:p w14:paraId="6827CD27">
            <w:pPr>
              <w:pStyle w:val="145"/>
              <w:widowControl w:val="0"/>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采购标的及其对应的中小企业划分标准所属行业</w:t>
            </w:r>
          </w:p>
        </w:tc>
        <w:tc>
          <w:tcPr>
            <w:tcW w:w="5901" w:type="dxa"/>
            <w:vAlign w:val="center"/>
          </w:tcPr>
          <w:p w14:paraId="548A6C77">
            <w:pPr>
              <w:pStyle w:val="145"/>
              <w:widowControl w:val="0"/>
              <w:ind w:firstLine="480" w:firstLineChars="200"/>
              <w:jc w:val="left"/>
              <w:rPr>
                <w:rFonts w:hint="eastAsia" w:ascii="Times New Roman" w:hAnsi="Times New Roman" w:eastAsia="宋体"/>
                <w:b/>
                <w:bCs/>
                <w:color w:val="auto"/>
                <w:highlight w:val="none"/>
                <w:vertAlign w:val="baseline"/>
              </w:rPr>
            </w:pPr>
            <w:r>
              <w:rPr>
                <w:rFonts w:hint="eastAsia" w:ascii="宋体" w:hAnsi="宋体" w:eastAsia="宋体" w:cs="宋体"/>
                <w:b w:val="0"/>
                <w:bCs w:val="0"/>
                <w:color w:val="auto"/>
                <w:kern w:val="2"/>
                <w:sz w:val="24"/>
                <w:szCs w:val="24"/>
                <w:highlight w:val="none"/>
                <w:lang w:eastAsia="zh-CN"/>
              </w:rPr>
              <w:t>采购</w:t>
            </w:r>
            <w:r>
              <w:rPr>
                <w:rFonts w:hint="eastAsia" w:ascii="宋体" w:hAnsi="宋体" w:eastAsia="宋体" w:cs="宋体"/>
                <w:b w:val="0"/>
                <w:bCs w:val="0"/>
                <w:color w:val="auto"/>
                <w:kern w:val="2"/>
                <w:sz w:val="24"/>
                <w:szCs w:val="24"/>
                <w:highlight w:val="none"/>
              </w:rPr>
              <w:t>标的：</w:t>
            </w:r>
            <w:r>
              <w:rPr>
                <w:rFonts w:hint="eastAsia" w:ascii="宋体" w:hAnsi="宋体" w:cs="宋体"/>
                <w:color w:val="auto"/>
                <w:kern w:val="2"/>
                <w:szCs w:val="24"/>
                <w:highlight w:val="none"/>
                <w:lang w:eastAsia="zh-CN"/>
              </w:rPr>
              <w:t>“最多跑一次”信息资源共享运维服务</w:t>
            </w:r>
            <w:r>
              <w:rPr>
                <w:rFonts w:hint="eastAsia" w:ascii="宋体" w:hAnsi="宋体" w:eastAsia="宋体" w:cs="宋体"/>
                <w:b w:val="0"/>
                <w:bCs w:val="0"/>
                <w:color w:val="auto"/>
                <w:kern w:val="2"/>
                <w:sz w:val="24"/>
                <w:szCs w:val="24"/>
                <w:highlight w:val="none"/>
              </w:rPr>
              <w:t>，属于</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根据</w:t>
            </w:r>
            <w:r>
              <w:rPr>
                <w:rFonts w:hint="eastAsia" w:ascii="宋体" w:hAnsi="宋体" w:eastAsia="宋体" w:cs="宋体"/>
                <w:b w:val="0"/>
                <w:bCs w:val="0"/>
                <w:color w:val="auto"/>
                <w:kern w:val="2"/>
                <w:sz w:val="24"/>
                <w:szCs w:val="24"/>
                <w:highlight w:val="none"/>
                <w:u w:val="none"/>
                <w:lang w:eastAsia="zh-CN"/>
              </w:rPr>
              <w:t>《关于印发中小企业划型标准规定的通知》（工信部联企业〔2011〕300）第</w:t>
            </w:r>
            <w:r>
              <w:rPr>
                <w:rFonts w:hint="eastAsia" w:ascii="宋体" w:hAnsi="宋体" w:eastAsia="宋体" w:cs="宋体"/>
                <w:b w:val="0"/>
                <w:bCs w:val="0"/>
                <w:color w:val="auto"/>
                <w:kern w:val="2"/>
                <w:sz w:val="24"/>
                <w:szCs w:val="24"/>
                <w:highlight w:val="none"/>
                <w:u w:val="none"/>
                <w:lang w:val="en-US" w:eastAsia="zh-CN"/>
              </w:rPr>
              <w:t>四条第</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二</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项规定</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rPr>
              <w:t>软件和信息技术服务业</w:t>
            </w:r>
            <w:r>
              <w:rPr>
                <w:rFonts w:hint="eastAsia" w:ascii="宋体" w:hAnsi="宋体" w:cs="宋体"/>
                <w:b w:val="0"/>
                <w:bCs w:val="0"/>
                <w:color w:val="auto"/>
                <w:kern w:val="2"/>
                <w:sz w:val="24"/>
                <w:szCs w:val="24"/>
                <w:highlight w:val="none"/>
                <w:u w:val="none"/>
                <w:lang w:eastAsia="zh-CN"/>
              </w:rPr>
              <w:t>行业</w:t>
            </w:r>
            <w:r>
              <w:rPr>
                <w:rFonts w:hint="eastAsia" w:ascii="宋体" w:hAnsi="宋体" w:eastAsia="宋体" w:cs="宋体"/>
                <w:b w:val="0"/>
                <w:bCs w:val="0"/>
                <w:color w:val="auto"/>
                <w:kern w:val="2"/>
                <w:sz w:val="24"/>
                <w:szCs w:val="24"/>
                <w:highlight w:val="none"/>
                <w:u w:val="none"/>
                <w:lang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color w:val="auto"/>
                <w:kern w:val="2"/>
                <w:sz w:val="24"/>
                <w:szCs w:val="24"/>
                <w:highlight w:val="none"/>
                <w:u w:val="none"/>
                <w:lang w:val="en-US" w:eastAsia="zh-CN"/>
              </w:rPr>
              <w:t>。</w:t>
            </w:r>
          </w:p>
        </w:tc>
      </w:tr>
      <w:tr w14:paraId="72A7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99E68E">
            <w:pPr>
              <w:pStyle w:val="145"/>
              <w:widowControl w:val="0"/>
              <w:rPr>
                <w:rFonts w:hint="eastAsia"/>
                <w:b/>
                <w:bCs/>
                <w:lang w:eastAsia="zh-CN"/>
              </w:rPr>
            </w:pPr>
            <w:r>
              <w:rPr>
                <w:rFonts w:hint="eastAsia"/>
                <w:b/>
                <w:bCs/>
                <w:lang w:val="en-US" w:eastAsia="zh-CN"/>
              </w:rPr>
              <w:t>3</w:t>
            </w:r>
          </w:p>
        </w:tc>
        <w:tc>
          <w:tcPr>
            <w:tcW w:w="2206" w:type="dxa"/>
            <w:vAlign w:val="center"/>
          </w:tcPr>
          <w:p w14:paraId="78BBB8FD">
            <w:pPr>
              <w:pStyle w:val="145"/>
              <w:widowControl w:val="0"/>
              <w:rPr>
                <w:b/>
                <w:bCs/>
              </w:rPr>
            </w:pPr>
            <w:r>
              <w:rPr>
                <w:rFonts w:hint="eastAsia"/>
                <w:b/>
                <w:bCs/>
              </w:rPr>
              <w:t>是否允许采购进口产品</w:t>
            </w:r>
          </w:p>
        </w:tc>
        <w:tc>
          <w:tcPr>
            <w:tcW w:w="5901" w:type="dxa"/>
            <w:vAlign w:val="center"/>
          </w:tcPr>
          <w:p w14:paraId="04299021">
            <w:pPr>
              <w:spacing w:line="360" w:lineRule="auto"/>
              <w:jc w:val="left"/>
              <w:rPr>
                <w:rFonts w:ascii="宋体" w:hAnsi="宋体" w:cs="宋体"/>
                <w:kern w:val="0"/>
                <w:sz w:val="24"/>
              </w:rPr>
            </w:pPr>
            <w:sdt>
              <w:sdtPr>
                <w:rPr>
                  <w:rFonts w:hint="eastAsia" w:ascii="宋体" w:hAnsi="宋体" w:cs="宋体"/>
                  <w:kern w:val="0"/>
                  <w:sz w:val="24"/>
                </w:rPr>
                <w:id w:val="1474747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00EE61D">
            <w:pPr>
              <w:spacing w:line="360" w:lineRule="auto"/>
              <w:jc w:val="left"/>
              <w:rPr>
                <w:vertAlign w:val="baseline"/>
              </w:rPr>
            </w:pPr>
            <w:sdt>
              <w:sdtPr>
                <w:rPr>
                  <w:rFonts w:hint="eastAsia" w:ascii="宋体" w:hAnsi="宋体" w:cs="宋体"/>
                  <w:kern w:val="0"/>
                  <w:sz w:val="24"/>
                </w:rPr>
                <w:id w:val="1474740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F8C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10DA400">
            <w:pPr>
              <w:pStyle w:val="145"/>
              <w:widowControl w:val="0"/>
              <w:rPr>
                <w:rFonts w:hint="eastAsia"/>
                <w:b/>
                <w:bCs/>
                <w:lang w:eastAsia="zh-CN"/>
              </w:rPr>
            </w:pPr>
            <w:r>
              <w:rPr>
                <w:rFonts w:hint="eastAsia"/>
                <w:b/>
                <w:bCs/>
                <w:lang w:val="en-US" w:eastAsia="zh-CN"/>
              </w:rPr>
              <w:t>4</w:t>
            </w:r>
          </w:p>
        </w:tc>
        <w:tc>
          <w:tcPr>
            <w:tcW w:w="2206" w:type="dxa"/>
            <w:vAlign w:val="center"/>
          </w:tcPr>
          <w:p w14:paraId="5CBD8A0C">
            <w:pPr>
              <w:pStyle w:val="145"/>
              <w:widowControl w:val="0"/>
              <w:rPr>
                <w:b/>
                <w:bCs/>
              </w:rPr>
            </w:pPr>
            <w:r>
              <w:rPr>
                <w:rFonts w:hint="eastAsia"/>
                <w:b/>
                <w:bCs/>
              </w:rPr>
              <w:t>是否允许转包与分包</w:t>
            </w:r>
          </w:p>
        </w:tc>
        <w:tc>
          <w:tcPr>
            <w:tcW w:w="5901" w:type="dxa"/>
            <w:vAlign w:val="center"/>
          </w:tcPr>
          <w:p w14:paraId="345A447E">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588A558E">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473378"/>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17263BD6">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092C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CA3F6B6">
            <w:pPr>
              <w:pStyle w:val="145"/>
              <w:widowControl w:val="0"/>
              <w:rPr>
                <w:rFonts w:hint="eastAsia"/>
                <w:b/>
                <w:bCs/>
                <w:lang w:val="en-US" w:eastAsia="zh-CN"/>
              </w:rPr>
            </w:pPr>
            <w:r>
              <w:rPr>
                <w:rFonts w:hint="eastAsia"/>
                <w:b/>
                <w:bCs/>
                <w:lang w:val="en-US" w:eastAsia="zh-CN"/>
              </w:rPr>
              <w:t>5</w:t>
            </w:r>
          </w:p>
        </w:tc>
        <w:tc>
          <w:tcPr>
            <w:tcW w:w="2206" w:type="dxa"/>
            <w:vAlign w:val="center"/>
          </w:tcPr>
          <w:p w14:paraId="007711B2">
            <w:pPr>
              <w:pStyle w:val="145"/>
              <w:widowControl w:val="0"/>
              <w:rPr>
                <w:rFonts w:hint="eastAsia"/>
                <w:b/>
                <w:bCs/>
                <w:highlight w:val="none"/>
              </w:rPr>
            </w:pPr>
            <w:r>
              <w:rPr>
                <w:rFonts w:hint="eastAsia"/>
                <w:b/>
                <w:bCs/>
                <w:highlight w:val="none"/>
              </w:rPr>
              <w:t>开标前答疑会或现场考察</w:t>
            </w:r>
          </w:p>
        </w:tc>
        <w:tc>
          <w:tcPr>
            <w:tcW w:w="5901" w:type="dxa"/>
            <w:vAlign w:val="center"/>
          </w:tcPr>
          <w:p w14:paraId="0CA02FA6">
            <w:pPr>
              <w:spacing w:line="360" w:lineRule="auto"/>
              <w:rPr>
                <w:rFonts w:ascii="宋体" w:hAnsi="宋体" w:cs="宋体"/>
                <w:sz w:val="24"/>
                <w:highlight w:val="none"/>
              </w:rPr>
            </w:pPr>
            <w:sdt>
              <w:sdtPr>
                <w:rPr>
                  <w:rFonts w:hint="eastAsia" w:ascii="宋体" w:hAnsi="宋体" w:cs="宋体"/>
                  <w:kern w:val="0"/>
                  <w:sz w:val="24"/>
                  <w:highlight w:val="none"/>
                </w:rPr>
                <w:id w:val="14745837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B8A2EF0">
            <w:pPr>
              <w:spacing w:line="360" w:lineRule="auto"/>
              <w:rPr>
                <w:rFonts w:hint="eastAsia" w:ascii="宋体" w:hAnsi="宋体" w:cs="宋体"/>
                <w:sz w:val="24"/>
                <w:szCs w:val="20"/>
                <w:highlight w:val="none"/>
              </w:rPr>
            </w:pPr>
            <w:sdt>
              <w:sdtPr>
                <w:rPr>
                  <w:rFonts w:hint="eastAsia" w:ascii="宋体" w:hAnsi="宋体" w:cs="宋体"/>
                  <w:kern w:val="0"/>
                  <w:sz w:val="24"/>
                  <w:highlight w:val="none"/>
                </w:rPr>
                <w:id w:val="14745144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71E6F3D2">
            <w:pPr>
              <w:spacing w:line="360" w:lineRule="auto"/>
              <w:rPr>
                <w:rFonts w:hint="eastAsia" w:ascii="宋体" w:hAnsi="宋体" w:cs="宋体"/>
                <w:color w:val="auto"/>
                <w:kern w:val="0"/>
                <w:sz w:val="24"/>
                <w:highlight w:val="none"/>
                <w:lang w:val="en-US" w:eastAsia="zh-CN"/>
              </w:rPr>
            </w:pPr>
            <w:r>
              <w:rPr>
                <w:rFonts w:hint="eastAsia" w:ascii="宋体" w:hAnsi="宋体" w:cs="宋体"/>
                <w:kern w:val="0"/>
                <w:sz w:val="24"/>
                <w:highlight w:val="none"/>
              </w:rPr>
              <w:t>☐</w:t>
            </w:r>
            <w:r>
              <w:rPr>
                <w:rFonts w:hint="eastAsia" w:ascii="宋体" w:hAnsi="宋体" w:cs="宋体"/>
                <w:b w:val="0"/>
                <w:bCs w:val="0"/>
                <w:kern w:val="0"/>
                <w:sz w:val="24"/>
                <w:szCs w:val="24"/>
                <w:highlight w:val="none"/>
                <w:lang w:val="en-US" w:eastAsia="zh-CN"/>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，联系人：</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，联系方式：</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w:t>
            </w:r>
          </w:p>
        </w:tc>
      </w:tr>
      <w:tr w14:paraId="0530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0B74DF6">
            <w:pPr>
              <w:pStyle w:val="145"/>
              <w:widowControl w:val="0"/>
              <w:rPr>
                <w:rFonts w:hint="eastAsia"/>
                <w:b/>
                <w:bCs/>
                <w:lang w:eastAsia="zh-CN"/>
              </w:rPr>
            </w:pPr>
            <w:r>
              <w:rPr>
                <w:rFonts w:hint="eastAsia"/>
                <w:b/>
                <w:bCs/>
                <w:lang w:val="en-US" w:eastAsia="zh-CN"/>
              </w:rPr>
              <w:t>6</w:t>
            </w:r>
          </w:p>
        </w:tc>
        <w:tc>
          <w:tcPr>
            <w:tcW w:w="2206" w:type="dxa"/>
            <w:vAlign w:val="center"/>
          </w:tcPr>
          <w:p w14:paraId="61DECC92">
            <w:pPr>
              <w:pStyle w:val="145"/>
              <w:widowControl w:val="0"/>
              <w:rPr>
                <w:b/>
                <w:bCs/>
              </w:rPr>
            </w:pPr>
            <w:r>
              <w:rPr>
                <w:rFonts w:hint="eastAsia"/>
                <w:b/>
                <w:bCs/>
              </w:rPr>
              <w:t>样品提供</w:t>
            </w:r>
          </w:p>
        </w:tc>
        <w:tc>
          <w:tcPr>
            <w:tcW w:w="5901" w:type="dxa"/>
            <w:vAlign w:val="center"/>
          </w:tcPr>
          <w:p w14:paraId="0C9ACD03">
            <w:pPr>
              <w:spacing w:line="360" w:lineRule="auto"/>
              <w:jc w:val="left"/>
              <w:rPr>
                <w:rFonts w:ascii="宋体" w:hAnsi="宋体" w:cs="宋体"/>
                <w:color w:val="auto"/>
                <w:sz w:val="24"/>
              </w:rPr>
            </w:pPr>
            <w:sdt>
              <w:sdtPr>
                <w:rPr>
                  <w:rFonts w:hint="eastAsia" w:ascii="宋体" w:hAnsi="宋体" w:cs="宋体"/>
                  <w:color w:val="auto"/>
                  <w:kern w:val="0"/>
                  <w:sz w:val="24"/>
                </w:rPr>
                <w:id w:val="1474616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39525558">
            <w:pPr>
              <w:spacing w:line="360" w:lineRule="auto"/>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tc>
      </w:tr>
      <w:tr w14:paraId="35A2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2D5DD51">
            <w:pPr>
              <w:pStyle w:val="145"/>
              <w:widowControl w:val="0"/>
              <w:rPr>
                <w:rFonts w:hint="default"/>
                <w:b/>
                <w:bCs/>
                <w:lang w:val="en-US" w:eastAsia="zh-CN"/>
              </w:rPr>
            </w:pPr>
            <w:r>
              <w:rPr>
                <w:rFonts w:hint="eastAsia"/>
                <w:b/>
                <w:bCs/>
                <w:lang w:val="en-US" w:eastAsia="zh-CN"/>
              </w:rPr>
              <w:t>7</w:t>
            </w:r>
          </w:p>
        </w:tc>
        <w:tc>
          <w:tcPr>
            <w:tcW w:w="2206" w:type="dxa"/>
            <w:vAlign w:val="center"/>
          </w:tcPr>
          <w:p w14:paraId="6DC4F9AB">
            <w:pPr>
              <w:pStyle w:val="145"/>
              <w:widowControl w:val="0"/>
              <w:rPr>
                <w:b/>
                <w:bCs/>
              </w:rPr>
            </w:pPr>
            <w:r>
              <w:rPr>
                <w:rFonts w:hint="eastAsia"/>
                <w:b/>
                <w:bCs/>
              </w:rPr>
              <w:t>方案讲解演示</w:t>
            </w:r>
          </w:p>
        </w:tc>
        <w:tc>
          <w:tcPr>
            <w:tcW w:w="5901" w:type="dxa"/>
            <w:vAlign w:val="center"/>
          </w:tcPr>
          <w:p w14:paraId="4FAE784A">
            <w:pPr>
              <w:spacing w:line="360" w:lineRule="auto"/>
              <w:jc w:val="left"/>
              <w:rPr>
                <w:rFonts w:ascii="宋体" w:hAnsi="宋体" w:cs="宋体"/>
                <w:sz w:val="24"/>
              </w:rPr>
            </w:pPr>
            <w:sdt>
              <w:sdtPr>
                <w:rPr>
                  <w:rFonts w:hint="eastAsia" w:ascii="宋体" w:hAnsi="宋体" w:cs="宋体"/>
                  <w:kern w:val="0"/>
                  <w:sz w:val="24"/>
                </w:rPr>
                <w:id w:val="14745450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B731FA5">
            <w:pPr>
              <w:spacing w:line="360" w:lineRule="auto"/>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84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D451621">
            <w:pPr>
              <w:pStyle w:val="145"/>
              <w:widowControl w:val="0"/>
              <w:rPr>
                <w:rFonts w:hint="eastAsia"/>
                <w:b/>
                <w:bCs/>
                <w:lang w:eastAsia="zh-CN"/>
              </w:rPr>
            </w:pPr>
            <w:r>
              <w:rPr>
                <w:rFonts w:hint="eastAsia"/>
                <w:b/>
                <w:bCs/>
                <w:lang w:val="en-US" w:eastAsia="zh-CN"/>
              </w:rPr>
              <w:t>8</w:t>
            </w:r>
          </w:p>
        </w:tc>
        <w:tc>
          <w:tcPr>
            <w:tcW w:w="2206" w:type="dxa"/>
            <w:vMerge w:val="restart"/>
            <w:vAlign w:val="center"/>
          </w:tcPr>
          <w:p w14:paraId="23CC4C01">
            <w:pPr>
              <w:pStyle w:val="145"/>
              <w:widowControl w:val="0"/>
              <w:rPr>
                <w:b/>
                <w:bCs/>
              </w:rPr>
            </w:pPr>
            <w:r>
              <w:rPr>
                <w:rFonts w:hint="eastAsia"/>
                <w:b/>
                <w:bCs/>
              </w:rPr>
              <w:t>投标人应当提供的资格、资信证明文件</w:t>
            </w:r>
          </w:p>
        </w:tc>
        <w:tc>
          <w:tcPr>
            <w:tcW w:w="5901" w:type="dxa"/>
            <w:vAlign w:val="center"/>
          </w:tcPr>
          <w:p w14:paraId="3780271A">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76D4FE77">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584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7FD3519">
            <w:pPr>
              <w:pStyle w:val="145"/>
              <w:widowControl w:val="0"/>
              <w:rPr>
                <w:b/>
                <w:bCs/>
              </w:rPr>
            </w:pPr>
          </w:p>
        </w:tc>
        <w:tc>
          <w:tcPr>
            <w:tcW w:w="2206" w:type="dxa"/>
            <w:vMerge w:val="continue"/>
            <w:vAlign w:val="center"/>
          </w:tcPr>
          <w:p w14:paraId="6791EA06">
            <w:pPr>
              <w:pStyle w:val="145"/>
              <w:widowControl w:val="0"/>
              <w:rPr>
                <w:b/>
                <w:bCs/>
              </w:rPr>
            </w:pPr>
          </w:p>
        </w:tc>
        <w:tc>
          <w:tcPr>
            <w:tcW w:w="5901" w:type="dxa"/>
            <w:vAlign w:val="center"/>
          </w:tcPr>
          <w:p w14:paraId="75BF8971">
            <w:pPr>
              <w:spacing w:line="360" w:lineRule="auto"/>
              <w:rPr>
                <w:vertAlign w:val="baseline"/>
              </w:rPr>
            </w:pPr>
            <w:r>
              <w:rPr>
                <w:rFonts w:hint="eastAsia" w:ascii="宋体" w:hAnsi="宋体" w:cs="宋体"/>
                <w:sz w:val="24"/>
              </w:rPr>
              <w:t>（2）资信证明文件：根据招标文件第四部分评标标准提供。</w:t>
            </w:r>
          </w:p>
        </w:tc>
      </w:tr>
      <w:tr w14:paraId="0990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B9403D1">
            <w:pPr>
              <w:pStyle w:val="145"/>
              <w:widowControl w:val="0"/>
              <w:rPr>
                <w:rFonts w:hint="default"/>
                <w:b/>
                <w:bCs/>
                <w:lang w:val="en-US" w:eastAsia="zh-CN"/>
              </w:rPr>
            </w:pPr>
            <w:r>
              <w:rPr>
                <w:rFonts w:hint="eastAsia"/>
                <w:b/>
                <w:bCs/>
                <w:lang w:val="en-US" w:eastAsia="zh-CN"/>
              </w:rPr>
              <w:t>9</w:t>
            </w:r>
          </w:p>
        </w:tc>
        <w:tc>
          <w:tcPr>
            <w:tcW w:w="2206" w:type="dxa"/>
            <w:vAlign w:val="center"/>
          </w:tcPr>
          <w:p w14:paraId="1BD24546">
            <w:pPr>
              <w:pStyle w:val="145"/>
              <w:widowControl w:val="0"/>
              <w:rPr>
                <w:b/>
                <w:bCs/>
              </w:rPr>
            </w:pPr>
            <w:r>
              <w:rPr>
                <w:rFonts w:hint="eastAsia"/>
                <w:b/>
                <w:bCs/>
              </w:rPr>
              <w:t>节能产品、环境标志产品</w:t>
            </w:r>
          </w:p>
        </w:tc>
        <w:tc>
          <w:tcPr>
            <w:tcW w:w="5901" w:type="dxa"/>
            <w:vAlign w:val="center"/>
          </w:tcPr>
          <w:p w14:paraId="08127E30">
            <w:pPr>
              <w:snapToGrid w:val="0"/>
              <w:spacing w:line="360" w:lineRule="auto"/>
              <w:jc w:val="left"/>
              <w:rPr>
                <w:vertAlign w:val="baseline"/>
              </w:rPr>
            </w:pPr>
            <w:r>
              <w:rPr>
                <w:rFonts w:hint="eastAsia"/>
                <w:vertAlign w:val="baseline"/>
              </w:rPr>
              <w:t>本项目不适用</w:t>
            </w:r>
          </w:p>
        </w:tc>
      </w:tr>
      <w:tr w14:paraId="0385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25FB879">
            <w:pPr>
              <w:pStyle w:val="145"/>
              <w:widowControl w:val="0"/>
              <w:rPr>
                <w:rFonts w:hint="default"/>
                <w:b/>
                <w:bCs/>
                <w:lang w:val="en-US" w:eastAsia="zh-CN"/>
              </w:rPr>
            </w:pPr>
            <w:r>
              <w:rPr>
                <w:rFonts w:hint="eastAsia"/>
                <w:b/>
                <w:bCs/>
                <w:lang w:val="en-US" w:eastAsia="zh-CN"/>
              </w:rPr>
              <w:t>10</w:t>
            </w:r>
          </w:p>
        </w:tc>
        <w:tc>
          <w:tcPr>
            <w:tcW w:w="2206" w:type="dxa"/>
            <w:vAlign w:val="center"/>
          </w:tcPr>
          <w:p w14:paraId="2A218275">
            <w:pPr>
              <w:pStyle w:val="145"/>
              <w:widowControl w:val="0"/>
              <w:rPr>
                <w:b/>
                <w:bCs/>
              </w:rPr>
            </w:pPr>
            <w:r>
              <w:rPr>
                <w:rFonts w:hint="eastAsia"/>
                <w:b/>
                <w:bCs/>
              </w:rPr>
              <w:t>报价要求</w:t>
            </w:r>
          </w:p>
        </w:tc>
        <w:tc>
          <w:tcPr>
            <w:tcW w:w="5901" w:type="dxa"/>
            <w:vAlign w:val="center"/>
          </w:tcPr>
          <w:p w14:paraId="345FF19D">
            <w:pPr>
              <w:spacing w:line="360" w:lineRule="auto"/>
              <w:ind w:left="0" w:leftChars="0" w:firstLineChars="200"/>
              <w:jc w:val="left"/>
            </w:pPr>
            <w:r>
              <w:rPr>
                <w:rFonts w:hint="eastAsia"/>
                <w:lang w:val="zh-CN"/>
              </w:rPr>
              <w:t>有关本项目实施所需的所有费用（含人工费、材料费、管理费、利润、税费等完成本项目所需一切费用）均计入报价。投标文件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tc>
      </w:tr>
      <w:tr w14:paraId="3AA2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3C213050">
            <w:pPr>
              <w:pStyle w:val="145"/>
              <w:widowControl w:val="0"/>
              <w:rPr>
                <w:rFonts w:hint="default"/>
                <w:b/>
                <w:bCs/>
                <w:lang w:val="en-US" w:eastAsia="zh-CN"/>
              </w:rPr>
            </w:pPr>
            <w:r>
              <w:rPr>
                <w:rFonts w:hint="eastAsia"/>
                <w:b/>
                <w:bCs/>
                <w:lang w:val="en-US" w:eastAsia="zh-CN"/>
              </w:rPr>
              <w:t>11</w:t>
            </w:r>
          </w:p>
        </w:tc>
        <w:tc>
          <w:tcPr>
            <w:tcW w:w="2206" w:type="dxa"/>
            <w:vAlign w:val="center"/>
          </w:tcPr>
          <w:p w14:paraId="2F8DD923">
            <w:pPr>
              <w:pStyle w:val="145"/>
              <w:widowControl w:val="0"/>
              <w:rPr>
                <w:b/>
                <w:bCs/>
              </w:rPr>
            </w:pPr>
            <w:r>
              <w:rPr>
                <w:rFonts w:hint="eastAsia"/>
                <w:b/>
                <w:bCs/>
              </w:rPr>
              <w:t>中小企业信用融资</w:t>
            </w:r>
          </w:p>
        </w:tc>
        <w:tc>
          <w:tcPr>
            <w:tcW w:w="5901" w:type="dxa"/>
            <w:vAlign w:val="center"/>
          </w:tcPr>
          <w:p w14:paraId="0C9D1EBA">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3C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7E1C80">
            <w:pPr>
              <w:pStyle w:val="145"/>
              <w:widowControl w:val="0"/>
              <w:rPr>
                <w:rFonts w:hint="default"/>
                <w:b/>
                <w:bCs/>
                <w:lang w:val="en-US" w:eastAsia="zh-CN"/>
              </w:rPr>
            </w:pPr>
            <w:r>
              <w:rPr>
                <w:rFonts w:hint="eastAsia"/>
                <w:b/>
                <w:bCs/>
                <w:lang w:val="en-US" w:eastAsia="zh-CN"/>
              </w:rPr>
              <w:t>12</w:t>
            </w:r>
          </w:p>
        </w:tc>
        <w:tc>
          <w:tcPr>
            <w:tcW w:w="2206" w:type="dxa"/>
            <w:vAlign w:val="center"/>
          </w:tcPr>
          <w:p w14:paraId="05BC68B3">
            <w:pPr>
              <w:pStyle w:val="145"/>
              <w:widowControl w:val="0"/>
              <w:rPr>
                <w:b/>
                <w:bCs/>
              </w:rPr>
            </w:pPr>
            <w:r>
              <w:rPr>
                <w:rFonts w:hint="eastAsia"/>
                <w:b/>
                <w:bCs/>
              </w:rPr>
              <w:t>备份投标文件送达地点和签收人员</w:t>
            </w:r>
          </w:p>
        </w:tc>
        <w:tc>
          <w:tcPr>
            <w:tcW w:w="5901" w:type="dxa"/>
            <w:vAlign w:val="center"/>
          </w:tcPr>
          <w:p w14:paraId="1A78535B">
            <w:pPr>
              <w:pStyle w:val="32"/>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8"/>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徐小玲</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783A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77FABE2C">
            <w:pPr>
              <w:pStyle w:val="145"/>
              <w:widowControl w:val="0"/>
              <w:rPr>
                <w:rFonts w:hint="default"/>
                <w:b/>
                <w:bCs/>
                <w:lang w:val="en-US" w:eastAsia="zh-CN"/>
              </w:rPr>
            </w:pPr>
            <w:r>
              <w:rPr>
                <w:rFonts w:hint="eastAsia"/>
                <w:b/>
                <w:bCs/>
                <w:lang w:val="en-US" w:eastAsia="zh-CN"/>
              </w:rPr>
              <w:t>13</w:t>
            </w:r>
          </w:p>
        </w:tc>
        <w:tc>
          <w:tcPr>
            <w:tcW w:w="2206" w:type="dxa"/>
            <w:vMerge w:val="restart"/>
            <w:vAlign w:val="center"/>
          </w:tcPr>
          <w:p w14:paraId="018E205E">
            <w:pPr>
              <w:pStyle w:val="145"/>
              <w:widowControl w:val="0"/>
              <w:rPr>
                <w:b/>
                <w:bCs/>
              </w:rPr>
            </w:pPr>
            <w:r>
              <w:rPr>
                <w:rFonts w:hint="eastAsia"/>
                <w:b/>
                <w:bCs/>
              </w:rPr>
              <w:t>特别说明</w:t>
            </w:r>
          </w:p>
        </w:tc>
        <w:tc>
          <w:tcPr>
            <w:tcW w:w="5901" w:type="dxa"/>
            <w:vAlign w:val="center"/>
          </w:tcPr>
          <w:p w14:paraId="2732D01B">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645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1F6C9247">
            <w:pPr>
              <w:pStyle w:val="145"/>
              <w:widowControl w:val="0"/>
              <w:rPr>
                <w:rFonts w:hint="eastAsia"/>
                <w:b/>
                <w:bCs/>
                <w:lang w:val="en-US" w:eastAsia="zh-CN"/>
              </w:rPr>
            </w:pPr>
          </w:p>
        </w:tc>
        <w:tc>
          <w:tcPr>
            <w:tcW w:w="2206" w:type="dxa"/>
            <w:vMerge w:val="continue"/>
            <w:vAlign w:val="center"/>
          </w:tcPr>
          <w:p w14:paraId="6E8CC9E8">
            <w:pPr>
              <w:pStyle w:val="145"/>
              <w:widowControl w:val="0"/>
              <w:rPr>
                <w:rFonts w:hint="eastAsia"/>
                <w:b/>
                <w:bCs/>
              </w:rPr>
            </w:pPr>
          </w:p>
        </w:tc>
        <w:tc>
          <w:tcPr>
            <w:tcW w:w="5901" w:type="dxa"/>
            <w:vAlign w:val="center"/>
          </w:tcPr>
          <w:p w14:paraId="080681FA">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402C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66491509">
            <w:pPr>
              <w:pStyle w:val="145"/>
              <w:widowControl w:val="0"/>
              <w:rPr>
                <w:b/>
                <w:bCs/>
              </w:rPr>
            </w:pPr>
          </w:p>
        </w:tc>
        <w:tc>
          <w:tcPr>
            <w:tcW w:w="2206" w:type="dxa"/>
            <w:vMerge w:val="continue"/>
            <w:vAlign w:val="center"/>
          </w:tcPr>
          <w:p w14:paraId="1699DFC6">
            <w:pPr>
              <w:pStyle w:val="145"/>
              <w:widowControl w:val="0"/>
              <w:rPr>
                <w:b/>
                <w:bCs/>
              </w:rPr>
            </w:pPr>
          </w:p>
        </w:tc>
        <w:tc>
          <w:tcPr>
            <w:tcW w:w="5901" w:type="dxa"/>
            <w:vAlign w:val="center"/>
          </w:tcPr>
          <w:p w14:paraId="3CF1637B">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8046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76EA1BA6">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47475408"/>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596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47E7B9FD">
            <w:pPr>
              <w:pStyle w:val="145"/>
              <w:widowControl w:val="0"/>
              <w:rPr>
                <w:b/>
                <w:bCs/>
              </w:rPr>
            </w:pPr>
            <w:bookmarkStart w:id="21" w:name="_Toc164416483"/>
            <w:bookmarkStart w:id="22" w:name="第三部分"/>
          </w:p>
        </w:tc>
        <w:tc>
          <w:tcPr>
            <w:tcW w:w="2206" w:type="dxa"/>
            <w:vMerge w:val="continue"/>
            <w:vAlign w:val="center"/>
          </w:tcPr>
          <w:p w14:paraId="1FC7D6A1">
            <w:pPr>
              <w:pStyle w:val="145"/>
              <w:widowControl w:val="0"/>
              <w:rPr>
                <w:b/>
                <w:bCs/>
              </w:rPr>
            </w:pPr>
          </w:p>
        </w:tc>
        <w:tc>
          <w:tcPr>
            <w:tcW w:w="5901" w:type="dxa"/>
            <w:vAlign w:val="center"/>
          </w:tcPr>
          <w:p w14:paraId="25D0020E">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423A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7A2F30">
            <w:pPr>
              <w:pStyle w:val="145"/>
              <w:widowControl w:val="0"/>
              <w:rPr>
                <w:rFonts w:hint="default"/>
                <w:b/>
                <w:bCs/>
                <w:lang w:val="en-US" w:eastAsia="zh-CN"/>
              </w:rPr>
            </w:pPr>
            <w:r>
              <w:rPr>
                <w:rFonts w:hint="eastAsia"/>
                <w:b/>
                <w:bCs/>
                <w:lang w:val="en-US" w:eastAsia="zh-CN"/>
              </w:rPr>
              <w:t>14</w:t>
            </w:r>
          </w:p>
        </w:tc>
        <w:tc>
          <w:tcPr>
            <w:tcW w:w="2206" w:type="dxa"/>
            <w:vAlign w:val="center"/>
          </w:tcPr>
          <w:p w14:paraId="4D1E72E2">
            <w:pPr>
              <w:pStyle w:val="145"/>
              <w:widowControl w:val="0"/>
              <w:rPr>
                <w:b/>
                <w:bCs/>
                <w:color w:val="auto"/>
              </w:rPr>
            </w:pPr>
            <w:r>
              <w:rPr>
                <w:rFonts w:hint="eastAsia"/>
                <w:b/>
                <w:bCs/>
                <w:color w:val="auto"/>
              </w:rPr>
              <w:t>采购代理服务费</w:t>
            </w:r>
          </w:p>
        </w:tc>
        <w:tc>
          <w:tcPr>
            <w:tcW w:w="5901" w:type="dxa"/>
            <w:vAlign w:val="center"/>
          </w:tcPr>
          <w:p w14:paraId="562A08A2">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14:paraId="5F106CC0">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14:paraId="78CA7CE7">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14:paraId="6A6846DF">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14:paraId="4194229B">
            <w:pPr>
              <w:ind w:firstLine="480"/>
              <w:rPr>
                <w:rFonts w:ascii="宋体" w:hAnsi="宋体" w:cs="宋体"/>
                <w:color w:val="auto"/>
                <w:kern w:val="0"/>
              </w:rPr>
            </w:pPr>
            <w:r>
              <w:rPr>
                <w:rFonts w:hint="eastAsia" w:ascii="宋体" w:hAnsi="宋体" w:cs="宋体"/>
                <w:color w:val="auto"/>
                <w:kern w:val="0"/>
              </w:rPr>
              <w:t>100万元以下          0.75%</w:t>
            </w:r>
          </w:p>
          <w:p w14:paraId="1E81AFBA">
            <w:pPr>
              <w:ind w:firstLine="480"/>
              <w:rPr>
                <w:rFonts w:ascii="宋体" w:hAnsi="宋体" w:cs="宋体"/>
                <w:color w:val="auto"/>
                <w:kern w:val="0"/>
              </w:rPr>
            </w:pPr>
            <w:r>
              <w:rPr>
                <w:rFonts w:hint="eastAsia" w:ascii="宋体" w:hAnsi="宋体" w:cs="宋体"/>
                <w:color w:val="auto"/>
                <w:kern w:val="0"/>
              </w:rPr>
              <w:t>100-500万元          0.4%</w:t>
            </w:r>
          </w:p>
          <w:p w14:paraId="5703B8E2">
            <w:pPr>
              <w:spacing w:line="360" w:lineRule="auto"/>
              <w:ind w:firstLine="420"/>
              <w:rPr>
                <w:rFonts w:hint="eastAsia" w:ascii="宋体" w:hAnsi="宋体" w:cs="宋体"/>
                <w:color w:val="auto"/>
                <w:kern w:val="0"/>
              </w:rPr>
            </w:pPr>
            <w:r>
              <w:rPr>
                <w:rFonts w:hint="eastAsia" w:ascii="宋体" w:hAnsi="宋体" w:cs="宋体"/>
                <w:color w:val="auto"/>
                <w:kern w:val="0"/>
              </w:rPr>
              <w:t>500-1000万元         0.225%</w:t>
            </w:r>
          </w:p>
          <w:p w14:paraId="3F15E899">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69CFBE3">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18F2F493">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1CD30C3B">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14:paraId="004F49FE">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14:paraId="4BEC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18F0CB4">
            <w:pPr>
              <w:pStyle w:val="145"/>
              <w:widowControl w:val="0"/>
              <w:rPr>
                <w:rFonts w:hint="default"/>
                <w:b/>
                <w:bCs/>
                <w:lang w:val="en-US" w:eastAsia="zh-CN"/>
              </w:rPr>
            </w:pPr>
            <w:r>
              <w:rPr>
                <w:rFonts w:hint="eastAsia"/>
                <w:b/>
                <w:bCs/>
                <w:lang w:val="en-US" w:eastAsia="zh-CN"/>
              </w:rPr>
              <w:t>15</w:t>
            </w:r>
          </w:p>
        </w:tc>
        <w:tc>
          <w:tcPr>
            <w:tcW w:w="2206" w:type="dxa"/>
            <w:vMerge w:val="restart"/>
            <w:vAlign w:val="center"/>
          </w:tcPr>
          <w:p w14:paraId="6D634173">
            <w:pPr>
              <w:pStyle w:val="145"/>
              <w:widowControl w:val="0"/>
              <w:rPr>
                <w:rFonts w:hint="default"/>
                <w:b/>
                <w:bCs/>
                <w:lang w:val="en-US" w:eastAsia="zh-CN"/>
              </w:rPr>
            </w:pPr>
            <w:r>
              <w:rPr>
                <w:rFonts w:hint="eastAsia"/>
                <w:b/>
                <w:bCs/>
              </w:rPr>
              <w:t>其他注意事项</w:t>
            </w:r>
          </w:p>
        </w:tc>
        <w:tc>
          <w:tcPr>
            <w:tcW w:w="5901" w:type="dxa"/>
            <w:vAlign w:val="center"/>
          </w:tcPr>
          <w:p w14:paraId="6BE3E2AA">
            <w:pPr>
              <w:pStyle w:val="727"/>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76D7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3E766725">
            <w:pPr>
              <w:pStyle w:val="145"/>
              <w:widowControl w:val="0"/>
              <w:rPr>
                <w:rFonts w:hint="eastAsia"/>
                <w:b/>
                <w:bCs/>
                <w:lang w:val="en-US" w:eastAsia="zh-CN"/>
              </w:rPr>
            </w:pPr>
          </w:p>
        </w:tc>
        <w:tc>
          <w:tcPr>
            <w:tcW w:w="2206" w:type="dxa"/>
            <w:vMerge w:val="continue"/>
            <w:vAlign w:val="center"/>
          </w:tcPr>
          <w:p w14:paraId="191412EB">
            <w:pPr>
              <w:pStyle w:val="145"/>
              <w:widowControl w:val="0"/>
              <w:rPr>
                <w:rFonts w:hint="eastAsia"/>
                <w:b/>
                <w:bCs/>
              </w:rPr>
            </w:pPr>
          </w:p>
        </w:tc>
        <w:tc>
          <w:tcPr>
            <w:tcW w:w="5901" w:type="dxa"/>
            <w:vAlign w:val="center"/>
          </w:tcPr>
          <w:p w14:paraId="3F89DF3C">
            <w:pPr>
              <w:pStyle w:val="727"/>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2815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71C9658">
            <w:pPr>
              <w:pStyle w:val="145"/>
              <w:widowControl w:val="0"/>
              <w:rPr>
                <w:rFonts w:hint="default"/>
                <w:b/>
                <w:bCs/>
                <w:lang w:val="en-US" w:eastAsia="zh-CN"/>
              </w:rPr>
            </w:pPr>
            <w:r>
              <w:rPr>
                <w:rFonts w:hint="eastAsia"/>
                <w:b/>
                <w:bCs/>
                <w:lang w:val="en-US" w:eastAsia="zh-CN"/>
              </w:rPr>
              <w:t>16</w:t>
            </w:r>
          </w:p>
        </w:tc>
        <w:tc>
          <w:tcPr>
            <w:tcW w:w="2206" w:type="dxa"/>
            <w:vAlign w:val="center"/>
          </w:tcPr>
          <w:p w14:paraId="51B94CB4">
            <w:pPr>
              <w:pStyle w:val="145"/>
              <w:widowControl w:val="0"/>
              <w:rPr>
                <w:rFonts w:hint="eastAsia"/>
                <w:b/>
                <w:bCs/>
              </w:rPr>
            </w:pPr>
            <w:bookmarkStart w:id="23" w:name="_Toc20235"/>
            <w:bookmarkStart w:id="24" w:name="_Toc26773"/>
            <w:r>
              <w:rPr>
                <w:rFonts w:hint="eastAsia"/>
                <w:b/>
                <w:bCs/>
              </w:rPr>
              <w:t>解释权</w:t>
            </w:r>
            <w:bookmarkEnd w:id="23"/>
            <w:bookmarkEnd w:id="24"/>
          </w:p>
        </w:tc>
        <w:tc>
          <w:tcPr>
            <w:tcW w:w="5901" w:type="dxa"/>
            <w:vAlign w:val="center"/>
          </w:tcPr>
          <w:p w14:paraId="12E45C5B">
            <w:pPr>
              <w:rPr>
                <w:rFonts w:hint="eastAsia"/>
              </w:rPr>
            </w:pPr>
            <w:bookmarkStart w:id="25" w:name="_Toc27891"/>
            <w:bookmarkStart w:id="26" w:name="_Toc13944"/>
            <w:r>
              <w:rPr>
                <w:rFonts w:hint="eastAsia"/>
              </w:rPr>
              <w:t>本招标文件的解释权属于</w:t>
            </w:r>
            <w:r>
              <w:rPr>
                <w:rFonts w:hint="eastAsia"/>
                <w:lang w:eastAsia="zh-CN"/>
              </w:rPr>
              <w:t>浙江信镧建设工程咨询有限公司</w:t>
            </w:r>
            <w:r>
              <w:rPr>
                <w:rFonts w:hint="eastAsia"/>
              </w:rPr>
              <w:t>。</w:t>
            </w:r>
            <w:bookmarkEnd w:id="25"/>
            <w:bookmarkEnd w:id="26"/>
          </w:p>
        </w:tc>
      </w:tr>
      <w:tr w14:paraId="09F9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C031987">
            <w:pPr>
              <w:pStyle w:val="145"/>
              <w:widowControl w:val="0"/>
              <w:rPr>
                <w:rFonts w:hint="default"/>
                <w:b/>
                <w:bCs/>
                <w:lang w:val="en-US" w:eastAsia="zh-CN"/>
              </w:rPr>
            </w:pPr>
            <w:r>
              <w:rPr>
                <w:rFonts w:hint="eastAsia"/>
                <w:b/>
                <w:bCs/>
                <w:lang w:val="en-US" w:eastAsia="zh-CN"/>
              </w:rPr>
              <w:t>17</w:t>
            </w:r>
          </w:p>
        </w:tc>
        <w:tc>
          <w:tcPr>
            <w:tcW w:w="2206" w:type="dxa"/>
            <w:vAlign w:val="center"/>
          </w:tcPr>
          <w:p w14:paraId="39639517">
            <w:pPr>
              <w:ind w:firstLine="0" w:firstLineChars="0"/>
              <w:jc w:val="center"/>
              <w:rPr>
                <w:rFonts w:hint="eastAsia"/>
                <w:b/>
                <w:bCs/>
                <w:color w:val="auto"/>
              </w:rPr>
            </w:pPr>
            <w:r>
              <w:rPr>
                <w:rFonts w:hint="eastAsia" w:ascii="宋体" w:hAnsi="宋体"/>
                <w:b/>
                <w:bCs/>
                <w:color w:val="auto"/>
              </w:rPr>
              <w:t>投诉受理部门</w:t>
            </w:r>
          </w:p>
        </w:tc>
        <w:tc>
          <w:tcPr>
            <w:tcW w:w="5901" w:type="dxa"/>
            <w:vAlign w:val="center"/>
          </w:tcPr>
          <w:p w14:paraId="0BF0D425">
            <w:pPr>
              <w:ind w:left="0" w:leftChars="0" w:firstLine="0" w:firstLineChars="0"/>
              <w:rPr>
                <w:rFonts w:hint="eastAsia"/>
                <w:color w:val="auto"/>
              </w:rPr>
            </w:pPr>
            <w:r>
              <w:rPr>
                <w:rFonts w:hint="eastAsia"/>
                <w:color w:val="auto"/>
              </w:rPr>
              <w:t>采购监督机构名称：浙江省人力资源和社会保障信息中心</w:t>
            </w:r>
          </w:p>
          <w:p w14:paraId="26FD75D4">
            <w:pPr>
              <w:ind w:left="0" w:leftChars="0" w:firstLine="0" w:firstLineChars="0"/>
              <w:rPr>
                <w:rFonts w:hint="eastAsia"/>
                <w:color w:val="auto"/>
              </w:rPr>
            </w:pPr>
            <w:r>
              <w:rPr>
                <w:rFonts w:hint="eastAsia"/>
                <w:color w:val="auto"/>
              </w:rPr>
              <w:t>地址：杭州市体育场路538号金祝大厦</w:t>
            </w:r>
          </w:p>
          <w:p w14:paraId="09EA27B5">
            <w:pPr>
              <w:ind w:left="0" w:leftChars="0" w:firstLine="0" w:firstLineChars="0"/>
              <w:rPr>
                <w:rFonts w:hint="eastAsia"/>
                <w:color w:val="auto"/>
              </w:rPr>
            </w:pPr>
            <w:r>
              <w:rPr>
                <w:rFonts w:hint="eastAsia"/>
                <w:color w:val="auto"/>
              </w:rPr>
              <w:t xml:space="preserve">联系人：潘老师   </w:t>
            </w:r>
          </w:p>
          <w:p w14:paraId="76F8B2EC">
            <w:pPr>
              <w:ind w:firstLine="0" w:firstLineChars="0"/>
              <w:rPr>
                <w:rFonts w:hint="eastAsia"/>
                <w:color w:val="auto"/>
              </w:rPr>
            </w:pPr>
            <w:r>
              <w:rPr>
                <w:rFonts w:hint="eastAsia"/>
                <w:color w:val="auto"/>
              </w:rPr>
              <w:t>联系方式：</w:t>
            </w:r>
            <w:r>
              <w:rPr>
                <w:rFonts w:hint="eastAsia"/>
                <w:color w:val="auto"/>
                <w:lang w:val="en-US" w:eastAsia="zh-CN"/>
              </w:rPr>
              <w:t>0571-85111950</w:t>
            </w:r>
            <w:r>
              <w:rPr>
                <w:rFonts w:hint="eastAsia"/>
                <w:color w:val="auto"/>
              </w:rPr>
              <w:t xml:space="preserve">   </w:t>
            </w:r>
          </w:p>
        </w:tc>
      </w:tr>
      <w:bookmarkEnd w:id="13"/>
    </w:tbl>
    <w:p w14:paraId="1EB355FF">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E5D6CA">
      <w:pPr>
        <w:pStyle w:val="4"/>
        <w:bidi w:val="0"/>
      </w:pPr>
      <w:bookmarkStart w:id="27" w:name="_Toc3424"/>
      <w:bookmarkStart w:id="28" w:name="_Toc2518"/>
      <w:r>
        <w:rPr>
          <w:rFonts w:hint="eastAsia"/>
        </w:rPr>
        <w:t>一、总则</w:t>
      </w:r>
      <w:bookmarkEnd w:id="27"/>
      <w:bookmarkEnd w:id="28"/>
    </w:p>
    <w:p w14:paraId="7EAC3E14">
      <w:pPr>
        <w:pStyle w:val="5"/>
      </w:pPr>
      <w:r>
        <w:rPr>
          <w:rFonts w:hint="eastAsia"/>
        </w:rPr>
        <w:t>1.适用范围</w:t>
      </w:r>
    </w:p>
    <w:p w14:paraId="3AE78A9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30CE3D1">
      <w:pPr>
        <w:pStyle w:val="5"/>
        <w:rPr>
          <w:rFonts w:hint="eastAsia"/>
        </w:rPr>
      </w:pPr>
      <w:r>
        <w:rPr>
          <w:rFonts w:hint="eastAsia"/>
        </w:rPr>
        <w:t>2.定义</w:t>
      </w:r>
    </w:p>
    <w:p w14:paraId="5503F76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4A5DE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E28403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5CCCAE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5138B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95F8C2">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7FB1BD1D">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D09E593">
      <w:pPr>
        <w:pStyle w:val="5"/>
      </w:pPr>
      <w:r>
        <w:rPr>
          <w:rFonts w:hint="eastAsia"/>
        </w:rPr>
        <w:t>3.采购项目需要落实的政府采购政策</w:t>
      </w:r>
    </w:p>
    <w:p w14:paraId="1B40B87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2401577">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2E3AD7F8">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581C73B0">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36B0B42A">
      <w:pPr>
        <w:spacing w:line="360" w:lineRule="auto"/>
        <w:ind w:firstLine="480" w:firstLineChars="200"/>
        <w:rPr>
          <w:rFonts w:ascii="宋体" w:hAnsi="宋体" w:cs="宋体"/>
          <w:sz w:val="24"/>
        </w:rPr>
      </w:pPr>
      <w:r>
        <w:rPr>
          <w:rFonts w:hint="eastAsia" w:ascii="宋体" w:hAnsi="宋体" w:cs="宋体"/>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BA54ED">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07C18D6D">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5B799F0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264788E">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72E367E3">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2E76FABF">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2FE7F173">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2C9A95C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14:paraId="5E85A8F6">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3BA10A6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15566F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2C638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93FD0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BB68149">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6F12D7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2DF433E">
      <w:pPr>
        <w:spacing w:line="360" w:lineRule="auto"/>
        <w:ind w:firstLine="480" w:firstLineChars="200"/>
        <w:rPr>
          <w:rFonts w:hint="eastAsia" w:ascii="宋体" w:hAnsi="宋体" w:cs="宋体"/>
          <w:b/>
          <w:bCs/>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19A04CE">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6E26B50F">
      <w:pPr>
        <w:bidi w:val="0"/>
        <w:ind w:firstLine="480" w:firstLineChars="200"/>
        <w:rPr>
          <w:rFonts w:hint="eastAsia"/>
        </w:rPr>
      </w:pPr>
      <w:r>
        <w:rPr>
          <w:rFonts w:hint="eastAsia"/>
        </w:rPr>
        <w:t>平等对待内外资企业和符合条件的破产重整企业，切实保障企业公平竞争，平等维护企业的合法利益。</w:t>
      </w:r>
    </w:p>
    <w:p w14:paraId="55BE6C22">
      <w:pPr>
        <w:pStyle w:val="5"/>
        <w:bidi w:val="0"/>
        <w:rPr>
          <w:rFonts w:hint="eastAsia"/>
          <w:color w:val="auto"/>
        </w:rPr>
      </w:pPr>
      <w:r>
        <w:rPr>
          <w:rFonts w:hint="eastAsia" w:ascii="宋体" w:hAnsi="宋体" w:cs="宋体"/>
          <w:sz w:val="24"/>
          <w:lang w:val="en-US" w:eastAsia="zh-CN"/>
        </w:rPr>
        <w:t>4.</w:t>
      </w:r>
      <w:r>
        <w:rPr>
          <w:rFonts w:hint="eastAsia"/>
          <w:color w:val="auto"/>
        </w:rPr>
        <w:t>询问、质疑、投诉</w:t>
      </w:r>
    </w:p>
    <w:p w14:paraId="1A94CFF0">
      <w:pPr>
        <w:pStyle w:val="6"/>
        <w:bidi w:val="0"/>
      </w:pPr>
      <w:r>
        <w:rPr>
          <w:rFonts w:hint="eastAsia"/>
          <w:lang w:val="en-US" w:eastAsia="zh-CN"/>
        </w:rPr>
        <w:t>4.1</w:t>
      </w:r>
      <w:r>
        <w:t>在线询问、质疑、投诉</w:t>
      </w:r>
    </w:p>
    <w:p w14:paraId="03B72B75">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196E28">
      <w:pPr>
        <w:pStyle w:val="6"/>
        <w:bidi w:val="0"/>
      </w:pPr>
      <w:r>
        <w:rPr>
          <w:rFonts w:hint="eastAsia"/>
          <w:lang w:val="en-US" w:eastAsia="zh-CN"/>
        </w:rPr>
        <w:t>4.</w:t>
      </w:r>
      <w:r>
        <w:rPr>
          <w:rFonts w:hint="eastAsia"/>
        </w:rPr>
        <w:t>2供应商询问</w:t>
      </w:r>
    </w:p>
    <w:p w14:paraId="4638AC17">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385941">
      <w:pPr>
        <w:pStyle w:val="6"/>
        <w:bidi w:val="0"/>
      </w:pPr>
      <w:r>
        <w:rPr>
          <w:rFonts w:hint="eastAsia"/>
          <w:lang w:val="en-US" w:eastAsia="zh-CN"/>
        </w:rPr>
        <w:t>4.</w:t>
      </w:r>
      <w:r>
        <w:rPr>
          <w:rFonts w:hint="eastAsia"/>
        </w:rPr>
        <w:t>3供应商质疑</w:t>
      </w:r>
    </w:p>
    <w:p w14:paraId="73E489C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0B72A2C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7FB10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536AD4A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7E71ECBB">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4367B5D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431AFB8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0C8C457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3794DB4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4A304CE6">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1C04ECE5">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75FA9AA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454A46B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69DD82B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7F8F7D71">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25D1340">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2339D7B4">
      <w:pPr>
        <w:pStyle w:val="32"/>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0DDA0827">
      <w:pPr>
        <w:pStyle w:val="32"/>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326629B3">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182E7A83">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3D0453F8">
      <w:pPr>
        <w:pStyle w:val="32"/>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9921E86">
      <w:pPr>
        <w:pStyle w:val="6"/>
        <w:bidi w:val="0"/>
      </w:pPr>
      <w:r>
        <w:rPr>
          <w:rFonts w:hint="eastAsia"/>
        </w:rPr>
        <w:t>4.</w:t>
      </w:r>
      <w:r>
        <w:rPr>
          <w:rFonts w:hint="eastAsia"/>
          <w:lang w:val="en-US" w:eastAsia="zh-CN"/>
        </w:rPr>
        <w:t>4</w:t>
      </w:r>
      <w:r>
        <w:rPr>
          <w:rFonts w:hint="eastAsia"/>
        </w:rPr>
        <w:t>供应商投诉</w:t>
      </w:r>
    </w:p>
    <w:p w14:paraId="096D7740">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07B76154">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6FC1768D">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2C40FAA9">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34F6004F">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594F9D11">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67D06821">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067B164C">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1D4C224A">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1DC10338">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45D55ECD">
      <w:pPr>
        <w:pStyle w:val="32"/>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545308D3">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2F19CE4F">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578EF4BC">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41A437BD">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36FAE068">
      <w:pPr>
        <w:pStyle w:val="32"/>
        <w:spacing w:line="360" w:lineRule="auto"/>
        <w:ind w:firstLine="480" w:firstLineChars="200"/>
        <w:rPr>
          <w:rFonts w:hint="eastAsia" w:ascii="宋体" w:hAnsi="宋体" w:eastAsia="宋体"/>
          <w:sz w:val="24"/>
          <w:lang w:val="zh-CN" w:eastAsia="zh-CN"/>
        </w:rPr>
      </w:pPr>
    </w:p>
    <w:p w14:paraId="14B4A5A5">
      <w:pPr>
        <w:pStyle w:val="32"/>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462B92F8">
      <w:pPr>
        <w:pStyle w:val="32"/>
        <w:spacing w:line="360" w:lineRule="auto"/>
        <w:ind w:firstLine="480" w:firstLineChars="200"/>
        <w:rPr>
          <w:rFonts w:hint="eastAsia" w:ascii="宋体" w:hAnsi="宋体" w:eastAsia="宋体"/>
          <w:sz w:val="24"/>
          <w:lang w:val="zh-CN" w:eastAsia="zh-CN"/>
        </w:rPr>
      </w:pPr>
    </w:p>
    <w:p w14:paraId="1D6DEFCE">
      <w:pPr>
        <w:pStyle w:val="892"/>
        <w:shd w:val="clear" w:color="auto" w:fill="FFFFFF"/>
        <w:snapToGrid w:val="0"/>
        <w:spacing w:after="240" w:afterAutospacing="0" w:line="360" w:lineRule="auto"/>
        <w:ind w:firstLine="400"/>
        <w:contextualSpacing/>
      </w:pPr>
    </w:p>
    <w:p w14:paraId="3F7857C6">
      <w:pPr>
        <w:pStyle w:val="4"/>
        <w:bidi w:val="0"/>
      </w:pPr>
      <w:bookmarkStart w:id="29" w:name="_Toc2155"/>
      <w:bookmarkStart w:id="30" w:name="_Toc6417"/>
      <w:r>
        <w:rPr>
          <w:rFonts w:hint="eastAsia"/>
        </w:rPr>
        <w:t>二、招标文件的构成、澄清、修改</w:t>
      </w:r>
      <w:bookmarkEnd w:id="29"/>
      <w:bookmarkEnd w:id="30"/>
    </w:p>
    <w:p w14:paraId="03F6FDC9">
      <w:pPr>
        <w:pStyle w:val="5"/>
        <w:bidi w:val="0"/>
      </w:pPr>
      <w:r>
        <w:rPr>
          <w:rFonts w:hint="eastAsia"/>
        </w:rPr>
        <w:t>5．招标文件的构成</w:t>
      </w:r>
    </w:p>
    <w:p w14:paraId="7A4F08C7">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C36D64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AF9894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277411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176278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7C58FF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C783A56">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BD5BE2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41452B">
      <w:pPr>
        <w:pStyle w:val="5"/>
        <w:bidi w:val="0"/>
      </w:pPr>
      <w:r>
        <w:rPr>
          <w:rFonts w:hint="eastAsia"/>
        </w:rPr>
        <w:t>6. 招标文件的澄清、修改</w:t>
      </w:r>
    </w:p>
    <w:p w14:paraId="6CCF34FC">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31AA32EF">
      <w:pPr>
        <w:pStyle w:val="136"/>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6F4308">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09864DE">
      <w:pPr>
        <w:pStyle w:val="4"/>
        <w:bidi w:val="0"/>
      </w:pPr>
      <w:bookmarkStart w:id="31" w:name="_Toc23795"/>
      <w:bookmarkStart w:id="32" w:name="_Toc21343"/>
      <w:r>
        <w:rPr>
          <w:rFonts w:hint="eastAsia"/>
        </w:rPr>
        <w:t>三、投标</w:t>
      </w:r>
      <w:bookmarkEnd w:id="31"/>
      <w:bookmarkEnd w:id="32"/>
    </w:p>
    <w:p w14:paraId="165787B8">
      <w:pPr>
        <w:pStyle w:val="5"/>
        <w:bidi w:val="0"/>
      </w:pPr>
      <w:r>
        <w:rPr>
          <w:rFonts w:hint="eastAsia"/>
        </w:rPr>
        <w:t>7. 招标文件的获取</w:t>
      </w:r>
    </w:p>
    <w:p w14:paraId="16DAD44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E5B5439">
      <w:pPr>
        <w:pStyle w:val="5"/>
        <w:bidi w:val="0"/>
      </w:pPr>
      <w:r>
        <w:rPr>
          <w:rFonts w:hint="eastAsia"/>
        </w:rPr>
        <w:t>8.开标前答疑会或现场考察</w:t>
      </w:r>
    </w:p>
    <w:p w14:paraId="0856D032">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6471C9C">
      <w:pPr>
        <w:pStyle w:val="5"/>
        <w:bidi w:val="0"/>
      </w:pPr>
      <w:r>
        <w:rPr>
          <w:rFonts w:hint="eastAsia"/>
        </w:rPr>
        <w:t>9.投标保证金</w:t>
      </w:r>
    </w:p>
    <w:p w14:paraId="08BF5F9C">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E3C06EB">
      <w:pPr>
        <w:pStyle w:val="5"/>
        <w:bidi w:val="0"/>
      </w:pPr>
      <w:r>
        <w:rPr>
          <w:rFonts w:hint="eastAsia"/>
        </w:rPr>
        <w:t>10.投标文件的语言</w:t>
      </w:r>
    </w:p>
    <w:p w14:paraId="74346CF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91E4685">
      <w:pPr>
        <w:pStyle w:val="5"/>
        <w:bidi w:val="0"/>
      </w:pPr>
      <w:r>
        <w:rPr>
          <w:rFonts w:hint="eastAsia"/>
        </w:rPr>
        <w:t>11.投标文件的组成</w:t>
      </w:r>
    </w:p>
    <w:p w14:paraId="1378ACA7">
      <w:pPr>
        <w:pStyle w:val="6"/>
        <w:bidi w:val="0"/>
      </w:pPr>
      <w:r>
        <w:rPr>
          <w:rFonts w:hint="eastAsia"/>
        </w:rPr>
        <w:t>11.1资格文件</w:t>
      </w:r>
    </w:p>
    <w:p w14:paraId="19644B62">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7E288C99">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14:paraId="4CDB4269">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cs="宋体"/>
          <w:sz w:val="24"/>
          <w:lang w:eastAsia="zh-CN"/>
        </w:rPr>
        <w:t>：</w:t>
      </w:r>
      <w:r>
        <w:rPr>
          <w:rFonts w:hint="eastAsia" w:ascii="宋体" w:hAnsi="宋体" w:cs="宋体"/>
          <w:snapToGrid w:val="0"/>
          <w:color w:val="000000" w:themeColor="text1"/>
          <w:kern w:val="28"/>
          <w14:textFill>
            <w14:solidFill>
              <w14:schemeClr w14:val="tx1"/>
            </w14:solidFill>
          </w14:textFill>
        </w:rPr>
        <w:t>中小企业声明函(或监狱企业证明或残疾人福利性单位声明函）</w:t>
      </w:r>
      <w:r>
        <w:rPr>
          <w:rFonts w:hint="eastAsia" w:ascii="宋体" w:hAnsi="宋体" w:eastAsia="宋体" w:cs="宋体"/>
          <w:sz w:val="24"/>
        </w:rPr>
        <w:t>；</w:t>
      </w:r>
    </w:p>
    <w:p w14:paraId="1BAA08D5">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14:paraId="7C5B285C">
      <w:pPr>
        <w:pStyle w:val="6"/>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29A227DD">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F69CE74">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14:paraId="5E5010F1">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14:paraId="69B5D15C">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14:paraId="4EC0E640">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11.2.5</w:t>
      </w:r>
      <w:r>
        <w:rPr>
          <w:rFonts w:hint="eastAsia" w:ascii="宋体" w:hAnsi="宋体" w:cs="宋体"/>
          <w:snapToGrid w:val="0"/>
          <w:kern w:val="28"/>
        </w:rPr>
        <w:t>中小企业声明函(或监狱企业证明或残疾人福利性单位声明函）</w:t>
      </w:r>
      <w:r>
        <w:t>（如有）</w:t>
      </w:r>
    </w:p>
    <w:p w14:paraId="1EFA5B1C">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33D9B8FC">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14:paraId="1C7C4A97">
      <w:pPr>
        <w:snapToGrid w:val="0"/>
        <w:spacing w:line="360" w:lineRule="auto"/>
        <w:rPr>
          <w:rFonts w:hint="eastAsia" w:ascii="宋体" w:hAnsi="宋体" w:cs="宋体"/>
          <w:sz w:val="24"/>
        </w:rPr>
      </w:pPr>
      <w:r>
        <w:rPr>
          <w:rFonts w:hint="eastAsia" w:ascii="宋体" w:hAnsi="宋体" w:cs="宋体"/>
          <w:sz w:val="24"/>
          <w:lang w:val="en-US" w:eastAsia="zh-CN"/>
        </w:rPr>
        <w:t>11.2.9</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6EA0E324">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eastAsia="宋体" w:cs="宋体"/>
          <w:sz w:val="24"/>
          <w:lang w:val="zh-CN"/>
        </w:rPr>
        <w:t>政府采购供应商廉洁自律承诺书；</w:t>
      </w:r>
    </w:p>
    <w:p w14:paraId="3EF08169">
      <w:pPr>
        <w:snapToGrid w:val="0"/>
        <w:spacing w:line="360" w:lineRule="auto"/>
        <w:rPr>
          <w:rFonts w:hint="default" w:ascii="宋体" w:hAnsi="宋体" w:eastAsia="宋体" w:cs="宋体"/>
          <w:color w:val="0000FF"/>
          <w:sz w:val="24"/>
          <w:lang w:val="en-US" w:eastAsia="zh-CN"/>
        </w:rPr>
      </w:pPr>
      <w:r>
        <w:rPr>
          <w:rFonts w:hint="eastAsia" w:ascii="宋体" w:hAnsi="宋体" w:eastAsia="宋体" w:cs="宋体"/>
          <w:sz w:val="24"/>
          <w:lang w:val="en-US" w:eastAsia="zh-CN"/>
        </w:rPr>
        <w:t>11.2.</w:t>
      </w:r>
      <w:r>
        <w:rPr>
          <w:rFonts w:hint="eastAsia" w:ascii="宋体" w:hAnsi="宋体" w:cs="宋体"/>
          <w:sz w:val="24"/>
          <w:lang w:val="en-US" w:eastAsia="zh-CN"/>
        </w:rPr>
        <w:t>10</w:t>
      </w:r>
      <w:r>
        <w:rPr>
          <w:rFonts w:hint="eastAsia" w:ascii="宋体" w:hAnsi="宋体" w:eastAsia="宋体" w:cs="宋体"/>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74813AFF">
      <w:pPr>
        <w:pStyle w:val="6"/>
        <w:bidi w:val="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14:paraId="06F61F01">
      <w:pPr>
        <w:snapToGrid w:val="0"/>
        <w:spacing w:line="360" w:lineRule="auto"/>
        <w:rPr>
          <w:rFonts w:hint="eastAsia" w:ascii="宋体" w:hAnsi="宋体" w:cs="宋体"/>
          <w:sz w:val="24"/>
        </w:rPr>
      </w:pPr>
      <w:r>
        <w:rPr>
          <w:rFonts w:hint="eastAsia" w:ascii="宋体" w:hAnsi="宋体" w:cs="宋体"/>
          <w:sz w:val="24"/>
        </w:rPr>
        <w:t>11.3.1开标一览表（报价表）；</w:t>
      </w:r>
    </w:p>
    <w:p w14:paraId="7D7832A7">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6FE911ED">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14:paraId="281314E9">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5388E85A">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B8B86DE">
      <w:pPr>
        <w:pStyle w:val="5"/>
        <w:bidi w:val="0"/>
      </w:pPr>
      <w:r>
        <w:rPr>
          <w:rFonts w:hint="eastAsia"/>
        </w:rPr>
        <w:t>12</w:t>
      </w:r>
      <w:r>
        <w:rPr>
          <w:rFonts w:hint="eastAsia"/>
          <w:lang w:val="zh-CN"/>
        </w:rPr>
        <w:t xml:space="preserve">. </w:t>
      </w:r>
      <w:r>
        <w:rPr>
          <w:rFonts w:hint="eastAsia"/>
        </w:rPr>
        <w:t>投标文件的编制</w:t>
      </w:r>
    </w:p>
    <w:p w14:paraId="09BA275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85D0E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54EE7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1AB702D">
      <w:pPr>
        <w:pStyle w:val="5"/>
        <w:bidi w:val="0"/>
      </w:pPr>
      <w:r>
        <w:rPr>
          <w:rFonts w:hint="eastAsia"/>
        </w:rPr>
        <w:t>13.投标文件的签署、盖章</w:t>
      </w:r>
    </w:p>
    <w:p w14:paraId="550AA25A">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90ECDE4">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A58EDF2">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4CBD321">
      <w:pPr>
        <w:pStyle w:val="5"/>
        <w:bidi w:val="0"/>
      </w:pPr>
      <w:r>
        <w:rPr>
          <w:rFonts w:hint="eastAsia"/>
        </w:rPr>
        <w:t>14. 投标文件的提交、补充、修改、撤回</w:t>
      </w:r>
    </w:p>
    <w:p w14:paraId="5844BEA8">
      <w:pPr>
        <w:pStyle w:val="136"/>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7481E2">
      <w:pPr>
        <w:pStyle w:val="136"/>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3AE1FDA1">
      <w:pPr>
        <w:pStyle w:val="136"/>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5853C155">
      <w:pPr>
        <w:pStyle w:val="5"/>
        <w:bidi w:val="0"/>
      </w:pPr>
      <w:r>
        <w:rPr>
          <w:rFonts w:hint="eastAsia"/>
        </w:rPr>
        <w:t>15.备份投标文件</w:t>
      </w:r>
    </w:p>
    <w:p w14:paraId="25DDB3B0">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67E4BBB">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0AE3BD9">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7F6F0CC">
      <w:pPr>
        <w:pStyle w:val="32"/>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41BBAE5">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03A7D01">
      <w:pPr>
        <w:pStyle w:val="5"/>
        <w:bidi w:val="0"/>
      </w:pPr>
      <w:r>
        <w:rPr>
          <w:rFonts w:hint="eastAsia"/>
        </w:rPr>
        <w:t>16.投标文件的无效处理</w:t>
      </w:r>
    </w:p>
    <w:p w14:paraId="6D464325">
      <w:pPr>
        <w:pStyle w:val="24"/>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1E3A0D66">
      <w:pPr>
        <w:pStyle w:val="5"/>
        <w:bidi w:val="0"/>
      </w:pPr>
      <w:r>
        <w:rPr>
          <w:rFonts w:hint="eastAsia"/>
        </w:rPr>
        <w:t>17.投标有效期</w:t>
      </w:r>
    </w:p>
    <w:p w14:paraId="30FC87E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2ED078F">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79ACE9FE">
      <w:pPr>
        <w:pStyle w:val="136"/>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1DAD6DF0">
      <w:pPr>
        <w:pStyle w:val="136"/>
        <w:spacing w:before="0"/>
        <w:ind w:firstLine="643"/>
        <w:rPr>
          <w:rFonts w:ascii="宋体" w:hAnsi="宋体" w:cs="宋体"/>
          <w:b/>
          <w:sz w:val="32"/>
        </w:rPr>
      </w:pPr>
    </w:p>
    <w:p w14:paraId="7B48FFA2">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993FE4">
      <w:pPr>
        <w:pStyle w:val="4"/>
        <w:bidi w:val="0"/>
      </w:pPr>
      <w:bookmarkStart w:id="33" w:name="_Toc2842"/>
      <w:bookmarkStart w:id="34" w:name="_Toc21464"/>
      <w:r>
        <w:rPr>
          <w:rFonts w:hint="eastAsia"/>
        </w:rPr>
        <w:t>四、开标、资格审查与信用信息查询</w:t>
      </w:r>
      <w:bookmarkEnd w:id="33"/>
      <w:bookmarkEnd w:id="34"/>
    </w:p>
    <w:p w14:paraId="799F2F29">
      <w:pPr>
        <w:pStyle w:val="5"/>
        <w:bidi w:val="0"/>
      </w:pPr>
      <w:r>
        <w:rPr>
          <w:rFonts w:hint="eastAsia"/>
        </w:rPr>
        <w:t xml:space="preserve">18.开标 </w:t>
      </w:r>
    </w:p>
    <w:p w14:paraId="5023FD3E">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0F512BB">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80DAEAE">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DBD1C6B">
      <w:pPr>
        <w:pStyle w:val="5"/>
        <w:bidi w:val="0"/>
      </w:pPr>
      <w:r>
        <w:rPr>
          <w:rFonts w:hint="eastAsia"/>
        </w:rPr>
        <w:t>19</w:t>
      </w:r>
      <w:r>
        <w:rPr>
          <w:rFonts w:hint="eastAsia"/>
          <w:lang w:val="en-US" w:eastAsia="zh-CN"/>
        </w:rPr>
        <w:t>.</w:t>
      </w:r>
      <w:r>
        <w:rPr>
          <w:rFonts w:hint="eastAsia"/>
        </w:rPr>
        <w:t>资格审查</w:t>
      </w:r>
    </w:p>
    <w:p w14:paraId="29723BAF">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2EF67409">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04C6E6A">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159C666">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54F834B1">
      <w:pPr>
        <w:pStyle w:val="5"/>
        <w:bidi w:val="0"/>
        <w:rPr>
          <w:color w:val="auto"/>
        </w:rPr>
      </w:pPr>
      <w:r>
        <w:rPr>
          <w:rFonts w:hint="eastAsia"/>
        </w:rPr>
        <w:t>20</w:t>
      </w:r>
      <w:r>
        <w:rPr>
          <w:rFonts w:hint="eastAsia"/>
          <w:color w:val="auto"/>
          <w:lang w:val="en-US" w:eastAsia="zh-CN"/>
        </w:rPr>
        <w:t>.</w:t>
      </w:r>
      <w:r>
        <w:rPr>
          <w:rFonts w:hint="eastAsia"/>
          <w:color w:val="auto"/>
        </w:rPr>
        <w:t>信用信息查询</w:t>
      </w:r>
    </w:p>
    <w:p w14:paraId="0F407490">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1C518798">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7EAF1E6">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73C4C26">
      <w:pPr>
        <w:pStyle w:val="727"/>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6959D54">
      <w:pPr>
        <w:pStyle w:val="727"/>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DFFE175">
      <w:pPr>
        <w:pStyle w:val="136"/>
        <w:spacing w:before="0"/>
        <w:ind w:firstLine="480"/>
        <w:rPr>
          <w:rFonts w:ascii="宋体" w:hAnsi="宋体" w:cs="宋体"/>
          <w:highlight w:val="none"/>
        </w:rPr>
      </w:pPr>
    </w:p>
    <w:p w14:paraId="28ECF4AC">
      <w:pPr>
        <w:pStyle w:val="136"/>
        <w:spacing w:before="0"/>
        <w:ind w:firstLine="0" w:firstLineChars="0"/>
        <w:rPr>
          <w:rFonts w:ascii="宋体" w:hAnsi="宋体" w:cs="宋体"/>
          <w:kern w:val="0"/>
          <w:szCs w:val="24"/>
          <w:highlight w:val="none"/>
        </w:rPr>
      </w:pPr>
    </w:p>
    <w:p w14:paraId="26DDCB0F">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EA9B0A9">
      <w:pPr>
        <w:pStyle w:val="4"/>
        <w:bidi w:val="0"/>
      </w:pPr>
      <w:bookmarkStart w:id="35" w:name="_Toc313"/>
      <w:bookmarkStart w:id="36" w:name="_Toc5142"/>
      <w:r>
        <w:rPr>
          <w:rFonts w:hint="eastAsia"/>
        </w:rPr>
        <w:t>五、评标</w:t>
      </w:r>
      <w:bookmarkEnd w:id="35"/>
      <w:bookmarkEnd w:id="36"/>
    </w:p>
    <w:p w14:paraId="3C54F441">
      <w:pPr>
        <w:spacing w:line="360" w:lineRule="auto"/>
        <w:rPr>
          <w:rFonts w:ascii="宋体" w:hAnsi="宋体" w:cs="宋体"/>
          <w:b/>
          <w:sz w:val="24"/>
        </w:rPr>
      </w:pPr>
      <w:bookmarkStart w:id="3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4F364B4">
      <w:pPr>
        <w:spacing w:line="360" w:lineRule="auto"/>
        <w:rPr>
          <w:rFonts w:ascii="宋体" w:hAnsi="宋体" w:cs="宋体"/>
          <w:b/>
          <w:sz w:val="24"/>
        </w:rPr>
      </w:pPr>
    </w:p>
    <w:p w14:paraId="67FBB46B">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E5E457">
      <w:pPr>
        <w:pStyle w:val="4"/>
        <w:bidi w:val="0"/>
      </w:pPr>
      <w:bookmarkStart w:id="38" w:name="_Toc30166"/>
      <w:bookmarkStart w:id="39" w:name="_Toc15047"/>
      <w:r>
        <w:rPr>
          <w:rFonts w:hint="eastAsia"/>
        </w:rPr>
        <w:t>六、定 标</w:t>
      </w:r>
      <w:bookmarkEnd w:id="38"/>
      <w:bookmarkEnd w:id="39"/>
    </w:p>
    <w:p w14:paraId="0AC35253">
      <w:pPr>
        <w:pStyle w:val="5"/>
        <w:bidi w:val="0"/>
      </w:pPr>
      <w:r>
        <w:rPr>
          <w:rFonts w:hint="eastAsia"/>
        </w:rPr>
        <w:t>22. 确定中标供应商</w:t>
      </w:r>
    </w:p>
    <w:p w14:paraId="5D73C0EF">
      <w:pPr>
        <w:pStyle w:val="136"/>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42322195">
      <w:pPr>
        <w:pStyle w:val="5"/>
        <w:bidi w:val="0"/>
      </w:pPr>
      <w:r>
        <w:rPr>
          <w:rFonts w:hint="eastAsia"/>
        </w:rPr>
        <w:t>23. 中标通知与中标结果公告</w:t>
      </w:r>
    </w:p>
    <w:p w14:paraId="614A42AD">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6F948F97">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1845370D">
      <w:pPr>
        <w:pStyle w:val="136"/>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7A04C92">
      <w:pPr>
        <w:pStyle w:val="80"/>
      </w:pPr>
    </w:p>
    <w:p w14:paraId="7A4D1D9A">
      <w:pPr>
        <w:snapToGrid w:val="0"/>
        <w:spacing w:line="360" w:lineRule="auto"/>
        <w:ind w:left="137" w:leftChars="57" w:firstLine="482" w:firstLineChars="150"/>
        <w:jc w:val="center"/>
        <w:rPr>
          <w:rFonts w:ascii="宋体" w:hAnsi="宋体" w:cs="宋体"/>
          <w:b/>
          <w:sz w:val="32"/>
        </w:rPr>
      </w:pPr>
    </w:p>
    <w:p w14:paraId="58527634">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324B493">
      <w:pPr>
        <w:pStyle w:val="4"/>
        <w:bidi w:val="0"/>
      </w:pPr>
      <w:bookmarkStart w:id="40" w:name="_Toc18672"/>
      <w:bookmarkStart w:id="41" w:name="_Toc19257"/>
      <w:r>
        <w:rPr>
          <w:rFonts w:hint="eastAsia"/>
        </w:rPr>
        <w:t>七、合同授予</w:t>
      </w:r>
      <w:bookmarkEnd w:id="40"/>
      <w:bookmarkEnd w:id="41"/>
    </w:p>
    <w:p w14:paraId="4F8034F7">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6CDBFFE">
      <w:pPr>
        <w:pStyle w:val="5"/>
        <w:bidi w:val="0"/>
      </w:pPr>
      <w:r>
        <w:rPr>
          <w:rFonts w:hint="eastAsia"/>
        </w:rPr>
        <w:t>25. 合同的签订</w:t>
      </w:r>
    </w:p>
    <w:p w14:paraId="5D6F496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4DFBCF21">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51B7EFD">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B08C2B0">
      <w:pPr>
        <w:pStyle w:val="136"/>
        <w:snapToGrid w:val="0"/>
        <w:spacing w:before="0"/>
        <w:ind w:firstLine="480"/>
        <w:rPr>
          <w:rFonts w:hint="eastAsia" w:ascii="宋体" w:hAnsi="宋体" w:cs="宋体"/>
          <w:color w:val="auto"/>
        </w:rPr>
      </w:pPr>
      <w:r>
        <w:rPr>
          <w:rFonts w:hint="eastAsia" w:ascii="宋体" w:hAnsi="宋体" w:cs="宋体"/>
        </w:rPr>
        <w:t>25.4中标供应商拒绝与采购人签订合同的，采购人可以按照评审报告推荐的中标或者成交候选人名单排序，确定下一候选人为中标供应商，也可以重新开</w:t>
      </w:r>
      <w:r>
        <w:rPr>
          <w:rFonts w:hint="eastAsia" w:ascii="宋体" w:hAnsi="宋体" w:cs="宋体"/>
          <w:color w:val="auto"/>
        </w:rPr>
        <w:t>展政府采购活动。</w:t>
      </w:r>
    </w:p>
    <w:p w14:paraId="5EB4495E">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3F54DFB9">
      <w:pPr>
        <w:pStyle w:val="5"/>
        <w:bidi w:val="0"/>
        <w:rPr>
          <w:color w:val="auto"/>
        </w:rPr>
      </w:pPr>
      <w:r>
        <w:rPr>
          <w:rFonts w:hint="eastAsia"/>
          <w:color w:val="auto"/>
        </w:rPr>
        <w:t>26. 履约保证金</w:t>
      </w:r>
    </w:p>
    <w:p w14:paraId="159779E1">
      <w:pPr>
        <w:tabs>
          <w:tab w:val="left" w:pos="0"/>
        </w:tabs>
        <w:spacing w:line="360" w:lineRule="auto"/>
        <w:ind w:firstLine="482"/>
        <w:rPr>
          <w:rFonts w:ascii="宋体" w:hAnsi="宋体" w:eastAsia="宋体" w:cs="宋体"/>
          <w:sz w:val="24"/>
        </w:rPr>
      </w:pPr>
      <w:r>
        <w:rPr>
          <w:rFonts w:hint="eastAsia" w:ascii="宋体" w:hAnsi="宋体" w:eastAsia="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sz w:val="24"/>
        </w:rPr>
        <w:t>鼓励和支持供应商以银行、保险公司出具的保函形式提供履约保证金。采购人不得拒收履约保函，项目验收结束后应及时退还。</w:t>
      </w:r>
    </w:p>
    <w:p w14:paraId="0B772C0A">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01621C">
      <w:pPr>
        <w:pStyle w:val="4"/>
        <w:bidi w:val="0"/>
      </w:pPr>
      <w:bookmarkStart w:id="42" w:name="_Toc1857"/>
      <w:bookmarkStart w:id="43" w:name="_Toc28676"/>
      <w:r>
        <w:rPr>
          <w:rFonts w:hint="eastAsia"/>
        </w:rPr>
        <w:t>八、电子交易活动的中止</w:t>
      </w:r>
      <w:bookmarkEnd w:id="42"/>
      <w:bookmarkEnd w:id="43"/>
    </w:p>
    <w:p w14:paraId="51D23C02">
      <w:pPr>
        <w:pStyle w:val="136"/>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A307F62">
      <w:pPr>
        <w:pStyle w:val="136"/>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7DA0D49">
      <w:pPr>
        <w:pStyle w:val="136"/>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6C92C5E">
      <w:pPr>
        <w:pStyle w:val="136"/>
        <w:snapToGrid w:val="0"/>
        <w:spacing w:before="0"/>
        <w:ind w:firstLine="480"/>
        <w:rPr>
          <w:rFonts w:ascii="宋体" w:hAnsi="宋体" w:cs="宋体"/>
        </w:rPr>
      </w:pPr>
      <w:r>
        <w:rPr>
          <w:rFonts w:hint="eastAsia" w:ascii="宋体" w:hAnsi="宋体" w:cs="宋体"/>
        </w:rPr>
        <w:t>27.3电子交易平台发现严重安全漏洞，有潜在泄密危险的；</w:t>
      </w:r>
    </w:p>
    <w:p w14:paraId="49959AA6">
      <w:pPr>
        <w:pStyle w:val="136"/>
        <w:snapToGrid w:val="0"/>
        <w:spacing w:before="0"/>
        <w:ind w:firstLine="480"/>
        <w:rPr>
          <w:rFonts w:ascii="宋体" w:hAnsi="宋体" w:cs="宋体"/>
        </w:rPr>
      </w:pPr>
      <w:r>
        <w:rPr>
          <w:rFonts w:hint="eastAsia" w:ascii="宋体" w:hAnsi="宋体" w:cs="宋体"/>
        </w:rPr>
        <w:t xml:space="preserve">27.4病毒发作导致不能进行正常操作的； </w:t>
      </w:r>
    </w:p>
    <w:p w14:paraId="6EE17C8A">
      <w:pPr>
        <w:pStyle w:val="136"/>
        <w:snapToGrid w:val="0"/>
        <w:spacing w:before="0"/>
        <w:ind w:firstLine="480"/>
        <w:rPr>
          <w:rFonts w:ascii="宋体" w:hAnsi="宋体" w:cs="宋体"/>
        </w:rPr>
      </w:pPr>
      <w:r>
        <w:rPr>
          <w:rFonts w:hint="eastAsia" w:ascii="宋体" w:hAnsi="宋体" w:cs="宋体"/>
        </w:rPr>
        <w:t>27.5其他无法保证电子交易的公平、公正和安全的情况。</w:t>
      </w:r>
    </w:p>
    <w:p w14:paraId="15D890F2">
      <w:pPr>
        <w:pStyle w:val="136"/>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9251D5A">
      <w:pPr>
        <w:tabs>
          <w:tab w:val="left" w:pos="0"/>
        </w:tabs>
        <w:spacing w:line="360" w:lineRule="auto"/>
        <w:ind w:firstLine="480"/>
        <w:rPr>
          <w:rFonts w:ascii="宋体" w:hAnsi="宋体" w:cs="宋体"/>
          <w:sz w:val="24"/>
        </w:rPr>
      </w:pPr>
    </w:p>
    <w:p w14:paraId="36F7E37B">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3124CD6">
      <w:pPr>
        <w:pStyle w:val="4"/>
        <w:bidi w:val="0"/>
      </w:pPr>
      <w:bookmarkStart w:id="44" w:name="_Toc5169"/>
      <w:bookmarkStart w:id="45" w:name="_Toc1567"/>
      <w:r>
        <w:rPr>
          <w:rFonts w:hint="eastAsia"/>
        </w:rPr>
        <w:t>九、验收</w:t>
      </w:r>
      <w:bookmarkEnd w:id="44"/>
      <w:bookmarkEnd w:id="45"/>
    </w:p>
    <w:p w14:paraId="3077E6E0">
      <w:pPr>
        <w:pStyle w:val="5"/>
        <w:bidi w:val="0"/>
      </w:pPr>
      <w:r>
        <w:rPr>
          <w:rFonts w:hint="eastAsia"/>
        </w:rPr>
        <w:t>29.验收</w:t>
      </w:r>
    </w:p>
    <w:bookmarkEnd w:id="21"/>
    <w:bookmarkEnd w:id="22"/>
    <w:bookmarkEnd w:id="37"/>
    <w:p w14:paraId="56C5178E">
      <w:pPr>
        <w:tabs>
          <w:tab w:val="left" w:pos="0"/>
        </w:tabs>
        <w:spacing w:line="360" w:lineRule="auto"/>
        <w:ind w:firstLine="480"/>
        <w:rPr>
          <w:rFonts w:ascii="宋体" w:hAnsi="宋体" w:eastAsia="宋体" w:cs="宋体"/>
          <w:b w:val="0"/>
          <w:bCs w:val="0"/>
          <w:color w:val="000000"/>
          <w:sz w:val="24"/>
          <w:szCs w:val="24"/>
        </w:rPr>
      </w:pPr>
      <w:bookmarkStart w:id="46"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08FF7759">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6CB9B24B">
      <w:pPr>
        <w:pStyle w:val="3"/>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6CE238DA">
      <w:pPr>
        <w:pStyle w:val="3"/>
        <w:bidi w:val="0"/>
      </w:pPr>
      <w:bookmarkStart w:id="47" w:name="_Toc32671"/>
      <w:bookmarkStart w:id="48" w:name="_Toc28975"/>
      <w:bookmarkStart w:id="49" w:name="_Toc31241"/>
      <w:r>
        <w:rPr>
          <w:rFonts w:hint="eastAsia"/>
        </w:rPr>
        <w:t>第三部分 采购需求</w:t>
      </w:r>
      <w:bookmarkEnd w:id="47"/>
      <w:bookmarkEnd w:id="48"/>
      <w:bookmarkEnd w:id="49"/>
    </w:p>
    <w:p w14:paraId="7758D66C">
      <w:pPr>
        <w:pStyle w:val="5"/>
        <w:bidi w:val="0"/>
      </w:pPr>
      <w:bookmarkStart w:id="50" w:name="_Toc13039"/>
      <w:bookmarkStart w:id="51" w:name="_Toc14870"/>
      <w:r>
        <w:rPr>
          <w:rFonts w:hint="eastAsia"/>
        </w:rPr>
        <w:t>一、项目背景</w:t>
      </w:r>
    </w:p>
    <w:p w14:paraId="3911F727">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为进一步加快推进“最多跑一次”改革，促进信息资源共享利用，有效支撑人力社保系统“最多跑一次”改革相关的业务流程再造、材料精简、信息核验、网上服务等工作，真正实现“让数据多跑路，群众少跑腿”，省人力社保厅建设了“最多跑一次”信息资源共享平台。为保障平台的稳定运行，需要组建稳定的驻场技术服务团队，快速及时地响应用户提出的需求。</w:t>
      </w:r>
    </w:p>
    <w:p w14:paraId="109B1C80">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为了保障全省人社数据的正常归集和共享对接，需要加强驻现场技术服务团队建设，严格执行各项管理要求和工作制度，做好软件的技术服务工作，切实保障信息资源共享等相关系统的稳定运行，提升人力社保厅的服务水平和服务能力。</w:t>
      </w:r>
    </w:p>
    <w:p w14:paraId="05CDC5D0">
      <w:pPr>
        <w:pStyle w:val="5"/>
        <w:bidi w:val="0"/>
        <w:rPr>
          <w:rFonts w:hint="eastAsia"/>
        </w:rPr>
      </w:pPr>
      <w:r>
        <w:rPr>
          <w:rFonts w:hint="eastAsia"/>
        </w:rPr>
        <w:t>二、建设目标</w:t>
      </w:r>
    </w:p>
    <w:p w14:paraId="2AA32490">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通过稳定的、专业化的的运行服务技术团队，为浙江省人社数据归集系统、数据共享接口管理系统、数据仓管理平台提供系统完善和维护服务，切实保障信息资源共享等相关系统的稳定运行，保障业务的顺利经办，提升人力社保厅的服务水平和服务能力，为用户提供更好、更优质的服务。</w:t>
      </w:r>
    </w:p>
    <w:p w14:paraId="57C43A70">
      <w:pPr>
        <w:pStyle w:val="5"/>
        <w:bidi w:val="0"/>
        <w:rPr>
          <w:rFonts w:hint="eastAsia"/>
        </w:rPr>
      </w:pPr>
      <w:r>
        <w:rPr>
          <w:rFonts w:hint="eastAsia"/>
        </w:rPr>
        <w:t>三、服务内容</w:t>
      </w:r>
      <w:bookmarkStart w:id="52" w:name="_Toc323252104"/>
      <w:bookmarkStart w:id="53" w:name="_Toc322937422"/>
    </w:p>
    <w:p w14:paraId="4728818E">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项目为浙江省人力资源和社会保障厅“最多跑一次”信息资源共享项目提供技术维护服务，内容包括系统日常巡检、应急故障处理、问题受理解答与反馈、软件缺陷修正与功能优化、数据归集服务、数据处理服务、数据质量检测服务等运维服务等。</w:t>
      </w:r>
    </w:p>
    <w:p w14:paraId="5F974F91">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（一）定期巡检</w:t>
      </w:r>
    </w:p>
    <w:p w14:paraId="73D2640D">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做好每周系统巡检、节假日巡检，包括软件运行情况及软件应用环境的巡检。对部署的应用系统提供巡检服务，检查系统是否运行正常，有无异常情况，及时排除相关问题，保障各系统软件正常运行，并做好相关台账记录。对软件应用环境提供巡检，检查服务器存储和数据库表空间使用情况，并做好相关台账记录。</w:t>
      </w:r>
    </w:p>
    <w:p w14:paraId="5DD4F8F9">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系统功能巡检包括：数据同步任务、数据归集情况检查。</w:t>
      </w:r>
    </w:p>
    <w:p w14:paraId="4F7D9090">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服务器资源巡检包括：数据库表空间使用情况、服务器CPU、内存、磁盘使用情况检查。</w:t>
      </w:r>
    </w:p>
    <w:p w14:paraId="1B72CEC1">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（二）应急故障处理</w:t>
      </w:r>
    </w:p>
    <w:p w14:paraId="6B05EE1E">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建立应急故障处理机制。当应用系统发生紧急故障时，启动应急处理机制，快速定位故障原因，制定故障恢复方案，实施故障恢复措施，及时恢复系统正常运行，持续跟踪系统运行情况，并做出详细故障说明，提供故障报告。</w:t>
      </w:r>
    </w:p>
    <w:p w14:paraId="2E6520E7">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（三）功能缺陷修复</w:t>
      </w:r>
    </w:p>
    <w:p w14:paraId="440F377B">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系统软件功能缺陷修复、安全漏洞修复等。涉及更新部署应用程序如下：</w:t>
      </w:r>
    </w:p>
    <w:tbl>
      <w:tblPr>
        <w:tblStyle w:val="63"/>
        <w:tblW w:w="65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16"/>
        <w:gridCol w:w="5473"/>
      </w:tblGrid>
      <w:tr w14:paraId="42345D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6" w:type="dxa"/>
          </w:tcPr>
          <w:p w14:paraId="75B3A52E">
            <w:pPr>
              <w:bidi w:val="0"/>
              <w:ind w:left="0" w:leftChars="0" w:firstLine="0" w:firstLineChars="0"/>
              <w:jc w:val="center"/>
              <w:rPr>
                <w:rFonts w:hint="eastAsia"/>
              </w:rPr>
            </w:pPr>
            <w:r>
              <w:rPr>
                <w:rFonts w:hint="eastAsia"/>
              </w:rPr>
              <w:t>序号</w:t>
            </w:r>
          </w:p>
        </w:tc>
        <w:tc>
          <w:tcPr>
            <w:tcW w:w="5473" w:type="dxa"/>
          </w:tcPr>
          <w:p w14:paraId="07A3A9B3">
            <w:pPr>
              <w:bidi w:val="0"/>
              <w:ind w:left="0" w:leftChars="0" w:firstLine="0" w:firstLineChars="0"/>
              <w:jc w:val="center"/>
              <w:rPr>
                <w:rFonts w:hint="eastAsia"/>
              </w:rPr>
            </w:pPr>
            <w:r>
              <w:rPr>
                <w:rFonts w:hint="eastAsia"/>
              </w:rPr>
              <w:t>应用程序名称</w:t>
            </w:r>
          </w:p>
        </w:tc>
      </w:tr>
      <w:tr w14:paraId="4CA0E2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6" w:type="dxa"/>
          </w:tcPr>
          <w:p w14:paraId="66493922">
            <w:pPr>
              <w:bidi w:val="0"/>
              <w:ind w:left="0" w:leftChars="0" w:firstLine="0" w:firstLineChars="0"/>
              <w:jc w:val="center"/>
              <w:rPr>
                <w:rFonts w:hint="eastAsia"/>
              </w:rPr>
            </w:pPr>
            <w:r>
              <w:rPr>
                <w:rFonts w:hint="eastAsia"/>
              </w:rPr>
              <w:t>1</w:t>
            </w:r>
          </w:p>
        </w:tc>
        <w:tc>
          <w:tcPr>
            <w:tcW w:w="5473" w:type="dxa"/>
          </w:tcPr>
          <w:p w14:paraId="05D56A00">
            <w:pPr>
              <w:bidi w:val="0"/>
              <w:ind w:left="0" w:leftChars="0" w:firstLine="0" w:firstLineChars="0"/>
              <w:jc w:val="center"/>
              <w:rPr>
                <w:rFonts w:hint="eastAsia"/>
              </w:rPr>
            </w:pPr>
            <w:r>
              <w:rPr>
                <w:rFonts w:hint="eastAsia"/>
              </w:rPr>
              <w:t>数据归集</w:t>
            </w:r>
          </w:p>
        </w:tc>
      </w:tr>
      <w:tr w14:paraId="0C73B9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6" w:type="dxa"/>
          </w:tcPr>
          <w:p w14:paraId="01399D40">
            <w:pPr>
              <w:bidi w:val="0"/>
              <w:ind w:left="0" w:leftChars="0" w:firstLine="0" w:firstLineChars="0"/>
              <w:jc w:val="center"/>
              <w:rPr>
                <w:rFonts w:hint="eastAsia"/>
              </w:rPr>
            </w:pPr>
            <w:r>
              <w:rPr>
                <w:rFonts w:hint="eastAsia"/>
              </w:rPr>
              <w:t>2</w:t>
            </w:r>
          </w:p>
        </w:tc>
        <w:tc>
          <w:tcPr>
            <w:tcW w:w="5473" w:type="dxa"/>
          </w:tcPr>
          <w:p w14:paraId="3AC8D51D">
            <w:pPr>
              <w:bidi w:val="0"/>
              <w:ind w:left="0" w:leftChars="0" w:firstLine="0" w:firstLineChars="0"/>
              <w:jc w:val="center"/>
              <w:rPr>
                <w:rFonts w:hint="eastAsia"/>
              </w:rPr>
            </w:pPr>
            <w:r>
              <w:rPr>
                <w:rFonts w:hint="eastAsia"/>
              </w:rPr>
              <w:t>数据仓管理</w:t>
            </w:r>
          </w:p>
        </w:tc>
      </w:tr>
      <w:tr w14:paraId="12ACD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16" w:type="dxa"/>
          </w:tcPr>
          <w:p w14:paraId="7FE74BB6">
            <w:pPr>
              <w:bidi w:val="0"/>
              <w:ind w:left="0" w:leftChars="0" w:firstLine="0" w:firstLineChars="0"/>
              <w:jc w:val="center"/>
              <w:rPr>
                <w:rFonts w:hint="eastAsia"/>
              </w:rPr>
            </w:pPr>
            <w:r>
              <w:rPr>
                <w:rFonts w:hint="eastAsia"/>
              </w:rPr>
              <w:t>3</w:t>
            </w:r>
          </w:p>
        </w:tc>
        <w:tc>
          <w:tcPr>
            <w:tcW w:w="5473" w:type="dxa"/>
          </w:tcPr>
          <w:p w14:paraId="384CC0CC">
            <w:pPr>
              <w:bidi w:val="0"/>
              <w:ind w:left="0" w:leftChars="0" w:firstLine="0" w:firstLineChars="0"/>
              <w:jc w:val="center"/>
              <w:rPr>
                <w:rFonts w:hint="eastAsia"/>
              </w:rPr>
            </w:pPr>
            <w:r>
              <w:rPr>
                <w:rFonts w:hint="eastAsia"/>
              </w:rPr>
              <w:t>数据共享接口管理</w:t>
            </w:r>
          </w:p>
        </w:tc>
      </w:tr>
    </w:tbl>
    <w:p w14:paraId="3DDB5A0A">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（四）数据归集服务</w:t>
      </w:r>
    </w:p>
    <w:p w14:paraId="3018E61E">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1</w:t>
      </w:r>
      <w:r>
        <w:rPr>
          <w:rFonts w:hint="eastAsia" w:ascii="宋体" w:hAnsi="宋体" w:eastAsia="宋体" w:cs="Helvetica"/>
          <w:b/>
          <w:bCs/>
          <w:kern w:val="0"/>
          <w:sz w:val="24"/>
          <w:lang w:val="en-US" w:eastAsia="zh-CN"/>
        </w:rPr>
        <w:t>.</w:t>
      </w:r>
      <w:r>
        <w:rPr>
          <w:rFonts w:hint="eastAsia" w:ascii="宋体" w:hAnsi="宋体" w:eastAsia="宋体" w:cs="Helvetica"/>
          <w:b/>
          <w:bCs/>
          <w:kern w:val="0"/>
          <w:sz w:val="24"/>
        </w:rPr>
        <w:t>接收数据归集需求</w:t>
      </w:r>
    </w:p>
    <w:p w14:paraId="0455B5A2">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系统运维人员接收到业务部门提出的数据归集需求后，及时向业务部门部门获取政务信息资源目录信息，包括目录基本信息、数据项信息和数源信息。系统运维人员根据业务系统数据库和数据目录具体情况，选择合适的数据归集路线。</w:t>
      </w:r>
    </w:p>
    <w:p w14:paraId="0E68EE63">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2</w:t>
      </w:r>
      <w:r>
        <w:rPr>
          <w:rFonts w:hint="eastAsia" w:ascii="宋体" w:hAnsi="宋体" w:eastAsia="宋体" w:cs="Helvetica"/>
          <w:b/>
          <w:bCs/>
          <w:kern w:val="0"/>
          <w:sz w:val="24"/>
          <w:lang w:val="en-US" w:eastAsia="zh-CN"/>
        </w:rPr>
        <w:t>.</w:t>
      </w:r>
      <w:r>
        <w:rPr>
          <w:rFonts w:hint="eastAsia" w:ascii="宋体" w:hAnsi="宋体" w:eastAsia="宋体" w:cs="Helvetica"/>
          <w:b/>
          <w:bCs/>
          <w:kern w:val="0"/>
          <w:sz w:val="24"/>
        </w:rPr>
        <w:t>数据归集和上报</w:t>
      </w:r>
    </w:p>
    <w:p w14:paraId="39C27F92">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系统运维人员</w:t>
      </w:r>
      <w:r>
        <w:rPr>
          <w:rFonts w:hint="eastAsia" w:ascii="宋体" w:hAnsi="宋体" w:eastAsia="宋体" w:cs="Helvetica"/>
          <w:kern w:val="0"/>
          <w:sz w:val="24"/>
          <w:lang w:val="en-US" w:eastAsia="zh-CN"/>
        </w:rPr>
        <w:t>配合</w:t>
      </w:r>
      <w:r>
        <w:rPr>
          <w:rFonts w:hint="eastAsia" w:ascii="宋体" w:hAnsi="宋体" w:eastAsia="宋体" w:cs="Helvetica"/>
          <w:kern w:val="0"/>
          <w:sz w:val="24"/>
        </w:rPr>
        <w:t>完成数据高铁代理程序部署和数据上云配置，将业务生产系统数据库接入</w:t>
      </w:r>
      <w:r>
        <w:rPr>
          <w:rFonts w:hint="eastAsia" w:ascii="宋体" w:hAnsi="宋体" w:eastAsia="宋体" w:cs="Helvetica"/>
          <w:kern w:val="0"/>
          <w:sz w:val="24"/>
          <w:lang w:eastAsia="zh-CN"/>
        </w:rPr>
        <w:t>浙江省数据局</w:t>
      </w:r>
      <w:r>
        <w:rPr>
          <w:rFonts w:hint="eastAsia" w:ascii="宋体" w:hAnsi="宋体" w:eastAsia="宋体" w:cs="Helvetica"/>
          <w:kern w:val="0"/>
          <w:sz w:val="24"/>
        </w:rPr>
        <w:t>数据高铁并将数据加工至部门实时仓，根据业务部门提供的政务信息资源目录信息在浙江省公共数据工作平台完善高铁目录。若业务生产系统数据库不符合数据高铁接入要求，由业务生产系统</w:t>
      </w:r>
      <w:r>
        <w:rPr>
          <w:rFonts w:hint="eastAsia" w:ascii="宋体" w:hAnsi="宋体" w:eastAsia="宋体" w:cs="Helvetica"/>
          <w:kern w:val="0"/>
          <w:sz w:val="24"/>
          <w:lang w:val="en-US" w:eastAsia="zh-CN"/>
        </w:rPr>
        <w:t>推送数据至人社数据仓，</w:t>
      </w:r>
      <w:r>
        <w:rPr>
          <w:rFonts w:hint="eastAsia" w:ascii="宋体" w:hAnsi="宋体" w:eastAsia="宋体" w:cs="Helvetica"/>
          <w:kern w:val="0"/>
          <w:sz w:val="24"/>
        </w:rPr>
        <w:t>系统运维人员</w:t>
      </w:r>
      <w:r>
        <w:rPr>
          <w:rFonts w:hint="eastAsia" w:ascii="宋体" w:hAnsi="宋体" w:eastAsia="宋体" w:cs="Helvetica"/>
          <w:kern w:val="0"/>
          <w:sz w:val="24"/>
          <w:lang w:val="en-US" w:eastAsia="zh-CN"/>
        </w:rPr>
        <w:t>将人社数据仓数据</w:t>
      </w:r>
      <w:r>
        <w:rPr>
          <w:rFonts w:hint="eastAsia" w:ascii="宋体" w:hAnsi="宋体" w:eastAsia="宋体" w:cs="Helvetica"/>
          <w:kern w:val="0"/>
          <w:sz w:val="24"/>
        </w:rPr>
        <w:t>加工至部门实时仓</w:t>
      </w:r>
      <w:r>
        <w:rPr>
          <w:rFonts w:hint="eastAsia" w:ascii="宋体" w:hAnsi="宋体" w:eastAsia="宋体" w:cs="Helvetica"/>
          <w:kern w:val="0"/>
          <w:sz w:val="24"/>
          <w:lang w:val="en-US" w:eastAsia="zh-CN"/>
        </w:rPr>
        <w:t>。</w:t>
      </w:r>
    </w:p>
    <w:p w14:paraId="6082674E">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（五）数据处理服务</w:t>
      </w:r>
    </w:p>
    <w:p w14:paraId="5270778A">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数据质量整改：通过浙江省人社数据归集系统归集的数据，按照</w:t>
      </w:r>
      <w:r>
        <w:rPr>
          <w:rFonts w:hint="eastAsia" w:ascii="宋体" w:hAnsi="宋体" w:eastAsia="宋体" w:cs="Helvetica"/>
          <w:kern w:val="0"/>
          <w:sz w:val="24"/>
          <w:lang w:eastAsia="zh-CN"/>
        </w:rPr>
        <w:t>浙江省数据局</w:t>
      </w:r>
      <w:r>
        <w:rPr>
          <w:rFonts w:hint="eastAsia" w:ascii="宋体" w:hAnsi="宋体" w:eastAsia="宋体" w:cs="Helvetica"/>
          <w:kern w:val="0"/>
          <w:sz w:val="24"/>
        </w:rPr>
        <w:t>数据检测规范进行整改。</w:t>
      </w:r>
    </w:p>
    <w:p w14:paraId="2228497E">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数据统计分析：根据业务部门的临时数据统计需要，对业务数据进行后台统计。</w:t>
      </w:r>
    </w:p>
    <w:p w14:paraId="57E554BF">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（六）数据共享服务</w:t>
      </w:r>
    </w:p>
    <w:p w14:paraId="4605D437">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系统运维人员按照人社各业务生产系统接口共享需求，提供接入数据共享接口平台的技术服务，和调用省人社内部接口、省公共数据平台接口和部协同平台接口的接口联调服务。</w:t>
      </w:r>
    </w:p>
    <w:p w14:paraId="5A4F0142">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（七）问题处理和反馈</w:t>
      </w:r>
    </w:p>
    <w:p w14:paraId="770B7DC7">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通过钉钉、电话、邮件等多种方式受理系统用户的问题，并加以记录和整理，形成系统运维台账。对用户提出的系统问题进行分类汇总，与业务部门进行讨论、分析，形成处理意见并反馈给用户。</w:t>
      </w:r>
    </w:p>
    <w:p w14:paraId="7321FEBB">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日常服务类运维内容形成服务工单，定期向用户签字确认。如遇到紧急问题或影响用户业务办理的问题，须第一时间处理，处理完成后，及时向用户反馈。</w:t>
      </w:r>
    </w:p>
    <w:p w14:paraId="1771F12F">
      <w:pPr>
        <w:pStyle w:val="5"/>
        <w:bidi w:val="0"/>
      </w:pPr>
      <w:r>
        <w:rPr>
          <w:rFonts w:hint="eastAsia"/>
        </w:rPr>
        <w:t>四、维护服务要求</w:t>
      </w:r>
    </w:p>
    <w:p w14:paraId="7D4CBC1B">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1.常驻现场服务</w:t>
      </w:r>
    </w:p>
    <w:p w14:paraId="51328393">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本次服务为技术人员常驻现场服务，服务期为1年，人数不少于</w:t>
      </w:r>
      <w:r>
        <w:rPr>
          <w:rFonts w:hint="eastAsia" w:ascii="宋体" w:hAnsi="宋体" w:eastAsia="宋体" w:cs="Helvetica"/>
          <w:kern w:val="0"/>
          <w:sz w:val="24"/>
          <w:lang w:eastAsia="zh-CN"/>
        </w:rPr>
        <w:t>1</w:t>
      </w:r>
      <w:r>
        <w:rPr>
          <w:rFonts w:hint="eastAsia" w:ascii="宋体" w:hAnsi="宋体" w:eastAsia="宋体" w:cs="Helvetica"/>
          <w:kern w:val="0"/>
          <w:sz w:val="24"/>
        </w:rPr>
        <w:t>人，提供5×8小时的系统日常事务性服务工作和不限次数的7×24小时的系统应急响应处理服务。</w:t>
      </w:r>
    </w:p>
    <w:p w14:paraId="698EE3AE">
      <w:pPr>
        <w:tabs>
          <w:tab w:val="left" w:pos="0"/>
        </w:tabs>
        <w:spacing w:line="360" w:lineRule="auto"/>
        <w:ind w:firstLine="480"/>
        <w:rPr>
          <w:rFonts w:hint="eastAsia" w:ascii="宋体" w:hAnsi="宋体" w:eastAsia="宋体" w:cs="Helvetica"/>
          <w:b/>
          <w:bCs/>
          <w:kern w:val="0"/>
          <w:sz w:val="24"/>
        </w:rPr>
      </w:pPr>
      <w:r>
        <w:rPr>
          <w:rFonts w:hint="eastAsia" w:ascii="宋体" w:hAnsi="宋体" w:cs="Helvetica"/>
          <w:b/>
          <w:bCs/>
          <w:kern w:val="0"/>
          <w:sz w:val="24"/>
          <w:lang w:val="en-US" w:eastAsia="zh-CN"/>
        </w:rPr>
        <w:t>2</w:t>
      </w:r>
      <w:r>
        <w:rPr>
          <w:rFonts w:hint="eastAsia" w:ascii="宋体" w:hAnsi="宋体" w:eastAsia="宋体" w:cs="Helvetica"/>
          <w:b/>
          <w:bCs/>
          <w:kern w:val="0"/>
          <w:sz w:val="24"/>
        </w:rPr>
        <w:t>.项目考核要求</w:t>
      </w:r>
    </w:p>
    <w:p w14:paraId="257CA96E">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针对本项目，招标方按照《浙江省人力资源和社会保障信息中心电子政务项目考核管理办法（试行）》（浙人社信息﹝2022﹞4号）文件要求，对项目整体实施工作进行考核，考核成绩作为项目合同尾款支付依据。</w:t>
      </w:r>
    </w:p>
    <w:p w14:paraId="0D7AD9FE">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kern w:val="0"/>
          <w:sz w:val="24"/>
        </w:rPr>
        <w:t>项目驻场人员必须严格遵循《浙江省人力资源和社会保障信息中心第三方驻场人员管理办法（试行）》（浙人社信息﹝2022﹞3号），招标方将进行相应的</w:t>
      </w:r>
      <w:r>
        <w:rPr>
          <w:rFonts w:hint="eastAsia" w:ascii="宋体" w:hAnsi="宋体" w:eastAsia="宋体" w:cs="Helvetica"/>
          <w:b w:val="0"/>
          <w:bCs w:val="0"/>
          <w:kern w:val="0"/>
          <w:sz w:val="24"/>
        </w:rPr>
        <w:t>考核。</w:t>
      </w:r>
    </w:p>
    <w:p w14:paraId="4B73E5F5">
      <w:pPr>
        <w:tabs>
          <w:tab w:val="left" w:pos="0"/>
        </w:tabs>
        <w:spacing w:line="360" w:lineRule="auto"/>
        <w:ind w:firstLine="480"/>
        <w:rPr>
          <w:rFonts w:hint="eastAsia" w:ascii="宋体" w:hAnsi="宋体" w:eastAsia="宋体" w:cs="Helvetica"/>
          <w:b/>
          <w:bCs/>
          <w:kern w:val="0"/>
          <w:sz w:val="24"/>
        </w:rPr>
      </w:pPr>
      <w:r>
        <w:rPr>
          <w:rFonts w:hint="eastAsia" w:ascii="宋体" w:hAnsi="宋体" w:cs="Helvetica"/>
          <w:b/>
          <w:bCs/>
          <w:kern w:val="0"/>
          <w:sz w:val="24"/>
          <w:lang w:val="en-US" w:eastAsia="zh-CN"/>
        </w:rPr>
        <w:t>3</w:t>
      </w:r>
      <w:r>
        <w:rPr>
          <w:rFonts w:hint="eastAsia" w:ascii="宋体" w:hAnsi="宋体" w:eastAsia="宋体" w:cs="Helvetica"/>
          <w:b/>
          <w:bCs/>
          <w:kern w:val="0"/>
          <w:sz w:val="24"/>
        </w:rPr>
        <w:t>.技术服务质量要求</w:t>
      </w:r>
    </w:p>
    <w:p w14:paraId="262FEAB3">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（1）维护任务处理单按照规范填写，需包括问题原因分析和解决方案说明。</w:t>
      </w:r>
    </w:p>
    <w:p w14:paraId="2A664DD5">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（2）程序修改（升级）或数据库执行脚本需向信息中心报告，获得许可后方可实施。</w:t>
      </w:r>
    </w:p>
    <w:p w14:paraId="02C82C70">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（3）程序修改时做好相应注释。</w:t>
      </w:r>
    </w:p>
    <w:p w14:paraId="5C5FAFAD">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（4）软件修改应及时调整需求、设计、操作说明等文档，确保程序与文档的一致性。</w:t>
      </w:r>
      <w:bookmarkEnd w:id="52"/>
      <w:bookmarkEnd w:id="53"/>
    </w:p>
    <w:p w14:paraId="48BE32EC">
      <w:pPr>
        <w:tabs>
          <w:tab w:val="left" w:pos="0"/>
        </w:tabs>
        <w:spacing w:line="360" w:lineRule="auto"/>
        <w:ind w:firstLine="480"/>
        <w:rPr>
          <w:rFonts w:hint="eastAsia" w:ascii="宋体" w:hAnsi="宋体" w:eastAsia="宋体" w:cs="Helvetica"/>
          <w:b/>
          <w:bCs/>
          <w:kern w:val="0"/>
          <w:sz w:val="24"/>
        </w:rPr>
      </w:pPr>
      <w:r>
        <w:rPr>
          <w:rFonts w:hint="eastAsia" w:ascii="宋体" w:hAnsi="宋体" w:cs="Helvetica"/>
          <w:b/>
          <w:bCs/>
          <w:kern w:val="0"/>
          <w:sz w:val="24"/>
          <w:lang w:val="en-US" w:eastAsia="zh-CN"/>
        </w:rPr>
        <w:t>4</w:t>
      </w:r>
      <w:r>
        <w:rPr>
          <w:rFonts w:hint="eastAsia" w:ascii="宋体" w:hAnsi="宋体" w:eastAsia="宋体" w:cs="Helvetica"/>
          <w:b/>
          <w:bCs/>
          <w:kern w:val="0"/>
          <w:sz w:val="24"/>
        </w:rPr>
        <w:t>.系统兼容性</w:t>
      </w:r>
    </w:p>
    <w:p w14:paraId="7F951C0A">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中标方采用的技术必须具备通用性和兼容性，不得具有技术壁垒和市场壁垒。</w:t>
      </w:r>
    </w:p>
    <w:p w14:paraId="24967FA5">
      <w:pPr>
        <w:tabs>
          <w:tab w:val="left" w:pos="0"/>
        </w:tabs>
        <w:spacing w:line="360" w:lineRule="auto"/>
        <w:ind w:firstLine="480"/>
        <w:rPr>
          <w:rFonts w:hint="eastAsia" w:ascii="宋体" w:hAnsi="宋体" w:eastAsia="宋体" w:cs="Helvetica"/>
          <w:b/>
          <w:bCs/>
          <w:kern w:val="0"/>
          <w:sz w:val="24"/>
        </w:rPr>
      </w:pPr>
      <w:r>
        <w:rPr>
          <w:rFonts w:hint="eastAsia" w:ascii="宋体" w:hAnsi="宋体" w:cs="Helvetica"/>
          <w:b/>
          <w:bCs/>
          <w:kern w:val="0"/>
          <w:sz w:val="24"/>
          <w:lang w:val="en-US" w:eastAsia="zh-CN"/>
        </w:rPr>
        <w:t>5</w:t>
      </w:r>
      <w:r>
        <w:rPr>
          <w:rFonts w:hint="eastAsia" w:ascii="宋体" w:hAnsi="宋体" w:eastAsia="宋体" w:cs="Helvetica"/>
          <w:b/>
          <w:bCs/>
          <w:kern w:val="0"/>
          <w:sz w:val="24"/>
        </w:rPr>
        <w:t>．网络和数据安全</w:t>
      </w:r>
    </w:p>
    <w:p w14:paraId="0FF011F0">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中标方必须具备确保招标方信息系统网络和数据安全的技术能力和安全防护措施。中标方需做好项目关键数据岗位人员的背景预审，并按要求提交相关材料，进行背景审查，审查通过后签署相关保密协议或承诺，确保关键数据岗位人员的安全可靠。中标方在项目实施过程中必须按照《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方原因造成网络和数据安全事件的，招标方将追责问责，并按项目考核条款进行处罚。</w:t>
      </w:r>
    </w:p>
    <w:p w14:paraId="0BF06BE4">
      <w:pPr>
        <w:pStyle w:val="5"/>
        <w:bidi w:val="0"/>
      </w:pPr>
      <w:r>
        <w:rPr>
          <w:rFonts w:hint="eastAsia"/>
        </w:rPr>
        <w:t>五、提交成果和知识产权</w:t>
      </w:r>
    </w:p>
    <w:p w14:paraId="596DA8A3">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（一）提交成果</w:t>
      </w:r>
    </w:p>
    <w:p w14:paraId="22BC9A17">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在维护服务过程中，应根据实际情况及时更新相关技术文档，确保文档资料的一致性和完整性，并接受用户方的全程监控和审核。日常服务过程中应定期提交《系统维护台账》以及其他相关运维文档。</w:t>
      </w:r>
    </w:p>
    <w:p w14:paraId="4D2F9704">
      <w:pPr>
        <w:tabs>
          <w:tab w:val="left" w:pos="0"/>
        </w:tabs>
        <w:spacing w:line="360" w:lineRule="auto"/>
        <w:ind w:firstLine="480"/>
        <w:rPr>
          <w:rFonts w:hint="eastAsia" w:ascii="宋体" w:hAnsi="宋体" w:eastAsia="宋体" w:cs="Helvetica"/>
          <w:b/>
          <w:bCs/>
          <w:kern w:val="0"/>
          <w:sz w:val="24"/>
        </w:rPr>
      </w:pPr>
      <w:r>
        <w:rPr>
          <w:rFonts w:hint="eastAsia" w:ascii="宋体" w:hAnsi="宋体" w:eastAsia="宋体" w:cs="Helvetica"/>
          <w:b/>
          <w:bCs/>
          <w:kern w:val="0"/>
          <w:sz w:val="24"/>
        </w:rPr>
        <w:t>（二）知识产权</w:t>
      </w:r>
    </w:p>
    <w:p w14:paraId="4263B0D4">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在本项目过程中所产生的技术成果（包括工程实施文档、软件、技术诀窍、秘密信息、技术资料、采集或产生的数据等）的知识产权包括相关权益归浙江省人力资源和社会保障厅所有，未经同意，不得将涉及知识产权的技术秘密透露给第三方。中标方有不可争议的义务确保采购人依据本次采购所获得的知识产权不存在任何瑕疵并且可以不受限制地行使相关权利，包括各项延伸权利。</w:t>
      </w:r>
    </w:p>
    <w:p w14:paraId="00642788">
      <w:pPr>
        <w:pStyle w:val="5"/>
        <w:bidi w:val="0"/>
      </w:pPr>
      <w:r>
        <w:rPr>
          <w:rFonts w:hint="eastAsia"/>
        </w:rPr>
        <w:t>六、验收</w:t>
      </w:r>
    </w:p>
    <w:p w14:paraId="1C1F2AAF">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在项目运维期结束，并满足要求后，经招标方确认，按照招标文件及招标方要求的方法和验收标准，由招标方确定具体时间组织专家进行项目最终验收。</w:t>
      </w:r>
    </w:p>
    <w:p w14:paraId="0D8E3746">
      <w:pPr>
        <w:pStyle w:val="5"/>
        <w:bidi w:val="0"/>
        <w:rPr>
          <w:rFonts w:hint="eastAsia"/>
          <w:lang w:val="en-US"/>
        </w:rPr>
      </w:pPr>
      <w:r>
        <w:rPr>
          <w:rFonts w:hint="eastAsia"/>
          <w:lang w:val="en-US" w:eastAsia="zh-CN"/>
        </w:rPr>
        <w:t>七</w:t>
      </w:r>
      <w:r>
        <w:rPr>
          <w:rFonts w:hint="eastAsia"/>
          <w:lang w:val="en-US"/>
        </w:rPr>
        <w:t>、商务要求</w:t>
      </w:r>
    </w:p>
    <w:p w14:paraId="2F34B29E">
      <w:pPr>
        <w:tabs>
          <w:tab w:val="left" w:pos="0"/>
        </w:tabs>
        <w:spacing w:line="360" w:lineRule="auto"/>
        <w:ind w:firstLine="480"/>
        <w:rPr>
          <w:rFonts w:hint="eastAsia" w:ascii="宋体" w:hAnsi="宋体" w:eastAsia="宋体" w:cs="Helvetica"/>
          <w:b/>
          <w:bCs/>
          <w:kern w:val="0"/>
          <w:sz w:val="24"/>
        </w:rPr>
      </w:pPr>
      <w:r>
        <w:rPr>
          <w:rFonts w:hint="eastAsia" w:ascii="宋体" w:hAnsi="宋体" w:cs="Helvetica"/>
          <w:b/>
          <w:bCs/>
          <w:kern w:val="0"/>
          <w:sz w:val="24"/>
          <w:lang w:eastAsia="zh-CN"/>
        </w:rPr>
        <w:t>（一）</w:t>
      </w:r>
      <w:r>
        <w:rPr>
          <w:rFonts w:hint="eastAsia" w:ascii="宋体" w:hAnsi="宋体" w:cs="Helvetica"/>
          <w:b/>
          <w:bCs/>
          <w:kern w:val="0"/>
          <w:sz w:val="24"/>
          <w:lang w:val="en-US" w:eastAsia="zh-CN"/>
        </w:rPr>
        <w:t>维护服务期限</w:t>
      </w:r>
      <w:r>
        <w:rPr>
          <w:rFonts w:hint="eastAsia" w:ascii="宋体" w:hAnsi="宋体" w:cs="Helvetica"/>
          <w:b/>
          <w:bCs/>
          <w:kern w:val="0"/>
          <w:sz w:val="24"/>
          <w:lang w:eastAsia="zh-CN"/>
        </w:rPr>
        <w:t>及服务</w:t>
      </w:r>
      <w:r>
        <w:rPr>
          <w:rFonts w:hint="eastAsia" w:ascii="宋体" w:hAnsi="宋体" w:eastAsia="宋体" w:cs="Helvetica"/>
          <w:b/>
          <w:bCs/>
          <w:kern w:val="0"/>
          <w:sz w:val="24"/>
        </w:rPr>
        <w:t>地点</w:t>
      </w:r>
    </w:p>
    <w:p w14:paraId="11A3E18D">
      <w:pPr>
        <w:tabs>
          <w:tab w:val="left" w:pos="0"/>
        </w:tabs>
        <w:spacing w:line="360" w:lineRule="auto"/>
        <w:ind w:firstLine="480"/>
        <w:rPr>
          <w:rFonts w:hint="eastAsia" w:ascii="宋体" w:hAnsi="宋体" w:eastAsia="宋体" w:cs="Helvetica"/>
          <w:color w:val="auto"/>
          <w:kern w:val="0"/>
          <w:sz w:val="24"/>
        </w:rPr>
      </w:pPr>
      <w:bookmarkStart w:id="54" w:name="_Toc472931999"/>
      <w:bookmarkStart w:id="55" w:name="_Toc536097813"/>
      <w:bookmarkStart w:id="56" w:name="_Toc499111227"/>
      <w:r>
        <w:rPr>
          <w:rFonts w:hint="eastAsia" w:ascii="宋体" w:hAnsi="宋体" w:eastAsia="宋体" w:cs="Helvetica"/>
          <w:color w:val="auto"/>
          <w:kern w:val="0"/>
          <w:sz w:val="24"/>
          <w:lang w:val="en-US" w:eastAsia="zh-CN"/>
        </w:rPr>
        <w:t>1、维护服务期限：</w:t>
      </w:r>
    </w:p>
    <w:p w14:paraId="67B2616C">
      <w:pPr>
        <w:tabs>
          <w:tab w:val="left" w:pos="0"/>
        </w:tabs>
        <w:spacing w:line="360" w:lineRule="auto"/>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rPr>
        <w:t>服务期一年（202</w:t>
      </w:r>
      <w:r>
        <w:rPr>
          <w:rFonts w:hint="eastAsia" w:ascii="宋体" w:hAnsi="宋体" w:eastAsia="宋体" w:cs="Helvetica"/>
          <w:color w:val="auto"/>
          <w:kern w:val="0"/>
          <w:sz w:val="24"/>
          <w:lang w:val="en-US" w:eastAsia="zh-CN"/>
        </w:rPr>
        <w:t>5</w:t>
      </w:r>
      <w:r>
        <w:rPr>
          <w:rFonts w:hint="eastAsia" w:ascii="宋体" w:hAnsi="宋体" w:eastAsia="宋体" w:cs="Helvetica"/>
          <w:color w:val="auto"/>
          <w:kern w:val="0"/>
          <w:sz w:val="24"/>
        </w:rPr>
        <w:t>年8月</w:t>
      </w:r>
      <w:r>
        <w:rPr>
          <w:rFonts w:hint="eastAsia" w:ascii="宋体" w:hAnsi="宋体" w:eastAsia="宋体" w:cs="Helvetica"/>
          <w:color w:val="auto"/>
          <w:kern w:val="0"/>
          <w:sz w:val="24"/>
          <w:lang w:val="en-US" w:eastAsia="zh-CN"/>
        </w:rPr>
        <w:t>23日</w:t>
      </w:r>
      <w:r>
        <w:rPr>
          <w:rFonts w:hint="eastAsia" w:ascii="宋体" w:hAnsi="宋体" w:eastAsia="宋体" w:cs="Helvetica"/>
          <w:color w:val="auto"/>
          <w:kern w:val="0"/>
          <w:sz w:val="24"/>
        </w:rPr>
        <w:t>至202</w:t>
      </w:r>
      <w:r>
        <w:rPr>
          <w:rFonts w:hint="eastAsia" w:ascii="宋体" w:hAnsi="宋体" w:eastAsia="宋体" w:cs="Helvetica"/>
          <w:color w:val="auto"/>
          <w:kern w:val="0"/>
          <w:sz w:val="24"/>
          <w:lang w:val="en-US" w:eastAsia="zh-CN"/>
        </w:rPr>
        <w:t>6</w:t>
      </w:r>
      <w:r>
        <w:rPr>
          <w:rFonts w:hint="eastAsia" w:ascii="宋体" w:hAnsi="宋体" w:eastAsia="宋体" w:cs="Helvetica"/>
          <w:color w:val="auto"/>
          <w:kern w:val="0"/>
          <w:sz w:val="24"/>
        </w:rPr>
        <w:t>年8月</w:t>
      </w:r>
      <w:r>
        <w:rPr>
          <w:rFonts w:hint="eastAsia" w:ascii="宋体" w:hAnsi="宋体" w:eastAsia="宋体" w:cs="Helvetica"/>
          <w:color w:val="auto"/>
          <w:kern w:val="0"/>
          <w:sz w:val="24"/>
          <w:lang w:val="en-US" w:eastAsia="zh-CN"/>
        </w:rPr>
        <w:t>22日</w:t>
      </w:r>
      <w:r>
        <w:rPr>
          <w:rFonts w:hint="eastAsia" w:ascii="宋体" w:hAnsi="宋体" w:eastAsia="宋体" w:cs="Helvetica"/>
          <w:color w:val="auto"/>
          <w:kern w:val="0"/>
          <w:sz w:val="24"/>
        </w:rPr>
        <w:t>）。</w:t>
      </w:r>
    </w:p>
    <w:p w14:paraId="7762AC88">
      <w:pPr>
        <w:tabs>
          <w:tab w:val="left" w:pos="0"/>
        </w:tabs>
        <w:spacing w:line="360" w:lineRule="auto"/>
        <w:ind w:firstLine="480"/>
        <w:rPr>
          <w:rFonts w:hint="eastAsia" w:ascii="宋体" w:hAnsi="宋体" w:eastAsia="宋体" w:cs="Helvetica"/>
          <w:color w:val="auto"/>
          <w:kern w:val="0"/>
          <w:sz w:val="24"/>
        </w:rPr>
      </w:pPr>
      <w:r>
        <w:rPr>
          <w:rFonts w:hint="eastAsia" w:ascii="宋体" w:hAnsi="宋体" w:eastAsia="宋体" w:cs="Helvetica"/>
          <w:color w:val="auto"/>
          <w:kern w:val="0"/>
          <w:sz w:val="24"/>
          <w:lang w:val="en-US" w:eastAsia="zh-CN"/>
        </w:rPr>
        <w:t>2、</w:t>
      </w:r>
      <w:r>
        <w:rPr>
          <w:rFonts w:hint="eastAsia" w:ascii="宋体" w:hAnsi="宋体" w:eastAsia="宋体" w:cs="Helvetica"/>
          <w:color w:val="auto"/>
          <w:kern w:val="0"/>
          <w:sz w:val="24"/>
        </w:rPr>
        <w:t>地点：用户指定地点</w:t>
      </w:r>
      <w:r>
        <w:rPr>
          <w:rFonts w:hint="eastAsia" w:ascii="宋体" w:hAnsi="宋体" w:eastAsia="宋体" w:cs="Helvetica"/>
          <w:color w:val="auto"/>
          <w:kern w:val="0"/>
          <w:sz w:val="24"/>
          <w:lang w:eastAsia="zh-CN"/>
        </w:rPr>
        <w:t>。</w:t>
      </w:r>
    </w:p>
    <w:bookmarkEnd w:id="54"/>
    <w:bookmarkEnd w:id="55"/>
    <w:bookmarkEnd w:id="56"/>
    <w:p w14:paraId="22668721">
      <w:pPr>
        <w:tabs>
          <w:tab w:val="left" w:pos="0"/>
        </w:tabs>
        <w:spacing w:line="360" w:lineRule="auto"/>
        <w:ind w:firstLine="480"/>
        <w:rPr>
          <w:rFonts w:hint="eastAsia" w:ascii="宋体" w:hAnsi="宋体" w:eastAsia="宋体" w:cs="Helvetica"/>
          <w:b/>
          <w:bCs/>
          <w:color w:val="auto"/>
          <w:kern w:val="0"/>
          <w:sz w:val="24"/>
        </w:rPr>
      </w:pPr>
      <w:bookmarkStart w:id="57" w:name="_Toc472932000"/>
      <w:bookmarkStart w:id="58" w:name="_Toc499111228"/>
      <w:bookmarkStart w:id="59" w:name="_Toc42693870"/>
      <w:bookmarkStart w:id="60" w:name="_Toc536097814"/>
      <w:bookmarkStart w:id="61" w:name="_Toc8274"/>
      <w:r>
        <w:rPr>
          <w:rFonts w:hint="eastAsia" w:ascii="宋体" w:hAnsi="宋体" w:cs="Helvetica"/>
          <w:b/>
          <w:bCs/>
          <w:color w:val="auto"/>
          <w:kern w:val="0"/>
          <w:sz w:val="24"/>
          <w:lang w:eastAsia="zh-CN"/>
        </w:rPr>
        <w:t>（二）</w:t>
      </w:r>
      <w:r>
        <w:rPr>
          <w:rFonts w:hint="eastAsia" w:ascii="宋体" w:hAnsi="宋体" w:eastAsia="宋体" w:cs="Helvetica"/>
          <w:b/>
          <w:bCs/>
          <w:color w:val="auto"/>
          <w:kern w:val="0"/>
          <w:sz w:val="24"/>
        </w:rPr>
        <w:t>付款方式</w:t>
      </w:r>
      <w:bookmarkEnd w:id="57"/>
      <w:bookmarkEnd w:id="58"/>
      <w:bookmarkEnd w:id="59"/>
      <w:bookmarkEnd w:id="60"/>
      <w:bookmarkEnd w:id="61"/>
    </w:p>
    <w:p w14:paraId="5891DCA1">
      <w:pPr>
        <w:bidi w:val="0"/>
        <w:rPr>
          <w:rFonts w:hint="eastAsia"/>
          <w:color w:val="auto"/>
        </w:rPr>
      </w:pPr>
      <w:r>
        <w:rPr>
          <w:rFonts w:hint="eastAsia"/>
          <w:color w:val="auto"/>
        </w:rPr>
        <w:t>合同签订后5个工作日内履约保证金缴至采购人，履约保证金为合同总金额的1%，缴纳方式为支票、汇票、本票或者金融机构、担保机构出具的保函等非现金形式。</w:t>
      </w:r>
      <w:r>
        <w:rPr>
          <w:rFonts w:hint="eastAsia" w:ascii="宋体" w:hAnsi="宋体" w:eastAsia="宋体" w:cs="Helvetica"/>
          <w:color w:val="auto"/>
          <w:kern w:val="0"/>
          <w:sz w:val="24"/>
        </w:rPr>
        <w:t>合同履行完毕（验收合格没有质量问题索赔）后5日内无息退还</w:t>
      </w:r>
      <w:r>
        <w:rPr>
          <w:rFonts w:hint="eastAsia" w:ascii="宋体" w:hAnsi="宋体" w:eastAsia="宋体" w:cs="Helvetica"/>
          <w:color w:val="auto"/>
          <w:kern w:val="0"/>
          <w:sz w:val="24"/>
          <w:lang w:eastAsia="zh-CN"/>
        </w:rPr>
        <w:t>。</w:t>
      </w:r>
    </w:p>
    <w:p w14:paraId="175A2F14">
      <w:pPr>
        <w:bidi w:val="0"/>
        <w:rPr>
          <w:rFonts w:hint="eastAsia"/>
          <w:color w:val="auto"/>
        </w:rPr>
      </w:pPr>
      <w:r>
        <w:rPr>
          <w:rFonts w:hint="eastAsia"/>
          <w:color w:val="auto"/>
        </w:rPr>
        <w:t>1.服务开始后7个工作日内，支付合同总金额的50%。</w:t>
      </w:r>
    </w:p>
    <w:p w14:paraId="61CC83D3">
      <w:pPr>
        <w:bidi w:val="0"/>
        <w:rPr>
          <w:rFonts w:hint="eastAsia"/>
          <w:color w:val="auto"/>
        </w:rPr>
      </w:pPr>
      <w:r>
        <w:rPr>
          <w:rFonts w:hint="eastAsia"/>
          <w:color w:val="auto"/>
        </w:rPr>
        <w:t>2.项目服务期满半年后，7个工作日内支付合同总金额的30%。</w:t>
      </w:r>
    </w:p>
    <w:p w14:paraId="6AD81F76">
      <w:pPr>
        <w:bidi w:val="0"/>
        <w:rPr>
          <w:rFonts w:hint="eastAsia"/>
          <w:color w:val="auto"/>
        </w:rPr>
      </w:pPr>
      <w:r>
        <w:rPr>
          <w:rFonts w:hint="eastAsia"/>
          <w:color w:val="auto"/>
        </w:rPr>
        <w:t>3.项目服务期满且验收合格后7个工作日内支付合同总金额的20%。</w:t>
      </w:r>
    </w:p>
    <w:p w14:paraId="33F6964E">
      <w:pPr>
        <w:tabs>
          <w:tab w:val="left" w:pos="0"/>
        </w:tabs>
        <w:spacing w:line="360" w:lineRule="auto"/>
        <w:ind w:firstLine="480"/>
        <w:rPr>
          <w:rFonts w:hint="eastAsia" w:ascii="宋体" w:hAnsi="宋体" w:eastAsia="宋体" w:cs="Helvetica"/>
          <w:b/>
          <w:bCs/>
          <w:color w:val="auto"/>
          <w:kern w:val="0"/>
          <w:sz w:val="24"/>
        </w:rPr>
      </w:pPr>
      <w:r>
        <w:rPr>
          <w:rFonts w:hint="eastAsia" w:ascii="宋体" w:hAnsi="宋体" w:cs="Helvetica"/>
          <w:b/>
          <w:bCs/>
          <w:color w:val="auto"/>
          <w:kern w:val="0"/>
          <w:sz w:val="24"/>
          <w:lang w:eastAsia="zh-CN"/>
        </w:rPr>
        <w:t>（三）</w:t>
      </w:r>
      <w:r>
        <w:rPr>
          <w:rFonts w:hint="eastAsia" w:ascii="宋体" w:hAnsi="宋体" w:eastAsia="宋体" w:cs="Helvetica"/>
          <w:b/>
          <w:bCs/>
          <w:color w:val="auto"/>
          <w:kern w:val="0"/>
          <w:sz w:val="24"/>
        </w:rPr>
        <w:t>具体实施响应要求</w:t>
      </w:r>
    </w:p>
    <w:p w14:paraId="645E031F">
      <w:pPr>
        <w:bidi w:val="0"/>
        <w:rPr>
          <w:rFonts w:hint="eastAsia"/>
          <w:color w:val="auto"/>
        </w:rPr>
      </w:pPr>
      <w:r>
        <w:rPr>
          <w:rFonts w:hint="eastAsia"/>
        </w:rPr>
        <w:t>提供7 X 24小时的电话服务。应用系统发生故障时，对于关键性问题（影响</w:t>
      </w:r>
      <w:r>
        <w:rPr>
          <w:rFonts w:hint="eastAsia"/>
          <w:color w:val="auto"/>
        </w:rPr>
        <w:t>用户应用系统正常运行的故障），要求4小时内修复。对于一般问题（不影响应用系统正常运行的故障），要求24小时内修复。故障处理完毕三个工作日内，提供“故障报告”给用户。</w:t>
      </w:r>
    </w:p>
    <w:p w14:paraId="3B021409">
      <w:pPr>
        <w:tabs>
          <w:tab w:val="left" w:pos="0"/>
        </w:tabs>
        <w:spacing w:line="360" w:lineRule="auto"/>
        <w:ind w:firstLine="480"/>
        <w:rPr>
          <w:rFonts w:hint="eastAsia" w:ascii="宋体" w:hAnsi="宋体" w:eastAsia="宋体" w:cs="Helvetica"/>
          <w:b/>
          <w:bCs/>
          <w:color w:val="auto"/>
          <w:kern w:val="0"/>
          <w:sz w:val="24"/>
          <w:lang w:val="en-US" w:eastAsia="zh-CN"/>
        </w:rPr>
      </w:pPr>
      <w:r>
        <w:rPr>
          <w:rFonts w:hint="eastAsia" w:ascii="宋体" w:hAnsi="宋体" w:eastAsia="宋体" w:cs="Helvetica"/>
          <w:b/>
          <w:bCs/>
          <w:color w:val="auto"/>
          <w:kern w:val="0"/>
          <w:sz w:val="24"/>
          <w:lang w:val="en-US" w:eastAsia="zh-CN"/>
        </w:rPr>
        <w:t>（四）</w:t>
      </w:r>
      <w:r>
        <w:rPr>
          <w:rFonts w:hint="eastAsia" w:ascii="宋体" w:hAnsi="宋体" w:eastAsia="宋体" w:cs="Helvetica"/>
          <w:b/>
          <w:bCs/>
          <w:color w:val="auto"/>
          <w:kern w:val="0"/>
          <w:sz w:val="24"/>
        </w:rPr>
        <w:t>本地化服务要求</w:t>
      </w:r>
    </w:p>
    <w:p w14:paraId="1413FE2D">
      <w:pPr>
        <w:tabs>
          <w:tab w:val="left" w:pos="0"/>
        </w:tabs>
        <w:spacing w:line="360" w:lineRule="auto"/>
        <w:ind w:firstLine="480"/>
        <w:rPr>
          <w:rFonts w:hint="eastAsia" w:ascii="宋体" w:hAnsi="宋体" w:eastAsia="宋体" w:cs="Helvetica"/>
          <w:color w:val="auto"/>
          <w:kern w:val="0"/>
          <w:sz w:val="24"/>
        </w:rPr>
        <w:sectPr>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0" w:charSpace="0"/>
        </w:sectPr>
      </w:pPr>
      <w:r>
        <w:rPr>
          <w:rFonts w:hint="eastAsia" w:ascii="宋体" w:hAnsi="宋体" w:eastAsia="宋体" w:cs="Helvetica"/>
          <w:color w:val="auto"/>
          <w:kern w:val="0"/>
          <w:sz w:val="24"/>
          <w:lang w:val="en-GB"/>
        </w:rPr>
        <w:t>须提供杭州本地</w:t>
      </w:r>
      <w:r>
        <w:rPr>
          <w:rFonts w:hint="eastAsia" w:ascii="宋体" w:hAnsi="宋体" w:cs="Helvetica"/>
          <w:color w:val="auto"/>
          <w:kern w:val="0"/>
          <w:sz w:val="24"/>
          <w:lang w:val="en-US" w:eastAsia="zh-CN"/>
        </w:rPr>
        <w:t>驻场</w:t>
      </w:r>
      <w:r>
        <w:rPr>
          <w:rFonts w:hint="eastAsia" w:ascii="宋体" w:hAnsi="宋体" w:eastAsia="宋体" w:cs="Helvetica"/>
          <w:color w:val="auto"/>
          <w:kern w:val="0"/>
          <w:sz w:val="24"/>
          <w:lang w:val="en-GB"/>
        </w:rPr>
        <w:t>服务。</w:t>
      </w:r>
    </w:p>
    <w:p w14:paraId="0BA5AE32">
      <w:pPr>
        <w:pStyle w:val="3"/>
        <w:bidi w:val="0"/>
        <w:rPr>
          <w:rFonts w:ascii="宋体" w:hAnsi="宋体" w:cs="宋体"/>
          <w:b/>
          <w:sz w:val="36"/>
          <w:szCs w:val="36"/>
        </w:rPr>
      </w:pPr>
      <w:bookmarkStart w:id="62" w:name="_Toc12871"/>
      <w:r>
        <w:rPr>
          <w:rFonts w:hint="eastAsia" w:ascii="宋体" w:hAnsi="宋体" w:cs="宋体"/>
          <w:b/>
          <w:sz w:val="36"/>
          <w:szCs w:val="36"/>
        </w:rPr>
        <w:t xml:space="preserve">第四部分 </w:t>
      </w:r>
      <w:bookmarkStart w:id="63" w:name="_Toc184312112"/>
      <w:bookmarkEnd w:id="63"/>
      <w:bookmarkStart w:id="64" w:name="_Toc184314410"/>
      <w:bookmarkEnd w:id="64"/>
      <w:bookmarkStart w:id="65" w:name="_Toc184308107"/>
      <w:bookmarkEnd w:id="65"/>
      <w:bookmarkStart w:id="66" w:name="_Toc184308063"/>
      <w:bookmarkEnd w:id="66"/>
      <w:bookmarkStart w:id="67" w:name="_Toc184308079"/>
      <w:bookmarkEnd w:id="67"/>
      <w:bookmarkStart w:id="68" w:name="_Toc184312136"/>
      <w:bookmarkEnd w:id="68"/>
      <w:bookmarkStart w:id="69" w:name="_Toc184310323"/>
      <w:bookmarkEnd w:id="69"/>
      <w:bookmarkStart w:id="70" w:name="_Toc184312132"/>
      <w:bookmarkEnd w:id="70"/>
      <w:bookmarkStart w:id="71" w:name="_Toc184313291"/>
      <w:bookmarkEnd w:id="71"/>
      <w:bookmarkStart w:id="72" w:name="_Toc184314450"/>
      <w:bookmarkEnd w:id="72"/>
      <w:bookmarkStart w:id="73" w:name="_Toc184308091"/>
      <w:bookmarkEnd w:id="73"/>
      <w:bookmarkStart w:id="74" w:name="_Toc184313247"/>
      <w:bookmarkEnd w:id="74"/>
      <w:bookmarkStart w:id="75" w:name="_Toc184310296"/>
      <w:bookmarkEnd w:id="75"/>
      <w:bookmarkStart w:id="76" w:name="_Toc184314432"/>
      <w:bookmarkEnd w:id="76"/>
      <w:bookmarkStart w:id="77" w:name="_Toc184313249"/>
      <w:bookmarkEnd w:id="77"/>
      <w:bookmarkStart w:id="78" w:name="_Toc184308039"/>
      <w:bookmarkEnd w:id="78"/>
      <w:bookmarkStart w:id="79" w:name="_Toc184310277"/>
      <w:bookmarkEnd w:id="79"/>
      <w:bookmarkStart w:id="80" w:name="_Toc184312113"/>
      <w:bookmarkEnd w:id="80"/>
      <w:bookmarkStart w:id="81" w:name="_Toc184310336"/>
      <w:bookmarkEnd w:id="81"/>
      <w:bookmarkStart w:id="82" w:name="_Toc184314470"/>
      <w:bookmarkEnd w:id="82"/>
      <w:bookmarkStart w:id="83" w:name="_Toc184310284"/>
      <w:bookmarkEnd w:id="83"/>
      <w:bookmarkStart w:id="84" w:name="_Toc184310276"/>
      <w:bookmarkEnd w:id="84"/>
      <w:bookmarkStart w:id="85" w:name="_Toc184314415"/>
      <w:bookmarkEnd w:id="85"/>
      <w:bookmarkStart w:id="86" w:name="_Toc184310331"/>
      <w:bookmarkEnd w:id="86"/>
      <w:bookmarkStart w:id="87" w:name="_Toc184310333"/>
      <w:bookmarkEnd w:id="87"/>
      <w:bookmarkStart w:id="88" w:name="_Toc184314430"/>
      <w:bookmarkEnd w:id="88"/>
      <w:bookmarkStart w:id="89" w:name="_Toc184308067"/>
      <w:bookmarkEnd w:id="89"/>
      <w:bookmarkStart w:id="90" w:name="_Toc184310301"/>
      <w:bookmarkEnd w:id="90"/>
      <w:bookmarkStart w:id="91" w:name="_Toc184312080"/>
      <w:bookmarkEnd w:id="91"/>
      <w:bookmarkStart w:id="92" w:name="_Toc184312096"/>
      <w:bookmarkEnd w:id="92"/>
      <w:bookmarkStart w:id="93" w:name="_Toc184314462"/>
      <w:bookmarkEnd w:id="93"/>
      <w:bookmarkStart w:id="94" w:name="_Toc184314439"/>
      <w:bookmarkEnd w:id="94"/>
      <w:bookmarkStart w:id="95" w:name="_Toc184313296"/>
      <w:bookmarkEnd w:id="95"/>
      <w:bookmarkStart w:id="96" w:name="_Toc184310300"/>
      <w:bookmarkEnd w:id="96"/>
      <w:bookmarkStart w:id="97" w:name="_Toc184312087"/>
      <w:bookmarkEnd w:id="97"/>
      <w:bookmarkStart w:id="98" w:name="_Toc184314437"/>
      <w:bookmarkEnd w:id="98"/>
      <w:bookmarkStart w:id="99" w:name="_Toc184312095"/>
      <w:bookmarkEnd w:id="99"/>
      <w:bookmarkStart w:id="100" w:name="_Toc184314411"/>
      <w:bookmarkEnd w:id="100"/>
      <w:bookmarkStart w:id="101" w:name="_Toc184310334"/>
      <w:bookmarkEnd w:id="101"/>
      <w:bookmarkStart w:id="102" w:name="_Toc184310319"/>
      <w:bookmarkEnd w:id="102"/>
      <w:bookmarkStart w:id="103" w:name="_Toc184312077"/>
      <w:bookmarkEnd w:id="103"/>
      <w:bookmarkStart w:id="104" w:name="_Toc184308102"/>
      <w:bookmarkEnd w:id="104"/>
      <w:bookmarkStart w:id="105" w:name="_Toc184314460"/>
      <w:bookmarkEnd w:id="105"/>
      <w:bookmarkStart w:id="106" w:name="_Toc184308084"/>
      <w:bookmarkEnd w:id="106"/>
      <w:bookmarkStart w:id="107" w:name="_Toc184314473"/>
      <w:bookmarkEnd w:id="107"/>
      <w:bookmarkStart w:id="108" w:name="_Toc184314479"/>
      <w:bookmarkEnd w:id="108"/>
      <w:bookmarkStart w:id="109" w:name="_Toc184312088"/>
      <w:bookmarkEnd w:id="109"/>
      <w:bookmarkStart w:id="110" w:name="_Toc184314416"/>
      <w:bookmarkEnd w:id="110"/>
      <w:bookmarkStart w:id="111" w:name="_Toc184314448"/>
      <w:bookmarkEnd w:id="111"/>
      <w:bookmarkStart w:id="112" w:name="_Toc184308036"/>
      <w:bookmarkEnd w:id="112"/>
      <w:bookmarkStart w:id="113" w:name="_Toc184314413"/>
      <w:bookmarkEnd w:id="113"/>
      <w:bookmarkStart w:id="114" w:name="_Toc184314418"/>
      <w:bookmarkEnd w:id="114"/>
      <w:bookmarkStart w:id="115" w:name="_Toc184312114"/>
      <w:bookmarkEnd w:id="115"/>
      <w:bookmarkStart w:id="116" w:name="_Toc184313252"/>
      <w:bookmarkEnd w:id="116"/>
      <w:bookmarkStart w:id="117" w:name="_Toc184313273"/>
      <w:bookmarkEnd w:id="117"/>
      <w:bookmarkStart w:id="118" w:name="_Toc184310316"/>
      <w:bookmarkEnd w:id="118"/>
      <w:bookmarkStart w:id="119" w:name="_Toc184312082"/>
      <w:bookmarkEnd w:id="119"/>
      <w:bookmarkStart w:id="120" w:name="_Toc184313271"/>
      <w:bookmarkEnd w:id="120"/>
      <w:bookmarkStart w:id="121" w:name="_Toc184314434"/>
      <w:bookmarkEnd w:id="121"/>
      <w:bookmarkStart w:id="122" w:name="_Toc184314429"/>
      <w:bookmarkEnd w:id="122"/>
      <w:bookmarkStart w:id="123" w:name="_Toc184308089"/>
      <w:bookmarkEnd w:id="123"/>
      <w:bookmarkStart w:id="124" w:name="_Toc184310286"/>
      <w:bookmarkEnd w:id="124"/>
      <w:bookmarkStart w:id="125" w:name="_Toc184308105"/>
      <w:bookmarkEnd w:id="125"/>
      <w:bookmarkStart w:id="126" w:name="_Toc184312124"/>
      <w:bookmarkEnd w:id="126"/>
      <w:bookmarkStart w:id="127" w:name="_Toc184314412"/>
      <w:bookmarkEnd w:id="127"/>
      <w:bookmarkStart w:id="128" w:name="_Toc184310306"/>
      <w:bookmarkEnd w:id="128"/>
      <w:bookmarkStart w:id="129" w:name="_Toc184310288"/>
      <w:bookmarkEnd w:id="129"/>
      <w:bookmarkStart w:id="130" w:name="_Toc184310332"/>
      <w:bookmarkEnd w:id="130"/>
      <w:bookmarkStart w:id="131" w:name="_Toc184312098"/>
      <w:bookmarkEnd w:id="131"/>
      <w:bookmarkStart w:id="132" w:name="_Toc184313289"/>
      <w:bookmarkEnd w:id="132"/>
      <w:bookmarkStart w:id="133" w:name="_Toc184310297"/>
      <w:bookmarkEnd w:id="133"/>
      <w:bookmarkStart w:id="134" w:name="_Toc184313265"/>
      <w:bookmarkEnd w:id="134"/>
      <w:bookmarkStart w:id="135" w:name="_Toc184314465"/>
      <w:bookmarkEnd w:id="135"/>
      <w:bookmarkStart w:id="136" w:name="_Toc184312068"/>
      <w:bookmarkEnd w:id="136"/>
      <w:bookmarkStart w:id="137" w:name="_Toc184314475"/>
      <w:bookmarkEnd w:id="137"/>
      <w:bookmarkStart w:id="138" w:name="_Toc184313266"/>
      <w:bookmarkEnd w:id="138"/>
      <w:bookmarkStart w:id="139" w:name="_Toc184310318"/>
      <w:bookmarkEnd w:id="139"/>
      <w:bookmarkStart w:id="140" w:name="_Toc184308066"/>
      <w:bookmarkEnd w:id="140"/>
      <w:bookmarkStart w:id="141" w:name="_Toc184308056"/>
      <w:bookmarkEnd w:id="141"/>
      <w:bookmarkStart w:id="142" w:name="_Toc184308075"/>
      <w:bookmarkEnd w:id="142"/>
      <w:bookmarkStart w:id="143" w:name="_Toc184314452"/>
      <w:bookmarkEnd w:id="143"/>
      <w:bookmarkStart w:id="144" w:name="_Toc184310327"/>
      <w:bookmarkEnd w:id="144"/>
      <w:bookmarkStart w:id="145" w:name="_Toc184313276"/>
      <w:bookmarkEnd w:id="145"/>
      <w:bookmarkStart w:id="146" w:name="_Toc184314443"/>
      <w:bookmarkEnd w:id="146"/>
      <w:bookmarkStart w:id="147" w:name="_Toc184308046"/>
      <w:bookmarkEnd w:id="147"/>
      <w:bookmarkStart w:id="148" w:name="_Toc184312090"/>
      <w:bookmarkEnd w:id="148"/>
      <w:bookmarkStart w:id="149" w:name="_Toc184313246"/>
      <w:bookmarkEnd w:id="149"/>
      <w:bookmarkStart w:id="150" w:name="_Toc184308104"/>
      <w:bookmarkEnd w:id="150"/>
      <w:bookmarkStart w:id="151" w:name="_Toc184308050"/>
      <w:bookmarkEnd w:id="151"/>
      <w:bookmarkStart w:id="152" w:name="_Toc184312111"/>
      <w:bookmarkEnd w:id="152"/>
      <w:bookmarkStart w:id="153" w:name="_Toc184312086"/>
      <w:bookmarkEnd w:id="153"/>
      <w:bookmarkStart w:id="154" w:name="_Toc184312118"/>
      <w:bookmarkEnd w:id="154"/>
      <w:bookmarkStart w:id="155" w:name="_Toc184314435"/>
      <w:bookmarkEnd w:id="155"/>
      <w:bookmarkStart w:id="156" w:name="_Toc184310341"/>
      <w:bookmarkEnd w:id="156"/>
      <w:bookmarkStart w:id="157" w:name="_Toc184313279"/>
      <w:bookmarkEnd w:id="157"/>
      <w:bookmarkStart w:id="158" w:name="_Toc184308098"/>
      <w:bookmarkEnd w:id="158"/>
      <w:bookmarkStart w:id="159" w:name="_Toc184312116"/>
      <w:bookmarkEnd w:id="159"/>
      <w:bookmarkStart w:id="160" w:name="_Toc184314424"/>
      <w:bookmarkEnd w:id="160"/>
      <w:bookmarkStart w:id="161" w:name="_Toc184313272"/>
      <w:bookmarkEnd w:id="161"/>
      <w:bookmarkStart w:id="162" w:name="_Toc184314458"/>
      <w:bookmarkEnd w:id="162"/>
      <w:bookmarkStart w:id="163" w:name="_Toc184314471"/>
      <w:bookmarkEnd w:id="163"/>
      <w:bookmarkStart w:id="164" w:name="_Toc184313284"/>
      <w:bookmarkEnd w:id="164"/>
      <w:bookmarkStart w:id="165" w:name="_Toc184312099"/>
      <w:bookmarkEnd w:id="165"/>
      <w:bookmarkStart w:id="166" w:name="_Toc184314414"/>
      <w:bookmarkEnd w:id="166"/>
      <w:bookmarkStart w:id="167" w:name="_Toc184313308"/>
      <w:bookmarkEnd w:id="167"/>
      <w:bookmarkStart w:id="168" w:name="_Toc184312107"/>
      <w:bookmarkEnd w:id="168"/>
      <w:bookmarkStart w:id="169" w:name="_Toc184310325"/>
      <w:bookmarkEnd w:id="169"/>
      <w:bookmarkStart w:id="170" w:name="_Toc184308108"/>
      <w:bookmarkEnd w:id="170"/>
      <w:bookmarkStart w:id="171" w:name="_Toc184310310"/>
      <w:bookmarkEnd w:id="171"/>
      <w:bookmarkStart w:id="172" w:name="_Toc184313300"/>
      <w:bookmarkEnd w:id="172"/>
      <w:bookmarkStart w:id="173" w:name="_Toc184314431"/>
      <w:bookmarkEnd w:id="173"/>
      <w:bookmarkStart w:id="174" w:name="_Toc184313282"/>
      <w:bookmarkEnd w:id="174"/>
      <w:bookmarkStart w:id="175" w:name="_Toc184314478"/>
      <w:bookmarkEnd w:id="175"/>
      <w:bookmarkStart w:id="176" w:name="_Toc184310326"/>
      <w:bookmarkEnd w:id="176"/>
      <w:bookmarkStart w:id="177" w:name="_Toc184308097"/>
      <w:bookmarkEnd w:id="177"/>
      <w:bookmarkStart w:id="178" w:name="_Toc184312117"/>
      <w:bookmarkEnd w:id="178"/>
      <w:bookmarkStart w:id="179" w:name="_Toc184308092"/>
      <w:bookmarkEnd w:id="179"/>
      <w:bookmarkStart w:id="180" w:name="_Toc184313256"/>
      <w:bookmarkEnd w:id="180"/>
      <w:bookmarkStart w:id="181" w:name="_Toc184314456"/>
      <w:bookmarkEnd w:id="181"/>
      <w:bookmarkStart w:id="182" w:name="_Toc184308044"/>
      <w:bookmarkEnd w:id="182"/>
      <w:bookmarkStart w:id="183" w:name="_Toc184308090"/>
      <w:bookmarkEnd w:id="183"/>
      <w:bookmarkStart w:id="184" w:name="_Toc184314438"/>
      <w:bookmarkEnd w:id="184"/>
      <w:bookmarkStart w:id="185" w:name="_Toc184313260"/>
      <w:bookmarkEnd w:id="185"/>
      <w:bookmarkStart w:id="186" w:name="_Toc184310272"/>
      <w:bookmarkEnd w:id="186"/>
      <w:bookmarkStart w:id="187" w:name="_Toc184308053"/>
      <w:bookmarkEnd w:id="187"/>
      <w:bookmarkStart w:id="188" w:name="_Toc184312121"/>
      <w:bookmarkEnd w:id="188"/>
      <w:bookmarkStart w:id="189" w:name="_Toc184310289"/>
      <w:bookmarkEnd w:id="189"/>
      <w:bookmarkStart w:id="190" w:name="_Toc184310330"/>
      <w:bookmarkEnd w:id="190"/>
      <w:bookmarkStart w:id="191" w:name="_Toc184308099"/>
      <w:bookmarkEnd w:id="191"/>
      <w:bookmarkStart w:id="192" w:name="_Toc184313241"/>
      <w:bookmarkEnd w:id="192"/>
      <w:bookmarkStart w:id="193" w:name="_Toc184310313"/>
      <w:bookmarkEnd w:id="193"/>
      <w:bookmarkStart w:id="194" w:name="_Toc184312092"/>
      <w:bookmarkEnd w:id="194"/>
      <w:bookmarkStart w:id="195" w:name="_Toc184313274"/>
      <w:bookmarkEnd w:id="195"/>
      <w:bookmarkStart w:id="196" w:name="_Toc184314464"/>
      <w:bookmarkEnd w:id="196"/>
      <w:bookmarkStart w:id="197" w:name="_Toc184310274"/>
      <w:bookmarkEnd w:id="197"/>
      <w:bookmarkStart w:id="198" w:name="_Toc184310329"/>
      <w:bookmarkEnd w:id="198"/>
      <w:bookmarkStart w:id="199" w:name="_Toc184312070"/>
      <w:bookmarkEnd w:id="199"/>
      <w:bookmarkStart w:id="200" w:name="_Toc184310293"/>
      <w:bookmarkEnd w:id="200"/>
      <w:bookmarkStart w:id="201" w:name="_Toc184308055"/>
      <w:bookmarkEnd w:id="201"/>
      <w:bookmarkStart w:id="202" w:name="_Toc184312089"/>
      <w:bookmarkEnd w:id="202"/>
      <w:bookmarkStart w:id="203" w:name="_Toc184312075"/>
      <w:bookmarkEnd w:id="203"/>
      <w:bookmarkStart w:id="204" w:name="_Toc184310285"/>
      <w:bookmarkEnd w:id="204"/>
      <w:bookmarkStart w:id="205" w:name="_Toc184313240"/>
      <w:bookmarkEnd w:id="205"/>
      <w:bookmarkStart w:id="206" w:name="_Toc184313259"/>
      <w:bookmarkEnd w:id="206"/>
      <w:bookmarkStart w:id="207" w:name="_Toc184312073"/>
      <w:bookmarkEnd w:id="207"/>
      <w:bookmarkStart w:id="208" w:name="_Toc184310322"/>
      <w:bookmarkEnd w:id="208"/>
      <w:bookmarkStart w:id="209" w:name="_Toc184313287"/>
      <w:bookmarkEnd w:id="209"/>
      <w:bookmarkStart w:id="210" w:name="_Toc184313267"/>
      <w:bookmarkEnd w:id="210"/>
      <w:bookmarkStart w:id="211" w:name="_Toc184314419"/>
      <w:bookmarkEnd w:id="211"/>
      <w:bookmarkStart w:id="212" w:name="_Toc184312115"/>
      <w:bookmarkEnd w:id="212"/>
      <w:bookmarkStart w:id="213" w:name="_Toc184312123"/>
      <w:bookmarkEnd w:id="213"/>
      <w:bookmarkStart w:id="214" w:name="_Toc184313278"/>
      <w:bookmarkEnd w:id="214"/>
      <w:bookmarkStart w:id="215" w:name="_Toc184313245"/>
      <w:bookmarkEnd w:id="215"/>
      <w:bookmarkStart w:id="216" w:name="_Toc184313299"/>
      <w:bookmarkEnd w:id="216"/>
      <w:bookmarkStart w:id="217" w:name="_Toc184308095"/>
      <w:bookmarkEnd w:id="217"/>
      <w:bookmarkStart w:id="218" w:name="_Toc184314442"/>
      <w:bookmarkEnd w:id="218"/>
      <w:bookmarkStart w:id="219" w:name="_Toc184310311"/>
      <w:bookmarkEnd w:id="219"/>
      <w:bookmarkStart w:id="220" w:name="_Toc184314481"/>
      <w:bookmarkEnd w:id="220"/>
      <w:bookmarkStart w:id="221" w:name="_Toc184308041"/>
      <w:bookmarkEnd w:id="221"/>
      <w:bookmarkStart w:id="222" w:name="_Toc184314482"/>
      <w:bookmarkEnd w:id="222"/>
      <w:bookmarkStart w:id="223" w:name="_Toc184310312"/>
      <w:bookmarkEnd w:id="223"/>
      <w:bookmarkStart w:id="224" w:name="_Toc184312110"/>
      <w:bookmarkEnd w:id="224"/>
      <w:bookmarkStart w:id="225" w:name="_Toc184312131"/>
      <w:bookmarkEnd w:id="225"/>
      <w:bookmarkStart w:id="226" w:name="_Toc184314441"/>
      <w:bookmarkEnd w:id="226"/>
      <w:bookmarkStart w:id="227" w:name="_Toc184313280"/>
      <w:bookmarkEnd w:id="227"/>
      <w:bookmarkStart w:id="228" w:name="_Toc184310317"/>
      <w:bookmarkEnd w:id="228"/>
      <w:bookmarkStart w:id="229" w:name="_Toc184310282"/>
      <w:bookmarkEnd w:id="229"/>
      <w:bookmarkStart w:id="230" w:name="_Toc184313281"/>
      <w:bookmarkEnd w:id="230"/>
      <w:bookmarkStart w:id="231" w:name="_Toc184314446"/>
      <w:bookmarkEnd w:id="231"/>
      <w:bookmarkStart w:id="232" w:name="_Toc184308062"/>
      <w:bookmarkEnd w:id="232"/>
      <w:bookmarkStart w:id="233" w:name="_Toc184312084"/>
      <w:bookmarkEnd w:id="233"/>
      <w:bookmarkStart w:id="234" w:name="_Toc184314421"/>
      <w:bookmarkEnd w:id="234"/>
      <w:bookmarkStart w:id="235" w:name="_Toc184308073"/>
      <w:bookmarkEnd w:id="235"/>
      <w:bookmarkStart w:id="236" w:name="_Toc184312093"/>
      <w:bookmarkEnd w:id="236"/>
      <w:bookmarkStart w:id="237" w:name="_Toc184314467"/>
      <w:bookmarkEnd w:id="237"/>
      <w:bookmarkStart w:id="238" w:name="_Toc184314425"/>
      <w:bookmarkEnd w:id="238"/>
      <w:bookmarkStart w:id="239" w:name="_Toc184313283"/>
      <w:bookmarkEnd w:id="239"/>
      <w:bookmarkStart w:id="240" w:name="_Toc184312100"/>
      <w:bookmarkEnd w:id="240"/>
      <w:bookmarkStart w:id="241" w:name="_Toc184313294"/>
      <w:bookmarkEnd w:id="241"/>
      <w:bookmarkStart w:id="242" w:name="_Toc184308096"/>
      <w:bookmarkEnd w:id="242"/>
      <w:bookmarkStart w:id="243" w:name="_Toc184313243"/>
      <w:bookmarkEnd w:id="243"/>
      <w:bookmarkStart w:id="244" w:name="_Toc184313242"/>
      <w:bookmarkEnd w:id="244"/>
      <w:bookmarkStart w:id="245" w:name="_Toc184314455"/>
      <w:bookmarkEnd w:id="245"/>
      <w:bookmarkStart w:id="246" w:name="_Toc184313238"/>
      <w:bookmarkEnd w:id="246"/>
      <w:bookmarkStart w:id="247" w:name="_Toc184314463"/>
      <w:bookmarkEnd w:id="247"/>
      <w:bookmarkStart w:id="248" w:name="_Toc184312108"/>
      <w:bookmarkEnd w:id="248"/>
      <w:bookmarkStart w:id="249" w:name="_Toc184312071"/>
      <w:bookmarkEnd w:id="249"/>
      <w:bookmarkStart w:id="250" w:name="_Toc184314445"/>
      <w:bookmarkEnd w:id="250"/>
      <w:bookmarkStart w:id="251" w:name="_Toc184310343"/>
      <w:bookmarkEnd w:id="251"/>
      <w:bookmarkStart w:id="252" w:name="_Toc184314453"/>
      <w:bookmarkEnd w:id="252"/>
      <w:bookmarkStart w:id="253" w:name="_Toc184310337"/>
      <w:bookmarkEnd w:id="253"/>
      <w:bookmarkStart w:id="254" w:name="_Toc184314444"/>
      <w:bookmarkEnd w:id="254"/>
      <w:bookmarkStart w:id="255" w:name="_Toc184310320"/>
      <w:bookmarkEnd w:id="255"/>
      <w:bookmarkStart w:id="256" w:name="_Toc184314469"/>
      <w:bookmarkEnd w:id="256"/>
      <w:bookmarkStart w:id="257" w:name="_Toc184308106"/>
      <w:bookmarkEnd w:id="257"/>
      <w:bookmarkStart w:id="258" w:name="_Toc184312079"/>
      <w:bookmarkEnd w:id="258"/>
      <w:bookmarkStart w:id="259" w:name="_Toc184308071"/>
      <w:bookmarkEnd w:id="259"/>
      <w:bookmarkStart w:id="260" w:name="_Toc184308065"/>
      <w:bookmarkEnd w:id="260"/>
      <w:bookmarkStart w:id="261" w:name="_Toc184312081"/>
      <w:bookmarkEnd w:id="261"/>
      <w:bookmarkStart w:id="262" w:name="_Toc184308052"/>
      <w:bookmarkEnd w:id="262"/>
      <w:bookmarkStart w:id="263" w:name="_Toc184314457"/>
      <w:bookmarkEnd w:id="263"/>
      <w:bookmarkStart w:id="264" w:name="_Toc184313258"/>
      <w:bookmarkEnd w:id="264"/>
      <w:bookmarkStart w:id="265" w:name="_Toc184308040"/>
      <w:bookmarkEnd w:id="265"/>
      <w:bookmarkStart w:id="266" w:name="_Toc184313255"/>
      <w:bookmarkEnd w:id="266"/>
      <w:bookmarkStart w:id="267" w:name="_Toc184312135"/>
      <w:bookmarkEnd w:id="267"/>
      <w:bookmarkStart w:id="268" w:name="_Toc184313250"/>
      <w:bookmarkEnd w:id="268"/>
      <w:bookmarkStart w:id="269" w:name="_Toc184313306"/>
      <w:bookmarkEnd w:id="269"/>
      <w:bookmarkStart w:id="270" w:name="_Toc184308103"/>
      <w:bookmarkEnd w:id="270"/>
      <w:bookmarkStart w:id="271" w:name="_Toc184313297"/>
      <w:bookmarkEnd w:id="271"/>
      <w:bookmarkStart w:id="272" w:name="_Toc184308054"/>
      <w:bookmarkEnd w:id="272"/>
      <w:bookmarkStart w:id="273" w:name="_Toc184312104"/>
      <w:bookmarkEnd w:id="273"/>
      <w:bookmarkStart w:id="274" w:name="_Toc184312139"/>
      <w:bookmarkEnd w:id="274"/>
      <w:bookmarkStart w:id="275" w:name="_Toc184310290"/>
      <w:bookmarkEnd w:id="275"/>
      <w:bookmarkStart w:id="276" w:name="_Toc184313269"/>
      <w:bookmarkEnd w:id="276"/>
      <w:bookmarkStart w:id="277" w:name="_Toc184314417"/>
      <w:bookmarkEnd w:id="277"/>
      <w:bookmarkStart w:id="278" w:name="_Toc184313268"/>
      <w:bookmarkEnd w:id="278"/>
      <w:bookmarkStart w:id="279" w:name="_Toc184313261"/>
      <w:bookmarkEnd w:id="279"/>
      <w:bookmarkStart w:id="280" w:name="_Toc184314420"/>
      <w:bookmarkEnd w:id="280"/>
      <w:bookmarkStart w:id="281" w:name="_Toc184310305"/>
      <w:bookmarkEnd w:id="281"/>
      <w:bookmarkStart w:id="282" w:name="_Toc184312103"/>
      <w:bookmarkEnd w:id="282"/>
      <w:bookmarkStart w:id="283" w:name="_Toc184312094"/>
      <w:bookmarkEnd w:id="283"/>
      <w:bookmarkStart w:id="284" w:name="_Toc184310273"/>
      <w:bookmarkEnd w:id="284"/>
      <w:bookmarkStart w:id="285" w:name="_Toc184312137"/>
      <w:bookmarkEnd w:id="285"/>
      <w:bookmarkStart w:id="286" w:name="_Toc184312083"/>
      <w:bookmarkEnd w:id="286"/>
      <w:bookmarkStart w:id="287" w:name="_Toc184308070"/>
      <w:bookmarkEnd w:id="287"/>
      <w:bookmarkStart w:id="288" w:name="_Toc184310291"/>
      <w:bookmarkEnd w:id="288"/>
      <w:bookmarkStart w:id="289" w:name="_Toc184310324"/>
      <w:bookmarkEnd w:id="289"/>
      <w:bookmarkStart w:id="290" w:name="_Toc184314472"/>
      <w:bookmarkEnd w:id="290"/>
      <w:bookmarkStart w:id="291" w:name="_Toc184313285"/>
      <w:bookmarkEnd w:id="291"/>
      <w:bookmarkStart w:id="292" w:name="_Toc184312133"/>
      <w:bookmarkEnd w:id="292"/>
      <w:bookmarkStart w:id="293" w:name="_Toc184313277"/>
      <w:bookmarkEnd w:id="293"/>
      <w:bookmarkStart w:id="294" w:name="_Toc184314426"/>
      <w:bookmarkEnd w:id="294"/>
      <w:bookmarkStart w:id="295" w:name="_Toc184310278"/>
      <w:bookmarkEnd w:id="295"/>
      <w:bookmarkStart w:id="296" w:name="_Toc184313275"/>
      <w:bookmarkEnd w:id="296"/>
      <w:bookmarkStart w:id="297" w:name="_Toc184312105"/>
      <w:bookmarkEnd w:id="297"/>
      <w:bookmarkStart w:id="298" w:name="_Toc184308074"/>
      <w:bookmarkEnd w:id="298"/>
      <w:bookmarkStart w:id="299" w:name="_Toc184308042"/>
      <w:bookmarkEnd w:id="299"/>
      <w:bookmarkStart w:id="300" w:name="_Toc184308038"/>
      <w:bookmarkEnd w:id="300"/>
      <w:bookmarkStart w:id="301" w:name="_Toc184314476"/>
      <w:bookmarkEnd w:id="301"/>
      <w:bookmarkStart w:id="302" w:name="_Toc184312130"/>
      <w:bookmarkEnd w:id="302"/>
      <w:bookmarkStart w:id="303" w:name="_Toc184313251"/>
      <w:bookmarkEnd w:id="303"/>
      <w:bookmarkStart w:id="304" w:name="_Toc184308037"/>
      <w:bookmarkEnd w:id="304"/>
      <w:bookmarkStart w:id="305" w:name="_Toc184314422"/>
      <w:bookmarkEnd w:id="305"/>
      <w:bookmarkStart w:id="306" w:name="_Toc184313264"/>
      <w:bookmarkEnd w:id="306"/>
      <w:bookmarkStart w:id="307" w:name="_Toc184308072"/>
      <w:bookmarkEnd w:id="307"/>
      <w:bookmarkStart w:id="308" w:name="_Toc184313248"/>
      <w:bookmarkEnd w:id="308"/>
      <w:bookmarkStart w:id="309" w:name="_Toc184310292"/>
      <w:bookmarkEnd w:id="309"/>
      <w:bookmarkStart w:id="310" w:name="_Toc184313270"/>
      <w:bookmarkEnd w:id="310"/>
      <w:bookmarkStart w:id="311" w:name="_Toc184314477"/>
      <w:bookmarkEnd w:id="311"/>
      <w:bookmarkStart w:id="312" w:name="_Toc184312122"/>
      <w:bookmarkEnd w:id="312"/>
      <w:bookmarkStart w:id="313" w:name="_Toc184313254"/>
      <w:bookmarkEnd w:id="313"/>
      <w:bookmarkStart w:id="314" w:name="_Toc184312072"/>
      <w:bookmarkEnd w:id="314"/>
      <w:bookmarkStart w:id="315" w:name="_Toc184308043"/>
      <w:bookmarkEnd w:id="315"/>
      <w:bookmarkStart w:id="316" w:name="_Toc184310279"/>
      <w:bookmarkEnd w:id="316"/>
      <w:bookmarkStart w:id="317" w:name="_Toc184314433"/>
      <w:bookmarkEnd w:id="317"/>
      <w:bookmarkStart w:id="318" w:name="_Toc184314454"/>
      <w:bookmarkEnd w:id="318"/>
      <w:bookmarkStart w:id="319" w:name="_Toc184314423"/>
      <w:bookmarkEnd w:id="319"/>
      <w:bookmarkStart w:id="320" w:name="_Toc184312069"/>
      <w:bookmarkEnd w:id="320"/>
      <w:bookmarkStart w:id="321" w:name="_Toc184313295"/>
      <w:bookmarkEnd w:id="321"/>
      <w:bookmarkStart w:id="322" w:name="_Toc184308081"/>
      <w:bookmarkEnd w:id="322"/>
      <w:bookmarkStart w:id="323" w:name="_Toc184314461"/>
      <w:bookmarkEnd w:id="323"/>
      <w:bookmarkStart w:id="324" w:name="_Toc184310298"/>
      <w:bookmarkEnd w:id="324"/>
      <w:bookmarkStart w:id="325" w:name="_Toc184308100"/>
      <w:bookmarkEnd w:id="325"/>
      <w:bookmarkStart w:id="326" w:name="_Toc184310283"/>
      <w:bookmarkEnd w:id="326"/>
      <w:bookmarkStart w:id="327" w:name="_Toc184310287"/>
      <w:bookmarkEnd w:id="327"/>
      <w:bookmarkStart w:id="328" w:name="_Toc184308051"/>
      <w:bookmarkEnd w:id="328"/>
      <w:bookmarkStart w:id="329" w:name="_Toc184310295"/>
      <w:bookmarkEnd w:id="329"/>
      <w:bookmarkStart w:id="330" w:name="_Toc184310335"/>
      <w:bookmarkEnd w:id="330"/>
      <w:bookmarkStart w:id="331" w:name="_Toc184313257"/>
      <w:bookmarkEnd w:id="331"/>
      <w:bookmarkStart w:id="332" w:name="_Toc184313293"/>
      <w:bookmarkEnd w:id="332"/>
      <w:bookmarkStart w:id="333" w:name="_Toc184310307"/>
      <w:bookmarkEnd w:id="333"/>
      <w:bookmarkStart w:id="334" w:name="_Toc184310309"/>
      <w:bookmarkEnd w:id="334"/>
      <w:bookmarkStart w:id="335" w:name="_Toc184308076"/>
      <w:bookmarkEnd w:id="335"/>
      <w:bookmarkStart w:id="336" w:name="_Toc184314440"/>
      <w:bookmarkEnd w:id="336"/>
      <w:bookmarkStart w:id="337" w:name="_Toc184313244"/>
      <w:bookmarkEnd w:id="337"/>
      <w:bookmarkStart w:id="338" w:name="_Toc184313292"/>
      <w:bookmarkEnd w:id="338"/>
      <w:bookmarkStart w:id="339" w:name="_Toc184310328"/>
      <w:bookmarkEnd w:id="339"/>
      <w:bookmarkStart w:id="340" w:name="_Toc184312085"/>
      <w:bookmarkEnd w:id="340"/>
      <w:bookmarkStart w:id="341" w:name="_Toc184312109"/>
      <w:bookmarkEnd w:id="341"/>
      <w:bookmarkStart w:id="342" w:name="_Toc184308080"/>
      <w:bookmarkEnd w:id="342"/>
      <w:bookmarkStart w:id="343" w:name="_Toc184308083"/>
      <w:bookmarkEnd w:id="343"/>
      <w:bookmarkStart w:id="344" w:name="_Toc184314459"/>
      <w:bookmarkEnd w:id="344"/>
      <w:bookmarkStart w:id="345" w:name="_Toc184312126"/>
      <w:bookmarkEnd w:id="345"/>
      <w:bookmarkStart w:id="346" w:name="_Toc184308068"/>
      <w:bookmarkEnd w:id="346"/>
      <w:bookmarkStart w:id="347" w:name="_Toc184313298"/>
      <w:bookmarkEnd w:id="347"/>
      <w:bookmarkStart w:id="348" w:name="_Toc184308061"/>
      <w:bookmarkEnd w:id="348"/>
      <w:bookmarkStart w:id="349" w:name="_Toc184310342"/>
      <w:bookmarkEnd w:id="349"/>
      <w:bookmarkStart w:id="350" w:name="_Toc184308101"/>
      <w:bookmarkEnd w:id="350"/>
      <w:bookmarkStart w:id="351" w:name="_Toc184312097"/>
      <w:bookmarkEnd w:id="351"/>
      <w:bookmarkStart w:id="352" w:name="_Toc184313303"/>
      <w:bookmarkEnd w:id="352"/>
      <w:bookmarkStart w:id="353" w:name="_Toc184312076"/>
      <w:bookmarkEnd w:id="353"/>
      <w:bookmarkStart w:id="354" w:name="_Toc184308078"/>
      <w:bookmarkEnd w:id="354"/>
      <w:bookmarkStart w:id="355" w:name="_Toc184312106"/>
      <w:bookmarkEnd w:id="355"/>
      <w:bookmarkStart w:id="356" w:name="_Toc184312101"/>
      <w:bookmarkEnd w:id="356"/>
      <w:bookmarkStart w:id="357" w:name="_Toc184313288"/>
      <w:bookmarkEnd w:id="357"/>
      <w:bookmarkStart w:id="358" w:name="_Toc184312129"/>
      <w:bookmarkEnd w:id="358"/>
      <w:bookmarkStart w:id="359" w:name="_Toc184313310"/>
      <w:bookmarkEnd w:id="359"/>
      <w:bookmarkStart w:id="360" w:name="_Toc184308094"/>
      <w:bookmarkEnd w:id="360"/>
      <w:bookmarkStart w:id="361" w:name="_Toc184313304"/>
      <w:bookmarkEnd w:id="361"/>
      <w:bookmarkStart w:id="362" w:name="_Toc184314436"/>
      <w:bookmarkEnd w:id="362"/>
      <w:bookmarkStart w:id="363" w:name="_Toc184312125"/>
      <w:bookmarkEnd w:id="363"/>
      <w:bookmarkStart w:id="364" w:name="_Toc184308064"/>
      <w:bookmarkEnd w:id="364"/>
      <w:bookmarkStart w:id="365" w:name="_Toc184310338"/>
      <w:bookmarkEnd w:id="365"/>
      <w:bookmarkStart w:id="366" w:name="_Toc184310303"/>
      <w:bookmarkEnd w:id="366"/>
      <w:bookmarkStart w:id="367" w:name="_Toc184313262"/>
      <w:bookmarkEnd w:id="367"/>
      <w:bookmarkStart w:id="368" w:name="_Toc184310304"/>
      <w:bookmarkEnd w:id="368"/>
      <w:bookmarkStart w:id="369" w:name="_Toc184310299"/>
      <w:bookmarkEnd w:id="369"/>
      <w:bookmarkStart w:id="370" w:name="_Toc184314480"/>
      <w:bookmarkEnd w:id="370"/>
      <w:bookmarkStart w:id="371" w:name="_Toc184310281"/>
      <w:bookmarkEnd w:id="371"/>
      <w:bookmarkStart w:id="372" w:name="_Toc184310314"/>
      <w:bookmarkEnd w:id="372"/>
      <w:bookmarkStart w:id="373" w:name="_Toc184313290"/>
      <w:bookmarkEnd w:id="373"/>
      <w:bookmarkStart w:id="374" w:name="_Toc184313307"/>
      <w:bookmarkEnd w:id="374"/>
      <w:bookmarkStart w:id="375" w:name="_Toc184312102"/>
      <w:bookmarkEnd w:id="375"/>
      <w:bookmarkStart w:id="376" w:name="_Toc184308049"/>
      <w:bookmarkEnd w:id="376"/>
      <w:bookmarkStart w:id="377" w:name="_Toc184312128"/>
      <w:bookmarkEnd w:id="377"/>
      <w:bookmarkStart w:id="378" w:name="_Toc184312091"/>
      <w:bookmarkEnd w:id="378"/>
      <w:bookmarkStart w:id="379" w:name="_Toc184310302"/>
      <w:bookmarkEnd w:id="379"/>
      <w:bookmarkStart w:id="380" w:name="_Toc184314466"/>
      <w:bookmarkEnd w:id="380"/>
      <w:bookmarkStart w:id="381" w:name="_Toc184308048"/>
      <w:bookmarkEnd w:id="381"/>
      <w:bookmarkStart w:id="382" w:name="_Toc184314428"/>
      <w:bookmarkEnd w:id="382"/>
      <w:bookmarkStart w:id="383" w:name="_Toc184312138"/>
      <w:bookmarkEnd w:id="383"/>
      <w:bookmarkStart w:id="384" w:name="_Toc184314468"/>
      <w:bookmarkEnd w:id="384"/>
      <w:bookmarkStart w:id="385" w:name="_Toc184314474"/>
      <w:bookmarkEnd w:id="385"/>
      <w:bookmarkStart w:id="386" w:name="_Toc184308082"/>
      <w:bookmarkEnd w:id="386"/>
      <w:bookmarkStart w:id="387" w:name="_Toc184308085"/>
      <w:bookmarkEnd w:id="387"/>
      <w:bookmarkStart w:id="388" w:name="_Toc184314427"/>
      <w:bookmarkEnd w:id="388"/>
      <w:bookmarkStart w:id="389" w:name="_Toc184310308"/>
      <w:bookmarkEnd w:id="389"/>
      <w:bookmarkStart w:id="390" w:name="_Toc184308060"/>
      <w:bookmarkEnd w:id="390"/>
      <w:bookmarkStart w:id="391" w:name="_Toc184314447"/>
      <w:bookmarkEnd w:id="391"/>
      <w:bookmarkStart w:id="392" w:name="_Toc184313253"/>
      <w:bookmarkEnd w:id="392"/>
      <w:bookmarkStart w:id="393" w:name="_Toc184313286"/>
      <w:bookmarkEnd w:id="393"/>
      <w:bookmarkStart w:id="394" w:name="_Toc184308086"/>
      <w:bookmarkEnd w:id="394"/>
      <w:bookmarkStart w:id="395" w:name="_Toc184312120"/>
      <w:bookmarkEnd w:id="395"/>
      <w:bookmarkStart w:id="396" w:name="_Toc184308059"/>
      <w:bookmarkEnd w:id="396"/>
      <w:bookmarkStart w:id="397" w:name="_Toc184313301"/>
      <w:bookmarkEnd w:id="397"/>
      <w:bookmarkStart w:id="398" w:name="_Toc184310344"/>
      <w:bookmarkEnd w:id="398"/>
      <w:bookmarkStart w:id="399" w:name="_Toc184312067"/>
      <w:bookmarkEnd w:id="399"/>
      <w:bookmarkStart w:id="400" w:name="_Toc184310339"/>
      <w:bookmarkEnd w:id="400"/>
      <w:bookmarkStart w:id="401" w:name="_Toc184308093"/>
      <w:bookmarkEnd w:id="401"/>
      <w:bookmarkStart w:id="402" w:name="_Toc184310294"/>
      <w:bookmarkEnd w:id="402"/>
      <w:bookmarkStart w:id="403" w:name="_Toc184314449"/>
      <w:bookmarkEnd w:id="403"/>
      <w:bookmarkStart w:id="404" w:name="_Toc184308057"/>
      <w:bookmarkEnd w:id="404"/>
      <w:bookmarkStart w:id="405" w:name="_Toc184313305"/>
      <w:bookmarkEnd w:id="405"/>
      <w:bookmarkStart w:id="406" w:name="_Toc184312119"/>
      <w:bookmarkEnd w:id="406"/>
      <w:bookmarkStart w:id="407" w:name="_Toc184310340"/>
      <w:bookmarkEnd w:id="407"/>
      <w:bookmarkStart w:id="408" w:name="_Toc184308088"/>
      <w:bookmarkEnd w:id="408"/>
      <w:bookmarkStart w:id="409" w:name="_Toc184310315"/>
      <w:bookmarkEnd w:id="409"/>
      <w:bookmarkStart w:id="410" w:name="_Toc184310321"/>
      <w:bookmarkEnd w:id="410"/>
      <w:bookmarkStart w:id="411" w:name="_Toc184312078"/>
      <w:bookmarkEnd w:id="411"/>
      <w:bookmarkStart w:id="412" w:name="_Toc184313239"/>
      <w:bookmarkEnd w:id="412"/>
      <w:bookmarkStart w:id="413" w:name="_Toc184313263"/>
      <w:bookmarkEnd w:id="413"/>
      <w:bookmarkStart w:id="414" w:name="_Toc184308047"/>
      <w:bookmarkEnd w:id="414"/>
      <w:bookmarkStart w:id="415" w:name="_Toc184310275"/>
      <w:bookmarkEnd w:id="415"/>
      <w:bookmarkStart w:id="416" w:name="_Toc184312134"/>
      <w:bookmarkEnd w:id="416"/>
      <w:bookmarkStart w:id="417" w:name="_Toc184314451"/>
      <w:bookmarkEnd w:id="417"/>
      <w:bookmarkStart w:id="418" w:name="_Toc184308077"/>
      <w:bookmarkEnd w:id="418"/>
      <w:bookmarkStart w:id="419" w:name="_Toc184313309"/>
      <w:bookmarkEnd w:id="419"/>
      <w:bookmarkStart w:id="420" w:name="_Toc184308087"/>
      <w:bookmarkEnd w:id="420"/>
      <w:bookmarkStart w:id="421" w:name="_Toc184312074"/>
      <w:bookmarkEnd w:id="421"/>
      <w:bookmarkStart w:id="422" w:name="_Toc184308045"/>
      <w:bookmarkEnd w:id="422"/>
      <w:bookmarkStart w:id="423" w:name="_Toc184312127"/>
      <w:bookmarkEnd w:id="423"/>
      <w:bookmarkStart w:id="424" w:name="_Toc184308069"/>
      <w:bookmarkEnd w:id="424"/>
      <w:bookmarkStart w:id="425" w:name="_Toc184313302"/>
      <w:bookmarkEnd w:id="425"/>
      <w:bookmarkStart w:id="426" w:name="_Toc184310280"/>
      <w:bookmarkEnd w:id="426"/>
      <w:bookmarkStart w:id="427" w:name="_Toc184308058"/>
      <w:bookmarkEnd w:id="427"/>
      <w:r>
        <w:rPr>
          <w:rFonts w:hint="eastAsia" w:ascii="宋体" w:hAnsi="宋体" w:cs="宋体"/>
          <w:b/>
          <w:sz w:val="36"/>
          <w:szCs w:val="36"/>
        </w:rPr>
        <w:t>评标办法</w:t>
      </w:r>
      <w:bookmarkEnd w:id="50"/>
      <w:bookmarkEnd w:id="51"/>
      <w:bookmarkEnd w:id="62"/>
    </w:p>
    <w:p w14:paraId="420E1AFA">
      <w:pPr>
        <w:pStyle w:val="5"/>
        <w:bidi w:val="0"/>
      </w:pPr>
      <w:bookmarkStart w:id="428" w:name="_Toc22464"/>
      <w:bookmarkStart w:id="429" w:name="_Toc19050"/>
      <w:r>
        <w:rPr>
          <w:rFonts w:hint="eastAsia"/>
        </w:rPr>
        <w:t>一、评标方法</w:t>
      </w:r>
      <w:bookmarkEnd w:id="428"/>
      <w:bookmarkEnd w:id="429"/>
    </w:p>
    <w:p w14:paraId="7DB63507">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7F17EC6F">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03639472">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668A91A7">
      <w:pPr>
        <w:pStyle w:val="5"/>
        <w:numPr>
          <w:ilvl w:val="0"/>
          <w:numId w:val="2"/>
        </w:numPr>
        <w:bidi w:val="0"/>
        <w:rPr>
          <w:rFonts w:hint="eastAsia"/>
        </w:rPr>
      </w:pPr>
      <w:bookmarkStart w:id="430" w:name="_Toc30791"/>
      <w:bookmarkStart w:id="431" w:name="_Toc4726"/>
      <w:r>
        <w:rPr>
          <w:rFonts w:hint="eastAsia"/>
        </w:rPr>
        <w:t>评标标准</w:t>
      </w:r>
      <w:bookmarkEnd w:id="430"/>
      <w:bookmarkEnd w:id="431"/>
    </w:p>
    <w:tbl>
      <w:tblPr>
        <w:tblStyle w:val="62"/>
        <w:tblW w:w="5381" w:type="pct"/>
        <w:tblInd w:w="-540" w:type="dxa"/>
        <w:tblLayout w:type="autofit"/>
        <w:tblCellMar>
          <w:top w:w="0" w:type="dxa"/>
          <w:left w:w="108" w:type="dxa"/>
          <w:bottom w:w="0" w:type="dxa"/>
          <w:right w:w="108" w:type="dxa"/>
        </w:tblCellMar>
      </w:tblPr>
      <w:tblGrid>
        <w:gridCol w:w="791"/>
        <w:gridCol w:w="812"/>
        <w:gridCol w:w="5457"/>
        <w:gridCol w:w="1080"/>
        <w:gridCol w:w="1037"/>
      </w:tblGrid>
      <w:tr w14:paraId="30D07553">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BCE8">
            <w:pPr>
              <w:widowControl/>
              <w:ind w:firstLine="0" w:firstLineChars="0"/>
              <w:jc w:val="left"/>
              <w:textAlignment w:val="center"/>
              <w:rPr>
                <w:rFonts w:ascii="宋体" w:hAnsi="宋体" w:cs="宋体"/>
                <w:b/>
                <w:bCs/>
                <w:color w:val="000000" w:themeColor="text1"/>
                <w:kern w:val="0"/>
                <w:lang w:bidi="ar"/>
                <w14:textFill>
                  <w14:solidFill>
                    <w14:schemeClr w14:val="tx1"/>
                  </w14:solidFill>
                </w14:textFill>
              </w:rPr>
            </w:pPr>
            <w:r>
              <w:rPr>
                <w:rFonts w:hint="eastAsia" w:ascii="宋体" w:hAnsi="宋体" w:cs="宋体"/>
                <w:b/>
                <w:bCs/>
                <w:color w:val="000000" w:themeColor="text1"/>
                <w:kern w:val="0"/>
                <w:lang w:bidi="ar"/>
                <w14:textFill>
                  <w14:solidFill>
                    <w14:schemeClr w14:val="tx1"/>
                  </w14:solidFill>
                </w14:textFill>
              </w:rPr>
              <w:t>序号</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0FB5">
            <w:pPr>
              <w:widowControl/>
              <w:ind w:firstLine="0" w:firstLineChars="0"/>
              <w:jc w:val="left"/>
              <w:textAlignment w:val="center"/>
              <w:rPr>
                <w:rFonts w:ascii="宋体" w:hAnsi="宋体" w:cs="宋体"/>
                <w:b/>
                <w:bCs/>
                <w:color w:val="000000" w:themeColor="text1"/>
                <w:kern w:val="0"/>
                <w:lang w:bidi="ar"/>
                <w14:textFill>
                  <w14:solidFill>
                    <w14:schemeClr w14:val="tx1"/>
                  </w14:solidFill>
                </w14:textFill>
              </w:rPr>
            </w:pPr>
            <w:r>
              <w:rPr>
                <w:rFonts w:hint="eastAsia" w:ascii="宋体" w:hAnsi="宋体" w:cs="宋体"/>
                <w:b/>
                <w:bCs/>
                <w:color w:val="000000" w:themeColor="text1"/>
                <w:kern w:val="0"/>
                <w:lang w:bidi="ar"/>
                <w14:textFill>
                  <w14:solidFill>
                    <w14:schemeClr w14:val="tx1"/>
                  </w14:solidFill>
                </w14:textFill>
              </w:rPr>
              <w:t>评分类型</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DECB">
            <w:pPr>
              <w:widowControl/>
              <w:ind w:firstLine="0" w:firstLineChars="0"/>
              <w:jc w:val="left"/>
              <w:textAlignment w:val="center"/>
              <w:rPr>
                <w:rFonts w:ascii="宋体" w:hAnsi="宋体" w:cs="宋体"/>
                <w:b/>
                <w:bCs/>
                <w:color w:val="000000" w:themeColor="text1"/>
                <w:kern w:val="0"/>
                <w:lang w:bidi="ar"/>
                <w14:textFill>
                  <w14:solidFill>
                    <w14:schemeClr w14:val="tx1"/>
                  </w14:solidFill>
                </w14:textFill>
              </w:rPr>
            </w:pPr>
            <w:r>
              <w:rPr>
                <w:rFonts w:hint="eastAsia" w:ascii="宋体" w:hAnsi="宋体" w:cs="宋体"/>
                <w:b/>
                <w:bCs/>
                <w:color w:val="000000" w:themeColor="text1"/>
                <w:kern w:val="0"/>
                <w:lang w:bidi="ar"/>
                <w14:textFill>
                  <w14:solidFill>
                    <w14:schemeClr w14:val="tx1"/>
                  </w14:solidFill>
                </w14:textFill>
              </w:rPr>
              <w:t>评分标准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E45F">
            <w:pPr>
              <w:widowControl/>
              <w:ind w:firstLine="0" w:firstLineChars="0"/>
              <w:jc w:val="left"/>
              <w:textAlignment w:val="center"/>
              <w:rPr>
                <w:rFonts w:ascii="宋体" w:hAnsi="宋体" w:cs="宋体"/>
                <w:b/>
                <w:bCs/>
                <w:color w:val="000000" w:themeColor="text1"/>
                <w:kern w:val="0"/>
                <w:lang w:bidi="ar"/>
                <w14:textFill>
                  <w14:solidFill>
                    <w14:schemeClr w14:val="tx1"/>
                  </w14:solidFill>
                </w14:textFill>
              </w:rPr>
            </w:pPr>
            <w:r>
              <w:rPr>
                <w:rFonts w:hint="eastAsia" w:ascii="宋体" w:hAnsi="宋体" w:cs="宋体"/>
                <w:b/>
                <w:bCs/>
                <w:color w:val="000000" w:themeColor="text1"/>
                <w:kern w:val="0"/>
                <w:lang w:bidi="ar"/>
                <w14:textFill>
                  <w14:solidFill>
                    <w14:schemeClr w14:val="tx1"/>
                  </w14:solidFill>
                </w14:textFill>
              </w:rPr>
              <w:t>分值范围</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F886">
            <w:pPr>
              <w:widowControl/>
              <w:ind w:firstLine="0" w:firstLineChars="0"/>
              <w:jc w:val="left"/>
              <w:textAlignment w:val="center"/>
              <w:rPr>
                <w:rFonts w:hint="default" w:ascii="宋体" w:hAnsi="宋体" w:eastAsia="宋体" w:cs="宋体"/>
                <w:b/>
                <w:bCs/>
                <w:color w:val="000000" w:themeColor="text1"/>
                <w:kern w:val="0"/>
                <w:lang w:val="en-US" w:eastAsia="zh-CN" w:bidi="ar"/>
                <w14:textFill>
                  <w14:solidFill>
                    <w14:schemeClr w14:val="tx1"/>
                  </w14:solidFill>
                </w14:textFill>
              </w:rPr>
            </w:pPr>
            <w:r>
              <w:rPr>
                <w:rFonts w:hint="eastAsia" w:ascii="宋体" w:hAnsi="宋体" w:cs="宋体"/>
                <w:b/>
                <w:bCs/>
                <w:color w:val="000000" w:themeColor="text1"/>
                <w:kern w:val="0"/>
                <w:lang w:val="en-US" w:eastAsia="zh-CN" w:bidi="ar"/>
                <w14:textFill>
                  <w14:solidFill>
                    <w14:schemeClr w14:val="tx1"/>
                  </w14:solidFill>
                </w14:textFill>
              </w:rPr>
              <w:t>评分属性</w:t>
            </w:r>
          </w:p>
        </w:tc>
      </w:tr>
      <w:tr w14:paraId="163A500F">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4F7F">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B291">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报价</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BB13">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价格分采用低价优先法计算，即有效投标报价的最低价为评审基准价，其最低报价为满分。其他投标人的报价分统一按照下列公式计算：</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报价得分=（评审基准价/投标报价）*10</w:t>
            </w:r>
          </w:p>
          <w:p w14:paraId="19748693">
            <w:pPr>
              <w:pStyle w:val="60"/>
              <w:ind w:firstLine="0" w:firstLineChars="0"/>
              <w:rPr>
                <w:color w:val="000000" w:themeColor="text1"/>
                <w14:textFill>
                  <w14:solidFill>
                    <w14:schemeClr w14:val="tx1"/>
                  </w14:solidFill>
                </w14:textFill>
              </w:rPr>
            </w:pPr>
            <w:r>
              <w:rPr>
                <w:rFonts w:hint="eastAsia" w:hAnsi="宋体" w:cs="宋体"/>
                <w:color w:val="000000" w:themeColor="text1"/>
                <w:kern w:val="0"/>
                <w:lang w:bidi="ar"/>
                <w14:textFill>
                  <w14:solidFill>
                    <w14:schemeClr w14:val="tx1"/>
                  </w14:solidFill>
                </w14:textFill>
              </w:rPr>
              <w:t>已预留份额专门面向中小微企业采购的项目，不再执行价格评审优惠的扶持政策。</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54A2">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82FB">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客观分</w:t>
            </w:r>
          </w:p>
        </w:tc>
      </w:tr>
      <w:tr w14:paraId="1A096D36">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10DD">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AF5A">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商务</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F135">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投标人自202</w:t>
            </w:r>
            <w:r>
              <w:rPr>
                <w:rFonts w:hint="eastAsia" w:ascii="宋体" w:hAnsi="宋体" w:cs="宋体"/>
                <w:color w:val="000000" w:themeColor="text1"/>
                <w:kern w:val="0"/>
                <w:lang w:val="en-US" w:eastAsia="zh-CN" w:bidi="ar"/>
                <w14:textFill>
                  <w14:solidFill>
                    <w14:schemeClr w14:val="tx1"/>
                  </w14:solidFill>
                </w14:textFill>
              </w:rPr>
              <w:t>2</w:t>
            </w:r>
            <w:r>
              <w:rPr>
                <w:rFonts w:hint="eastAsia" w:ascii="宋体" w:hAnsi="宋体" w:cs="宋体"/>
                <w:color w:val="000000" w:themeColor="text1"/>
                <w:kern w:val="0"/>
                <w:lang w:bidi="ar"/>
                <w14:textFill>
                  <w14:solidFill>
                    <w14:schemeClr w14:val="tx1"/>
                  </w14:solidFill>
                </w14:textFill>
              </w:rPr>
              <w:t>年</w:t>
            </w:r>
            <w:r>
              <w:rPr>
                <w:rFonts w:hint="eastAsia" w:ascii="宋体" w:hAnsi="宋体" w:cs="宋体"/>
                <w:color w:val="000000" w:themeColor="text1"/>
                <w:kern w:val="0"/>
                <w:lang w:val="en-US" w:eastAsia="zh-CN" w:bidi="ar"/>
                <w14:textFill>
                  <w14:solidFill>
                    <w14:schemeClr w14:val="tx1"/>
                  </w14:solidFill>
                </w14:textFill>
              </w:rPr>
              <w:t>7</w:t>
            </w:r>
            <w:r>
              <w:rPr>
                <w:rFonts w:hint="eastAsia" w:ascii="宋体" w:hAnsi="宋体" w:cs="宋体"/>
                <w:color w:val="000000" w:themeColor="text1"/>
                <w:kern w:val="0"/>
                <w:lang w:bidi="ar"/>
                <w14:textFill>
                  <w14:solidFill>
                    <w14:schemeClr w14:val="tx1"/>
                  </w14:solidFill>
                </w14:textFill>
              </w:rPr>
              <w:t>月</w:t>
            </w:r>
            <w:r>
              <w:rPr>
                <w:rFonts w:hint="eastAsia" w:ascii="宋体" w:hAnsi="宋体" w:cs="宋体"/>
                <w:color w:val="000000" w:themeColor="text1"/>
                <w:kern w:val="0"/>
                <w:lang w:val="en-US" w:eastAsia="zh-CN" w:bidi="ar"/>
                <w14:textFill>
                  <w14:solidFill>
                    <w14:schemeClr w14:val="tx1"/>
                  </w14:solidFill>
                </w14:textFill>
              </w:rPr>
              <w:t>1日</w:t>
            </w:r>
            <w:r>
              <w:rPr>
                <w:rFonts w:hint="eastAsia" w:ascii="宋体" w:hAnsi="宋体" w:cs="宋体"/>
                <w:color w:val="000000" w:themeColor="text1"/>
                <w:kern w:val="0"/>
                <w:lang w:bidi="ar"/>
                <w14:textFill>
                  <w14:solidFill>
                    <w14:schemeClr w14:val="tx1"/>
                  </w14:solidFill>
                </w14:textFill>
              </w:rPr>
              <w:t>以来承接过同类项目业绩，每个得0.5分，最高得1分；（业绩必须提供相应的证明文件（合同复印件），</w:t>
            </w:r>
            <w:r>
              <w:rPr>
                <w:rFonts w:hint="eastAsia" w:ascii="宋体" w:hAnsi="宋体" w:cs="宋体"/>
                <w:color w:val="000000" w:themeColor="text1"/>
                <w:kern w:val="0"/>
                <w:lang w:val="en-US" w:eastAsia="zh-CN" w:bidi="ar"/>
                <w14:textFill>
                  <w14:solidFill>
                    <w14:schemeClr w14:val="tx1"/>
                  </w14:solidFill>
                </w14:textFill>
              </w:rPr>
              <w:t>否则不得分，</w:t>
            </w:r>
            <w:r>
              <w:rPr>
                <w:rFonts w:hint="eastAsia" w:ascii="宋体" w:hAnsi="宋体" w:cs="宋体"/>
                <w:color w:val="000000" w:themeColor="text1"/>
                <w:kern w:val="0"/>
                <w:lang w:bidi="ar"/>
                <w14:textFill>
                  <w14:solidFill>
                    <w14:schemeClr w14:val="tx1"/>
                  </w14:solidFill>
                </w14:textFill>
              </w:rPr>
              <w:t>时间以合同签订时间为准。）</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2360">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0-1分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2E928">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客观分</w:t>
            </w:r>
          </w:p>
        </w:tc>
      </w:tr>
      <w:tr w14:paraId="0D45B590">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52AE">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10CE">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B705">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对本项目需求的理解与分析</w:t>
            </w:r>
            <w:r>
              <w:rPr>
                <w:rFonts w:hint="eastAsia"/>
                <w:color w:val="000000" w:themeColor="text1"/>
                <w14:textFill>
                  <w14:solidFill>
                    <w14:schemeClr w14:val="tx1"/>
                  </w14:solidFill>
                </w14:textFill>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2985">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73F6">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13323F81">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2449">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05CD">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F69F6">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对本项目重难点问题分析以及解决对策措施方案</w:t>
            </w:r>
            <w:r>
              <w:rPr>
                <w:rFonts w:hint="eastAsia"/>
                <w:color w:val="000000" w:themeColor="text1"/>
                <w14:textFill>
                  <w14:solidFill>
                    <w14:schemeClr w14:val="tx1"/>
                  </w14:solidFill>
                </w14:textFill>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5EF9">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DED1">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550F60D1">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8DC1">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4E7B">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0383">
            <w:pPr>
              <w:widowControl/>
              <w:ind w:left="0" w:leftChars="0" w:firstLine="0" w:firstLineChars="0"/>
              <w:jc w:val="left"/>
              <w:textAlignment w:val="center"/>
              <w:rPr>
                <w:rFonts w:hint="eastAsia"/>
                <w:highlight w:val="none"/>
              </w:rPr>
            </w:pPr>
            <w:r>
              <w:rPr>
                <w:rFonts w:hint="eastAsia" w:ascii="宋体" w:hAnsi="宋体" w:cs="宋体"/>
                <w:color w:val="000000" w:themeColor="text1"/>
                <w:kern w:val="0"/>
                <w:lang w:bidi="ar"/>
                <w14:textFill>
                  <w14:solidFill>
                    <w14:schemeClr w14:val="tx1"/>
                  </w14:solidFill>
                </w14:textFill>
              </w:rPr>
              <w:t>维护服务方案：</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kern w:val="0"/>
                <w:lang w:bidi="ar"/>
              </w:rPr>
              <w:t>1、定期巡检</w:t>
            </w:r>
            <w:r>
              <w:rPr>
                <w:rFonts w:hint="eastAsia" w:ascii="宋体" w:hAnsi="宋体" w:cs="宋体"/>
                <w:color w:val="000000"/>
                <w:kern w:val="0"/>
                <w:lang w:val="en-US" w:eastAsia="zh-CN" w:bidi="ar"/>
              </w:rPr>
              <w:t>方案</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0</w:t>
            </w:r>
            <w:r>
              <w:rPr>
                <w:rFonts w:hint="eastAsia" w:ascii="宋体" w:hAnsi="宋体" w:cs="宋体"/>
                <w:color w:val="000000"/>
                <w:kern w:val="0"/>
                <w:lang w:bidi="ar"/>
              </w:rPr>
              <w:t>-5分</w:t>
            </w:r>
            <w:r>
              <w:rPr>
                <w:rFonts w:hint="eastAsia" w:ascii="宋体" w:hAnsi="宋体" w:cs="宋体"/>
                <w:color w:val="000000"/>
                <w:kern w:val="0"/>
                <w:lang w:eastAsia="zh-CN" w:bidi="ar"/>
              </w:rPr>
              <w:t>）</w:t>
            </w:r>
            <w:r>
              <w:rPr>
                <w:rFonts w:hint="eastAsia"/>
                <w:highlight w:val="none"/>
              </w:rPr>
              <w:t>（评分范围：</w:t>
            </w:r>
            <w:r>
              <w:rPr>
                <w:rFonts w:hint="eastAsia"/>
                <w:highlight w:val="none"/>
                <w:lang w:val="en-US" w:eastAsia="zh-CN"/>
              </w:rPr>
              <w:t>5</w:t>
            </w:r>
            <w:r>
              <w:rPr>
                <w:rFonts w:hint="eastAsia"/>
                <w:highlight w:val="none"/>
              </w:rPr>
              <w:t>,4,3,2,1,0）</w:t>
            </w:r>
          </w:p>
          <w:p w14:paraId="7CA9EC6B">
            <w:pPr>
              <w:widowControl/>
              <w:numPr>
                <w:ilvl w:val="0"/>
                <w:numId w:val="0"/>
              </w:numPr>
              <w:jc w:val="left"/>
              <w:textAlignment w:val="center"/>
              <w:rPr>
                <w:rFonts w:hint="eastAsia" w:ascii="宋体" w:hAnsi="宋体" w:eastAsia="宋体" w:cs="宋体"/>
                <w:color w:val="000000"/>
                <w:kern w:val="0"/>
                <w:lang w:bidi="ar"/>
              </w:rPr>
            </w:pPr>
            <w:r>
              <w:rPr>
                <w:rFonts w:hint="eastAsia" w:ascii="宋体" w:hAnsi="宋体" w:cs="宋体"/>
                <w:color w:val="000000"/>
                <w:kern w:val="0"/>
                <w:lang w:val="en-US" w:eastAsia="zh-CN" w:bidi="ar"/>
              </w:rPr>
              <w:t>2、应急故障处理</w:t>
            </w:r>
            <w:r>
              <w:rPr>
                <w:rFonts w:hint="eastAsia" w:ascii="宋体" w:hAnsi="宋体" w:eastAsia="宋体" w:cs="宋体"/>
                <w:color w:val="000000"/>
                <w:kern w:val="0"/>
                <w:lang w:bidi="ar"/>
              </w:rPr>
              <w:t>方案</w:t>
            </w:r>
            <w:r>
              <w:rPr>
                <w:rFonts w:hint="eastAsia" w:ascii="宋体" w:hAnsi="宋体" w:eastAsia="宋体" w:cs="宋体"/>
                <w:color w:val="000000"/>
                <w:kern w:val="0"/>
                <w:lang w:eastAsia="zh-CN" w:bidi="ar"/>
              </w:rPr>
              <w:t>（</w:t>
            </w:r>
            <w:r>
              <w:rPr>
                <w:rFonts w:hint="eastAsia" w:ascii="宋体" w:hAnsi="宋体" w:eastAsia="宋体" w:cs="宋体"/>
                <w:color w:val="000000"/>
                <w:kern w:val="0"/>
                <w:lang w:val="en-US" w:eastAsia="zh-CN" w:bidi="ar"/>
              </w:rPr>
              <w:t>0</w:t>
            </w:r>
            <w:r>
              <w:rPr>
                <w:rFonts w:hint="eastAsia" w:ascii="宋体" w:hAnsi="宋体" w:eastAsia="宋体" w:cs="宋体"/>
                <w:color w:val="000000"/>
                <w:kern w:val="0"/>
                <w:lang w:bidi="ar"/>
              </w:rPr>
              <w:t>-5分</w:t>
            </w:r>
            <w:r>
              <w:rPr>
                <w:rFonts w:hint="eastAsia" w:ascii="宋体" w:hAnsi="宋体" w:eastAsia="宋体" w:cs="宋体"/>
                <w:color w:val="000000"/>
                <w:kern w:val="0"/>
                <w:lang w:eastAsia="zh-CN" w:bidi="ar"/>
              </w:rPr>
              <w:t>）</w:t>
            </w:r>
            <w:r>
              <w:rPr>
                <w:rFonts w:hint="eastAsia" w:ascii="宋体" w:hAnsi="宋体" w:eastAsia="宋体" w:cs="宋体"/>
                <w:color w:val="000000"/>
                <w:kern w:val="0"/>
                <w:lang w:bidi="ar"/>
              </w:rPr>
              <w:t>（评分范围：</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,4,3,2,1,0</w:t>
            </w:r>
            <w:r>
              <w:rPr>
                <w:rFonts w:hint="eastAsia" w:ascii="宋体" w:hAnsi="宋体" w:eastAsia="宋体" w:cs="宋体"/>
                <w:color w:val="000000"/>
                <w:kern w:val="0"/>
                <w:lang w:bidi="ar"/>
              </w:rPr>
              <w:t>）</w:t>
            </w:r>
          </w:p>
          <w:p w14:paraId="3A5E0E61">
            <w:pPr>
              <w:widowControl/>
              <w:numPr>
                <w:ilvl w:val="0"/>
                <w:numId w:val="0"/>
              </w:numPr>
              <w:jc w:val="left"/>
              <w:textAlignment w:val="center"/>
              <w:rPr>
                <w:rFonts w:hint="eastAsia" w:ascii="宋体" w:hAnsi="宋体" w:eastAsia="宋体" w:cs="宋体"/>
                <w:color w:val="000000"/>
                <w:kern w:val="0"/>
                <w:lang w:bidi="ar"/>
              </w:rPr>
            </w:pPr>
            <w:r>
              <w:rPr>
                <w:rFonts w:hint="eastAsia" w:ascii="宋体" w:hAnsi="宋体" w:cs="宋体"/>
                <w:color w:val="000000"/>
                <w:kern w:val="0"/>
                <w:lang w:val="en-US" w:eastAsia="zh-CN" w:bidi="ar"/>
              </w:rPr>
              <w:t>3、功能缺陷修复</w:t>
            </w:r>
            <w:r>
              <w:rPr>
                <w:rFonts w:hint="eastAsia" w:ascii="宋体" w:hAnsi="宋体" w:eastAsia="宋体" w:cs="宋体"/>
                <w:color w:val="000000"/>
                <w:kern w:val="0"/>
                <w:lang w:bidi="ar"/>
              </w:rPr>
              <w:t>方案</w:t>
            </w:r>
            <w:r>
              <w:rPr>
                <w:rFonts w:hint="eastAsia" w:ascii="宋体" w:hAnsi="宋体" w:eastAsia="宋体" w:cs="宋体"/>
                <w:color w:val="000000"/>
                <w:kern w:val="0"/>
                <w:lang w:eastAsia="zh-CN" w:bidi="ar"/>
              </w:rPr>
              <w:t>（</w:t>
            </w:r>
            <w:r>
              <w:rPr>
                <w:rFonts w:hint="eastAsia" w:ascii="宋体" w:hAnsi="宋体" w:eastAsia="宋体" w:cs="宋体"/>
                <w:color w:val="000000"/>
                <w:kern w:val="0"/>
                <w:lang w:val="en-US" w:eastAsia="zh-CN" w:bidi="ar"/>
              </w:rPr>
              <w:t>0</w:t>
            </w:r>
            <w:r>
              <w:rPr>
                <w:rFonts w:hint="eastAsia" w:ascii="宋体" w:hAnsi="宋体" w:eastAsia="宋体" w:cs="宋体"/>
                <w:color w:val="000000"/>
                <w:kern w:val="0"/>
                <w:lang w:bidi="ar"/>
              </w:rPr>
              <w:t>-5分</w:t>
            </w:r>
            <w:r>
              <w:rPr>
                <w:rFonts w:hint="eastAsia" w:ascii="宋体" w:hAnsi="宋体" w:eastAsia="宋体" w:cs="宋体"/>
                <w:color w:val="000000"/>
                <w:kern w:val="0"/>
                <w:lang w:eastAsia="zh-CN" w:bidi="ar"/>
              </w:rPr>
              <w:t>）</w:t>
            </w:r>
            <w:r>
              <w:rPr>
                <w:rFonts w:hint="eastAsia" w:ascii="宋体" w:hAnsi="宋体" w:eastAsia="宋体" w:cs="宋体"/>
                <w:color w:val="000000"/>
                <w:kern w:val="0"/>
                <w:lang w:bidi="ar"/>
              </w:rPr>
              <w:t>（评分范围：</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,4,3,2,1,0</w:t>
            </w:r>
            <w:r>
              <w:rPr>
                <w:rFonts w:hint="eastAsia" w:ascii="宋体" w:hAnsi="宋体" w:eastAsia="宋体" w:cs="宋体"/>
                <w:color w:val="000000"/>
                <w:kern w:val="0"/>
                <w:lang w:bidi="ar"/>
              </w:rPr>
              <w:t>）</w:t>
            </w:r>
          </w:p>
          <w:p w14:paraId="4AA8DE3F">
            <w:pPr>
              <w:widowControl/>
              <w:numPr>
                <w:ilvl w:val="0"/>
                <w:numId w:val="0"/>
              </w:numPr>
              <w:jc w:val="left"/>
              <w:textAlignment w:val="center"/>
              <w:rPr>
                <w:rFonts w:hint="eastAsia" w:ascii="宋体" w:hAnsi="宋体" w:eastAsia="宋体" w:cs="宋体"/>
                <w:color w:val="000000"/>
                <w:kern w:val="0"/>
                <w:lang w:bidi="ar"/>
              </w:rPr>
            </w:pPr>
            <w:r>
              <w:rPr>
                <w:rFonts w:hint="eastAsia" w:ascii="宋体" w:hAnsi="宋体" w:cs="宋体"/>
                <w:color w:val="000000"/>
                <w:kern w:val="0"/>
                <w:lang w:val="en-US" w:eastAsia="zh-CN" w:bidi="ar"/>
              </w:rPr>
              <w:t>4、数据归集服务</w:t>
            </w:r>
            <w:r>
              <w:rPr>
                <w:rFonts w:hint="eastAsia" w:ascii="宋体" w:hAnsi="宋体" w:eastAsia="宋体" w:cs="宋体"/>
                <w:color w:val="000000"/>
                <w:kern w:val="0"/>
                <w:lang w:bidi="ar"/>
              </w:rPr>
              <w:t>方案</w:t>
            </w:r>
            <w:r>
              <w:rPr>
                <w:rFonts w:hint="eastAsia" w:ascii="宋体" w:hAnsi="宋体" w:eastAsia="宋体" w:cs="宋体"/>
                <w:color w:val="000000"/>
                <w:kern w:val="0"/>
                <w:lang w:eastAsia="zh-CN" w:bidi="ar"/>
              </w:rPr>
              <w:t>（</w:t>
            </w:r>
            <w:r>
              <w:rPr>
                <w:rFonts w:hint="eastAsia" w:ascii="宋体" w:hAnsi="宋体" w:eastAsia="宋体" w:cs="宋体"/>
                <w:color w:val="000000"/>
                <w:kern w:val="0"/>
                <w:lang w:val="en-US" w:eastAsia="zh-CN" w:bidi="ar"/>
              </w:rPr>
              <w:t>0</w:t>
            </w:r>
            <w:r>
              <w:rPr>
                <w:rFonts w:hint="eastAsia" w:ascii="宋体" w:hAnsi="宋体" w:eastAsia="宋体" w:cs="宋体"/>
                <w:color w:val="000000"/>
                <w:kern w:val="0"/>
                <w:lang w:bidi="ar"/>
              </w:rPr>
              <w:t>-5分</w:t>
            </w:r>
            <w:r>
              <w:rPr>
                <w:rFonts w:hint="eastAsia" w:ascii="宋体" w:hAnsi="宋体" w:eastAsia="宋体" w:cs="宋体"/>
                <w:color w:val="000000"/>
                <w:kern w:val="0"/>
                <w:lang w:eastAsia="zh-CN" w:bidi="ar"/>
              </w:rPr>
              <w:t>）</w:t>
            </w:r>
            <w:r>
              <w:rPr>
                <w:rFonts w:hint="eastAsia" w:ascii="宋体" w:hAnsi="宋体" w:eastAsia="宋体" w:cs="宋体"/>
                <w:color w:val="000000"/>
                <w:kern w:val="0"/>
                <w:lang w:bidi="ar"/>
              </w:rPr>
              <w:t>（评分范围：</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,4,3,2,1,0</w:t>
            </w:r>
            <w:r>
              <w:rPr>
                <w:rFonts w:hint="eastAsia" w:ascii="宋体" w:hAnsi="宋体" w:eastAsia="宋体" w:cs="宋体"/>
                <w:color w:val="000000"/>
                <w:kern w:val="0"/>
                <w:lang w:bidi="ar"/>
              </w:rPr>
              <w:t>）</w:t>
            </w:r>
          </w:p>
          <w:p w14:paraId="23428A03">
            <w:pPr>
              <w:widowControl/>
              <w:numPr>
                <w:ilvl w:val="0"/>
                <w:numId w:val="0"/>
              </w:numPr>
              <w:jc w:val="left"/>
              <w:textAlignment w:val="center"/>
              <w:rPr>
                <w:rFonts w:hint="eastAsia" w:ascii="宋体" w:hAnsi="宋体" w:eastAsia="宋体" w:cs="宋体"/>
                <w:color w:val="000000"/>
                <w:kern w:val="0"/>
                <w:lang w:bidi="ar"/>
              </w:rPr>
            </w:pPr>
            <w:r>
              <w:rPr>
                <w:rFonts w:hint="eastAsia" w:ascii="宋体" w:hAnsi="宋体" w:cs="宋体"/>
                <w:color w:val="000000"/>
                <w:kern w:val="0"/>
                <w:lang w:val="en-US" w:eastAsia="zh-CN" w:bidi="ar"/>
              </w:rPr>
              <w:t>5、数据处理服务</w:t>
            </w:r>
            <w:r>
              <w:rPr>
                <w:rFonts w:hint="eastAsia" w:ascii="宋体" w:hAnsi="宋体" w:eastAsia="宋体" w:cs="宋体"/>
                <w:color w:val="000000"/>
                <w:kern w:val="0"/>
                <w:lang w:bidi="ar"/>
              </w:rPr>
              <w:t>方案</w:t>
            </w:r>
            <w:r>
              <w:rPr>
                <w:rFonts w:hint="eastAsia" w:ascii="宋体" w:hAnsi="宋体" w:eastAsia="宋体" w:cs="宋体"/>
                <w:color w:val="000000"/>
                <w:kern w:val="0"/>
                <w:lang w:eastAsia="zh-CN" w:bidi="ar"/>
              </w:rPr>
              <w:t>（</w:t>
            </w:r>
            <w:r>
              <w:rPr>
                <w:rFonts w:hint="eastAsia" w:ascii="宋体" w:hAnsi="宋体" w:eastAsia="宋体" w:cs="宋体"/>
                <w:color w:val="000000"/>
                <w:kern w:val="0"/>
                <w:lang w:val="en-US" w:eastAsia="zh-CN" w:bidi="ar"/>
              </w:rPr>
              <w:t>0</w:t>
            </w:r>
            <w:r>
              <w:rPr>
                <w:rFonts w:hint="eastAsia" w:ascii="宋体" w:hAnsi="宋体" w:eastAsia="宋体" w:cs="宋体"/>
                <w:color w:val="000000"/>
                <w:kern w:val="0"/>
                <w:lang w:bidi="ar"/>
              </w:rPr>
              <w:t>-5分</w:t>
            </w:r>
            <w:r>
              <w:rPr>
                <w:rFonts w:hint="eastAsia" w:ascii="宋体" w:hAnsi="宋体" w:eastAsia="宋体" w:cs="宋体"/>
                <w:color w:val="000000"/>
                <w:kern w:val="0"/>
                <w:lang w:eastAsia="zh-CN" w:bidi="ar"/>
              </w:rPr>
              <w:t>）</w:t>
            </w:r>
            <w:r>
              <w:rPr>
                <w:rFonts w:hint="eastAsia" w:ascii="宋体" w:hAnsi="宋体" w:eastAsia="宋体" w:cs="宋体"/>
                <w:color w:val="000000"/>
                <w:kern w:val="0"/>
                <w:lang w:bidi="ar"/>
              </w:rPr>
              <w:t>（评分范围：</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,4,3,2,1,0</w:t>
            </w:r>
            <w:r>
              <w:rPr>
                <w:rFonts w:hint="eastAsia" w:ascii="宋体" w:hAnsi="宋体" w:eastAsia="宋体" w:cs="宋体"/>
                <w:color w:val="000000"/>
                <w:kern w:val="0"/>
                <w:lang w:bidi="ar"/>
              </w:rPr>
              <w:t>）</w:t>
            </w:r>
          </w:p>
          <w:p w14:paraId="51AA5F67">
            <w:pPr>
              <w:widowControl/>
              <w:ind w:left="0" w:leftChars="0" w:firstLine="0" w:firstLineChars="0"/>
              <w:jc w:val="left"/>
              <w:textAlignment w:val="center"/>
              <w:rPr>
                <w:rFonts w:hint="eastAsia"/>
                <w:highlight w:val="none"/>
              </w:rPr>
            </w:pPr>
            <w:r>
              <w:rPr>
                <w:rFonts w:hint="eastAsia" w:ascii="宋体" w:hAnsi="宋体" w:cs="宋体"/>
                <w:color w:val="000000"/>
                <w:kern w:val="0"/>
                <w:lang w:val="en-US" w:eastAsia="zh-CN" w:bidi="ar"/>
              </w:rPr>
              <w:t>6、数据共享服务方案</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0</w:t>
            </w:r>
            <w:r>
              <w:rPr>
                <w:rFonts w:hint="eastAsia" w:ascii="宋体" w:hAnsi="宋体" w:cs="宋体"/>
                <w:color w:val="000000"/>
                <w:kern w:val="0"/>
                <w:lang w:bidi="ar"/>
              </w:rPr>
              <w:t>-5分</w:t>
            </w:r>
            <w:r>
              <w:rPr>
                <w:rFonts w:hint="eastAsia" w:ascii="宋体" w:hAnsi="宋体" w:cs="宋体"/>
                <w:color w:val="000000"/>
                <w:kern w:val="0"/>
                <w:lang w:eastAsia="zh-CN" w:bidi="ar"/>
              </w:rPr>
              <w:t>）</w:t>
            </w:r>
            <w:r>
              <w:rPr>
                <w:rFonts w:hint="eastAsia"/>
                <w:highlight w:val="none"/>
              </w:rPr>
              <w:t>（评分范围：</w:t>
            </w:r>
            <w:r>
              <w:rPr>
                <w:rFonts w:hint="eastAsia"/>
                <w:highlight w:val="none"/>
                <w:lang w:val="en-US" w:eastAsia="zh-CN"/>
              </w:rPr>
              <w:t>5</w:t>
            </w:r>
            <w:r>
              <w:rPr>
                <w:rFonts w:hint="eastAsia"/>
                <w:highlight w:val="none"/>
              </w:rPr>
              <w:t>,4,3,2,1,0）</w:t>
            </w:r>
          </w:p>
          <w:p w14:paraId="428D34E6">
            <w:pPr>
              <w:pStyle w:val="2"/>
              <w:ind w:left="0" w:leftChars="0" w:firstLine="0" w:firstLineChars="0"/>
              <w:rPr>
                <w:rFonts w:hint="eastAsia"/>
                <w:highlight w:val="none"/>
              </w:rPr>
            </w:pPr>
            <w:r>
              <w:rPr>
                <w:rFonts w:hint="eastAsia" w:ascii="宋体" w:hAnsi="宋体" w:cs="宋体"/>
                <w:color w:val="000000"/>
                <w:kern w:val="0"/>
                <w:lang w:val="en-US" w:eastAsia="zh-CN" w:bidi="ar"/>
              </w:rPr>
              <w:t>7、问题处理和反馈方案</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0</w:t>
            </w:r>
            <w:r>
              <w:rPr>
                <w:rFonts w:hint="eastAsia" w:ascii="宋体" w:hAnsi="宋体" w:cs="宋体"/>
                <w:color w:val="000000"/>
                <w:kern w:val="0"/>
                <w:lang w:bidi="ar"/>
              </w:rPr>
              <w:t>-5分</w:t>
            </w:r>
            <w:r>
              <w:rPr>
                <w:rFonts w:hint="eastAsia" w:ascii="宋体" w:hAnsi="宋体" w:cs="宋体"/>
                <w:color w:val="000000"/>
                <w:kern w:val="0"/>
                <w:lang w:eastAsia="zh-CN" w:bidi="ar"/>
              </w:rPr>
              <w:t>）</w:t>
            </w:r>
            <w:r>
              <w:rPr>
                <w:rFonts w:hint="eastAsia"/>
                <w:highlight w:val="none"/>
              </w:rPr>
              <w:t>（评分范围：</w:t>
            </w:r>
            <w:r>
              <w:rPr>
                <w:rFonts w:hint="eastAsia"/>
                <w:highlight w:val="none"/>
                <w:lang w:val="en-US" w:eastAsia="zh-CN"/>
              </w:rPr>
              <w:t>5</w:t>
            </w:r>
            <w:r>
              <w:rPr>
                <w:rFonts w:hint="eastAsia"/>
                <w:highlight w:val="none"/>
              </w:rPr>
              <w:t>,4,3,2,1,0）</w:t>
            </w:r>
          </w:p>
          <w:p w14:paraId="4C7DEA00">
            <w:pPr>
              <w:pStyle w:val="2"/>
              <w:ind w:left="0" w:leftChars="0" w:firstLine="0" w:firstLineChars="0"/>
            </w:pPr>
            <w:r>
              <w:rPr>
                <w:rFonts w:hint="eastAsia" w:ascii="宋体" w:hAnsi="宋体" w:cs="宋体"/>
                <w:color w:val="000000"/>
                <w:kern w:val="0"/>
                <w:lang w:val="en-US" w:eastAsia="zh-CN" w:bidi="ar"/>
              </w:rPr>
              <w:t>8、常驻现场服务方案</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0</w:t>
            </w:r>
            <w:r>
              <w:rPr>
                <w:rFonts w:hint="eastAsia" w:ascii="宋体" w:hAnsi="宋体" w:cs="宋体"/>
                <w:color w:val="000000"/>
                <w:kern w:val="0"/>
                <w:lang w:bidi="ar"/>
              </w:rPr>
              <w:t>-5分</w:t>
            </w:r>
            <w:r>
              <w:rPr>
                <w:rFonts w:hint="eastAsia" w:ascii="宋体" w:hAnsi="宋体" w:cs="宋体"/>
                <w:color w:val="000000"/>
                <w:kern w:val="0"/>
                <w:lang w:eastAsia="zh-CN" w:bidi="ar"/>
              </w:rPr>
              <w:t>）</w:t>
            </w:r>
            <w:r>
              <w:rPr>
                <w:rFonts w:hint="eastAsia"/>
                <w:highlight w:val="none"/>
              </w:rPr>
              <w:t>（评分范围：</w:t>
            </w:r>
            <w:r>
              <w:rPr>
                <w:rFonts w:hint="eastAsia"/>
                <w:highlight w:val="none"/>
                <w:lang w:val="en-US" w:eastAsia="zh-CN"/>
              </w:rPr>
              <w:t>5</w:t>
            </w:r>
            <w:r>
              <w:rPr>
                <w:rFonts w:hint="eastAsia"/>
                <w:highlight w:val="none"/>
              </w:rPr>
              <w:t>,4,3,2,1,0）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25EF">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w:t>
            </w:r>
            <w:r>
              <w:rPr>
                <w:rFonts w:hint="eastAsia" w:ascii="宋体" w:hAnsi="宋体" w:cs="宋体"/>
                <w:color w:val="000000" w:themeColor="text1"/>
                <w:kern w:val="0"/>
                <w:lang w:val="en-US" w:eastAsia="zh-CN" w:bidi="ar"/>
                <w14:textFill>
                  <w14:solidFill>
                    <w14:schemeClr w14:val="tx1"/>
                  </w14:solidFill>
                </w14:textFill>
              </w:rPr>
              <w:t>40</w:t>
            </w:r>
            <w:r>
              <w:rPr>
                <w:rFonts w:hint="eastAsia" w:ascii="宋体" w:hAnsi="宋体" w:cs="宋体"/>
                <w:color w:val="000000" w:themeColor="text1"/>
                <w:kern w:val="0"/>
                <w:lang w:bidi="ar"/>
                <w14:textFill>
                  <w14:solidFill>
                    <w14:schemeClr w14:val="tx1"/>
                  </w14:solidFill>
                </w14:textFill>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8392">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7A22FD5D">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78A1">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9CA3">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A3BC">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确保技术服务质量保障的方法和措施方案</w:t>
            </w:r>
            <w:r>
              <w:rPr>
                <w:rFonts w:hint="eastAsia"/>
                <w:color w:val="000000" w:themeColor="text1"/>
                <w14:textFill>
                  <w14:solidFill>
                    <w14:schemeClr w14:val="tx1"/>
                  </w14:solidFill>
                </w14:textFill>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C974">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0-5分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4AB7">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51EC4518">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AFAF">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B7A6">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D625">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运维质量管理和流程规范程度（管理制度、流程图、记录、表单等）</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其中：</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1、运维质量管理（0-5分）</w:t>
            </w:r>
            <w:r>
              <w:rPr>
                <w:rFonts w:hint="eastAsia"/>
                <w:color w:val="000000" w:themeColor="text1"/>
                <w14:textFill>
                  <w14:solidFill>
                    <w14:schemeClr w14:val="tx1"/>
                  </w14:solidFill>
                </w14:textFill>
              </w:rPr>
              <w:t>（评分范围：5,4,3,2,1,0）</w:t>
            </w:r>
            <w:r>
              <w:rPr>
                <w:rFonts w:hint="eastAsia" w:ascii="宋体" w:hAnsi="宋体" w:cs="宋体"/>
                <w:color w:val="000000" w:themeColor="text1"/>
                <w:kern w:val="0"/>
                <w:lang w:bidi="ar"/>
                <w14:textFill>
                  <w14:solidFill>
                    <w14:schemeClr w14:val="tx1"/>
                  </w14:solidFill>
                </w14:textFill>
              </w:rPr>
              <w:br w:type="textWrapping"/>
            </w:r>
            <w:r>
              <w:rPr>
                <w:rFonts w:hint="eastAsia" w:ascii="宋体" w:hAnsi="宋体" w:cs="宋体"/>
                <w:color w:val="000000" w:themeColor="text1"/>
                <w:kern w:val="0"/>
                <w:lang w:bidi="ar"/>
                <w14:textFill>
                  <w14:solidFill>
                    <w14:schemeClr w14:val="tx1"/>
                  </w14:solidFill>
                </w14:textFill>
              </w:rPr>
              <w:t>2、流程规范程度：</w:t>
            </w:r>
          </w:p>
          <w:p w14:paraId="779FE069">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2.1流程图、记录、表单等设计（0-3分）</w:t>
            </w:r>
            <w:r>
              <w:rPr>
                <w:rFonts w:hint="eastAsia"/>
                <w:color w:val="000000" w:themeColor="text1"/>
                <w14:textFill>
                  <w14:solidFill>
                    <w14:schemeClr w14:val="tx1"/>
                  </w14:solidFill>
                </w14:textFill>
              </w:rPr>
              <w:t>（评分范围：3,2,1,0）</w:t>
            </w:r>
          </w:p>
          <w:p w14:paraId="65AC8CB5">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2.2流程节点（0-2分）</w:t>
            </w:r>
            <w:r>
              <w:rPr>
                <w:rFonts w:hint="eastAsia"/>
                <w:color w:val="000000" w:themeColor="text1"/>
                <w14:textFill>
                  <w14:solidFill>
                    <w14:schemeClr w14:val="tx1"/>
                  </w14:solidFill>
                </w14:textFill>
              </w:rPr>
              <w:t>（评分范围：2,1,0.5,0）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698C">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B2D0A">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659C4FE9">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E357">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3C7B">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FC28">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拟投入本次项目的项目负责人工作履历、技术能力、职称、类似项目经验等方面（提供项目负责人在本单位缴纳的最近3个月内任意一个月社保证明</w:t>
            </w:r>
            <w:r>
              <w:rPr>
                <w:rFonts w:hint="eastAsia" w:ascii="宋体" w:hAnsi="宋体" w:cs="宋体"/>
                <w:color w:val="000000" w:themeColor="text1"/>
                <w:kern w:val="0"/>
                <w:lang w:val="en-US" w:eastAsia="zh-CN" w:bidi="ar"/>
                <w14:textFill>
                  <w14:solidFill>
                    <w14:schemeClr w14:val="tx1"/>
                  </w14:solidFill>
                </w14:textFill>
              </w:rPr>
              <w:t>或劳动合同</w:t>
            </w:r>
            <w:r>
              <w:rPr>
                <w:rFonts w:hint="eastAsia" w:ascii="宋体" w:hAnsi="宋体" w:cs="宋体"/>
                <w:color w:val="000000" w:themeColor="text1"/>
                <w:kern w:val="0"/>
                <w:lang w:bidi="ar"/>
                <w14:textFill>
                  <w14:solidFill>
                    <w14:schemeClr w14:val="tx1"/>
                  </w14:solidFill>
                </w14:textFill>
              </w:rPr>
              <w:t>，否则不得分）</w:t>
            </w:r>
            <w:r>
              <w:rPr>
                <w:rFonts w:hint="eastAsia"/>
                <w:color w:val="000000" w:themeColor="text1"/>
                <w14:textFill>
                  <w14:solidFill>
                    <w14:schemeClr w14:val="tx1"/>
                  </w14:solidFill>
                </w14:textFill>
              </w:rPr>
              <w:t>（评分范围：4,3,2,1,0）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E6C5">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w:t>
            </w:r>
            <w:r>
              <w:rPr>
                <w:rFonts w:hint="eastAsia" w:ascii="宋体" w:hAnsi="宋体" w:cs="宋体"/>
                <w:color w:val="000000" w:themeColor="text1"/>
                <w:kern w:val="0"/>
                <w:lang w:val="en-US" w:eastAsia="zh-CN" w:bidi="ar"/>
                <w14:textFill>
                  <w14:solidFill>
                    <w14:schemeClr w14:val="tx1"/>
                  </w14:solidFill>
                </w14:textFill>
              </w:rPr>
              <w:t>4</w:t>
            </w:r>
            <w:r>
              <w:rPr>
                <w:rFonts w:hint="eastAsia" w:ascii="宋体" w:hAnsi="宋体" w:cs="宋体"/>
                <w:color w:val="000000" w:themeColor="text1"/>
                <w:kern w:val="0"/>
                <w:lang w:bidi="ar"/>
                <w14:textFill>
                  <w14:solidFill>
                    <w14:schemeClr w14:val="tx1"/>
                  </w14:solidFill>
                </w14:textFill>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F278">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2A60A96E">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B98A">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9</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CFF3">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4066">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项目团队（除项目负责人）（提供项目团队人员在本单位缴纳的最近3个月内任意一个月社保证明</w:t>
            </w:r>
            <w:r>
              <w:rPr>
                <w:rFonts w:hint="eastAsia" w:ascii="宋体" w:hAnsi="宋体" w:cs="宋体"/>
                <w:color w:val="000000" w:themeColor="text1"/>
                <w:kern w:val="0"/>
                <w:lang w:val="en-US" w:eastAsia="zh-CN" w:bidi="ar"/>
                <w14:textFill>
                  <w14:solidFill>
                    <w14:schemeClr w14:val="tx1"/>
                  </w14:solidFill>
                </w14:textFill>
              </w:rPr>
              <w:t>或劳动合同</w:t>
            </w:r>
            <w:r>
              <w:rPr>
                <w:rFonts w:hint="eastAsia" w:ascii="宋体" w:hAnsi="宋体" w:cs="宋体"/>
                <w:color w:val="000000" w:themeColor="text1"/>
                <w:kern w:val="0"/>
                <w:lang w:bidi="ar"/>
                <w14:textFill>
                  <w14:solidFill>
                    <w14:schemeClr w14:val="tx1"/>
                  </w14:solidFill>
                </w14:textFill>
              </w:rPr>
              <w:t>，否则此项不得分）：</w:t>
            </w:r>
          </w:p>
          <w:p w14:paraId="0EC4F8C1">
            <w:pPr>
              <w:widowControl/>
              <w:ind w:firstLine="0" w:firstLineChars="0"/>
              <w:jc w:val="left"/>
              <w:textAlignment w:val="center"/>
              <w:rPr>
                <w:color w:val="000000" w:themeColor="text1"/>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1.</w:t>
            </w:r>
            <w:r>
              <w:rPr>
                <w:rFonts w:hint="eastAsia" w:ascii="宋体" w:hAnsi="宋体" w:cs="宋体"/>
                <w:color w:val="000000" w:themeColor="text1"/>
                <w:kern w:val="0"/>
                <w:lang w:bidi="ar"/>
                <w14:textFill>
                  <w14:solidFill>
                    <w14:schemeClr w14:val="tx1"/>
                  </w14:solidFill>
                </w14:textFill>
              </w:rPr>
              <w:t>拟投入本项目的项目团队（除项目负责人）人员配置（人员架构、分工）合理性（0-5分）</w:t>
            </w:r>
            <w:r>
              <w:rPr>
                <w:rFonts w:hint="eastAsia"/>
                <w:color w:val="000000" w:themeColor="text1"/>
                <w14:textFill>
                  <w14:solidFill>
                    <w14:schemeClr w14:val="tx1"/>
                  </w14:solidFill>
                </w14:textFill>
              </w:rPr>
              <w:t>（评分范围：5,4,3,2,1,0）</w:t>
            </w:r>
          </w:p>
          <w:p w14:paraId="4659F5D9">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2.拟投入本项目的项目团队（除项目负责人）专业技术能力、经验、学历、职称等情况（0-5分）</w:t>
            </w:r>
            <w:r>
              <w:rPr>
                <w:rFonts w:hint="eastAsia"/>
                <w:color w:val="000000" w:themeColor="text1"/>
                <w14:textFill>
                  <w14:solidFill>
                    <w14:schemeClr w14:val="tx1"/>
                  </w14:solidFill>
                </w14:textFill>
              </w:rPr>
              <w:t>（评分范围：5,4,3,2,1,0）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A340">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0-10分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6812">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3C506F3B">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16B8">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9639">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7F62">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人员稳定方法和措施方案</w:t>
            </w:r>
            <w:r>
              <w:rPr>
                <w:rFonts w:hint="eastAsia"/>
                <w:color w:val="000000" w:themeColor="text1"/>
                <w14:textFill>
                  <w14:solidFill>
                    <w14:schemeClr w14:val="tx1"/>
                  </w14:solidFill>
                </w14:textFill>
              </w:rPr>
              <w:t>（评分范围：3,2,1,0）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308D">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w:t>
            </w:r>
            <w:r>
              <w:rPr>
                <w:rFonts w:hint="eastAsia" w:ascii="宋体" w:hAnsi="宋体" w:cs="宋体"/>
                <w:color w:val="000000" w:themeColor="text1"/>
                <w:kern w:val="0"/>
                <w:lang w:val="en-US" w:eastAsia="zh-CN" w:bidi="ar"/>
                <w14:textFill>
                  <w14:solidFill>
                    <w14:schemeClr w14:val="tx1"/>
                  </w14:solidFill>
                </w14:textFill>
              </w:rPr>
              <w:t>3</w:t>
            </w:r>
            <w:r>
              <w:rPr>
                <w:rFonts w:hint="eastAsia" w:ascii="宋体" w:hAnsi="宋体" w:cs="宋体"/>
                <w:color w:val="000000" w:themeColor="text1"/>
                <w:kern w:val="0"/>
                <w:lang w:bidi="ar"/>
                <w14:textFill>
                  <w14:solidFill>
                    <w14:schemeClr w14:val="tx1"/>
                  </w14:solidFill>
                </w14:textFill>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3D95">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7C427741">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7750">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B005">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2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E435">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对用户系统故障的响应、响应时间、处理方案</w:t>
            </w:r>
            <w:r>
              <w:rPr>
                <w:rFonts w:hint="eastAsia"/>
                <w:color w:val="000000" w:themeColor="text1"/>
                <w14:textFill>
                  <w14:solidFill>
                    <w14:schemeClr w14:val="tx1"/>
                  </w14:solidFill>
                </w14:textFill>
              </w:rPr>
              <w:t>（评分范围：3,2,1,0）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780D8">
            <w:pPr>
              <w:widowControl/>
              <w:ind w:firstLine="0" w:firstLineChars="0"/>
              <w:jc w:val="center"/>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0-</w:t>
            </w:r>
            <w:r>
              <w:rPr>
                <w:rFonts w:hint="eastAsia" w:ascii="宋体" w:hAnsi="宋体" w:cs="宋体"/>
                <w:color w:val="000000" w:themeColor="text1"/>
                <w:kern w:val="0"/>
                <w:lang w:val="en-US" w:eastAsia="zh-CN" w:bidi="ar"/>
                <w14:textFill>
                  <w14:solidFill>
                    <w14:schemeClr w14:val="tx1"/>
                  </w14:solidFill>
                </w14:textFill>
              </w:rPr>
              <w:t>3</w:t>
            </w:r>
            <w:r>
              <w:rPr>
                <w:rFonts w:hint="eastAsia" w:ascii="宋体" w:hAnsi="宋体" w:cs="宋体"/>
                <w:color w:val="000000" w:themeColor="text1"/>
                <w:kern w:val="0"/>
                <w:lang w:bidi="ar"/>
                <w14:textFill>
                  <w14:solidFill>
                    <w14:schemeClr w14:val="tx1"/>
                  </w14:solidFill>
                </w14:textFill>
              </w:rPr>
              <w:t>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BFEE">
            <w:pPr>
              <w:widowControl/>
              <w:ind w:firstLine="0" w:firstLineChars="0"/>
              <w:jc w:val="left"/>
              <w:textAlignment w:val="center"/>
              <w:rPr>
                <w:rFonts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主观分</w:t>
            </w:r>
          </w:p>
        </w:tc>
      </w:tr>
      <w:tr w14:paraId="7051827D">
        <w:tblPrEx>
          <w:tblCellMar>
            <w:top w:w="0" w:type="dxa"/>
            <w:left w:w="108" w:type="dxa"/>
            <w:bottom w:w="0" w:type="dxa"/>
            <w:right w:w="108" w:type="dxa"/>
          </w:tblCellMar>
        </w:tblPrEx>
        <w:trPr>
          <w:trHeight w:val="23"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7D08">
            <w:pPr>
              <w:widowControl/>
              <w:ind w:firstLine="0" w:firstLineChars="0"/>
              <w:jc w:val="left"/>
              <w:textAlignment w:val="center"/>
              <w:rPr>
                <w:rFonts w:hint="default" w:ascii="宋体" w:hAnsi="宋体" w:eastAsia="宋体" w:cs="宋体"/>
                <w:color w:val="000000" w:themeColor="text1"/>
                <w:kern w:val="0"/>
                <w:lang w:val="en-US" w:eastAsia="zh-CN" w:bidi="ar"/>
                <w14:textFill>
                  <w14:solidFill>
                    <w14:schemeClr w14:val="tx1"/>
                  </w14:solidFill>
                </w14:textFill>
              </w:rPr>
            </w:pPr>
            <w:r>
              <w:rPr>
                <w:rFonts w:hint="eastAsia" w:ascii="宋体" w:hAnsi="宋体" w:cs="宋体"/>
                <w:color w:val="000000" w:themeColor="text1"/>
                <w:kern w:val="0"/>
                <w:lang w:val="en-US" w:eastAsia="zh-CN" w:bidi="ar"/>
                <w14:textFill>
                  <w14:solidFill>
                    <w14:schemeClr w14:val="tx1"/>
                  </w14:solidFill>
                </w14:textFill>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DED7">
            <w:pPr>
              <w:widowControl/>
              <w:ind w:firstLine="0" w:firstLineChars="0"/>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技术</w:t>
            </w:r>
          </w:p>
        </w:tc>
        <w:tc>
          <w:tcPr>
            <w:tcW w:w="5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7F5D">
            <w:pPr>
              <w:widowControl/>
              <w:ind w:left="0" w:leftChars="0" w:firstLine="0" w:firstLineChars="0"/>
              <w:jc w:val="left"/>
              <w:textAlignment w:val="center"/>
              <w:rPr>
                <w:rFonts w:hint="eastAsia" w:ascii="宋体" w:hAnsi="宋体" w:cs="宋体"/>
                <w:color w:val="000000" w:themeColor="text1"/>
                <w:kern w:val="0"/>
                <w:lang w:bidi="ar"/>
                <w14:textFill>
                  <w14:solidFill>
                    <w14:schemeClr w14:val="tx1"/>
                  </w14:solidFill>
                </w14:textFill>
              </w:rPr>
            </w:pPr>
            <w:r>
              <w:rPr>
                <w:rFonts w:hint="eastAsia"/>
                <w:highlight w:val="none"/>
                <w:lang w:eastAsia="zh-CN"/>
              </w:rPr>
              <w:t>确保</w:t>
            </w:r>
            <w:r>
              <w:rPr>
                <w:rFonts w:hint="eastAsia"/>
                <w:highlight w:val="none"/>
              </w:rPr>
              <w:t>网络和数据安全</w:t>
            </w:r>
            <w:r>
              <w:rPr>
                <w:rFonts w:hint="eastAsia"/>
                <w:highlight w:val="none"/>
                <w:lang w:eastAsia="zh-CN"/>
              </w:rPr>
              <w:t>保障方案</w:t>
            </w:r>
            <w:r>
              <w:rPr>
                <w:rFonts w:hint="eastAsia"/>
                <w:highlight w:val="none"/>
              </w:rPr>
              <w:t>（评分范围：</w:t>
            </w:r>
            <w:r>
              <w:rPr>
                <w:rFonts w:hint="eastAsia"/>
                <w:highlight w:val="none"/>
                <w:lang w:val="en-US" w:eastAsia="zh-CN"/>
              </w:rPr>
              <w:t>4</w:t>
            </w:r>
            <w:r>
              <w:rPr>
                <w:rFonts w:hint="eastAsia"/>
                <w:highlight w:val="none"/>
              </w:rPr>
              <w:t>,3,2,1,0）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FBD1">
            <w:pPr>
              <w:widowControl/>
              <w:ind w:left="0" w:leftChars="0" w:firstLine="0" w:firstLineChars="0"/>
              <w:jc w:val="center"/>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kern w:val="0"/>
                <w:lang w:bidi="ar"/>
              </w:rPr>
              <w:t>0-</w:t>
            </w:r>
            <w:r>
              <w:rPr>
                <w:rFonts w:hint="eastAsia" w:ascii="宋体" w:hAnsi="宋体" w:cs="宋体"/>
                <w:color w:val="000000"/>
                <w:kern w:val="0"/>
                <w:lang w:val="en-US" w:eastAsia="zh-CN" w:bidi="ar"/>
              </w:rPr>
              <w:t>4</w:t>
            </w:r>
            <w:r>
              <w:rPr>
                <w:rFonts w:hint="eastAsia" w:ascii="宋体" w:hAnsi="宋体" w:cs="宋体"/>
                <w:color w:val="000000"/>
                <w:kern w:val="0"/>
                <w:lang w:bidi="ar"/>
              </w:rPr>
              <w:t>分</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602E">
            <w:pPr>
              <w:widowControl/>
              <w:ind w:left="0" w:leftChars="0" w:firstLine="0" w:firstLineChars="0"/>
              <w:jc w:val="left"/>
              <w:textAlignment w:val="center"/>
              <w:rPr>
                <w:rFonts w:hint="eastAsia" w:ascii="宋体" w:hAnsi="宋体" w:cs="宋体"/>
                <w:color w:val="000000" w:themeColor="text1"/>
                <w:kern w:val="0"/>
                <w:lang w:bidi="ar"/>
                <w14:textFill>
                  <w14:solidFill>
                    <w14:schemeClr w14:val="tx1"/>
                  </w14:solidFill>
                </w14:textFill>
              </w:rPr>
            </w:pPr>
            <w:r>
              <w:rPr>
                <w:rFonts w:hint="eastAsia" w:ascii="宋体" w:hAnsi="宋体" w:cs="宋体"/>
                <w:color w:val="000000"/>
                <w:kern w:val="0"/>
                <w:lang w:bidi="ar"/>
              </w:rPr>
              <w:t>主观分</w:t>
            </w:r>
          </w:p>
        </w:tc>
      </w:tr>
    </w:tbl>
    <w:p w14:paraId="1EBD1B28">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53408ED7">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4279E3E5">
      <w:pPr>
        <w:pStyle w:val="5"/>
        <w:bidi w:val="0"/>
      </w:pPr>
      <w:bookmarkStart w:id="432" w:name="_Toc24517"/>
      <w:bookmarkStart w:id="433" w:name="_Toc12882"/>
      <w:r>
        <w:rPr>
          <w:rFonts w:hint="eastAsia"/>
        </w:rPr>
        <w:t>三、评标程序</w:t>
      </w:r>
      <w:bookmarkEnd w:id="432"/>
      <w:bookmarkEnd w:id="433"/>
    </w:p>
    <w:p w14:paraId="2584C6C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EA436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CE15C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0CC83B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C12891C">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64C9DD7">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C9623E5">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5FFE9A9">
      <w:pPr>
        <w:pStyle w:val="136"/>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42E8EAEE">
      <w:pPr>
        <w:pStyle w:val="136"/>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FC39274">
      <w:pPr>
        <w:pStyle w:val="136"/>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91AFC4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4A83DAE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D6F17F">
      <w:pPr>
        <w:pStyle w:val="5"/>
        <w:bidi w:val="0"/>
        <w:rPr>
          <w:rFonts w:hint="eastAsia"/>
          <w:color w:val="auto"/>
        </w:rPr>
      </w:pPr>
      <w:bookmarkStart w:id="434" w:name="_Toc21677"/>
      <w:bookmarkStart w:id="435" w:name="_Toc22719"/>
      <w:r>
        <w:rPr>
          <w:rFonts w:hint="eastAsia"/>
          <w:color w:val="auto"/>
        </w:rPr>
        <w:t>四、评标中的其他事项</w:t>
      </w:r>
      <w:bookmarkEnd w:id="434"/>
      <w:bookmarkEnd w:id="435"/>
    </w:p>
    <w:p w14:paraId="4A097ECA">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2D3482">
      <w:pPr>
        <w:pStyle w:val="24"/>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3299FDDB">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0CBEA7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4A8896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27FEDB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sz w:val="24"/>
          <w:lang w:val="en-US" w:eastAsia="zh-CN"/>
        </w:rPr>
        <w:t>未</w:t>
      </w:r>
      <w:r>
        <w:rPr>
          <w:rFonts w:hint="eastAsia" w:ascii="宋体" w:hAnsi="宋体" w:eastAsia="宋体"/>
          <w:sz w:val="24"/>
          <w:lang w:val="en-US" w:eastAsia="zh-CN"/>
        </w:rPr>
        <w:t>提供有效的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3C44B1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46781ECF">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1CAEC6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1EFE62E7">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35080CF4">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659A00FD">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2CA691C8">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44832D80">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0A5017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008FDC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8</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100A74AD">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1）</w:t>
      </w:r>
      <w:r>
        <w:rPr>
          <w:rFonts w:hint="eastAsia" w:ascii="宋体" w:hAnsi="宋体" w:eastAsia="宋体" w:cs="仿宋_GB2312"/>
          <w:sz w:val="24"/>
          <w:szCs w:val="21"/>
          <w:lang w:eastAsia="zh-CN"/>
        </w:rPr>
        <w:t>不同供应商的电子投标（响应）文件上传计算机的IP地址、网卡MAC地址、CPU序列号和硬盘序列号等硬件信息相同，且无法合理解释的；</w:t>
      </w:r>
    </w:p>
    <w:p w14:paraId="4844278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2）</w:t>
      </w:r>
      <w:r>
        <w:rPr>
          <w:rFonts w:hint="eastAsia" w:ascii="宋体" w:hAnsi="宋体" w:eastAsia="宋体" w:cs="仿宋_GB2312"/>
          <w:sz w:val="24"/>
          <w:szCs w:val="21"/>
          <w:lang w:eastAsia="zh-CN"/>
        </w:rPr>
        <w:t>上传的电子投标（响应）文件若出现使用本项目其他投标（响应）供应商的数字证书加密的，或者加盖本项目其他投标（响应）供应商的电子印章的；</w:t>
      </w:r>
    </w:p>
    <w:p w14:paraId="7007CD6D">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3）</w:t>
      </w:r>
      <w:r>
        <w:rPr>
          <w:rFonts w:hint="eastAsia" w:ascii="宋体" w:hAnsi="宋体" w:eastAsia="宋体" w:cs="仿宋_GB2312"/>
          <w:sz w:val="24"/>
          <w:szCs w:val="21"/>
          <w:lang w:eastAsia="zh-CN"/>
        </w:rPr>
        <w:t>不同供应商的投标（响应）文件的内容存在三处（含）以上错误一致，且无法合理解释的；</w:t>
      </w:r>
    </w:p>
    <w:p w14:paraId="5A72CD71">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4）</w:t>
      </w:r>
      <w:r>
        <w:rPr>
          <w:rFonts w:hint="eastAsia" w:ascii="宋体" w:hAnsi="宋体" w:eastAsia="宋体" w:cs="仿宋_GB2312"/>
          <w:sz w:val="24"/>
          <w:szCs w:val="21"/>
          <w:lang w:eastAsia="zh-CN"/>
        </w:rPr>
        <w:t>不同供应商联系人为同一人或不同联系人的联系电话一致，且无法合理解释的；</w:t>
      </w:r>
    </w:p>
    <w:p w14:paraId="2CA9E2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9</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2EB654F1">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4FBB91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01D618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108E32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19C1EA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3E2768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39E09CB4">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405C4751">
      <w:pPr>
        <w:pStyle w:val="24"/>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86F607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3B6D0F04">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6F1DC6D0">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694CEDC4">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671E0DFD">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23E36E9">
      <w:pPr>
        <w:pStyle w:val="24"/>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34652DE">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8C94185">
      <w:pPr>
        <w:pStyle w:val="24"/>
        <w:snapToGrid w:val="0"/>
        <w:spacing w:line="360" w:lineRule="auto"/>
        <w:rPr>
          <w:rFonts w:cs="宋体"/>
        </w:rPr>
      </w:pPr>
      <w:r>
        <w:rPr>
          <w:rFonts w:hint="eastAsia" w:cs="宋体"/>
        </w:rPr>
        <w:t>7.1未确定中标供应商的，终止本次政府采购活动，重新开展政府采购活动。</w:t>
      </w:r>
    </w:p>
    <w:p w14:paraId="5376E35D">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75060A5">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82BC884">
      <w:pPr>
        <w:pStyle w:val="24"/>
        <w:snapToGrid w:val="0"/>
        <w:spacing w:line="360" w:lineRule="auto"/>
        <w:rPr>
          <w:rFonts w:cs="宋体"/>
        </w:rPr>
      </w:pPr>
      <w:r>
        <w:rPr>
          <w:rFonts w:hint="eastAsia" w:cs="宋体"/>
        </w:rPr>
        <w:t>7.4政府采购合同已经履行，给采购人、供应商造成损失的，由责任人承担赔偿责任。</w:t>
      </w:r>
    </w:p>
    <w:p w14:paraId="2C6DE369">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6"/>
      <w:bookmarkStart w:id="436" w:name="第五部分"/>
      <w:bookmarkStart w:id="437" w:name="_Toc86217003"/>
    </w:p>
    <w:p w14:paraId="66B0BAB4">
      <w:pPr>
        <w:numPr>
          <w:ilvl w:val="0"/>
          <w:numId w:val="3"/>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56068D2A">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0E258A15">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46F52822">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5985FCA9">
      <w:p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13ABD98F">
      <w:pPr>
        <w:bidi w:val="0"/>
      </w:pPr>
      <w:r>
        <w:rPr>
          <w:rFonts w:hint="eastAsia"/>
        </w:rPr>
        <w:t xml:space="preserve">    </w:t>
      </w:r>
    </w:p>
    <w:p w14:paraId="1E4F5BE4">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1E39D00">
      <w:pPr>
        <w:pStyle w:val="3"/>
        <w:bidi w:val="0"/>
      </w:pPr>
      <w:bookmarkStart w:id="438" w:name="_Toc8165"/>
      <w:bookmarkStart w:id="439" w:name="_Toc18505"/>
      <w:bookmarkStart w:id="440" w:name="_Toc18817"/>
      <w:r>
        <w:rPr>
          <w:rFonts w:hint="eastAsia"/>
        </w:rPr>
        <w:t>第五部分 拟签订的合同文本</w:t>
      </w:r>
      <w:bookmarkEnd w:id="438"/>
      <w:bookmarkEnd w:id="439"/>
      <w:bookmarkEnd w:id="440"/>
    </w:p>
    <w:p w14:paraId="6D4BF97F">
      <w:pPr>
        <w:spacing w:line="360" w:lineRule="auto"/>
        <w:ind w:firstLine="482" w:firstLineChars="200"/>
        <w:jc w:val="center"/>
        <w:rPr>
          <w:rFonts w:ascii="宋体" w:hAnsi="宋体"/>
          <w:bCs/>
        </w:rPr>
      </w:pPr>
      <w:r>
        <w:rPr>
          <w:rFonts w:hint="eastAsia" w:ascii="宋体" w:hAnsi="宋体"/>
          <w:b/>
        </w:rPr>
        <w:t>（仅供参考）</w:t>
      </w:r>
    </w:p>
    <w:p w14:paraId="4304BD7F">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320F7FC5">
      <w:pPr>
        <w:pStyle w:val="32"/>
        <w:snapToGrid w:val="0"/>
        <w:spacing w:before="120" w:after="120" w:line="360" w:lineRule="auto"/>
        <w:ind w:right="600"/>
        <w:jc w:val="center"/>
        <w:rPr>
          <w:rFonts w:hAnsi="宋体"/>
        </w:rPr>
      </w:pPr>
      <w:r>
        <w:rPr>
          <w:rFonts w:hint="eastAsia" w:ascii="宋体" w:hAnsi="宋体"/>
        </w:rPr>
        <w:t xml:space="preserve">                                   </w:t>
      </w:r>
    </w:p>
    <w:p w14:paraId="0D37B223">
      <w:pPr>
        <w:spacing w:line="480" w:lineRule="exact"/>
        <w:ind w:left="0" w:leftChars="0"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2134E689">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14:paraId="620C9545">
      <w:pPr>
        <w:ind w:firstLine="6480" w:firstLineChars="2700"/>
        <w:rPr>
          <w:rFonts w:hint="eastAsia" w:ascii="Times New Roman" w:hAnsi="Times New Roman" w:eastAsia="宋体" w:cs="Times New Roman"/>
          <w:sz w:val="24"/>
          <w:szCs w:val="32"/>
        </w:rPr>
      </w:pPr>
      <w:bookmarkStart w:id="441" w:name="_Toc26124"/>
      <w:bookmarkStart w:id="442" w:name="_Toc16158"/>
      <w:r>
        <w:rPr>
          <w:rFonts w:hint="eastAsia" w:ascii="Times New Roman" w:hAnsi="Times New Roman" w:eastAsia="宋体" w:cs="Times New Roman"/>
          <w:sz w:val="24"/>
          <w:szCs w:val="32"/>
        </w:rPr>
        <w:t xml:space="preserve">合同编号：   </w:t>
      </w:r>
    </w:p>
    <w:p w14:paraId="01C91813">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46141BFC">
      <w:pPr>
        <w:ind w:firstLine="48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5C2B4E8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rPr>
        <w:t xml:space="preserve">甲方（采购人）： </w:t>
      </w:r>
    </w:p>
    <w:p w14:paraId="1328BD6F">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b/>
          <w:bCs/>
        </w:rPr>
        <w:t>乙方（供应商）：</w:t>
      </w:r>
      <w:r>
        <w:rPr>
          <w:rFonts w:hint="eastAsia"/>
        </w:rPr>
        <w:t xml:space="preserve"> </w:t>
      </w:r>
    </w:p>
    <w:p w14:paraId="72EF1BE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甲、乙双方根据</w:t>
      </w:r>
      <w:r>
        <w:rPr>
          <w:rFonts w:hint="eastAsia"/>
          <w:lang w:val="en-US" w:eastAsia="zh-CN"/>
        </w:rPr>
        <w:t>浙江信镧建设工程咨询有限公司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公开招标</w:t>
      </w:r>
      <w:r>
        <w:rPr>
          <w:rFonts w:hint="eastAsia"/>
        </w:rPr>
        <w:t>的结果，签署本合同。</w:t>
      </w:r>
    </w:p>
    <w:p w14:paraId="4A935ED9">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lang w:val="en-US" w:eastAsia="zh-CN"/>
        </w:rPr>
      </w:pPr>
      <w:r>
        <w:rPr>
          <w:rFonts w:hint="eastAsia"/>
          <w:b/>
          <w:bCs/>
        </w:rPr>
        <w:t>一、</w:t>
      </w:r>
      <w:r>
        <w:rPr>
          <w:rFonts w:hint="eastAsia"/>
          <w:b/>
          <w:bCs/>
          <w:lang w:val="en-US" w:eastAsia="zh-CN"/>
        </w:rPr>
        <w:t>服务内容</w:t>
      </w:r>
    </w:p>
    <w:p w14:paraId="3C56E7A2">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default" w:ascii="宋体" w:hAnsi="宋体" w:cs="宋体"/>
          <w:kern w:val="0"/>
          <w:szCs w:val="24"/>
          <w:lang w:val="en-US" w:eastAsia="zh-CN"/>
        </w:rPr>
      </w:pPr>
      <w:r>
        <w:rPr>
          <w:rFonts w:hint="eastAsia" w:ascii="宋体" w:hAnsi="宋体" w:cs="宋体"/>
          <w:kern w:val="0"/>
          <w:szCs w:val="24"/>
          <w:lang w:val="en-US" w:eastAsia="zh-CN"/>
        </w:rPr>
        <w:t>......</w:t>
      </w:r>
    </w:p>
    <w:p w14:paraId="0BF27661">
      <w:pPr>
        <w:pStyle w:val="32"/>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Ansi="宋体"/>
          <w:b/>
          <w:color w:val="000000"/>
        </w:rPr>
      </w:pPr>
      <w:r>
        <w:rPr>
          <w:rFonts w:hint="eastAsia" w:hAnsi="宋体"/>
          <w:b/>
          <w:color w:val="000000"/>
        </w:rPr>
        <w:t>二、合同金额</w:t>
      </w:r>
    </w:p>
    <w:p w14:paraId="159F7404">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本合同金额为（大写）：_____________________元（￥______元）人民币。</w:t>
      </w:r>
    </w:p>
    <w:p w14:paraId="09923D89">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三</w:t>
      </w:r>
      <w:r>
        <w:rPr>
          <w:rFonts w:hint="eastAsia"/>
          <w:b/>
          <w:bCs/>
        </w:rPr>
        <w:t>、技术资料</w:t>
      </w:r>
    </w:p>
    <w:p w14:paraId="5A336669">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33391D04">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23218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四</w:t>
      </w:r>
      <w:r>
        <w:rPr>
          <w:rFonts w:hint="eastAsia"/>
          <w:b/>
          <w:bCs/>
        </w:rPr>
        <w:t>、知识产权</w:t>
      </w:r>
    </w:p>
    <w:p w14:paraId="33811E6D">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乙方应保证提供服务过程中不会侵犯任何第三方的知识产权。</w:t>
      </w:r>
    </w:p>
    <w:p w14:paraId="38FA16AD">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rPr>
        <w:t>、履约保证金</w:t>
      </w:r>
    </w:p>
    <w:p w14:paraId="0C68A7F2">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无</w:t>
      </w:r>
    </w:p>
    <w:p w14:paraId="13D50271">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六</w:t>
      </w:r>
      <w:r>
        <w:rPr>
          <w:rFonts w:hint="eastAsia"/>
          <w:b/>
          <w:bCs/>
        </w:rPr>
        <w:t>、</w:t>
      </w:r>
      <w:r>
        <w:rPr>
          <w:rFonts w:hint="eastAsia" w:ascii="宋体" w:hAnsi="宋体" w:eastAsia="宋体"/>
          <w:b/>
          <w:sz w:val="24"/>
        </w:rPr>
        <w:t>合同转让和分包</w:t>
      </w:r>
    </w:p>
    <w:p w14:paraId="2F4D2241">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716E954">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ascii="宋体" w:hAnsi="宋体" w:eastAsia="宋体" w:cs="Times New Roman"/>
          <w:b/>
          <w:sz w:val="24"/>
          <w:lang w:val="en-US" w:eastAsia="zh-CN"/>
        </w:rPr>
      </w:pPr>
      <w:r>
        <w:rPr>
          <w:rFonts w:hint="eastAsia" w:ascii="宋体" w:hAnsi="宋体" w:cs="Times New Roman"/>
          <w:b/>
          <w:sz w:val="24"/>
          <w:lang w:val="en-US" w:eastAsia="zh-CN"/>
        </w:rPr>
        <w:t>七</w:t>
      </w:r>
      <w:r>
        <w:rPr>
          <w:rFonts w:hint="eastAsia" w:ascii="宋体" w:hAnsi="宋体" w:eastAsia="宋体" w:cs="Times New Roman"/>
          <w:b/>
          <w:sz w:val="24"/>
        </w:rPr>
        <w:t>、</w:t>
      </w:r>
      <w:r>
        <w:rPr>
          <w:rFonts w:hint="eastAsia" w:ascii="宋体" w:hAnsi="宋体" w:cs="Times New Roman"/>
          <w:b/>
          <w:sz w:val="24"/>
          <w:lang w:val="en-US" w:eastAsia="zh-CN"/>
        </w:rPr>
        <w:t>服务质量保证期（选用）</w:t>
      </w:r>
    </w:p>
    <w:p w14:paraId="7895474F">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服务质量保证期</w:t>
      </w:r>
      <w:r>
        <w:rPr>
          <w:rFonts w:hint="eastAsia" w:ascii="宋体" w:hAnsi="宋体" w:cs="宋体"/>
          <w:kern w:val="0"/>
          <w:szCs w:val="24"/>
          <w:lang w:val="en-US" w:eastAsia="zh-CN"/>
        </w:rPr>
        <w:t xml:space="preserve">     </w:t>
      </w:r>
      <w:r>
        <w:rPr>
          <w:rFonts w:hint="eastAsia" w:ascii="宋体" w:hAnsi="宋体" w:cs="宋体"/>
          <w:kern w:val="0"/>
          <w:szCs w:val="24"/>
        </w:rPr>
        <w:t>年。（自验收合格之日起计）</w:t>
      </w:r>
    </w:p>
    <w:p w14:paraId="74A6BBEF">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八</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合同履行时间、履行方式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履行</w:t>
      </w:r>
      <w:r>
        <w:rPr>
          <w:rFonts w:hint="eastAsia" w:ascii="Times New Roman" w:hAnsi="Times New Roman" w:eastAsia="宋体" w:cs="Times New Roman"/>
          <w:b/>
          <w:bCs/>
        </w:rPr>
        <w:t>地点</w:t>
      </w:r>
    </w:p>
    <w:p w14:paraId="5D18C0C5">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1. </w:t>
      </w:r>
      <w:r>
        <w:rPr>
          <w:rFonts w:hint="eastAsia" w:ascii="宋体" w:hAnsi="宋体" w:cs="宋体"/>
          <w:kern w:val="0"/>
          <w:szCs w:val="24"/>
          <w:lang w:val="en-US" w:eastAsia="zh-CN"/>
        </w:rPr>
        <w:t>合同履行时间</w:t>
      </w:r>
      <w:r>
        <w:rPr>
          <w:rFonts w:hint="eastAsia" w:ascii="宋体" w:hAnsi="宋体" w:cs="宋体"/>
          <w:kern w:val="0"/>
          <w:szCs w:val="24"/>
        </w:rPr>
        <w:t>：</w:t>
      </w:r>
    </w:p>
    <w:p w14:paraId="44F1B0C5">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2. </w:t>
      </w:r>
      <w:r>
        <w:rPr>
          <w:rFonts w:hint="eastAsia" w:ascii="宋体" w:hAnsi="宋体" w:cs="宋体"/>
          <w:kern w:val="0"/>
          <w:szCs w:val="24"/>
          <w:lang w:val="en-US" w:eastAsia="zh-CN"/>
        </w:rPr>
        <w:t>履行方式</w:t>
      </w:r>
      <w:r>
        <w:rPr>
          <w:rFonts w:hint="eastAsia" w:ascii="宋体" w:hAnsi="宋体" w:cs="宋体"/>
          <w:kern w:val="0"/>
          <w:szCs w:val="24"/>
        </w:rPr>
        <w:t>：</w:t>
      </w:r>
    </w:p>
    <w:p w14:paraId="732BE5E1">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3. </w:t>
      </w:r>
      <w:r>
        <w:rPr>
          <w:rFonts w:hint="eastAsia" w:ascii="宋体" w:hAnsi="宋体" w:cs="宋体"/>
          <w:kern w:val="0"/>
          <w:szCs w:val="24"/>
          <w:lang w:val="en-US" w:eastAsia="zh-CN"/>
        </w:rPr>
        <w:t>履行</w:t>
      </w:r>
      <w:r>
        <w:rPr>
          <w:rFonts w:hint="eastAsia" w:ascii="宋体" w:hAnsi="宋体" w:cs="宋体"/>
          <w:kern w:val="0"/>
          <w:szCs w:val="24"/>
        </w:rPr>
        <w:t>地点：</w:t>
      </w:r>
    </w:p>
    <w:p w14:paraId="08D395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九</w:t>
      </w:r>
      <w:r>
        <w:rPr>
          <w:rFonts w:hint="eastAsia" w:ascii="Times New Roman" w:hAnsi="Times New Roman" w:eastAsia="宋体" w:cs="Times New Roman"/>
          <w:b/>
          <w:bCs/>
        </w:rPr>
        <w:t>、货款支付</w:t>
      </w:r>
    </w:p>
    <w:p w14:paraId="00400CF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1.付款方式：</w:t>
      </w:r>
    </w:p>
    <w:p w14:paraId="706EFD8E">
      <w:pPr>
        <w:pStyle w:val="136"/>
        <w:keepNext w:val="0"/>
        <w:keepLines w:val="0"/>
        <w:pageBreakBefore w:val="0"/>
        <w:widowControl w:val="0"/>
        <w:kinsoku/>
        <w:wordWrap/>
        <w:overflowPunct/>
        <w:topLinePunct w:val="0"/>
        <w:autoSpaceDE/>
        <w:autoSpaceDN/>
        <w:bidi w:val="0"/>
        <w:adjustRightInd w:val="0"/>
        <w:spacing w:before="0" w:line="360" w:lineRule="auto"/>
        <w:ind w:firstLine="472" w:firstLineChars="196"/>
        <w:textAlignment w:val="auto"/>
        <w:rPr>
          <w:rFonts w:hint="eastAsia" w:ascii="宋体" w:hAnsi="宋体" w:cs="宋体"/>
          <w:b/>
          <w:bCs/>
          <w:kern w:val="0"/>
          <w:szCs w:val="24"/>
          <w:lang w:val="en-US" w:eastAsia="zh-CN"/>
        </w:rPr>
      </w:pPr>
      <w:r>
        <w:rPr>
          <w:rFonts w:hint="eastAsia" w:ascii="宋体" w:hAnsi="宋体" w:cs="宋体"/>
          <w:b/>
          <w:bCs/>
          <w:kern w:val="0"/>
          <w:szCs w:val="24"/>
          <w:lang w:val="en-US" w:eastAsia="zh-CN"/>
        </w:rPr>
        <w:t>备注：在签订合同时，乙方明确表示无需预付款或者主动要求降低预付款比例的，可降低预付款比例。</w:t>
      </w:r>
    </w:p>
    <w:p w14:paraId="6958AF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十</w:t>
      </w:r>
      <w:r>
        <w:rPr>
          <w:rFonts w:hint="eastAsia" w:ascii="宋体" w:hAnsi="宋体" w:eastAsia="宋体" w:cs="Times New Roman"/>
          <w:b/>
          <w:bCs/>
          <w:sz w:val="24"/>
        </w:rPr>
        <w:t>、税费</w:t>
      </w:r>
    </w:p>
    <w:p w14:paraId="0CD97037">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本合同执行中相关的一切税费均由乙方负担。</w:t>
      </w:r>
    </w:p>
    <w:p w14:paraId="77AFCC7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一</w:t>
      </w:r>
      <w:r>
        <w:rPr>
          <w:rFonts w:hint="eastAsia" w:ascii="Times New Roman" w:hAnsi="Times New Roman" w:eastAsia="宋体" w:cs="Times New Roman"/>
          <w:b/>
          <w:bCs/>
        </w:rPr>
        <w:t>、质量保证及售后服务</w:t>
      </w:r>
    </w:p>
    <w:p w14:paraId="14D463DA">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w:t>
      </w:r>
      <w:r>
        <w:rPr>
          <w:rFonts w:hint="eastAsia" w:ascii="宋体" w:hAnsi="宋体" w:cs="宋体"/>
          <w:kern w:val="0"/>
          <w:szCs w:val="24"/>
          <w:lang w:val="en-US" w:eastAsia="zh-CN"/>
        </w:rPr>
        <w:t>招标</w:t>
      </w:r>
      <w:r>
        <w:rPr>
          <w:rFonts w:hint="eastAsia" w:ascii="宋体" w:hAnsi="宋体" w:cs="宋体"/>
          <w:kern w:val="0"/>
          <w:szCs w:val="24"/>
        </w:rPr>
        <w:t>文件规定向甲方提供服务。</w:t>
      </w:r>
    </w:p>
    <w:p w14:paraId="4EFED53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22A51571">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⑴重做：由乙方承担所发生的全部费用。</w:t>
      </w:r>
    </w:p>
    <w:p w14:paraId="2A5DBE2E">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⑵贬值处理：由甲乙双方合议定价。</w:t>
      </w:r>
    </w:p>
    <w:p w14:paraId="594EEC37">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⑶解除合同。</w:t>
      </w:r>
    </w:p>
    <w:p w14:paraId="05FC7629">
      <w:pPr>
        <w:pStyle w:val="136"/>
        <w:spacing w:before="0"/>
        <w:ind w:firstLine="470" w:firstLineChars="196"/>
        <w:rPr>
          <w:rFonts w:hint="eastAsia" w:ascii="宋体" w:hAnsi="宋体" w:cs="宋体"/>
          <w:kern w:val="0"/>
          <w:szCs w:val="24"/>
        </w:rPr>
      </w:pPr>
      <w:r>
        <w:rPr>
          <w:rFonts w:hint="eastAsia" w:ascii="宋体" w:hAnsi="宋体" w:cs="宋体"/>
          <w:kern w:val="0"/>
          <w:szCs w:val="24"/>
        </w:rPr>
        <w:t>3．如在</w:t>
      </w:r>
      <w:r>
        <w:rPr>
          <w:rFonts w:hint="eastAsia" w:ascii="宋体" w:hAnsi="宋体" w:cs="宋体"/>
          <w:kern w:val="0"/>
          <w:szCs w:val="24"/>
          <w:lang w:val="en-US" w:eastAsia="zh-CN"/>
        </w:rPr>
        <w:t>服务</w:t>
      </w:r>
      <w:r>
        <w:rPr>
          <w:rFonts w:hint="eastAsia" w:ascii="宋体" w:hAnsi="宋体" w:cs="宋体"/>
          <w:kern w:val="0"/>
          <w:szCs w:val="24"/>
        </w:rPr>
        <w:t>过程中发生问题，乙方在接到甲方通知后在</w:t>
      </w:r>
      <w:r>
        <w:rPr>
          <w:rFonts w:hint="eastAsia" w:ascii="宋体" w:hAnsi="宋体" w:cs="宋体"/>
          <w:kern w:val="0"/>
          <w:szCs w:val="24"/>
          <w:lang w:val="en-US" w:eastAsia="zh-CN"/>
        </w:rPr>
        <w:t xml:space="preserve">    </w:t>
      </w:r>
      <w:r>
        <w:rPr>
          <w:rFonts w:hint="eastAsia" w:ascii="宋体" w:hAnsi="宋体" w:cs="宋体"/>
          <w:kern w:val="0"/>
          <w:szCs w:val="24"/>
        </w:rPr>
        <w:t>小时内到达甲方现场。</w:t>
      </w:r>
    </w:p>
    <w:p w14:paraId="6CD300B1">
      <w:pPr>
        <w:pStyle w:val="136"/>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27232B5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二</w:t>
      </w:r>
      <w:r>
        <w:rPr>
          <w:rFonts w:hint="eastAsia" w:ascii="Times New Roman" w:hAnsi="Times New Roman" w:eastAsia="宋体" w:cs="Times New Roman"/>
          <w:b/>
          <w:bCs/>
        </w:rPr>
        <w:t>、违约责任</w:t>
      </w:r>
    </w:p>
    <w:p w14:paraId="48A7E4CB">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4AC4F53A">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7A63AF9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9A10F6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三</w:t>
      </w:r>
      <w:r>
        <w:rPr>
          <w:rFonts w:hint="eastAsia" w:ascii="Times New Roman" w:hAnsi="Times New Roman" w:eastAsia="宋体" w:cs="Times New Roman"/>
          <w:b/>
          <w:bCs/>
        </w:rPr>
        <w:t>、不可抗力事件处理</w:t>
      </w:r>
    </w:p>
    <w:p w14:paraId="398210C8">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65F7843D">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358F9C2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409C086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四</w:t>
      </w:r>
      <w:r>
        <w:rPr>
          <w:rFonts w:hint="eastAsia" w:ascii="Times New Roman" w:hAnsi="Times New Roman" w:eastAsia="宋体" w:cs="Times New Roman"/>
          <w:b/>
          <w:bCs/>
        </w:rPr>
        <w:t>、诉讼</w:t>
      </w:r>
    </w:p>
    <w:p w14:paraId="3CA40D7C">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278803F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五</w:t>
      </w:r>
      <w:r>
        <w:rPr>
          <w:rFonts w:hint="eastAsia" w:ascii="宋体" w:hAnsi="宋体" w:eastAsia="宋体" w:cs="Times New Roman"/>
          <w:b/>
          <w:bCs/>
        </w:rPr>
        <w:t>、合同生效及其它</w:t>
      </w:r>
    </w:p>
    <w:p w14:paraId="3C36D2B9">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1.合同经</w:t>
      </w:r>
      <w:r>
        <w:rPr>
          <w:rFonts w:hint="eastAsia" w:ascii="宋体" w:hAnsi="宋体" w:cs="宋体"/>
          <w:kern w:val="0"/>
          <w:szCs w:val="24"/>
          <w:lang w:val="en-US" w:eastAsia="zh-CN"/>
        </w:rPr>
        <w:t>双方法定代表人或授权代表签字并加盖单位公章后生效。</w:t>
      </w:r>
    </w:p>
    <w:p w14:paraId="578F596B">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4626D98B">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3.本合同附件及</w:t>
      </w:r>
      <w:r>
        <w:rPr>
          <w:rFonts w:hint="eastAsia" w:ascii="宋体" w:hAnsi="宋体" w:cs="宋体"/>
          <w:kern w:val="0"/>
          <w:szCs w:val="24"/>
          <w:lang w:val="en-US" w:eastAsia="zh-CN"/>
        </w:rPr>
        <w:t>采购</w:t>
      </w:r>
      <w:r>
        <w:rPr>
          <w:rFonts w:hint="eastAsia" w:ascii="宋体" w:hAnsi="宋体" w:cs="宋体"/>
          <w:kern w:val="0"/>
          <w:szCs w:val="24"/>
        </w:rPr>
        <w:t>文件、</w:t>
      </w:r>
      <w:r>
        <w:rPr>
          <w:rFonts w:hint="eastAsia" w:ascii="宋体" w:hAnsi="宋体" w:cs="宋体"/>
          <w:kern w:val="0"/>
          <w:szCs w:val="24"/>
          <w:lang w:val="en-US" w:eastAsia="zh-CN"/>
        </w:rPr>
        <w:t>投标</w:t>
      </w:r>
      <w:r>
        <w:rPr>
          <w:rFonts w:hint="eastAsia" w:ascii="宋体" w:hAnsi="宋体" w:cs="宋体"/>
          <w:kern w:val="0"/>
          <w:szCs w:val="24"/>
        </w:rPr>
        <w:t>文件、书面澄清（承诺）等系本合同的组成部分。</w:t>
      </w:r>
    </w:p>
    <w:p w14:paraId="4662C3F1">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4</w:t>
      </w:r>
      <w:r>
        <w:rPr>
          <w:rFonts w:hint="eastAsia" w:ascii="宋体" w:hAnsi="宋体" w:cs="宋体"/>
          <w:kern w:val="0"/>
          <w:szCs w:val="24"/>
        </w:rPr>
        <w:t>.本合同未尽事宜，遵照《中华人民共和国民法典》有关条文执行。</w:t>
      </w:r>
    </w:p>
    <w:p w14:paraId="2DFED2F9">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5</w:t>
      </w:r>
      <w:r>
        <w:rPr>
          <w:rFonts w:hint="eastAsia" w:ascii="宋体" w:hAnsi="宋体" w:cs="宋体"/>
          <w:kern w:val="0"/>
          <w:szCs w:val="24"/>
        </w:rPr>
        <w:t>.本合同一式</w:t>
      </w:r>
      <w:r>
        <w:rPr>
          <w:rFonts w:hint="eastAsia" w:ascii="宋体" w:hAnsi="宋体" w:cs="宋体"/>
          <w:kern w:val="0"/>
          <w:szCs w:val="24"/>
          <w:lang w:val="en-US" w:eastAsia="zh-CN"/>
        </w:rPr>
        <w:t>伍</w:t>
      </w:r>
      <w:r>
        <w:rPr>
          <w:rFonts w:hint="eastAsia" w:ascii="宋体" w:hAnsi="宋体" w:cs="宋体"/>
          <w:kern w:val="0"/>
          <w:szCs w:val="24"/>
        </w:rPr>
        <w:t>份，具有同等法律效力，甲乙</w:t>
      </w:r>
      <w:r>
        <w:rPr>
          <w:rFonts w:hint="eastAsia" w:ascii="宋体" w:hAnsi="宋体" w:cs="宋体"/>
          <w:kern w:val="0"/>
          <w:szCs w:val="24"/>
          <w:lang w:val="en-US" w:eastAsia="zh-CN"/>
        </w:rPr>
        <w:t>双</w:t>
      </w:r>
      <w:r>
        <w:rPr>
          <w:rFonts w:hint="eastAsia" w:ascii="宋体" w:hAnsi="宋体" w:cs="宋体"/>
          <w:kern w:val="0"/>
          <w:szCs w:val="24"/>
        </w:rPr>
        <w:t>方各执贰份，采购代理机构执壹份。</w:t>
      </w:r>
    </w:p>
    <w:p w14:paraId="7265603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p>
    <w:p w14:paraId="68AD130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甲方（盖章）：                    乙方（盖章）：</w:t>
      </w:r>
    </w:p>
    <w:p w14:paraId="7B94C36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法定代表人（或授权代表）：        法定代表人（或授权代表）：</w:t>
      </w:r>
    </w:p>
    <w:p w14:paraId="1556835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地址：                           地址：</w:t>
      </w:r>
    </w:p>
    <w:p w14:paraId="53A4D65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联系人：                           联系人：</w:t>
      </w:r>
    </w:p>
    <w:p w14:paraId="54538B8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联系电话：                         联系电话：</w:t>
      </w:r>
    </w:p>
    <w:p w14:paraId="79A4C4D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传真：                             传真：</w:t>
      </w:r>
    </w:p>
    <w:p w14:paraId="73385FC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开户银行：                         开户银行：</w:t>
      </w:r>
    </w:p>
    <w:p w14:paraId="60552AF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r>
        <w:rPr>
          <w:rFonts w:hint="eastAsia" w:ascii="宋体" w:hAnsi="宋体" w:cs="宋体"/>
          <w:sz w:val="24"/>
        </w:rPr>
        <w:t>银行账号：                         银行账号：</w:t>
      </w:r>
    </w:p>
    <w:p w14:paraId="2DA264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sz w:val="24"/>
        </w:rPr>
        <w:t>签订日期：                         签订日期：</w:t>
      </w:r>
    </w:p>
    <w:p w14:paraId="434D2499">
      <w:pPr>
        <w:pStyle w:val="3"/>
        <w:bidi w:val="0"/>
      </w:pPr>
      <w:bookmarkStart w:id="443" w:name="_Toc6278"/>
      <w:r>
        <w:rPr>
          <w:rFonts w:hint="eastAsia"/>
        </w:rPr>
        <w:t>第六部分</w:t>
      </w:r>
      <w:bookmarkEnd w:id="436"/>
      <w:r>
        <w:rPr>
          <w:rFonts w:hint="eastAsia"/>
        </w:rPr>
        <w:t xml:space="preserve"> </w:t>
      </w:r>
      <w:bookmarkEnd w:id="437"/>
      <w:r>
        <w:rPr>
          <w:rFonts w:hint="eastAsia"/>
        </w:rPr>
        <w:t>应提交的有关格式范例</w:t>
      </w:r>
      <w:bookmarkEnd w:id="441"/>
      <w:bookmarkEnd w:id="442"/>
      <w:bookmarkEnd w:id="443"/>
    </w:p>
    <w:p w14:paraId="5C889895">
      <w:pPr>
        <w:bidi w:val="0"/>
      </w:pPr>
    </w:p>
    <w:p w14:paraId="7071CCCD">
      <w:pPr>
        <w:pStyle w:val="4"/>
        <w:bidi w:val="0"/>
      </w:pPr>
      <w:bookmarkStart w:id="444" w:name="_Toc13095"/>
      <w:bookmarkStart w:id="445" w:name="_Toc8900"/>
      <w:r>
        <w:rPr>
          <w:rFonts w:hint="eastAsia"/>
        </w:rPr>
        <w:t>资格文件部分</w:t>
      </w:r>
      <w:bookmarkEnd w:id="444"/>
      <w:bookmarkEnd w:id="445"/>
    </w:p>
    <w:p w14:paraId="7ACDC99A">
      <w:pPr>
        <w:bidi w:val="0"/>
        <w:ind w:left="0" w:leftChars="0" w:firstLine="0" w:firstLineChars="0"/>
        <w:jc w:val="center"/>
        <w:rPr>
          <w:b/>
          <w:bCs/>
          <w:sz w:val="36"/>
          <w:szCs w:val="36"/>
        </w:rPr>
      </w:pPr>
      <w:r>
        <w:rPr>
          <w:rFonts w:hint="eastAsia"/>
          <w:b/>
          <w:bCs/>
          <w:sz w:val="36"/>
          <w:szCs w:val="36"/>
        </w:rPr>
        <w:t>目录</w:t>
      </w:r>
    </w:p>
    <w:p w14:paraId="0005EA87">
      <w:pPr>
        <w:bidi w:val="0"/>
      </w:pPr>
    </w:p>
    <w:p w14:paraId="6FC5FBB8">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1B67C035">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AB54C0C">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C457CB5">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E596184">
      <w:pPr>
        <w:snapToGrid w:val="0"/>
        <w:spacing w:line="360" w:lineRule="auto"/>
        <w:ind w:firstLine="480" w:firstLineChars="200"/>
        <w:rPr>
          <w:rFonts w:ascii="宋体" w:hAnsi="宋体" w:cs="宋体"/>
          <w:sz w:val="24"/>
        </w:rPr>
      </w:pPr>
    </w:p>
    <w:p w14:paraId="50A7DE14">
      <w:pPr>
        <w:spacing w:line="360" w:lineRule="auto"/>
        <w:ind w:firstLine="480" w:firstLineChars="200"/>
        <w:rPr>
          <w:rFonts w:ascii="宋体" w:hAnsi="宋体" w:cs="宋体"/>
          <w:sz w:val="24"/>
        </w:rPr>
      </w:pPr>
    </w:p>
    <w:p w14:paraId="2A04030B">
      <w:pPr>
        <w:pStyle w:val="4"/>
        <w:numPr>
          <w:ilvl w:val="0"/>
          <w:numId w:val="4"/>
        </w:numPr>
        <w:bidi w:val="0"/>
        <w:rPr>
          <w:rFonts w:hint="eastAsia"/>
        </w:rPr>
      </w:pPr>
      <w:r>
        <w:rPr>
          <w:rFonts w:hint="eastAsia" w:ascii="宋体" w:hAnsi="宋体" w:cs="宋体"/>
          <w:kern w:val="0"/>
          <w:sz w:val="24"/>
        </w:rPr>
        <w:br w:type="page"/>
      </w:r>
      <w:bookmarkStart w:id="446" w:name="_Toc22040"/>
      <w:bookmarkStart w:id="447" w:name="_Toc10261"/>
      <w:r>
        <w:rPr>
          <w:rFonts w:hint="eastAsia"/>
        </w:rPr>
        <w:t>符合参加政府采购活动应当具备的一般条件的承诺函</w:t>
      </w:r>
      <w:bookmarkEnd w:id="446"/>
      <w:bookmarkEnd w:id="447"/>
    </w:p>
    <w:p w14:paraId="1C415034">
      <w:pPr>
        <w:bidi w:val="0"/>
      </w:pPr>
    </w:p>
    <w:p w14:paraId="351A6965">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9D0E0F2">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5928D614">
      <w:pPr>
        <w:bidi w:val="0"/>
        <w:rPr>
          <w:rFonts w:ascii="宋体" w:hAnsi="宋体" w:cs="宋体"/>
          <w:sz w:val="24"/>
        </w:rPr>
      </w:pPr>
      <w:r>
        <w:rPr>
          <w:rFonts w:hint="eastAsia" w:ascii="宋体" w:hAnsi="宋体" w:cs="宋体"/>
          <w:sz w:val="24"/>
        </w:rPr>
        <w:t>（采购人）、（采购代理机构）：</w:t>
      </w:r>
    </w:p>
    <w:p w14:paraId="17B2872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6ADE4D9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064AAB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563B4F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10F621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57AB65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0D20D9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9E301AF">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76C82F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57D807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D4091E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D36631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122262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84D785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AA6AB84">
      <w:pPr>
        <w:snapToGrid w:val="0"/>
        <w:spacing w:line="360" w:lineRule="auto"/>
        <w:ind w:right="480"/>
        <w:jc w:val="center"/>
        <w:rPr>
          <w:rFonts w:ascii="宋体" w:hAnsi="宋体" w:cs="宋体"/>
          <w:b/>
          <w:kern w:val="0"/>
          <w:sz w:val="32"/>
          <w:szCs w:val="32"/>
        </w:rPr>
      </w:pPr>
    </w:p>
    <w:p w14:paraId="7509E523">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43D4F805">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3EEF00F7">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6A90AF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2086B3A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7F12E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1870A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1C9EC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69007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C1946E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D9ACE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A88E3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01BB6F8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2C9AB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B1224D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A3A3368">
      <w:pPr>
        <w:snapToGrid w:val="0"/>
        <w:spacing w:line="360" w:lineRule="auto"/>
        <w:ind w:firstLine="480" w:firstLineChars="200"/>
        <w:rPr>
          <w:rFonts w:hint="eastAsia" w:ascii="宋体" w:hAnsi="宋体" w:cs="宋体"/>
          <w:color w:val="auto"/>
          <w:sz w:val="24"/>
        </w:rPr>
      </w:pPr>
    </w:p>
    <w:p w14:paraId="1B1BD33F">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A66096D">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E58F99E">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57909C96">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9D1080">
      <w:pPr>
        <w:snapToGrid w:val="0"/>
        <w:spacing w:line="360" w:lineRule="auto"/>
        <w:ind w:right="480"/>
        <w:jc w:val="center"/>
        <w:rPr>
          <w:rFonts w:ascii="宋体" w:hAnsi="宋体" w:cs="宋体"/>
          <w:b/>
          <w:color w:val="auto"/>
          <w:kern w:val="0"/>
          <w:sz w:val="32"/>
          <w:szCs w:val="32"/>
        </w:rPr>
      </w:pPr>
    </w:p>
    <w:p w14:paraId="21997522">
      <w:pPr>
        <w:snapToGrid w:val="0"/>
        <w:spacing w:line="360" w:lineRule="auto"/>
        <w:ind w:right="480"/>
        <w:jc w:val="center"/>
        <w:rPr>
          <w:rFonts w:ascii="宋体" w:hAnsi="宋体" w:cs="宋体"/>
          <w:b/>
          <w:color w:val="auto"/>
          <w:kern w:val="0"/>
          <w:sz w:val="32"/>
          <w:szCs w:val="32"/>
        </w:rPr>
      </w:pPr>
    </w:p>
    <w:p w14:paraId="44991836">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D0DA83C">
      <w:pPr>
        <w:pStyle w:val="4"/>
        <w:bidi w:val="0"/>
      </w:pPr>
      <w:bookmarkStart w:id="448" w:name="_Toc14124"/>
      <w:bookmarkStart w:id="449" w:name="_Toc27338"/>
      <w:r>
        <w:rPr>
          <w:rFonts w:hint="eastAsia"/>
        </w:rPr>
        <w:t>二、联合协议（如有）</w:t>
      </w:r>
      <w:bookmarkEnd w:id="448"/>
      <w:bookmarkEnd w:id="449"/>
    </w:p>
    <w:p w14:paraId="2B43C5A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6A4CE89">
      <w:pPr>
        <w:snapToGrid w:val="0"/>
        <w:spacing w:line="360" w:lineRule="auto"/>
        <w:ind w:right="480"/>
        <w:jc w:val="center"/>
        <w:rPr>
          <w:rFonts w:ascii="宋体" w:hAnsi="宋体" w:cs="宋体"/>
          <w:b/>
          <w:kern w:val="0"/>
          <w:sz w:val="32"/>
          <w:szCs w:val="32"/>
        </w:rPr>
      </w:pPr>
    </w:p>
    <w:p w14:paraId="03367536">
      <w:pPr>
        <w:snapToGrid w:val="0"/>
        <w:spacing w:line="360" w:lineRule="auto"/>
        <w:ind w:right="480"/>
        <w:jc w:val="center"/>
        <w:rPr>
          <w:rFonts w:ascii="宋体" w:hAnsi="宋体" w:cs="宋体"/>
          <w:b/>
          <w:kern w:val="0"/>
          <w:sz w:val="32"/>
          <w:szCs w:val="32"/>
        </w:rPr>
      </w:pPr>
    </w:p>
    <w:p w14:paraId="1165BF6A">
      <w:pPr>
        <w:snapToGrid w:val="0"/>
        <w:spacing w:line="360" w:lineRule="auto"/>
        <w:ind w:right="480"/>
        <w:jc w:val="center"/>
        <w:rPr>
          <w:rFonts w:ascii="宋体" w:hAnsi="宋体" w:cs="宋体"/>
          <w:b/>
          <w:kern w:val="0"/>
          <w:sz w:val="32"/>
          <w:szCs w:val="32"/>
        </w:rPr>
      </w:pPr>
    </w:p>
    <w:p w14:paraId="58A182D0">
      <w:pPr>
        <w:snapToGrid w:val="0"/>
        <w:spacing w:line="360" w:lineRule="auto"/>
        <w:ind w:right="480"/>
        <w:jc w:val="center"/>
        <w:rPr>
          <w:rFonts w:ascii="宋体" w:hAnsi="宋体" w:cs="宋体"/>
          <w:b/>
          <w:kern w:val="0"/>
          <w:sz w:val="32"/>
          <w:szCs w:val="32"/>
        </w:rPr>
      </w:pPr>
    </w:p>
    <w:p w14:paraId="12F4B35C">
      <w:pPr>
        <w:snapToGrid w:val="0"/>
        <w:spacing w:line="360" w:lineRule="auto"/>
        <w:ind w:right="480"/>
        <w:jc w:val="center"/>
        <w:rPr>
          <w:rFonts w:ascii="宋体" w:hAnsi="宋体" w:cs="宋体"/>
          <w:b/>
          <w:kern w:val="0"/>
          <w:sz w:val="32"/>
          <w:szCs w:val="32"/>
        </w:rPr>
      </w:pPr>
    </w:p>
    <w:p w14:paraId="7FECE460">
      <w:pPr>
        <w:snapToGrid w:val="0"/>
        <w:spacing w:line="360" w:lineRule="auto"/>
        <w:ind w:right="480"/>
        <w:jc w:val="center"/>
        <w:rPr>
          <w:rFonts w:ascii="宋体" w:hAnsi="宋体" w:cs="宋体"/>
          <w:b/>
          <w:kern w:val="0"/>
          <w:sz w:val="32"/>
          <w:szCs w:val="32"/>
        </w:rPr>
      </w:pPr>
    </w:p>
    <w:p w14:paraId="200818AB">
      <w:pPr>
        <w:snapToGrid w:val="0"/>
        <w:spacing w:line="360" w:lineRule="auto"/>
        <w:ind w:right="480"/>
        <w:jc w:val="center"/>
        <w:rPr>
          <w:rFonts w:ascii="宋体" w:hAnsi="宋体" w:cs="宋体"/>
          <w:b/>
          <w:kern w:val="0"/>
          <w:sz w:val="32"/>
          <w:szCs w:val="32"/>
        </w:rPr>
      </w:pPr>
    </w:p>
    <w:p w14:paraId="10998003">
      <w:pPr>
        <w:snapToGrid w:val="0"/>
        <w:spacing w:line="360" w:lineRule="auto"/>
        <w:ind w:right="480"/>
        <w:jc w:val="center"/>
        <w:rPr>
          <w:rFonts w:ascii="宋体" w:hAnsi="宋体" w:cs="宋体"/>
          <w:b/>
          <w:kern w:val="0"/>
          <w:sz w:val="32"/>
          <w:szCs w:val="32"/>
        </w:rPr>
      </w:pPr>
    </w:p>
    <w:p w14:paraId="6A3E728C">
      <w:pPr>
        <w:snapToGrid w:val="0"/>
        <w:spacing w:line="360" w:lineRule="auto"/>
        <w:ind w:right="480"/>
        <w:jc w:val="center"/>
        <w:rPr>
          <w:rFonts w:ascii="宋体" w:hAnsi="宋体" w:cs="宋体"/>
          <w:b/>
          <w:kern w:val="0"/>
          <w:sz w:val="32"/>
          <w:szCs w:val="32"/>
        </w:rPr>
      </w:pPr>
    </w:p>
    <w:p w14:paraId="6F74D7DC">
      <w:pPr>
        <w:snapToGrid w:val="0"/>
        <w:spacing w:line="360" w:lineRule="auto"/>
        <w:ind w:right="480"/>
        <w:jc w:val="center"/>
        <w:rPr>
          <w:rFonts w:ascii="宋体" w:hAnsi="宋体" w:cs="宋体"/>
          <w:b/>
          <w:kern w:val="0"/>
          <w:sz w:val="32"/>
          <w:szCs w:val="32"/>
        </w:rPr>
      </w:pPr>
    </w:p>
    <w:p w14:paraId="598E95F2">
      <w:pPr>
        <w:snapToGrid w:val="0"/>
        <w:spacing w:line="360" w:lineRule="auto"/>
        <w:ind w:right="480"/>
        <w:jc w:val="center"/>
        <w:rPr>
          <w:rFonts w:ascii="宋体" w:hAnsi="宋体" w:cs="宋体"/>
          <w:b/>
          <w:kern w:val="0"/>
          <w:sz w:val="32"/>
          <w:szCs w:val="32"/>
        </w:rPr>
      </w:pPr>
    </w:p>
    <w:p w14:paraId="303940B8">
      <w:pPr>
        <w:snapToGrid w:val="0"/>
        <w:spacing w:line="360" w:lineRule="auto"/>
        <w:ind w:right="480"/>
        <w:jc w:val="center"/>
        <w:rPr>
          <w:rFonts w:ascii="宋体" w:hAnsi="宋体" w:cs="宋体"/>
          <w:b/>
          <w:kern w:val="0"/>
          <w:sz w:val="32"/>
          <w:szCs w:val="32"/>
        </w:rPr>
      </w:pPr>
    </w:p>
    <w:p w14:paraId="3899C806">
      <w:pPr>
        <w:snapToGrid w:val="0"/>
        <w:spacing w:line="360" w:lineRule="auto"/>
        <w:ind w:right="480"/>
        <w:jc w:val="center"/>
        <w:rPr>
          <w:rFonts w:ascii="宋体" w:hAnsi="宋体" w:cs="宋体"/>
          <w:b/>
          <w:kern w:val="0"/>
          <w:sz w:val="32"/>
          <w:szCs w:val="32"/>
        </w:rPr>
      </w:pPr>
    </w:p>
    <w:p w14:paraId="68F1ADE5">
      <w:pPr>
        <w:snapToGrid w:val="0"/>
        <w:spacing w:line="360" w:lineRule="auto"/>
        <w:ind w:right="480"/>
        <w:jc w:val="center"/>
        <w:rPr>
          <w:rFonts w:ascii="宋体" w:hAnsi="宋体" w:cs="宋体"/>
          <w:b/>
          <w:kern w:val="0"/>
          <w:sz w:val="32"/>
          <w:szCs w:val="32"/>
        </w:rPr>
      </w:pPr>
    </w:p>
    <w:p w14:paraId="758FE5FE">
      <w:pPr>
        <w:snapToGrid w:val="0"/>
        <w:spacing w:line="360" w:lineRule="auto"/>
        <w:ind w:right="480"/>
        <w:jc w:val="center"/>
        <w:rPr>
          <w:rFonts w:ascii="宋体" w:hAnsi="宋体" w:cs="宋体"/>
          <w:b/>
          <w:kern w:val="0"/>
          <w:sz w:val="32"/>
          <w:szCs w:val="32"/>
        </w:rPr>
      </w:pPr>
    </w:p>
    <w:p w14:paraId="3C1488A8">
      <w:pPr>
        <w:snapToGrid w:val="0"/>
        <w:spacing w:line="360" w:lineRule="auto"/>
        <w:ind w:right="480"/>
        <w:jc w:val="center"/>
        <w:rPr>
          <w:rFonts w:ascii="宋体" w:hAnsi="宋体" w:cs="宋体"/>
          <w:b/>
          <w:kern w:val="0"/>
          <w:sz w:val="32"/>
          <w:szCs w:val="32"/>
        </w:rPr>
      </w:pPr>
    </w:p>
    <w:p w14:paraId="28411A1D">
      <w:pPr>
        <w:snapToGrid w:val="0"/>
        <w:spacing w:line="360" w:lineRule="auto"/>
        <w:ind w:right="480"/>
        <w:jc w:val="center"/>
        <w:rPr>
          <w:rFonts w:ascii="宋体" w:hAnsi="宋体" w:cs="宋体"/>
          <w:b/>
          <w:kern w:val="0"/>
          <w:sz w:val="32"/>
          <w:szCs w:val="32"/>
        </w:rPr>
      </w:pPr>
    </w:p>
    <w:p w14:paraId="1528E116">
      <w:pPr>
        <w:snapToGrid w:val="0"/>
        <w:spacing w:line="360" w:lineRule="auto"/>
        <w:ind w:right="480"/>
        <w:jc w:val="center"/>
        <w:rPr>
          <w:rFonts w:ascii="宋体" w:hAnsi="宋体" w:cs="宋体"/>
          <w:b/>
          <w:kern w:val="0"/>
          <w:sz w:val="32"/>
          <w:szCs w:val="32"/>
        </w:rPr>
      </w:pPr>
    </w:p>
    <w:p w14:paraId="3765E2D1">
      <w:pPr>
        <w:snapToGrid w:val="0"/>
        <w:spacing w:line="360" w:lineRule="auto"/>
        <w:ind w:right="480"/>
        <w:jc w:val="center"/>
        <w:rPr>
          <w:rFonts w:ascii="宋体" w:hAnsi="宋体" w:cs="宋体"/>
          <w:b/>
          <w:kern w:val="0"/>
          <w:sz w:val="32"/>
          <w:szCs w:val="32"/>
        </w:rPr>
      </w:pPr>
    </w:p>
    <w:p w14:paraId="3A43D994">
      <w:pPr>
        <w:pStyle w:val="4"/>
        <w:bidi w:val="0"/>
      </w:pPr>
      <w:bookmarkStart w:id="450" w:name="_Toc16477"/>
      <w:bookmarkStart w:id="451" w:name="_Toc15398"/>
      <w:r>
        <w:rPr>
          <w:rFonts w:hint="eastAsia"/>
        </w:rPr>
        <w:t>三、落实政府采购政策需满足的资格要求</w:t>
      </w:r>
      <w:bookmarkEnd w:id="450"/>
      <w:bookmarkEnd w:id="451"/>
    </w:p>
    <w:p w14:paraId="182653C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580C94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78AF3A15">
      <w:pPr>
        <w:widowControl/>
        <w:spacing w:line="360" w:lineRule="auto"/>
        <w:ind w:firstLine="480"/>
        <w:jc w:val="left"/>
        <w:rPr>
          <w:rFonts w:ascii="宋体" w:hAnsi="宋体" w:cs="宋体"/>
          <w:sz w:val="24"/>
        </w:rPr>
      </w:pPr>
    </w:p>
    <w:p w14:paraId="20B0182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70700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34193C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2CF868A">
      <w:pPr>
        <w:widowControl/>
        <w:spacing w:line="360" w:lineRule="auto"/>
        <w:ind w:left="150"/>
        <w:jc w:val="center"/>
        <w:rPr>
          <w:rFonts w:ascii="宋体" w:hAnsi="宋体" w:cs="宋体"/>
          <w:b/>
          <w:kern w:val="0"/>
          <w:sz w:val="32"/>
          <w:szCs w:val="32"/>
        </w:rPr>
      </w:pPr>
    </w:p>
    <w:p w14:paraId="179E244F">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A0A3AB1">
      <w:pPr>
        <w:pStyle w:val="4"/>
        <w:bidi w:val="0"/>
      </w:pPr>
      <w:bookmarkStart w:id="452" w:name="_Toc25288"/>
      <w:bookmarkStart w:id="453" w:name="_Toc25980"/>
      <w:r>
        <w:rPr>
          <w:rFonts w:hint="eastAsia"/>
        </w:rPr>
        <w:t>四、本项目的特定资格要求</w:t>
      </w:r>
      <w:bookmarkEnd w:id="452"/>
      <w:bookmarkEnd w:id="453"/>
    </w:p>
    <w:p w14:paraId="11653A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B0D18B5">
      <w:pPr>
        <w:rPr>
          <w:rFonts w:ascii="宋体" w:hAnsi="宋体" w:cs="宋体"/>
        </w:rPr>
      </w:pPr>
    </w:p>
    <w:p w14:paraId="01CB321C">
      <w:pPr>
        <w:snapToGrid w:val="0"/>
        <w:spacing w:line="360" w:lineRule="auto"/>
        <w:ind w:right="480"/>
        <w:jc w:val="center"/>
        <w:rPr>
          <w:rFonts w:ascii="宋体" w:hAnsi="宋体" w:cs="宋体"/>
          <w:b/>
          <w:kern w:val="0"/>
          <w:sz w:val="32"/>
          <w:szCs w:val="32"/>
        </w:rPr>
      </w:pPr>
    </w:p>
    <w:p w14:paraId="409726D8">
      <w:pPr>
        <w:snapToGrid w:val="0"/>
        <w:spacing w:line="360" w:lineRule="auto"/>
        <w:ind w:right="480"/>
        <w:jc w:val="center"/>
        <w:rPr>
          <w:rFonts w:ascii="宋体" w:hAnsi="宋体" w:cs="宋体"/>
          <w:b/>
          <w:kern w:val="0"/>
          <w:sz w:val="32"/>
          <w:szCs w:val="32"/>
        </w:rPr>
      </w:pPr>
    </w:p>
    <w:p w14:paraId="0EF7D38C">
      <w:pPr>
        <w:snapToGrid w:val="0"/>
        <w:spacing w:line="360" w:lineRule="auto"/>
        <w:ind w:right="480"/>
        <w:jc w:val="center"/>
        <w:rPr>
          <w:rFonts w:ascii="宋体" w:hAnsi="宋体" w:cs="宋体"/>
          <w:b/>
          <w:kern w:val="0"/>
          <w:sz w:val="32"/>
          <w:szCs w:val="32"/>
        </w:rPr>
      </w:pPr>
    </w:p>
    <w:p w14:paraId="310953DB">
      <w:pPr>
        <w:snapToGrid w:val="0"/>
        <w:spacing w:line="360" w:lineRule="auto"/>
        <w:ind w:right="480"/>
        <w:jc w:val="center"/>
        <w:rPr>
          <w:rFonts w:ascii="宋体" w:hAnsi="宋体" w:cs="宋体"/>
          <w:b/>
          <w:kern w:val="0"/>
          <w:sz w:val="32"/>
          <w:szCs w:val="32"/>
        </w:rPr>
      </w:pPr>
    </w:p>
    <w:p w14:paraId="522EED2C">
      <w:pPr>
        <w:snapToGrid w:val="0"/>
        <w:spacing w:line="360" w:lineRule="auto"/>
        <w:ind w:right="480"/>
        <w:jc w:val="center"/>
        <w:rPr>
          <w:rFonts w:ascii="宋体" w:hAnsi="宋体" w:cs="宋体"/>
          <w:b/>
          <w:kern w:val="0"/>
          <w:sz w:val="32"/>
          <w:szCs w:val="32"/>
        </w:rPr>
      </w:pPr>
    </w:p>
    <w:p w14:paraId="558ACB88">
      <w:pPr>
        <w:bidi w:val="0"/>
      </w:pPr>
    </w:p>
    <w:p w14:paraId="3A576ED3">
      <w:pPr>
        <w:snapToGrid w:val="0"/>
        <w:spacing w:line="360" w:lineRule="auto"/>
        <w:ind w:right="480"/>
        <w:jc w:val="center"/>
        <w:rPr>
          <w:rFonts w:ascii="宋体" w:hAnsi="宋体" w:cs="宋体"/>
          <w:b/>
          <w:kern w:val="0"/>
          <w:sz w:val="32"/>
          <w:szCs w:val="32"/>
        </w:rPr>
      </w:pPr>
    </w:p>
    <w:p w14:paraId="2A8A5804">
      <w:pPr>
        <w:spacing w:line="360" w:lineRule="auto"/>
        <w:ind w:right="420" w:firstLine="3614" w:firstLineChars="1000"/>
        <w:rPr>
          <w:rFonts w:ascii="宋体" w:hAnsi="宋体" w:cs="宋体"/>
          <w:b/>
          <w:kern w:val="0"/>
          <w:sz w:val="36"/>
          <w:szCs w:val="36"/>
        </w:rPr>
      </w:pPr>
    </w:p>
    <w:p w14:paraId="5EC0F87B">
      <w:pPr>
        <w:spacing w:line="360" w:lineRule="auto"/>
        <w:ind w:right="420" w:firstLine="3614" w:firstLineChars="1000"/>
        <w:rPr>
          <w:rFonts w:ascii="宋体" w:hAnsi="宋体" w:cs="宋体"/>
          <w:b/>
          <w:kern w:val="0"/>
          <w:sz w:val="36"/>
          <w:szCs w:val="36"/>
        </w:rPr>
      </w:pPr>
    </w:p>
    <w:p w14:paraId="6F5DAF2C">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733B7A6">
      <w:pPr>
        <w:pStyle w:val="4"/>
        <w:bidi w:val="0"/>
      </w:pPr>
      <w:bookmarkStart w:id="454" w:name="_Toc933"/>
      <w:bookmarkStart w:id="455" w:name="_Toc18377"/>
      <w:r>
        <w:rPr>
          <w:rFonts w:hint="eastAsia"/>
        </w:rPr>
        <w:t>商务技术文件部分</w:t>
      </w:r>
      <w:bookmarkEnd w:id="454"/>
      <w:bookmarkEnd w:id="455"/>
    </w:p>
    <w:p w14:paraId="5F1EDE63">
      <w:pPr>
        <w:bidi w:val="0"/>
      </w:pPr>
    </w:p>
    <w:p w14:paraId="423D4651">
      <w:pPr>
        <w:bidi w:val="0"/>
        <w:ind w:left="0" w:leftChars="0" w:firstLine="0" w:firstLineChars="0"/>
        <w:jc w:val="center"/>
        <w:rPr>
          <w:b/>
          <w:bCs/>
          <w:sz w:val="36"/>
          <w:szCs w:val="36"/>
        </w:rPr>
      </w:pPr>
      <w:r>
        <w:rPr>
          <w:rFonts w:hint="eastAsia"/>
          <w:b/>
          <w:bCs/>
          <w:sz w:val="36"/>
          <w:szCs w:val="36"/>
        </w:rPr>
        <w:t>目录</w:t>
      </w:r>
    </w:p>
    <w:p w14:paraId="0B6C9CDA">
      <w:pPr>
        <w:numPr>
          <w:ilvl w:val="0"/>
          <w:numId w:val="5"/>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1143BE7C">
      <w:pPr>
        <w:numPr>
          <w:ilvl w:val="0"/>
          <w:numId w:val="5"/>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6D24FA04">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6DADFC31">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41C29B71">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210684C5">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6E22FC9B">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4B8F27B3">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141961FA">
      <w:pPr>
        <w:snapToGrid w:val="0"/>
        <w:spacing w:line="360" w:lineRule="auto"/>
        <w:ind w:left="7" w:leftChars="0" w:hanging="7" w:firstLineChars="0"/>
        <w:jc w:val="left"/>
        <w:rPr>
          <w:rFonts w:hint="eastAsia" w:ascii="宋体" w:hAnsi="宋体" w:cs="宋体"/>
          <w:sz w:val="24"/>
        </w:rPr>
      </w:pPr>
    </w:p>
    <w:p w14:paraId="1784F228">
      <w:pPr>
        <w:bidi w:val="0"/>
      </w:pPr>
    </w:p>
    <w:p w14:paraId="19D7A615">
      <w:pPr>
        <w:snapToGrid w:val="0"/>
        <w:spacing w:line="360" w:lineRule="auto"/>
        <w:jc w:val="center"/>
        <w:rPr>
          <w:rFonts w:ascii="宋体" w:hAnsi="宋体" w:cs="宋体"/>
          <w:b/>
          <w:kern w:val="0"/>
          <w:sz w:val="32"/>
          <w:szCs w:val="32"/>
          <w:lang w:val="zh-CN"/>
        </w:rPr>
      </w:pPr>
    </w:p>
    <w:p w14:paraId="296B759F">
      <w:pPr>
        <w:snapToGrid w:val="0"/>
        <w:spacing w:line="360" w:lineRule="auto"/>
        <w:jc w:val="center"/>
        <w:rPr>
          <w:rFonts w:ascii="宋体" w:hAnsi="宋体" w:cs="宋体"/>
          <w:b/>
          <w:kern w:val="0"/>
          <w:sz w:val="32"/>
          <w:szCs w:val="32"/>
          <w:lang w:val="zh-CN"/>
        </w:rPr>
      </w:pPr>
    </w:p>
    <w:p w14:paraId="7C5251E5">
      <w:pPr>
        <w:snapToGrid w:val="0"/>
        <w:spacing w:line="360" w:lineRule="auto"/>
        <w:jc w:val="center"/>
        <w:rPr>
          <w:rFonts w:ascii="宋体" w:hAnsi="宋体" w:cs="宋体"/>
          <w:b/>
          <w:kern w:val="0"/>
          <w:sz w:val="32"/>
          <w:szCs w:val="32"/>
          <w:lang w:val="zh-CN"/>
        </w:rPr>
      </w:pPr>
    </w:p>
    <w:p w14:paraId="08F31759">
      <w:pPr>
        <w:snapToGrid w:val="0"/>
        <w:spacing w:line="360" w:lineRule="auto"/>
        <w:jc w:val="center"/>
        <w:rPr>
          <w:rFonts w:ascii="宋体" w:hAnsi="宋体" w:cs="宋体"/>
          <w:b/>
          <w:kern w:val="0"/>
          <w:sz w:val="32"/>
          <w:szCs w:val="32"/>
          <w:lang w:val="zh-CN"/>
        </w:rPr>
      </w:pPr>
    </w:p>
    <w:p w14:paraId="1DD7E697">
      <w:pPr>
        <w:snapToGrid w:val="0"/>
        <w:spacing w:line="360" w:lineRule="auto"/>
        <w:jc w:val="center"/>
        <w:rPr>
          <w:rFonts w:ascii="宋体" w:hAnsi="宋体" w:cs="宋体"/>
          <w:b/>
          <w:kern w:val="0"/>
          <w:sz w:val="32"/>
          <w:szCs w:val="32"/>
          <w:lang w:val="zh-CN"/>
        </w:rPr>
      </w:pPr>
    </w:p>
    <w:p w14:paraId="5BBCDF95">
      <w:pPr>
        <w:snapToGrid w:val="0"/>
        <w:spacing w:line="360" w:lineRule="auto"/>
        <w:jc w:val="center"/>
        <w:rPr>
          <w:rFonts w:ascii="宋体" w:hAnsi="宋体" w:cs="宋体"/>
          <w:b/>
          <w:kern w:val="0"/>
          <w:sz w:val="32"/>
          <w:szCs w:val="32"/>
          <w:lang w:val="zh-CN"/>
        </w:rPr>
      </w:pPr>
    </w:p>
    <w:p w14:paraId="6EF7DCE9">
      <w:pPr>
        <w:snapToGrid w:val="0"/>
        <w:spacing w:line="360" w:lineRule="auto"/>
        <w:jc w:val="center"/>
        <w:rPr>
          <w:rFonts w:ascii="宋体" w:hAnsi="宋体" w:cs="宋体"/>
          <w:b/>
          <w:kern w:val="0"/>
          <w:sz w:val="32"/>
          <w:szCs w:val="32"/>
          <w:lang w:val="zh-CN"/>
        </w:rPr>
      </w:pPr>
    </w:p>
    <w:p w14:paraId="3F50D62B">
      <w:pPr>
        <w:snapToGrid w:val="0"/>
        <w:spacing w:line="360" w:lineRule="auto"/>
        <w:jc w:val="center"/>
        <w:rPr>
          <w:rFonts w:ascii="宋体" w:hAnsi="宋体" w:cs="宋体"/>
          <w:b/>
          <w:kern w:val="0"/>
          <w:sz w:val="32"/>
          <w:szCs w:val="32"/>
          <w:lang w:val="zh-CN"/>
        </w:rPr>
      </w:pPr>
    </w:p>
    <w:p w14:paraId="53735969">
      <w:pPr>
        <w:snapToGrid w:val="0"/>
        <w:spacing w:line="360" w:lineRule="auto"/>
        <w:jc w:val="center"/>
        <w:rPr>
          <w:rFonts w:ascii="宋体" w:hAnsi="宋体" w:cs="宋体"/>
          <w:b/>
          <w:kern w:val="0"/>
          <w:sz w:val="32"/>
          <w:szCs w:val="32"/>
          <w:lang w:val="zh-CN"/>
        </w:rPr>
      </w:pPr>
    </w:p>
    <w:p w14:paraId="55CDB219">
      <w:pPr>
        <w:snapToGrid w:val="0"/>
        <w:spacing w:line="360" w:lineRule="auto"/>
        <w:jc w:val="center"/>
        <w:rPr>
          <w:rFonts w:ascii="宋体" w:hAnsi="宋体" w:cs="宋体"/>
          <w:b/>
          <w:kern w:val="0"/>
          <w:sz w:val="32"/>
          <w:szCs w:val="32"/>
          <w:lang w:val="zh-CN"/>
        </w:rPr>
      </w:pPr>
    </w:p>
    <w:p w14:paraId="33A4B715">
      <w:pPr>
        <w:pStyle w:val="4"/>
        <w:bidi w:val="0"/>
      </w:pPr>
      <w:bookmarkStart w:id="456" w:name="_Toc8786"/>
      <w:bookmarkStart w:id="457" w:name="_Toc624"/>
      <w:r>
        <w:rPr>
          <w:rFonts w:hint="eastAsia"/>
        </w:rPr>
        <w:t>一、投标函</w:t>
      </w:r>
      <w:bookmarkEnd w:id="456"/>
      <w:bookmarkEnd w:id="457"/>
    </w:p>
    <w:p w14:paraId="16944BB9">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1FAB15F5">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4725506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FB83D4F">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3B8887A">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14:paraId="5217C3A1">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14:paraId="1EA1E0D0">
      <w:pPr>
        <w:snapToGrid w:val="0"/>
        <w:spacing w:line="360" w:lineRule="auto"/>
        <w:ind w:left="48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58" w:name="_Hlk101257010"/>
      <w:r>
        <w:rPr>
          <w:rFonts w:hint="eastAsia" w:ascii="宋体" w:hAnsi="宋体" w:cs="宋体"/>
          <w:snapToGrid w:val="0"/>
          <w:kern w:val="28"/>
          <w:sz w:val="24"/>
          <w:szCs w:val="20"/>
        </w:rPr>
        <w:t>（如有)</w:t>
      </w:r>
      <w:bookmarkEnd w:id="458"/>
    </w:p>
    <w:p w14:paraId="6C75A27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66F048B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32D3F491">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436FCF2">
      <w:pPr>
        <w:snapToGrid w:val="0"/>
        <w:spacing w:line="360" w:lineRule="auto"/>
        <w:ind w:left="48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38FEAF2">
      <w:pPr>
        <w:snapToGrid w:val="0"/>
        <w:spacing w:line="360" w:lineRule="auto"/>
        <w:ind w:left="48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45C0DD9">
      <w:pPr>
        <w:snapToGrid w:val="0"/>
        <w:spacing w:line="360" w:lineRule="auto"/>
        <w:ind w:left="48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p>
    <w:p w14:paraId="7DB6F59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50DF55DA">
      <w:pPr>
        <w:snapToGrid w:val="0"/>
        <w:spacing w:line="360" w:lineRule="auto"/>
        <w:ind w:left="480" w:leftChars="200"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中小企业声明函（如有）</w:t>
      </w:r>
      <w:r>
        <w:rPr>
          <w:rFonts w:hint="eastAsia" w:ascii="宋体" w:hAnsi="宋体" w:cs="宋体"/>
          <w:color w:val="auto"/>
          <w:sz w:val="24"/>
          <w:lang w:eastAsia="zh-CN"/>
        </w:rPr>
        <w:t>；</w:t>
      </w:r>
    </w:p>
    <w:p w14:paraId="2383B058">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4584BBD6">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14:paraId="0AC9B7FE">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14:paraId="5CB9D95F">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48B60AAB">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14:paraId="2B3C493B">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3BC475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76A32A6">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3.2</w:t>
      </w:r>
      <w:r>
        <w:rPr>
          <w:rFonts w:hint="eastAsia" w:ascii="宋体" w:hAnsi="宋体" w:eastAsia="宋体" w:cs="宋体"/>
          <w:color w:val="auto"/>
          <w:sz w:val="24"/>
        </w:rPr>
        <w:t>报价情况说明（如</w:t>
      </w:r>
      <w:r>
        <w:rPr>
          <w:rFonts w:hint="eastAsia" w:ascii="宋体" w:hAnsi="宋体" w:cs="宋体"/>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7FAC2F0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C6A75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C23C86D">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8C113A">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E2F429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8FE49D2">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A965B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F5DA2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F55E09">
      <w:pPr>
        <w:pStyle w:val="2"/>
        <w:numPr>
          <w:ilvl w:val="0"/>
          <w:numId w:val="0"/>
        </w:numPr>
      </w:pPr>
    </w:p>
    <w:p w14:paraId="15517986">
      <w:pPr>
        <w:pStyle w:val="2"/>
        <w:numPr>
          <w:ilvl w:val="0"/>
          <w:numId w:val="0"/>
        </w:numPr>
      </w:pPr>
    </w:p>
    <w:p w14:paraId="1FFDAE9B">
      <w:pPr>
        <w:pStyle w:val="60"/>
      </w:pPr>
    </w:p>
    <w:p w14:paraId="6BAFCED4"/>
    <w:p w14:paraId="30FCE78A">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3A40B326">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73733EC1">
      <w:pPr>
        <w:snapToGrid w:val="0"/>
        <w:spacing w:line="360" w:lineRule="auto"/>
        <w:ind w:left="480" w:leftChars="200" w:firstLine="4200" w:firstLineChars="1750"/>
        <w:rPr>
          <w:rFonts w:ascii="宋体" w:hAnsi="宋体" w:cs="宋体"/>
          <w:kern w:val="0"/>
          <w:sz w:val="24"/>
          <w:u w:val="single"/>
        </w:rPr>
      </w:pPr>
    </w:p>
    <w:p w14:paraId="390D3A31">
      <w:pPr>
        <w:spacing w:line="360" w:lineRule="auto"/>
        <w:ind w:right="420"/>
        <w:rPr>
          <w:rFonts w:ascii="宋体" w:hAnsi="宋体" w:cs="宋体"/>
          <w:sz w:val="24"/>
        </w:rPr>
      </w:pPr>
      <w:r>
        <w:rPr>
          <w:rFonts w:hint="eastAsia" w:ascii="宋体" w:hAnsi="宋体" w:cs="宋体"/>
          <w:sz w:val="24"/>
        </w:rPr>
        <w:t>注：按本格式和要求提供。</w:t>
      </w:r>
    </w:p>
    <w:p w14:paraId="66B79FF7">
      <w:pPr>
        <w:snapToGrid w:val="0"/>
        <w:spacing w:line="360" w:lineRule="auto"/>
        <w:jc w:val="center"/>
        <w:rPr>
          <w:rFonts w:ascii="宋体" w:hAnsi="宋体" w:cs="宋体"/>
          <w:b/>
          <w:kern w:val="0"/>
          <w:sz w:val="32"/>
          <w:szCs w:val="32"/>
        </w:rPr>
      </w:pPr>
    </w:p>
    <w:p w14:paraId="426FA1A9">
      <w:pPr>
        <w:snapToGrid w:val="0"/>
        <w:spacing w:line="360" w:lineRule="auto"/>
        <w:rPr>
          <w:rFonts w:ascii="宋体" w:hAnsi="宋体" w:cs="宋体"/>
          <w:sz w:val="24"/>
        </w:rPr>
      </w:pPr>
    </w:p>
    <w:p w14:paraId="736ED9A9">
      <w:pPr>
        <w:jc w:val="center"/>
        <w:rPr>
          <w:rFonts w:ascii="宋体" w:hAnsi="宋体" w:cs="宋体"/>
          <w:b/>
          <w:kern w:val="0"/>
          <w:sz w:val="32"/>
          <w:szCs w:val="32"/>
        </w:rPr>
      </w:pPr>
    </w:p>
    <w:p w14:paraId="1937AFB8">
      <w:pPr>
        <w:jc w:val="center"/>
        <w:rPr>
          <w:rFonts w:ascii="宋体" w:hAnsi="宋体" w:cs="宋体"/>
          <w:b/>
          <w:kern w:val="0"/>
          <w:sz w:val="32"/>
          <w:szCs w:val="32"/>
        </w:rPr>
      </w:pPr>
    </w:p>
    <w:p w14:paraId="10DED3E3">
      <w:pPr>
        <w:jc w:val="center"/>
        <w:rPr>
          <w:rFonts w:ascii="宋体" w:hAnsi="宋体" w:cs="宋体"/>
          <w:b/>
          <w:kern w:val="0"/>
          <w:sz w:val="32"/>
          <w:szCs w:val="32"/>
        </w:rPr>
      </w:pPr>
    </w:p>
    <w:p w14:paraId="55A21057">
      <w:pPr>
        <w:jc w:val="center"/>
        <w:rPr>
          <w:rFonts w:ascii="宋体" w:hAnsi="宋体" w:cs="宋体"/>
          <w:b/>
          <w:kern w:val="0"/>
          <w:sz w:val="32"/>
          <w:szCs w:val="32"/>
        </w:rPr>
      </w:pPr>
    </w:p>
    <w:p w14:paraId="2A3A800A">
      <w:pPr>
        <w:jc w:val="center"/>
        <w:rPr>
          <w:rFonts w:ascii="宋体" w:hAnsi="宋体" w:cs="宋体"/>
          <w:b/>
          <w:kern w:val="0"/>
          <w:sz w:val="32"/>
          <w:szCs w:val="32"/>
        </w:rPr>
      </w:pPr>
    </w:p>
    <w:p w14:paraId="2C6437BA">
      <w:pPr>
        <w:jc w:val="center"/>
        <w:rPr>
          <w:rFonts w:ascii="宋体" w:hAnsi="宋体" w:cs="宋体"/>
          <w:b/>
          <w:kern w:val="0"/>
          <w:sz w:val="32"/>
          <w:szCs w:val="32"/>
        </w:rPr>
      </w:pPr>
    </w:p>
    <w:p w14:paraId="68DEAEBC">
      <w:pPr>
        <w:pStyle w:val="4"/>
        <w:bidi w:val="0"/>
        <w:rPr>
          <w:lang w:val="zh-CN"/>
        </w:rPr>
      </w:pPr>
      <w:bookmarkStart w:id="459" w:name="_Toc27417"/>
      <w:bookmarkStart w:id="460" w:name="_Toc17110"/>
      <w:r>
        <w:rPr>
          <w:rFonts w:hint="eastAsia"/>
          <w:lang w:val="zh-CN"/>
        </w:rPr>
        <w:t>二、授权委托书或法定代表人（单位负责人、自然人本人）身份证明</w:t>
      </w:r>
      <w:bookmarkEnd w:id="459"/>
      <w:bookmarkEnd w:id="460"/>
    </w:p>
    <w:p w14:paraId="04A02D5E">
      <w:pPr>
        <w:snapToGrid w:val="0"/>
        <w:spacing w:line="360" w:lineRule="auto"/>
        <w:rPr>
          <w:rFonts w:ascii="宋体" w:hAnsi="宋体" w:cs="宋体"/>
          <w:sz w:val="24"/>
        </w:rPr>
      </w:pPr>
      <w:r>
        <w:rPr>
          <w:rFonts w:hint="eastAsia" w:ascii="宋体" w:hAnsi="宋体" w:cs="宋体"/>
          <w:sz w:val="24"/>
        </w:rPr>
        <w:t xml:space="preserve">                                </w:t>
      </w:r>
    </w:p>
    <w:p w14:paraId="31C4F10C">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6E6A7CE8">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4C76A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8A81E4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4916C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21E7F9D">
      <w:pPr>
        <w:pStyle w:val="154"/>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840B6E0">
      <w:pPr>
        <w:pStyle w:val="154"/>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E9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9207" w:type="dxa"/>
          </w:tcPr>
          <w:p w14:paraId="7D838BB0">
            <w:pPr>
              <w:pStyle w:val="154"/>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1823EDE6">
            <w:pPr>
              <w:pStyle w:val="154"/>
              <w:adjustRightInd w:val="0"/>
              <w:spacing w:line="360" w:lineRule="auto"/>
              <w:rPr>
                <w:rFonts w:hAnsi="宋体" w:cs="宋体"/>
                <w:bCs/>
                <w:sz w:val="24"/>
              </w:rPr>
            </w:pPr>
          </w:p>
        </w:tc>
      </w:tr>
    </w:tbl>
    <w:p w14:paraId="7C3E44F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44FB15FD">
      <w:pPr>
        <w:pStyle w:val="2"/>
        <w:rPr>
          <w:rFonts w:hint="eastAsia"/>
          <w:lang w:val="zh-CN"/>
        </w:rPr>
      </w:pPr>
    </w:p>
    <w:p w14:paraId="1853B02A">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2A8AFBD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2F764B1">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C087B8">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DF8E66A">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213AAD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D49711F">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D8BCEE">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63CE0DFE">
      <w:pPr>
        <w:pStyle w:val="154"/>
        <w:spacing w:line="360" w:lineRule="auto"/>
        <w:rPr>
          <w:rFonts w:hint="eastAsia" w:ascii="宋体" w:hAnsi="宋体" w:eastAsia="宋体" w:cs="宋体"/>
          <w:color w:val="auto"/>
          <w:kern w:val="0"/>
          <w:sz w:val="24"/>
          <w:highlight w:val="none"/>
          <w:lang w:val="zh-CN"/>
        </w:rPr>
      </w:pPr>
    </w:p>
    <w:p w14:paraId="630E8AF7">
      <w:pPr>
        <w:pStyle w:val="154"/>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3F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4EE5BB">
            <w:pPr>
              <w:pStyle w:val="154"/>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509D340B">
            <w:pPr>
              <w:pStyle w:val="154"/>
              <w:adjustRightInd w:val="0"/>
              <w:spacing w:line="360" w:lineRule="auto"/>
              <w:rPr>
                <w:rFonts w:hAnsi="宋体" w:cs="宋体"/>
                <w:bCs/>
                <w:sz w:val="24"/>
              </w:rPr>
            </w:pPr>
          </w:p>
        </w:tc>
      </w:tr>
    </w:tbl>
    <w:p w14:paraId="0CDCD3A4">
      <w:pPr>
        <w:jc w:val="center"/>
        <w:rPr>
          <w:rFonts w:ascii="宋体" w:hAnsi="宋体" w:cs="宋体"/>
          <w:b/>
          <w:kern w:val="0"/>
          <w:sz w:val="32"/>
          <w:szCs w:val="32"/>
        </w:rPr>
      </w:pPr>
    </w:p>
    <w:p w14:paraId="372B73E8">
      <w:pPr>
        <w:rPr>
          <w:rFonts w:ascii="宋体" w:hAnsi="宋体" w:cs="宋体"/>
        </w:rPr>
      </w:pPr>
    </w:p>
    <w:p w14:paraId="3D21D3CD">
      <w:pPr>
        <w:pStyle w:val="2"/>
      </w:pPr>
    </w:p>
    <w:p w14:paraId="4A545AE5">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193FEC97">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1A776D5">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622BC8E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E65C1C9">
      <w:pPr>
        <w:autoSpaceDE w:val="0"/>
        <w:autoSpaceDN w:val="0"/>
        <w:spacing w:line="360" w:lineRule="auto"/>
        <w:jc w:val="center"/>
        <w:rPr>
          <w:rFonts w:ascii="宋体" w:hAnsi="宋体" w:cs="宋体"/>
          <w:b/>
          <w:kern w:val="0"/>
          <w:sz w:val="32"/>
          <w:szCs w:val="32"/>
          <w:lang w:val="zh-CN"/>
        </w:rPr>
      </w:pPr>
    </w:p>
    <w:p w14:paraId="2F226DFC">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A6BD024">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B83420B">
      <w:pPr>
        <w:pStyle w:val="15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47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084C37">
            <w:pPr>
              <w:pStyle w:val="154"/>
              <w:adjustRightInd w:val="0"/>
              <w:spacing w:line="360" w:lineRule="auto"/>
              <w:rPr>
                <w:rFonts w:hAnsi="宋体" w:cs="宋体"/>
                <w:bCs/>
                <w:sz w:val="24"/>
              </w:rPr>
            </w:pPr>
            <w:r>
              <w:rPr>
                <w:rFonts w:hint="eastAsia" w:hAnsi="宋体" w:cs="宋体"/>
                <w:bCs/>
                <w:sz w:val="24"/>
              </w:rPr>
              <w:t>正面：                                 反面：</w:t>
            </w:r>
          </w:p>
          <w:p w14:paraId="410E844C">
            <w:pPr>
              <w:pStyle w:val="154"/>
              <w:adjustRightInd w:val="0"/>
              <w:spacing w:line="360" w:lineRule="auto"/>
              <w:rPr>
                <w:rFonts w:hAnsi="宋体" w:cs="宋体"/>
                <w:bCs/>
                <w:sz w:val="24"/>
              </w:rPr>
            </w:pPr>
          </w:p>
        </w:tc>
      </w:tr>
    </w:tbl>
    <w:p w14:paraId="234D4D1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AB8C60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13C018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9239637">
      <w:pPr>
        <w:jc w:val="center"/>
        <w:rPr>
          <w:rFonts w:ascii="宋体" w:hAnsi="宋体" w:cs="宋体"/>
          <w:b/>
          <w:kern w:val="0"/>
          <w:sz w:val="32"/>
          <w:szCs w:val="32"/>
        </w:rPr>
      </w:pPr>
    </w:p>
    <w:p w14:paraId="502E9D99">
      <w:pPr>
        <w:jc w:val="center"/>
        <w:rPr>
          <w:rFonts w:ascii="宋体" w:hAnsi="宋体" w:cs="宋体"/>
          <w:b/>
          <w:kern w:val="0"/>
          <w:sz w:val="32"/>
          <w:szCs w:val="32"/>
        </w:rPr>
      </w:pPr>
    </w:p>
    <w:p w14:paraId="6A85A5E6">
      <w:pPr>
        <w:jc w:val="center"/>
        <w:rPr>
          <w:rFonts w:ascii="宋体" w:hAnsi="宋体" w:cs="宋体"/>
          <w:b/>
          <w:kern w:val="0"/>
          <w:sz w:val="32"/>
          <w:szCs w:val="32"/>
        </w:rPr>
      </w:pPr>
    </w:p>
    <w:p w14:paraId="24D0CCDA">
      <w:pPr>
        <w:jc w:val="center"/>
        <w:rPr>
          <w:rFonts w:ascii="宋体" w:hAnsi="宋体" w:cs="宋体"/>
          <w:b/>
          <w:kern w:val="0"/>
          <w:sz w:val="32"/>
          <w:szCs w:val="32"/>
        </w:rPr>
      </w:pPr>
    </w:p>
    <w:p w14:paraId="4884BE12">
      <w:pPr>
        <w:jc w:val="center"/>
        <w:rPr>
          <w:rFonts w:ascii="宋体" w:hAnsi="宋体" w:cs="宋体"/>
          <w:b/>
          <w:kern w:val="0"/>
          <w:sz w:val="32"/>
          <w:szCs w:val="32"/>
        </w:rPr>
      </w:pPr>
    </w:p>
    <w:p w14:paraId="260D3895">
      <w:pPr>
        <w:jc w:val="center"/>
        <w:rPr>
          <w:rFonts w:ascii="宋体" w:hAnsi="宋体" w:cs="宋体"/>
          <w:b/>
          <w:kern w:val="0"/>
          <w:sz w:val="32"/>
          <w:szCs w:val="32"/>
        </w:rPr>
      </w:pPr>
    </w:p>
    <w:p w14:paraId="10C2E9C3">
      <w:pPr>
        <w:jc w:val="center"/>
        <w:rPr>
          <w:rFonts w:ascii="宋体" w:hAnsi="宋体" w:cs="宋体"/>
          <w:b/>
          <w:kern w:val="0"/>
          <w:sz w:val="32"/>
          <w:szCs w:val="32"/>
        </w:rPr>
      </w:pPr>
    </w:p>
    <w:p w14:paraId="3C28E690">
      <w:pPr>
        <w:jc w:val="center"/>
        <w:rPr>
          <w:rFonts w:ascii="宋体" w:hAnsi="宋体" w:cs="宋体"/>
          <w:b/>
          <w:kern w:val="0"/>
          <w:sz w:val="32"/>
          <w:szCs w:val="32"/>
        </w:rPr>
      </w:pPr>
    </w:p>
    <w:p w14:paraId="0CC37A61">
      <w:pPr>
        <w:jc w:val="center"/>
        <w:rPr>
          <w:rFonts w:ascii="宋体" w:hAnsi="宋体" w:cs="宋体"/>
          <w:b/>
          <w:kern w:val="0"/>
          <w:sz w:val="32"/>
          <w:szCs w:val="32"/>
        </w:rPr>
      </w:pPr>
    </w:p>
    <w:p w14:paraId="5EACC45A">
      <w:pPr>
        <w:pStyle w:val="4"/>
        <w:bidi w:val="0"/>
      </w:pPr>
      <w:bookmarkStart w:id="461" w:name="_Toc12686"/>
      <w:bookmarkStart w:id="462" w:name="_Toc26755"/>
      <w:r>
        <w:rPr>
          <w:rFonts w:hint="eastAsia"/>
          <w:lang w:val="en-US" w:eastAsia="zh-CN"/>
        </w:rPr>
        <w:t>三</w:t>
      </w:r>
      <w:r>
        <w:rPr>
          <w:rFonts w:hint="eastAsia"/>
        </w:rPr>
        <w:t>、联合协议（如有）</w:t>
      </w:r>
      <w:bookmarkEnd w:id="461"/>
      <w:bookmarkEnd w:id="462"/>
    </w:p>
    <w:p w14:paraId="7F0F2A2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2FFE1B2">
      <w:pPr>
        <w:pStyle w:val="3"/>
        <w:bidi w:val="0"/>
        <w:rPr>
          <w:rFonts w:hint="eastAsia"/>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539737C">
      <w:pPr>
        <w:pStyle w:val="4"/>
        <w:bidi w:val="0"/>
      </w:pPr>
      <w:bookmarkStart w:id="463" w:name="_Toc11086"/>
      <w:bookmarkStart w:id="464" w:name="_Toc15871"/>
      <w:r>
        <w:rPr>
          <w:rFonts w:hint="eastAsia"/>
          <w:lang w:val="en-US" w:eastAsia="zh-CN"/>
        </w:rPr>
        <w:t>四</w:t>
      </w:r>
      <w:r>
        <w:rPr>
          <w:rFonts w:hint="eastAsia"/>
        </w:rPr>
        <w:t>、分包意向协议（如有）</w:t>
      </w:r>
      <w:bookmarkEnd w:id="463"/>
      <w:bookmarkEnd w:id="464"/>
    </w:p>
    <w:p w14:paraId="7133A93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74FC284">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7EA632C">
      <w:pPr>
        <w:pStyle w:val="4"/>
        <w:bidi w:val="0"/>
      </w:pPr>
      <w:bookmarkStart w:id="465" w:name="_Toc20008"/>
      <w:bookmarkStart w:id="466" w:name="_Toc29359"/>
      <w:r>
        <w:rPr>
          <w:rFonts w:hint="eastAsia"/>
          <w:lang w:val="en-US" w:eastAsia="zh-CN"/>
        </w:rPr>
        <w:t>五</w:t>
      </w:r>
      <w:r>
        <w:rPr>
          <w:rFonts w:hint="eastAsia"/>
        </w:rPr>
        <w:t>、中小企业声明函（如有）</w:t>
      </w:r>
    </w:p>
    <w:p w14:paraId="453108FE">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BFA15D1">
      <w:pPr>
        <w:pStyle w:val="696"/>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CD4AB83">
      <w:pPr>
        <w:pStyle w:val="4"/>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B7E504C">
      <w:pPr>
        <w:pStyle w:val="4"/>
        <w:bidi w:val="0"/>
      </w:pPr>
      <w:r>
        <w:rPr>
          <w:rFonts w:hint="eastAsia"/>
          <w:lang w:val="en-US" w:eastAsia="zh-CN"/>
        </w:rPr>
        <w:t>六</w:t>
      </w:r>
      <w:r>
        <w:rPr>
          <w:rFonts w:hint="eastAsia"/>
        </w:rPr>
        <w:t>、评标标准相应的商务技术资料</w:t>
      </w:r>
      <w:bookmarkEnd w:id="465"/>
      <w:bookmarkEnd w:id="466"/>
    </w:p>
    <w:p w14:paraId="2DE93B3C">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5A9D0BD2">
      <w:pPr>
        <w:jc w:val="center"/>
        <w:rPr>
          <w:rFonts w:ascii="宋体" w:hAnsi="宋体" w:cs="宋体"/>
          <w:b/>
          <w:kern w:val="0"/>
          <w:sz w:val="32"/>
          <w:szCs w:val="32"/>
        </w:rPr>
      </w:pPr>
    </w:p>
    <w:p w14:paraId="6E59F019">
      <w:pPr>
        <w:jc w:val="center"/>
        <w:rPr>
          <w:rFonts w:ascii="宋体" w:hAnsi="宋体" w:cs="宋体"/>
          <w:b/>
          <w:kern w:val="0"/>
          <w:sz w:val="32"/>
          <w:szCs w:val="32"/>
        </w:rPr>
      </w:pPr>
    </w:p>
    <w:p w14:paraId="3765B681">
      <w:pPr>
        <w:jc w:val="center"/>
        <w:rPr>
          <w:rFonts w:ascii="宋体" w:hAnsi="宋体" w:cs="宋体"/>
          <w:b/>
          <w:kern w:val="0"/>
          <w:sz w:val="32"/>
          <w:szCs w:val="32"/>
        </w:rPr>
      </w:pPr>
    </w:p>
    <w:p w14:paraId="7CCD2FBC">
      <w:pPr>
        <w:pStyle w:val="3"/>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5576F36">
      <w:pPr>
        <w:pStyle w:val="4"/>
        <w:bidi w:val="0"/>
      </w:pPr>
      <w:bookmarkStart w:id="467" w:name="_Toc18478"/>
      <w:bookmarkStart w:id="468" w:name="_Toc10001"/>
      <w:bookmarkStart w:id="469" w:name="_Toc5985"/>
      <w:r>
        <w:rPr>
          <w:rFonts w:hint="eastAsia"/>
          <w:lang w:val="en-US" w:eastAsia="zh-CN"/>
        </w:rPr>
        <w:t>七、</w:t>
      </w:r>
      <w:r>
        <w:rPr>
          <w:rFonts w:hint="eastAsia"/>
        </w:rPr>
        <w:t>商务</w:t>
      </w:r>
      <w:r>
        <w:rPr>
          <w:rFonts w:hint="eastAsia"/>
          <w:lang w:val="en-US" w:eastAsia="zh-CN"/>
        </w:rPr>
        <w:t>偏离</w:t>
      </w:r>
      <w:r>
        <w:rPr>
          <w:rFonts w:hint="eastAsia"/>
        </w:rPr>
        <w:t>表</w:t>
      </w:r>
      <w:bookmarkEnd w:id="467"/>
      <w:bookmarkEnd w:id="468"/>
      <w:bookmarkEnd w:id="46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A1E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FD0F578">
            <w:pPr>
              <w:pStyle w:val="145"/>
              <w:widowControl w:val="0"/>
              <w:bidi w:val="0"/>
              <w:rPr>
                <w:b/>
                <w:bCs/>
              </w:rPr>
            </w:pPr>
            <w:r>
              <w:rPr>
                <w:rFonts w:hint="eastAsia"/>
                <w:b/>
                <w:bCs/>
              </w:rPr>
              <w:t>序号</w:t>
            </w:r>
          </w:p>
        </w:tc>
        <w:tc>
          <w:tcPr>
            <w:tcW w:w="3683" w:type="dxa"/>
            <w:noWrap w:val="0"/>
            <w:vAlign w:val="top"/>
          </w:tcPr>
          <w:p w14:paraId="21DBECE8">
            <w:pPr>
              <w:pStyle w:val="145"/>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3981F833">
            <w:pPr>
              <w:pStyle w:val="145"/>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63A49A0F">
            <w:pPr>
              <w:pStyle w:val="145"/>
              <w:widowControl w:val="0"/>
              <w:bidi w:val="0"/>
              <w:rPr>
                <w:b/>
                <w:bCs/>
              </w:rPr>
            </w:pPr>
            <w:r>
              <w:rPr>
                <w:rFonts w:hint="eastAsia"/>
                <w:b/>
                <w:bCs/>
              </w:rPr>
              <w:t>偏离情况</w:t>
            </w:r>
          </w:p>
        </w:tc>
      </w:tr>
      <w:tr w14:paraId="7009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017DB6E">
            <w:pPr>
              <w:pStyle w:val="145"/>
              <w:widowControl w:val="0"/>
              <w:bidi w:val="0"/>
              <w:rPr>
                <w:b/>
                <w:bCs/>
              </w:rPr>
            </w:pPr>
            <w:r>
              <w:rPr>
                <w:rFonts w:hint="eastAsia"/>
                <w:b/>
                <w:bCs/>
              </w:rPr>
              <w:t>1</w:t>
            </w:r>
          </w:p>
        </w:tc>
        <w:tc>
          <w:tcPr>
            <w:tcW w:w="3683" w:type="dxa"/>
            <w:noWrap w:val="0"/>
            <w:vAlign w:val="top"/>
          </w:tcPr>
          <w:p w14:paraId="2C0A9BD9">
            <w:pPr>
              <w:pStyle w:val="145"/>
              <w:widowControl w:val="0"/>
              <w:bidi w:val="0"/>
              <w:rPr>
                <w:b/>
                <w:bCs/>
              </w:rPr>
            </w:pPr>
          </w:p>
        </w:tc>
        <w:tc>
          <w:tcPr>
            <w:tcW w:w="3546" w:type="dxa"/>
            <w:noWrap w:val="0"/>
            <w:vAlign w:val="top"/>
          </w:tcPr>
          <w:p w14:paraId="17CF48BC">
            <w:pPr>
              <w:pStyle w:val="145"/>
              <w:widowControl w:val="0"/>
              <w:bidi w:val="0"/>
              <w:rPr>
                <w:b/>
                <w:bCs/>
              </w:rPr>
            </w:pPr>
          </w:p>
        </w:tc>
        <w:tc>
          <w:tcPr>
            <w:tcW w:w="1276" w:type="dxa"/>
            <w:noWrap w:val="0"/>
            <w:vAlign w:val="top"/>
          </w:tcPr>
          <w:p w14:paraId="5AF49F8F">
            <w:pPr>
              <w:pStyle w:val="145"/>
              <w:widowControl w:val="0"/>
              <w:bidi w:val="0"/>
              <w:rPr>
                <w:b/>
                <w:bCs/>
              </w:rPr>
            </w:pPr>
          </w:p>
        </w:tc>
      </w:tr>
      <w:tr w14:paraId="519D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340295E">
            <w:pPr>
              <w:pStyle w:val="145"/>
              <w:widowControl w:val="0"/>
              <w:bidi w:val="0"/>
              <w:rPr>
                <w:b/>
                <w:bCs/>
              </w:rPr>
            </w:pPr>
            <w:r>
              <w:rPr>
                <w:rFonts w:hint="eastAsia"/>
                <w:b/>
                <w:bCs/>
              </w:rPr>
              <w:t>2</w:t>
            </w:r>
          </w:p>
        </w:tc>
        <w:tc>
          <w:tcPr>
            <w:tcW w:w="3683" w:type="dxa"/>
            <w:noWrap w:val="0"/>
            <w:vAlign w:val="top"/>
          </w:tcPr>
          <w:p w14:paraId="25FEC018">
            <w:pPr>
              <w:pStyle w:val="145"/>
              <w:widowControl w:val="0"/>
              <w:bidi w:val="0"/>
              <w:rPr>
                <w:b/>
                <w:bCs/>
              </w:rPr>
            </w:pPr>
          </w:p>
        </w:tc>
        <w:tc>
          <w:tcPr>
            <w:tcW w:w="3546" w:type="dxa"/>
            <w:noWrap w:val="0"/>
            <w:vAlign w:val="top"/>
          </w:tcPr>
          <w:p w14:paraId="00AF4B48">
            <w:pPr>
              <w:pStyle w:val="145"/>
              <w:widowControl w:val="0"/>
              <w:bidi w:val="0"/>
              <w:rPr>
                <w:b/>
                <w:bCs/>
              </w:rPr>
            </w:pPr>
          </w:p>
        </w:tc>
        <w:tc>
          <w:tcPr>
            <w:tcW w:w="1276" w:type="dxa"/>
            <w:noWrap w:val="0"/>
            <w:vAlign w:val="top"/>
          </w:tcPr>
          <w:p w14:paraId="645F9C71">
            <w:pPr>
              <w:pStyle w:val="145"/>
              <w:widowControl w:val="0"/>
              <w:bidi w:val="0"/>
              <w:rPr>
                <w:b/>
                <w:bCs/>
              </w:rPr>
            </w:pPr>
          </w:p>
        </w:tc>
      </w:tr>
      <w:tr w14:paraId="09E1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36E84FF">
            <w:pPr>
              <w:pStyle w:val="145"/>
              <w:widowControl w:val="0"/>
              <w:bidi w:val="0"/>
              <w:rPr>
                <w:b/>
                <w:bCs/>
              </w:rPr>
            </w:pPr>
            <w:r>
              <w:rPr>
                <w:rFonts w:hint="eastAsia"/>
                <w:b/>
                <w:bCs/>
              </w:rPr>
              <w:t>……</w:t>
            </w:r>
          </w:p>
        </w:tc>
        <w:tc>
          <w:tcPr>
            <w:tcW w:w="3683" w:type="dxa"/>
            <w:noWrap w:val="0"/>
            <w:vAlign w:val="top"/>
          </w:tcPr>
          <w:p w14:paraId="2303B985">
            <w:pPr>
              <w:pStyle w:val="145"/>
              <w:widowControl w:val="0"/>
              <w:bidi w:val="0"/>
              <w:rPr>
                <w:b/>
                <w:bCs/>
              </w:rPr>
            </w:pPr>
          </w:p>
        </w:tc>
        <w:tc>
          <w:tcPr>
            <w:tcW w:w="3546" w:type="dxa"/>
            <w:noWrap w:val="0"/>
            <w:vAlign w:val="top"/>
          </w:tcPr>
          <w:p w14:paraId="4AE6F5DE">
            <w:pPr>
              <w:pStyle w:val="145"/>
              <w:widowControl w:val="0"/>
              <w:bidi w:val="0"/>
              <w:rPr>
                <w:b/>
                <w:bCs/>
              </w:rPr>
            </w:pPr>
          </w:p>
        </w:tc>
        <w:tc>
          <w:tcPr>
            <w:tcW w:w="1276" w:type="dxa"/>
            <w:noWrap w:val="0"/>
            <w:vAlign w:val="top"/>
          </w:tcPr>
          <w:p w14:paraId="65C00CA9">
            <w:pPr>
              <w:pStyle w:val="145"/>
              <w:widowControl w:val="0"/>
              <w:bidi w:val="0"/>
              <w:rPr>
                <w:b/>
                <w:bCs/>
              </w:rPr>
            </w:pPr>
          </w:p>
        </w:tc>
      </w:tr>
    </w:tbl>
    <w:p w14:paraId="206B09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1E84BE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316299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60FC30F2">
      <w:pPr>
        <w:jc w:val="center"/>
        <w:rPr>
          <w:rFonts w:ascii="宋体" w:hAnsi="宋体" w:cs="宋体"/>
          <w:b/>
          <w:kern w:val="0"/>
          <w:sz w:val="32"/>
          <w:szCs w:val="32"/>
        </w:rPr>
      </w:pPr>
    </w:p>
    <w:p w14:paraId="240C9FFF">
      <w:pPr>
        <w:bidi w:val="0"/>
        <w:rPr>
          <w:rFonts w:hint="eastAsia"/>
        </w:rPr>
      </w:pPr>
    </w:p>
    <w:p w14:paraId="45FB6E9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433F299">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18F88931">
      <w:pPr>
        <w:pStyle w:val="4"/>
        <w:bidi w:val="0"/>
      </w:pPr>
      <w:bookmarkStart w:id="470" w:name="_Toc29279"/>
      <w:bookmarkStart w:id="471" w:name="_Toc13710"/>
      <w:r>
        <w:rPr>
          <w:rFonts w:hint="eastAsia"/>
          <w:lang w:val="en-US" w:eastAsia="zh-CN"/>
        </w:rPr>
        <w:t>八、技术偏离</w:t>
      </w:r>
      <w:r>
        <w:rPr>
          <w:rFonts w:hint="eastAsia"/>
        </w:rPr>
        <w:t>表</w:t>
      </w:r>
      <w:bookmarkEnd w:id="470"/>
      <w:bookmarkEnd w:id="47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3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D0C488E">
            <w:pPr>
              <w:pStyle w:val="145"/>
              <w:widowControl w:val="0"/>
              <w:bidi w:val="0"/>
              <w:rPr>
                <w:b/>
                <w:bCs/>
              </w:rPr>
            </w:pPr>
            <w:r>
              <w:rPr>
                <w:rFonts w:hint="eastAsia"/>
                <w:b/>
                <w:bCs/>
              </w:rPr>
              <w:t>序号</w:t>
            </w:r>
          </w:p>
        </w:tc>
        <w:tc>
          <w:tcPr>
            <w:tcW w:w="3683" w:type="dxa"/>
            <w:noWrap w:val="0"/>
            <w:vAlign w:val="top"/>
          </w:tcPr>
          <w:p w14:paraId="0C5BA283">
            <w:pPr>
              <w:pStyle w:val="145"/>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62B916DB">
            <w:pPr>
              <w:pStyle w:val="145"/>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083B03CF">
            <w:pPr>
              <w:pStyle w:val="145"/>
              <w:widowControl w:val="0"/>
              <w:bidi w:val="0"/>
              <w:rPr>
                <w:b/>
                <w:bCs/>
              </w:rPr>
            </w:pPr>
            <w:r>
              <w:rPr>
                <w:rFonts w:hint="eastAsia"/>
                <w:b/>
                <w:bCs/>
              </w:rPr>
              <w:t>偏离情况</w:t>
            </w:r>
          </w:p>
        </w:tc>
      </w:tr>
      <w:tr w14:paraId="6244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D49142B">
            <w:pPr>
              <w:pStyle w:val="145"/>
              <w:widowControl w:val="0"/>
              <w:bidi w:val="0"/>
              <w:rPr>
                <w:b/>
                <w:bCs/>
              </w:rPr>
            </w:pPr>
            <w:r>
              <w:rPr>
                <w:rFonts w:hint="eastAsia"/>
                <w:b/>
                <w:bCs/>
              </w:rPr>
              <w:t>1</w:t>
            </w:r>
          </w:p>
        </w:tc>
        <w:tc>
          <w:tcPr>
            <w:tcW w:w="3683" w:type="dxa"/>
            <w:noWrap w:val="0"/>
            <w:vAlign w:val="top"/>
          </w:tcPr>
          <w:p w14:paraId="11C2C37F">
            <w:pPr>
              <w:pStyle w:val="145"/>
              <w:widowControl w:val="0"/>
              <w:bidi w:val="0"/>
              <w:rPr>
                <w:b/>
                <w:bCs/>
              </w:rPr>
            </w:pPr>
          </w:p>
        </w:tc>
        <w:tc>
          <w:tcPr>
            <w:tcW w:w="3546" w:type="dxa"/>
            <w:noWrap w:val="0"/>
            <w:vAlign w:val="top"/>
          </w:tcPr>
          <w:p w14:paraId="158F146A">
            <w:pPr>
              <w:pStyle w:val="145"/>
              <w:widowControl w:val="0"/>
              <w:bidi w:val="0"/>
              <w:rPr>
                <w:b/>
                <w:bCs/>
              </w:rPr>
            </w:pPr>
          </w:p>
        </w:tc>
        <w:tc>
          <w:tcPr>
            <w:tcW w:w="1276" w:type="dxa"/>
            <w:noWrap w:val="0"/>
            <w:vAlign w:val="top"/>
          </w:tcPr>
          <w:p w14:paraId="2D292151">
            <w:pPr>
              <w:pStyle w:val="145"/>
              <w:widowControl w:val="0"/>
              <w:bidi w:val="0"/>
              <w:rPr>
                <w:b/>
                <w:bCs/>
              </w:rPr>
            </w:pPr>
          </w:p>
        </w:tc>
      </w:tr>
      <w:tr w14:paraId="3BDB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14:paraId="54CEBFC0">
            <w:pPr>
              <w:pStyle w:val="145"/>
              <w:widowControl w:val="0"/>
              <w:bidi w:val="0"/>
              <w:rPr>
                <w:b/>
                <w:bCs/>
              </w:rPr>
            </w:pPr>
            <w:r>
              <w:rPr>
                <w:rFonts w:hint="eastAsia"/>
                <w:b/>
                <w:bCs/>
              </w:rPr>
              <w:t>2</w:t>
            </w:r>
          </w:p>
        </w:tc>
        <w:tc>
          <w:tcPr>
            <w:tcW w:w="3683" w:type="dxa"/>
            <w:noWrap w:val="0"/>
            <w:vAlign w:val="top"/>
          </w:tcPr>
          <w:p w14:paraId="719395E3">
            <w:pPr>
              <w:pStyle w:val="145"/>
              <w:widowControl w:val="0"/>
              <w:bidi w:val="0"/>
              <w:rPr>
                <w:b/>
                <w:bCs/>
              </w:rPr>
            </w:pPr>
          </w:p>
        </w:tc>
        <w:tc>
          <w:tcPr>
            <w:tcW w:w="3546" w:type="dxa"/>
            <w:noWrap w:val="0"/>
            <w:vAlign w:val="top"/>
          </w:tcPr>
          <w:p w14:paraId="289F36E9">
            <w:pPr>
              <w:pStyle w:val="145"/>
              <w:widowControl w:val="0"/>
              <w:bidi w:val="0"/>
              <w:rPr>
                <w:b/>
                <w:bCs/>
              </w:rPr>
            </w:pPr>
          </w:p>
        </w:tc>
        <w:tc>
          <w:tcPr>
            <w:tcW w:w="1276" w:type="dxa"/>
            <w:noWrap w:val="0"/>
            <w:vAlign w:val="top"/>
          </w:tcPr>
          <w:p w14:paraId="37ED6B04">
            <w:pPr>
              <w:pStyle w:val="145"/>
              <w:widowControl w:val="0"/>
              <w:bidi w:val="0"/>
              <w:rPr>
                <w:b/>
                <w:bCs/>
              </w:rPr>
            </w:pPr>
          </w:p>
        </w:tc>
      </w:tr>
      <w:tr w14:paraId="07B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C58ECB3">
            <w:pPr>
              <w:pStyle w:val="145"/>
              <w:widowControl w:val="0"/>
              <w:bidi w:val="0"/>
              <w:rPr>
                <w:b/>
                <w:bCs/>
              </w:rPr>
            </w:pPr>
            <w:r>
              <w:rPr>
                <w:rFonts w:hint="eastAsia"/>
                <w:b/>
                <w:bCs/>
              </w:rPr>
              <w:t>……</w:t>
            </w:r>
          </w:p>
        </w:tc>
        <w:tc>
          <w:tcPr>
            <w:tcW w:w="3683" w:type="dxa"/>
            <w:noWrap w:val="0"/>
            <w:vAlign w:val="top"/>
          </w:tcPr>
          <w:p w14:paraId="49916DF5">
            <w:pPr>
              <w:pStyle w:val="145"/>
              <w:widowControl w:val="0"/>
              <w:bidi w:val="0"/>
              <w:rPr>
                <w:b/>
                <w:bCs/>
              </w:rPr>
            </w:pPr>
          </w:p>
        </w:tc>
        <w:tc>
          <w:tcPr>
            <w:tcW w:w="3546" w:type="dxa"/>
            <w:noWrap w:val="0"/>
            <w:vAlign w:val="top"/>
          </w:tcPr>
          <w:p w14:paraId="44F3D328">
            <w:pPr>
              <w:pStyle w:val="145"/>
              <w:widowControl w:val="0"/>
              <w:bidi w:val="0"/>
              <w:rPr>
                <w:b/>
                <w:bCs/>
              </w:rPr>
            </w:pPr>
          </w:p>
        </w:tc>
        <w:tc>
          <w:tcPr>
            <w:tcW w:w="1276" w:type="dxa"/>
            <w:noWrap w:val="0"/>
            <w:vAlign w:val="top"/>
          </w:tcPr>
          <w:p w14:paraId="63C30B85">
            <w:pPr>
              <w:pStyle w:val="145"/>
              <w:widowControl w:val="0"/>
              <w:bidi w:val="0"/>
              <w:rPr>
                <w:b/>
                <w:bCs/>
              </w:rPr>
            </w:pPr>
          </w:p>
        </w:tc>
      </w:tr>
    </w:tbl>
    <w:p w14:paraId="0C2D176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253F12E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25C5FD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37B1A5C1">
      <w:pPr>
        <w:jc w:val="center"/>
        <w:rPr>
          <w:rFonts w:ascii="宋体" w:hAnsi="宋体" w:cs="宋体"/>
          <w:b/>
          <w:kern w:val="0"/>
          <w:sz w:val="32"/>
          <w:szCs w:val="32"/>
        </w:rPr>
      </w:pPr>
    </w:p>
    <w:p w14:paraId="0FD149C1">
      <w:pPr>
        <w:bidi w:val="0"/>
        <w:rPr>
          <w:rFonts w:hint="eastAsia"/>
        </w:rPr>
      </w:pPr>
    </w:p>
    <w:p w14:paraId="28F24A50">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DAE49CF">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B34AC6C">
      <w:pPr>
        <w:bidi w:val="0"/>
        <w:rPr>
          <w:rFonts w:hint="eastAsia"/>
          <w:lang w:val="zh-CN"/>
        </w:rPr>
      </w:pPr>
    </w:p>
    <w:p w14:paraId="0DE900EA">
      <w:pPr>
        <w:jc w:val="center"/>
        <w:rPr>
          <w:rFonts w:ascii="宋体" w:hAnsi="宋体" w:cs="宋体"/>
          <w:b/>
          <w:kern w:val="0"/>
          <w:sz w:val="32"/>
          <w:szCs w:val="32"/>
        </w:rPr>
      </w:pPr>
    </w:p>
    <w:p w14:paraId="263399A7">
      <w:pPr>
        <w:jc w:val="center"/>
        <w:rPr>
          <w:rFonts w:ascii="宋体" w:hAnsi="宋体" w:cs="宋体"/>
          <w:b/>
          <w:kern w:val="0"/>
          <w:sz w:val="32"/>
          <w:szCs w:val="32"/>
        </w:rPr>
      </w:pPr>
    </w:p>
    <w:p w14:paraId="4FE28035">
      <w:pPr>
        <w:jc w:val="center"/>
        <w:rPr>
          <w:rFonts w:ascii="宋体" w:hAnsi="宋体" w:cs="宋体"/>
          <w:b/>
          <w:kern w:val="0"/>
          <w:sz w:val="32"/>
          <w:szCs w:val="32"/>
        </w:rPr>
      </w:pPr>
    </w:p>
    <w:p w14:paraId="16373B36">
      <w:pPr>
        <w:ind w:firstLine="1911" w:firstLineChars="595"/>
        <w:rPr>
          <w:rFonts w:ascii="宋体" w:hAnsi="宋体" w:cs="宋体"/>
          <w:b/>
          <w:bCs/>
          <w:sz w:val="32"/>
          <w:szCs w:val="32"/>
        </w:rPr>
      </w:pPr>
    </w:p>
    <w:p w14:paraId="654A6B7F">
      <w:pPr>
        <w:ind w:firstLine="1911" w:firstLineChars="595"/>
        <w:rPr>
          <w:rFonts w:ascii="宋体" w:hAnsi="宋体" w:cs="宋体"/>
          <w:b/>
          <w:bCs/>
          <w:sz w:val="32"/>
          <w:szCs w:val="32"/>
        </w:rPr>
      </w:pPr>
    </w:p>
    <w:p w14:paraId="581B0CF0">
      <w:pPr>
        <w:ind w:firstLine="1911" w:firstLineChars="595"/>
        <w:rPr>
          <w:rFonts w:ascii="宋体" w:hAnsi="宋体" w:cs="宋体"/>
          <w:b/>
          <w:bCs/>
          <w:sz w:val="32"/>
          <w:szCs w:val="32"/>
        </w:rPr>
      </w:pPr>
    </w:p>
    <w:p w14:paraId="58A3DA4D">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E026E87">
      <w:pPr>
        <w:pStyle w:val="4"/>
        <w:bidi w:val="0"/>
        <w:rPr>
          <w:rFonts w:ascii="宋体" w:hAnsi="宋体" w:cs="宋体"/>
          <w:b/>
          <w:kern w:val="0"/>
          <w:sz w:val="32"/>
          <w:szCs w:val="32"/>
        </w:rPr>
      </w:pPr>
      <w:bookmarkStart w:id="472" w:name="_Toc22522"/>
      <w:bookmarkStart w:id="473" w:name="_Toc1831"/>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72"/>
      <w:bookmarkEnd w:id="473"/>
    </w:p>
    <w:p w14:paraId="7D7625C9">
      <w:pPr>
        <w:snapToGrid w:val="0"/>
        <w:spacing w:line="360" w:lineRule="auto"/>
        <w:rPr>
          <w:rFonts w:ascii="宋体" w:hAnsi="宋体" w:cs="宋体"/>
          <w:sz w:val="24"/>
        </w:rPr>
      </w:pPr>
    </w:p>
    <w:p w14:paraId="0E2EE580">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5CEA09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A2C1A1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8A6B28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F4140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2DBCE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84BC7F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05029B4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E09695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0B82FF4E">
      <w:pPr>
        <w:autoSpaceDE w:val="0"/>
        <w:autoSpaceDN w:val="0"/>
        <w:spacing w:line="360" w:lineRule="auto"/>
        <w:ind w:left="2"/>
        <w:jc w:val="left"/>
        <w:rPr>
          <w:rFonts w:ascii="宋体" w:hAnsi="宋体" w:cs="宋体"/>
          <w:kern w:val="0"/>
          <w:sz w:val="24"/>
          <w:lang w:val="zh-CN"/>
        </w:rPr>
      </w:pPr>
    </w:p>
    <w:p w14:paraId="67AA7F92">
      <w:pPr>
        <w:autoSpaceDE w:val="0"/>
        <w:autoSpaceDN w:val="0"/>
        <w:spacing w:line="360" w:lineRule="auto"/>
        <w:ind w:left="2"/>
        <w:jc w:val="left"/>
        <w:rPr>
          <w:rFonts w:ascii="宋体" w:hAnsi="宋体" w:cs="宋体"/>
          <w:kern w:val="0"/>
          <w:sz w:val="24"/>
          <w:lang w:val="zh-CN"/>
        </w:rPr>
      </w:pPr>
    </w:p>
    <w:p w14:paraId="204051E4">
      <w:pPr>
        <w:autoSpaceDE w:val="0"/>
        <w:autoSpaceDN w:val="0"/>
        <w:spacing w:line="360" w:lineRule="auto"/>
        <w:ind w:left="2"/>
        <w:jc w:val="left"/>
        <w:rPr>
          <w:rFonts w:ascii="宋体" w:hAnsi="宋体" w:cs="宋体"/>
          <w:kern w:val="0"/>
          <w:sz w:val="24"/>
          <w:lang w:val="zh-CN"/>
        </w:rPr>
      </w:pPr>
    </w:p>
    <w:p w14:paraId="02E239DE">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C07C666">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6EA17F9">
      <w:pPr>
        <w:spacing w:line="360" w:lineRule="auto"/>
        <w:jc w:val="center"/>
        <w:rPr>
          <w:rFonts w:ascii="宋体" w:hAnsi="宋体" w:cs="宋体"/>
          <w:b/>
          <w:bCs/>
          <w:sz w:val="24"/>
        </w:rPr>
      </w:pPr>
    </w:p>
    <w:p w14:paraId="1B9BAE14">
      <w:pPr>
        <w:spacing w:line="360" w:lineRule="auto"/>
        <w:ind w:right="420"/>
        <w:rPr>
          <w:rFonts w:ascii="宋体" w:hAnsi="宋体" w:cs="宋体"/>
          <w:sz w:val="24"/>
        </w:rPr>
      </w:pPr>
      <w:r>
        <w:rPr>
          <w:rFonts w:hint="eastAsia" w:ascii="宋体" w:hAnsi="宋体" w:cs="宋体"/>
          <w:sz w:val="24"/>
        </w:rPr>
        <w:t>注：按本格式和要求提供。</w:t>
      </w:r>
    </w:p>
    <w:p w14:paraId="3906CA40">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E17CD16">
      <w:pPr>
        <w:pStyle w:val="4"/>
        <w:bidi w:val="0"/>
        <w:rPr>
          <w:rFonts w:hint="eastAsia"/>
          <w:lang w:val="en-US" w:eastAsia="zh-CN"/>
        </w:rPr>
      </w:pPr>
      <w:bookmarkStart w:id="474" w:name="_Toc2224"/>
      <w:bookmarkStart w:id="475" w:name="_Toc24979"/>
      <w:r>
        <w:rPr>
          <w:rFonts w:hint="eastAsia"/>
          <w:lang w:val="en-US" w:eastAsia="zh-CN"/>
        </w:rPr>
        <w:t>十、代理服务费支付承诺书</w:t>
      </w:r>
      <w:bookmarkEnd w:id="474"/>
      <w:bookmarkEnd w:id="475"/>
    </w:p>
    <w:p w14:paraId="05ADF512">
      <w:pPr>
        <w:snapToGrid w:val="0"/>
        <w:spacing w:before="50" w:after="50" w:line="360" w:lineRule="auto"/>
        <w:rPr>
          <w:rFonts w:ascii="Times New Roman" w:hAnsi="Times New Roman"/>
          <w:spacing w:val="20"/>
          <w:sz w:val="24"/>
          <w:u w:val="single"/>
        </w:rPr>
      </w:pPr>
    </w:p>
    <w:p w14:paraId="750510FB">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5A4403C8">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751FE2BC">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A68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2CA3939E">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开票信息</w:t>
            </w:r>
          </w:p>
        </w:tc>
        <w:tc>
          <w:tcPr>
            <w:tcW w:w="3433" w:type="dxa"/>
            <w:noWrap w:val="0"/>
            <w:vAlign w:val="center"/>
          </w:tcPr>
          <w:p w14:paraId="1DA93D3B">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发票抬头：</w:t>
            </w:r>
          </w:p>
        </w:tc>
        <w:tc>
          <w:tcPr>
            <w:tcW w:w="3147" w:type="dxa"/>
            <w:noWrap w:val="0"/>
            <w:vAlign w:val="center"/>
          </w:tcPr>
          <w:p w14:paraId="1B20B7D9">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开户行：</w:t>
            </w:r>
          </w:p>
        </w:tc>
      </w:tr>
      <w:tr w14:paraId="4D1E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603949FB">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3F6BC69B">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地址：</w:t>
            </w:r>
          </w:p>
        </w:tc>
        <w:tc>
          <w:tcPr>
            <w:tcW w:w="3147" w:type="dxa"/>
            <w:noWrap w:val="0"/>
            <w:vAlign w:val="center"/>
          </w:tcPr>
          <w:p w14:paraId="62D2C2ED">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开户账号</w:t>
            </w:r>
          </w:p>
        </w:tc>
      </w:tr>
      <w:tr w14:paraId="3841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53F8C5C">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4A32788E">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税号：</w:t>
            </w:r>
          </w:p>
        </w:tc>
        <w:tc>
          <w:tcPr>
            <w:tcW w:w="3147" w:type="dxa"/>
            <w:noWrap w:val="0"/>
            <w:vAlign w:val="center"/>
          </w:tcPr>
          <w:p w14:paraId="6A9BA542">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电话：</w:t>
            </w:r>
          </w:p>
        </w:tc>
      </w:tr>
      <w:tr w14:paraId="5350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5CABAA74">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联系方式</w:t>
            </w:r>
          </w:p>
        </w:tc>
        <w:tc>
          <w:tcPr>
            <w:tcW w:w="3433" w:type="dxa"/>
            <w:noWrap w:val="0"/>
            <w:vAlign w:val="center"/>
          </w:tcPr>
          <w:p w14:paraId="205A56EF">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联系人：</w:t>
            </w:r>
          </w:p>
        </w:tc>
        <w:tc>
          <w:tcPr>
            <w:tcW w:w="3147" w:type="dxa"/>
            <w:noWrap w:val="0"/>
            <w:vAlign w:val="center"/>
          </w:tcPr>
          <w:p w14:paraId="02C7B9E5">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联系电话：</w:t>
            </w:r>
          </w:p>
        </w:tc>
      </w:tr>
      <w:tr w14:paraId="5F6E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61140616">
            <w:pPr>
              <w:snapToGrid w:val="0"/>
              <w:spacing w:before="50" w:after="50" w:line="360" w:lineRule="auto"/>
              <w:jc w:val="center"/>
              <w:rPr>
                <w:rFonts w:hint="eastAsia" w:ascii="Times New Roman" w:hAnsi="宋体"/>
                <w:color w:val="auto"/>
                <w:sz w:val="24"/>
                <w:vertAlign w:val="baseline"/>
                <w:lang w:val="en-US" w:eastAsia="zh-CN"/>
              </w:rPr>
            </w:pPr>
          </w:p>
        </w:tc>
        <w:tc>
          <w:tcPr>
            <w:tcW w:w="3433" w:type="dxa"/>
            <w:noWrap w:val="0"/>
            <w:vAlign w:val="center"/>
          </w:tcPr>
          <w:p w14:paraId="6D71B6B7">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邮箱：</w:t>
            </w:r>
          </w:p>
        </w:tc>
        <w:tc>
          <w:tcPr>
            <w:tcW w:w="3147" w:type="dxa"/>
            <w:noWrap w:val="0"/>
            <w:vAlign w:val="center"/>
          </w:tcPr>
          <w:p w14:paraId="7A31666E">
            <w:pPr>
              <w:snapToGrid w:val="0"/>
              <w:spacing w:before="50" w:after="50" w:line="360" w:lineRule="auto"/>
              <w:ind w:left="0" w:leftChars="0" w:firstLine="0" w:firstLineChars="0"/>
              <w:jc w:val="left"/>
              <w:rPr>
                <w:rFonts w:hint="eastAsia" w:ascii="Times New Roman" w:hAnsi="宋体"/>
                <w:color w:val="auto"/>
                <w:sz w:val="24"/>
                <w:lang w:val="en-US" w:eastAsia="zh-CN"/>
              </w:rPr>
            </w:pPr>
          </w:p>
        </w:tc>
      </w:tr>
      <w:tr w14:paraId="3135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44B5D103">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需开票类型</w:t>
            </w:r>
          </w:p>
        </w:tc>
        <w:tc>
          <w:tcPr>
            <w:tcW w:w="6580" w:type="dxa"/>
            <w:gridSpan w:val="2"/>
            <w:noWrap w:val="0"/>
            <w:vAlign w:val="top"/>
          </w:tcPr>
          <w:p w14:paraId="42FCE02C">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请在括号里打勾选择：增值税普票（   ）  增值税专票（  ）</w:t>
            </w:r>
          </w:p>
          <w:p w14:paraId="40BA1015">
            <w:pPr>
              <w:snapToGrid w:val="0"/>
              <w:spacing w:before="50" w:after="50" w:line="360" w:lineRule="auto"/>
              <w:ind w:left="0" w:leftChars="0" w:firstLine="0" w:firstLineChars="0"/>
              <w:rPr>
                <w:rFonts w:hint="eastAsia" w:ascii="Times New Roman" w:hAnsi="宋体" w:eastAsia="宋体"/>
                <w:color w:val="auto"/>
                <w:sz w:val="24"/>
                <w:vertAlign w:val="baseline"/>
                <w:lang w:val="en-US" w:eastAsia="zh-CN"/>
              </w:rPr>
            </w:pPr>
            <w:r>
              <w:rPr>
                <w:rFonts w:hint="eastAsia" w:ascii="Times New Roman" w:hAnsi="宋体"/>
                <w:color w:val="auto"/>
                <w:sz w:val="24"/>
                <w:lang w:val="en-US" w:eastAsia="zh-CN"/>
              </w:rPr>
              <w:t>备注：若不选择开票类型，默认开具增值税普票。</w:t>
            </w:r>
          </w:p>
        </w:tc>
      </w:tr>
    </w:tbl>
    <w:p w14:paraId="375E5936">
      <w:pPr>
        <w:snapToGrid w:val="0"/>
        <w:spacing w:before="50" w:after="50" w:line="360" w:lineRule="auto"/>
        <w:ind w:firstLine="630"/>
        <w:rPr>
          <w:rFonts w:ascii="Times New Roman" w:hAnsi="Times New Roman"/>
          <w:color w:val="auto"/>
          <w:sz w:val="24"/>
        </w:rPr>
      </w:pPr>
    </w:p>
    <w:p w14:paraId="1E5D35E1">
      <w:pPr>
        <w:snapToGrid w:val="0"/>
        <w:spacing w:line="360" w:lineRule="auto"/>
        <w:jc w:val="center"/>
        <w:rPr>
          <w:rFonts w:ascii="Times New Roman" w:hAnsi="Times New Roman"/>
          <w:sz w:val="24"/>
          <w:szCs w:val="20"/>
        </w:rPr>
      </w:pPr>
      <w:r>
        <w:rPr>
          <w:rFonts w:hint="eastAsia" w:ascii="Times New Roman" w:hAnsi="宋体"/>
          <w:color w:val="auto"/>
          <w:sz w:val="24"/>
          <w:lang w:val="en-US" w:eastAsia="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w:t>
      </w:r>
      <w:r>
        <w:rPr>
          <w:rFonts w:hint="eastAsia" w:ascii="宋体" w:hAnsi="宋体" w:cs="宋体"/>
          <w:sz w:val="24"/>
        </w:rPr>
        <w:t>名</w:t>
      </w:r>
      <w:r>
        <w:rPr>
          <w:rFonts w:hint="eastAsia" w:ascii="宋体" w:hAnsi="宋体" w:cs="宋体"/>
          <w:kern w:val="0"/>
          <w:sz w:val="24"/>
          <w:lang w:val="zh-CN"/>
        </w:rPr>
        <w:t>）：</w:t>
      </w:r>
      <w:r>
        <w:rPr>
          <w:rFonts w:ascii="Times New Roman" w:hAnsi="Times New Roman"/>
          <w:sz w:val="24"/>
          <w:u w:val="none"/>
        </w:rPr>
        <w:t xml:space="preserve">                  </w:t>
      </w:r>
    </w:p>
    <w:p w14:paraId="44FFDEF2">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4D2F93E1">
      <w:pPr>
        <w:snapToGrid w:val="0"/>
        <w:spacing w:before="50" w:after="50" w:line="360" w:lineRule="auto"/>
        <w:rPr>
          <w:rFonts w:hint="eastAsia" w:ascii="Times New Roman" w:hAnsi="宋体"/>
          <w:sz w:val="24"/>
          <w:lang w:val="en-US" w:eastAsia="zh-CN"/>
        </w:rPr>
      </w:pPr>
    </w:p>
    <w:p w14:paraId="011569AB">
      <w:pPr>
        <w:pStyle w:val="3"/>
        <w:bidi w:val="0"/>
        <w:rPr>
          <w:rFonts w:hint="eastAsia" w:eastAsia="宋体"/>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8F13B92">
      <w:pPr>
        <w:pStyle w:val="4"/>
        <w:bidi w:val="0"/>
      </w:pPr>
      <w:bookmarkStart w:id="476" w:name="_Toc8380"/>
      <w:bookmarkStart w:id="477" w:name="_Toc28938"/>
      <w:r>
        <w:rPr>
          <w:rFonts w:hint="eastAsia"/>
        </w:rPr>
        <w:t>报价文件部分</w:t>
      </w:r>
      <w:bookmarkEnd w:id="476"/>
      <w:bookmarkEnd w:id="477"/>
    </w:p>
    <w:p w14:paraId="3DBC11DA">
      <w:pPr>
        <w:bidi w:val="0"/>
        <w:ind w:left="0" w:leftChars="0" w:firstLine="0" w:firstLineChars="0"/>
        <w:jc w:val="center"/>
        <w:rPr>
          <w:b/>
          <w:bCs/>
          <w:sz w:val="36"/>
          <w:szCs w:val="36"/>
        </w:rPr>
      </w:pPr>
      <w:r>
        <w:rPr>
          <w:rFonts w:hint="eastAsia"/>
          <w:b/>
          <w:bCs/>
          <w:sz w:val="36"/>
          <w:szCs w:val="36"/>
        </w:rPr>
        <w:t>目录</w:t>
      </w:r>
    </w:p>
    <w:p w14:paraId="6957A99F">
      <w:pPr>
        <w:bidi w:val="0"/>
      </w:pPr>
    </w:p>
    <w:p w14:paraId="38CDAC8D">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14:paraId="7202D9AF">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如有</w:t>
      </w:r>
      <w:r>
        <w:rPr>
          <w:rFonts w:hint="eastAsia" w:ascii="宋体" w:hAnsi="宋体" w:cs="宋体"/>
          <w:color w:val="auto"/>
          <w:sz w:val="24"/>
          <w:lang w:eastAsia="zh-CN"/>
        </w:rPr>
        <w:t>）</w:t>
      </w:r>
      <w:r>
        <w:rPr>
          <w:rFonts w:hint="eastAsia" w:ascii="宋体" w:hAnsi="宋体" w:cs="宋体"/>
          <w:color w:val="auto"/>
          <w:sz w:val="24"/>
        </w:rPr>
        <w:t>…………………………………………………（页码）</w:t>
      </w:r>
    </w:p>
    <w:p w14:paraId="7EB86226">
      <w:pPr>
        <w:snapToGrid w:val="0"/>
        <w:spacing w:line="360" w:lineRule="auto"/>
        <w:ind w:left="0" w:leftChars="0" w:firstLine="0" w:firstLineChars="0"/>
        <w:rPr>
          <w:rFonts w:ascii="宋体" w:hAnsi="宋体" w:cs="宋体"/>
          <w:color w:val="auto"/>
          <w:sz w:val="24"/>
        </w:rPr>
      </w:pPr>
    </w:p>
    <w:p w14:paraId="22F00AF1">
      <w:pPr>
        <w:snapToGrid w:val="0"/>
        <w:spacing w:line="360" w:lineRule="auto"/>
        <w:ind w:right="480"/>
        <w:jc w:val="center"/>
        <w:rPr>
          <w:rFonts w:ascii="宋体" w:hAnsi="宋体" w:cs="宋体"/>
          <w:b/>
          <w:color w:val="auto"/>
          <w:kern w:val="0"/>
          <w:sz w:val="32"/>
          <w:szCs w:val="32"/>
        </w:rPr>
      </w:pPr>
    </w:p>
    <w:p w14:paraId="79E6CEE4">
      <w:pPr>
        <w:snapToGrid w:val="0"/>
        <w:spacing w:line="360" w:lineRule="auto"/>
        <w:ind w:right="480"/>
        <w:jc w:val="center"/>
        <w:rPr>
          <w:rFonts w:ascii="宋体" w:hAnsi="宋体" w:cs="宋体"/>
          <w:b/>
          <w:kern w:val="0"/>
          <w:sz w:val="32"/>
          <w:szCs w:val="32"/>
        </w:rPr>
      </w:pPr>
    </w:p>
    <w:p w14:paraId="73F15707">
      <w:pPr>
        <w:snapToGrid w:val="0"/>
        <w:spacing w:line="360" w:lineRule="auto"/>
        <w:ind w:right="480"/>
        <w:jc w:val="center"/>
        <w:rPr>
          <w:rFonts w:ascii="宋体" w:hAnsi="宋体" w:cs="宋体"/>
          <w:b/>
          <w:kern w:val="0"/>
          <w:sz w:val="32"/>
          <w:szCs w:val="32"/>
        </w:rPr>
      </w:pPr>
    </w:p>
    <w:p w14:paraId="316364DC">
      <w:pPr>
        <w:snapToGrid w:val="0"/>
        <w:spacing w:line="360" w:lineRule="auto"/>
        <w:ind w:right="480"/>
        <w:jc w:val="center"/>
        <w:rPr>
          <w:rFonts w:ascii="宋体" w:hAnsi="宋体" w:cs="宋体"/>
          <w:b/>
          <w:kern w:val="0"/>
          <w:sz w:val="32"/>
          <w:szCs w:val="32"/>
        </w:rPr>
      </w:pPr>
    </w:p>
    <w:p w14:paraId="65EE8D69">
      <w:pPr>
        <w:snapToGrid w:val="0"/>
        <w:spacing w:line="360" w:lineRule="auto"/>
        <w:ind w:right="480"/>
        <w:jc w:val="center"/>
        <w:rPr>
          <w:rFonts w:ascii="宋体" w:hAnsi="宋体" w:cs="宋体"/>
          <w:b/>
          <w:kern w:val="0"/>
          <w:sz w:val="32"/>
          <w:szCs w:val="32"/>
        </w:rPr>
      </w:pPr>
    </w:p>
    <w:p w14:paraId="5F8A7C6E">
      <w:pPr>
        <w:snapToGrid w:val="0"/>
        <w:spacing w:line="360" w:lineRule="auto"/>
        <w:ind w:right="480"/>
        <w:jc w:val="center"/>
        <w:rPr>
          <w:rFonts w:ascii="宋体" w:hAnsi="宋体" w:cs="宋体"/>
          <w:b/>
          <w:kern w:val="0"/>
          <w:sz w:val="32"/>
          <w:szCs w:val="32"/>
        </w:rPr>
      </w:pPr>
    </w:p>
    <w:p w14:paraId="036CD945">
      <w:pPr>
        <w:snapToGrid w:val="0"/>
        <w:spacing w:line="360" w:lineRule="auto"/>
        <w:ind w:right="480"/>
        <w:jc w:val="center"/>
        <w:rPr>
          <w:rFonts w:ascii="宋体" w:hAnsi="宋体" w:cs="宋体"/>
          <w:b/>
          <w:kern w:val="0"/>
          <w:sz w:val="32"/>
          <w:szCs w:val="32"/>
        </w:rPr>
      </w:pPr>
    </w:p>
    <w:p w14:paraId="09748EF8">
      <w:pPr>
        <w:snapToGrid w:val="0"/>
        <w:spacing w:line="360" w:lineRule="auto"/>
        <w:ind w:right="480"/>
        <w:jc w:val="center"/>
        <w:rPr>
          <w:rFonts w:ascii="宋体" w:hAnsi="宋体" w:cs="宋体"/>
          <w:b/>
          <w:kern w:val="0"/>
          <w:sz w:val="32"/>
          <w:szCs w:val="32"/>
        </w:rPr>
      </w:pPr>
    </w:p>
    <w:p w14:paraId="7599BEFB">
      <w:pPr>
        <w:snapToGrid w:val="0"/>
        <w:spacing w:line="360" w:lineRule="auto"/>
        <w:ind w:right="480"/>
        <w:jc w:val="center"/>
        <w:rPr>
          <w:rFonts w:ascii="宋体" w:hAnsi="宋体" w:cs="宋体"/>
          <w:b/>
          <w:kern w:val="0"/>
          <w:sz w:val="32"/>
          <w:szCs w:val="32"/>
        </w:rPr>
      </w:pPr>
    </w:p>
    <w:p w14:paraId="1270297E">
      <w:pPr>
        <w:snapToGrid w:val="0"/>
        <w:spacing w:line="360" w:lineRule="auto"/>
        <w:ind w:right="480"/>
        <w:jc w:val="center"/>
        <w:rPr>
          <w:rFonts w:ascii="宋体" w:hAnsi="宋体" w:cs="宋体"/>
          <w:b/>
          <w:kern w:val="0"/>
          <w:sz w:val="32"/>
          <w:szCs w:val="32"/>
        </w:rPr>
      </w:pPr>
    </w:p>
    <w:p w14:paraId="0FE74677">
      <w:pPr>
        <w:snapToGrid w:val="0"/>
        <w:spacing w:line="360" w:lineRule="auto"/>
        <w:ind w:right="480"/>
        <w:jc w:val="center"/>
        <w:rPr>
          <w:rFonts w:ascii="宋体" w:hAnsi="宋体" w:cs="宋体"/>
          <w:b/>
          <w:kern w:val="0"/>
          <w:sz w:val="32"/>
          <w:szCs w:val="32"/>
        </w:rPr>
      </w:pPr>
    </w:p>
    <w:p w14:paraId="71B94642">
      <w:pPr>
        <w:snapToGrid w:val="0"/>
        <w:spacing w:line="360" w:lineRule="auto"/>
        <w:ind w:right="480"/>
        <w:jc w:val="center"/>
        <w:rPr>
          <w:rFonts w:ascii="宋体" w:hAnsi="宋体" w:cs="宋体"/>
          <w:b/>
          <w:kern w:val="0"/>
          <w:sz w:val="32"/>
          <w:szCs w:val="32"/>
        </w:rPr>
      </w:pPr>
    </w:p>
    <w:p w14:paraId="7008F9FE">
      <w:pPr>
        <w:snapToGrid w:val="0"/>
        <w:spacing w:line="360" w:lineRule="auto"/>
        <w:ind w:right="480"/>
        <w:jc w:val="center"/>
        <w:rPr>
          <w:rFonts w:ascii="宋体" w:hAnsi="宋体" w:cs="宋体"/>
          <w:b/>
          <w:kern w:val="0"/>
          <w:sz w:val="32"/>
          <w:szCs w:val="32"/>
        </w:rPr>
      </w:pPr>
    </w:p>
    <w:p w14:paraId="5EB98FEB">
      <w:pPr>
        <w:snapToGrid w:val="0"/>
        <w:spacing w:line="360" w:lineRule="auto"/>
        <w:ind w:right="480"/>
        <w:jc w:val="center"/>
        <w:rPr>
          <w:rFonts w:ascii="宋体" w:hAnsi="宋体" w:cs="宋体"/>
          <w:b/>
          <w:kern w:val="0"/>
          <w:sz w:val="32"/>
          <w:szCs w:val="32"/>
        </w:rPr>
      </w:pPr>
    </w:p>
    <w:p w14:paraId="373B7FA1">
      <w:pPr>
        <w:snapToGrid w:val="0"/>
        <w:spacing w:line="360" w:lineRule="auto"/>
        <w:ind w:right="480"/>
        <w:jc w:val="center"/>
        <w:rPr>
          <w:rFonts w:ascii="宋体" w:hAnsi="宋体" w:cs="宋体"/>
          <w:b/>
          <w:kern w:val="0"/>
          <w:sz w:val="32"/>
          <w:szCs w:val="32"/>
        </w:rPr>
      </w:pPr>
    </w:p>
    <w:p w14:paraId="4FE77C25">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23D6E99">
      <w:pPr>
        <w:pStyle w:val="4"/>
        <w:bidi w:val="0"/>
      </w:pPr>
      <w:bookmarkStart w:id="478" w:name="_Toc28115"/>
      <w:bookmarkStart w:id="479" w:name="_Toc16712"/>
      <w:r>
        <w:rPr>
          <w:rFonts w:hint="eastAsia"/>
        </w:rPr>
        <w:t>一、开标一览表（报价表）</w:t>
      </w:r>
      <w:bookmarkEnd w:id="478"/>
      <w:bookmarkEnd w:id="479"/>
    </w:p>
    <w:p w14:paraId="41283DDB">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5EE29E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23B18DEA">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F676A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408F89A7">
            <w:pPr>
              <w:pStyle w:val="487"/>
              <w:bidi w:val="0"/>
              <w:ind w:left="0" w:leftChars="0" w:firstLine="0" w:firstLineChars="0"/>
              <w:jc w:val="center"/>
              <w:rPr>
                <w:rFonts w:hint="eastAsia"/>
                <w:b/>
                <w:bCs/>
              </w:rPr>
            </w:pPr>
            <w:r>
              <w:rPr>
                <w:rFonts w:hint="eastAsia"/>
                <w:b/>
                <w:bCs/>
              </w:rPr>
              <w:t>序号</w:t>
            </w:r>
          </w:p>
        </w:tc>
        <w:tc>
          <w:tcPr>
            <w:tcW w:w="2762" w:type="dxa"/>
            <w:noWrap w:val="0"/>
            <w:vAlign w:val="center"/>
          </w:tcPr>
          <w:p w14:paraId="315DCEF7">
            <w:pPr>
              <w:pStyle w:val="487"/>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14:paraId="0741E63C">
            <w:pPr>
              <w:pStyle w:val="487"/>
              <w:bidi w:val="0"/>
              <w:ind w:left="0" w:leftChars="0" w:firstLine="0" w:firstLineChars="0"/>
              <w:jc w:val="center"/>
              <w:rPr>
                <w:rFonts w:hint="eastAsia"/>
                <w:b/>
                <w:bCs/>
              </w:rPr>
            </w:pPr>
            <w:r>
              <w:rPr>
                <w:rFonts w:hint="eastAsia"/>
                <w:b/>
                <w:bCs/>
              </w:rPr>
              <w:t>数量</w:t>
            </w:r>
          </w:p>
        </w:tc>
        <w:tc>
          <w:tcPr>
            <w:tcW w:w="1225" w:type="dxa"/>
            <w:noWrap w:val="0"/>
            <w:vAlign w:val="center"/>
          </w:tcPr>
          <w:p w14:paraId="67024AF5">
            <w:pPr>
              <w:pStyle w:val="487"/>
              <w:bidi w:val="0"/>
              <w:ind w:left="0" w:leftChars="0" w:firstLine="0" w:firstLineChars="0"/>
              <w:jc w:val="center"/>
              <w:rPr>
                <w:rFonts w:hint="eastAsia"/>
                <w:b/>
                <w:bCs/>
              </w:rPr>
            </w:pPr>
            <w:r>
              <w:rPr>
                <w:rFonts w:hint="eastAsia"/>
                <w:b/>
                <w:bCs/>
              </w:rPr>
              <w:t>单价</w:t>
            </w:r>
          </w:p>
        </w:tc>
        <w:tc>
          <w:tcPr>
            <w:tcW w:w="1890" w:type="dxa"/>
            <w:noWrap w:val="0"/>
            <w:vAlign w:val="center"/>
          </w:tcPr>
          <w:p w14:paraId="1D483090">
            <w:pPr>
              <w:pStyle w:val="487"/>
              <w:bidi w:val="0"/>
              <w:ind w:left="0" w:leftChars="0" w:firstLine="0" w:firstLineChars="0"/>
              <w:jc w:val="center"/>
              <w:rPr>
                <w:rFonts w:hint="eastAsia"/>
                <w:b/>
                <w:bCs/>
              </w:rPr>
            </w:pPr>
            <w:r>
              <w:rPr>
                <w:rFonts w:hint="eastAsia"/>
                <w:b/>
                <w:bCs/>
              </w:rPr>
              <w:t>总价</w:t>
            </w:r>
          </w:p>
        </w:tc>
        <w:tc>
          <w:tcPr>
            <w:tcW w:w="1220" w:type="dxa"/>
            <w:noWrap w:val="0"/>
            <w:vAlign w:val="center"/>
          </w:tcPr>
          <w:p w14:paraId="79B5CF99">
            <w:pPr>
              <w:pStyle w:val="487"/>
              <w:bidi w:val="0"/>
              <w:ind w:left="0" w:leftChars="0" w:firstLine="0" w:firstLineChars="0"/>
              <w:jc w:val="center"/>
              <w:rPr>
                <w:rFonts w:hint="eastAsia"/>
                <w:b/>
                <w:bCs/>
              </w:rPr>
            </w:pPr>
            <w:r>
              <w:rPr>
                <w:rFonts w:hint="eastAsia"/>
                <w:b/>
                <w:bCs/>
              </w:rPr>
              <w:t>备注</w:t>
            </w:r>
          </w:p>
        </w:tc>
      </w:tr>
      <w:tr w14:paraId="0188B8B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14F3858E">
            <w:pPr>
              <w:pStyle w:val="487"/>
              <w:bidi w:val="0"/>
              <w:ind w:left="0" w:leftChars="0" w:firstLine="0" w:firstLineChars="0"/>
              <w:jc w:val="center"/>
              <w:rPr>
                <w:rFonts w:hint="eastAsia"/>
                <w:b/>
                <w:bCs/>
              </w:rPr>
            </w:pPr>
          </w:p>
        </w:tc>
        <w:tc>
          <w:tcPr>
            <w:tcW w:w="2762" w:type="dxa"/>
            <w:noWrap w:val="0"/>
            <w:vAlign w:val="center"/>
          </w:tcPr>
          <w:p w14:paraId="7B0EF702">
            <w:pPr>
              <w:pStyle w:val="487"/>
              <w:bidi w:val="0"/>
              <w:ind w:left="0" w:leftChars="0" w:firstLine="0" w:firstLineChars="0"/>
              <w:jc w:val="center"/>
              <w:rPr>
                <w:rFonts w:hint="eastAsia"/>
                <w:b/>
                <w:bCs/>
              </w:rPr>
            </w:pPr>
          </w:p>
        </w:tc>
        <w:tc>
          <w:tcPr>
            <w:tcW w:w="1796" w:type="dxa"/>
            <w:noWrap w:val="0"/>
            <w:vAlign w:val="center"/>
          </w:tcPr>
          <w:p w14:paraId="54293942">
            <w:pPr>
              <w:pStyle w:val="487"/>
              <w:bidi w:val="0"/>
              <w:ind w:left="0" w:leftChars="0" w:firstLine="0" w:firstLineChars="0"/>
              <w:jc w:val="center"/>
              <w:rPr>
                <w:rFonts w:hint="eastAsia"/>
                <w:b/>
                <w:bCs/>
              </w:rPr>
            </w:pPr>
          </w:p>
        </w:tc>
        <w:tc>
          <w:tcPr>
            <w:tcW w:w="1225" w:type="dxa"/>
            <w:noWrap w:val="0"/>
            <w:vAlign w:val="center"/>
          </w:tcPr>
          <w:p w14:paraId="35703F5A">
            <w:pPr>
              <w:pStyle w:val="487"/>
              <w:bidi w:val="0"/>
              <w:ind w:left="0" w:leftChars="0" w:firstLine="0" w:firstLineChars="0"/>
              <w:jc w:val="center"/>
              <w:rPr>
                <w:rFonts w:hint="eastAsia"/>
                <w:b/>
                <w:bCs/>
              </w:rPr>
            </w:pPr>
          </w:p>
        </w:tc>
        <w:tc>
          <w:tcPr>
            <w:tcW w:w="1890" w:type="dxa"/>
            <w:noWrap w:val="0"/>
            <w:vAlign w:val="center"/>
          </w:tcPr>
          <w:p w14:paraId="08AB87DF">
            <w:pPr>
              <w:pStyle w:val="487"/>
              <w:bidi w:val="0"/>
              <w:ind w:left="0" w:leftChars="0" w:firstLine="0" w:firstLineChars="0"/>
              <w:jc w:val="center"/>
              <w:rPr>
                <w:rFonts w:hint="eastAsia"/>
                <w:b/>
                <w:bCs/>
              </w:rPr>
            </w:pPr>
          </w:p>
        </w:tc>
        <w:tc>
          <w:tcPr>
            <w:tcW w:w="1220" w:type="dxa"/>
            <w:noWrap w:val="0"/>
            <w:vAlign w:val="center"/>
          </w:tcPr>
          <w:p w14:paraId="1960B831">
            <w:pPr>
              <w:pStyle w:val="487"/>
              <w:bidi w:val="0"/>
              <w:ind w:left="0" w:leftChars="0" w:firstLine="0" w:firstLineChars="0"/>
              <w:jc w:val="center"/>
              <w:rPr>
                <w:rFonts w:hint="eastAsia"/>
                <w:b/>
                <w:bCs/>
              </w:rPr>
            </w:pPr>
          </w:p>
        </w:tc>
      </w:tr>
      <w:tr w14:paraId="17459ED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26F992D1">
            <w:pPr>
              <w:pStyle w:val="487"/>
              <w:bidi w:val="0"/>
              <w:ind w:left="0" w:leftChars="0" w:firstLine="0" w:firstLineChars="0"/>
              <w:jc w:val="center"/>
              <w:rPr>
                <w:rFonts w:hint="eastAsia"/>
                <w:b/>
                <w:bCs/>
              </w:rPr>
            </w:pPr>
          </w:p>
        </w:tc>
        <w:tc>
          <w:tcPr>
            <w:tcW w:w="2762" w:type="dxa"/>
            <w:noWrap w:val="0"/>
            <w:vAlign w:val="center"/>
          </w:tcPr>
          <w:p w14:paraId="41BF83AC">
            <w:pPr>
              <w:pStyle w:val="487"/>
              <w:bidi w:val="0"/>
              <w:ind w:left="0" w:leftChars="0" w:firstLine="0" w:firstLineChars="0"/>
              <w:jc w:val="center"/>
              <w:rPr>
                <w:rFonts w:hint="eastAsia"/>
                <w:b/>
                <w:bCs/>
              </w:rPr>
            </w:pPr>
          </w:p>
        </w:tc>
        <w:tc>
          <w:tcPr>
            <w:tcW w:w="1796" w:type="dxa"/>
            <w:noWrap w:val="0"/>
            <w:vAlign w:val="center"/>
          </w:tcPr>
          <w:p w14:paraId="101B67C2">
            <w:pPr>
              <w:pStyle w:val="487"/>
              <w:bidi w:val="0"/>
              <w:ind w:left="0" w:leftChars="0" w:firstLine="0" w:firstLineChars="0"/>
              <w:jc w:val="center"/>
              <w:rPr>
                <w:rFonts w:hint="eastAsia"/>
                <w:b/>
                <w:bCs/>
              </w:rPr>
            </w:pPr>
          </w:p>
        </w:tc>
        <w:tc>
          <w:tcPr>
            <w:tcW w:w="1225" w:type="dxa"/>
            <w:noWrap w:val="0"/>
            <w:vAlign w:val="center"/>
          </w:tcPr>
          <w:p w14:paraId="7E8CDB59">
            <w:pPr>
              <w:pStyle w:val="487"/>
              <w:bidi w:val="0"/>
              <w:ind w:left="0" w:leftChars="0" w:firstLine="0" w:firstLineChars="0"/>
              <w:jc w:val="center"/>
              <w:rPr>
                <w:rFonts w:hint="eastAsia"/>
                <w:b/>
                <w:bCs/>
              </w:rPr>
            </w:pPr>
          </w:p>
        </w:tc>
        <w:tc>
          <w:tcPr>
            <w:tcW w:w="1890" w:type="dxa"/>
            <w:noWrap w:val="0"/>
            <w:vAlign w:val="center"/>
          </w:tcPr>
          <w:p w14:paraId="535801F0">
            <w:pPr>
              <w:pStyle w:val="487"/>
              <w:bidi w:val="0"/>
              <w:ind w:left="0" w:leftChars="0" w:firstLine="0" w:firstLineChars="0"/>
              <w:jc w:val="center"/>
              <w:rPr>
                <w:rFonts w:hint="eastAsia"/>
                <w:b/>
                <w:bCs/>
              </w:rPr>
            </w:pPr>
          </w:p>
        </w:tc>
        <w:tc>
          <w:tcPr>
            <w:tcW w:w="1220" w:type="dxa"/>
            <w:noWrap w:val="0"/>
            <w:vAlign w:val="center"/>
          </w:tcPr>
          <w:p w14:paraId="0DAC6CA6">
            <w:pPr>
              <w:pStyle w:val="487"/>
              <w:bidi w:val="0"/>
              <w:ind w:left="0" w:leftChars="0" w:firstLine="0" w:firstLineChars="0"/>
              <w:jc w:val="center"/>
              <w:rPr>
                <w:rFonts w:hint="eastAsia"/>
                <w:b/>
                <w:bCs/>
              </w:rPr>
            </w:pPr>
          </w:p>
        </w:tc>
      </w:tr>
      <w:tr w14:paraId="1AAA43B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7B599FF2">
            <w:pPr>
              <w:pStyle w:val="487"/>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14:paraId="168CABCE">
            <w:pPr>
              <w:pStyle w:val="487"/>
              <w:bidi w:val="0"/>
              <w:ind w:left="0" w:leftChars="0" w:firstLine="0" w:firstLineChars="0"/>
              <w:jc w:val="center"/>
              <w:rPr>
                <w:rFonts w:hint="eastAsia"/>
                <w:b/>
                <w:bCs/>
              </w:rPr>
            </w:pPr>
          </w:p>
        </w:tc>
        <w:tc>
          <w:tcPr>
            <w:tcW w:w="1796" w:type="dxa"/>
            <w:noWrap w:val="0"/>
            <w:vAlign w:val="center"/>
          </w:tcPr>
          <w:p w14:paraId="42B450E3">
            <w:pPr>
              <w:pStyle w:val="487"/>
              <w:bidi w:val="0"/>
              <w:ind w:left="0" w:leftChars="0" w:firstLine="0" w:firstLineChars="0"/>
              <w:jc w:val="center"/>
              <w:rPr>
                <w:rFonts w:hint="eastAsia"/>
                <w:b/>
                <w:bCs/>
              </w:rPr>
            </w:pPr>
          </w:p>
        </w:tc>
        <w:tc>
          <w:tcPr>
            <w:tcW w:w="1225" w:type="dxa"/>
            <w:noWrap w:val="0"/>
            <w:vAlign w:val="center"/>
          </w:tcPr>
          <w:p w14:paraId="4DE86FC5">
            <w:pPr>
              <w:pStyle w:val="487"/>
              <w:bidi w:val="0"/>
              <w:ind w:left="0" w:leftChars="0" w:firstLine="0" w:firstLineChars="0"/>
              <w:jc w:val="center"/>
              <w:rPr>
                <w:rFonts w:hint="eastAsia"/>
                <w:b/>
                <w:bCs/>
              </w:rPr>
            </w:pPr>
          </w:p>
        </w:tc>
        <w:tc>
          <w:tcPr>
            <w:tcW w:w="1890" w:type="dxa"/>
            <w:noWrap w:val="0"/>
            <w:vAlign w:val="center"/>
          </w:tcPr>
          <w:p w14:paraId="3C114EF1">
            <w:pPr>
              <w:pStyle w:val="487"/>
              <w:bidi w:val="0"/>
              <w:ind w:left="0" w:leftChars="0" w:firstLine="0" w:firstLineChars="0"/>
              <w:jc w:val="center"/>
              <w:rPr>
                <w:rFonts w:hint="eastAsia"/>
                <w:b/>
                <w:bCs/>
              </w:rPr>
            </w:pPr>
          </w:p>
        </w:tc>
        <w:tc>
          <w:tcPr>
            <w:tcW w:w="1220" w:type="dxa"/>
            <w:noWrap w:val="0"/>
            <w:vAlign w:val="center"/>
          </w:tcPr>
          <w:p w14:paraId="231CFBC1">
            <w:pPr>
              <w:pStyle w:val="487"/>
              <w:bidi w:val="0"/>
              <w:ind w:left="0" w:leftChars="0" w:firstLine="0" w:firstLineChars="0"/>
              <w:jc w:val="center"/>
              <w:rPr>
                <w:rFonts w:hint="eastAsia"/>
                <w:b/>
                <w:bCs/>
              </w:rPr>
            </w:pPr>
          </w:p>
        </w:tc>
      </w:tr>
      <w:tr w14:paraId="11E9AB8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14:paraId="782BB9D0">
            <w:pPr>
              <w:pStyle w:val="487"/>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14:paraId="2891D9B2">
            <w:pPr>
              <w:pStyle w:val="487"/>
              <w:bidi w:val="0"/>
              <w:ind w:left="0" w:leftChars="0" w:firstLine="0" w:firstLineChars="0"/>
              <w:jc w:val="center"/>
              <w:rPr>
                <w:rFonts w:hint="eastAsia"/>
                <w:b/>
                <w:bCs/>
              </w:rPr>
            </w:pPr>
          </w:p>
        </w:tc>
      </w:tr>
      <w:tr w14:paraId="7AD5311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0EE0E6F9">
            <w:pPr>
              <w:pStyle w:val="487"/>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14:paraId="00C2CF8D">
            <w:pPr>
              <w:pStyle w:val="487"/>
              <w:bidi w:val="0"/>
              <w:ind w:left="0" w:leftChars="0" w:firstLine="0" w:firstLineChars="0"/>
              <w:jc w:val="center"/>
              <w:rPr>
                <w:rFonts w:hint="eastAsia"/>
                <w:b/>
                <w:bCs/>
              </w:rPr>
            </w:pPr>
          </w:p>
        </w:tc>
      </w:tr>
      <w:tr w14:paraId="455B95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16597611">
            <w:pPr>
              <w:pStyle w:val="487"/>
              <w:bidi w:val="0"/>
              <w:ind w:left="0" w:leftChars="0" w:firstLine="0" w:firstLineChars="0"/>
              <w:jc w:val="center"/>
              <w:rPr>
                <w:rFonts w:hint="default"/>
                <w:b/>
                <w:bCs/>
                <w:lang w:val="en-US" w:eastAsia="zh-CN"/>
              </w:rPr>
            </w:pPr>
            <w:r>
              <w:rPr>
                <w:rFonts w:hint="default"/>
                <w:b/>
                <w:bCs/>
                <w:lang w:val="en-US" w:eastAsia="zh-CN"/>
              </w:rPr>
              <w:t>维护服务期限</w:t>
            </w:r>
          </w:p>
        </w:tc>
        <w:tc>
          <w:tcPr>
            <w:tcW w:w="6131" w:type="dxa"/>
            <w:gridSpan w:val="4"/>
            <w:noWrap w:val="0"/>
            <w:vAlign w:val="center"/>
          </w:tcPr>
          <w:p w14:paraId="526FBCFB">
            <w:pPr>
              <w:pStyle w:val="487"/>
              <w:bidi w:val="0"/>
              <w:ind w:left="0" w:leftChars="0" w:firstLine="0" w:firstLineChars="0"/>
              <w:jc w:val="center"/>
              <w:rPr>
                <w:rFonts w:hint="eastAsia"/>
                <w:b/>
                <w:bCs/>
              </w:rPr>
            </w:pPr>
          </w:p>
        </w:tc>
      </w:tr>
    </w:tbl>
    <w:p w14:paraId="5D3D75E9">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23F2C45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5B46453D">
      <w:p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0D9E2A52">
      <w:pPr>
        <w:spacing w:line="360" w:lineRule="auto"/>
        <w:ind w:firstLine="4080" w:firstLineChars="1700"/>
        <w:rPr>
          <w:rFonts w:hint="eastAsia" w:ascii="宋体" w:hAnsi="宋体" w:cs="宋体"/>
          <w:kern w:val="0"/>
          <w:sz w:val="24"/>
          <w:lang w:val="zh-CN"/>
        </w:rPr>
      </w:pPr>
    </w:p>
    <w:p w14:paraId="5AEE2C7E">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1D2B6CC">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6568B4C">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72015BC">
      <w:pPr>
        <w:pStyle w:val="4"/>
        <w:bidi w:val="0"/>
        <w:rPr>
          <w:color w:val="auto"/>
        </w:rPr>
      </w:pPr>
      <w:bookmarkStart w:id="480" w:name="_Toc19337"/>
      <w:bookmarkStart w:id="481" w:name="_Toc1047"/>
      <w:r>
        <w:rPr>
          <w:rFonts w:hint="eastAsia"/>
          <w:color w:val="auto"/>
        </w:rPr>
        <w:t>二、</w:t>
      </w:r>
      <w:r>
        <w:rPr>
          <w:rFonts w:hint="eastAsia"/>
          <w:color w:val="auto"/>
          <w:lang w:eastAsia="zh-CN"/>
        </w:rPr>
        <w:t>报价情况说明</w:t>
      </w:r>
      <w:r>
        <w:rPr>
          <w:rFonts w:hint="eastAsia"/>
          <w:color w:val="auto"/>
        </w:rPr>
        <w:t>（如有）</w:t>
      </w:r>
    </w:p>
    <w:p w14:paraId="4B1F5B79">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76A623E9">
      <w:pPr>
        <w:pStyle w:val="4"/>
        <w:bidi w:val="0"/>
        <w:jc w:val="both"/>
        <w:rPr>
          <w:rFonts w:hint="eastAsia"/>
          <w:color w:val="auto"/>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480"/>
    <w:bookmarkEnd w:id="481"/>
    <w:p w14:paraId="6FE3B806">
      <w:pPr>
        <w:pStyle w:val="4"/>
        <w:bidi w:val="0"/>
      </w:pPr>
      <w:bookmarkStart w:id="482" w:name="_Toc465665161"/>
      <w:bookmarkStart w:id="483" w:name="_Toc30052"/>
      <w:bookmarkStart w:id="484" w:name="_Toc29378"/>
      <w:r>
        <w:rPr>
          <w:rFonts w:hint="eastAsia"/>
        </w:rPr>
        <w:t>附件</w:t>
      </w:r>
      <w:bookmarkEnd w:id="482"/>
      <w:bookmarkEnd w:id="483"/>
      <w:bookmarkEnd w:id="484"/>
    </w:p>
    <w:p w14:paraId="4B5C25AF">
      <w:pPr>
        <w:pStyle w:val="5"/>
        <w:bidi w:val="0"/>
      </w:pPr>
      <w:r>
        <w:rPr>
          <w:rFonts w:hint="eastAsia"/>
        </w:rPr>
        <w:t>附件1：残疾人福利性单位声明函</w:t>
      </w:r>
    </w:p>
    <w:p w14:paraId="4926F56A">
      <w:pPr>
        <w:spacing w:line="360" w:lineRule="auto"/>
        <w:rPr>
          <w:rFonts w:ascii="宋体" w:hAnsi="宋体" w:cs="宋体"/>
          <w:b/>
          <w:spacing w:val="6"/>
          <w:sz w:val="32"/>
          <w:szCs w:val="32"/>
        </w:rPr>
      </w:pPr>
    </w:p>
    <w:p w14:paraId="217AE6ED">
      <w:pPr>
        <w:spacing w:line="360" w:lineRule="auto"/>
        <w:jc w:val="center"/>
        <w:rPr>
          <w:rFonts w:ascii="宋体" w:hAnsi="宋体" w:cs="宋体"/>
          <w:b/>
          <w:spacing w:val="6"/>
          <w:sz w:val="32"/>
          <w:szCs w:val="32"/>
        </w:rPr>
      </w:pPr>
      <w:bookmarkStart w:id="485" w:name="OLE_LINK13"/>
      <w:bookmarkStart w:id="486" w:name="OLE_LINK14"/>
      <w:r>
        <w:rPr>
          <w:rFonts w:hint="eastAsia" w:ascii="宋体" w:hAnsi="宋体" w:cs="宋体"/>
          <w:b/>
          <w:spacing w:val="6"/>
          <w:sz w:val="32"/>
          <w:szCs w:val="32"/>
        </w:rPr>
        <w:t>残疾人福利性单位声明函</w:t>
      </w:r>
    </w:p>
    <w:bookmarkEnd w:id="485"/>
    <w:bookmarkEnd w:id="486"/>
    <w:p w14:paraId="768B11AC">
      <w:pPr>
        <w:spacing w:line="360" w:lineRule="auto"/>
        <w:rPr>
          <w:rFonts w:ascii="宋体" w:hAnsi="宋体" w:cs="宋体"/>
          <w:b/>
          <w:spacing w:val="6"/>
          <w:sz w:val="30"/>
          <w:szCs w:val="30"/>
        </w:rPr>
      </w:pPr>
    </w:p>
    <w:p w14:paraId="3DCBEBD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14B8A46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07CC70D">
      <w:pPr>
        <w:spacing w:line="360" w:lineRule="auto"/>
        <w:ind w:firstLine="480" w:firstLineChars="200"/>
        <w:rPr>
          <w:rFonts w:ascii="宋体" w:hAnsi="宋体" w:cs="宋体"/>
          <w:sz w:val="24"/>
        </w:rPr>
      </w:pPr>
    </w:p>
    <w:p w14:paraId="1B67EF1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386DC2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4EF7BC6">
      <w:pPr>
        <w:spacing w:line="360" w:lineRule="auto"/>
        <w:ind w:firstLine="480" w:firstLineChars="200"/>
        <w:rPr>
          <w:rFonts w:ascii="宋体" w:hAnsi="宋体" w:cs="宋体"/>
          <w:sz w:val="24"/>
        </w:rPr>
      </w:pPr>
    </w:p>
    <w:p w14:paraId="70E57C93">
      <w:pPr>
        <w:spacing w:line="360" w:lineRule="auto"/>
        <w:ind w:firstLine="480" w:firstLineChars="200"/>
        <w:rPr>
          <w:rFonts w:ascii="宋体" w:hAnsi="宋体" w:cs="宋体"/>
        </w:rPr>
      </w:pPr>
    </w:p>
    <w:p w14:paraId="41793F51">
      <w:pPr>
        <w:spacing w:line="360" w:lineRule="auto"/>
        <w:ind w:firstLine="480" w:firstLineChars="200"/>
        <w:rPr>
          <w:rFonts w:ascii="宋体" w:hAnsi="宋体" w:cs="宋体"/>
        </w:rPr>
      </w:pPr>
    </w:p>
    <w:p w14:paraId="3F3F6E43">
      <w:pPr>
        <w:spacing w:line="360" w:lineRule="auto"/>
        <w:ind w:firstLine="480" w:firstLineChars="200"/>
        <w:rPr>
          <w:rFonts w:ascii="宋体" w:hAnsi="宋体" w:cs="宋体"/>
        </w:rPr>
      </w:pPr>
    </w:p>
    <w:p w14:paraId="04F3A3D0">
      <w:pPr>
        <w:spacing w:line="360" w:lineRule="auto"/>
        <w:ind w:firstLine="480" w:firstLineChars="200"/>
        <w:rPr>
          <w:rFonts w:ascii="宋体" w:hAnsi="宋体" w:cs="宋体"/>
        </w:rPr>
      </w:pPr>
    </w:p>
    <w:p w14:paraId="64C8C29C">
      <w:pPr>
        <w:spacing w:line="360" w:lineRule="auto"/>
        <w:rPr>
          <w:rFonts w:ascii="宋体" w:hAnsi="宋体" w:cs="宋体"/>
          <w:b/>
          <w:sz w:val="24"/>
        </w:rPr>
      </w:pPr>
    </w:p>
    <w:p w14:paraId="527452BE">
      <w:pPr>
        <w:spacing w:line="360" w:lineRule="auto"/>
        <w:rPr>
          <w:rFonts w:ascii="宋体" w:hAnsi="宋体" w:cs="宋体"/>
          <w:b/>
          <w:sz w:val="24"/>
        </w:rPr>
      </w:pPr>
    </w:p>
    <w:p w14:paraId="23A5447A">
      <w:pPr>
        <w:spacing w:line="360" w:lineRule="auto"/>
        <w:rPr>
          <w:rFonts w:ascii="宋体" w:hAnsi="宋体" w:cs="宋体"/>
          <w:b/>
          <w:sz w:val="24"/>
        </w:rPr>
      </w:pPr>
    </w:p>
    <w:p w14:paraId="791FE8B5">
      <w:pPr>
        <w:spacing w:line="360" w:lineRule="auto"/>
        <w:rPr>
          <w:rFonts w:ascii="宋体" w:hAnsi="宋体" w:cs="宋体"/>
          <w:b/>
          <w:sz w:val="24"/>
        </w:rPr>
      </w:pPr>
    </w:p>
    <w:p w14:paraId="37950120">
      <w:pPr>
        <w:spacing w:line="360" w:lineRule="auto"/>
        <w:rPr>
          <w:rFonts w:ascii="宋体" w:hAnsi="宋体" w:cs="宋体"/>
          <w:b/>
          <w:sz w:val="24"/>
        </w:rPr>
      </w:pPr>
    </w:p>
    <w:p w14:paraId="65D20ECE">
      <w:pPr>
        <w:spacing w:line="360" w:lineRule="auto"/>
        <w:rPr>
          <w:rFonts w:ascii="宋体" w:hAnsi="宋体" w:cs="宋体"/>
          <w:b/>
          <w:sz w:val="24"/>
        </w:rPr>
      </w:pPr>
    </w:p>
    <w:p w14:paraId="1BF1DF91">
      <w:pPr>
        <w:spacing w:line="360" w:lineRule="auto"/>
        <w:rPr>
          <w:rFonts w:ascii="宋体" w:hAnsi="宋体" w:cs="宋体"/>
          <w:b/>
          <w:sz w:val="24"/>
        </w:rPr>
      </w:pPr>
    </w:p>
    <w:p w14:paraId="5A840868">
      <w:pPr>
        <w:spacing w:line="360" w:lineRule="auto"/>
        <w:rPr>
          <w:rFonts w:ascii="宋体" w:hAnsi="宋体" w:cs="宋体"/>
          <w:b/>
          <w:sz w:val="24"/>
        </w:rPr>
      </w:pPr>
    </w:p>
    <w:p w14:paraId="2B294CBB">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3F2EF83">
      <w:pPr>
        <w:pStyle w:val="5"/>
        <w:bidi w:val="0"/>
      </w:pPr>
      <w:r>
        <w:rPr>
          <w:rFonts w:hint="eastAsia"/>
        </w:rPr>
        <w:t>附件2：质疑函范本及制作说明</w:t>
      </w:r>
    </w:p>
    <w:p w14:paraId="019E7C8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477B3B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4099AC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CA3D72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C6AD9F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B6381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7866FC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6403288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90E3E75">
      <w:pPr>
        <w:snapToGrid w:val="0"/>
        <w:spacing w:line="360" w:lineRule="auto"/>
        <w:rPr>
          <w:rFonts w:ascii="宋体" w:hAnsi="宋体" w:cs="宋体"/>
          <w:bCs/>
          <w:sz w:val="24"/>
        </w:rPr>
      </w:pPr>
      <w:r>
        <w:rPr>
          <w:rFonts w:hint="eastAsia" w:ascii="宋体" w:hAnsi="宋体" w:cs="宋体"/>
          <w:bCs/>
          <w:sz w:val="24"/>
        </w:rPr>
        <w:t>二、质疑项目基本情况</w:t>
      </w:r>
    </w:p>
    <w:p w14:paraId="6DF56F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F01191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C03E8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783A6D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BED4070">
      <w:pPr>
        <w:snapToGrid w:val="0"/>
        <w:spacing w:line="360" w:lineRule="auto"/>
        <w:rPr>
          <w:rFonts w:ascii="宋体" w:hAnsi="宋体" w:cs="宋体"/>
          <w:bCs/>
          <w:sz w:val="24"/>
        </w:rPr>
      </w:pPr>
      <w:r>
        <w:rPr>
          <w:rFonts w:hint="eastAsia" w:ascii="宋体" w:hAnsi="宋体" w:cs="宋体"/>
          <w:bCs/>
          <w:sz w:val="24"/>
        </w:rPr>
        <w:t>三、质疑事项具体内容</w:t>
      </w:r>
    </w:p>
    <w:p w14:paraId="19DE2AF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D7EB84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014CE64">
      <w:pPr>
        <w:snapToGrid w:val="0"/>
        <w:spacing w:line="360" w:lineRule="auto"/>
        <w:rPr>
          <w:rFonts w:ascii="宋体" w:hAnsi="宋体" w:cs="宋体"/>
          <w:sz w:val="24"/>
        </w:rPr>
      </w:pPr>
      <w:r>
        <w:rPr>
          <w:rFonts w:hint="eastAsia" w:ascii="宋体" w:hAnsi="宋体" w:cs="宋体"/>
          <w:sz w:val="24"/>
          <w:u w:val="dotted"/>
        </w:rPr>
        <w:t xml:space="preserve">                                                                         </w:t>
      </w:r>
    </w:p>
    <w:p w14:paraId="58C8CC5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955FE1">
      <w:pPr>
        <w:snapToGrid w:val="0"/>
        <w:spacing w:line="360" w:lineRule="auto"/>
        <w:rPr>
          <w:rFonts w:ascii="宋体" w:hAnsi="宋体" w:cs="宋体"/>
          <w:sz w:val="24"/>
          <w:u w:val="dotted"/>
        </w:rPr>
      </w:pPr>
      <w:r>
        <w:rPr>
          <w:rFonts w:hint="eastAsia" w:ascii="宋体" w:hAnsi="宋体" w:cs="宋体"/>
          <w:sz w:val="24"/>
          <w:u w:val="dotted"/>
        </w:rPr>
        <w:t xml:space="preserve">                                                                       </w:t>
      </w:r>
    </w:p>
    <w:p w14:paraId="68605F52">
      <w:pPr>
        <w:snapToGrid w:val="0"/>
        <w:spacing w:line="360" w:lineRule="auto"/>
        <w:rPr>
          <w:rFonts w:ascii="宋体" w:hAnsi="宋体" w:cs="宋体"/>
          <w:sz w:val="24"/>
          <w:u w:val="dotted"/>
        </w:rPr>
      </w:pPr>
      <w:r>
        <w:rPr>
          <w:rFonts w:hint="eastAsia" w:ascii="宋体" w:hAnsi="宋体" w:cs="宋体"/>
          <w:sz w:val="24"/>
        </w:rPr>
        <w:t>质疑事项2</w:t>
      </w:r>
    </w:p>
    <w:p w14:paraId="7C28CD53">
      <w:pPr>
        <w:snapToGrid w:val="0"/>
        <w:spacing w:line="360" w:lineRule="auto"/>
        <w:rPr>
          <w:rFonts w:ascii="宋体" w:hAnsi="宋体" w:cs="宋体"/>
          <w:sz w:val="24"/>
        </w:rPr>
      </w:pPr>
      <w:r>
        <w:rPr>
          <w:rFonts w:hint="eastAsia" w:ascii="宋体" w:hAnsi="宋体" w:cs="宋体"/>
          <w:sz w:val="24"/>
        </w:rPr>
        <w:t>……</w:t>
      </w:r>
    </w:p>
    <w:p w14:paraId="0DF04FB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063745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59ACE39">
      <w:pPr>
        <w:spacing w:line="360" w:lineRule="auto"/>
        <w:rPr>
          <w:rFonts w:ascii="宋体" w:hAnsi="宋体" w:cs="宋体"/>
          <w:sz w:val="24"/>
        </w:rPr>
      </w:pPr>
      <w:r>
        <w:rPr>
          <w:rFonts w:hint="eastAsia" w:ascii="宋体" w:hAnsi="宋体" w:cs="宋体"/>
          <w:sz w:val="24"/>
        </w:rPr>
        <w:t xml:space="preserve">签字(签章)：                   公章：                      </w:t>
      </w:r>
    </w:p>
    <w:p w14:paraId="35CBE9E0">
      <w:pPr>
        <w:spacing w:line="360" w:lineRule="auto"/>
        <w:rPr>
          <w:rFonts w:ascii="宋体" w:hAnsi="宋体" w:cs="宋体"/>
          <w:sz w:val="24"/>
        </w:rPr>
      </w:pPr>
      <w:r>
        <w:rPr>
          <w:rFonts w:hint="eastAsia" w:ascii="宋体" w:hAnsi="宋体" w:cs="宋体"/>
          <w:sz w:val="24"/>
        </w:rPr>
        <w:t xml:space="preserve">日期：    </w:t>
      </w:r>
    </w:p>
    <w:p w14:paraId="6DFB3969">
      <w:pPr>
        <w:spacing w:line="360" w:lineRule="auto"/>
        <w:jc w:val="center"/>
        <w:rPr>
          <w:rFonts w:ascii="宋体" w:hAnsi="宋体" w:cs="宋体"/>
          <w:b/>
          <w:bCs/>
          <w:sz w:val="24"/>
        </w:rPr>
      </w:pPr>
    </w:p>
    <w:p w14:paraId="27A7D0F4">
      <w:pPr>
        <w:spacing w:line="360" w:lineRule="auto"/>
        <w:rPr>
          <w:rFonts w:ascii="宋体" w:hAnsi="宋体" w:cs="宋体"/>
          <w:b/>
          <w:sz w:val="24"/>
        </w:rPr>
      </w:pPr>
    </w:p>
    <w:p w14:paraId="0AB8E6E2">
      <w:pPr>
        <w:spacing w:line="360" w:lineRule="auto"/>
        <w:rPr>
          <w:rFonts w:ascii="宋体" w:hAnsi="宋体" w:cs="宋体"/>
          <w:b/>
          <w:sz w:val="24"/>
        </w:rPr>
      </w:pPr>
    </w:p>
    <w:p w14:paraId="002ACDB1">
      <w:pPr>
        <w:spacing w:line="360" w:lineRule="auto"/>
        <w:rPr>
          <w:rFonts w:ascii="宋体" w:hAnsi="宋体" w:cs="宋体"/>
          <w:b/>
          <w:sz w:val="24"/>
        </w:rPr>
      </w:pPr>
      <w:r>
        <w:rPr>
          <w:rFonts w:hint="eastAsia" w:ascii="宋体" w:hAnsi="宋体" w:cs="宋体"/>
          <w:b/>
          <w:sz w:val="24"/>
        </w:rPr>
        <w:t>质疑函制作说明：</w:t>
      </w:r>
    </w:p>
    <w:p w14:paraId="2A0D8A3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37975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F86E13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4963CA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4F30D8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AF7B5D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2A0D367">
      <w:pPr>
        <w:widowControl/>
        <w:spacing w:line="360" w:lineRule="auto"/>
        <w:ind w:firstLine="600" w:firstLineChars="200"/>
        <w:jc w:val="left"/>
        <w:rPr>
          <w:rFonts w:ascii="宋体" w:hAnsi="宋体" w:cs="宋体"/>
          <w:sz w:val="30"/>
          <w:szCs w:val="30"/>
        </w:rPr>
      </w:pPr>
    </w:p>
    <w:p w14:paraId="1C914350">
      <w:pPr>
        <w:spacing w:line="360" w:lineRule="auto"/>
        <w:jc w:val="center"/>
        <w:rPr>
          <w:rFonts w:ascii="宋体" w:hAnsi="宋体" w:cs="宋体"/>
          <w:b/>
          <w:spacing w:val="6"/>
          <w:sz w:val="32"/>
          <w:szCs w:val="32"/>
        </w:rPr>
      </w:pPr>
    </w:p>
    <w:p w14:paraId="43EF031A">
      <w:pPr>
        <w:spacing w:line="360" w:lineRule="auto"/>
        <w:jc w:val="center"/>
        <w:rPr>
          <w:rFonts w:ascii="宋体" w:hAnsi="宋体" w:cs="宋体"/>
          <w:b/>
          <w:spacing w:val="6"/>
          <w:sz w:val="32"/>
          <w:szCs w:val="32"/>
        </w:rPr>
      </w:pPr>
    </w:p>
    <w:p w14:paraId="07F90BA7">
      <w:pPr>
        <w:spacing w:line="360" w:lineRule="auto"/>
        <w:jc w:val="center"/>
        <w:rPr>
          <w:rFonts w:ascii="宋体" w:hAnsi="宋体" w:cs="宋体"/>
          <w:b/>
          <w:spacing w:val="6"/>
          <w:sz w:val="32"/>
          <w:szCs w:val="32"/>
        </w:rPr>
      </w:pPr>
    </w:p>
    <w:p w14:paraId="3AFEE9EE">
      <w:pPr>
        <w:spacing w:line="360" w:lineRule="auto"/>
        <w:jc w:val="center"/>
        <w:rPr>
          <w:rFonts w:ascii="宋体" w:hAnsi="宋体" w:cs="宋体"/>
          <w:b/>
          <w:spacing w:val="6"/>
          <w:sz w:val="32"/>
          <w:szCs w:val="32"/>
        </w:rPr>
      </w:pPr>
    </w:p>
    <w:p w14:paraId="57859982">
      <w:pPr>
        <w:spacing w:line="360" w:lineRule="auto"/>
        <w:jc w:val="center"/>
        <w:rPr>
          <w:rFonts w:ascii="宋体" w:hAnsi="宋体" w:cs="宋体"/>
          <w:b/>
          <w:spacing w:val="6"/>
          <w:sz w:val="32"/>
          <w:szCs w:val="32"/>
        </w:rPr>
      </w:pPr>
    </w:p>
    <w:p w14:paraId="6B28F385">
      <w:pPr>
        <w:spacing w:line="360" w:lineRule="auto"/>
        <w:jc w:val="center"/>
        <w:rPr>
          <w:rFonts w:ascii="宋体" w:hAnsi="宋体" w:cs="宋体"/>
          <w:b/>
          <w:spacing w:val="6"/>
          <w:sz w:val="32"/>
          <w:szCs w:val="32"/>
        </w:rPr>
      </w:pPr>
    </w:p>
    <w:p w14:paraId="7435FD6B">
      <w:pPr>
        <w:spacing w:line="360" w:lineRule="auto"/>
        <w:jc w:val="center"/>
        <w:rPr>
          <w:rFonts w:ascii="宋体" w:hAnsi="宋体" w:cs="宋体"/>
          <w:b/>
          <w:spacing w:val="6"/>
          <w:sz w:val="32"/>
          <w:szCs w:val="32"/>
        </w:rPr>
      </w:pPr>
    </w:p>
    <w:p w14:paraId="28E6163F">
      <w:pPr>
        <w:spacing w:line="360" w:lineRule="auto"/>
        <w:jc w:val="center"/>
        <w:rPr>
          <w:rFonts w:ascii="宋体" w:hAnsi="宋体" w:cs="宋体"/>
          <w:b/>
          <w:spacing w:val="6"/>
          <w:sz w:val="32"/>
          <w:szCs w:val="32"/>
        </w:rPr>
      </w:pPr>
    </w:p>
    <w:p w14:paraId="497D0A41">
      <w:pPr>
        <w:spacing w:line="360" w:lineRule="auto"/>
        <w:jc w:val="center"/>
        <w:rPr>
          <w:rFonts w:ascii="宋体" w:hAnsi="宋体" w:cs="宋体"/>
          <w:b/>
          <w:spacing w:val="6"/>
          <w:sz w:val="32"/>
          <w:szCs w:val="32"/>
        </w:rPr>
      </w:pPr>
    </w:p>
    <w:p w14:paraId="4513DA42">
      <w:pPr>
        <w:spacing w:line="360" w:lineRule="auto"/>
        <w:jc w:val="center"/>
        <w:rPr>
          <w:rFonts w:ascii="宋体" w:hAnsi="宋体" w:cs="宋体"/>
          <w:b/>
          <w:spacing w:val="6"/>
          <w:sz w:val="32"/>
          <w:szCs w:val="32"/>
        </w:rPr>
      </w:pPr>
    </w:p>
    <w:p w14:paraId="541E853D">
      <w:pPr>
        <w:spacing w:line="360" w:lineRule="auto"/>
        <w:jc w:val="center"/>
        <w:rPr>
          <w:rFonts w:ascii="宋体" w:hAnsi="宋体" w:cs="宋体"/>
          <w:b/>
          <w:spacing w:val="6"/>
          <w:sz w:val="32"/>
          <w:szCs w:val="32"/>
        </w:rPr>
      </w:pPr>
    </w:p>
    <w:p w14:paraId="17F3073F">
      <w:pPr>
        <w:spacing w:line="360" w:lineRule="auto"/>
        <w:jc w:val="center"/>
        <w:rPr>
          <w:rFonts w:ascii="宋体" w:hAnsi="宋体" w:cs="宋体"/>
          <w:b/>
          <w:spacing w:val="6"/>
          <w:sz w:val="32"/>
          <w:szCs w:val="32"/>
        </w:rPr>
      </w:pPr>
    </w:p>
    <w:p w14:paraId="13C4CD8C">
      <w:pPr>
        <w:spacing w:line="360" w:lineRule="auto"/>
        <w:jc w:val="left"/>
        <w:rPr>
          <w:rFonts w:ascii="宋体" w:hAnsi="宋体" w:cs="宋体"/>
          <w:b/>
          <w:spacing w:val="6"/>
          <w:sz w:val="32"/>
          <w:szCs w:val="32"/>
        </w:rPr>
      </w:pPr>
    </w:p>
    <w:p w14:paraId="602AE08A">
      <w:pPr>
        <w:pStyle w:val="5"/>
        <w:bidi w:val="0"/>
      </w:pPr>
      <w:r>
        <w:rPr>
          <w:rFonts w:hint="eastAsia"/>
        </w:rPr>
        <w:t>附件3：投诉书范本及制作说明</w:t>
      </w:r>
    </w:p>
    <w:p w14:paraId="512F0C78">
      <w:pPr>
        <w:spacing w:line="360" w:lineRule="auto"/>
        <w:jc w:val="center"/>
        <w:rPr>
          <w:rFonts w:ascii="宋体" w:hAnsi="宋体" w:cs="宋体"/>
          <w:b/>
          <w:sz w:val="24"/>
        </w:rPr>
      </w:pPr>
    </w:p>
    <w:p w14:paraId="0A5FA0C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98D8AD1">
      <w:pPr>
        <w:spacing w:line="360" w:lineRule="auto"/>
        <w:rPr>
          <w:rFonts w:ascii="宋体" w:hAnsi="宋体" w:cs="宋体"/>
          <w:sz w:val="24"/>
        </w:rPr>
      </w:pPr>
      <w:r>
        <w:rPr>
          <w:rFonts w:hint="eastAsia" w:ascii="宋体" w:hAnsi="宋体" w:cs="宋体"/>
          <w:sz w:val="24"/>
        </w:rPr>
        <w:t>一、投诉相关主体基本情况</w:t>
      </w:r>
    </w:p>
    <w:p w14:paraId="7BCD1F8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82B6F2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6B216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AB5AD2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F15507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7E86F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C9A176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566460C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6EF937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EE1C46">
      <w:pPr>
        <w:spacing w:line="360" w:lineRule="auto"/>
        <w:rPr>
          <w:rFonts w:ascii="宋体" w:hAnsi="宋体" w:cs="宋体"/>
          <w:sz w:val="24"/>
        </w:rPr>
      </w:pPr>
      <w:r>
        <w:rPr>
          <w:rFonts w:hint="eastAsia" w:ascii="宋体" w:hAnsi="宋体" w:cs="宋体"/>
          <w:sz w:val="24"/>
        </w:rPr>
        <w:t>被投诉人2</w:t>
      </w:r>
    </w:p>
    <w:p w14:paraId="04FC0911">
      <w:pPr>
        <w:spacing w:line="360" w:lineRule="auto"/>
        <w:rPr>
          <w:rFonts w:ascii="宋体" w:hAnsi="宋体" w:cs="宋体"/>
          <w:sz w:val="24"/>
          <w:u w:val="dotted"/>
        </w:rPr>
      </w:pPr>
      <w:r>
        <w:rPr>
          <w:rFonts w:hint="eastAsia" w:ascii="宋体" w:hAnsi="宋体" w:cs="宋体"/>
          <w:sz w:val="24"/>
        </w:rPr>
        <w:t>……</w:t>
      </w:r>
    </w:p>
    <w:p w14:paraId="0D859EA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18BED2F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57E721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EAA096">
      <w:pPr>
        <w:spacing w:line="360" w:lineRule="auto"/>
        <w:rPr>
          <w:rFonts w:ascii="宋体" w:hAnsi="宋体" w:cs="宋体"/>
          <w:sz w:val="24"/>
        </w:rPr>
      </w:pPr>
      <w:r>
        <w:rPr>
          <w:rFonts w:hint="eastAsia" w:ascii="宋体" w:hAnsi="宋体" w:cs="宋体"/>
          <w:sz w:val="24"/>
        </w:rPr>
        <w:t>二、投诉项目基本情况</w:t>
      </w:r>
    </w:p>
    <w:p w14:paraId="337B118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9243A9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3B30C7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5888B48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754BA5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1FBCC0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4F3184">
      <w:pPr>
        <w:spacing w:line="360" w:lineRule="auto"/>
        <w:rPr>
          <w:rFonts w:ascii="宋体" w:hAnsi="宋体" w:cs="宋体"/>
          <w:sz w:val="24"/>
        </w:rPr>
      </w:pPr>
      <w:r>
        <w:rPr>
          <w:rFonts w:hint="eastAsia" w:ascii="宋体" w:hAnsi="宋体" w:cs="宋体"/>
          <w:sz w:val="24"/>
        </w:rPr>
        <w:t>三、质疑基本情况</w:t>
      </w:r>
    </w:p>
    <w:p w14:paraId="1339DFF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5648BC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491B03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67A4309">
      <w:pPr>
        <w:spacing w:line="360" w:lineRule="auto"/>
        <w:rPr>
          <w:rFonts w:ascii="宋体" w:hAnsi="宋体" w:cs="宋体"/>
          <w:sz w:val="24"/>
        </w:rPr>
      </w:pPr>
      <w:r>
        <w:rPr>
          <w:rFonts w:hint="eastAsia" w:ascii="宋体" w:hAnsi="宋体" w:cs="宋体"/>
          <w:sz w:val="24"/>
        </w:rPr>
        <w:t>四、投诉事项具体内容</w:t>
      </w:r>
    </w:p>
    <w:p w14:paraId="00CDA8A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9583D3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D46D104">
      <w:pPr>
        <w:spacing w:line="360" w:lineRule="auto"/>
        <w:rPr>
          <w:rFonts w:ascii="宋体" w:hAnsi="宋体" w:cs="宋体"/>
          <w:sz w:val="24"/>
          <w:u w:val="dotted"/>
        </w:rPr>
      </w:pPr>
      <w:r>
        <w:rPr>
          <w:rFonts w:hint="eastAsia" w:ascii="宋体" w:hAnsi="宋体" w:cs="宋体"/>
          <w:sz w:val="24"/>
          <w:u w:val="dotted"/>
        </w:rPr>
        <w:t xml:space="preserve">                                                                        </w:t>
      </w:r>
    </w:p>
    <w:p w14:paraId="0FB677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93AFB1A">
      <w:pPr>
        <w:spacing w:line="360" w:lineRule="auto"/>
        <w:rPr>
          <w:rFonts w:ascii="宋体" w:hAnsi="宋体" w:cs="宋体"/>
          <w:sz w:val="24"/>
          <w:u w:val="dotted"/>
        </w:rPr>
      </w:pPr>
      <w:r>
        <w:rPr>
          <w:rFonts w:hint="eastAsia" w:ascii="宋体" w:hAnsi="宋体" w:cs="宋体"/>
          <w:sz w:val="24"/>
          <w:u w:val="dotted"/>
        </w:rPr>
        <w:t xml:space="preserve">                                                                        </w:t>
      </w:r>
    </w:p>
    <w:p w14:paraId="66EA52E2">
      <w:pPr>
        <w:spacing w:line="360" w:lineRule="auto"/>
        <w:rPr>
          <w:rFonts w:ascii="宋体" w:hAnsi="宋体" w:cs="宋体"/>
          <w:sz w:val="24"/>
        </w:rPr>
      </w:pPr>
      <w:r>
        <w:rPr>
          <w:rFonts w:hint="eastAsia" w:ascii="宋体" w:hAnsi="宋体" w:cs="宋体"/>
          <w:sz w:val="24"/>
        </w:rPr>
        <w:t>投诉事项2</w:t>
      </w:r>
    </w:p>
    <w:p w14:paraId="07100E4D">
      <w:pPr>
        <w:spacing w:line="360" w:lineRule="auto"/>
        <w:rPr>
          <w:rFonts w:ascii="宋体" w:hAnsi="宋体" w:cs="宋体"/>
          <w:sz w:val="24"/>
          <w:u w:val="dotted"/>
        </w:rPr>
      </w:pPr>
      <w:r>
        <w:rPr>
          <w:rFonts w:hint="eastAsia" w:ascii="宋体" w:hAnsi="宋体" w:cs="宋体"/>
          <w:sz w:val="24"/>
        </w:rPr>
        <w:t>……</w:t>
      </w:r>
    </w:p>
    <w:p w14:paraId="2A6438A3">
      <w:pPr>
        <w:spacing w:line="360" w:lineRule="auto"/>
        <w:rPr>
          <w:rFonts w:ascii="宋体" w:hAnsi="宋体" w:cs="宋体"/>
          <w:sz w:val="24"/>
        </w:rPr>
      </w:pPr>
      <w:r>
        <w:rPr>
          <w:rFonts w:hint="eastAsia" w:ascii="宋体" w:hAnsi="宋体" w:cs="宋体"/>
          <w:sz w:val="24"/>
        </w:rPr>
        <w:t>五、与投诉事项相关的投诉请求</w:t>
      </w:r>
    </w:p>
    <w:p w14:paraId="7750D6B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F47D2C1">
      <w:pPr>
        <w:spacing w:line="360" w:lineRule="auto"/>
        <w:rPr>
          <w:rFonts w:ascii="宋体" w:hAnsi="宋体" w:cs="宋体"/>
          <w:sz w:val="24"/>
          <w:u w:val="single"/>
        </w:rPr>
      </w:pPr>
      <w:r>
        <w:rPr>
          <w:rFonts w:hint="eastAsia" w:ascii="宋体" w:hAnsi="宋体" w:cs="宋体"/>
          <w:sz w:val="24"/>
        </w:rPr>
        <w:t xml:space="preserve">                                                                                                    </w:t>
      </w:r>
    </w:p>
    <w:p w14:paraId="628A28EB">
      <w:pPr>
        <w:spacing w:line="360" w:lineRule="auto"/>
        <w:rPr>
          <w:rFonts w:ascii="宋体" w:hAnsi="宋体" w:cs="宋体"/>
          <w:sz w:val="24"/>
        </w:rPr>
      </w:pPr>
      <w:r>
        <w:rPr>
          <w:rFonts w:hint="eastAsia" w:ascii="宋体" w:hAnsi="宋体" w:cs="宋体"/>
          <w:sz w:val="24"/>
        </w:rPr>
        <w:t xml:space="preserve">签字(签章)：                   公章：                      </w:t>
      </w:r>
    </w:p>
    <w:p w14:paraId="7F9C12D3">
      <w:pPr>
        <w:spacing w:line="360" w:lineRule="auto"/>
        <w:rPr>
          <w:rFonts w:ascii="宋体" w:hAnsi="宋体" w:cs="宋体"/>
          <w:sz w:val="24"/>
        </w:rPr>
      </w:pPr>
      <w:r>
        <w:rPr>
          <w:rFonts w:hint="eastAsia" w:ascii="宋体" w:hAnsi="宋体" w:cs="宋体"/>
          <w:sz w:val="24"/>
        </w:rPr>
        <w:t xml:space="preserve">日期：    </w:t>
      </w:r>
    </w:p>
    <w:p w14:paraId="44252528">
      <w:pPr>
        <w:spacing w:line="360" w:lineRule="auto"/>
        <w:rPr>
          <w:rFonts w:ascii="宋体" w:hAnsi="宋体" w:cs="宋体"/>
          <w:b/>
          <w:sz w:val="24"/>
        </w:rPr>
      </w:pPr>
    </w:p>
    <w:p w14:paraId="3F96ED8C">
      <w:pPr>
        <w:spacing w:line="360" w:lineRule="auto"/>
        <w:rPr>
          <w:rFonts w:ascii="宋体" w:hAnsi="宋体" w:cs="宋体"/>
          <w:b/>
          <w:sz w:val="24"/>
        </w:rPr>
      </w:pPr>
    </w:p>
    <w:p w14:paraId="489CF859">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F4F5403">
      <w:pPr>
        <w:spacing w:line="360" w:lineRule="auto"/>
        <w:rPr>
          <w:rFonts w:ascii="宋体" w:hAnsi="宋体" w:cs="宋体"/>
          <w:b/>
          <w:sz w:val="24"/>
        </w:rPr>
      </w:pPr>
      <w:r>
        <w:rPr>
          <w:rFonts w:hint="eastAsia" w:ascii="宋体" w:hAnsi="宋体" w:cs="宋体"/>
          <w:b/>
          <w:sz w:val="24"/>
        </w:rPr>
        <w:t>投诉书制作说明：</w:t>
      </w:r>
    </w:p>
    <w:p w14:paraId="6901763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FE8D92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EE4441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29B6E4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D587BF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710B21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53190A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51341A6">
      <w:pPr>
        <w:spacing w:line="360" w:lineRule="auto"/>
        <w:rPr>
          <w:rFonts w:ascii="宋体" w:hAnsi="宋体" w:cs="宋体"/>
          <w:b/>
          <w:sz w:val="24"/>
        </w:rPr>
      </w:pPr>
    </w:p>
    <w:p w14:paraId="6F298C7D">
      <w:pPr>
        <w:autoSpaceDE w:val="0"/>
        <w:autoSpaceDN w:val="0"/>
        <w:jc w:val="center"/>
        <w:rPr>
          <w:rFonts w:ascii="宋体" w:hAnsi="宋体" w:cs="宋体"/>
          <w:b/>
          <w:spacing w:val="6"/>
          <w:sz w:val="32"/>
          <w:szCs w:val="32"/>
        </w:rPr>
      </w:pPr>
    </w:p>
    <w:p w14:paraId="59D9212E">
      <w:pPr>
        <w:autoSpaceDE w:val="0"/>
        <w:autoSpaceDN w:val="0"/>
        <w:jc w:val="center"/>
        <w:rPr>
          <w:rFonts w:ascii="宋体" w:hAnsi="宋体" w:cs="宋体"/>
          <w:b/>
          <w:spacing w:val="6"/>
          <w:sz w:val="32"/>
          <w:szCs w:val="32"/>
        </w:rPr>
      </w:pPr>
    </w:p>
    <w:p w14:paraId="1F2EEBE3">
      <w:pPr>
        <w:pStyle w:val="4"/>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49F269C">
      <w:pPr>
        <w:pStyle w:val="5"/>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7897D1B0">
      <w:pPr>
        <w:spacing w:line="360" w:lineRule="auto"/>
        <w:rPr>
          <w:rFonts w:ascii="宋体" w:hAnsi="宋体" w:cs="宋体"/>
          <w:sz w:val="24"/>
        </w:rPr>
      </w:pPr>
      <w:r>
        <w:rPr>
          <w:rFonts w:hint="eastAsia" w:ascii="宋体" w:hAnsi="宋体" w:cs="宋体"/>
          <w:sz w:val="24"/>
          <w:u w:val="single"/>
        </w:rPr>
        <w:t>（采购人）、（采购代理机构）</w:t>
      </w:r>
    </w:p>
    <w:p w14:paraId="734677D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3CC4F41">
      <w:pPr>
        <w:spacing w:line="360" w:lineRule="auto"/>
        <w:ind w:firstLine="480" w:firstLineChars="200"/>
        <w:rPr>
          <w:rFonts w:ascii="宋体" w:hAnsi="宋体" w:cs="宋体"/>
          <w:sz w:val="24"/>
        </w:rPr>
      </w:pPr>
      <w:r>
        <w:rPr>
          <w:rFonts w:hint="eastAsia" w:ascii="宋体" w:hAnsi="宋体" w:cs="宋体"/>
          <w:sz w:val="24"/>
        </w:rPr>
        <w:t>特此说明。</w:t>
      </w:r>
    </w:p>
    <w:p w14:paraId="2547FC32">
      <w:pPr>
        <w:spacing w:line="360" w:lineRule="auto"/>
        <w:ind w:firstLine="494"/>
        <w:rPr>
          <w:rFonts w:ascii="宋体" w:hAnsi="宋体" w:cs="宋体"/>
          <w:sz w:val="24"/>
        </w:rPr>
      </w:pPr>
    </w:p>
    <w:p w14:paraId="04F4AD7F">
      <w:pPr>
        <w:spacing w:line="360" w:lineRule="auto"/>
        <w:ind w:firstLine="494"/>
        <w:rPr>
          <w:rFonts w:ascii="宋体" w:hAnsi="宋体" w:cs="宋体"/>
          <w:sz w:val="24"/>
        </w:rPr>
      </w:pPr>
    </w:p>
    <w:p w14:paraId="13225DF4">
      <w:pPr>
        <w:spacing w:line="360" w:lineRule="auto"/>
        <w:ind w:firstLine="494"/>
        <w:rPr>
          <w:rFonts w:ascii="宋体" w:hAnsi="宋体" w:cs="宋体"/>
          <w:sz w:val="24"/>
        </w:rPr>
      </w:pPr>
    </w:p>
    <w:p w14:paraId="0159012B">
      <w:pPr>
        <w:spacing w:line="360" w:lineRule="auto"/>
        <w:ind w:firstLine="494"/>
        <w:rPr>
          <w:rFonts w:ascii="宋体" w:hAnsi="宋体" w:cs="宋体"/>
          <w:sz w:val="24"/>
        </w:rPr>
      </w:pPr>
    </w:p>
    <w:p w14:paraId="37CABB8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7CDA643">
      <w:pPr>
        <w:ind w:right="1440" w:firstLine="494"/>
        <w:jc w:val="center"/>
        <w:rPr>
          <w:rFonts w:ascii="宋体" w:hAnsi="宋体" w:cs="宋体"/>
          <w:sz w:val="24"/>
        </w:rPr>
      </w:pPr>
      <w:r>
        <w:rPr>
          <w:rFonts w:hint="eastAsia" w:ascii="宋体" w:hAnsi="宋体" w:cs="宋体"/>
          <w:sz w:val="24"/>
        </w:rPr>
        <w:t xml:space="preserve">                         日期：  年   月 日</w:t>
      </w:r>
    </w:p>
    <w:p w14:paraId="5B37C582">
      <w:pPr>
        <w:rPr>
          <w:rFonts w:ascii="宋体" w:hAnsi="宋体" w:cs="宋体"/>
          <w:sz w:val="24"/>
        </w:rPr>
      </w:pPr>
      <w:r>
        <w:rPr>
          <w:rFonts w:hint="eastAsia" w:ascii="宋体" w:hAnsi="宋体" w:cs="宋体"/>
          <w:b/>
          <w:bCs/>
          <w:sz w:val="24"/>
        </w:rPr>
        <w:t>附：</w:t>
      </w:r>
    </w:p>
    <w:p w14:paraId="2876F8AC">
      <w:pPr>
        <w:spacing w:line="360" w:lineRule="auto"/>
        <w:ind w:firstLine="0" w:firstLineChars="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A26BB00">
      <w:pPr>
        <w:autoSpaceDE w:val="0"/>
        <w:autoSpaceDN w:val="0"/>
        <w:jc w:val="center"/>
        <w:rPr>
          <w:rFonts w:ascii="宋体" w:hAnsi="宋体" w:cs="宋体"/>
          <w:b/>
          <w:spacing w:val="6"/>
          <w:sz w:val="32"/>
          <w:szCs w:val="32"/>
        </w:rPr>
      </w:pPr>
    </w:p>
    <w:p w14:paraId="222D139E">
      <w:pPr>
        <w:autoSpaceDE w:val="0"/>
        <w:autoSpaceDN w:val="0"/>
        <w:jc w:val="center"/>
        <w:rPr>
          <w:rFonts w:ascii="宋体" w:hAnsi="宋体" w:cs="宋体"/>
          <w:b/>
          <w:spacing w:val="6"/>
          <w:sz w:val="32"/>
          <w:szCs w:val="32"/>
        </w:rPr>
      </w:pPr>
    </w:p>
    <w:p w14:paraId="018D5105">
      <w:pPr>
        <w:autoSpaceDE w:val="0"/>
        <w:autoSpaceDN w:val="0"/>
        <w:jc w:val="center"/>
        <w:rPr>
          <w:rFonts w:ascii="宋体" w:hAnsi="宋体" w:cs="宋体"/>
          <w:b/>
          <w:spacing w:val="6"/>
          <w:sz w:val="32"/>
          <w:szCs w:val="32"/>
        </w:rPr>
      </w:pPr>
    </w:p>
    <w:p w14:paraId="18CD7578">
      <w:pPr>
        <w:autoSpaceDE w:val="0"/>
        <w:autoSpaceDN w:val="0"/>
        <w:jc w:val="center"/>
        <w:rPr>
          <w:rFonts w:ascii="宋体" w:hAnsi="宋体" w:cs="宋体"/>
          <w:b/>
          <w:spacing w:val="6"/>
          <w:sz w:val="32"/>
          <w:szCs w:val="32"/>
        </w:rPr>
      </w:pPr>
    </w:p>
    <w:p w14:paraId="4A5B33B0">
      <w:pPr>
        <w:autoSpaceDE w:val="0"/>
        <w:autoSpaceDN w:val="0"/>
        <w:jc w:val="center"/>
        <w:rPr>
          <w:rFonts w:ascii="宋体" w:hAnsi="宋体" w:cs="宋体"/>
          <w:b/>
          <w:spacing w:val="6"/>
          <w:sz w:val="32"/>
          <w:szCs w:val="32"/>
        </w:rPr>
      </w:pPr>
    </w:p>
    <w:p w14:paraId="1F81FABD">
      <w:pPr>
        <w:autoSpaceDE w:val="0"/>
        <w:autoSpaceDN w:val="0"/>
        <w:jc w:val="center"/>
        <w:rPr>
          <w:rFonts w:ascii="宋体" w:hAnsi="宋体" w:cs="宋体"/>
          <w:b/>
          <w:spacing w:val="6"/>
          <w:sz w:val="32"/>
          <w:szCs w:val="32"/>
        </w:rPr>
      </w:pPr>
    </w:p>
    <w:p w14:paraId="6E64A1AA">
      <w:pPr>
        <w:autoSpaceDE w:val="0"/>
        <w:autoSpaceDN w:val="0"/>
        <w:jc w:val="center"/>
        <w:rPr>
          <w:rFonts w:ascii="宋体" w:hAnsi="宋体" w:cs="宋体"/>
          <w:b/>
          <w:spacing w:val="6"/>
          <w:sz w:val="32"/>
          <w:szCs w:val="32"/>
        </w:rPr>
      </w:pPr>
    </w:p>
    <w:p w14:paraId="7D1AA37D">
      <w:pPr>
        <w:autoSpaceDE w:val="0"/>
        <w:autoSpaceDN w:val="0"/>
        <w:jc w:val="center"/>
        <w:rPr>
          <w:rFonts w:ascii="宋体" w:hAnsi="宋体" w:cs="宋体"/>
          <w:b/>
          <w:spacing w:val="6"/>
          <w:sz w:val="32"/>
          <w:szCs w:val="32"/>
        </w:rPr>
      </w:pPr>
    </w:p>
    <w:p w14:paraId="7B0566E5">
      <w:pPr>
        <w:autoSpaceDE w:val="0"/>
        <w:autoSpaceDN w:val="0"/>
        <w:jc w:val="center"/>
        <w:rPr>
          <w:rFonts w:ascii="宋体" w:hAnsi="宋体" w:cs="宋体"/>
          <w:b/>
          <w:spacing w:val="6"/>
          <w:sz w:val="32"/>
          <w:szCs w:val="32"/>
        </w:rPr>
      </w:pPr>
    </w:p>
    <w:p w14:paraId="3104CFA7">
      <w:pPr>
        <w:autoSpaceDE w:val="0"/>
        <w:autoSpaceDN w:val="0"/>
        <w:jc w:val="center"/>
        <w:rPr>
          <w:rFonts w:ascii="宋体" w:hAnsi="宋体" w:cs="宋体"/>
          <w:b/>
          <w:spacing w:val="6"/>
          <w:sz w:val="32"/>
          <w:szCs w:val="32"/>
        </w:rPr>
      </w:pPr>
    </w:p>
    <w:p w14:paraId="4E7B56A7">
      <w:pPr>
        <w:pStyle w:val="5"/>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499307D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7614C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41B775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9C2060E">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1CA662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60F675D">
      <w:pPr>
        <w:snapToGrid w:val="0"/>
        <w:spacing w:line="360" w:lineRule="auto"/>
        <w:ind w:firstLine="576"/>
        <w:rPr>
          <w:rFonts w:ascii="宋体" w:hAnsi="宋体" w:cs="宋体"/>
          <w:kern w:val="0"/>
          <w:sz w:val="24"/>
          <w:lang w:val="zh-CN"/>
        </w:rPr>
      </w:pPr>
      <w:bookmarkStart w:id="48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C49C8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E53D17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87"/>
    <w:p w14:paraId="2FB462B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6C1B7D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8444854">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6762B9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8F903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0F5B9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44E0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3144B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498179">
      <w:pPr>
        <w:snapToGrid w:val="0"/>
        <w:spacing w:line="360" w:lineRule="auto"/>
        <w:rPr>
          <w:rFonts w:hint="eastAsia" w:ascii="宋体" w:hAnsi="宋体" w:cs="宋体"/>
          <w:kern w:val="0"/>
          <w:sz w:val="24"/>
          <w:lang w:val="zh-CN"/>
        </w:rPr>
      </w:pPr>
    </w:p>
    <w:p w14:paraId="101D2DC5">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BBAF30A">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183D396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583A435">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5892B41B">
      <w:pPr>
        <w:spacing w:line="360" w:lineRule="auto"/>
        <w:ind w:right="420"/>
        <w:rPr>
          <w:rFonts w:ascii="宋体" w:hAnsi="宋体" w:cs="宋体"/>
          <w:sz w:val="24"/>
        </w:rPr>
      </w:pPr>
      <w:r>
        <w:rPr>
          <w:rFonts w:hint="eastAsia" w:ascii="宋体" w:hAnsi="宋体" w:cs="宋体"/>
          <w:sz w:val="24"/>
        </w:rPr>
        <w:t>注：按本格式和要求提供。</w:t>
      </w:r>
    </w:p>
    <w:p w14:paraId="2BE01038">
      <w:pPr>
        <w:autoSpaceDE w:val="0"/>
        <w:autoSpaceDN w:val="0"/>
        <w:jc w:val="center"/>
        <w:rPr>
          <w:rFonts w:ascii="宋体" w:hAnsi="宋体" w:cs="宋体"/>
          <w:b/>
          <w:spacing w:val="6"/>
          <w:sz w:val="32"/>
          <w:szCs w:val="32"/>
        </w:rPr>
      </w:pPr>
    </w:p>
    <w:p w14:paraId="16489810">
      <w:pPr>
        <w:autoSpaceDE w:val="0"/>
        <w:autoSpaceDN w:val="0"/>
        <w:jc w:val="center"/>
        <w:rPr>
          <w:rFonts w:ascii="宋体" w:hAnsi="宋体" w:cs="宋体"/>
          <w:b/>
          <w:spacing w:val="6"/>
          <w:sz w:val="32"/>
          <w:szCs w:val="32"/>
        </w:rPr>
      </w:pPr>
    </w:p>
    <w:p w14:paraId="63A2BD1D">
      <w:pPr>
        <w:autoSpaceDE w:val="0"/>
        <w:autoSpaceDN w:val="0"/>
        <w:jc w:val="center"/>
        <w:rPr>
          <w:rFonts w:ascii="宋体" w:hAnsi="宋体" w:cs="宋体"/>
          <w:b/>
          <w:spacing w:val="6"/>
          <w:sz w:val="32"/>
          <w:szCs w:val="32"/>
        </w:rPr>
      </w:pPr>
    </w:p>
    <w:p w14:paraId="0268EBED">
      <w:pPr>
        <w:autoSpaceDE w:val="0"/>
        <w:autoSpaceDN w:val="0"/>
        <w:jc w:val="center"/>
        <w:rPr>
          <w:rFonts w:ascii="宋体" w:hAnsi="宋体" w:cs="宋体"/>
          <w:b/>
          <w:spacing w:val="6"/>
          <w:sz w:val="32"/>
          <w:szCs w:val="32"/>
        </w:rPr>
      </w:pPr>
    </w:p>
    <w:p w14:paraId="7956DCEE">
      <w:pPr>
        <w:autoSpaceDE w:val="0"/>
        <w:autoSpaceDN w:val="0"/>
        <w:jc w:val="center"/>
        <w:rPr>
          <w:rFonts w:ascii="宋体" w:hAnsi="宋体" w:cs="宋体"/>
          <w:b/>
          <w:spacing w:val="6"/>
          <w:sz w:val="32"/>
          <w:szCs w:val="32"/>
        </w:rPr>
      </w:pPr>
    </w:p>
    <w:p w14:paraId="40B3F305">
      <w:pPr>
        <w:autoSpaceDE w:val="0"/>
        <w:autoSpaceDN w:val="0"/>
        <w:jc w:val="center"/>
        <w:rPr>
          <w:rFonts w:ascii="宋体" w:hAnsi="宋体" w:cs="宋体"/>
          <w:b/>
          <w:spacing w:val="6"/>
          <w:sz w:val="32"/>
          <w:szCs w:val="32"/>
        </w:rPr>
      </w:pPr>
    </w:p>
    <w:p w14:paraId="7460CBCD">
      <w:pPr>
        <w:autoSpaceDE w:val="0"/>
        <w:autoSpaceDN w:val="0"/>
        <w:jc w:val="center"/>
        <w:rPr>
          <w:rFonts w:ascii="宋体" w:hAnsi="宋体" w:cs="宋体"/>
          <w:b/>
          <w:spacing w:val="6"/>
          <w:sz w:val="32"/>
          <w:szCs w:val="32"/>
        </w:rPr>
      </w:pPr>
    </w:p>
    <w:p w14:paraId="1623E83C">
      <w:pPr>
        <w:autoSpaceDE w:val="0"/>
        <w:autoSpaceDN w:val="0"/>
        <w:jc w:val="center"/>
        <w:rPr>
          <w:rFonts w:ascii="宋体" w:hAnsi="宋体" w:cs="宋体"/>
          <w:b/>
          <w:spacing w:val="6"/>
          <w:sz w:val="32"/>
          <w:szCs w:val="32"/>
        </w:rPr>
      </w:pPr>
    </w:p>
    <w:p w14:paraId="65D52112">
      <w:pPr>
        <w:autoSpaceDE w:val="0"/>
        <w:autoSpaceDN w:val="0"/>
        <w:jc w:val="center"/>
        <w:rPr>
          <w:rFonts w:ascii="宋体" w:hAnsi="宋体" w:cs="宋体"/>
          <w:b/>
          <w:spacing w:val="6"/>
          <w:sz w:val="32"/>
          <w:szCs w:val="32"/>
        </w:rPr>
      </w:pPr>
    </w:p>
    <w:p w14:paraId="7D3D42F8">
      <w:pPr>
        <w:autoSpaceDE w:val="0"/>
        <w:autoSpaceDN w:val="0"/>
        <w:jc w:val="center"/>
        <w:rPr>
          <w:rFonts w:ascii="宋体" w:hAnsi="宋体" w:cs="宋体"/>
          <w:b/>
          <w:spacing w:val="6"/>
          <w:sz w:val="32"/>
          <w:szCs w:val="32"/>
        </w:rPr>
      </w:pPr>
    </w:p>
    <w:p w14:paraId="2058FF65">
      <w:pPr>
        <w:autoSpaceDE w:val="0"/>
        <w:autoSpaceDN w:val="0"/>
        <w:jc w:val="center"/>
        <w:rPr>
          <w:rFonts w:ascii="宋体" w:hAnsi="宋体" w:cs="宋体"/>
          <w:b/>
          <w:spacing w:val="6"/>
          <w:sz w:val="32"/>
          <w:szCs w:val="32"/>
        </w:rPr>
      </w:pPr>
    </w:p>
    <w:p w14:paraId="0ED889CE">
      <w:pPr>
        <w:autoSpaceDE w:val="0"/>
        <w:autoSpaceDN w:val="0"/>
        <w:jc w:val="center"/>
        <w:rPr>
          <w:rFonts w:ascii="宋体" w:hAnsi="宋体" w:cs="宋体"/>
          <w:b/>
          <w:spacing w:val="6"/>
          <w:sz w:val="32"/>
          <w:szCs w:val="32"/>
        </w:rPr>
      </w:pPr>
    </w:p>
    <w:p w14:paraId="50A9BB50">
      <w:pPr>
        <w:autoSpaceDE w:val="0"/>
        <w:autoSpaceDN w:val="0"/>
        <w:jc w:val="center"/>
        <w:rPr>
          <w:rFonts w:ascii="宋体" w:hAnsi="宋体" w:cs="宋体"/>
          <w:b/>
          <w:spacing w:val="6"/>
          <w:sz w:val="32"/>
          <w:szCs w:val="32"/>
        </w:rPr>
      </w:pPr>
    </w:p>
    <w:p w14:paraId="6BA4C1E3">
      <w:pPr>
        <w:autoSpaceDE w:val="0"/>
        <w:autoSpaceDN w:val="0"/>
        <w:jc w:val="center"/>
        <w:rPr>
          <w:rFonts w:ascii="宋体" w:hAnsi="宋体" w:cs="宋体"/>
          <w:b/>
          <w:spacing w:val="6"/>
          <w:sz w:val="32"/>
          <w:szCs w:val="32"/>
        </w:rPr>
      </w:pPr>
    </w:p>
    <w:p w14:paraId="696247E2">
      <w:pPr>
        <w:autoSpaceDE w:val="0"/>
        <w:autoSpaceDN w:val="0"/>
        <w:jc w:val="center"/>
        <w:rPr>
          <w:rFonts w:ascii="宋体" w:hAnsi="宋体" w:cs="宋体"/>
          <w:b/>
          <w:spacing w:val="6"/>
          <w:sz w:val="32"/>
          <w:szCs w:val="32"/>
        </w:rPr>
      </w:pPr>
    </w:p>
    <w:p w14:paraId="6C36BEEB">
      <w:pPr>
        <w:autoSpaceDE w:val="0"/>
        <w:autoSpaceDN w:val="0"/>
        <w:jc w:val="center"/>
        <w:rPr>
          <w:rFonts w:ascii="宋体" w:hAnsi="宋体" w:cs="宋体"/>
          <w:b/>
          <w:spacing w:val="6"/>
          <w:sz w:val="32"/>
          <w:szCs w:val="32"/>
        </w:rPr>
      </w:pPr>
    </w:p>
    <w:p w14:paraId="018EA576">
      <w:pPr>
        <w:autoSpaceDE w:val="0"/>
        <w:autoSpaceDN w:val="0"/>
        <w:jc w:val="both"/>
        <w:rPr>
          <w:rFonts w:ascii="宋体" w:hAnsi="宋体" w:cs="宋体"/>
          <w:b/>
          <w:spacing w:val="6"/>
          <w:sz w:val="32"/>
          <w:szCs w:val="32"/>
        </w:rPr>
      </w:pPr>
    </w:p>
    <w:p w14:paraId="5518A715">
      <w:pPr>
        <w:pStyle w:val="4"/>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931C6AB">
      <w:pPr>
        <w:pStyle w:val="5"/>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504CEE2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4158EEA">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95D65C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4E017B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D8DF3E7">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760D39DE">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4CFFC77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487DCCC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4F397B43">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8E90FB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06B7B6C9">
      <w:pPr>
        <w:keepNext w:val="0"/>
        <w:keepLines w:val="0"/>
        <w:pageBreakBefore w:val="0"/>
        <w:widowControl w:val="0"/>
        <w:kinsoku/>
        <w:wordWrap/>
        <w:overflowPunct/>
        <w:topLinePunct w:val="0"/>
        <w:autoSpaceDE/>
        <w:autoSpaceDN/>
        <w:bidi w:val="0"/>
        <w:snapToGrid w:val="0"/>
        <w:spacing w:line="420" w:lineRule="atLeast"/>
        <w:ind w:left="0" w:leftChars="0" w:firstLine="0" w:firstLineChars="0"/>
        <w:textAlignment w:val="auto"/>
        <w:rPr>
          <w:rFonts w:ascii="宋体" w:hAnsi="宋体" w:cs="宋体"/>
          <w:kern w:val="0"/>
          <w:sz w:val="24"/>
          <w:lang w:val="zh-CN"/>
        </w:rPr>
      </w:pP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p>
    <w:p w14:paraId="05E22476">
      <w:pPr>
        <w:keepNext w:val="0"/>
        <w:keepLines w:val="0"/>
        <w:pageBreakBefore w:val="0"/>
        <w:widowControl w:val="0"/>
        <w:kinsoku/>
        <w:wordWrap/>
        <w:overflowPunct/>
        <w:topLinePunct w:val="0"/>
        <w:autoSpaceDE/>
        <w:autoSpaceDN/>
        <w:bidi w:val="0"/>
        <w:snapToGrid w:val="0"/>
        <w:spacing w:line="420" w:lineRule="atLeast"/>
        <w:ind w:left="0" w:leftChars="0" w:firstLine="480" w:firstLineChars="200"/>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3D46C81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0A75C8CB">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2D473781">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26177C1A">
      <w:pPr>
        <w:keepNext w:val="0"/>
        <w:keepLines w:val="0"/>
        <w:pageBreakBefore w:val="0"/>
        <w:widowControl w:val="0"/>
        <w:numPr>
          <w:ilvl w:val="0"/>
          <w:numId w:val="6"/>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7A25B143">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1195AF8B">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2E354B79">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345EC564">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237B6E86">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4DD069E9">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659983DA">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1C41C2C1">
      <w:pPr>
        <w:pStyle w:val="5"/>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69B0EBE5">
      <w:pPr>
        <w:spacing w:line="360" w:lineRule="auto"/>
        <w:jc w:val="center"/>
        <w:rPr>
          <w:rFonts w:ascii="宋体" w:hAnsi="宋体" w:cs="宋体"/>
          <w:sz w:val="24"/>
          <w:u w:val="single"/>
        </w:rPr>
      </w:pPr>
    </w:p>
    <w:p w14:paraId="45E3ABCE">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3293A39">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3550BD78">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51D364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1776304">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B208CF0">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04C996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6DADD4A">
      <w:pPr>
        <w:bidi w:val="0"/>
      </w:pPr>
    </w:p>
    <w:p w14:paraId="694C2B3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3B43FE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FEC9C2C">
      <w:pPr>
        <w:spacing w:line="360" w:lineRule="auto"/>
        <w:ind w:right="420" w:firstLine="480" w:firstLineChars="200"/>
        <w:rPr>
          <w:rFonts w:ascii="宋体" w:hAnsi="宋体" w:cs="宋体"/>
          <w:sz w:val="24"/>
        </w:rPr>
      </w:pPr>
      <w:r>
        <w:rPr>
          <w:rFonts w:hint="eastAsia" w:ascii="宋体" w:hAnsi="宋体" w:cs="宋体"/>
          <w:sz w:val="24"/>
        </w:rPr>
        <w:t>注：</w:t>
      </w:r>
    </w:p>
    <w:p w14:paraId="7BC8A690">
      <w:pPr>
        <w:numPr>
          <w:ilvl w:val="0"/>
          <w:numId w:val="7"/>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56088DEC">
      <w:pPr>
        <w:spacing w:line="360" w:lineRule="auto"/>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w:t>
      </w:r>
      <w:r>
        <w:rPr>
          <w:rFonts w:hint="eastAsia" w:ascii="宋体" w:hAnsi="宋体" w:cs="宋体"/>
          <w:lang w:val="en-US" w:eastAsia="zh-CN"/>
        </w:rPr>
        <w:t>1</w:t>
      </w:r>
      <w:r>
        <w:rPr>
          <w:rFonts w:hint="eastAsia" w:ascii="宋体" w:hAnsi="宋体" w:cs="宋体"/>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9C7CA1">
      <w:pPr>
        <w:spacing w:line="360" w:lineRule="auto"/>
        <w:jc w:val="center"/>
        <w:rPr>
          <w:rFonts w:ascii="宋体" w:hAnsi="宋体" w:cs="宋体"/>
          <w:b/>
          <w:sz w:val="32"/>
          <w:szCs w:val="32"/>
        </w:rPr>
      </w:pPr>
    </w:p>
    <w:p w14:paraId="2E164C1D">
      <w:pPr>
        <w:spacing w:line="360" w:lineRule="auto"/>
        <w:jc w:val="center"/>
        <w:rPr>
          <w:rFonts w:ascii="宋体" w:hAnsi="宋体" w:cs="宋体"/>
          <w:b/>
          <w:sz w:val="32"/>
          <w:szCs w:val="32"/>
        </w:rPr>
      </w:pPr>
    </w:p>
    <w:p w14:paraId="65AFD5DD">
      <w:pPr>
        <w:spacing w:line="360" w:lineRule="auto"/>
        <w:jc w:val="center"/>
        <w:rPr>
          <w:rFonts w:ascii="宋体" w:hAnsi="宋体" w:cs="宋体"/>
          <w:b/>
          <w:sz w:val="32"/>
          <w:szCs w:val="32"/>
        </w:rPr>
      </w:pPr>
    </w:p>
    <w:p w14:paraId="609BA767">
      <w:pPr>
        <w:spacing w:line="360" w:lineRule="auto"/>
        <w:jc w:val="center"/>
        <w:rPr>
          <w:rFonts w:ascii="宋体" w:hAnsi="宋体" w:cs="宋体"/>
          <w:b/>
          <w:sz w:val="32"/>
          <w:szCs w:val="32"/>
        </w:rPr>
      </w:pPr>
    </w:p>
    <w:p w14:paraId="53EB310F">
      <w:pPr>
        <w:spacing w:line="360" w:lineRule="auto"/>
        <w:jc w:val="center"/>
        <w:rPr>
          <w:rFonts w:ascii="宋体" w:hAnsi="宋体" w:cs="宋体"/>
          <w:b/>
          <w:sz w:val="32"/>
          <w:szCs w:val="32"/>
        </w:rPr>
      </w:pPr>
    </w:p>
    <w:p w14:paraId="0FCEA39B">
      <w:pPr>
        <w:spacing w:line="360" w:lineRule="auto"/>
        <w:jc w:val="center"/>
        <w:rPr>
          <w:rFonts w:ascii="宋体" w:hAnsi="宋体" w:cs="宋体"/>
          <w:b/>
          <w:sz w:val="32"/>
          <w:szCs w:val="32"/>
        </w:rPr>
      </w:pPr>
    </w:p>
    <w:p w14:paraId="6F01A3A0">
      <w:pPr>
        <w:spacing w:line="360" w:lineRule="auto"/>
        <w:jc w:val="center"/>
        <w:rPr>
          <w:rFonts w:ascii="宋体" w:hAnsi="宋体" w:cs="宋体"/>
          <w:b/>
          <w:sz w:val="32"/>
          <w:szCs w:val="32"/>
        </w:rPr>
      </w:pPr>
    </w:p>
    <w:p w14:paraId="7B6614C6">
      <w:pPr>
        <w:spacing w:line="360" w:lineRule="auto"/>
        <w:jc w:val="center"/>
        <w:rPr>
          <w:rFonts w:ascii="宋体" w:hAnsi="宋体" w:cs="宋体"/>
          <w:b/>
          <w:sz w:val="32"/>
          <w:szCs w:val="32"/>
        </w:rPr>
      </w:pPr>
    </w:p>
    <w:p w14:paraId="3FD62E83">
      <w:pPr>
        <w:spacing w:line="360" w:lineRule="auto"/>
        <w:jc w:val="center"/>
        <w:rPr>
          <w:rFonts w:ascii="宋体" w:hAnsi="宋体" w:cs="宋体"/>
          <w:b/>
          <w:sz w:val="32"/>
          <w:szCs w:val="32"/>
        </w:rPr>
      </w:pPr>
    </w:p>
    <w:p w14:paraId="2B9C3A46">
      <w:pPr>
        <w:spacing w:line="360" w:lineRule="auto"/>
        <w:jc w:val="center"/>
        <w:rPr>
          <w:rFonts w:ascii="宋体" w:hAnsi="宋体" w:cs="宋体"/>
          <w:b/>
          <w:sz w:val="32"/>
          <w:szCs w:val="32"/>
        </w:rPr>
      </w:pPr>
    </w:p>
    <w:p w14:paraId="6D4BE082">
      <w:pPr>
        <w:spacing w:line="360" w:lineRule="auto"/>
        <w:jc w:val="center"/>
        <w:rPr>
          <w:rFonts w:ascii="宋体" w:hAnsi="宋体" w:cs="宋体"/>
          <w:b/>
          <w:sz w:val="32"/>
          <w:szCs w:val="32"/>
        </w:rPr>
      </w:pPr>
    </w:p>
    <w:p w14:paraId="045D5B78">
      <w:pPr>
        <w:spacing w:line="360" w:lineRule="auto"/>
        <w:ind w:right="420"/>
        <w:rPr>
          <w:rFonts w:ascii="宋体" w:hAnsi="宋体" w:cs="宋体"/>
        </w:rPr>
      </w:pPr>
    </w:p>
    <w:p w14:paraId="0B10E960">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Noto Sans SC">
    <w:panose1 w:val="020B0200000000000000"/>
    <w:charset w:val="86"/>
    <w:family w:val="auto"/>
    <w:pitch w:val="default"/>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C571">
    <w:pPr>
      <w:pStyle w:val="39"/>
      <w:framePr w:wrap="around" w:vAnchor="text" w:hAnchor="margin" w:xAlign="right" w:y="1"/>
      <w:rPr>
        <w:rStyle w:val="72"/>
      </w:rPr>
    </w:pPr>
    <w:r>
      <w:fldChar w:fldCharType="begin"/>
    </w:r>
    <w:r>
      <w:rPr>
        <w:rStyle w:val="72"/>
      </w:rPr>
      <w:instrText xml:space="preserve">PAGE  </w:instrText>
    </w:r>
    <w:r>
      <w:fldChar w:fldCharType="end"/>
    </w:r>
  </w:p>
  <w:p w14:paraId="30E9FA8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8792">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1F5AB">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A1F5AB">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43C9E56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9EBA">
    <w:pPr>
      <w:pStyle w:val="3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96166">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D096166">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0E49E9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C04C">
    <w:pPr>
      <w:pStyle w:val="39"/>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457D7">
                          <w:pPr>
                            <w:pStyle w:val="39"/>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4457D7">
                    <w:pPr>
                      <w:pStyle w:val="39"/>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CCE7">
    <w:pPr>
      <w:pStyle w:val="39"/>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AD1B2">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0AD1B2">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3A837">
    <w:pPr>
      <w:pStyle w:val="39"/>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99EEA">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A799EEA">
                    <w:pPr>
                      <w:pStyle w:val="39"/>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C081">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3ED12">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B3ED12">
                    <w:pPr>
                      <w:pStyle w:val="39"/>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F214">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06B32">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506B32">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FD006">
    <w:pPr>
      <w:pStyle w:val="3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7DE02">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D7DE02">
                    <w:pPr>
                      <w:pStyle w:val="39"/>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695C">
    <w:pPr>
      <w:pStyle w:val="39"/>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BAF75">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1EBAF75">
                    <w:pPr>
                      <w:pStyle w:val="39"/>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B200">
    <w:pPr>
      <w:pStyle w:val="3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AD761">
                          <w:pPr>
                            <w:pStyle w:val="39"/>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6FAD761">
                    <w:pPr>
                      <w:pStyle w:val="39"/>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C854">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4109B">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9F4109B">
                    <w:pPr>
                      <w:pStyle w:val="39"/>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74F26FA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8928">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7C330">
                          <w:pPr>
                            <w:pStyle w:val="39"/>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E7C330">
                    <w:pPr>
                      <w:pStyle w:val="39"/>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5C49C1D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2F88">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BF00C">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FBF00C">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59635948">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5B1A">
    <w:r>
      <w:t></w:t>
    </w:r>
    <w:r>
      <w:rPr>
        <w:rFonts w:hint="eastAsia"/>
      </w:rPr>
      <w:t xml:space="preserve">            </w:t>
    </w:r>
  </w:p>
  <w:p w14:paraId="44E4114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E137">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C1B3B">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AD38">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41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5308">
    <w:r>
      <w:t></w:t>
    </w:r>
    <w:r>
      <w:rPr>
        <w:rFonts w:hint="eastAsia"/>
      </w:rPr>
      <w:t xml:space="preserve">                                                  </w:t>
    </w:r>
    <w:r>
      <w:t xml:space="preserve">                     </w:t>
    </w:r>
  </w:p>
  <w:p w14:paraId="06EF7C5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945F">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4E2A">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91CF0">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8FDD">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EAFB">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C9F9980C"/>
    <w:multiLevelType w:val="singleLevel"/>
    <w:tmpl w:val="C9F9980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1A09FD"/>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866BA0"/>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950738"/>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D277C"/>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BD1E65"/>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26E63"/>
    <w:rsid w:val="17D349C1"/>
    <w:rsid w:val="17F36AF9"/>
    <w:rsid w:val="17FD7BEF"/>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225BA0"/>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5D400B"/>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D83C0C"/>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5874BF"/>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2400EF"/>
    <w:rsid w:val="305407BD"/>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E31220"/>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04FD"/>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A4740C"/>
    <w:rsid w:val="38B44A00"/>
    <w:rsid w:val="38BC0149"/>
    <w:rsid w:val="38D87D1C"/>
    <w:rsid w:val="394418E0"/>
    <w:rsid w:val="39557407"/>
    <w:rsid w:val="39636459"/>
    <w:rsid w:val="39650654"/>
    <w:rsid w:val="396B7F6C"/>
    <w:rsid w:val="39A04098"/>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A2A81"/>
    <w:rsid w:val="3E5659BB"/>
    <w:rsid w:val="3E5A7334"/>
    <w:rsid w:val="3E7B5D6B"/>
    <w:rsid w:val="3E843E66"/>
    <w:rsid w:val="3E8F51FE"/>
    <w:rsid w:val="3E926F87"/>
    <w:rsid w:val="3E9A59DE"/>
    <w:rsid w:val="3E9B4876"/>
    <w:rsid w:val="3EAF4836"/>
    <w:rsid w:val="3EC33DFA"/>
    <w:rsid w:val="3F060E16"/>
    <w:rsid w:val="3F1C6E5B"/>
    <w:rsid w:val="3F1D1096"/>
    <w:rsid w:val="3F2F0234"/>
    <w:rsid w:val="3F6363FE"/>
    <w:rsid w:val="3F756B8F"/>
    <w:rsid w:val="3F95482B"/>
    <w:rsid w:val="3FA94F62"/>
    <w:rsid w:val="3FC0345D"/>
    <w:rsid w:val="3FC47810"/>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C360BB"/>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831044"/>
    <w:rsid w:val="498B355B"/>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0F211E"/>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5551B"/>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71164"/>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C77A83"/>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42920"/>
    <w:rsid w:val="5C196DA7"/>
    <w:rsid w:val="5C2A048C"/>
    <w:rsid w:val="5C530A93"/>
    <w:rsid w:val="5C80234E"/>
    <w:rsid w:val="5C8026E5"/>
    <w:rsid w:val="5C8A680C"/>
    <w:rsid w:val="5CAF6A84"/>
    <w:rsid w:val="5CE62B2B"/>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2A2D54"/>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4F3E49"/>
    <w:rsid w:val="62632286"/>
    <w:rsid w:val="62885958"/>
    <w:rsid w:val="62B17737"/>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C77271"/>
    <w:rsid w:val="66195831"/>
    <w:rsid w:val="662E75B1"/>
    <w:rsid w:val="66342C2E"/>
    <w:rsid w:val="663E784C"/>
    <w:rsid w:val="6678210A"/>
    <w:rsid w:val="668B6A45"/>
    <w:rsid w:val="66A40E14"/>
    <w:rsid w:val="66C66773"/>
    <w:rsid w:val="66C85FD6"/>
    <w:rsid w:val="672243F5"/>
    <w:rsid w:val="672F3F24"/>
    <w:rsid w:val="673E055F"/>
    <w:rsid w:val="67450E58"/>
    <w:rsid w:val="67537789"/>
    <w:rsid w:val="67551CE3"/>
    <w:rsid w:val="67577E13"/>
    <w:rsid w:val="67A22552"/>
    <w:rsid w:val="67B22DCC"/>
    <w:rsid w:val="67B87FD6"/>
    <w:rsid w:val="67BE71AA"/>
    <w:rsid w:val="67C91DE0"/>
    <w:rsid w:val="67D90273"/>
    <w:rsid w:val="67DE5875"/>
    <w:rsid w:val="67E55852"/>
    <w:rsid w:val="67EB1AB4"/>
    <w:rsid w:val="67FA1285"/>
    <w:rsid w:val="68084FB1"/>
    <w:rsid w:val="683A7DE9"/>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D17EDC"/>
    <w:rsid w:val="6ADE0BD1"/>
    <w:rsid w:val="6AE71C6D"/>
    <w:rsid w:val="6AE96859"/>
    <w:rsid w:val="6B147746"/>
    <w:rsid w:val="6B24787C"/>
    <w:rsid w:val="6B573233"/>
    <w:rsid w:val="6B5B6274"/>
    <w:rsid w:val="6B935D53"/>
    <w:rsid w:val="6BA92E11"/>
    <w:rsid w:val="6C1119E5"/>
    <w:rsid w:val="6C196F71"/>
    <w:rsid w:val="6C226FCB"/>
    <w:rsid w:val="6C31226F"/>
    <w:rsid w:val="6C437E2A"/>
    <w:rsid w:val="6C552F0B"/>
    <w:rsid w:val="6C8C67B7"/>
    <w:rsid w:val="6C9D744C"/>
    <w:rsid w:val="6CAB52CB"/>
    <w:rsid w:val="6CDE7E4F"/>
    <w:rsid w:val="6D167928"/>
    <w:rsid w:val="6D26299B"/>
    <w:rsid w:val="6D4772EC"/>
    <w:rsid w:val="6D4A7045"/>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7C15F3"/>
    <w:rsid w:val="7A80770E"/>
    <w:rsid w:val="7A9B34D4"/>
    <w:rsid w:val="7AA3210C"/>
    <w:rsid w:val="7AAB1D04"/>
    <w:rsid w:val="7ABA4368"/>
    <w:rsid w:val="7AD05746"/>
    <w:rsid w:val="7B1810A1"/>
    <w:rsid w:val="7B257FFD"/>
    <w:rsid w:val="7B2F6C85"/>
    <w:rsid w:val="7B343476"/>
    <w:rsid w:val="7B3C56EE"/>
    <w:rsid w:val="7B5163AD"/>
    <w:rsid w:val="7B5A2978"/>
    <w:rsid w:val="7B5A7E4C"/>
    <w:rsid w:val="7B667AF9"/>
    <w:rsid w:val="7B7468F8"/>
    <w:rsid w:val="7B974734"/>
    <w:rsid w:val="7BA13B58"/>
    <w:rsid w:val="7BA656AB"/>
    <w:rsid w:val="7BC425AA"/>
    <w:rsid w:val="7BEC1400"/>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725D1"/>
    <w:rsid w:val="7E5C7A06"/>
    <w:rsid w:val="7E750A33"/>
    <w:rsid w:val="7E795122"/>
    <w:rsid w:val="7E9A4E1F"/>
    <w:rsid w:val="7EA7723A"/>
    <w:rsid w:val="7EDF3993"/>
    <w:rsid w:val="7EE718FB"/>
    <w:rsid w:val="7EEF4326"/>
    <w:rsid w:val="7EF56FBB"/>
    <w:rsid w:val="7F0768EB"/>
    <w:rsid w:val="7F143BEC"/>
    <w:rsid w:val="7F3B48A0"/>
    <w:rsid w:val="7F494CC5"/>
    <w:rsid w:val="7F4E0866"/>
    <w:rsid w:val="7F5F61A8"/>
    <w:rsid w:val="7F715AF2"/>
    <w:rsid w:val="7F886E69"/>
    <w:rsid w:val="7FAFF2B6"/>
    <w:rsid w:val="7FC627FF"/>
    <w:rsid w:val="7FDB3BED"/>
    <w:rsid w:val="7FEA5BDF"/>
    <w:rsid w:val="7FFA0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7"/>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4">
    <w:name w:val="heading 2"/>
    <w:basedOn w:val="1"/>
    <w:next w:val="1"/>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5">
    <w:name w:val="heading 3"/>
    <w:basedOn w:val="1"/>
    <w:next w:val="1"/>
    <w:link w:val="974"/>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6">
    <w:name w:val="heading 4"/>
    <w:basedOn w:val="1"/>
    <w:next w:val="1"/>
    <w:link w:val="331"/>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6"/>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3"/>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pPr>
      <w:ind w:firstLine="0" w:firstLineChars="0"/>
    </w:pPr>
    <w:rPr>
      <w:rFonts w:ascii="Times New Roman" w:hAnsi="Times New Roman" w:eastAsia="宋体"/>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1"/>
    <w:qFormat/>
    <w:uiPriority w:val="0"/>
    <w:rPr>
      <w:b/>
      <w:bCs/>
    </w:rPr>
  </w:style>
  <w:style w:type="paragraph" w:styleId="60">
    <w:name w:val="Body Text First Indent"/>
    <w:basedOn w:val="2"/>
    <w:next w:val="50"/>
    <w:link w:val="325"/>
    <w:qFormat/>
    <w:uiPriority w:val="0"/>
    <w:pPr>
      <w:ind w:firstLine="420"/>
    </w:pPr>
    <w:rPr>
      <w:rFonts w:hAnsi="Calibri" w:cs="Times New Roman"/>
      <w:snapToGrid/>
      <w:szCs w:val="20"/>
    </w:rPr>
  </w:style>
  <w:style w:type="paragraph" w:styleId="61">
    <w:name w:val="Body Text First Indent 2"/>
    <w:basedOn w:val="24"/>
    <w:next w:val="60"/>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p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Body Text First Indent 21"/>
    <w:basedOn w:val="82"/>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2">
    <w:name w:val="Body Text Indent1"/>
    <w:basedOn w:val="1"/>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qFormat/>
    <w:uiPriority w:val="0"/>
    <w:pPr>
      <w:adjustRightInd/>
      <w:ind w:firstLine="420" w:firstLineChars="200"/>
    </w:pPr>
    <w:rPr>
      <w:rFonts w:eastAsia="仿宋_GB2312"/>
      <w:sz w:val="2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rFonts w:ascii="Times New Roman" w:hAnsi="Times New Roman" w:eastAsia="宋体"/>
      <w:sz w:val="24"/>
      <w:szCs w:val="22"/>
      <w:lang w:val="en-US" w:eastAsia="zh-CN" w:bidi="ar-SA"/>
    </w:rPr>
  </w:style>
  <w:style w:type="paragraph" w:customStyle="1" w:styleId="145">
    <w:name w:val="无间隔1"/>
    <w:link w:val="144"/>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5"/>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8"/>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rFonts w:ascii="Times New Roman" w:hAnsi="Times New Roman" w:eastAsia="宋体"/>
      <w:b/>
      <w:bCs/>
      <w:kern w:val="44"/>
      <w:sz w:val="36"/>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宋体" w:hAnsi="宋体" w:eastAsia="宋体" w:cs="宋体"/>
      <w:b/>
      <w:bCs/>
      <w:kern w:val="2"/>
      <w:sz w:val="24"/>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7"/>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qFormat/>
    <w:uiPriority w:val="0"/>
  </w:style>
  <w:style w:type="paragraph" w:customStyle="1" w:styleId="969">
    <w:name w:val="无间隔"/>
    <w:basedOn w:val="1"/>
    <w:qFormat/>
    <w:uiPriority w:val="0"/>
    <w:pPr>
      <w:snapToGrid w:val="0"/>
      <w:spacing w:line="240" w:lineRule="auto"/>
      <w:jc w:val="center"/>
      <w:outlineLvl w:val="0"/>
    </w:pPr>
    <w:rPr>
      <w:rFonts w:hint="eastAsia" w:ascii="宋体" w:hAnsi="宋体" w:cs="宋体"/>
      <w:bCs/>
      <w:sz w:val="24"/>
    </w:rPr>
  </w:style>
  <w:style w:type="character" w:customStyle="1" w:styleId="970">
    <w:name w:val="NormalCharacter"/>
    <w:qFormat/>
    <w:uiPriority w:val="0"/>
  </w:style>
  <w:style w:type="paragraph" w:customStyle="1" w:styleId="971">
    <w:name w:val="无间隔3"/>
    <w:basedOn w:val="1"/>
    <w:qFormat/>
    <w:uiPriority w:val="0"/>
    <w:pPr>
      <w:autoSpaceDE w:val="0"/>
      <w:autoSpaceDN w:val="0"/>
      <w:ind w:firstLine="0" w:firstLineChars="0"/>
      <w:jc w:val="center"/>
    </w:pPr>
    <w:rPr>
      <w:rFonts w:hint="eastAsia" w:ascii="宋体" w:hAnsi="宋体" w:cs="宋体"/>
      <w:lang w:val="zh-CN"/>
    </w:rPr>
  </w:style>
  <w:style w:type="paragraph" w:customStyle="1" w:styleId="972">
    <w:name w:val="A_表格头"/>
    <w:basedOn w:val="1"/>
    <w:qFormat/>
    <w:uiPriority w:val="0"/>
    <w:pPr>
      <w:jc w:val="center"/>
    </w:pPr>
    <w:rPr>
      <w:rFonts w:eastAsia="黑体"/>
      <w:bCs/>
      <w:kern w:val="0"/>
      <w:szCs w:val="20"/>
    </w:rPr>
  </w:style>
  <w:style w:type="paragraph" w:customStyle="1" w:styleId="973">
    <w:name w:val="A_正文_注释"/>
    <w:basedOn w:val="1"/>
    <w:qFormat/>
    <w:uiPriority w:val="0"/>
    <w:pPr>
      <w:ind w:firstLine="600"/>
    </w:pPr>
    <w:rPr>
      <w:rFonts w:ascii="Times New Roman" w:hAnsi="Times New Roman" w:eastAsia="仿宋"/>
      <w:color w:val="0070C0"/>
    </w:rPr>
  </w:style>
  <w:style w:type="character" w:customStyle="1" w:styleId="974">
    <w:name w:val="标题 3 Char"/>
    <w:link w:val="5"/>
    <w:qFormat/>
    <w:uiPriority w:val="0"/>
    <w:rPr>
      <w:b/>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3020</Words>
  <Characters>3443</Characters>
  <Lines>284</Lines>
  <Paragraphs>80</Paragraphs>
  <TotalTime>19</TotalTime>
  <ScaleCrop>false</ScaleCrop>
  <LinksUpToDate>false</LinksUpToDate>
  <CharactersWithSpaces>3675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Stacey郑</cp:lastModifiedBy>
  <cp:lastPrinted>2021-12-27T19:06:00Z</cp:lastPrinted>
  <dcterms:modified xsi:type="dcterms:W3CDTF">2025-07-18T01:59:02Z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y fmtid="{D5CDD505-2E9C-101B-9397-08002B2CF9AE}" pid="5" name="KSOTemplateDocerSaveRecord">
    <vt:lpwstr>eyJoZGlkIjoiOWIzMjU4MDE5YTQxM2Y0ODJhNDI5ZDRhNGYzZWFkZDciLCJ1c2VySWQiOiI2NTA0NTI0MDgifQ==</vt:lpwstr>
  </property>
</Properties>
</file>