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3D933">
      <w:pPr>
        <w:spacing w:line="360" w:lineRule="auto"/>
        <w:jc w:val="center"/>
        <w:rPr>
          <w:rFonts w:hint="eastAsia" w:ascii="宋体" w:hAnsi="宋体" w:eastAsia="宋体" w:cs="宋体"/>
          <w:b/>
          <w:color w:val="000000" w:themeColor="text1"/>
          <w:sz w:val="24"/>
          <w:lang w:val="en-US" w:eastAsia="zh-CN"/>
          <w14:textFill>
            <w14:solidFill>
              <w14:schemeClr w14:val="tx1"/>
            </w14:solidFill>
          </w14:textFill>
        </w:rPr>
      </w:pPr>
    </w:p>
    <w:p w14:paraId="5FBEA77F">
      <w:pPr>
        <w:spacing w:line="360" w:lineRule="auto"/>
        <w:jc w:val="center"/>
        <w:rPr>
          <w:rFonts w:ascii="宋体" w:hAnsi="宋体" w:cs="宋体"/>
          <w:b/>
          <w:color w:val="000000" w:themeColor="text1"/>
          <w:sz w:val="24"/>
          <w14:textFill>
            <w14:solidFill>
              <w14:schemeClr w14:val="tx1"/>
            </w14:solidFill>
          </w14:textFill>
        </w:rPr>
      </w:pPr>
    </w:p>
    <w:p w14:paraId="4BDEF2C8">
      <w:pPr>
        <w:adjustRightInd/>
        <w:spacing w:line="360" w:lineRule="auto"/>
        <w:jc w:val="center"/>
        <w:rPr>
          <w:rFonts w:hint="eastAsia" w:ascii="宋体" w:hAnsi="宋体" w:eastAsia="宋体" w:cs="宋体"/>
          <w:color w:val="000000" w:themeColor="text1"/>
          <w:sz w:val="48"/>
          <w:szCs w:val="48"/>
          <w:lang w:eastAsia="zh-CN"/>
          <w14:textFill>
            <w14:solidFill>
              <w14:schemeClr w14:val="tx1"/>
            </w14:solidFill>
          </w14:textFill>
        </w:rPr>
      </w:pPr>
      <w:r>
        <w:rPr>
          <w:rFonts w:hint="eastAsia" w:ascii="宋体" w:hAnsi="宋体" w:cs="宋体"/>
          <w:color w:val="000000" w:themeColor="text1"/>
          <w:sz w:val="48"/>
          <w:szCs w:val="48"/>
          <w:lang w:eastAsia="zh-CN"/>
          <w14:textFill>
            <w14:solidFill>
              <w14:schemeClr w14:val="tx1"/>
            </w14:solidFill>
          </w14:textFill>
        </w:rPr>
        <w:t>岳庙管理处辖区花卉采购项目</w:t>
      </w:r>
    </w:p>
    <w:p w14:paraId="6E003AE6">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 xml:space="preserve">招标文件 </w:t>
      </w:r>
    </w:p>
    <w:p w14:paraId="0BA4B828">
      <w:pPr>
        <w:adjustRightInd/>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（电子招投标）</w:t>
      </w:r>
    </w:p>
    <w:p w14:paraId="1BA8BEEF">
      <w:pPr>
        <w:snapToGrid w:val="0"/>
        <w:spacing w:line="360" w:lineRule="auto"/>
        <w:jc w:val="center"/>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w:t>
      </w:r>
      <w:r>
        <w:rPr>
          <w:rFonts w:hint="eastAsia" w:ascii="宋体" w:hAnsi="宋体" w:cs="宋体"/>
          <w:color w:val="000000" w:themeColor="text1"/>
          <w:sz w:val="30"/>
          <w:szCs w:val="30"/>
          <w:lang w:eastAsia="zh-CN"/>
          <w14:textFill>
            <w14:solidFill>
              <w14:schemeClr w14:val="tx1"/>
            </w14:solidFill>
          </w14:textFill>
        </w:rPr>
        <w:t>ZJOB-YMGLC-2025007</w:t>
      </w:r>
    </w:p>
    <w:p w14:paraId="1ED27954">
      <w:pPr>
        <w:adjustRightInd/>
        <w:spacing w:line="360" w:lineRule="auto"/>
        <w:rPr>
          <w:rFonts w:ascii="宋体" w:hAnsi="宋体" w:cs="宋体"/>
          <w:color w:val="000000" w:themeColor="text1"/>
          <w:sz w:val="28"/>
          <w:szCs w:val="20"/>
          <w14:textFill>
            <w14:solidFill>
              <w14:schemeClr w14:val="tx1"/>
            </w14:solidFill>
          </w14:textFill>
        </w:rPr>
      </w:pPr>
    </w:p>
    <w:p w14:paraId="50BF6D84">
      <w:pPr>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w:t>
      </w:r>
    </w:p>
    <w:p w14:paraId="096B7AB6">
      <w:pPr>
        <w:spacing w:line="360" w:lineRule="auto"/>
        <w:jc w:val="center"/>
        <w:rPr>
          <w:rFonts w:ascii="宋体" w:hAnsi="宋体" w:cs="宋体"/>
          <w:b/>
          <w:color w:val="000000" w:themeColor="text1"/>
          <w:sz w:val="44"/>
          <w:szCs w:val="44"/>
          <w14:textFill>
            <w14:solidFill>
              <w14:schemeClr w14:val="tx1"/>
            </w14:solidFill>
          </w14:textFill>
        </w:rPr>
      </w:pPr>
    </w:p>
    <w:p w14:paraId="5E7E1343">
      <w:pPr>
        <w:spacing w:line="360" w:lineRule="auto"/>
        <w:jc w:val="center"/>
        <w:rPr>
          <w:rFonts w:ascii="宋体" w:hAnsi="宋体" w:cs="宋体"/>
          <w:color w:val="000000" w:themeColor="text1"/>
          <w:sz w:val="32"/>
          <w:szCs w:val="32"/>
          <w14:textFill>
            <w14:solidFill>
              <w14:schemeClr w14:val="tx1"/>
            </w14:solidFill>
          </w14:textFill>
        </w:rPr>
      </w:pPr>
    </w:p>
    <w:p w14:paraId="2BE9FC88">
      <w:pPr>
        <w:pStyle w:val="23"/>
        <w:rPr>
          <w:rFonts w:hAnsi="宋体" w:cs="宋体"/>
          <w:color w:val="000000" w:themeColor="text1"/>
          <w:sz w:val="32"/>
          <w:szCs w:val="32"/>
          <w14:textFill>
            <w14:solidFill>
              <w14:schemeClr w14:val="tx1"/>
            </w14:solidFill>
          </w14:textFill>
        </w:rPr>
      </w:pPr>
    </w:p>
    <w:p w14:paraId="178656A2">
      <w:pPr>
        <w:pStyle w:val="60"/>
        <w:rPr>
          <w:color w:val="000000" w:themeColor="text1"/>
          <w14:textFill>
            <w14:solidFill>
              <w14:schemeClr w14:val="tx1"/>
            </w14:solidFill>
          </w14:textFill>
        </w:rPr>
      </w:pPr>
    </w:p>
    <w:p w14:paraId="21CA9945">
      <w:pPr>
        <w:spacing w:line="360" w:lineRule="auto"/>
        <w:jc w:val="center"/>
        <w:rPr>
          <w:rFonts w:ascii="宋体" w:hAnsi="宋体" w:cs="宋体"/>
          <w:color w:val="000000" w:themeColor="text1"/>
          <w:sz w:val="32"/>
          <w:szCs w:val="32"/>
          <w14:textFill>
            <w14:solidFill>
              <w14:schemeClr w14:val="tx1"/>
            </w14:solidFill>
          </w14:textFill>
        </w:rPr>
      </w:pPr>
    </w:p>
    <w:p w14:paraId="690C52DF">
      <w:pPr>
        <w:spacing w:line="360" w:lineRule="auto"/>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采购人：杭州西湖风景名胜区岳庙管理处（连横纪念馆）</w:t>
      </w:r>
    </w:p>
    <w:p w14:paraId="519D1992">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采购代理机构：欧邦工程管理集团有限公司</w:t>
      </w:r>
    </w:p>
    <w:p w14:paraId="54C10B8E">
      <w:pPr>
        <w:spacing w:line="360" w:lineRule="auto"/>
        <w:jc w:val="center"/>
        <w:rPr>
          <w:rFonts w:ascii="宋体" w:hAnsi="宋体" w:cs="宋体"/>
          <w:color w:val="000000" w:themeColor="text1"/>
          <w:sz w:val="24"/>
          <w14:textFill>
            <w14:solidFill>
              <w14:schemeClr w14:val="tx1"/>
            </w14:solidFill>
          </w14:textFill>
        </w:rPr>
      </w:pPr>
    </w:p>
    <w:p w14:paraId="75244293">
      <w:pPr>
        <w:spacing w:line="360" w:lineRule="auto"/>
        <w:jc w:val="center"/>
        <w:rPr>
          <w:rFonts w:ascii="宋体" w:hAnsi="宋体" w:cs="宋体"/>
          <w:color w:val="000000" w:themeColor="text1"/>
          <w:sz w:val="24"/>
          <w14:textFill>
            <w14:solidFill>
              <w14:schemeClr w14:val="tx1"/>
            </w14:solidFill>
          </w14:textFill>
        </w:rPr>
      </w:pPr>
    </w:p>
    <w:p w14:paraId="6FA901A5">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二〇二五年</w:t>
      </w:r>
      <w:r>
        <w:rPr>
          <w:rFonts w:hint="eastAsia" w:ascii="宋体" w:hAnsi="宋体" w:cs="宋体"/>
          <w:bCs/>
          <w:color w:val="000000" w:themeColor="text1"/>
          <w:sz w:val="32"/>
          <w:szCs w:val="32"/>
          <w:lang w:val="en-US" w:eastAsia="zh-CN"/>
          <w14:textFill>
            <w14:solidFill>
              <w14:schemeClr w14:val="tx1"/>
            </w14:solidFill>
          </w14:textFill>
        </w:rPr>
        <w:t>六</w:t>
      </w:r>
      <w:r>
        <w:rPr>
          <w:rFonts w:hint="eastAsia" w:ascii="宋体" w:hAnsi="宋体" w:cs="宋体"/>
          <w:bCs/>
          <w:color w:val="000000" w:themeColor="text1"/>
          <w:sz w:val="32"/>
          <w:szCs w:val="32"/>
          <w14:textFill>
            <w14:solidFill>
              <w14:schemeClr w14:val="tx1"/>
            </w14:solidFill>
          </w14:textFill>
        </w:rPr>
        <w:t>月</w:t>
      </w:r>
      <w:r>
        <w:rPr>
          <w:rFonts w:hint="eastAsia" w:ascii="宋体" w:hAnsi="宋体" w:cs="宋体"/>
          <w:bCs/>
          <w:color w:val="000000" w:themeColor="text1"/>
          <w:sz w:val="32"/>
          <w:szCs w:val="32"/>
          <w:lang w:val="en-US" w:eastAsia="zh-CN"/>
          <w14:textFill>
            <w14:solidFill>
              <w14:schemeClr w14:val="tx1"/>
            </w14:solidFill>
          </w14:textFill>
        </w:rPr>
        <w:t>二十七</w:t>
      </w:r>
      <w:r>
        <w:rPr>
          <w:rFonts w:hint="eastAsia" w:ascii="宋体" w:hAnsi="宋体" w:cs="宋体"/>
          <w:bCs/>
          <w:color w:val="000000" w:themeColor="text1"/>
          <w:sz w:val="32"/>
          <w:szCs w:val="32"/>
          <w14:textFill>
            <w14:solidFill>
              <w14:schemeClr w14:val="tx1"/>
            </w14:solidFill>
          </w14:textFill>
        </w:rPr>
        <w:t>日</w:t>
      </w:r>
    </w:p>
    <w:p w14:paraId="5C1DE610">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0" w:name="_Hlt67893495"/>
      <w:bookmarkEnd w:id="0"/>
    </w:p>
    <w:p w14:paraId="468C5450">
      <w:pPr>
        <w:spacing w:line="360" w:lineRule="auto"/>
        <w:jc w:val="center"/>
        <w:rPr>
          <w:rFonts w:ascii="宋体" w:hAnsi="宋体" w:cs="宋体"/>
          <w:color w:val="000000" w:themeColor="text1"/>
          <w:sz w:val="24"/>
          <w14:textFill>
            <w14:solidFill>
              <w14:schemeClr w14:val="tx1"/>
            </w14:solidFill>
          </w14:textFill>
        </w:rPr>
      </w:pPr>
    </w:p>
    <w:p w14:paraId="142DD277">
      <w:pPr>
        <w:spacing w:line="360" w:lineRule="auto"/>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目  录</w:t>
      </w:r>
    </w:p>
    <w:p w14:paraId="4DDE896C">
      <w:pPr>
        <w:spacing w:line="360" w:lineRule="auto"/>
        <w:rPr>
          <w:rFonts w:ascii="宋体" w:hAnsi="宋体" w:cs="宋体"/>
          <w:color w:val="000000" w:themeColor="text1"/>
          <w:sz w:val="32"/>
          <w:szCs w:val="32"/>
          <w14:textFill>
            <w14:solidFill>
              <w14:schemeClr w14:val="tx1"/>
            </w14:solidFill>
          </w14:textFill>
        </w:rPr>
      </w:pPr>
    </w:p>
    <w:p w14:paraId="231E63F8">
      <w:pPr>
        <w:spacing w:line="360" w:lineRule="auto"/>
        <w:rPr>
          <w:rFonts w:ascii="宋体" w:hAnsi="宋体" w:cs="宋体"/>
          <w:color w:val="000000" w:themeColor="text1"/>
          <w:sz w:val="32"/>
          <w:szCs w:val="32"/>
          <w14:textFill>
            <w14:solidFill>
              <w14:schemeClr w14:val="tx1"/>
            </w14:solidFill>
          </w14:textFill>
        </w:rPr>
      </w:pPr>
    </w:p>
    <w:p w14:paraId="1C05A6EA">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第一部分      招标公告</w:t>
      </w:r>
    </w:p>
    <w:p w14:paraId="3F8B3F91">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第二部分      投标人须知</w:t>
      </w:r>
    </w:p>
    <w:p w14:paraId="36B79B6A">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第三部分      采购需求</w:t>
      </w:r>
    </w:p>
    <w:p w14:paraId="0E4AC418">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第四部分      评标办法</w:t>
      </w:r>
    </w:p>
    <w:p w14:paraId="0FC623F5">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第五部分      拟签订的合同文本</w:t>
      </w:r>
    </w:p>
    <w:p w14:paraId="5575429C">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第六部分      应提交的有关格式范例</w:t>
      </w:r>
    </w:p>
    <w:p w14:paraId="126EA2F3">
      <w:pPr>
        <w:spacing w:line="360" w:lineRule="auto"/>
        <w:ind w:firstLine="549" w:firstLineChars="229"/>
        <w:rPr>
          <w:rFonts w:ascii="宋体" w:hAnsi="宋体" w:cs="宋体"/>
          <w:color w:val="000000" w:themeColor="text1"/>
          <w:sz w:val="24"/>
          <w14:textFill>
            <w14:solidFill>
              <w14:schemeClr w14:val="tx1"/>
            </w14:solidFill>
          </w14:textFill>
        </w:rPr>
      </w:pPr>
      <w:bookmarkStart w:id="1" w:name="_Hlt91233176"/>
      <w:bookmarkEnd w:id="1"/>
      <w:bookmarkStart w:id="2" w:name="_Toc91899869"/>
    </w:p>
    <w:p w14:paraId="6253442F">
      <w:pPr>
        <w:spacing w:line="360" w:lineRule="auto"/>
        <w:ind w:firstLine="549" w:firstLineChars="229"/>
        <w:rPr>
          <w:rFonts w:ascii="宋体" w:hAnsi="宋体" w:cs="宋体"/>
          <w:color w:val="000000" w:themeColor="text1"/>
          <w:sz w:val="24"/>
          <w14:textFill>
            <w14:solidFill>
              <w14:schemeClr w14:val="tx1"/>
            </w14:solidFill>
          </w14:textFill>
        </w:rPr>
      </w:pPr>
    </w:p>
    <w:p w14:paraId="6F85F3AE">
      <w:pPr>
        <w:spacing w:line="360" w:lineRule="auto"/>
        <w:ind w:firstLine="549" w:firstLineChars="229"/>
        <w:rPr>
          <w:rFonts w:ascii="宋体" w:hAnsi="宋体" w:cs="宋体"/>
          <w:color w:val="000000" w:themeColor="text1"/>
          <w:sz w:val="24"/>
          <w14:textFill>
            <w14:solidFill>
              <w14:schemeClr w14:val="tx1"/>
            </w14:solidFill>
          </w14:textFill>
        </w:rPr>
      </w:pPr>
    </w:p>
    <w:p w14:paraId="6DE978B8">
      <w:pPr>
        <w:spacing w:line="360" w:lineRule="auto"/>
        <w:ind w:firstLine="549" w:firstLineChars="229"/>
        <w:rPr>
          <w:rFonts w:ascii="宋体" w:hAnsi="宋体" w:cs="宋体"/>
          <w:color w:val="000000" w:themeColor="text1"/>
          <w:sz w:val="24"/>
          <w14:textFill>
            <w14:solidFill>
              <w14:schemeClr w14:val="tx1"/>
            </w14:solidFill>
          </w14:textFill>
        </w:rPr>
      </w:pPr>
    </w:p>
    <w:p w14:paraId="08015F78">
      <w:pPr>
        <w:spacing w:line="360" w:lineRule="auto"/>
        <w:ind w:firstLine="549" w:firstLineChars="229"/>
        <w:rPr>
          <w:rFonts w:ascii="宋体" w:hAnsi="宋体" w:cs="宋体"/>
          <w:color w:val="000000" w:themeColor="text1"/>
          <w:sz w:val="24"/>
          <w14:textFill>
            <w14:solidFill>
              <w14:schemeClr w14:val="tx1"/>
            </w14:solidFill>
          </w14:textFill>
        </w:rPr>
      </w:pPr>
    </w:p>
    <w:p w14:paraId="17D45A99">
      <w:pPr>
        <w:spacing w:line="360" w:lineRule="auto"/>
        <w:ind w:firstLine="549" w:firstLineChars="229"/>
        <w:rPr>
          <w:rFonts w:ascii="宋体" w:hAnsi="宋体" w:cs="宋体"/>
          <w:color w:val="000000" w:themeColor="text1"/>
          <w:sz w:val="24"/>
          <w14:textFill>
            <w14:solidFill>
              <w14:schemeClr w14:val="tx1"/>
            </w14:solidFill>
          </w14:textFill>
        </w:rPr>
      </w:pPr>
    </w:p>
    <w:p w14:paraId="065DE397">
      <w:pPr>
        <w:spacing w:line="360" w:lineRule="auto"/>
        <w:ind w:firstLine="549" w:firstLineChars="229"/>
        <w:rPr>
          <w:rFonts w:ascii="宋体" w:hAnsi="宋体" w:cs="宋体"/>
          <w:color w:val="000000" w:themeColor="text1"/>
          <w:sz w:val="24"/>
          <w14:textFill>
            <w14:solidFill>
              <w14:schemeClr w14:val="tx1"/>
            </w14:solidFill>
          </w14:textFill>
        </w:rPr>
      </w:pPr>
    </w:p>
    <w:p w14:paraId="60343943">
      <w:pPr>
        <w:spacing w:line="360" w:lineRule="auto"/>
        <w:ind w:firstLine="549" w:firstLineChars="229"/>
        <w:rPr>
          <w:rFonts w:ascii="宋体" w:hAnsi="宋体" w:cs="宋体"/>
          <w:color w:val="000000" w:themeColor="text1"/>
          <w:sz w:val="24"/>
          <w14:textFill>
            <w14:solidFill>
              <w14:schemeClr w14:val="tx1"/>
            </w14:solidFill>
          </w14:textFill>
        </w:rPr>
      </w:pPr>
    </w:p>
    <w:p w14:paraId="6CD0D513">
      <w:pPr>
        <w:spacing w:line="360" w:lineRule="auto"/>
        <w:ind w:firstLine="549" w:firstLineChars="229"/>
        <w:rPr>
          <w:rFonts w:ascii="宋体" w:hAnsi="宋体" w:cs="宋体"/>
          <w:color w:val="000000" w:themeColor="text1"/>
          <w:sz w:val="24"/>
          <w14:textFill>
            <w14:solidFill>
              <w14:schemeClr w14:val="tx1"/>
            </w14:solidFill>
          </w14:textFill>
        </w:rPr>
      </w:pPr>
    </w:p>
    <w:p w14:paraId="7B152C2F">
      <w:pPr>
        <w:spacing w:line="360" w:lineRule="auto"/>
        <w:ind w:firstLine="549" w:firstLineChars="229"/>
        <w:rPr>
          <w:rFonts w:ascii="宋体" w:hAnsi="宋体" w:cs="宋体"/>
          <w:color w:val="000000" w:themeColor="text1"/>
          <w:sz w:val="24"/>
          <w14:textFill>
            <w14:solidFill>
              <w14:schemeClr w14:val="tx1"/>
            </w14:solidFill>
          </w14:textFill>
        </w:rPr>
      </w:pPr>
    </w:p>
    <w:p w14:paraId="0E996E0F">
      <w:pPr>
        <w:spacing w:line="360" w:lineRule="auto"/>
        <w:ind w:firstLine="549" w:firstLineChars="229"/>
        <w:rPr>
          <w:rFonts w:ascii="宋体" w:hAnsi="宋体" w:cs="宋体"/>
          <w:color w:val="000000" w:themeColor="text1"/>
          <w:sz w:val="24"/>
          <w14:textFill>
            <w14:solidFill>
              <w14:schemeClr w14:val="tx1"/>
            </w14:solidFill>
          </w14:textFill>
        </w:rPr>
      </w:pPr>
    </w:p>
    <w:p w14:paraId="03998DB0">
      <w:pPr>
        <w:spacing w:line="360" w:lineRule="auto"/>
        <w:ind w:firstLine="549" w:firstLineChars="229"/>
        <w:rPr>
          <w:rFonts w:ascii="宋体" w:hAnsi="宋体" w:cs="宋体"/>
          <w:color w:val="000000" w:themeColor="text1"/>
          <w:sz w:val="24"/>
          <w14:textFill>
            <w14:solidFill>
              <w14:schemeClr w14:val="tx1"/>
            </w14:solidFill>
          </w14:textFill>
        </w:rPr>
      </w:pPr>
    </w:p>
    <w:p w14:paraId="625CAF18">
      <w:pPr>
        <w:spacing w:line="360" w:lineRule="auto"/>
        <w:ind w:firstLine="549" w:firstLineChars="229"/>
        <w:rPr>
          <w:rFonts w:ascii="宋体" w:hAnsi="宋体" w:cs="宋体"/>
          <w:color w:val="000000" w:themeColor="text1"/>
          <w:sz w:val="24"/>
          <w14:textFill>
            <w14:solidFill>
              <w14:schemeClr w14:val="tx1"/>
            </w14:solidFill>
          </w14:textFill>
        </w:rPr>
      </w:pPr>
    </w:p>
    <w:p w14:paraId="6B802529">
      <w:pPr>
        <w:spacing w:line="360" w:lineRule="auto"/>
        <w:rPr>
          <w:rFonts w:ascii="宋体" w:hAnsi="宋体" w:cs="宋体"/>
          <w:color w:val="000000" w:themeColor="text1"/>
          <w:sz w:val="24"/>
          <w14:textFill>
            <w14:solidFill>
              <w14:schemeClr w14:val="tx1"/>
            </w14:solidFill>
          </w14:textFill>
        </w:rPr>
      </w:pPr>
    </w:p>
    <w:p w14:paraId="1381AA1D">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bookmarkStart w:id="3" w:name="第一部分"/>
      <w:r>
        <w:rPr>
          <w:rFonts w:hint="eastAsia" w:ascii="宋体" w:hAnsi="宋体" w:cs="宋体"/>
          <w:b/>
          <w:color w:val="000000" w:themeColor="text1"/>
          <w:sz w:val="36"/>
          <w:szCs w:val="36"/>
          <w14:textFill>
            <w14:solidFill>
              <w14:schemeClr w14:val="tx1"/>
            </w14:solidFill>
          </w14:textFill>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000000" w:themeColor="text1"/>
          <w:sz w:val="36"/>
          <w:szCs w:val="20"/>
          <w14:textFill>
            <w14:solidFill>
              <w14:schemeClr w14:val="tx1"/>
            </w14:solidFill>
          </w14:textFill>
        </w:rPr>
        <w:t>第一部分 招标公告</w:t>
      </w:r>
    </w:p>
    <w:p w14:paraId="3D709D1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项目概况</w:t>
      </w:r>
    </w:p>
    <w:p w14:paraId="4E5CF41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u w:val="single"/>
          <w:lang w:eastAsia="zh-CN"/>
          <w14:textFill>
            <w14:solidFill>
              <w14:schemeClr w14:val="tx1"/>
            </w14:solidFill>
          </w14:textFill>
        </w:rPr>
        <w:t>岳庙管理处辖区花卉采购项目</w:t>
      </w:r>
      <w:r>
        <w:rPr>
          <w:rFonts w:hint="eastAsia" w:asciiTheme="minorEastAsia" w:hAnsiTheme="minorEastAsia" w:eastAsiaTheme="minorEastAsia"/>
          <w:color w:val="000000" w:themeColor="text1"/>
          <w:sz w:val="24"/>
          <w14:textFill>
            <w14:solidFill>
              <w14:schemeClr w14:val="tx1"/>
            </w14:solidFill>
          </w14:textFill>
        </w:rPr>
        <w:t>招标项目的潜在投标人应在政采云平台（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"https://www.zcygov.cn/）获取（下载）招标文件，并于202%20年%20月%20日%20点%20分00秒" </w:instrText>
      </w:r>
      <w:r>
        <w:rPr>
          <w:color w:val="000000" w:themeColor="text1"/>
          <w14:textFill>
            <w14:solidFill>
              <w14:schemeClr w14:val="tx1"/>
            </w14:solidFill>
          </w14:textFill>
        </w:rPr>
        <w:fldChar w:fldCharType="separate"/>
      </w:r>
      <w:r>
        <w:rPr>
          <w:rStyle w:val="76"/>
          <w:rFonts w:cs="Times New Roman" w:asciiTheme="minorEastAsia" w:hAnsiTheme="minorEastAsia" w:eastAsiaTheme="minorEastAsia"/>
          <w:snapToGrid/>
          <w:color w:val="000000" w:themeColor="text1"/>
          <w:kern w:val="2"/>
          <w:sz w:val="24"/>
          <w:szCs w:val="24"/>
          <w14:textFill>
            <w14:solidFill>
              <w14:schemeClr w14:val="tx1"/>
            </w14:solidFill>
          </w14:textFill>
        </w:rPr>
        <w:t>https://www.zcygov.cn/）获取（下载）招标文件，并于</w:t>
      </w:r>
      <w:r>
        <w:rPr>
          <w:rStyle w:val="76"/>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2025</w:t>
      </w:r>
      <w:r>
        <w:rPr>
          <w:rStyle w:val="76"/>
          <w:rFonts w:cs="Times New Roman" w:asciiTheme="minorEastAsia" w:hAnsiTheme="minorEastAsia" w:eastAsiaTheme="minorEastAsia"/>
          <w:snapToGrid/>
          <w:color w:val="000000" w:themeColor="text1"/>
          <w:kern w:val="2"/>
          <w:sz w:val="24"/>
          <w:szCs w:val="24"/>
          <w14:textFill>
            <w14:solidFill>
              <w14:schemeClr w14:val="tx1"/>
            </w14:solidFill>
          </w14:textFill>
        </w:rPr>
        <w:t>年</w:t>
      </w:r>
      <w:r>
        <w:rPr>
          <w:rStyle w:val="76"/>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7</w:t>
      </w:r>
      <w:r>
        <w:rPr>
          <w:rStyle w:val="76"/>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月</w:t>
      </w:r>
      <w:r>
        <w:rPr>
          <w:rStyle w:val="76"/>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18</w:t>
      </w:r>
      <w:r>
        <w:rPr>
          <w:rStyle w:val="76"/>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日</w:t>
      </w:r>
      <w:r>
        <w:rPr>
          <w:rStyle w:val="76"/>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13</w:t>
      </w:r>
      <w:r>
        <w:rPr>
          <w:rStyle w:val="76"/>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点30分</w:t>
      </w:r>
      <w:r>
        <w:rPr>
          <w:rStyle w:val="76"/>
          <w:rFonts w:hint="eastAsia" w:cs="Times New Roman" w:asciiTheme="minorEastAsia" w:hAnsiTheme="minorEastAsia" w:eastAsiaTheme="minorEastAsia"/>
          <w:bCs/>
          <w:snapToGrid/>
          <w:color w:val="000000" w:themeColor="text1"/>
          <w:kern w:val="2"/>
          <w:sz w:val="24"/>
          <w:szCs w:val="24"/>
          <w14:textFill>
            <w14:solidFill>
              <w14:schemeClr w14:val="tx1"/>
            </w14:solidFill>
          </w14:textFill>
        </w:rPr>
        <w:t>00秒</w:t>
      </w:r>
      <w:r>
        <w:rPr>
          <w:rStyle w:val="76"/>
          <w:rFonts w:hint="eastAsia" w:cs="Times New Roman" w:asciiTheme="minorEastAsia" w:hAnsiTheme="minorEastAsia" w:eastAsiaTheme="minorEastAsia"/>
          <w:bCs/>
          <w:snapToGrid/>
          <w:color w:val="000000" w:themeColor="text1"/>
          <w:kern w:val="2"/>
          <w:sz w:val="24"/>
          <w:szCs w:val="24"/>
          <w14:textFill>
            <w14:solidFill>
              <w14:schemeClr w14:val="tx1"/>
            </w14:solidFill>
          </w14:textFill>
        </w:rPr>
        <w:fldChar w:fldCharType="end"/>
      </w:r>
      <w:r>
        <w:rPr>
          <w:rFonts w:hint="eastAsia" w:asciiTheme="minorEastAsia" w:hAnsiTheme="minorEastAsia" w:eastAsiaTheme="minorEastAsia"/>
          <w:bCs/>
          <w:color w:val="000000" w:themeColor="text1"/>
          <w:sz w:val="24"/>
          <w14:textFill>
            <w14:solidFill>
              <w14:schemeClr w14:val="tx1"/>
            </w14:solidFill>
          </w14:textFill>
        </w:rPr>
        <w:t>（北京时间）前</w:t>
      </w:r>
      <w:r>
        <w:rPr>
          <w:rFonts w:hint="eastAsia" w:asciiTheme="minorEastAsia" w:hAnsiTheme="minorEastAsia" w:eastAsiaTheme="minorEastAsia"/>
          <w:color w:val="000000" w:themeColor="text1"/>
          <w:sz w:val="24"/>
          <w14:textFill>
            <w14:solidFill>
              <w14:schemeClr w14:val="tx1"/>
            </w14:solidFill>
          </w14:textFill>
        </w:rPr>
        <w:t>递交（上传）投标文件。</w:t>
      </w:r>
    </w:p>
    <w:p w14:paraId="24BD1FEF">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14:paraId="2D5C8B49">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项目编号：</w:t>
      </w:r>
      <w:r>
        <w:rPr>
          <w:rFonts w:hint="eastAsia" w:ascii="宋体" w:hAnsi="宋体" w:cs="宋体"/>
          <w:color w:val="000000" w:themeColor="text1"/>
          <w:sz w:val="24"/>
          <w:lang w:eastAsia="zh-CN"/>
          <w14:textFill>
            <w14:solidFill>
              <w14:schemeClr w14:val="tx1"/>
            </w14:solidFill>
          </w14:textFill>
        </w:rPr>
        <w:t>ZJOB-YMGLC-2025007</w:t>
      </w:r>
    </w:p>
    <w:p w14:paraId="71FB4305">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项目名称：</w:t>
      </w:r>
      <w:r>
        <w:rPr>
          <w:rFonts w:hint="eastAsia" w:ascii="宋体" w:hAnsi="宋体" w:cs="宋体"/>
          <w:color w:val="000000" w:themeColor="text1"/>
          <w:sz w:val="24"/>
          <w:highlight w:val="none"/>
          <w:lang w:eastAsia="zh-CN"/>
          <w14:textFill>
            <w14:solidFill>
              <w14:schemeClr w14:val="tx1"/>
            </w14:solidFill>
          </w14:textFill>
        </w:rPr>
        <w:t>岳庙管理处辖区花卉采购项目</w:t>
      </w:r>
    </w:p>
    <w:p w14:paraId="14C89BD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bookmarkStart w:id="11" w:name="OLE_LINK2"/>
      <w:r>
        <w:rPr>
          <w:rFonts w:hint="eastAsia" w:ascii="宋体" w:hAnsi="宋体" w:cs="宋体"/>
          <w:b/>
          <w:color w:val="000000" w:themeColor="text1"/>
          <w:sz w:val="24"/>
          <w:highlight w:val="none"/>
          <w:lang w:val="en-US" w:eastAsia="zh-CN"/>
          <w14:textFill>
            <w14:solidFill>
              <w14:schemeClr w14:val="tx1"/>
            </w14:solidFill>
          </w14:textFill>
        </w:rPr>
        <w:t>23436</w:t>
      </w:r>
      <w:r>
        <w:rPr>
          <w:rFonts w:hint="eastAsia" w:ascii="宋体" w:hAnsi="宋体" w:cs="宋体"/>
          <w:b/>
          <w:color w:val="000000" w:themeColor="text1"/>
          <w:sz w:val="24"/>
          <w:highlight w:val="none"/>
          <w14:textFill>
            <w14:solidFill>
              <w14:schemeClr w14:val="tx1"/>
            </w14:solidFill>
          </w14:textFill>
        </w:rPr>
        <w:t>00</w:t>
      </w:r>
      <w:bookmarkEnd w:id="11"/>
      <w:r>
        <w:rPr>
          <w:rFonts w:hint="eastAsia" w:ascii="宋体" w:hAnsi="宋体" w:cs="宋体"/>
          <w:b/>
          <w:color w:val="000000" w:themeColor="text1"/>
          <w:sz w:val="24"/>
          <w:highlight w:val="none"/>
          <w:lang w:val="en-US" w:eastAsia="zh-CN"/>
          <w14:textFill>
            <w14:solidFill>
              <w14:schemeClr w14:val="tx1"/>
            </w14:solidFill>
          </w14:textFill>
        </w:rPr>
        <w:t>.00</w:t>
      </w:r>
      <w:r>
        <w:rPr>
          <w:rFonts w:hint="eastAsia" w:ascii="宋体" w:hAnsi="宋体" w:cs="宋体"/>
          <w:b/>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6A0C2B86">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b/>
          <w:color w:val="000000" w:themeColor="text1"/>
          <w:sz w:val="24"/>
          <w:highlight w:val="none"/>
          <w:lang w:val="en-US" w:eastAsia="zh-CN"/>
          <w14:textFill>
            <w14:solidFill>
              <w14:schemeClr w14:val="tx1"/>
            </w14:solidFill>
          </w14:textFill>
        </w:rPr>
        <w:t>23436</w:t>
      </w:r>
      <w:r>
        <w:rPr>
          <w:rFonts w:hint="eastAsia" w:ascii="宋体" w:hAnsi="宋体" w:cs="宋体"/>
          <w:b/>
          <w:color w:val="000000" w:themeColor="text1"/>
          <w:sz w:val="24"/>
          <w:highlight w:val="none"/>
          <w14:textFill>
            <w14:solidFill>
              <w14:schemeClr w14:val="tx1"/>
            </w14:solidFill>
          </w14:textFill>
        </w:rPr>
        <w:t>00</w:t>
      </w:r>
      <w:r>
        <w:rPr>
          <w:rFonts w:hint="eastAsia" w:ascii="宋体" w:hAnsi="宋体" w:cs="宋体"/>
          <w:b/>
          <w:color w:val="000000" w:themeColor="text1"/>
          <w:sz w:val="24"/>
          <w:highlight w:val="none"/>
          <w:lang w:val="en-US" w:eastAsia="zh-CN"/>
          <w14:textFill>
            <w14:solidFill>
              <w14:schemeClr w14:val="tx1"/>
            </w14:solidFill>
          </w14:textFill>
        </w:rPr>
        <w:t>.00</w:t>
      </w:r>
      <w:r>
        <w:rPr>
          <w:rFonts w:hint="eastAsia" w:ascii="宋体" w:hAnsi="宋体" w:cs="宋体"/>
          <w:b/>
          <w:color w:val="000000" w:themeColor="text1"/>
          <w:sz w:val="24"/>
          <w:highlight w:val="none"/>
          <w14:textFill>
            <w14:solidFill>
              <w14:schemeClr w14:val="tx1"/>
            </w14:solidFill>
          </w14:textFill>
        </w:rPr>
        <w:t xml:space="preserve">  </w:t>
      </w:r>
    </w:p>
    <w:p w14:paraId="099C6AF4">
      <w:pPr>
        <w:pStyle w:val="5"/>
        <w:spacing w:line="360" w:lineRule="auto"/>
        <w:ind w:firstLine="48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hAnsi="宋体" w:cs="宋体"/>
          <w:bCs/>
          <w:snapToGrid/>
          <w:color w:val="000000" w:themeColor="text1"/>
          <w:kern w:val="2"/>
          <w:sz w:val="24"/>
          <w:szCs w:val="24"/>
          <w:highlight w:val="none"/>
          <w:lang w:eastAsia="zh-CN"/>
          <w14:textFill>
            <w14:solidFill>
              <w14:schemeClr w14:val="tx1"/>
            </w14:solidFill>
          </w14:textFill>
        </w:rPr>
        <w:t>岳庙管理处辖区花卉采购项目</w:t>
      </w:r>
      <w:r>
        <w:rPr>
          <w:rFonts w:hint="eastAsia" w:hAnsi="宋体" w:cs="宋体"/>
          <w:bCs/>
          <w:snapToGrid/>
          <w:color w:val="000000" w:themeColor="text1"/>
          <w:kern w:val="2"/>
          <w:sz w:val="24"/>
          <w:szCs w:val="24"/>
          <w:highlight w:val="none"/>
          <w14:textFill>
            <w14:solidFill>
              <w14:schemeClr w14:val="tx1"/>
            </w14:solidFill>
          </w14:textFill>
        </w:rPr>
        <w:t>主要内容：</w:t>
      </w:r>
      <w:r>
        <w:rPr>
          <w:rFonts w:hint="eastAsia" w:ascii="宋体" w:hAnsi="宋体" w:eastAsia="宋体" w:cs="Times New Roman"/>
          <w:snapToGrid/>
          <w:color w:val="000000" w:themeColor="text1"/>
          <w:kern w:val="2"/>
          <w:sz w:val="24"/>
          <w:szCs w:val="24"/>
          <w:highlight w:val="none"/>
          <w14:textFill>
            <w14:solidFill>
              <w14:schemeClr w14:val="tx1"/>
            </w14:solidFill>
          </w14:textFill>
        </w:rPr>
        <w:t>角堇、三色堇、紫罗兰、红叶甜菜、白晶菊等花卉采购</w:t>
      </w:r>
      <w:r>
        <w:rPr>
          <w:rFonts w:hint="eastAsia" w:hAnsi="宋体" w:cs="宋体"/>
          <w:bCs/>
          <w:snapToGrid/>
          <w:color w:val="000000" w:themeColor="text1"/>
          <w:kern w:val="2"/>
          <w:sz w:val="24"/>
          <w:szCs w:val="24"/>
          <w:highlight w:val="none"/>
          <w14:textFill>
            <w14:solidFill>
              <w14:schemeClr w14:val="tx1"/>
            </w14:solidFill>
          </w14:textFill>
        </w:rPr>
        <w:t>。</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7E49299E">
      <w:pPr>
        <w:pStyle w:val="131"/>
        <w:ind w:firstLine="482"/>
        <w:outlineLvl w:val="2"/>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合同履约期限：3年（分批次供货，具体供货时间以采购人的供货通知为准，合同一年一签在上一年度履约考核优秀后方可续签，总合同期限最高3年）。</w:t>
      </w:r>
    </w:p>
    <w:p w14:paraId="6A45F83A">
      <w:pPr>
        <w:pStyle w:val="5"/>
        <w:spacing w:line="360" w:lineRule="auto"/>
        <w:ind w:firstLine="480"/>
        <w:rPr>
          <w:rFonts w:hAnsi="宋体" w:cs="宋体"/>
          <w:color w:val="000000" w:themeColor="text1"/>
          <w:kern w:val="0"/>
          <w:sz w:val="24"/>
          <w14:textFill>
            <w14:solidFill>
              <w14:schemeClr w14:val="tx1"/>
            </w14:solidFill>
          </w14:textFill>
        </w:rPr>
      </w:pPr>
      <w:r>
        <w:rPr>
          <w:rFonts w:hint="eastAsia" w:hAnsi="宋体" w:cs="宋体"/>
          <w:b/>
          <w:color w:val="000000" w:themeColor="text1"/>
          <w:sz w:val="24"/>
          <w14:textFill>
            <w14:solidFill>
              <w14:schemeClr w14:val="tx1"/>
            </w14:solidFill>
          </w14:textFill>
        </w:rPr>
        <w:t>本项目接受联合体投标：</w:t>
      </w:r>
      <w:sdt>
        <w:sdtPr>
          <w:rPr>
            <w:rFonts w:hint="eastAsia" w:hAnsi="宋体" w:cs="宋体"/>
            <w:color w:val="000000" w:themeColor="text1"/>
            <w:kern w:val="0"/>
            <w:sz w:val="24"/>
            <w14:textFill>
              <w14:solidFill>
                <w14:schemeClr w14:val="tx1"/>
              </w14:solidFill>
            </w14:textFill>
          </w:rPr>
          <w:id w:val="2035453831"/>
          <w14:checkbox>
            <w14:checked w14:val="1"/>
            <w14:checkedState w14:val="00FE" w14:font="Wingdings"/>
            <w14:uncheckedState w14:val="2610" w14:font="MS Gothic"/>
          </w14:checkbox>
        </w:sdtPr>
        <w:sdtEndPr>
          <w:rPr>
            <w:rFonts w:hint="eastAsia" w:hAnsi="宋体" w:cs="宋体"/>
            <w:color w:val="000000" w:themeColor="text1"/>
            <w:kern w:val="0"/>
            <w:sz w:val="24"/>
            <w14:textFill>
              <w14:solidFill>
                <w14:schemeClr w14:val="tx1"/>
              </w14:solidFill>
            </w14:textFill>
          </w:rPr>
        </w:sdtEndPr>
        <w:sdtContent>
          <w:r>
            <w:rPr>
              <w:rFonts w:hint="eastAsia" w:hAnsi="宋体" w:cs="宋体"/>
              <w:color w:val="000000" w:themeColor="text1"/>
              <w:kern w:val="0"/>
              <w:sz w:val="24"/>
              <w14:textFill>
                <w14:solidFill>
                  <w14:schemeClr w14:val="tx1"/>
                </w14:solidFill>
              </w14:textFill>
            </w:rPr>
            <w:sym w:font="Wingdings" w:char="F0FE"/>
          </w:r>
        </w:sdtContent>
      </w:sdt>
      <w:r>
        <w:rPr>
          <w:rFonts w:hint="eastAsia" w:hAnsi="宋体" w:cs="宋体"/>
          <w:b/>
          <w:color w:val="000000" w:themeColor="text1"/>
          <w:sz w:val="24"/>
          <w14:textFill>
            <w14:solidFill>
              <w14:schemeClr w14:val="tx1"/>
            </w14:solidFill>
          </w14:textFill>
        </w:rPr>
        <w:t>是</w:t>
      </w:r>
      <w:r>
        <w:rPr>
          <w:rFonts w:hint="eastAsia" w:hAnsi="宋体" w:cs="宋体"/>
          <w:b/>
          <w:snapToGrid/>
          <w:color w:val="000000" w:themeColor="text1"/>
          <w:kern w:val="2"/>
          <w:sz w:val="24"/>
          <w14:textFill>
            <w14:solidFill>
              <w14:schemeClr w14:val="tx1"/>
            </w14:solidFill>
          </w14:textFill>
        </w:rPr>
        <w:t>；</w:t>
      </w:r>
      <w:sdt>
        <w:sdtPr>
          <w:rPr>
            <w:rFonts w:hint="eastAsia" w:hAnsi="宋体" w:cs="宋体"/>
            <w:color w:val="000000" w:themeColor="text1"/>
            <w:kern w:val="0"/>
            <w:sz w:val="24"/>
            <w14:textFill>
              <w14:solidFill>
                <w14:schemeClr w14:val="tx1"/>
              </w14:solidFill>
            </w14:textFill>
          </w:rPr>
          <w:id w:val="-1765526721"/>
          <w14:checkbox>
            <w14:checked w14:val="0"/>
            <w14:checkedState w14:val="00FE" w14:font="Wingdings"/>
            <w14:uncheckedState w14:val="2610" w14:font="MS Gothic"/>
          </w14:checkbox>
        </w:sdtPr>
        <w:sdtEndPr>
          <w:rPr>
            <w:rFonts w:hint="eastAsia"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hAnsi="宋体" w:cs="宋体"/>
          <w:b/>
          <w:color w:val="000000" w:themeColor="text1"/>
          <w:sz w:val="24"/>
          <w14:textFill>
            <w14:solidFill>
              <w14:schemeClr w14:val="tx1"/>
            </w14:solidFill>
          </w14:textFill>
        </w:rPr>
        <w:t>否</w:t>
      </w:r>
      <w:r>
        <w:rPr>
          <w:rFonts w:hint="eastAsia" w:hAnsi="宋体" w:cs="宋体"/>
          <w:color w:val="000000" w:themeColor="text1"/>
          <w:kern w:val="0"/>
          <w:sz w:val="24"/>
          <w14:textFill>
            <w14:solidFill>
              <w14:schemeClr w14:val="tx1"/>
            </w14:solidFill>
          </w14:textFill>
        </w:rPr>
        <w:t>。</w:t>
      </w:r>
    </w:p>
    <w:p w14:paraId="7FBF773D">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w:t>
      </w:r>
      <w:bookmarkStart w:id="12" w:name="_Hlk101132948"/>
      <w:r>
        <w:rPr>
          <w:rFonts w:hint="eastAsia" w:ascii="宋体" w:hAnsi="宋体" w:cs="宋体"/>
          <w:b/>
          <w:color w:val="000000" w:themeColor="text1"/>
          <w:sz w:val="24"/>
          <w14:textFill>
            <w14:solidFill>
              <w14:schemeClr w14:val="tx1"/>
            </w14:solidFill>
          </w14:textFill>
        </w:rPr>
        <w:t>申请人的资格要求</w:t>
      </w:r>
      <w:bookmarkEnd w:id="12"/>
      <w:r>
        <w:rPr>
          <w:rFonts w:hint="eastAsia" w:ascii="宋体" w:hAnsi="宋体" w:cs="宋体"/>
          <w:b/>
          <w:color w:val="000000" w:themeColor="text1"/>
          <w:sz w:val="24"/>
          <w14:textFill>
            <w14:solidFill>
              <w14:schemeClr w14:val="tx1"/>
            </w14:solidFill>
          </w14:textFill>
        </w:rPr>
        <w:t>：</w:t>
      </w:r>
    </w:p>
    <w:p w14:paraId="6011261A">
      <w:pPr>
        <w:spacing w:line="360" w:lineRule="auto"/>
        <w:ind w:firstLine="48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3F153F75">
      <w:pPr>
        <w:spacing w:line="360" w:lineRule="auto"/>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 xml:space="preserve">    </w:t>
      </w:r>
      <w:r>
        <w:rPr>
          <w:rFonts w:ascii="宋体" w:hAnsi="宋体" w:cs="宋体"/>
          <w:snapToGrid w:val="0"/>
          <w:color w:val="000000" w:themeColor="text1"/>
          <w:kern w:val="28"/>
          <w:sz w:val="24"/>
          <w:szCs w:val="20"/>
          <w14:textFill>
            <w14:solidFill>
              <w14:schemeClr w14:val="tx1"/>
            </w14:solidFill>
          </w14:textFill>
        </w:rPr>
        <w:t>2</w:t>
      </w:r>
      <w:r>
        <w:rPr>
          <w:rFonts w:hint="eastAsia" w:ascii="宋体" w:hAnsi="宋体" w:cs="宋体"/>
          <w:snapToGrid w:val="0"/>
          <w:color w:val="000000" w:themeColor="text1"/>
          <w:kern w:val="28"/>
          <w:sz w:val="24"/>
          <w:szCs w:val="20"/>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宋体" w:hAnsi="宋体" w:cs="宋体"/>
          <w:snapToGrid w:val="0"/>
          <w:color w:val="000000" w:themeColor="text1"/>
          <w:kern w:val="28"/>
          <w:sz w:val="24"/>
          <w:szCs w:val="20"/>
          <w14:textFill>
            <w14:solidFill>
              <w14:schemeClr w14:val="tx1"/>
            </w14:solidFill>
          </w14:textFill>
        </w:rPr>
        <w:t>以联合体形式投标的，提供联合协议(本项目不接受联合体投标或者投标人不以联合体形式投标的，则不需要提供) ；</w:t>
      </w:r>
    </w:p>
    <w:p w14:paraId="0A2148EC">
      <w:pPr>
        <w:spacing w:line="360" w:lineRule="auto"/>
        <w:ind w:firstLine="480" w:firstLineChars="200"/>
        <w:rPr>
          <w:rFonts w:ascii="宋体" w:hAnsi="宋体" w:cs="宋体"/>
          <w:snapToGrid w:val="0"/>
          <w:color w:val="000000" w:themeColor="text1"/>
          <w:kern w:val="28"/>
          <w:sz w:val="24"/>
          <w:szCs w:val="20"/>
          <w14:textFill>
            <w14:solidFill>
              <w14:schemeClr w14:val="tx1"/>
            </w14:solidFill>
          </w14:textFill>
        </w:rPr>
      </w:pPr>
      <w:r>
        <w:rPr>
          <w:rFonts w:ascii="宋体" w:hAnsi="宋体" w:cs="宋体"/>
          <w:snapToGrid w:val="0"/>
          <w:color w:val="000000" w:themeColor="text1"/>
          <w:kern w:val="28"/>
          <w:sz w:val="24"/>
          <w:szCs w:val="20"/>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.落实政府采购政策需满足的资格要求：</w:t>
      </w:r>
    </w:p>
    <w:p w14:paraId="29E108D0">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无</w:t>
      </w:r>
      <w:r>
        <w:rPr>
          <w:rFonts w:hint="eastAsia" w:ascii="宋体" w:hAnsi="宋体" w:cs="宋体"/>
          <w:snapToGrid w:val="0"/>
          <w:color w:val="000000" w:themeColor="text1"/>
          <w:kern w:val="28"/>
          <w:sz w:val="24"/>
          <w:szCs w:val="20"/>
          <w14:textFill>
            <w14:solidFill>
              <w14:schemeClr w14:val="tx1"/>
            </w14:solidFill>
          </w14:textFill>
        </w:rPr>
        <w:t>（注：不得限制大中型企业与小微企业组成联合体参与投标）</w:t>
      </w:r>
      <w:r>
        <w:rPr>
          <w:rFonts w:hint="eastAsia" w:ascii="宋体" w:hAnsi="宋体" w:cs="宋体"/>
          <w:color w:val="000000" w:themeColor="text1"/>
          <w:sz w:val="24"/>
          <w14:textFill>
            <w14:solidFill>
              <w14:schemeClr w14:val="tx1"/>
            </w14:solidFill>
          </w14:textFill>
        </w:rPr>
        <w:t>；</w:t>
      </w:r>
    </w:p>
    <w:p w14:paraId="48747D0C">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14:paraId="04684611">
      <w:pPr>
        <w:spacing w:line="360" w:lineRule="auto"/>
        <w:ind w:firstLine="897" w:firstLineChars="374"/>
        <w:rPr>
          <w:rFonts w:ascii="宋体" w:hAnsi="宋体" w:cs="宋体"/>
          <w:color w:val="000000" w:themeColor="text1"/>
          <w:sz w:val="24"/>
          <w:u w:val="single"/>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24730588"/>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货物全部由符合政策要求的中小企业制造，提供中小企业声明函；</w:t>
      </w:r>
    </w:p>
    <w:p w14:paraId="4A9D9383">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152604937"/>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货物全部由符合政策要求的小微企业制造，提供中小企业声明函；</w:t>
      </w:r>
    </w:p>
    <w:p w14:paraId="1E73F118">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bookmarkStart w:id="13" w:name="_Hlk101132524"/>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bookmarkEnd w:id="13"/>
    <w:p w14:paraId="1DC41C9D">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14:paraId="29B1FD1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p>
    <w:p w14:paraId="174A8AAB">
      <w:pPr>
        <w:snapToGrid w:val="0"/>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66463"/>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无。</w:t>
      </w:r>
    </w:p>
    <w:p w14:paraId="1DBC324F">
      <w:pPr>
        <w:snapToGrid w:val="0"/>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607112291"/>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有特定资格要求：</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，该特定条件的法律法规依据：</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7BEDA35A">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256440F">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三、获取招标文件 </w:t>
      </w:r>
    </w:p>
    <w:p w14:paraId="41697894">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2025年</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18</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14:paraId="5E121A9C">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292419BD">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7A8FD6C4">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14:paraId="16BF51AE">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四、提交投标文件截止时间、开标时间和地点</w:t>
      </w:r>
    </w:p>
    <w:p w14:paraId="3C07376A">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提交投标文件截止时间：</w:t>
      </w:r>
      <w:r>
        <w:rPr>
          <w:rFonts w:hint="eastAsia" w:ascii="宋体" w:hAnsi="宋体" w:cs="宋体"/>
          <w:color w:val="000000" w:themeColor="text1"/>
          <w:sz w:val="24"/>
          <w:u w:val="single"/>
          <w14:textFill>
            <w14:solidFill>
              <w14:schemeClr w14:val="tx1"/>
            </w14:solidFill>
          </w14:textFill>
        </w:rPr>
        <w:t xml:space="preserve"> 2025年</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18</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13</w:t>
      </w:r>
      <w:r>
        <w:rPr>
          <w:rFonts w:hint="eastAsia" w:ascii="宋体" w:hAnsi="宋体" w:cs="宋体"/>
          <w:color w:val="000000" w:themeColor="text1"/>
          <w:sz w:val="24"/>
          <w:u w:val="single"/>
          <w14:textFill>
            <w14:solidFill>
              <w14:schemeClr w14:val="tx1"/>
            </w14:solidFill>
          </w14:textFill>
        </w:rPr>
        <w:t>点30分00秒</w:t>
      </w:r>
      <w:r>
        <w:rPr>
          <w:rFonts w:hint="eastAsia" w:ascii="宋体" w:hAnsi="宋体" w:cs="宋体"/>
          <w:color w:val="000000" w:themeColor="text1"/>
          <w:sz w:val="24"/>
          <w14:textFill>
            <w14:solidFill>
              <w14:schemeClr w14:val="tx1"/>
            </w14:solidFill>
          </w14:textFill>
        </w:rPr>
        <w:t>（北京时间）</w:t>
      </w:r>
    </w:p>
    <w:p w14:paraId="36757BA8">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73EE68A5">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Fonts w:hint="eastAsia" w:ascii="宋体" w:hAnsi="宋体" w:cs="宋体"/>
          <w:color w:val="000000" w:themeColor="text1"/>
          <w:sz w:val="24"/>
          <w:u w:val="single"/>
          <w14:textFill>
            <w14:solidFill>
              <w14:schemeClr w14:val="tx1"/>
            </w14:solidFill>
          </w14:textFill>
        </w:rPr>
        <w:t xml:space="preserve"> 2025年</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18</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13</w:t>
      </w:r>
      <w:r>
        <w:rPr>
          <w:rFonts w:hint="eastAsia" w:ascii="宋体" w:hAnsi="宋体" w:cs="宋体"/>
          <w:color w:val="000000" w:themeColor="text1"/>
          <w:sz w:val="24"/>
          <w:u w:val="single"/>
          <w14:textFill>
            <w14:solidFill>
              <w14:schemeClr w14:val="tx1"/>
            </w14:solidFill>
          </w14:textFill>
        </w:rPr>
        <w:t>点30分00秒</w:t>
      </w:r>
      <w:r>
        <w:rPr>
          <w:rFonts w:hint="eastAsia" w:ascii="宋体" w:hAnsi="宋体" w:cs="宋体"/>
          <w:color w:val="000000" w:themeColor="text1"/>
          <w:sz w:val="24"/>
          <w14:textFill>
            <w14:solidFill>
              <w14:schemeClr w14:val="tx1"/>
            </w14:solidFill>
          </w14:textFill>
        </w:rPr>
        <w:t>（北京时间）</w:t>
      </w:r>
    </w:p>
    <w:p w14:paraId="07F2BE72">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开标地点（网址）：</w:t>
      </w:r>
      <w:r>
        <w:rPr>
          <w:rFonts w:hint="eastAsia" w:ascii="宋体" w:hAnsi="宋体" w:cs="宋体"/>
          <w:color w:val="000000" w:themeColor="text1"/>
          <w:sz w:val="24"/>
          <w14:textFill>
            <w14:solidFill>
              <w14:schemeClr w14:val="tx1"/>
            </w14:solidFill>
          </w14:textFill>
        </w:rPr>
        <w:t>政采云平台（https://www.zcygov.cn/）</w:t>
      </w:r>
    </w:p>
    <w:p w14:paraId="6A8E33C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五、公告期限 </w:t>
      </w:r>
    </w:p>
    <w:p w14:paraId="4C2465B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自本公告发布之日起5个工作日。</w:t>
      </w:r>
    </w:p>
    <w:p w14:paraId="3EDCFE15">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六、其他补充事宜</w:t>
      </w:r>
    </w:p>
    <w:p w14:paraId="173C7DD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 </w:t>
      </w:r>
      <w:r>
        <w:rPr>
          <w:rFonts w:ascii="宋体" w:hAnsi="宋体" w:cs="宋体"/>
          <w:color w:val="000000" w:themeColor="text1"/>
          <w:sz w:val="24"/>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14:textFill>
            <w14:solidFill>
              <w14:schemeClr w14:val="tx1"/>
            </w14:solidFill>
          </w14:textFill>
        </w:rPr>
        <w:t>。</w:t>
      </w:r>
    </w:p>
    <w:p w14:paraId="58EFA08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230ECB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3386D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BC881E9">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七、对本次采购提出询问、质疑、投诉，请按以下方式联系</w:t>
      </w:r>
    </w:p>
    <w:p w14:paraId="68A3EC8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1.采购人信息</w:t>
      </w:r>
    </w:p>
    <w:p w14:paraId="6CA803B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名    称：杭州西湖风景名胜区岳庙管理处（连横纪念馆） </w:t>
      </w:r>
    </w:p>
    <w:p w14:paraId="27F54A4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址：杭州市孤山后山路1号       </w:t>
      </w:r>
    </w:p>
    <w:p w14:paraId="1B1F8C29">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 /</w:t>
      </w:r>
    </w:p>
    <w:p w14:paraId="1542E54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eastAsia="zh-CN"/>
          <w14:textFill>
            <w14:solidFill>
              <w14:schemeClr w14:val="tx1"/>
            </w14:solidFill>
          </w14:textFill>
        </w:rPr>
        <w:t>张</w:t>
      </w:r>
      <w:r>
        <w:rPr>
          <w:rFonts w:hint="eastAsia" w:ascii="宋体" w:hAnsi="宋体" w:cs="宋体"/>
          <w:color w:val="000000" w:themeColor="text1"/>
          <w:sz w:val="24"/>
          <w:highlight w:val="none"/>
          <w14:textFill>
            <w14:solidFill>
              <w14:schemeClr w14:val="tx1"/>
            </w14:solidFill>
          </w14:textFill>
        </w:rPr>
        <w:t xml:space="preserve">工  </w:t>
      </w:r>
    </w:p>
    <w:p w14:paraId="2B67DCB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项目联系方式（询问）：0571-87978382</w:t>
      </w:r>
    </w:p>
    <w:p w14:paraId="27B1083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质疑联系人：韩工 </w:t>
      </w:r>
    </w:p>
    <w:p w14:paraId="5D450EA9">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质疑联系方式：0571-87996664</w:t>
      </w:r>
    </w:p>
    <w:p w14:paraId="715112EF">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2.采购代理机构信息            </w:t>
      </w:r>
    </w:p>
    <w:p w14:paraId="0B3450FF">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称：欧邦工程管理集团有限公司</w:t>
      </w:r>
    </w:p>
    <w:p w14:paraId="1A574972">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址：杭州市文一西路558号绿城西溪诚园诚公馆1号楼9楼</w:t>
      </w:r>
    </w:p>
    <w:p w14:paraId="03E51BE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传    真：0571-88808387 </w:t>
      </w:r>
    </w:p>
    <w:p w14:paraId="34EF6D2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项目联系人（询问）：张琛 </w:t>
      </w:r>
    </w:p>
    <w:p w14:paraId="5284434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项目联系方式（询问）：13758250560</w:t>
      </w:r>
    </w:p>
    <w:p w14:paraId="0F8D3D2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质疑联系人：周波 </w:t>
      </w:r>
    </w:p>
    <w:p w14:paraId="115BD50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质疑联系方式：0571-87209515（请通过以下路径在线提起质疑：政采云-项目采购-询问质疑投诉-质疑列表）</w:t>
      </w:r>
    </w:p>
    <w:p w14:paraId="73AB96A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3.</w:t>
      </w:r>
      <w:r>
        <w:rPr>
          <w:rFonts w:hint="eastAsia"/>
          <w:color w:val="000000" w:themeColor="text1"/>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同级政府采购监督管理部门   </w:t>
      </w:r>
    </w:p>
    <w:p w14:paraId="2F81865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名    称：杭州西湖风景名胜区管理委员会、浙江省政府采购行政裁决服务中心（杭州）</w:t>
      </w:r>
    </w:p>
    <w:p w14:paraId="124EAA69">
      <w:pPr>
        <w:spacing w:line="360" w:lineRule="auto"/>
        <w:ind w:left="479" w:leftChars="22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址：杭州市上城区清泰街549号城建综合大楼11楼（快递仅限ems或顺丰）联系人：王老师</w:t>
      </w:r>
    </w:p>
    <w:p w14:paraId="689A347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联系电话：0571-87800218,0571-87227671</w:t>
      </w:r>
    </w:p>
    <w:p w14:paraId="32E37145">
      <w:pPr>
        <w:spacing w:line="360" w:lineRule="auto"/>
        <w:ind w:firstLine="480"/>
        <w:rPr>
          <w:rFonts w:ascii="宋体" w:hAnsi="宋体" w:cs="宋体"/>
          <w:color w:val="000000" w:themeColor="text1"/>
          <w:sz w:val="24"/>
          <w14:textFill>
            <w14:solidFill>
              <w14:schemeClr w14:val="tx1"/>
            </w14:solidFill>
          </w14:textFill>
        </w:rPr>
      </w:pPr>
    </w:p>
    <w:p w14:paraId="53726DFF">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1F39D90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41E2B33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CA问题联系电话（人工）：汇信CA 400-888-4636；天谷CA 400-087-8198。</w:t>
      </w:r>
    </w:p>
    <w:p w14:paraId="4F845551">
      <w:pPr>
        <w:pStyle w:val="32"/>
        <w:spacing w:line="360" w:lineRule="auto"/>
        <w:rPr>
          <w:rFonts w:hAnsi="宋体" w:cs="宋体"/>
          <w:b/>
          <w:color w:val="000000" w:themeColor="text1"/>
          <w:sz w:val="36"/>
          <w:szCs w:val="20"/>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w:t>
      </w:r>
      <w:r>
        <w:rPr>
          <w:rFonts w:hAnsi="宋体" w:cs="宋体"/>
          <w:b/>
          <w:color w:val="000000" w:themeColor="text1"/>
          <w:sz w:val="36"/>
          <w:szCs w:val="20"/>
          <w14:textFill>
            <w14:solidFill>
              <w14:schemeClr w14:val="tx1"/>
            </w14:solidFill>
          </w14:textFill>
        </w:rPr>
        <w:t xml:space="preserve"> </w:t>
      </w:r>
    </w:p>
    <w:p w14:paraId="27D23DE4">
      <w:pPr>
        <w:pStyle w:val="2"/>
        <w:rPr>
          <w:rFonts w:ascii="宋体"/>
          <w:snapToGrid w:val="0"/>
          <w:color w:val="000000" w:themeColor="text1"/>
          <w14:textFill>
            <w14:solidFill>
              <w14:schemeClr w14:val="tx1"/>
            </w14:solidFill>
          </w14:textFill>
        </w:rPr>
      </w:pPr>
      <w:r>
        <w:rPr>
          <w:color w:val="000000" w:themeColor="text1"/>
          <w14:textFill>
            <w14:solidFill>
              <w14:schemeClr w14:val="tx1"/>
            </w14:solidFill>
          </w14:textFill>
        </w:rPr>
        <w:br w:type="page"/>
      </w:r>
    </w:p>
    <w:p w14:paraId="7C7ABDC1">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第二部分</w:t>
      </w:r>
      <w:bookmarkEnd w:id="8"/>
      <w:r>
        <w:rPr>
          <w:rFonts w:hint="eastAsia" w:ascii="宋体" w:hAnsi="宋体" w:cs="宋体"/>
          <w:b/>
          <w:color w:val="000000" w:themeColor="text1"/>
          <w:sz w:val="36"/>
          <w:szCs w:val="20"/>
          <w14:textFill>
            <w14:solidFill>
              <w14:schemeClr w14:val="tx1"/>
            </w14:solidFill>
          </w14:textFill>
        </w:rPr>
        <w:t xml:space="preserve"> 投标人须知</w:t>
      </w:r>
      <w:bookmarkEnd w:id="9"/>
    </w:p>
    <w:p w14:paraId="6158C687">
      <w:pPr>
        <w:adjustRightInd/>
        <w:spacing w:line="360" w:lineRule="auto"/>
        <w:ind w:firstLine="3845" w:firstLineChars="1197"/>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852A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0" w:hRule="atLeast"/>
          <w:tblHeader/>
        </w:trPr>
        <w:tc>
          <w:tcPr>
            <w:tcW w:w="629" w:type="dxa"/>
            <w:tcBorders>
              <w:top w:val="single" w:color="auto" w:sz="4" w:space="0"/>
              <w:left w:val="single" w:color="auto" w:sz="4" w:space="0"/>
              <w:bottom w:val="single" w:color="auto" w:sz="4" w:space="0"/>
              <w:right w:val="single" w:color="auto" w:sz="4" w:space="0"/>
            </w:tcBorders>
          </w:tcPr>
          <w:p w14:paraId="22584A3F">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DA47969">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80732C8">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14:paraId="4B297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07E2AF3A">
            <w:pPr>
              <w:snapToGrid w:val="0"/>
              <w:spacing w:line="360" w:lineRule="auto"/>
              <w:jc w:val="center"/>
              <w:rPr>
                <w:rFonts w:ascii="宋体" w:hAnsi="宋体" w:cs="宋体"/>
                <w:color w:val="000000" w:themeColor="text1"/>
                <w:sz w:val="24"/>
                <w14:textFill>
                  <w14:solidFill>
                    <w14:schemeClr w14:val="tx1"/>
                  </w14:solidFill>
                </w14:textFill>
              </w:rPr>
            </w:pPr>
          </w:p>
          <w:p w14:paraId="65F997E1">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7210529">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3B7E44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货物类，</w:t>
            </w:r>
            <w:r>
              <w:rPr>
                <w:rFonts w:hint="eastAsia" w:ascii="宋体" w:hAnsi="宋体" w:cs="宋体"/>
                <w:color w:val="000000" w:themeColor="text1"/>
                <w:sz w:val="24"/>
                <w:highlight w:val="none"/>
                <w14:textFill>
                  <w14:solidFill>
                    <w14:schemeClr w14:val="tx1"/>
                  </w14:solidFill>
                </w14:textFill>
              </w:rPr>
              <w:t>单一产品或</w:t>
            </w:r>
            <w:r>
              <w:rPr>
                <w:rFonts w:hint="eastAsia" w:ascii="宋体" w:hAnsi="宋体" w:cs="宋体"/>
                <w:color w:val="000000" w:themeColor="text1"/>
                <w:kern w:val="0"/>
                <w:sz w:val="24"/>
                <w:highlight w:val="none"/>
                <w14:textFill>
                  <w14:solidFill>
                    <w14:schemeClr w14:val="tx1"/>
                  </w14:solidFill>
                </w14:textFill>
              </w:rPr>
              <w:t>核心产品为：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络新妇、洋水仙、穗花母荆</w:t>
            </w:r>
            <w:r>
              <w:rPr>
                <w:rFonts w:hint="eastAsia" w:ascii="宋体" w:hAnsi="宋体" w:cs="宋体"/>
                <w:color w:val="000000" w:themeColor="text1"/>
                <w:sz w:val="24"/>
                <w:highlight w:val="none"/>
                <w14:textFill>
                  <w14:solidFill>
                    <w14:schemeClr w14:val="tx1"/>
                  </w14:solidFill>
                </w14:textFill>
              </w:rPr>
              <w:t>。</w:t>
            </w:r>
          </w:p>
        </w:tc>
      </w:tr>
      <w:tr w14:paraId="2F108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65B51CE">
            <w:pPr>
              <w:snapToGrid w:val="0"/>
              <w:spacing w:line="360" w:lineRule="auto"/>
              <w:jc w:val="center"/>
              <w:rPr>
                <w:rFonts w:ascii="宋体" w:hAnsi="宋体" w:cs="宋体"/>
                <w:color w:val="000000" w:themeColor="text1"/>
                <w:sz w:val="24"/>
                <w14:textFill>
                  <w14:solidFill>
                    <w14:schemeClr w14:val="tx1"/>
                  </w14:solidFill>
                </w14:textFill>
              </w:rPr>
            </w:pPr>
          </w:p>
          <w:p w14:paraId="387F2CC0">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EB4D5B2">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F8F0963">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（1）标的：</w:t>
            </w:r>
            <w:r>
              <w:rPr>
                <w:rFonts w:hint="eastAsia" w:ascii="宋体" w:hAnsi="宋体" w:cs="宋体"/>
                <w:color w:val="000000" w:themeColor="text1"/>
                <w:kern w:val="0"/>
                <w:sz w:val="24"/>
                <w:u w:val="single"/>
                <w14:textFill>
                  <w14:solidFill>
                    <w14:schemeClr w14:val="tx1"/>
                  </w14:solidFill>
                </w14:textFill>
              </w:rPr>
              <w:t>货物清单中的全部产品</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农、林、牧、渔业</w:t>
            </w:r>
            <w:r>
              <w:rPr>
                <w:rFonts w:hint="eastAsia" w:ascii="宋体" w:hAnsi="宋体" w:cs="宋体"/>
                <w:color w:val="000000" w:themeColor="text1"/>
                <w:kern w:val="0"/>
                <w:sz w:val="24"/>
                <w14:textFill>
                  <w14:solidFill>
                    <w14:schemeClr w14:val="tx1"/>
                  </w14:solidFill>
                </w14:textFill>
              </w:rPr>
              <w:t>行业；</w:t>
            </w:r>
          </w:p>
          <w:p w14:paraId="5732F310">
            <w:pPr>
              <w:pStyle w:val="2"/>
              <w:tabs>
                <w:tab w:val="clear" w:pos="432"/>
              </w:tabs>
              <w:ind w:left="17" w:hanging="16" w:hangingChars="7"/>
              <w:rPr>
                <w:rFonts w:ascii="宋体" w:hAnsi="宋体" w:eastAsia="宋体" w:cs="宋体"/>
                <w:color w:val="000000" w:themeColor="text1"/>
                <w:lang w:val="en-US"/>
                <w14:textFill>
                  <w14:solidFill>
                    <w14:schemeClr w14:val="tx1"/>
                  </w14:solidFill>
                </w14:textFill>
              </w:rPr>
            </w:pPr>
            <w:r>
              <w:rPr>
                <w:rFonts w:hint="eastAsia" w:ascii="宋体" w:hAnsi="宋体" w:eastAsia="宋体" w:cs="宋体"/>
                <w:b w:val="0"/>
                <w:bCs w:val="0"/>
                <w:color w:val="000000" w:themeColor="text1"/>
                <w:sz w:val="24"/>
                <w:szCs w:val="24"/>
                <w:lang w:val="en-US"/>
                <w14:textFill>
                  <w14:solidFill>
                    <w14:schemeClr w14:val="tx1"/>
                  </w14:solidFill>
                </w14:textFill>
              </w:rPr>
              <w:t>依据《中小企业划型标准规定》（工信部联企业〔2011〕300号）：（一）农、林、牧、渔业：营业收入20000万元以下的为中小微型企业。其中，营业收入500万元及以上的为中型企业，营业收入50万元及以上的为小型企业，营业收入50万元以下的为微型企业。</w:t>
            </w:r>
          </w:p>
        </w:tc>
      </w:tr>
      <w:tr w14:paraId="3658A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FEAA120">
            <w:pPr>
              <w:snapToGrid w:val="0"/>
              <w:spacing w:line="360" w:lineRule="auto"/>
              <w:jc w:val="center"/>
              <w:rPr>
                <w:rFonts w:ascii="宋体" w:hAnsi="宋体" w:cs="宋体"/>
                <w:color w:val="000000" w:themeColor="text1"/>
                <w:sz w:val="24"/>
                <w14:textFill>
                  <w14:solidFill>
                    <w14:schemeClr w14:val="tx1"/>
                  </w14:solidFill>
                </w14:textFill>
              </w:rPr>
            </w:pPr>
          </w:p>
          <w:p w14:paraId="7776FC08">
            <w:pPr>
              <w:snapToGrid w:val="0"/>
              <w:spacing w:line="360" w:lineRule="auto"/>
              <w:jc w:val="center"/>
              <w:rPr>
                <w:rFonts w:ascii="宋体" w:hAnsi="宋体" w:cs="宋体"/>
                <w:color w:val="000000" w:themeColor="text1"/>
                <w:sz w:val="24"/>
                <w14:textFill>
                  <w14:solidFill>
                    <w14:schemeClr w14:val="tx1"/>
                  </w14:solidFill>
                </w14:textFill>
              </w:rPr>
            </w:pPr>
          </w:p>
          <w:p w14:paraId="3E406F67">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E88F693">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6E6943D">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本项目不允许采购进口产品。</w:t>
            </w:r>
          </w:p>
          <w:p w14:paraId="4B44C8D9">
            <w:pPr>
              <w:spacing w:line="360" w:lineRule="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14:paraId="00490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4674BE">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002E92D">
            <w:pPr>
              <w:snapToGrid w:val="0"/>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2C5F4F9">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728692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同意将非主体、非关键性的</w:t>
            </w:r>
            <w:r>
              <w:rPr>
                <w:rFonts w:hint="eastAsia" w:ascii="宋体" w:hAnsi="宋体" w:cs="宋体"/>
                <w:color w:val="000000" w:themeColor="text1"/>
                <w:sz w:val="24"/>
                <w:u w:val="single"/>
                <w14:textFill>
                  <w14:solidFill>
                    <w14:schemeClr w14:val="tx1"/>
                  </w14:solidFill>
                </w14:textFill>
              </w:rPr>
              <w:t xml:space="preserve">    运输   </w:t>
            </w:r>
            <w:r>
              <w:rPr>
                <w:rFonts w:hint="eastAsia" w:ascii="宋体" w:hAnsi="宋体" w:cs="宋体"/>
                <w:color w:val="000000" w:themeColor="text1"/>
                <w:sz w:val="24"/>
                <w14:textFill>
                  <w14:solidFill>
                    <w14:schemeClr w14:val="tx1"/>
                  </w14:solidFill>
                </w14:textFill>
              </w:rPr>
              <w:t>工作分包。</w:t>
            </w:r>
            <w:sdt>
              <w:sdtPr>
                <w:rPr>
                  <w:rFonts w:hint="eastAsia" w:ascii="宋体" w:hAnsi="宋体" w:cs="宋体"/>
                  <w:color w:val="000000" w:themeColor="text1"/>
                  <w:kern w:val="0"/>
                  <w:sz w:val="24"/>
                  <w14:textFill>
                    <w14:solidFill>
                      <w14:schemeClr w14:val="tx1"/>
                    </w14:solidFill>
                  </w14:textFill>
                </w:rPr>
                <w:id w:val="-1276331357"/>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B</w:t>
            </w:r>
            <w:r>
              <w:rPr>
                <w:rFonts w:hint="eastAsia" w:ascii="宋体" w:hAnsi="宋体" w:cs="宋体"/>
                <w:color w:val="000000" w:themeColor="text1"/>
                <w:sz w:val="24"/>
                <w14:textFill>
                  <w14:solidFill>
                    <w14:schemeClr w14:val="tx1"/>
                  </w14:solidFill>
                </w14:textFill>
              </w:rPr>
              <w:t>不同意分包。</w:t>
            </w:r>
          </w:p>
          <w:p w14:paraId="6E33126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注：不得限制大中型企业向小微企业合理分包。</w:t>
            </w:r>
          </w:p>
        </w:tc>
      </w:tr>
      <w:tr w14:paraId="1025F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6C2A444">
            <w:pPr>
              <w:snapToGrid w:val="0"/>
              <w:spacing w:line="360" w:lineRule="auto"/>
              <w:jc w:val="center"/>
              <w:rPr>
                <w:rFonts w:ascii="宋体" w:hAnsi="宋体" w:cs="宋体"/>
                <w:color w:val="000000" w:themeColor="text1"/>
                <w:sz w:val="24"/>
                <w14:textFill>
                  <w14:solidFill>
                    <w14:schemeClr w14:val="tx1"/>
                  </w14:solidFill>
                </w14:textFill>
              </w:rPr>
            </w:pPr>
          </w:p>
          <w:p w14:paraId="33B2EAB0">
            <w:pPr>
              <w:snapToGrid w:val="0"/>
              <w:spacing w:line="360" w:lineRule="auto"/>
              <w:jc w:val="center"/>
              <w:rPr>
                <w:rFonts w:ascii="宋体" w:hAnsi="宋体" w:cs="宋体"/>
                <w:color w:val="000000" w:themeColor="text1"/>
                <w:sz w:val="24"/>
                <w14:textFill>
                  <w14:solidFill>
                    <w14:schemeClr w14:val="tx1"/>
                  </w14:solidFill>
                </w14:textFill>
              </w:rPr>
            </w:pPr>
          </w:p>
          <w:p w14:paraId="15034D51">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3CE2E53">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E7F2263">
            <w:pPr>
              <w:spacing w:line="360" w:lineRule="auto"/>
              <w:rPr>
                <w:rFonts w:ascii="宋体" w:hAnsi="宋体" w:cs="宋体"/>
                <w:color w:val="000000" w:themeColor="text1"/>
                <w:sz w:val="24"/>
                <w14:textFill>
                  <w14:solidFill>
                    <w14:schemeClr w14:val="tx1"/>
                  </w14:solidFill>
                </w14:textFill>
              </w:rPr>
            </w:pPr>
            <w:r>
              <w:rPr>
                <w:rFonts w:hint="eastAsia" w:ascii="Wingdings" w:hAnsi="Wingdings" w:cs="宋体"/>
                <w:color w:val="000000" w:themeColor="text1"/>
                <w:sz w:val="24"/>
                <w14:textFill>
                  <w14:solidFill>
                    <w14:schemeClr w14:val="tx1"/>
                  </w14:solidFill>
                </w14:textFill>
              </w:rPr>
              <w:sym w:font="Wingdings" w:char="00FE"/>
            </w:r>
            <w:r>
              <w:rPr>
                <w:rFonts w:hint="eastAsia" w:ascii="宋体" w:hAnsi="宋体" w:cs="宋体"/>
                <w:color w:val="000000" w:themeColor="text1"/>
                <w:sz w:val="24"/>
                <w14:textFill>
                  <w14:solidFill>
                    <w14:schemeClr w14:val="tx1"/>
                  </w14:solidFill>
                </w14:textFill>
              </w:rPr>
              <w:t>A不组织。</w:t>
            </w:r>
          </w:p>
          <w:p w14:paraId="7EBE1F32">
            <w:pPr>
              <w:spacing w:line="360" w:lineRule="auto"/>
              <w:rPr>
                <w:rFonts w:ascii="宋体" w:hAnsi="宋体" w:cs="宋体"/>
                <w:color w:val="000000" w:themeColor="text1"/>
                <w:sz w:val="24"/>
                <w14:textFill>
                  <w14:solidFill>
                    <w14:schemeClr w14:val="tx1"/>
                  </w14:solidFill>
                </w14:textFill>
              </w:rPr>
            </w:pPr>
            <w:r>
              <w:rPr>
                <w:rFonts w:hint="eastAsia" w:ascii="Wingdings" w:hAnsi="Wingdings" w:cs="宋体"/>
                <w:color w:val="000000" w:themeColor="text1"/>
                <w:sz w:val="24"/>
                <w14:textFill>
                  <w14:solidFill>
                    <w14:schemeClr w14:val="tx1"/>
                  </w14:solidFill>
                </w14:textFill>
              </w:rPr>
              <w:sym w:font="Wingdings" w:char="00A8"/>
            </w:r>
            <w:r>
              <w:rPr>
                <w:rFonts w:hint="eastAsia" w:ascii="宋体" w:hAnsi="宋体" w:cs="宋体"/>
                <w:color w:val="000000" w:themeColor="text1"/>
                <w:sz w:val="24"/>
                <w14:textFill>
                  <w14:solidFill>
                    <w14:schemeClr w14:val="tx1"/>
                  </w14:solidFill>
                </w14:textFill>
              </w:rPr>
              <w:t>B组织，时间：      ,地点：      ，联系人：      ，联系方式：      。</w:t>
            </w:r>
          </w:p>
          <w:p w14:paraId="2CE538AD">
            <w:pPr>
              <w:spacing w:line="360" w:lineRule="auto"/>
              <w:rPr>
                <w:rFonts w:ascii="宋体" w:hAnsi="宋体" w:cs="宋体"/>
                <w:color w:val="000000" w:themeColor="text1"/>
                <w:sz w:val="24"/>
                <w14:textFill>
                  <w14:solidFill>
                    <w14:schemeClr w14:val="tx1"/>
                  </w14:solidFill>
                </w14:textFill>
              </w:rPr>
            </w:pPr>
            <w:r>
              <w:rPr>
                <w:rFonts w:hint="eastAsia" w:ascii="Wingdings" w:hAnsi="Wingdings" w:cs="宋体"/>
                <w:color w:val="000000" w:themeColor="text1"/>
                <w:sz w:val="24"/>
                <w14:textFill>
                  <w14:solidFill>
                    <w14:schemeClr w14:val="tx1"/>
                  </w14:solidFill>
                </w14:textFill>
              </w:rPr>
              <w:sym w:font="Wingdings" w:char="00A8"/>
            </w:r>
            <w:r>
              <w:rPr>
                <w:rFonts w:hint="eastAsia" w:ascii="宋体" w:hAnsi="宋体" w:cs="宋体"/>
                <w:color w:val="000000" w:themeColor="text1"/>
                <w:sz w:val="24"/>
                <w14:textFill>
                  <w14:solidFill>
                    <w14:schemeClr w14:val="tx1"/>
                  </w14:solidFill>
                </w14:textFill>
              </w:rPr>
              <w:t>C不统一组织，供应商在获取采购文件后，自行至项目现场考察。地点：   ，联系人： ，联系方式： 。</w:t>
            </w:r>
          </w:p>
          <w:p w14:paraId="08FF6611">
            <w:pPr>
              <w:pStyle w:val="79"/>
              <w:rPr>
                <w:color w:val="000000" w:themeColor="text1"/>
                <w14:textFill>
                  <w14:solidFill>
                    <w14:schemeClr w14:val="tx1"/>
                  </w14:solidFill>
                </w14:textFill>
              </w:rPr>
            </w:pPr>
          </w:p>
        </w:tc>
      </w:tr>
      <w:tr w14:paraId="5717F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1824779">
            <w:pPr>
              <w:snapToGrid w:val="0"/>
              <w:spacing w:line="360" w:lineRule="auto"/>
              <w:jc w:val="center"/>
              <w:rPr>
                <w:rFonts w:ascii="宋体" w:hAnsi="宋体" w:cs="宋体"/>
                <w:color w:val="000000" w:themeColor="text1"/>
                <w:sz w:val="24"/>
                <w14:textFill>
                  <w14:solidFill>
                    <w14:schemeClr w14:val="tx1"/>
                  </w14:solidFill>
                </w14:textFill>
              </w:rPr>
            </w:pPr>
          </w:p>
          <w:p w14:paraId="7754BF7E">
            <w:pPr>
              <w:snapToGrid w:val="0"/>
              <w:spacing w:line="360" w:lineRule="auto"/>
              <w:jc w:val="center"/>
              <w:rPr>
                <w:rFonts w:ascii="宋体" w:hAnsi="宋体" w:cs="宋体"/>
                <w:color w:val="000000" w:themeColor="text1"/>
                <w:sz w:val="24"/>
                <w14:textFill>
                  <w14:solidFill>
                    <w14:schemeClr w14:val="tx1"/>
                  </w14:solidFill>
                </w14:textFill>
              </w:rPr>
            </w:pPr>
          </w:p>
          <w:p w14:paraId="520DD17D">
            <w:pPr>
              <w:snapToGrid w:val="0"/>
              <w:spacing w:line="360" w:lineRule="auto"/>
              <w:jc w:val="center"/>
              <w:rPr>
                <w:rFonts w:ascii="宋体" w:hAnsi="宋体" w:cs="宋体"/>
                <w:color w:val="000000" w:themeColor="text1"/>
                <w:sz w:val="24"/>
                <w14:textFill>
                  <w14:solidFill>
                    <w14:schemeClr w14:val="tx1"/>
                  </w14:solidFill>
                </w14:textFill>
              </w:rPr>
            </w:pPr>
          </w:p>
          <w:p w14:paraId="1FA2D623">
            <w:pPr>
              <w:snapToGrid w:val="0"/>
              <w:spacing w:line="360" w:lineRule="auto"/>
              <w:jc w:val="center"/>
              <w:rPr>
                <w:rFonts w:ascii="宋体" w:hAnsi="宋体" w:cs="宋体"/>
                <w:color w:val="000000" w:themeColor="text1"/>
                <w:sz w:val="24"/>
                <w14:textFill>
                  <w14:solidFill>
                    <w14:schemeClr w14:val="tx1"/>
                  </w14:solidFill>
                </w14:textFill>
              </w:rPr>
            </w:pPr>
          </w:p>
          <w:p w14:paraId="0163E38E">
            <w:pPr>
              <w:snapToGrid w:val="0"/>
              <w:spacing w:line="360" w:lineRule="auto"/>
              <w:jc w:val="center"/>
              <w:rPr>
                <w:rFonts w:ascii="宋体" w:hAnsi="宋体" w:cs="宋体"/>
                <w:color w:val="000000" w:themeColor="text1"/>
                <w:sz w:val="24"/>
                <w14:textFill>
                  <w14:solidFill>
                    <w14:schemeClr w14:val="tx1"/>
                  </w14:solidFill>
                </w14:textFill>
              </w:rPr>
            </w:pPr>
          </w:p>
          <w:p w14:paraId="05A3095E">
            <w:pPr>
              <w:snapToGrid w:val="0"/>
              <w:spacing w:line="360" w:lineRule="auto"/>
              <w:jc w:val="center"/>
              <w:rPr>
                <w:rFonts w:ascii="宋体" w:hAnsi="宋体" w:cs="宋体"/>
                <w:color w:val="000000" w:themeColor="text1"/>
                <w:sz w:val="24"/>
                <w14:textFill>
                  <w14:solidFill>
                    <w14:schemeClr w14:val="tx1"/>
                  </w14:solidFill>
                </w14:textFill>
              </w:rPr>
            </w:pPr>
          </w:p>
          <w:p w14:paraId="6AF0C65B">
            <w:pPr>
              <w:snapToGrid w:val="0"/>
              <w:spacing w:line="360" w:lineRule="auto"/>
              <w:jc w:val="center"/>
              <w:rPr>
                <w:rFonts w:ascii="宋体" w:hAnsi="宋体" w:cs="宋体"/>
                <w:color w:val="000000" w:themeColor="text1"/>
                <w:sz w:val="24"/>
                <w14:textFill>
                  <w14:solidFill>
                    <w14:schemeClr w14:val="tx1"/>
                  </w14:solidFill>
                </w14:textFill>
              </w:rPr>
            </w:pPr>
          </w:p>
          <w:p w14:paraId="077A8CBD">
            <w:pPr>
              <w:snapToGrid w:val="0"/>
              <w:spacing w:line="360" w:lineRule="auto"/>
              <w:jc w:val="center"/>
              <w:rPr>
                <w:rFonts w:ascii="宋体" w:hAnsi="宋体" w:cs="宋体"/>
                <w:color w:val="000000" w:themeColor="text1"/>
                <w:sz w:val="24"/>
                <w14:textFill>
                  <w14:solidFill>
                    <w14:schemeClr w14:val="tx1"/>
                  </w14:solidFill>
                </w14:textFill>
              </w:rPr>
            </w:pPr>
          </w:p>
          <w:p w14:paraId="536A255B">
            <w:pPr>
              <w:snapToGrid w:val="0"/>
              <w:spacing w:line="360" w:lineRule="auto"/>
              <w:jc w:val="center"/>
              <w:rPr>
                <w:rFonts w:ascii="宋体" w:hAnsi="宋体" w:cs="宋体"/>
                <w:color w:val="000000" w:themeColor="text1"/>
                <w:sz w:val="24"/>
                <w14:textFill>
                  <w14:solidFill>
                    <w14:schemeClr w14:val="tx1"/>
                  </w14:solidFill>
                </w14:textFill>
              </w:rPr>
            </w:pPr>
          </w:p>
          <w:p w14:paraId="26FDB759">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8619201">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E7D342F">
            <w:pPr>
              <w:spacing w:line="360" w:lineRule="auto"/>
              <w:outlineLvl w:val="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14:paraId="506EEF19">
            <w:pPr>
              <w:spacing w:line="360" w:lineRule="auto"/>
              <w:outlineLvl w:val="0"/>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B要求提供，</w:t>
            </w:r>
          </w:p>
          <w:p w14:paraId="02DA0478">
            <w:pPr>
              <w:spacing w:line="360" w:lineRule="auto"/>
              <w:outlineLvl w:val="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snapToGrid w:val="0"/>
                <w:color w:val="000000" w:themeColor="text1"/>
                <w:kern w:val="28"/>
                <w:sz w:val="24"/>
                <w14:textFill>
                  <w14:solidFill>
                    <w14:schemeClr w14:val="tx1"/>
                  </w14:solidFill>
                </w14:textFill>
              </w:rPr>
              <w:t>样品：</w:t>
            </w:r>
            <w:r>
              <w:rPr>
                <w:rFonts w:hint="eastAsia" w:ascii="宋体" w:hAnsi="宋体" w:cs="宋体"/>
                <w:color w:val="000000" w:themeColor="text1"/>
                <w:sz w:val="24"/>
                <w:u w:val="single"/>
                <w14:textFill>
                  <w14:solidFill>
                    <w14:schemeClr w14:val="tx1"/>
                  </w14:solidFill>
                </w14:textFill>
              </w:rPr>
              <w:t xml:space="preserve"> /；</w:t>
            </w:r>
          </w:p>
          <w:p w14:paraId="26B7CD57">
            <w:pPr>
              <w:spacing w:line="360" w:lineRule="auto"/>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snapToGrid w:val="0"/>
                <w:color w:val="000000" w:themeColor="text1"/>
                <w:kern w:val="28"/>
                <w:sz w:val="24"/>
                <w14:textFill>
                  <w14:solidFill>
                    <w14:schemeClr w14:val="tx1"/>
                  </w14:solidFill>
                </w14:textFill>
              </w:rPr>
              <w:t>样品制作的标准和要求：</w:t>
            </w:r>
            <w:r>
              <w:rPr>
                <w:rFonts w:hint="eastAsia" w:ascii="宋体" w:hAnsi="宋体" w:cs="宋体"/>
                <w:color w:val="000000" w:themeColor="text1"/>
                <w:sz w:val="24"/>
                <w:u w:val="single"/>
                <w14:textFill>
                  <w14:solidFill>
                    <w14:schemeClr w14:val="tx1"/>
                  </w14:solidFill>
                </w14:textFill>
              </w:rPr>
              <w:t>详见第三部分采购需求</w:t>
            </w:r>
            <w:r>
              <w:rPr>
                <w:rFonts w:hint="eastAsia" w:ascii="宋体" w:hAnsi="宋体" w:cs="宋体"/>
                <w:color w:val="000000" w:themeColor="text1"/>
                <w:kern w:val="0"/>
                <w:sz w:val="24"/>
                <w14:textFill>
                  <w14:solidFill>
                    <w14:schemeClr w14:val="tx1"/>
                  </w14:solidFill>
                </w14:textFill>
              </w:rPr>
              <w:t>；</w:t>
            </w:r>
          </w:p>
          <w:p w14:paraId="27CF852D">
            <w:pPr>
              <w:spacing w:line="360" w:lineRule="auto"/>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（3）样品的评审方法以及评审标准</w:t>
            </w:r>
            <w:r>
              <w:rPr>
                <w:rFonts w:hint="eastAsia" w:ascii="宋体" w:hAnsi="宋体" w:cs="宋体"/>
                <w:snapToGrid w:val="0"/>
                <w:color w:val="000000" w:themeColor="text1"/>
                <w:kern w:val="28"/>
                <w:sz w:val="24"/>
                <w14:textFill>
                  <w14:solidFill>
                    <w14:schemeClr w14:val="tx1"/>
                  </w14:solidFill>
                </w14:textFill>
              </w:rPr>
              <w:t>：详见</w:t>
            </w:r>
            <w:r>
              <w:rPr>
                <w:rFonts w:hint="eastAsia" w:ascii="宋体" w:hAnsi="宋体" w:cs="宋体"/>
                <w:color w:val="000000" w:themeColor="text1"/>
                <w:sz w:val="24"/>
                <w:u w:val="single"/>
                <w14:textFill>
                  <w14:solidFill>
                    <w14:schemeClr w14:val="tx1"/>
                  </w14:solidFill>
                </w14:textFill>
              </w:rPr>
              <w:t>评标办法</w:t>
            </w:r>
            <w:r>
              <w:rPr>
                <w:rFonts w:hint="eastAsia" w:ascii="宋体" w:hAnsi="宋体" w:cs="宋体"/>
                <w:color w:val="000000" w:themeColor="text1"/>
                <w:kern w:val="0"/>
                <w:sz w:val="24"/>
                <w14:textFill>
                  <w14:solidFill>
                    <w14:schemeClr w14:val="tx1"/>
                  </w14:solidFill>
                </w14:textFill>
              </w:rPr>
              <w:t>；</w:t>
            </w:r>
          </w:p>
          <w:p w14:paraId="5A351F6D">
            <w:pPr>
              <w:spacing w:line="360" w:lineRule="auto"/>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（4）是否需要随样品提交检测报告：</w:t>
            </w:r>
            <w:sdt>
              <w:sdtPr>
                <w:rPr>
                  <w:rFonts w:hint="eastAsia" w:ascii="宋体" w:hAnsi="宋体" w:cs="宋体"/>
                  <w:color w:val="000000" w:themeColor="text1"/>
                  <w:kern w:val="0"/>
                  <w:sz w:val="24"/>
                  <w14:textFill>
                    <w14:solidFill>
                      <w14:schemeClr w14:val="tx1"/>
                    </w14:solidFill>
                  </w14:textFill>
                </w:rPr>
                <w:id w:val="130342145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否；</w:t>
            </w:r>
            <w:sdt>
              <w:sdtPr>
                <w:rPr>
                  <w:rFonts w:hint="eastAsia" w:ascii="宋体" w:hAnsi="宋体" w:cs="宋体"/>
                  <w:color w:val="000000" w:themeColor="text1"/>
                  <w:kern w:val="0"/>
                  <w:sz w:val="24"/>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是，检测机构的要求</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；检测内容</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29DFC32D">
            <w:pPr>
              <w:spacing w:line="360" w:lineRule="auto"/>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（5）提供样品的时间：</w:t>
            </w:r>
            <w:r>
              <w:rPr>
                <w:rFonts w:hint="eastAsia" w:ascii="宋体" w:hAnsi="宋体" w:cs="宋体"/>
                <w:b/>
                <w:bCs/>
                <w:color w:val="000000" w:themeColor="text1"/>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；地点：</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；联系人</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28"/>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。请投标人在上述时间内提供样品并按规定位置安装完毕。超过截止时间的，采购人或采购代理机构将不予接收，并将清场并封闭样品现场。</w:t>
            </w:r>
          </w:p>
          <w:p w14:paraId="7D4DDE5E">
            <w:pPr>
              <w:spacing w:line="360" w:lineRule="auto"/>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8B19E40">
            <w:pPr>
              <w:spacing w:line="360" w:lineRule="auto"/>
              <w:outlineLvl w:val="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（7）制作、运输、安装和保管样品所发生的一切费用由投标人自理。</w:t>
            </w:r>
          </w:p>
        </w:tc>
      </w:tr>
      <w:tr w14:paraId="25AFD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446F72C">
            <w:pPr>
              <w:snapToGrid w:val="0"/>
              <w:spacing w:line="360" w:lineRule="auto"/>
              <w:jc w:val="center"/>
              <w:rPr>
                <w:rFonts w:ascii="宋体" w:hAnsi="宋体" w:cs="宋体"/>
                <w:color w:val="000000" w:themeColor="text1"/>
                <w:sz w:val="24"/>
                <w14:textFill>
                  <w14:solidFill>
                    <w14:schemeClr w14:val="tx1"/>
                  </w14:solidFill>
                </w14:textFill>
              </w:rPr>
            </w:pPr>
          </w:p>
          <w:p w14:paraId="76F0BCFA">
            <w:pPr>
              <w:snapToGrid w:val="0"/>
              <w:spacing w:line="360" w:lineRule="auto"/>
              <w:jc w:val="center"/>
              <w:rPr>
                <w:rFonts w:ascii="宋体" w:hAnsi="宋体" w:cs="宋体"/>
                <w:color w:val="000000" w:themeColor="text1"/>
                <w:sz w:val="24"/>
                <w14:textFill>
                  <w14:solidFill>
                    <w14:schemeClr w14:val="tx1"/>
                  </w14:solidFill>
                </w14:textFill>
              </w:rPr>
            </w:pPr>
          </w:p>
          <w:p w14:paraId="1C8492DD">
            <w:pPr>
              <w:snapToGrid w:val="0"/>
              <w:spacing w:line="360" w:lineRule="auto"/>
              <w:jc w:val="center"/>
              <w:rPr>
                <w:rFonts w:ascii="宋体" w:hAnsi="宋体" w:cs="宋体"/>
                <w:color w:val="000000" w:themeColor="text1"/>
                <w:sz w:val="24"/>
                <w14:textFill>
                  <w14:solidFill>
                    <w14:schemeClr w14:val="tx1"/>
                  </w14:solidFill>
                </w14:textFill>
              </w:rPr>
            </w:pPr>
          </w:p>
          <w:p w14:paraId="5DE183FF">
            <w:pPr>
              <w:snapToGrid w:val="0"/>
              <w:spacing w:line="360" w:lineRule="auto"/>
              <w:jc w:val="center"/>
              <w:rPr>
                <w:rFonts w:ascii="宋体" w:hAnsi="宋体" w:cs="宋体"/>
                <w:color w:val="000000" w:themeColor="text1"/>
                <w:sz w:val="24"/>
                <w14:textFill>
                  <w14:solidFill>
                    <w14:schemeClr w14:val="tx1"/>
                  </w14:solidFill>
                </w14:textFill>
              </w:rPr>
            </w:pPr>
          </w:p>
          <w:p w14:paraId="39279593">
            <w:pPr>
              <w:snapToGrid w:val="0"/>
              <w:spacing w:line="360" w:lineRule="auto"/>
              <w:jc w:val="center"/>
              <w:rPr>
                <w:rFonts w:ascii="宋体" w:hAnsi="宋体" w:cs="宋体"/>
                <w:color w:val="000000" w:themeColor="text1"/>
                <w:sz w:val="24"/>
                <w14:textFill>
                  <w14:solidFill>
                    <w14:schemeClr w14:val="tx1"/>
                  </w14:solidFill>
                </w14:textFill>
              </w:rPr>
            </w:pPr>
          </w:p>
          <w:p w14:paraId="171F4E63">
            <w:pPr>
              <w:snapToGrid w:val="0"/>
              <w:spacing w:line="360" w:lineRule="auto"/>
              <w:jc w:val="center"/>
              <w:rPr>
                <w:rFonts w:ascii="宋体" w:hAnsi="宋体" w:cs="宋体"/>
                <w:color w:val="000000" w:themeColor="text1"/>
                <w:sz w:val="24"/>
                <w14:textFill>
                  <w14:solidFill>
                    <w14:schemeClr w14:val="tx1"/>
                  </w14:solidFill>
                </w14:textFill>
              </w:rPr>
            </w:pPr>
          </w:p>
          <w:p w14:paraId="34F06E59">
            <w:pPr>
              <w:snapToGrid w:val="0"/>
              <w:spacing w:line="360" w:lineRule="auto"/>
              <w:jc w:val="center"/>
              <w:rPr>
                <w:rFonts w:ascii="宋体" w:hAnsi="宋体" w:cs="宋体"/>
                <w:color w:val="000000" w:themeColor="text1"/>
                <w:sz w:val="24"/>
                <w14:textFill>
                  <w14:solidFill>
                    <w14:schemeClr w14:val="tx1"/>
                  </w14:solidFill>
                </w14:textFill>
              </w:rPr>
            </w:pPr>
          </w:p>
          <w:p w14:paraId="27E4C824">
            <w:pPr>
              <w:snapToGrid w:val="0"/>
              <w:spacing w:line="360" w:lineRule="auto"/>
              <w:jc w:val="center"/>
              <w:rPr>
                <w:rFonts w:ascii="宋体" w:hAnsi="宋体" w:cs="宋体"/>
                <w:color w:val="000000" w:themeColor="text1"/>
                <w:sz w:val="24"/>
                <w14:textFill>
                  <w14:solidFill>
                    <w14:schemeClr w14:val="tx1"/>
                  </w14:solidFill>
                </w14:textFill>
              </w:rPr>
            </w:pPr>
          </w:p>
          <w:p w14:paraId="28FE2A02">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831DC08">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7F13EA0">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7DCC1E48">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p>
          <w:p w14:paraId="4D5D493B">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u w:val="single"/>
                <w14:textFill>
                  <w14:solidFill>
                    <w14:schemeClr w14:val="tx1"/>
                  </w14:solidFill>
                </w14:textFill>
              </w:rPr>
              <w:t>20（编制时可根据项目情况进行调整）</w:t>
            </w:r>
            <w:r>
              <w:rPr>
                <w:rFonts w:hint="eastAsia" w:ascii="宋体" w:hAnsi="宋体" w:cs="宋体"/>
                <w:color w:val="000000" w:themeColor="text1"/>
                <w:kern w:val="0"/>
                <w:sz w:val="24"/>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u w:val="single"/>
                <w14:textFill>
                  <w14:solidFill>
                    <w14:schemeClr w14:val="tx1"/>
                  </w14:solidFill>
                </w14:textFill>
              </w:rPr>
              <w:t>3（编制时可根据项目情况进行调整）</w:t>
            </w:r>
            <w:r>
              <w:rPr>
                <w:rFonts w:hint="eastAsia" w:ascii="宋体" w:hAnsi="宋体" w:cs="宋体"/>
                <w:color w:val="000000" w:themeColor="text1"/>
                <w:kern w:val="0"/>
                <w:sz w:val="24"/>
                <w14:textFill>
                  <w14:solidFill>
                    <w14:schemeClr w14:val="tx1"/>
                  </w14:solidFill>
                </w14:textFill>
              </w:rPr>
              <w:t>人。讲解演示结束后按要求解答评标委员会提问。</w:t>
            </w:r>
          </w:p>
          <w:p w14:paraId="1E471C95">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（2）方案讲解演示可选择以下其中一种方式：</w:t>
            </w:r>
          </w:p>
          <w:p w14:paraId="530ECAB9">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方式一：政采云平台在线讲解演示。政采云平台在线讲解需投标人根据政采云平台操作要求做好准备工作，提前完善软硬件配置环境。</w:t>
            </w:r>
          </w:p>
          <w:p w14:paraId="523F847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方式二：交易中心现场讲解演示。现场讲解地点为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，讲解演示所用电脑等设备由投标人自备。现场讲解演示人员进场时提供讲解人员名单（加盖公章或授权代表签名）及身份证明，否则不得讲解演示。</w:t>
            </w:r>
          </w:p>
          <w:p w14:paraId="62F447B2">
            <w:pPr>
              <w:snapToGrid w:val="0"/>
              <w:spacing w:line="360" w:lineRule="auto"/>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F44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FB639A9">
            <w:pPr>
              <w:snapToGrid w:val="0"/>
              <w:spacing w:line="360" w:lineRule="auto"/>
              <w:jc w:val="center"/>
              <w:rPr>
                <w:rFonts w:ascii="宋体" w:hAnsi="宋体" w:cs="宋体"/>
                <w:color w:val="000000" w:themeColor="text1"/>
                <w:sz w:val="24"/>
                <w14:textFill>
                  <w14:solidFill>
                    <w14:schemeClr w14:val="tx1"/>
                  </w14:solidFill>
                </w14:textFill>
              </w:rPr>
            </w:pPr>
          </w:p>
          <w:p w14:paraId="6E0673DA">
            <w:pPr>
              <w:snapToGrid w:val="0"/>
              <w:spacing w:line="360" w:lineRule="auto"/>
              <w:jc w:val="center"/>
              <w:rPr>
                <w:rFonts w:ascii="宋体" w:hAnsi="宋体" w:cs="宋体"/>
                <w:color w:val="000000" w:themeColor="text1"/>
                <w:sz w:val="24"/>
                <w14:textFill>
                  <w14:solidFill>
                    <w14:schemeClr w14:val="tx1"/>
                  </w14:solidFill>
                </w14:textFill>
              </w:rPr>
            </w:pPr>
          </w:p>
          <w:p w14:paraId="6A22726A">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75BD0989">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88691C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（1）资格证明文件：见招标文件第二部分11.1。</w:t>
            </w:r>
          </w:p>
          <w:p w14:paraId="4D4A4C87">
            <w:pPr>
              <w:spacing w:line="360" w:lineRule="auto"/>
              <w:rPr>
                <w:rFonts w:ascii="宋体" w:hAnsi="宋体" w:cs="宋体"/>
                <w:snapToGrid w:val="0"/>
                <w:color w:val="000000" w:themeColor="text1"/>
                <w:kern w:val="0"/>
                <w:szCs w:val="2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投标人未提供有效的资格证明文件的，视为投标人不具备招标文件中规定的资格要求，投标无效。</w:t>
            </w:r>
          </w:p>
        </w:tc>
      </w:tr>
      <w:tr w14:paraId="7544E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21A07959">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4234DF89">
            <w:pPr>
              <w:snapToGrid w:val="0"/>
              <w:spacing w:line="360" w:lineRule="auto"/>
              <w:jc w:val="center"/>
              <w:rPr>
                <w:rFonts w:ascii="宋体" w:hAnsi="宋体" w:cs="宋体"/>
                <w:b/>
                <w:color w:val="000000" w:themeColor="text1"/>
                <w:sz w:val="24"/>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702EDA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（2）资信证明文件：根据招标文件第四部分评标标准提供。</w:t>
            </w:r>
          </w:p>
        </w:tc>
      </w:tr>
      <w:tr w14:paraId="22F7E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93EF2A6">
            <w:pPr>
              <w:snapToGrid w:val="0"/>
              <w:spacing w:line="360" w:lineRule="auto"/>
              <w:jc w:val="center"/>
              <w:rPr>
                <w:rFonts w:ascii="宋体" w:hAnsi="宋体" w:cs="宋体"/>
                <w:color w:val="000000" w:themeColor="text1"/>
                <w:sz w:val="24"/>
                <w14:textFill>
                  <w14:solidFill>
                    <w14:schemeClr w14:val="tx1"/>
                  </w14:solidFill>
                </w14:textFill>
              </w:rPr>
            </w:pPr>
          </w:p>
          <w:p w14:paraId="31168611">
            <w:pPr>
              <w:snapToGrid w:val="0"/>
              <w:spacing w:line="360" w:lineRule="auto"/>
              <w:jc w:val="center"/>
              <w:rPr>
                <w:rFonts w:ascii="宋体" w:hAnsi="宋体" w:cs="宋体"/>
                <w:color w:val="000000" w:themeColor="text1"/>
                <w:sz w:val="24"/>
                <w14:textFill>
                  <w14:solidFill>
                    <w14:schemeClr w14:val="tx1"/>
                  </w14:solidFill>
                </w14:textFill>
              </w:rPr>
            </w:pPr>
          </w:p>
          <w:p w14:paraId="0095F830">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47E1663">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2251A50">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419F005">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☐强制采购。产品：    </w:t>
            </w:r>
          </w:p>
          <w:p w14:paraId="27A9BF44">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□优先采购节能产品。产品：   </w:t>
            </w:r>
          </w:p>
          <w:p w14:paraId="3E80E39C">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□优先采购环保产品。产品：    </w:t>
            </w:r>
          </w:p>
          <w:p w14:paraId="0356EECF">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☑无</w:t>
            </w:r>
          </w:p>
        </w:tc>
      </w:tr>
      <w:tr w14:paraId="73451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E41B944">
            <w:pPr>
              <w:snapToGrid w:val="0"/>
              <w:spacing w:line="360" w:lineRule="auto"/>
              <w:jc w:val="center"/>
              <w:rPr>
                <w:rFonts w:ascii="宋体" w:hAnsi="宋体" w:cs="宋体"/>
                <w:color w:val="000000" w:themeColor="text1"/>
                <w:sz w:val="24"/>
                <w14:textFill>
                  <w14:solidFill>
                    <w14:schemeClr w14:val="tx1"/>
                  </w14:solidFill>
                </w14:textFill>
              </w:rPr>
            </w:pPr>
          </w:p>
          <w:p w14:paraId="2F9E915E">
            <w:pPr>
              <w:snapToGrid w:val="0"/>
              <w:spacing w:line="360" w:lineRule="auto"/>
              <w:jc w:val="center"/>
              <w:rPr>
                <w:rFonts w:ascii="宋体" w:hAnsi="宋体" w:cs="宋体"/>
                <w:color w:val="000000" w:themeColor="text1"/>
                <w:sz w:val="24"/>
                <w14:textFill>
                  <w14:solidFill>
                    <w14:schemeClr w14:val="tx1"/>
                  </w14:solidFill>
                </w14:textFill>
              </w:rPr>
            </w:pPr>
          </w:p>
          <w:p w14:paraId="38602AEB">
            <w:pPr>
              <w:snapToGrid w:val="0"/>
              <w:spacing w:line="360" w:lineRule="auto"/>
              <w:jc w:val="center"/>
              <w:rPr>
                <w:rFonts w:ascii="宋体" w:hAnsi="宋体" w:cs="宋体"/>
                <w:color w:val="000000" w:themeColor="text1"/>
                <w:sz w:val="24"/>
                <w14:textFill>
                  <w14:solidFill>
                    <w14:schemeClr w14:val="tx1"/>
                  </w14:solidFill>
                </w14:textFill>
              </w:rPr>
            </w:pPr>
          </w:p>
          <w:p w14:paraId="64B30E8A">
            <w:pPr>
              <w:snapToGrid w:val="0"/>
              <w:spacing w:line="360" w:lineRule="auto"/>
              <w:jc w:val="center"/>
              <w:rPr>
                <w:rFonts w:ascii="宋体" w:hAnsi="宋体" w:cs="宋体"/>
                <w:color w:val="000000" w:themeColor="text1"/>
                <w:sz w:val="24"/>
                <w14:textFill>
                  <w14:solidFill>
                    <w14:schemeClr w14:val="tx1"/>
                  </w14:solidFill>
                </w14:textFill>
              </w:rPr>
            </w:pPr>
          </w:p>
          <w:p w14:paraId="44BFCD4E">
            <w:pPr>
              <w:snapToGrid w:val="0"/>
              <w:spacing w:line="360" w:lineRule="auto"/>
              <w:jc w:val="center"/>
              <w:rPr>
                <w:rFonts w:ascii="宋体" w:hAnsi="宋体" w:cs="宋体"/>
                <w:color w:val="000000" w:themeColor="text1"/>
                <w:sz w:val="24"/>
                <w14:textFill>
                  <w14:solidFill>
                    <w14:schemeClr w14:val="tx1"/>
                  </w14:solidFill>
                </w14:textFill>
              </w:rPr>
            </w:pPr>
          </w:p>
          <w:p w14:paraId="53AE032B">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0C35A48">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CB5D592">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lang w:val="zh-CN"/>
                <w14:textFill>
                  <w14:solidFill>
                    <w14:schemeClr w14:val="tx1"/>
                  </w14:solidFill>
                </w14:textFill>
              </w:rPr>
              <w:t>投标文件</w:t>
            </w:r>
            <w:r>
              <w:rPr>
                <w:rFonts w:hint="eastAsia" w:ascii="宋体" w:hAnsi="宋体" w:cs="宋体"/>
                <w:b/>
                <w:bCs/>
                <w:color w:val="000000" w:themeColor="text1"/>
                <w:sz w:val="24"/>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lang w:val="zh-CN"/>
                <w14:textFill>
                  <w14:solidFill>
                    <w14:schemeClr w14:val="tx1"/>
                  </w14:solidFill>
                </w14:textFill>
              </w:rPr>
              <w:t>提醒：验收时检测费用由采购人承担，不包含在投标总价中。</w:t>
            </w:r>
          </w:p>
          <w:p w14:paraId="5AF48DF2">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投标报价出现下列情形的，投标无效：</w:t>
            </w:r>
          </w:p>
          <w:p w14:paraId="327B2C65">
            <w:pPr>
              <w:snapToGrid w:val="0"/>
              <w:spacing w:line="360" w:lineRule="auto"/>
              <w:ind w:firstLine="241" w:firstLineChars="10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投标文件出现不是唯一的、有选择性投标报价的；</w:t>
            </w:r>
          </w:p>
          <w:p w14:paraId="08A0D2D7">
            <w:pPr>
              <w:snapToGrid w:val="0"/>
              <w:spacing w:line="360" w:lineRule="auto"/>
              <w:ind w:firstLine="241"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投标报价超过招标文件中规定的预算金额或者最高限价的;</w:t>
            </w:r>
          </w:p>
          <w:p w14:paraId="282525A9">
            <w:pPr>
              <w:spacing w:line="360" w:lineRule="auto"/>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14:textFill>
                  <w14:solidFill>
                    <w14:schemeClr w14:val="tx1"/>
                  </w14:solidFill>
                </w14:textFill>
              </w:rPr>
              <w:t>;</w:t>
            </w:r>
          </w:p>
          <w:p w14:paraId="4B7A50E8">
            <w:pPr>
              <w:spacing w:line="360" w:lineRule="auto"/>
              <w:ind w:firstLine="241" w:firstLineChars="1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投标人对根据修正原则修正后的报价不确认的</w:t>
            </w:r>
            <w:r>
              <w:rPr>
                <w:rFonts w:hint="eastAsia" w:ascii="宋体" w:hAnsi="宋体" w:cs="宋体"/>
                <w:b/>
                <w:color w:val="000000" w:themeColor="text1"/>
                <w:sz w:val="24"/>
                <w14:textFill>
                  <w14:solidFill>
                    <w14:schemeClr w14:val="tx1"/>
                  </w14:solidFill>
                </w14:textFill>
              </w:rPr>
              <w:t>。</w:t>
            </w:r>
          </w:p>
        </w:tc>
      </w:tr>
      <w:tr w14:paraId="414EA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25" w:hRule="atLeast"/>
          <w:tblHeader/>
        </w:trPr>
        <w:tc>
          <w:tcPr>
            <w:tcW w:w="629" w:type="dxa"/>
            <w:tcBorders>
              <w:top w:val="single" w:color="auto" w:sz="4" w:space="0"/>
              <w:left w:val="single" w:color="000000" w:sz="8" w:space="0"/>
              <w:right w:val="single" w:color="000000" w:sz="2" w:space="0"/>
            </w:tcBorders>
          </w:tcPr>
          <w:p w14:paraId="6EA91FB9">
            <w:pPr>
              <w:snapToGrid w:val="0"/>
              <w:spacing w:line="360" w:lineRule="auto"/>
              <w:jc w:val="center"/>
              <w:rPr>
                <w:rFonts w:ascii="宋体" w:hAnsi="宋体" w:cs="宋体"/>
                <w:color w:val="000000" w:themeColor="text1"/>
                <w:sz w:val="24"/>
                <w14:textFill>
                  <w14:solidFill>
                    <w14:schemeClr w14:val="tx1"/>
                  </w14:solidFill>
                </w14:textFill>
              </w:rPr>
            </w:pPr>
          </w:p>
          <w:p w14:paraId="34B0E6BE">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3B17841D">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1EAB8AE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8601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AC50D30">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8016419">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949C1D2">
            <w:pPr>
              <w:pStyle w:val="32"/>
              <w:spacing w:line="360" w:lineRule="auto"/>
              <w:rPr>
                <w:rFonts w:hAnsi="宋体" w:cs="宋体"/>
                <w:color w:val="000000" w:themeColor="text1"/>
                <w:kern w:val="28"/>
                <w:sz w:val="24"/>
                <w14:textFill>
                  <w14:solidFill>
                    <w14:schemeClr w14:val="tx1"/>
                  </w14:solidFill>
                </w14:textFill>
              </w:rPr>
            </w:pPr>
            <w:r>
              <w:rPr>
                <w:rFonts w:hint="eastAsia" w:hAnsi="宋体" w:cs="宋体"/>
                <w:color w:val="000000" w:themeColor="text1"/>
                <w:kern w:val="28"/>
                <w:sz w:val="24"/>
                <w:szCs w:val="24"/>
                <w14:textFill>
                  <w14:solidFill>
                    <w14:schemeClr w14:val="tx1"/>
                  </w14:solidFill>
                </w14:textFill>
              </w:rPr>
              <w:t>备份投标文件送达地点：</w:t>
            </w:r>
            <w:r>
              <w:rPr>
                <w:rFonts w:hint="eastAsia" w:hAnsi="宋体" w:cs="宋体"/>
                <w:color w:val="000000" w:themeColor="text1"/>
                <w:sz w:val="24"/>
                <w:u w:val="single"/>
                <w14:textFill>
                  <w14:solidFill>
                    <w14:schemeClr w14:val="tx1"/>
                  </w14:solidFill>
                </w14:textFill>
              </w:rPr>
              <w:t>杭州市文一西路558号绿城西溪诚园诚公馆1号楼9楼</w:t>
            </w:r>
            <w:r>
              <w:rPr>
                <w:rFonts w:hint="eastAsia" w:hAnsi="宋体" w:cs="宋体"/>
                <w:color w:val="000000" w:themeColor="text1"/>
                <w:kern w:val="28"/>
                <w:sz w:val="24"/>
                <w:szCs w:val="24"/>
                <w14:textFill>
                  <w14:solidFill>
                    <w14:schemeClr w14:val="tx1"/>
                  </w14:solidFill>
                </w14:textFill>
              </w:rPr>
              <w:t>；备份投标文件签收人员联系电话：</w:t>
            </w:r>
            <w:r>
              <w:rPr>
                <w:rFonts w:hint="eastAsia" w:hAnsi="宋体" w:cs="宋体"/>
                <w:color w:val="000000" w:themeColor="text1"/>
                <w:sz w:val="24"/>
                <w:u w:val="single"/>
                <w14:textFill>
                  <w14:solidFill>
                    <w14:schemeClr w14:val="tx1"/>
                  </w14:solidFill>
                </w14:textFill>
              </w:rPr>
              <w:t>张琛/13758250560</w:t>
            </w:r>
            <w:r>
              <w:rPr>
                <w:rFonts w:hint="eastAsia" w:hAnsi="宋体" w:cs="宋体"/>
                <w:color w:val="000000" w:themeColor="text1"/>
                <w:sz w:val="24"/>
                <w:szCs w:val="24"/>
                <w14:textFill>
                  <w14:solidFill>
                    <w14:schemeClr w14:val="tx1"/>
                  </w14:solidFill>
                </w14:textFill>
              </w:rPr>
              <w:t>。</w:t>
            </w:r>
            <w:r>
              <w:rPr>
                <w:rFonts w:hint="eastAsia" w:hAnsi="宋体" w:cs="宋体"/>
                <w:b/>
                <w:color w:val="000000" w:themeColor="text1"/>
                <w:sz w:val="24"/>
                <w:szCs w:val="24"/>
                <w14:textFill>
                  <w14:solidFill>
                    <w14:schemeClr w14:val="tx1"/>
                  </w14:solidFill>
                </w14:textFill>
              </w:rPr>
              <w:t>采购人、采购代理机构不强制或变相强制投标人提交备份投标文件。</w:t>
            </w:r>
          </w:p>
        </w:tc>
      </w:tr>
      <w:tr w14:paraId="339FD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4E0293E">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165BFB6">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采购代理服务费收取标准或金额</w:t>
            </w:r>
          </w:p>
        </w:tc>
        <w:tc>
          <w:tcPr>
            <w:tcW w:w="6095" w:type="dxa"/>
            <w:tcBorders>
              <w:top w:val="single" w:color="000000" w:sz="8" w:space="0"/>
              <w:left w:val="single" w:color="000000" w:sz="2" w:space="0"/>
              <w:bottom w:val="single" w:color="000000" w:sz="8" w:space="0"/>
              <w:right w:val="single" w:color="000000" w:sz="8" w:space="0"/>
            </w:tcBorders>
            <w:vAlign w:val="center"/>
          </w:tcPr>
          <w:p w14:paraId="363A57B8">
            <w:pPr>
              <w:autoSpaceDE w:val="0"/>
              <w:autoSpaceDN w:val="0"/>
              <w:adjustRightInd/>
              <w:spacing w:line="360" w:lineRule="auto"/>
              <w:ind w:firstLine="480" w:firstLineChars="200"/>
              <w:textAlignment w:val="baseline"/>
              <w:rPr>
                <w:rFonts w:hAnsi="宋体" w:cs="宋体"/>
                <w:color w:val="000000" w:themeColor="text1"/>
                <w:kern w:val="28"/>
                <w:sz w:val="24"/>
                <w14:textFill>
                  <w14:solidFill>
                    <w14:schemeClr w14:val="tx1"/>
                  </w14:solidFill>
                </w14:textFill>
              </w:rPr>
            </w:pPr>
            <w:r>
              <w:rPr>
                <w:rFonts w:hint="eastAsia" w:hAnsi="宋体" w:cs="宋体"/>
                <w:color w:val="000000" w:themeColor="text1"/>
                <w:kern w:val="28"/>
                <w:sz w:val="24"/>
                <w14:textFill>
                  <w14:solidFill>
                    <w14:schemeClr w14:val="tx1"/>
                  </w14:solidFill>
                </w14:textFill>
              </w:rPr>
              <w:t>本次采购代理服务费由中标供应商支付。参考《招标代理服务收费管理暂行办法》（计价格[2002]1980号文件）的收费标准80%，低于4000按4000元计取。</w:t>
            </w:r>
          </w:p>
          <w:p w14:paraId="046D0CCB">
            <w:pPr>
              <w:pStyle w:val="32"/>
              <w:spacing w:line="360" w:lineRule="auto"/>
              <w:rPr>
                <w:rFonts w:hAnsi="宋体" w:cs="宋体"/>
                <w:color w:val="000000" w:themeColor="text1"/>
                <w:kern w:val="28"/>
                <w:sz w:val="24"/>
                <w:szCs w:val="24"/>
                <w14:textFill>
                  <w14:solidFill>
                    <w14:schemeClr w14:val="tx1"/>
                  </w14:solidFill>
                </w14:textFill>
              </w:rPr>
            </w:pPr>
            <w:r>
              <w:rPr>
                <w:rFonts w:hint="eastAsia" w:hAnsi="宋体" w:cs="宋体"/>
                <w:color w:val="000000" w:themeColor="text1"/>
                <w:kern w:val="28"/>
                <w:sz w:val="24"/>
                <w:szCs w:val="24"/>
                <w14:textFill>
                  <w14:solidFill>
                    <w14:schemeClr w14:val="tx1"/>
                  </w14:solidFill>
                </w14:textFill>
              </w:rPr>
              <w:t>采购代理服务费、</w:t>
            </w:r>
            <w:r>
              <w:rPr>
                <w:rFonts w:hint="eastAsia" w:ascii="Times New Roman" w:hAnsi="宋体" w:cs="宋体"/>
                <w:color w:val="000000" w:themeColor="text1"/>
                <w:kern w:val="28"/>
                <w:sz w:val="24"/>
                <w:szCs w:val="24"/>
                <w14:textFill>
                  <w14:solidFill>
                    <w14:schemeClr w14:val="tx1"/>
                  </w14:solidFill>
                </w14:textFill>
              </w:rPr>
              <w:t>造价咨询服务费</w:t>
            </w:r>
            <w:r>
              <w:rPr>
                <w:rFonts w:hint="eastAsia" w:hAnsi="宋体" w:cs="宋体"/>
                <w:color w:val="000000" w:themeColor="text1"/>
                <w:kern w:val="28"/>
                <w:sz w:val="24"/>
                <w:szCs w:val="24"/>
                <w14:textFill>
                  <w14:solidFill>
                    <w14:schemeClr w14:val="tx1"/>
                  </w14:solidFill>
                </w14:textFill>
              </w:rPr>
              <w:t>包含在投标总价中。在发出成交通知书时由成交供应商一次性支付给采购代理机构（账号信息附下），中标（成交）通知书签发后，成交供应商因自身原因被取消成交资格或放弃成交的，仍须支付采购代理服务费。</w:t>
            </w:r>
          </w:p>
          <w:p w14:paraId="5EB74E35">
            <w:pPr>
              <w:pStyle w:val="32"/>
              <w:spacing w:line="360" w:lineRule="auto"/>
              <w:rPr>
                <w:rFonts w:hAnsi="宋体" w:cs="宋体"/>
                <w:color w:val="000000" w:themeColor="text1"/>
                <w:kern w:val="28"/>
                <w:sz w:val="24"/>
                <w:szCs w:val="24"/>
                <w14:textFill>
                  <w14:solidFill>
                    <w14:schemeClr w14:val="tx1"/>
                  </w14:solidFill>
                </w14:textFill>
              </w:rPr>
            </w:pPr>
            <w:r>
              <w:rPr>
                <w:rFonts w:hint="eastAsia" w:hAnsi="宋体" w:cs="宋体"/>
                <w:color w:val="000000" w:themeColor="text1"/>
                <w:kern w:val="28"/>
                <w:sz w:val="24"/>
                <w:szCs w:val="24"/>
                <w14:textFill>
                  <w14:solidFill>
                    <w14:schemeClr w14:val="tx1"/>
                  </w14:solidFill>
                </w14:textFill>
              </w:rPr>
              <w:t>户  名：欧邦工程管理集团有限公司</w:t>
            </w:r>
          </w:p>
          <w:p w14:paraId="0D2A89C9">
            <w:pPr>
              <w:pStyle w:val="32"/>
              <w:spacing w:line="360" w:lineRule="auto"/>
              <w:rPr>
                <w:rFonts w:hAnsi="宋体" w:cs="宋体"/>
                <w:color w:val="000000" w:themeColor="text1"/>
                <w:kern w:val="28"/>
                <w:sz w:val="24"/>
                <w:szCs w:val="24"/>
                <w14:textFill>
                  <w14:solidFill>
                    <w14:schemeClr w14:val="tx1"/>
                  </w14:solidFill>
                </w14:textFill>
              </w:rPr>
            </w:pPr>
            <w:r>
              <w:rPr>
                <w:rFonts w:hint="eastAsia" w:hAnsi="宋体" w:cs="宋体"/>
                <w:color w:val="000000" w:themeColor="text1"/>
                <w:kern w:val="28"/>
                <w:sz w:val="24"/>
                <w:szCs w:val="24"/>
                <w14:textFill>
                  <w14:solidFill>
                    <w14:schemeClr w14:val="tx1"/>
                  </w14:solidFill>
                </w14:textFill>
              </w:rPr>
              <w:t>银行账号：201000345676674</w:t>
            </w:r>
          </w:p>
          <w:p w14:paraId="781AC462">
            <w:pPr>
              <w:pStyle w:val="32"/>
              <w:spacing w:line="360" w:lineRule="auto"/>
              <w:rPr>
                <w:rFonts w:hAnsi="宋体" w:cs="宋体"/>
                <w:color w:val="000000" w:themeColor="text1"/>
                <w:kern w:val="28"/>
                <w:sz w:val="24"/>
                <w:szCs w:val="24"/>
                <w14:textFill>
                  <w14:solidFill>
                    <w14:schemeClr w14:val="tx1"/>
                  </w14:solidFill>
                </w14:textFill>
              </w:rPr>
            </w:pPr>
            <w:r>
              <w:rPr>
                <w:rFonts w:hint="eastAsia" w:hAnsi="宋体" w:cs="宋体"/>
                <w:color w:val="000000" w:themeColor="text1"/>
                <w:kern w:val="28"/>
                <w:sz w:val="24"/>
                <w:szCs w:val="24"/>
                <w14:textFill>
                  <w14:solidFill>
                    <w14:schemeClr w14:val="tx1"/>
                  </w14:solidFill>
                </w14:textFill>
              </w:rPr>
              <w:t>开户银行：杭州联合农村商业银行股份有限公司城西支行</w:t>
            </w:r>
          </w:p>
        </w:tc>
      </w:tr>
      <w:tr w14:paraId="3D013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5C089B6B">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1843" w:type="dxa"/>
            <w:vMerge w:val="restart"/>
            <w:tcBorders>
              <w:top w:val="single" w:color="000000" w:sz="8" w:space="0"/>
              <w:left w:val="single" w:color="000000" w:sz="2" w:space="0"/>
              <w:right w:val="single" w:color="000000" w:sz="8" w:space="0"/>
            </w:tcBorders>
            <w:vAlign w:val="center"/>
          </w:tcPr>
          <w:p w14:paraId="5F8137F4">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CFC3B64">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w:t>
            </w:r>
          </w:p>
        </w:tc>
      </w:tr>
      <w:tr w14:paraId="3945C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4CAFC7D6">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221F0B7F">
            <w:pPr>
              <w:snapToGrid w:val="0"/>
              <w:spacing w:line="360" w:lineRule="auto"/>
              <w:jc w:val="center"/>
              <w:rPr>
                <w:rFonts w:ascii="宋体" w:hAnsi="宋体" w:cs="宋体"/>
                <w:b/>
                <w:color w:val="000000" w:themeColor="text1"/>
                <w:sz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1B17CDB">
            <w:pPr>
              <w:spacing w:line="360" w:lineRule="auto"/>
              <w:rPr>
                <w:rFonts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ascii="宋体" w:hAnsi="宋体" w:cs="宋体"/>
                <w:snapToGrid w:val="0"/>
                <w:color w:val="000000" w:themeColor="text1"/>
                <w:kern w:val="28"/>
                <w:sz w:val="24"/>
                <w14:textFill>
                  <w14:solidFill>
                    <w14:schemeClr w14:val="tx1"/>
                  </w14:solidFill>
                </w14:textFill>
              </w:rPr>
              <w:t>联合体投标的，联合体各方均需按招标文件第四部分评标标准要求提供资信证明文件，否则视为不符合相关要求。</w:t>
            </w:r>
          </w:p>
          <w:p w14:paraId="4901675D">
            <w:pPr>
              <w:spacing w:line="360" w:lineRule="auto"/>
              <w:rPr>
                <w:rFonts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hint="eastAsia" w:cs="Arial" w:asciiTheme="minorEastAsia" w:hAnsiTheme="minorEastAsia" w:eastAsiaTheme="minorEastAsia"/>
                    <w:color w:val="000000" w:themeColor="text1"/>
                    <w:kern w:val="0"/>
                    <w:sz w:val="24"/>
                    <w14:textFill>
                      <w14:solidFill>
                        <w14:schemeClr w14:val="tx1"/>
                      </w14:solidFill>
                    </w14:textFill>
                  </w:rPr>
                  <w:sym w:font="Wingdings" w:char="F0FE"/>
                </w:r>
              </w:sdtContent>
            </w:sdt>
            <w:r>
              <w:rPr>
                <w:rFonts w:hint="eastAsia" w:ascii="宋体" w:hAnsi="宋体" w:cs="宋体"/>
                <w:snapToGrid w:val="0"/>
                <w:color w:val="000000" w:themeColor="text1"/>
                <w:kern w:val="28"/>
                <w:sz w:val="24"/>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7DDC7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14:paraId="3CEB71B3">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tcBorders>
              <w:left w:val="single" w:color="000000" w:sz="2" w:space="0"/>
              <w:bottom w:val="single" w:color="000000" w:sz="8" w:space="0"/>
              <w:right w:val="single" w:color="000000" w:sz="8" w:space="0"/>
            </w:tcBorders>
            <w:vAlign w:val="center"/>
          </w:tcPr>
          <w:p w14:paraId="00347556">
            <w:pPr>
              <w:snapToGrid w:val="0"/>
              <w:spacing w:line="360" w:lineRule="auto"/>
              <w:jc w:val="center"/>
              <w:rPr>
                <w:rFonts w:ascii="宋体" w:hAnsi="宋体" w:cs="宋体"/>
                <w:b/>
                <w:color w:val="000000" w:themeColor="text1"/>
                <w:sz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2A5E5AE">
            <w:pPr>
              <w:spacing w:line="360" w:lineRule="auto"/>
              <w:rPr>
                <w:rFonts w:cs="Arial" w:asciiTheme="minorEastAsia" w:hAnsiTheme="minorEastAsia" w:eastAsiaTheme="minorEastAsia"/>
                <w:color w:val="000000" w:themeColor="text1"/>
                <w:kern w:val="0"/>
                <w:sz w:val="24"/>
                <w14:textFill>
                  <w14:solidFill>
                    <w14:schemeClr w14:val="tx1"/>
                  </w14:solidFill>
                </w14:textFill>
              </w:rPr>
            </w:pPr>
            <w:r>
              <w:rPr>
                <w:rFonts w:hint="eastAsia" w:ascii="宋体" w:hAnsi="宋体" w:cs="宋体"/>
                <w:color w:val="000000" w:themeColor="text1"/>
                <w:kern w:val="0"/>
                <w:sz w:val="24"/>
                <w:lang w:val="en"/>
                <w14:textFill>
                  <w14:solidFill>
                    <w14:schemeClr w14:val="tx1"/>
                  </w14:solidFill>
                </w14:textFill>
              </w:rPr>
              <w:t>本项目推荐的中标候选人数量：</w:t>
            </w:r>
            <w:r>
              <w:rPr>
                <w:rFonts w:hint="eastAsia" w:ascii="宋体" w:hAnsi="宋体" w:cs="宋体"/>
                <w:color w:val="000000" w:themeColor="text1"/>
                <w:kern w:val="0"/>
                <w:sz w:val="24"/>
                <w:u w:val="single"/>
                <w14:textFill>
                  <w14:solidFill>
                    <w14:schemeClr w14:val="tx1"/>
                  </w14:solidFill>
                </w14:textFill>
              </w:rPr>
              <w:t xml:space="preserve">   1    </w:t>
            </w:r>
            <w:r>
              <w:rPr>
                <w:rFonts w:hint="eastAsia" w:ascii="宋体" w:hAnsi="宋体" w:cs="宋体"/>
                <w:color w:val="000000" w:themeColor="text1"/>
                <w:kern w:val="0"/>
                <w:sz w:val="24"/>
                <w:lang w:val="en"/>
                <w14:textFill>
                  <w14:solidFill>
                    <w14:schemeClr w14:val="tx1"/>
                  </w14:solidFill>
                </w14:textFill>
              </w:rPr>
              <w:t>。</w:t>
            </w:r>
          </w:p>
        </w:tc>
      </w:tr>
      <w:bookmarkEnd w:id="10"/>
    </w:tbl>
    <w:p w14:paraId="19844F3A">
      <w:pPr>
        <w:adjustRightInd/>
        <w:rPr>
          <w:rFonts w:ascii="宋体" w:hAnsi="宋体" w:cs="宋体"/>
          <w:b/>
          <w:color w:val="000000" w:themeColor="text1"/>
          <w:sz w:val="32"/>
          <w:szCs w:val="20"/>
          <w14:textFill>
            <w14:solidFill>
              <w14:schemeClr w14:val="tx1"/>
            </w14:solidFill>
          </w14:textFill>
        </w:rPr>
      </w:pPr>
      <w:bookmarkStart w:id="14" w:name="_Toc164416483"/>
      <w:bookmarkStart w:id="15" w:name="第三部分"/>
      <w:r>
        <w:rPr>
          <w:rFonts w:hint="eastAsia" w:ascii="宋体" w:hAnsi="宋体" w:cs="宋体"/>
          <w:b/>
          <w:color w:val="000000" w:themeColor="text1"/>
          <w:sz w:val="32"/>
          <w:szCs w:val="20"/>
          <w14:textFill>
            <w14:solidFill>
              <w14:schemeClr w14:val="tx1"/>
            </w14:solidFill>
          </w14:textFill>
        </w:rPr>
        <w:br w:type="page"/>
      </w:r>
    </w:p>
    <w:p w14:paraId="4BFDC920">
      <w:pPr>
        <w:adjustRightInd/>
        <w:spacing w:line="360" w:lineRule="auto"/>
        <w:ind w:firstLine="3845" w:firstLineChars="1197"/>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一、总则</w:t>
      </w:r>
    </w:p>
    <w:p w14:paraId="563F62D5">
      <w:pPr>
        <w:snapToGrid w:val="0"/>
        <w:spacing w:line="360" w:lineRule="auto"/>
        <w:ind w:firstLine="361" w:firstLineChars="150"/>
        <w:jc w:val="left"/>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 适用范围</w:t>
      </w:r>
    </w:p>
    <w:p w14:paraId="39787361">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0568AACD">
      <w:pPr>
        <w:adjustRightInd/>
        <w:spacing w:line="360" w:lineRule="auto"/>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2.定义</w:t>
      </w:r>
    </w:p>
    <w:p w14:paraId="28DDEBC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“采购人”系指招标公告中载明的本项目的采购人。</w:t>
      </w:r>
    </w:p>
    <w:p w14:paraId="7EDA454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“采购代理机构”系指招标公告中载明的本项目的采购代理机构。</w:t>
      </w:r>
    </w:p>
    <w:p w14:paraId="691C127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“投标人”系指是指响应招标、参加投标竞争的法人、其他组织或者自然人。</w:t>
      </w:r>
    </w:p>
    <w:p w14:paraId="2E2663B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625C9A1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E498A8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2.6“电子交易平台”系指本项目政府采购活动所依托的政府采购云平台（https://www.zcygov.cn/）。</w:t>
      </w:r>
    </w:p>
    <w:p w14:paraId="37FF134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 系指实质性要求条款，“</w:t>
      </w:r>
      <w:sdt>
        <w:sdtPr>
          <w:rPr>
            <w:rFonts w:hint="eastAsia" w:ascii="宋体" w:hAnsi="宋体" w:cs="宋体"/>
            <w:color w:val="000000" w:themeColor="text1"/>
            <w:kern w:val="0"/>
            <w:sz w:val="24"/>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系指适用本项目的要求，“</w:t>
      </w:r>
      <w:sdt>
        <w:sdtPr>
          <w:rPr>
            <w:rFonts w:hint="eastAsia" w:ascii="宋体" w:hAnsi="宋体" w:cs="宋体"/>
            <w:color w:val="000000" w:themeColor="text1"/>
            <w:kern w:val="0"/>
            <w:sz w:val="24"/>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系指不适用本项目的要求。</w:t>
      </w:r>
    </w:p>
    <w:p w14:paraId="3F989D43">
      <w:pPr>
        <w:spacing w:line="360" w:lineRule="auto"/>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采购项目需要落实的政府采购政策</w:t>
      </w:r>
    </w:p>
    <w:p w14:paraId="19CA861F">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14:textFill>
            <w14:solidFill>
              <w14:schemeClr w14:val="tx1"/>
            </w14:solidFill>
          </w14:textFill>
        </w:rPr>
        <w:t>。</w:t>
      </w:r>
    </w:p>
    <w:p w14:paraId="2CB219BD">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支持绿色发展</w:t>
      </w:r>
    </w:p>
    <w:p w14:paraId="5CEDC539">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41FD5EE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 纳入政府采购管理的修缮、装修类项目采购建材的，鼓励采购单位将绿色建材性能、指标等作为实质性条件纳入采购文件和合同，具体性能指标要求参考相关绿色建材政府采购需求标准。</w:t>
      </w:r>
    </w:p>
    <w:p w14:paraId="3196986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67948A9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377FF407">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3.3支持中小企业发展</w:t>
      </w:r>
    </w:p>
    <w:p w14:paraId="7BFE588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7495A8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14:paraId="2CD82322">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bCs/>
          <w:color w:val="000000" w:themeColor="text1"/>
          <w:sz w:val="24"/>
          <w14:textFill>
            <w14:solidFill>
              <w14:schemeClr w14:val="tx1"/>
            </w14:solidFill>
          </w14:textFill>
        </w:rPr>
        <w:t>3.3.2</w:t>
      </w:r>
      <w:r>
        <w:rPr>
          <w:rFonts w:hint="eastAsia" w:ascii="宋体" w:hAnsi="宋体" w:cs="宋体"/>
          <w:color w:val="000000" w:themeColor="text1"/>
          <w:kern w:val="0"/>
          <w:sz w:val="24"/>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0EF47B3">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0FEF734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3.3.3对于未预留份额专门面向中小企业的政府采购货物项目，以及预留份额政府采购货物项目中的非预留部分标项，对小型和微型企业的投标报价给予10%-</w:t>
      </w:r>
      <w:r>
        <w:rPr>
          <w:rFonts w:ascii="宋体" w:hAnsi="宋体" w:cs="宋体"/>
          <w:color w:val="000000" w:themeColor="text1"/>
          <w:sz w:val="24"/>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000000" w:themeColor="text1"/>
          <w:sz w:val="24"/>
          <w14:textFill>
            <w14:solidFill>
              <w14:schemeClr w14:val="tx1"/>
            </w14:solidFill>
          </w14:textFill>
        </w:rPr>
        <w:t>联合协议或者分包意向协议约定小微企业的合同份额占到合同总金额30%以上的</w:t>
      </w:r>
      <w:bookmarkEnd w:id="17"/>
      <w:r>
        <w:rPr>
          <w:rFonts w:hint="eastAsia" w:ascii="宋体" w:hAnsi="宋体" w:cs="宋体"/>
          <w:color w:val="000000" w:themeColor="text1"/>
          <w:sz w:val="24"/>
          <w14:textFill>
            <w14:solidFill>
              <w14:schemeClr w14:val="tx1"/>
            </w14:solidFill>
          </w14:textFill>
        </w:rPr>
        <w:t>，对联合体或者大中型企业的报价给予4%-</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1447367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489761C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F85DF4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1D4897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14:paraId="12295694">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w:t>
      </w:r>
      <w:r>
        <w:rPr>
          <w:rFonts w:hint="eastAsia" w:ascii="宋体" w:hAnsi="宋体" w:cs="宋体"/>
          <w:bCs/>
          <w:color w:val="000000" w:themeColor="text1"/>
          <w:sz w:val="24"/>
          <w14:textFill>
            <w14:solidFill>
              <w14:schemeClr w14:val="tx1"/>
            </w14:solidFill>
          </w14:textFill>
        </w:rPr>
        <w:t>支持创新发展</w:t>
      </w:r>
    </w:p>
    <w:p w14:paraId="0C6A58C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 采购人优先采购被认定为首台套产品和“制造精品”的自主创新产品。</w:t>
      </w:r>
    </w:p>
    <w:p w14:paraId="24B812A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3.4.2首台套产品被纳入《首台套产品推广应用指导目录》之日起</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783113AA">
      <w:pPr>
        <w:pStyle w:val="2"/>
        <w:adjustRightInd w:val="0"/>
        <w:ind w:left="0" w:firstLine="480" w:firstLineChars="200"/>
        <w:rPr>
          <w:color w:val="000000" w:themeColor="text1"/>
          <w14:textFill>
            <w14:solidFill>
              <w14:schemeClr w14:val="tx1"/>
            </w14:solidFill>
          </w14:textFill>
        </w:rPr>
      </w:pPr>
      <w:r>
        <w:rPr>
          <w:rFonts w:hint="eastAsia" w:ascii="宋体" w:hAnsi="宋体" w:eastAsia="宋体" w:cs="仿宋"/>
          <w:b w:val="0"/>
          <w:bCs w:val="0"/>
          <w:color w:val="000000" w:themeColor="text1"/>
          <w:sz w:val="24"/>
          <w:szCs w:val="24"/>
          <w:lang w:val="en-US"/>
          <w14:textFill>
            <w14:solidFill>
              <w14:schemeClr w14:val="tx1"/>
            </w14:solidFill>
          </w14:textFill>
        </w:rPr>
        <w:t>3.4.3 采购人应当贯彻落实知识产权保护相关法律法规，应当采购使用正版软件。</w:t>
      </w:r>
    </w:p>
    <w:p w14:paraId="206059D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3.5平等对待内外资企业和符合条件的破产重整企业</w:t>
      </w:r>
    </w:p>
    <w:p w14:paraId="16C79B7A">
      <w:pPr>
        <w:spacing w:line="360" w:lineRule="auto"/>
        <w:ind w:firstLine="480" w:firstLineChars="200"/>
        <w:rPr>
          <w:b/>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14:textFill>
            <w14:solidFill>
              <w14:schemeClr w14:val="tx1"/>
            </w14:solidFill>
          </w14:textFill>
        </w:rPr>
        <w:cr/>
      </w:r>
      <w:r>
        <w:rPr>
          <w:rFonts w:hint="eastAsia"/>
          <w:b/>
          <w:color w:val="000000" w:themeColor="text1"/>
          <w14:textFill>
            <w14:solidFill>
              <w14:schemeClr w14:val="tx1"/>
            </w14:solidFill>
          </w14:textFill>
        </w:rPr>
        <w:t>4. 询问、质疑、投诉</w:t>
      </w:r>
      <w:r>
        <w:rPr>
          <w:rFonts w:hint="eastAsia" w:ascii="宋体" w:hAnsi="宋体" w:cs="仿宋"/>
          <w:color w:val="000000" w:themeColor="text1"/>
          <w:sz w:val="24"/>
          <w14:textFill>
            <w14:solidFill>
              <w14:schemeClr w14:val="tx1"/>
            </w14:solidFill>
          </w14:textFill>
        </w:rPr>
        <w:t>、补偿救济</w:t>
      </w:r>
    </w:p>
    <w:p w14:paraId="1461ACC9">
      <w:pPr>
        <w:pStyle w:val="889"/>
        <w:shd w:val="clear" w:color="auto" w:fill="FFFFFF"/>
        <w:snapToGrid w:val="0"/>
        <w:spacing w:after="240" w:afterAutospacing="0" w:line="360" w:lineRule="auto"/>
        <w:ind w:firstLine="400"/>
        <w:contextualSpacing/>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4.1在线询问、质疑、投诉</w:t>
      </w:r>
    </w:p>
    <w:p w14:paraId="48A91A6D">
      <w:pPr>
        <w:pStyle w:val="889"/>
        <w:shd w:val="clear" w:color="auto" w:fill="FFFFFF"/>
        <w:snapToGrid w:val="0"/>
        <w:spacing w:after="240" w:afterAutospacing="0" w:line="360" w:lineRule="auto"/>
        <w:ind w:firstLine="400"/>
        <w:contextualSpacing/>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AE8764">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4.2供应商询问</w:t>
      </w:r>
    </w:p>
    <w:p w14:paraId="3A94AFB3">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88BB048">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4.3供应商质疑</w:t>
      </w:r>
    </w:p>
    <w:p w14:paraId="46A84D90">
      <w:pPr>
        <w:pStyle w:val="32"/>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14:paraId="5ABE1D00">
      <w:pPr>
        <w:pStyle w:val="32"/>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6FEC234">
      <w:pPr>
        <w:pStyle w:val="5"/>
        <w:spacing w:line="360" w:lineRule="auto"/>
        <w:ind w:firstLine="480" w:firstLineChars="200"/>
        <w:rPr>
          <w:rFonts w:hAnsi="宋体" w:cs="宋体"/>
          <w:snapToGrid/>
          <w:color w:val="000000" w:themeColor="text1"/>
          <w:kern w:val="2"/>
          <w:sz w:val="24"/>
          <w14:textFill>
            <w14:solidFill>
              <w14:schemeClr w14:val="tx1"/>
            </w14:solidFill>
          </w14:textFill>
        </w:rPr>
      </w:pPr>
      <w:r>
        <w:rPr>
          <w:rFonts w:hint="eastAsia" w:hAnsi="宋体" w:cs="宋体"/>
          <w:snapToGrid/>
          <w:color w:val="000000" w:themeColor="text1"/>
          <w:kern w:val="2"/>
          <w:sz w:val="24"/>
          <w14:textFill>
            <w14:solidFill>
              <w14:schemeClr w14:val="tx1"/>
            </w14:solidFill>
          </w14:textFill>
        </w:rPr>
        <w:t>4.3.2.1对招标文件提出质疑的，质疑期限为供应商获得招标文件之日或者招标文件公告期限届满之日起计算。</w:t>
      </w:r>
    </w:p>
    <w:p w14:paraId="78B42028">
      <w:pPr>
        <w:pStyle w:val="32"/>
        <w:spacing w:line="360" w:lineRule="auto"/>
        <w:ind w:left="479" w:leftChars="228"/>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3833F67F">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w:t>
      </w:r>
      <w:r>
        <w:rPr>
          <w:rFonts w:hint="eastAsia" w:hAnsi="宋体" w:cs="宋体"/>
          <w:color w:val="000000" w:themeColor="text1"/>
          <w:sz w:val="24"/>
          <w14:textFill>
            <w14:solidFill>
              <w14:schemeClr w14:val="tx1"/>
            </w14:solidFill>
          </w14:textFill>
        </w:rPr>
        <w:t>供应商提出质疑应当提交质疑函和必要的证明材料。质疑函应当包括下列内容：</w:t>
      </w:r>
    </w:p>
    <w:p w14:paraId="331549CF">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4.3.3.1供应商的姓名或者名称、地址、邮编、联系人及联系电话；</w:t>
      </w:r>
    </w:p>
    <w:p w14:paraId="44DF7421">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4.3.3.2质疑项目的名称、编号；</w:t>
      </w:r>
    </w:p>
    <w:p w14:paraId="0735C95A">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4.3.3.3具体、明确的质疑事项和与质疑事项相关的请求；</w:t>
      </w:r>
    </w:p>
    <w:p w14:paraId="375D1AA9">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4.3.3.4事实依据；</w:t>
      </w:r>
    </w:p>
    <w:p w14:paraId="0B91C044">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4.3.3.5必要的法律依据；</w:t>
      </w:r>
    </w:p>
    <w:p w14:paraId="53A69C84">
      <w:pPr>
        <w:pStyle w:val="32"/>
        <w:spacing w:line="360" w:lineRule="auto"/>
        <w:ind w:firstLine="960" w:firstLineChars="4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4.3.3.6提出质疑的日期。</w:t>
      </w:r>
    </w:p>
    <w:p w14:paraId="53FF47CD">
      <w:pPr>
        <w:pStyle w:val="889"/>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17D78E1F">
      <w:pPr>
        <w:pStyle w:val="889"/>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质疑函范本及制作说明详见附件2。</w:t>
      </w:r>
    </w:p>
    <w:p w14:paraId="2F5C0328">
      <w:pPr>
        <w:pStyle w:val="889"/>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4.3.4对同一采购程序环节的质疑，供应商须在法定质疑期内一次性提出。</w:t>
      </w:r>
    </w:p>
    <w:p w14:paraId="01096390">
      <w:pPr>
        <w:pStyle w:val="889"/>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D32C2FE">
      <w:pPr>
        <w:pStyle w:val="889"/>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.6询问或者质疑事项可能影响采购结果的，采购人应当暂停签订合同，已经签订合同的，应当中止履行合同。</w:t>
      </w:r>
    </w:p>
    <w:p w14:paraId="71EAEC33">
      <w:pPr>
        <w:pStyle w:val="889"/>
        <w:shd w:val="clear" w:color="auto" w:fill="FFFFFF"/>
        <w:snapToGrid w:val="0"/>
        <w:spacing w:after="240" w:afterAutospacing="0" w:line="360" w:lineRule="auto"/>
        <w:ind w:firstLine="480" w:firstLineChars="200"/>
        <w:contextualSpacing/>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4.4供应商投诉</w:t>
      </w:r>
    </w:p>
    <w:p w14:paraId="7531CB2F">
      <w:pPr>
        <w:pStyle w:val="889"/>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0444C1FF">
      <w:pPr>
        <w:pStyle w:val="889"/>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w:t>
      </w:r>
      <w:r>
        <w:rPr>
          <w:rFonts w:hint="eastAsia"/>
          <w:color w:val="000000" w:themeColor="text1"/>
          <w:lang w:val="zh-CN"/>
          <w14:textFill>
            <w14:solidFill>
              <w14:schemeClr w14:val="tx1"/>
            </w14:solidFill>
          </w14:textFill>
        </w:rPr>
        <w:t>2</w:t>
      </w:r>
      <w:r>
        <w:rPr>
          <w:rFonts w:hint="eastAsia"/>
          <w:color w:val="000000" w:themeColor="text1"/>
          <w14:textFill>
            <w14:solidFill>
              <w14:schemeClr w14:val="tx1"/>
            </w14:solidFill>
          </w14:textFill>
        </w:rPr>
        <w:t>供应商投诉的事项不得超出已质疑事项的范围，基于质疑答复内容提出的投诉事项除外。</w:t>
      </w:r>
    </w:p>
    <w:p w14:paraId="3BA8282F">
      <w:pPr>
        <w:pStyle w:val="889"/>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4.4.3供应商投诉应当有明确的请求和必要的证明材料。</w:t>
      </w:r>
    </w:p>
    <w:p w14:paraId="164F6F44">
      <w:pPr>
        <w:pStyle w:val="889"/>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4.4.4 以联合体形式参加政府采购活动的，其投诉应当由组成联合体的所有供应商共同提出。</w:t>
      </w:r>
    </w:p>
    <w:p w14:paraId="6FD5E0E3">
      <w:pPr>
        <w:pStyle w:val="889"/>
        <w:shd w:val="clear" w:color="auto" w:fill="FFFFFF"/>
        <w:snapToGrid w:val="0"/>
        <w:spacing w:after="24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51BF1AAC">
      <w:pPr>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4.5 补偿救济</w:t>
      </w:r>
    </w:p>
    <w:p w14:paraId="4D33FF2A">
      <w:pPr>
        <w:shd w:val="clear" w:color="auto" w:fill="FFFFFF"/>
        <w:snapToGrid w:val="0"/>
        <w:spacing w:after="240" w:line="360" w:lineRule="auto"/>
        <w:ind w:firstLine="480" w:firstLineChars="200"/>
        <w:contextualSpacing/>
        <w:rPr>
          <w:color w:val="000000" w:themeColor="text1"/>
          <w14:textFill>
            <w14:solidFill>
              <w14:schemeClr w14:val="tx1"/>
            </w14:solidFill>
          </w14:textFill>
        </w:rPr>
      </w:pPr>
      <w:r>
        <w:rPr>
          <w:rFonts w:hint="eastAsia" w:ascii="宋体" w:hAnsi="宋体" w:cs="仿宋"/>
          <w:color w:val="000000" w:themeColor="text1"/>
          <w:sz w:val="24"/>
          <w14:textFill>
            <w14:solidFill>
              <w14:schemeClr w14:val="tx1"/>
            </w14:solidFill>
          </w14:textFill>
        </w:rPr>
        <w:t>采购人（行政机关）因政策变化、规划调整而不履行政府采购合同的，供应商可依据《杭州市涉企补偿救济实施办法（试行）》向采购人（行政机关）提起补偿申请。</w:t>
      </w:r>
    </w:p>
    <w:p w14:paraId="2059F236">
      <w:pPr>
        <w:pStyle w:val="889"/>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投诉书范本及制作说明详见附件3。</w:t>
      </w:r>
    </w:p>
    <w:p w14:paraId="300E1D7D">
      <w:pPr>
        <w:pStyle w:val="131"/>
        <w:snapToGrid w:val="0"/>
        <w:spacing w:before="0"/>
        <w:ind w:firstLine="360"/>
        <w:rPr>
          <w:rFonts w:ascii="宋体" w:hAnsi="宋体" w:cs="宋体"/>
          <w:color w:val="000000" w:themeColor="text1"/>
          <w:sz w:val="18"/>
          <w:szCs w:val="18"/>
          <w14:textFill>
            <w14:solidFill>
              <w14:schemeClr w14:val="tx1"/>
            </w14:solidFill>
          </w14:textFill>
        </w:rPr>
      </w:pPr>
    </w:p>
    <w:p w14:paraId="4C49C8C8">
      <w:pPr>
        <w:adjustRightInd/>
        <w:spacing w:line="360" w:lineRule="auto"/>
        <w:jc w:val="center"/>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 xml:space="preserve">      二、招标文件的构成、澄清、修改</w:t>
      </w:r>
    </w:p>
    <w:p w14:paraId="37143C24">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5．招标文件的构成</w:t>
      </w:r>
    </w:p>
    <w:p w14:paraId="5E65C839">
      <w:pPr>
        <w:pStyle w:val="3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招标文件包括下列文件及附件：</w:t>
      </w:r>
    </w:p>
    <w:p w14:paraId="7128B785">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5.1.1招标公告；</w:t>
      </w:r>
    </w:p>
    <w:p w14:paraId="521401C4">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5.1.2投标人须知；</w:t>
      </w:r>
    </w:p>
    <w:p w14:paraId="03525972">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5.1.3采购需求；</w:t>
      </w:r>
    </w:p>
    <w:p w14:paraId="08F07A0D">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5.1.4评标办法；</w:t>
      </w:r>
    </w:p>
    <w:p w14:paraId="5E679FAC">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5.1.5拟签订的合同文本；</w:t>
      </w:r>
    </w:p>
    <w:p w14:paraId="5CA02BEF">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5.1.6</w:t>
      </w:r>
      <w:r>
        <w:rPr>
          <w:rFonts w:hint="eastAsia" w:hAnsi="宋体" w:cs="宋体"/>
          <w:color w:val="000000" w:themeColor="text1"/>
          <w:sz w:val="24"/>
          <w:szCs w:val="24"/>
          <w14:textFill>
            <w14:solidFill>
              <w14:schemeClr w14:val="tx1"/>
            </w14:solidFill>
          </w14:textFill>
        </w:rPr>
        <w:t>应提交的有关格式范例。</w:t>
      </w:r>
    </w:p>
    <w:p w14:paraId="2D1457C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5.2与本项目有关的</w:t>
      </w:r>
      <w:r>
        <w:rPr>
          <w:rFonts w:hint="eastAsia" w:ascii="宋体" w:hAnsi="宋体" w:cs="宋体"/>
          <w:bCs/>
          <w:color w:val="000000" w:themeColor="text1"/>
          <w:sz w:val="24"/>
          <w14:textFill>
            <w14:solidFill>
              <w14:schemeClr w14:val="tx1"/>
            </w14:solidFill>
          </w14:textFill>
        </w:rPr>
        <w:t>澄清或者修改的内容为招标文件的组成部分</w:t>
      </w:r>
      <w:r>
        <w:rPr>
          <w:rFonts w:hint="eastAsia" w:ascii="宋体" w:hAnsi="宋体" w:cs="宋体"/>
          <w:color w:val="000000" w:themeColor="text1"/>
          <w:sz w:val="24"/>
          <w14:textFill>
            <w14:solidFill>
              <w14:schemeClr w14:val="tx1"/>
            </w14:solidFill>
          </w14:textFill>
        </w:rPr>
        <w:t>。</w:t>
      </w:r>
    </w:p>
    <w:p w14:paraId="6EE8FEF1">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 招标文件的澄清、修改</w:t>
      </w:r>
    </w:p>
    <w:p w14:paraId="709D4FCC">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6.1已获取招标文件的潜在投标人，若有问题需要澄清，应于投标截止时间前，以书面形式向采购代理机构提出。</w:t>
      </w:r>
    </w:p>
    <w:p w14:paraId="0D8DB29F">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A6CB425">
      <w:pPr>
        <w:pStyle w:val="23"/>
        <w:rPr>
          <w:rFonts w:hAnsi="宋体" w:cs="宋体"/>
          <w:color w:val="000000" w:themeColor="text1"/>
          <w:sz w:val="18"/>
          <w:szCs w:val="18"/>
          <w:lang w:val="en-US"/>
          <w14:textFill>
            <w14:solidFill>
              <w14:schemeClr w14:val="tx1"/>
            </w14:solidFill>
          </w14:textFill>
        </w:rPr>
      </w:pPr>
      <w:r>
        <w:rPr>
          <w:rFonts w:hint="eastAsia" w:hAnsi="宋体" w:cs="宋体"/>
          <w:color w:val="000000" w:themeColor="text1"/>
          <w:szCs w:val="24"/>
          <w:lang w:val="en-US"/>
          <w14:textFill>
            <w14:solidFill>
              <w14:schemeClr w14:val="tx1"/>
            </w14:solidFill>
          </w14:textFill>
        </w:rPr>
        <w:t xml:space="preserve">    </w:t>
      </w:r>
    </w:p>
    <w:p w14:paraId="5923A5C0">
      <w:pPr>
        <w:adjustRightInd/>
        <w:spacing w:line="360" w:lineRule="auto"/>
        <w:jc w:val="center"/>
        <w:outlineLvl w:val="0"/>
        <w:rPr>
          <w:rFonts w:ascii="宋体" w:hAnsi="宋体" w:cs="宋体"/>
          <w:b/>
          <w:color w:val="000000" w:themeColor="text1"/>
          <w:sz w:val="30"/>
          <w:szCs w:val="20"/>
          <w14:textFill>
            <w14:solidFill>
              <w14:schemeClr w14:val="tx1"/>
            </w14:solidFill>
          </w14:textFill>
        </w:rPr>
      </w:pPr>
      <w:r>
        <w:rPr>
          <w:rFonts w:hint="eastAsia" w:ascii="宋体" w:hAnsi="宋体" w:cs="宋体"/>
          <w:b/>
          <w:color w:val="000000" w:themeColor="text1"/>
          <w:sz w:val="30"/>
          <w:szCs w:val="20"/>
          <w14:textFill>
            <w14:solidFill>
              <w14:schemeClr w14:val="tx1"/>
            </w14:solidFill>
          </w14:textFill>
        </w:rPr>
        <w:t>三、投标</w:t>
      </w:r>
    </w:p>
    <w:p w14:paraId="74926EE6">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 招标文件的获取</w:t>
      </w:r>
    </w:p>
    <w:p w14:paraId="244C3CFE">
      <w:pPr>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详见招标公告中获取招标文件的时间期限、地点、方式及招标文件售价。</w:t>
      </w:r>
    </w:p>
    <w:p w14:paraId="714D1F8D">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8.开标前答疑会或现场考察</w:t>
      </w:r>
    </w:p>
    <w:p w14:paraId="5DAE4612">
      <w:pPr>
        <w:pStyle w:val="3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35C631CA">
      <w:pPr>
        <w:pStyle w:val="32"/>
        <w:spacing w:line="360" w:lineRule="auto"/>
        <w:rPr>
          <w:rFonts w:hAnsi="宋体" w:cs="宋体"/>
          <w:b/>
          <w:color w:val="000000" w:themeColor="text1"/>
          <w:szCs w:val="24"/>
          <w14:textFill>
            <w14:solidFill>
              <w14:schemeClr w14:val="tx1"/>
            </w14:solidFill>
          </w14:textFill>
        </w:rPr>
      </w:pPr>
      <w:r>
        <w:rPr>
          <w:rFonts w:hint="eastAsia" w:hAnsi="宋体" w:cs="宋体"/>
          <w:b/>
          <w:color w:val="000000" w:themeColor="text1"/>
          <w:kern w:val="28"/>
          <w:sz w:val="24"/>
          <w:szCs w:val="24"/>
          <w14:textFill>
            <w14:solidFill>
              <w14:schemeClr w14:val="tx1"/>
            </w14:solidFill>
          </w14:textFill>
        </w:rPr>
        <w:t>9.投标保证金</w:t>
      </w:r>
    </w:p>
    <w:p w14:paraId="4EDB6708">
      <w:pPr>
        <w:pStyle w:val="5"/>
        <w:spacing w:line="360" w:lineRule="auto"/>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本项目不需缴纳投标保证金。</w:t>
      </w:r>
    </w:p>
    <w:p w14:paraId="57535842">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 投标文件的语言</w:t>
      </w:r>
    </w:p>
    <w:p w14:paraId="67EB3FB4">
      <w:pPr>
        <w:autoSpaceDE w:val="0"/>
        <w:autoSpaceDN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投标文件及投标人与采购有关的来往通知、函件和文件均应使用中文。</w:t>
      </w:r>
    </w:p>
    <w:p w14:paraId="5CEF273D">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11. 投标文件的组成</w:t>
      </w:r>
    </w:p>
    <w:p w14:paraId="2BA39B0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14:paraId="7F463E8E">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11.1.1符合参加政府采购活动应当具备的一般条件的承诺函；</w:t>
      </w:r>
    </w:p>
    <w:p w14:paraId="2923F0E5">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1.1.2</w:t>
      </w:r>
      <w:bookmarkStart w:id="18" w:name="_Hlk101259339"/>
      <w:r>
        <w:rPr>
          <w:rFonts w:hint="eastAsia" w:ascii="宋体" w:hAnsi="宋体" w:cs="宋体"/>
          <w:snapToGrid w:val="0"/>
          <w:color w:val="000000" w:themeColor="text1"/>
          <w:kern w:val="28"/>
          <w:sz w:val="24"/>
          <w:szCs w:val="20"/>
          <w14:textFill>
            <w14:solidFill>
              <w14:schemeClr w14:val="tx1"/>
            </w14:solidFill>
          </w14:textFill>
        </w:rPr>
        <w:t>联合协议</w:t>
      </w:r>
      <w:bookmarkEnd w:id="18"/>
      <w:r>
        <w:rPr>
          <w:rFonts w:hint="eastAsia" w:ascii="宋体" w:hAnsi="宋体" w:cs="宋体"/>
          <w:snapToGrid w:val="0"/>
          <w:color w:val="000000" w:themeColor="text1"/>
          <w:kern w:val="28"/>
          <w:sz w:val="24"/>
          <w:szCs w:val="20"/>
          <w14:textFill>
            <w14:solidFill>
              <w14:schemeClr w14:val="tx1"/>
            </w14:solidFill>
          </w14:textFill>
        </w:rPr>
        <w:t>（如果有)；</w:t>
      </w:r>
    </w:p>
    <w:p w14:paraId="07D7617D">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761958AB">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06734B65">
      <w:pPr>
        <w:snapToGrid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14:paraId="6EAF2FDC">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11.2.1投标函；</w:t>
      </w:r>
      <w:r>
        <w:rPr>
          <w:rFonts w:hint="eastAsia" w:ascii="宋体" w:hAnsi="宋体" w:cs="宋体"/>
          <w:color w:val="000000" w:themeColor="text1"/>
          <w:sz w:val="24"/>
          <w:lang w:val="zh-CN"/>
          <w14:textFill>
            <w14:solidFill>
              <w14:schemeClr w14:val="tx1"/>
            </w14:solidFill>
          </w14:textFill>
        </w:rPr>
        <w:t xml:space="preserve"> </w:t>
      </w:r>
    </w:p>
    <w:p w14:paraId="0363B15C">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p>
    <w:p w14:paraId="3B54130B">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14609A72">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14:paraId="62971C5F">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14:paraId="1A2870C0">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14:paraId="2A72424C">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14:paraId="2BBB5410">
      <w:pPr>
        <w:snapToGrid w:val="0"/>
        <w:spacing w:line="360" w:lineRule="auto"/>
        <w:ind w:firstLine="960" w:firstLineChars="4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14:paraId="5017F191">
      <w:pPr>
        <w:snapToGrid w:val="0"/>
        <w:spacing w:line="360" w:lineRule="auto"/>
        <w:ind w:firstLine="480" w:firstLineChars="200"/>
        <w:rPr>
          <w:rFonts w:ascii="宋体" w:hAnsi="宋体" w:cs="宋体"/>
          <w:color w:val="000000" w:themeColor="text1"/>
          <w:sz w:val="24"/>
          <w:u w:val="single"/>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报价文件：</w:t>
      </w:r>
      <w:r>
        <w:rPr>
          <w:rFonts w:hint="eastAsia" w:ascii="宋体" w:hAnsi="宋体" w:cs="宋体"/>
          <w:color w:val="000000" w:themeColor="text1"/>
          <w:sz w:val="24"/>
          <w14:textFill>
            <w14:solidFill>
              <w14:schemeClr w14:val="tx1"/>
            </w14:solidFill>
          </w14:textFill>
        </w:rPr>
        <w:t xml:space="preserve"> </w:t>
      </w:r>
    </w:p>
    <w:p w14:paraId="6DF1D4D4">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11.3.1开标一览表（报价表）；</w:t>
      </w:r>
    </w:p>
    <w:p w14:paraId="3372CEC3">
      <w:pPr>
        <w:pStyle w:val="80"/>
        <w:adjustRightInd w:val="0"/>
        <w:spacing w:line="360" w:lineRule="auto"/>
        <w:ind w:firstLine="960" w:firstLineChars="400"/>
        <w:rPr>
          <w:color w:val="000000" w:themeColor="text1"/>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11.3.2 报价情况说明；</w:t>
      </w:r>
    </w:p>
    <w:p w14:paraId="5DED0524">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11.3.3中小企业声明函。（如果有）</w:t>
      </w:r>
    </w:p>
    <w:p w14:paraId="0705AFFB">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投标文件含有采购人不能接受的附加条件的，投标无效；</w:t>
      </w:r>
    </w:p>
    <w:p w14:paraId="17654B11">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投标人提供虚假材料投标的，投标无效。</w:t>
      </w:r>
    </w:p>
    <w:p w14:paraId="2969FA24">
      <w:pPr>
        <w:spacing w:line="360" w:lineRule="auto"/>
        <w:ind w:firstLine="720" w:firstLineChars="300"/>
        <w:rPr>
          <w:color w:val="000000" w:themeColor="text1"/>
          <w:sz w:val="24"/>
          <w:shd w:val="clear" w:color="auto" w:fill="FFFFFF"/>
          <w14:textFill>
            <w14:solidFill>
              <w14:schemeClr w14:val="tx1"/>
            </w14:solidFill>
          </w14:textFill>
        </w:rPr>
      </w:pPr>
      <w:r>
        <w:rPr>
          <w:rFonts w:hint="eastAsia"/>
          <w:color w:val="000000" w:themeColor="text1"/>
          <w:sz w:val="24"/>
          <w:shd w:val="clear" w:color="auto" w:fill="FFFFFF"/>
          <w14:textFill>
            <w14:solidFill>
              <w14:schemeClr w14:val="tx1"/>
            </w14:solidFill>
          </w14:textFill>
        </w:rPr>
        <w:t>投标人应对投标文件中材料的真实性、合法性负责。</w:t>
      </w:r>
    </w:p>
    <w:p w14:paraId="539CE2A8">
      <w:pPr>
        <w:pStyle w:val="80"/>
        <w:rPr>
          <w:color w:val="000000" w:themeColor="text1"/>
          <w14:textFill>
            <w14:solidFill>
              <w14:schemeClr w14:val="tx1"/>
            </w14:solidFill>
          </w14:textFill>
        </w:rPr>
      </w:pPr>
    </w:p>
    <w:p w14:paraId="465AD3C3">
      <w:pPr>
        <w:pStyle w:val="131"/>
        <w:snapToGrid w:val="0"/>
        <w:spacing w:before="0"/>
        <w:ind w:firstLine="0" w:firstLineChars="0"/>
        <w:outlineLvl w:val="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12</w:t>
      </w:r>
      <w:r>
        <w:rPr>
          <w:rFonts w:hint="eastAsia" w:ascii="宋体" w:hAnsi="宋体" w:cs="宋体"/>
          <w:b/>
          <w:color w:val="000000" w:themeColor="text1"/>
          <w:kern w:val="0"/>
          <w:szCs w:val="24"/>
          <w:lang w:val="zh-CN"/>
          <w14:textFill>
            <w14:solidFill>
              <w14:schemeClr w14:val="tx1"/>
            </w14:solidFill>
          </w14:textFill>
        </w:rPr>
        <w:t xml:space="preserve">. </w:t>
      </w:r>
      <w:r>
        <w:rPr>
          <w:rFonts w:hint="eastAsia" w:ascii="宋体" w:hAnsi="宋体" w:cs="宋体"/>
          <w:b/>
          <w:color w:val="000000" w:themeColor="text1"/>
          <w:szCs w:val="24"/>
          <w14:textFill>
            <w14:solidFill>
              <w14:schemeClr w14:val="tx1"/>
            </w14:solidFill>
          </w14:textFill>
        </w:rPr>
        <w:t>投标文件的编制</w:t>
      </w:r>
    </w:p>
    <w:p w14:paraId="2219FB49">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2A8C86">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7CFE5D29">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3CABC710">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13.投标文件的签署、盖章</w:t>
      </w:r>
    </w:p>
    <w:p w14:paraId="46B1FFB9">
      <w:pPr>
        <w:pStyle w:val="131"/>
        <w:snapToGrid w:val="0"/>
        <w:spacing w:before="0"/>
        <w:ind w:firstLine="480"/>
        <w:rPr>
          <w:rFonts w:ascii="宋体" w:hAnsi="宋体" w:cs="宋体"/>
          <w:b/>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13.1投标文件按照招标文件第六部分格式要</w:t>
      </w:r>
      <w:r>
        <w:rPr>
          <w:rFonts w:hint="eastAsia" w:ascii="宋体" w:hAnsi="宋体" w:cs="宋体"/>
          <w:color w:val="000000" w:themeColor="text1"/>
          <w14:textFill>
            <w14:solidFill>
              <w14:schemeClr w14:val="tx1"/>
            </w14:solidFill>
          </w14:textFill>
        </w:rPr>
        <w:t>求进行签署、盖章。</w:t>
      </w:r>
      <w:r>
        <w:rPr>
          <w:rFonts w:hint="eastAsia" w:ascii="宋体" w:hAnsi="宋体" w:cs="宋体"/>
          <w:b/>
          <w:color w:val="000000" w:themeColor="text1"/>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14:textFill>
            <w14:solidFill>
              <w14:schemeClr w14:val="tx1"/>
            </w14:solidFill>
          </w14:textFill>
        </w:rPr>
        <w:t>。</w:t>
      </w:r>
    </w:p>
    <w:p w14:paraId="160E10DE">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2C7ACB3A">
      <w:pPr>
        <w:pStyle w:val="131"/>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13.3招标文件对投标文件签署、盖章的要求适用于电子签名。</w:t>
      </w:r>
    </w:p>
    <w:p w14:paraId="68696B16">
      <w:pPr>
        <w:pStyle w:val="131"/>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14. 投标文件的提交、补充、修改、撤回</w:t>
      </w:r>
    </w:p>
    <w:p w14:paraId="409578CF">
      <w:pPr>
        <w:pStyle w:val="131"/>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3A9DEA2">
      <w:pPr>
        <w:pStyle w:val="131"/>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61B9D8F3">
      <w:pPr>
        <w:pStyle w:val="131"/>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752F9479">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15.备份投标文件</w:t>
      </w:r>
    </w:p>
    <w:p w14:paraId="2F00DBC4">
      <w:pPr>
        <w:pStyle w:val="32"/>
        <w:spacing w:line="360" w:lineRule="auto"/>
        <w:ind w:firstLine="360" w:firstLineChars="15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14:textFill>
            <w14:solidFill>
              <w14:schemeClr w14:val="tx1"/>
            </w14:solidFill>
          </w14:textFill>
        </w:rPr>
        <w:t>但采购人、采购代理机构不强制或变相强制投标人提交备份投标文件。</w:t>
      </w:r>
    </w:p>
    <w:p w14:paraId="709B6484">
      <w:pPr>
        <w:pStyle w:val="32"/>
        <w:spacing w:line="360" w:lineRule="auto"/>
        <w:ind w:firstLine="480" w:firstLineChars="20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15.2备份投标文件须在“政采云投标客户端”制作生成，并储存在</w:t>
      </w:r>
      <w:r>
        <w:rPr>
          <w:rFonts w:hint="eastAsia" w:hAnsi="宋体" w:cs="宋体"/>
          <w:color w:val="000000" w:themeColor="text1"/>
          <w:sz w:val="24"/>
          <w14:textFill>
            <w14:solidFill>
              <w14:schemeClr w14:val="tx1"/>
            </w14:solidFill>
          </w14:textFill>
        </w:rPr>
        <w:t>DVD光盘等存储介质</w:t>
      </w:r>
      <w:r>
        <w:rPr>
          <w:rFonts w:hint="eastAsia" w:hAnsi="宋体" w:cs="宋体"/>
          <w:color w:val="000000" w:themeColor="text1"/>
          <w:sz w:val="24"/>
          <w:szCs w:val="24"/>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14:textFill>
            <w14:solidFill>
              <w14:schemeClr w14:val="tx1"/>
            </w14:solidFill>
          </w14:textFill>
        </w:rPr>
        <w:t>不符合上述制作、</w:t>
      </w:r>
      <w:r>
        <w:rPr>
          <w:rFonts w:hint="eastAsia" w:hAnsi="宋体" w:cs="宋体"/>
          <w:b/>
          <w:color w:val="000000" w:themeColor="text1"/>
          <w:sz w:val="24"/>
          <w:szCs w:val="24"/>
          <w14:textFill>
            <w14:solidFill>
              <w14:schemeClr w14:val="tx1"/>
            </w14:solidFill>
          </w14:textFill>
        </w:rPr>
        <w:t>存储、密封规定的备份投标文件将被视为无效或者被拒绝接收。</w:t>
      </w:r>
    </w:p>
    <w:p w14:paraId="1EC7023B">
      <w:pPr>
        <w:pStyle w:val="3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27735819">
      <w:pPr>
        <w:pStyle w:val="3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185E4C22">
      <w:pPr>
        <w:pStyle w:val="32"/>
        <w:spacing w:line="360" w:lineRule="auto"/>
        <w:ind w:firstLine="479" w:firstLineChars="199"/>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15.5投标人仅提交备份投标文件，未在电子交易平台传输递交投标文件的，投标无效。</w:t>
      </w:r>
    </w:p>
    <w:p w14:paraId="7CDCA2F6">
      <w:pPr>
        <w:pStyle w:val="131"/>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16.投标文件的无效处理</w:t>
      </w:r>
    </w:p>
    <w:p w14:paraId="362EF5AC">
      <w:pPr>
        <w:pStyle w:val="24"/>
        <w:spacing w:line="360" w:lineRule="auto"/>
        <w:ind w:firstLine="360" w:firstLineChars="15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有招标文件第四部分</w:t>
      </w:r>
      <w:r>
        <w:rPr>
          <w:rFonts w:cs="宋体"/>
          <w:color w:val="000000" w:themeColor="text1"/>
          <w14:textFill>
            <w14:solidFill>
              <w14:schemeClr w14:val="tx1"/>
            </w14:solidFill>
          </w14:textFill>
        </w:rPr>
        <w:t>4.2规定</w:t>
      </w:r>
      <w:r>
        <w:rPr>
          <w:rFonts w:hint="eastAsia" w:cs="宋体"/>
          <w:color w:val="000000" w:themeColor="text1"/>
          <w:szCs w:val="21"/>
          <w14:textFill>
            <w14:solidFill>
              <w14:schemeClr w14:val="tx1"/>
            </w14:solidFill>
          </w14:textFill>
        </w:rPr>
        <w:t>的情形之一的，投标无效：</w:t>
      </w:r>
    </w:p>
    <w:p w14:paraId="7A88DC05">
      <w:pPr>
        <w:pStyle w:val="131"/>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17.投标有效期</w:t>
      </w:r>
    </w:p>
    <w:p w14:paraId="601DA6D3">
      <w:pPr>
        <w:spacing w:line="360" w:lineRule="auto"/>
        <w:ind w:firstLine="480"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14:textFill>
            <w14:solidFill>
              <w14:schemeClr w14:val="tx1"/>
            </w14:solidFill>
          </w14:textFill>
        </w:rPr>
        <w:t>投标人的投标文件中承</w:t>
      </w:r>
      <w:r>
        <w:rPr>
          <w:rFonts w:hint="eastAsia" w:ascii="宋体" w:hAnsi="宋体" w:cs="宋体"/>
          <w:b/>
          <w:color w:val="000000" w:themeColor="text1"/>
          <w:sz w:val="24"/>
          <w:szCs w:val="21"/>
          <w14:textFill>
            <w14:solidFill>
              <w14:schemeClr w14:val="tx1"/>
            </w14:solidFill>
          </w14:textFill>
        </w:rPr>
        <w:t>诺的投标有效期少于招标文件中载明的投标有效期的，投标无效。</w:t>
      </w:r>
    </w:p>
    <w:p w14:paraId="601B072C">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17.2投标文件合格投递后，自投标截止日期起，在投标有效期内有效。</w:t>
      </w:r>
    </w:p>
    <w:p w14:paraId="5683D6B6">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015D271C">
      <w:pPr>
        <w:pStyle w:val="131"/>
        <w:spacing w:before="0"/>
        <w:ind w:firstLine="643"/>
        <w:rPr>
          <w:rFonts w:ascii="宋体" w:hAnsi="宋体" w:cs="宋体"/>
          <w:b/>
          <w:color w:val="000000" w:themeColor="text1"/>
          <w:sz w:val="32"/>
          <w14:textFill>
            <w14:solidFill>
              <w14:schemeClr w14:val="tx1"/>
            </w14:solidFill>
          </w14:textFill>
        </w:rPr>
      </w:pPr>
    </w:p>
    <w:p w14:paraId="3744CBAF">
      <w:pPr>
        <w:pStyle w:val="131"/>
        <w:spacing w:before="0"/>
        <w:ind w:firstLine="1928" w:firstLineChars="600"/>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四、开标、资格审查与信用信息查询</w:t>
      </w:r>
    </w:p>
    <w:p w14:paraId="60D22D05">
      <w:pPr>
        <w:pStyle w:val="557"/>
        <w:spacing w:before="0" w:line="360" w:lineRule="auto"/>
        <w:ind w:left="0" w:firstLine="241"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18.开标</w:t>
      </w:r>
      <w:r>
        <w:rPr>
          <w:rFonts w:hint="eastAsia" w:ascii="宋体" w:hAnsi="宋体" w:cs="宋体"/>
          <w:color w:val="000000" w:themeColor="text1"/>
          <w:sz w:val="24"/>
          <w14:textFill>
            <w14:solidFill>
              <w14:schemeClr w14:val="tx1"/>
            </w14:solidFill>
          </w14:textFill>
        </w:rPr>
        <w:t xml:space="preserve"> </w:t>
      </w:r>
    </w:p>
    <w:p w14:paraId="72AB4AD1">
      <w:pPr>
        <w:pStyle w:val="557"/>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18.1采购代理机构按照招标文件规定的时间通过电子交易平台组织开标，所有投标人均应当准时在线参加。投标人不足3家的，不得开标。</w:t>
      </w:r>
    </w:p>
    <w:p w14:paraId="099D02C5">
      <w:pPr>
        <w:pStyle w:val="557"/>
        <w:spacing w:before="0" w:line="360" w:lineRule="auto"/>
        <w:ind w:left="0" w:firstLine="240"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6EB9BF1D">
      <w:pPr>
        <w:pStyle w:val="557"/>
        <w:spacing w:before="0" w:line="360" w:lineRule="auto"/>
        <w:ind w:left="0" w:firstLine="240" w:firstLineChars="100"/>
        <w:contextualSpacing/>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18.3</w:t>
      </w:r>
      <w:r>
        <w:rPr>
          <w:rFonts w:hint="eastAsia" w:ascii="宋体" w:hAnsi="宋体" w:cs="宋体"/>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6E620355">
      <w:pPr>
        <w:widowControl/>
        <w:spacing w:before="100" w:beforeAutospacing="1" w:after="240" w:line="360" w:lineRule="auto"/>
        <w:jc w:val="left"/>
        <w:rPr>
          <w:rFonts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　19、资格审查</w:t>
      </w:r>
    </w:p>
    <w:p w14:paraId="1C6DFFC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19.1</w:t>
      </w:r>
      <w:r>
        <w:rPr>
          <w:rFonts w:hint="eastAsia" w:ascii="宋体" w:hAnsi="宋体" w:cs="宋体"/>
          <w:color w:val="000000" w:themeColor="text1"/>
          <w:sz w:val="24"/>
          <w14:textFill>
            <w14:solidFill>
              <w14:schemeClr w14:val="tx1"/>
            </w14:solidFill>
          </w14:textFill>
        </w:rPr>
        <w:t>采购人或采购代理机构依据法律法规和招标文件的规定，对投标人的资格进行审查。</w:t>
      </w:r>
    </w:p>
    <w:p w14:paraId="0E193CA6">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19.2投标人未按照招标文件要求提供与</w:t>
      </w:r>
      <w:r>
        <w:rPr>
          <w:rFonts w:hint="eastAsia" w:ascii="宋体" w:hAnsi="宋体" w:cs="宋体"/>
          <w:color w:val="000000" w:themeColor="text1"/>
          <w14:textFill>
            <w14:solidFill>
              <w14:schemeClr w14:val="tx1"/>
            </w14:solidFill>
          </w14:textFill>
        </w:rPr>
        <w:t>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投标人不具备招标文件中规定的资格要求，其投标无效。</w:t>
      </w:r>
    </w:p>
    <w:p w14:paraId="11021E89">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3对未通过资格审查的投标人，采购人或采购代理机构告知其未通过的原因。</w:t>
      </w:r>
    </w:p>
    <w:p w14:paraId="6740A329">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4合格投标人不足3家的，不再评标。</w:t>
      </w:r>
    </w:p>
    <w:p w14:paraId="76B5AA0C">
      <w:pPr>
        <w:pStyle w:val="131"/>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20、信用信息查询</w:t>
      </w:r>
    </w:p>
    <w:p w14:paraId="578B992C">
      <w:pPr>
        <w:pStyle w:val="131"/>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20.1信用信息查询渠道及截止时间：采购代理机构将在资格审查时通过“信用中国”网站(www.creditchina.gov.cn)、中国政府采购网(www.ccgp.gov.cn)渠道查询投标人的信用记录。</w:t>
      </w:r>
    </w:p>
    <w:p w14:paraId="4AFEAB4E">
      <w:pPr>
        <w:pStyle w:val="131"/>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14:paraId="2A15A1ED">
      <w:pPr>
        <w:pStyle w:val="131"/>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413E8A0E">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14:textFill>
            <w14:solidFill>
              <w14:schemeClr w14:val="tx1"/>
            </w14:solidFill>
          </w14:textFill>
        </w:rPr>
        <w:t>。</w:t>
      </w:r>
    </w:p>
    <w:p w14:paraId="50E5F689">
      <w:pPr>
        <w:pStyle w:val="131"/>
        <w:spacing w:before="0"/>
        <w:ind w:firstLine="0" w:firstLineChars="0"/>
        <w:rPr>
          <w:rFonts w:ascii="宋体" w:hAnsi="宋体" w:cs="宋体"/>
          <w:color w:val="000000" w:themeColor="text1"/>
          <w:kern w:val="0"/>
          <w:szCs w:val="24"/>
          <w14:textFill>
            <w14:solidFill>
              <w14:schemeClr w14:val="tx1"/>
            </w14:solidFill>
          </w14:textFill>
        </w:rPr>
      </w:pPr>
    </w:p>
    <w:p w14:paraId="23D3FA4B">
      <w:pPr>
        <w:snapToGrid w:val="0"/>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五、评标</w:t>
      </w:r>
    </w:p>
    <w:p w14:paraId="16FED6B0">
      <w:pPr>
        <w:spacing w:line="360" w:lineRule="auto"/>
        <w:rPr>
          <w:rFonts w:ascii="宋体" w:hAnsi="宋体" w:cs="宋体"/>
          <w:b/>
          <w:color w:val="000000" w:themeColor="text1"/>
          <w:sz w:val="24"/>
          <w14:textFill>
            <w14:solidFill>
              <w14:schemeClr w14:val="tx1"/>
            </w14:solidFill>
          </w14:textFill>
        </w:rPr>
      </w:pPr>
      <w:bookmarkStart w:id="19" w:name="_Toc91899903"/>
      <w:r>
        <w:rPr>
          <w:rFonts w:hint="eastAsia" w:ascii="宋体" w:hAnsi="宋体" w:cs="宋体"/>
          <w:b/>
          <w:color w:val="000000" w:themeColor="text1"/>
          <w:sz w:val="24"/>
          <w14:textFill>
            <w14:solidFill>
              <w14:schemeClr w14:val="tx1"/>
            </w14:solidFill>
          </w14:textFill>
        </w:rPr>
        <w:t>21.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14:textFill>
            <w14:solidFill>
              <w14:schemeClr w14:val="tx1"/>
            </w14:solidFill>
          </w14:textFill>
        </w:rPr>
        <w:t>详见招标文件第四部分评标办法。</w:t>
      </w:r>
    </w:p>
    <w:p w14:paraId="5F450CBB">
      <w:pPr>
        <w:spacing w:line="360" w:lineRule="auto"/>
        <w:rPr>
          <w:rFonts w:ascii="宋体" w:hAnsi="宋体" w:cs="宋体"/>
          <w:b/>
          <w:color w:val="000000" w:themeColor="text1"/>
          <w:sz w:val="24"/>
          <w14:textFill>
            <w14:solidFill>
              <w14:schemeClr w14:val="tx1"/>
            </w14:solidFill>
          </w14:textFill>
        </w:rPr>
      </w:pPr>
    </w:p>
    <w:p w14:paraId="24DF7553">
      <w:pPr>
        <w:snapToGrid w:val="0"/>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六、定 标</w:t>
      </w:r>
    </w:p>
    <w:p w14:paraId="178A7B48">
      <w:pPr>
        <w:pStyle w:val="24"/>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 确定中标供应商</w:t>
      </w:r>
    </w:p>
    <w:p w14:paraId="1202A456">
      <w:pPr>
        <w:pStyle w:val="131"/>
        <w:snapToGrid w:val="0"/>
        <w:spacing w:before="0"/>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33E2413">
      <w:pPr>
        <w:pStyle w:val="131"/>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23. 中标通知与中标结果公告</w:t>
      </w:r>
    </w:p>
    <w:p w14:paraId="2994E808">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5464FBF0">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6E0C52D">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23.3公告期限为1个工作日。</w:t>
      </w:r>
    </w:p>
    <w:p w14:paraId="36EC3549">
      <w:pPr>
        <w:pStyle w:val="131"/>
        <w:snapToGrid w:val="0"/>
        <w:spacing w:before="0"/>
        <w:ind w:firstLine="482"/>
        <w:rPr>
          <w:rStyle w:val="78"/>
          <w:color w:val="000000" w:themeColor="text1"/>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 xml:space="preserve">23.4 </w:t>
      </w:r>
      <w:r>
        <w:rPr>
          <w:rFonts w:hint="eastAsia" w:ascii="宋体" w:hAnsi="宋体" w:cs="宋体"/>
          <w:bCs/>
          <w:color w:val="000000" w:themeColor="text1"/>
          <w:szCs w:val="24"/>
          <w14:textFill>
            <w14:solidFill>
              <w14:schemeClr w14:val="tx1"/>
            </w14:solidFill>
          </w14:textFill>
        </w:rPr>
        <w:t>由于中标、成交供应商原因导致重新采购的，应当承担支付代理费和专家评审费等费用在内的赔偿责任。</w:t>
      </w:r>
    </w:p>
    <w:p w14:paraId="38EB1B89">
      <w:pPr>
        <w:pStyle w:val="80"/>
        <w:rPr>
          <w:color w:val="000000" w:themeColor="text1"/>
          <w14:textFill>
            <w14:solidFill>
              <w14:schemeClr w14:val="tx1"/>
            </w14:solidFill>
          </w14:textFill>
        </w:rPr>
      </w:pPr>
    </w:p>
    <w:p w14:paraId="6733C876">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p>
    <w:p w14:paraId="0129C2D3">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七、合同授予</w:t>
      </w:r>
    </w:p>
    <w:p w14:paraId="2D440E46">
      <w:pPr>
        <w:pStyle w:val="24"/>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 xml:space="preserve">24. </w:t>
      </w:r>
      <w:r>
        <w:rPr>
          <w:rFonts w:hint="eastAsia" w:cs="宋体"/>
          <w:color w:val="000000" w:themeColor="text1"/>
          <w14:textFill>
            <w14:solidFill>
              <w14:schemeClr w14:val="tx1"/>
            </w14:solidFill>
          </w14:textFill>
        </w:rPr>
        <w:t>合同主要条款详见第五部分拟签订的合同文本。</w:t>
      </w:r>
    </w:p>
    <w:p w14:paraId="777463AD">
      <w:pPr>
        <w:pStyle w:val="24"/>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25. 合同的签订</w:t>
      </w:r>
    </w:p>
    <w:p w14:paraId="1AD81F5A">
      <w:pPr>
        <w:widowControl/>
        <w:shd w:val="clear" w:color="auto" w:fill="FFFFFF"/>
        <w:spacing w:line="360" w:lineRule="auto"/>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25.1</w:t>
      </w:r>
      <w:r>
        <w:rPr>
          <w:rFonts w:hint="eastAsia" w:ascii="宋体" w:hAnsi="宋体" w:cs="宋体"/>
          <w:color w:val="000000" w:themeColor="text1"/>
          <w:kern w:val="0"/>
          <w:sz w:val="24"/>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9F4F46E">
      <w:pPr>
        <w:pStyle w:val="131"/>
        <w:snapToGrid w:val="0"/>
        <w:spacing w:before="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304097CF">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25.3如签订合同并生效后，供应商无故拒绝或延期，除按照合同条款处理外，列入不良行为记录一次，并给予通报。</w:t>
      </w:r>
    </w:p>
    <w:p w14:paraId="7FDA467D">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345599D1">
      <w:pPr>
        <w:pStyle w:val="131"/>
        <w:snapToGrid w:val="0"/>
        <w:spacing w:before="0" w:after="12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25.5采购合同由采购人与中标供应商根据招标文件、投标文件等内容通过政府采购电子交易平台在线签订，自动备案。</w:t>
      </w:r>
    </w:p>
    <w:p w14:paraId="6C205E45">
      <w:pPr>
        <w:pStyle w:val="24"/>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26. 履约保证金</w:t>
      </w:r>
    </w:p>
    <w:p w14:paraId="338934F7">
      <w:pPr>
        <w:tabs>
          <w:tab w:val="left" w:pos="0"/>
        </w:tabs>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14:textFill>
            <w14:solidFill>
              <w14:schemeClr w14:val="tx1"/>
            </w14:solidFill>
          </w14:textFill>
        </w:rPr>
        <w:t>。履约保证金的数额不得超过政府采购合同金额的</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14:textFill>
            <w14:solidFill>
              <w14:schemeClr w14:val="tx1"/>
            </w14:solidFill>
          </w14:textFill>
        </w:rPr>
        <w:t>。</w:t>
      </w:r>
    </w:p>
    <w:p w14:paraId="2F4F9520">
      <w:pPr>
        <w:pStyle w:val="2"/>
        <w:ind w:left="0" w:firstLine="480" w:firstLineChars="200"/>
        <w:rPr>
          <w:rFonts w:ascii="宋体" w:hAnsi="宋体" w:eastAsia="宋体" w:cs="宋体"/>
          <w:b w:val="0"/>
          <w:bCs w:val="0"/>
          <w:snapToGrid w:val="0"/>
          <w:color w:val="000000" w:themeColor="text1"/>
          <w:kern w:val="28"/>
          <w:sz w:val="24"/>
          <w14:textFill>
            <w14:solidFill>
              <w14:schemeClr w14:val="tx1"/>
            </w14:solidFill>
          </w14:textFill>
        </w:rPr>
      </w:pPr>
      <w:r>
        <w:rPr>
          <w:rFonts w:hint="eastAsia" w:ascii="宋体" w:hAnsi="宋体" w:eastAsia="宋体" w:cs="宋体"/>
          <w:b w:val="0"/>
          <w:bCs w:val="0"/>
          <w:snapToGrid w:val="0"/>
          <w:color w:val="000000" w:themeColor="text1"/>
          <w:kern w:val="28"/>
          <w:sz w:val="24"/>
          <w14:textFill>
            <w14:solidFill>
              <w14:schemeClr w14:val="tx1"/>
            </w14:solidFill>
          </w14:textFill>
        </w:rPr>
        <w:t>供应商</w:t>
      </w:r>
      <w:r>
        <w:rPr>
          <w:rFonts w:hint="eastAsia" w:ascii="宋体" w:hAnsi="宋体" w:eastAsia="宋体" w:cs="宋体"/>
          <w:b w:val="0"/>
          <w:bCs w:val="0"/>
          <w:snapToGrid w:val="0"/>
          <w:color w:val="000000" w:themeColor="text1"/>
          <w:kern w:val="28"/>
          <w:sz w:val="24"/>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000000" w:themeColor="text1"/>
          <w:kern w:val="28"/>
          <w:sz w:val="24"/>
          <w:lang w:val="en-US"/>
          <w14:textFill>
            <w14:solidFill>
              <w14:schemeClr w14:val="tx1"/>
            </w14:solidFill>
          </w14:textFill>
        </w:rPr>
        <w:t>95763</w:t>
      </w:r>
      <w:r>
        <w:rPr>
          <w:rFonts w:hint="eastAsia" w:ascii="宋体" w:hAnsi="宋体" w:eastAsia="宋体" w:cs="宋体"/>
          <w:b w:val="0"/>
          <w:bCs w:val="0"/>
          <w:snapToGrid w:val="0"/>
          <w:color w:val="000000" w:themeColor="text1"/>
          <w:kern w:val="28"/>
          <w:sz w:val="24"/>
          <w14:textFill>
            <w14:solidFill>
              <w14:schemeClr w14:val="tx1"/>
            </w14:solidFill>
          </w14:textFill>
        </w:rPr>
        <w:t>。</w:t>
      </w:r>
    </w:p>
    <w:p w14:paraId="07F3CD10">
      <w:pPr>
        <w:pStyle w:val="2"/>
        <w:rPr>
          <w:color w:val="000000" w:themeColor="text1"/>
          <w14:textFill>
            <w14:solidFill>
              <w14:schemeClr w14:val="tx1"/>
            </w14:solidFill>
          </w14:textFill>
        </w:rPr>
      </w:pPr>
      <w:r>
        <w:rPr>
          <w:rFonts w:ascii="宋体" w:hAnsi="宋体" w:eastAsia="宋体"/>
          <w:color w:val="000000" w:themeColor="text1"/>
          <w:sz w:val="24"/>
          <w:lang w:val="en-US"/>
          <w14:textFill>
            <w14:solidFill>
              <w14:schemeClr w14:val="tx1"/>
            </w14:solidFill>
          </w14:textFill>
        </w:rPr>
        <w:t>27.预付款</w:t>
      </w:r>
    </w:p>
    <w:p w14:paraId="0B02ECB2">
      <w:pPr>
        <w:adjustRightInd/>
        <w:spacing w:line="360" w:lineRule="auto"/>
        <w:ind w:firstLine="480" w:firstLineChars="20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14:textFill>
            <w14:solidFill>
              <w14:schemeClr w14:val="tx1"/>
            </w14:solidFill>
          </w14:textFill>
        </w:rPr>
        <w:t>40％</w:t>
      </w:r>
      <w:r>
        <w:rPr>
          <w:rFonts w:hint="eastAsia" w:ascii="宋体" w:hAnsi="宋体"/>
          <w:color w:val="000000" w:themeColor="text1"/>
          <w:sz w:val="24"/>
          <w14:textFill>
            <w14:solidFill>
              <w14:schemeClr w14:val="tx1"/>
            </w14:solidFill>
          </w14:textFill>
        </w:rPr>
        <w:t>，不高于合同金额的</w:t>
      </w:r>
      <w:r>
        <w:rPr>
          <w:rFonts w:ascii="宋体" w:hAnsi="宋体"/>
          <w:color w:val="000000" w:themeColor="text1"/>
          <w:sz w:val="24"/>
          <w14:textFill>
            <w14:solidFill>
              <w14:schemeClr w14:val="tx1"/>
            </w14:solidFill>
          </w14:textFill>
        </w:rPr>
        <w:t>70%；项目分年安排预算的，每年预付款比例</w:t>
      </w:r>
      <w:r>
        <w:rPr>
          <w:rFonts w:hint="eastAsia" w:ascii="宋体" w:hAnsi="宋体"/>
          <w:color w:val="000000" w:themeColor="text1"/>
          <w:sz w:val="24"/>
          <w14:textFill>
            <w14:solidFill>
              <w14:schemeClr w14:val="tx1"/>
            </w14:solidFill>
          </w14:textFill>
        </w:rPr>
        <w:t>不低于</w:t>
      </w:r>
      <w:r>
        <w:rPr>
          <w:rFonts w:ascii="宋体" w:hAnsi="宋体"/>
          <w:color w:val="000000" w:themeColor="text1"/>
          <w:sz w:val="24"/>
          <w14:textFill>
            <w14:solidFill>
              <w14:schemeClr w14:val="tx1"/>
            </w14:solidFill>
          </w14:textFill>
        </w:rPr>
        <w:t>项目年度计划支付资金额的40％</w:t>
      </w:r>
      <w:r>
        <w:rPr>
          <w:rFonts w:hint="eastAsia" w:ascii="宋体" w:hAnsi="宋体"/>
          <w:color w:val="000000" w:themeColor="text1"/>
          <w:sz w:val="24"/>
          <w14:textFill>
            <w14:solidFill>
              <w14:schemeClr w14:val="tx1"/>
            </w14:solidFill>
          </w14:textFill>
        </w:rPr>
        <w:t>，不高于合同金额的</w:t>
      </w:r>
      <w:r>
        <w:rPr>
          <w:rFonts w:ascii="宋体" w:hAnsi="宋体"/>
          <w:color w:val="000000" w:themeColor="text1"/>
          <w:sz w:val="24"/>
          <w14:textFill>
            <w14:solidFill>
              <w14:schemeClr w14:val="tx1"/>
            </w14:solidFill>
          </w14:textFill>
        </w:rPr>
        <w:t>70%；采购项目实施以人工投入为主的，</w:t>
      </w:r>
      <w:r>
        <w:rPr>
          <w:rFonts w:hint="eastAsia" w:ascii="宋体" w:hAnsi="宋体"/>
          <w:color w:val="000000" w:themeColor="text1"/>
          <w:sz w:val="24"/>
          <w14:textFill>
            <w14:solidFill>
              <w14:schemeClr w14:val="tx1"/>
            </w14:solidFill>
          </w14:textFill>
        </w:rPr>
        <w:t>可适当降低预付款比例，但不得低于</w:t>
      </w:r>
      <w:r>
        <w:rPr>
          <w:rFonts w:ascii="宋体" w:hAnsi="宋体"/>
          <w:color w:val="000000" w:themeColor="text1"/>
          <w:sz w:val="24"/>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明确表示无需预付款或者主动要求降低预付款比例的，</w:t>
      </w: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可不适用前述规定。</w:t>
      </w: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根据项目特点、供应商诚信等因素，可以要求</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14:textFill>
            <w14:solidFill>
              <w14:schemeClr w14:val="tx1"/>
            </w14:solidFill>
          </w14:textFill>
        </w:rPr>
        <w:t>/保函受理—确认保单—支付保费—成功出单。政</w:t>
      </w:r>
      <w:r>
        <w:rPr>
          <w:rFonts w:hint="eastAsia" w:ascii="宋体" w:hAnsi="宋体"/>
          <w:color w:val="000000" w:themeColor="text1"/>
          <w:sz w:val="24"/>
          <w14:textFill>
            <w14:solidFill>
              <w14:schemeClr w14:val="tx1"/>
            </w14:solidFill>
          </w14:textFill>
        </w:rPr>
        <w:t>采云金融专线95763</w:t>
      </w:r>
      <w:r>
        <w:rPr>
          <w:rFonts w:ascii="宋体" w:hAnsi="宋体"/>
          <w:color w:val="000000" w:themeColor="text1"/>
          <w:sz w:val="24"/>
          <w14:textFill>
            <w14:solidFill>
              <w14:schemeClr w14:val="tx1"/>
            </w14:solidFill>
          </w14:textFill>
        </w:rPr>
        <w:t>。</w:t>
      </w:r>
    </w:p>
    <w:p w14:paraId="6E45E5E5">
      <w:pPr>
        <w:rPr>
          <w:color w:val="000000" w:themeColor="text1"/>
          <w14:textFill>
            <w14:solidFill>
              <w14:schemeClr w14:val="tx1"/>
            </w14:solidFill>
          </w14:textFill>
        </w:rPr>
      </w:pPr>
    </w:p>
    <w:p w14:paraId="64409999">
      <w:pPr>
        <w:snapToGrid w:val="0"/>
        <w:spacing w:line="360" w:lineRule="auto"/>
        <w:ind w:firstLine="3357" w:firstLineChars="1045"/>
        <w:rPr>
          <w:rFonts w:ascii="宋体" w:hAnsi="宋体" w:cs="宋体"/>
          <w:b/>
          <w:color w:val="000000" w:themeColor="text1"/>
          <w:sz w:val="32"/>
          <w14:textFill>
            <w14:solidFill>
              <w14:schemeClr w14:val="tx1"/>
            </w14:solidFill>
          </w14:textFill>
        </w:rPr>
      </w:pPr>
    </w:p>
    <w:p w14:paraId="199718BD">
      <w:pPr>
        <w:snapToGrid w:val="0"/>
        <w:spacing w:line="360" w:lineRule="auto"/>
        <w:ind w:firstLine="3357" w:firstLineChars="1045"/>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八、电子交易活动的中止</w:t>
      </w:r>
    </w:p>
    <w:p w14:paraId="442594D9">
      <w:pPr>
        <w:pStyle w:val="131"/>
        <w:snapToGrid w:val="0"/>
        <w:spacing w:before="0"/>
        <w:ind w:firstLine="0" w:firstLineChars="0"/>
        <w:rPr>
          <w:rFonts w:ascii="宋体" w:hAnsi="宋体" w:cs="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w:t>
      </w:r>
      <w:r>
        <w:rPr>
          <w:rFonts w:ascii="宋体" w:hAnsi="宋体" w:cs="宋体"/>
          <w:b/>
          <w:bCs/>
          <w:color w:val="000000" w:themeColor="text1"/>
          <w:szCs w:val="24"/>
          <w14:textFill>
            <w14:solidFill>
              <w14:schemeClr w14:val="tx1"/>
            </w14:solidFill>
          </w14:textFill>
        </w:rPr>
        <w:t>8</w:t>
      </w:r>
      <w:r>
        <w:rPr>
          <w:rFonts w:hint="eastAsia" w:ascii="宋体" w:hAnsi="宋体" w:cs="宋体"/>
          <w:b/>
          <w:color w:val="000000" w:themeColor="text1"/>
          <w:szCs w:val="24"/>
          <w14:textFill>
            <w14:solidFill>
              <w14:schemeClr w14:val="tx1"/>
            </w14:solidFill>
          </w14:textFill>
        </w:rPr>
        <w:t>. 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14:paraId="14AB3930">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28.1电子交易平台发生故障而无法登录访问的； </w:t>
      </w:r>
    </w:p>
    <w:p w14:paraId="30541804">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28.2电子交易平台应用或数据库出现错误，不能进行正常操作的；</w:t>
      </w:r>
    </w:p>
    <w:p w14:paraId="32AF1B3A">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28.3电子交易平台发现严重安全漏洞，有潜在泄密危险的；</w:t>
      </w:r>
    </w:p>
    <w:p w14:paraId="3862E4C1">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28.4病毒发作导致不能进行正常操作的； </w:t>
      </w:r>
    </w:p>
    <w:p w14:paraId="7FEC2D13">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28.5其他无法保证电子交易的公平、公正和安全的情况。</w:t>
      </w:r>
    </w:p>
    <w:p w14:paraId="5FAA9A81">
      <w:pPr>
        <w:pStyle w:val="131"/>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02B9BEC">
      <w:pPr>
        <w:tabs>
          <w:tab w:val="left" w:pos="0"/>
        </w:tabs>
        <w:spacing w:line="360" w:lineRule="auto"/>
        <w:ind w:firstLine="480"/>
        <w:rPr>
          <w:rFonts w:ascii="宋体" w:hAnsi="宋体" w:cs="宋体"/>
          <w:color w:val="000000" w:themeColor="text1"/>
          <w:sz w:val="24"/>
          <w14:textFill>
            <w14:solidFill>
              <w14:schemeClr w14:val="tx1"/>
            </w14:solidFill>
          </w14:textFill>
        </w:rPr>
      </w:pPr>
    </w:p>
    <w:p w14:paraId="15AE8A83">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九、验收</w:t>
      </w:r>
    </w:p>
    <w:p w14:paraId="6F7D20FD">
      <w:pPr>
        <w:pStyle w:val="24"/>
        <w:spacing w:line="360" w:lineRule="auto"/>
        <w:ind w:firstLine="0" w:firstLineChars="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30.验收</w:t>
      </w:r>
    </w:p>
    <w:p w14:paraId="5FBF97DA">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42590A2">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69FE6AF0">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68FEBD">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9"/>
      <w:bookmarkStart w:id="20" w:name="_Hlt68073093"/>
      <w:bookmarkEnd w:id="20"/>
      <w:bookmarkStart w:id="21" w:name="_Hlt68072990"/>
      <w:bookmarkEnd w:id="21"/>
      <w:bookmarkStart w:id="22" w:name="_Hlt74729768"/>
      <w:bookmarkEnd w:id="22"/>
      <w:bookmarkStart w:id="23" w:name="_Hlt68403820"/>
      <w:bookmarkEnd w:id="23"/>
      <w:bookmarkStart w:id="24" w:name="_Hlt75236101"/>
      <w:bookmarkEnd w:id="24"/>
      <w:bookmarkStart w:id="25" w:name="_Hlt68057669"/>
      <w:bookmarkEnd w:id="25"/>
      <w:bookmarkStart w:id="26" w:name="_Hlt68072998"/>
      <w:bookmarkEnd w:id="26"/>
      <w:bookmarkStart w:id="27" w:name="_Hlt74707468"/>
      <w:bookmarkEnd w:id="27"/>
      <w:bookmarkStart w:id="28" w:name="_Hlt74730295"/>
      <w:bookmarkEnd w:id="28"/>
      <w:bookmarkStart w:id="29" w:name="_Hlt75236290"/>
      <w:bookmarkEnd w:id="29"/>
      <w:bookmarkStart w:id="30" w:name="_Hlt74714665"/>
      <w:bookmarkEnd w:id="30"/>
      <w:bookmarkStart w:id="31" w:name="_Hlt75236011"/>
      <w:bookmarkEnd w:id="31"/>
    </w:p>
    <w:p w14:paraId="37AF2485">
      <w:pPr>
        <w:pStyle w:val="2"/>
        <w:adjustRightInd w:val="0"/>
        <w:snapToGrid w:val="0"/>
        <w:ind w:left="0" w:firstLine="480" w:firstLineChars="200"/>
        <w:rPr>
          <w:rFonts w:ascii="宋体" w:hAnsi="宋体" w:eastAsia="宋体" w:cs="宋体"/>
          <w:b w:val="0"/>
          <w:bCs w:val="0"/>
          <w:color w:val="000000" w:themeColor="text1"/>
          <w:kern w:val="0"/>
          <w:sz w:val="24"/>
          <w:szCs w:val="24"/>
          <w:lang w:val="en-US"/>
          <w14:textFill>
            <w14:solidFill>
              <w14:schemeClr w14:val="tx1"/>
            </w14:solidFill>
          </w14:textFill>
        </w:rPr>
      </w:pPr>
      <w:r>
        <w:rPr>
          <w:rFonts w:hint="eastAsia" w:ascii="宋体" w:hAnsi="宋体" w:eastAsia="宋体" w:cs="宋体"/>
          <w:b w:val="0"/>
          <w:bCs w:val="0"/>
          <w:color w:val="000000" w:themeColor="text1"/>
          <w:kern w:val="0"/>
          <w:sz w:val="24"/>
          <w:szCs w:val="24"/>
          <w:lang w:val="en-US"/>
          <w14:textFill>
            <w14:solidFill>
              <w14:schemeClr w14:val="tx1"/>
            </w14:solidFill>
          </w14:textFill>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22347D32">
      <w:pPr>
        <w:pStyle w:val="80"/>
        <w:rPr>
          <w:color w:val="000000" w:themeColor="text1"/>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4"/>
    <w:bookmarkEnd w:id="15"/>
    <w:p w14:paraId="63AE75B4">
      <w:pPr>
        <w:spacing w:line="360" w:lineRule="auto"/>
        <w:jc w:val="center"/>
        <w:outlineLvl w:val="0"/>
        <w:rPr>
          <w:rFonts w:ascii="宋体" w:hAnsi="宋体" w:cs="宋体"/>
          <w:b/>
          <w:color w:val="000000" w:themeColor="text1"/>
          <w:sz w:val="24"/>
          <w:szCs w:val="24"/>
          <w14:textFill>
            <w14:solidFill>
              <w14:schemeClr w14:val="tx1"/>
            </w14:solidFill>
          </w14:textFill>
        </w:rPr>
      </w:pPr>
      <w:bookmarkStart w:id="32" w:name="第四部分"/>
      <w:r>
        <w:rPr>
          <w:rFonts w:hint="eastAsia" w:ascii="宋体" w:hAnsi="宋体" w:cs="宋体"/>
          <w:b/>
          <w:color w:val="000000" w:themeColor="text1"/>
          <w:sz w:val="24"/>
          <w:szCs w:val="24"/>
          <w14:textFill>
            <w14:solidFill>
              <w14:schemeClr w14:val="tx1"/>
            </w14:solidFill>
          </w14:textFill>
        </w:rPr>
        <w:t>第三部分   采购需求</w:t>
      </w:r>
    </w:p>
    <w:p w14:paraId="01D0EF13">
      <w:pPr>
        <w:autoSpaceDE w:val="0"/>
        <w:autoSpaceDN w:val="0"/>
        <w:spacing w:line="360" w:lineRule="auto"/>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一、</w:t>
      </w:r>
      <w:r>
        <w:rPr>
          <w:rFonts w:hint="eastAsia" w:cs="宋体" w:asciiTheme="minorEastAsia" w:hAnsiTheme="minorEastAsia" w:eastAsiaTheme="minorEastAsia"/>
          <w:b/>
          <w:color w:val="000000" w:themeColor="text1"/>
          <w:kern w:val="44"/>
          <w:sz w:val="24"/>
          <w14:textFill>
            <w14:solidFill>
              <w14:schemeClr w14:val="tx1"/>
            </w14:solidFill>
          </w14:textFill>
        </w:rPr>
        <w:t>项目概况</w:t>
      </w:r>
    </w:p>
    <w:p w14:paraId="202F2791">
      <w:pPr>
        <w:adjustRightInd/>
        <w:spacing w:line="360" w:lineRule="auto"/>
        <w:ind w:firstLine="480" w:firstLineChars="200"/>
        <w:rPr>
          <w:rFonts w:hint="default" w:ascii="宋体" w:hAnsi="宋体" w:eastAsia="宋体" w:cs="宋体"/>
          <w:color w:val="000000" w:themeColor="text1"/>
          <w:sz w:val="24"/>
          <w:lang w:val="en-US" w:eastAsia="zh-CN"/>
          <w14:textFill>
            <w14:solidFill>
              <w14:schemeClr w14:val="tx1"/>
            </w14:solidFill>
          </w14:textFill>
        </w:rPr>
      </w:pPr>
      <w:bookmarkStart w:id="33" w:name="_Hlk165538682"/>
      <w:r>
        <w:rPr>
          <w:rFonts w:hint="eastAsia" w:ascii="宋体" w:hAnsi="宋体" w:cs="宋体"/>
          <w:color w:val="000000" w:themeColor="text1"/>
          <w:sz w:val="24"/>
          <w14:textFill>
            <w14:solidFill>
              <w14:schemeClr w14:val="tx1"/>
            </w14:solidFill>
          </w14:textFill>
        </w:rPr>
        <w:t>1、项目名称：岳庙管理处辖区花卉</w:t>
      </w:r>
      <w:r>
        <w:rPr>
          <w:rFonts w:hint="eastAsia" w:ascii="宋体" w:hAnsi="宋体" w:cs="宋体"/>
          <w:color w:val="000000" w:themeColor="text1"/>
          <w:sz w:val="24"/>
          <w:lang w:val="en-US" w:eastAsia="zh-CN"/>
          <w14:textFill>
            <w14:solidFill>
              <w14:schemeClr w14:val="tx1"/>
            </w14:solidFill>
          </w14:textFill>
        </w:rPr>
        <w:t>采购项目</w:t>
      </w:r>
    </w:p>
    <w:p w14:paraId="6AE42A6C">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2、本项目为岳庙管理处辖区花卉的供货服务, 本项目成品采购，无需种植、养护。</w:t>
      </w:r>
    </w:p>
    <w:p w14:paraId="34FC4ADD">
      <w:pPr>
        <w:adjustRightInd/>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二、采购清单</w:t>
      </w:r>
    </w:p>
    <w:tbl>
      <w:tblPr>
        <w:tblStyle w:val="62"/>
        <w:tblW w:w="95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2"/>
        <w:gridCol w:w="1225"/>
        <w:gridCol w:w="1080"/>
        <w:gridCol w:w="842"/>
        <w:gridCol w:w="1541"/>
        <w:gridCol w:w="2150"/>
        <w:gridCol w:w="1080"/>
        <w:gridCol w:w="1080"/>
      </w:tblGrid>
      <w:tr w14:paraId="56BEE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82" w:type="dxa"/>
            <w:tcBorders>
              <w:top w:val="single" w:color="000000" w:sz="12" w:space="0"/>
              <w:left w:val="single" w:color="000000" w:sz="12" w:space="0"/>
              <w:bottom w:val="nil"/>
              <w:right w:val="single" w:color="000000" w:sz="12" w:space="0"/>
            </w:tcBorders>
            <w:shd w:val="clear" w:color="auto" w:fill="FFFFFF"/>
            <w:vAlign w:val="center"/>
          </w:tcPr>
          <w:p w14:paraId="5E81738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序号</w:t>
            </w:r>
          </w:p>
        </w:tc>
        <w:tc>
          <w:tcPr>
            <w:tcW w:w="1225" w:type="dxa"/>
            <w:tcBorders>
              <w:top w:val="single" w:color="000000" w:sz="12" w:space="0"/>
              <w:left w:val="nil"/>
              <w:bottom w:val="nil"/>
              <w:right w:val="single" w:color="000000" w:sz="12" w:space="0"/>
            </w:tcBorders>
            <w:shd w:val="clear" w:color="auto" w:fill="FFFFFF"/>
            <w:vAlign w:val="center"/>
          </w:tcPr>
          <w:p w14:paraId="1644C1B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品种</w:t>
            </w:r>
          </w:p>
        </w:tc>
        <w:tc>
          <w:tcPr>
            <w:tcW w:w="1080" w:type="dxa"/>
            <w:tcBorders>
              <w:top w:val="single" w:color="000000" w:sz="12" w:space="0"/>
              <w:left w:val="nil"/>
              <w:bottom w:val="nil"/>
              <w:right w:val="single" w:color="000000" w:sz="12" w:space="0"/>
            </w:tcBorders>
            <w:shd w:val="clear" w:color="auto" w:fill="FFFFFF"/>
            <w:vAlign w:val="center"/>
          </w:tcPr>
          <w:p w14:paraId="1A7D6FB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开花程度</w:t>
            </w:r>
          </w:p>
        </w:tc>
        <w:tc>
          <w:tcPr>
            <w:tcW w:w="842" w:type="dxa"/>
            <w:tcBorders>
              <w:top w:val="single" w:color="000000" w:sz="12" w:space="0"/>
              <w:left w:val="nil"/>
              <w:bottom w:val="nil"/>
              <w:right w:val="single" w:color="000000" w:sz="12" w:space="0"/>
            </w:tcBorders>
            <w:shd w:val="clear" w:color="auto" w:fill="FFFFFF"/>
            <w:vAlign w:val="center"/>
          </w:tcPr>
          <w:p w14:paraId="2C03471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颜色</w:t>
            </w:r>
          </w:p>
        </w:tc>
        <w:tc>
          <w:tcPr>
            <w:tcW w:w="1541" w:type="dxa"/>
            <w:tcBorders>
              <w:top w:val="single" w:color="000000" w:sz="4" w:space="0"/>
              <w:left w:val="single" w:color="000000" w:sz="4" w:space="0"/>
              <w:bottom w:val="nil"/>
              <w:right w:val="single" w:color="000000" w:sz="4" w:space="0"/>
            </w:tcBorders>
            <w:shd w:val="clear" w:color="auto" w:fill="auto"/>
            <w:vAlign w:val="center"/>
          </w:tcPr>
          <w:p w14:paraId="4D4F51E6">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盆径（塑盆MM）</w:t>
            </w:r>
          </w:p>
        </w:tc>
        <w:tc>
          <w:tcPr>
            <w:tcW w:w="2150" w:type="dxa"/>
            <w:tcBorders>
              <w:top w:val="single" w:color="000000" w:sz="4" w:space="0"/>
              <w:left w:val="single" w:color="000000" w:sz="4" w:space="0"/>
              <w:bottom w:val="nil"/>
              <w:right w:val="single" w:color="000000" w:sz="4" w:space="0"/>
            </w:tcBorders>
            <w:shd w:val="clear" w:color="auto" w:fill="auto"/>
            <w:vAlign w:val="center"/>
          </w:tcPr>
          <w:p w14:paraId="789ED51B">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规格（CM）冠幅(P)*高度（H）</w:t>
            </w:r>
          </w:p>
        </w:tc>
        <w:tc>
          <w:tcPr>
            <w:tcW w:w="1080" w:type="dxa"/>
            <w:tcBorders>
              <w:top w:val="single" w:color="000000" w:sz="12" w:space="0"/>
              <w:left w:val="nil"/>
              <w:bottom w:val="nil"/>
              <w:right w:val="single" w:color="000000" w:sz="12" w:space="0"/>
            </w:tcBorders>
            <w:shd w:val="clear" w:color="auto" w:fill="auto"/>
            <w:vAlign w:val="center"/>
          </w:tcPr>
          <w:p w14:paraId="13ED888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数量（盆）</w:t>
            </w:r>
          </w:p>
        </w:tc>
        <w:tc>
          <w:tcPr>
            <w:tcW w:w="1080" w:type="dxa"/>
            <w:tcBorders>
              <w:top w:val="single" w:color="000000" w:sz="12" w:space="0"/>
              <w:left w:val="nil"/>
              <w:bottom w:val="nil"/>
              <w:right w:val="single" w:color="000000" w:sz="12" w:space="0"/>
            </w:tcBorders>
            <w:shd w:val="clear" w:color="auto" w:fill="FFFFFF"/>
            <w:vAlign w:val="center"/>
          </w:tcPr>
          <w:p w14:paraId="16664EB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备注</w:t>
            </w:r>
          </w:p>
        </w:tc>
      </w:tr>
      <w:tr w14:paraId="59C0C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2C4A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72B7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角堇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6CF8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53B8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7B1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3DA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P20*H20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8FC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491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753F8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576F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5A5E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三色堇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28CE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87CB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463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81F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P20*H20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8A6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8DE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3BEEE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EC53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013F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紫罗兰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2933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7F53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紫色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FBF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897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P25*H25-35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40A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76A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2F09C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5E87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1FFD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白晶菊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5ACC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422D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白色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F07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CB2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P20*H25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326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BBD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781BD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7D53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6E67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红叶甜菜</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23E5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0082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1A8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87D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P20*H20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EF7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C31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5014A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0E46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21AB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雏菊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28FE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E248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86F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890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P15*H15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C11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0A2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3AB1D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1095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32F0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报春花</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6134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E99C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B26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9A0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P15*H15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65A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26C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4AF7B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597F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49D2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郁金香</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FBB0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F088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9B8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4B5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P20*H30-35、3球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4E0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BD0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453DE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903C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EEC0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洋水仙</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7430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59D7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5D4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2CB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P30*H30-40、3球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9C9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89F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4B9E4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D085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6666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羽衣甘蓝</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4D2F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0C2F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A21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C92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P20*H20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0D3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D6D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5466A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C0DA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A165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毛地黄</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B517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47E1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黄色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BF4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0EB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P40*H80-100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F94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ACE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6114E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FEC5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085F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紫娇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46B8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460E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276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3F9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P30*H30-40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A20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E52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2AAD4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D48D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B1AD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花毛茛</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9789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C98F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E06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54E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P25*H30-40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175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AAD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251C6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389C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3CDE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虞美人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D1F1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BC3A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DD8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ADC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P20*H30-50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025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F8C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06785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F264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9260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羽扇豆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1040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5663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蓝色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C9A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17E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P35*H30-40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542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D72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2A083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B1D9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4132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南非万寿菊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3BC7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52BF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6CB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32B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P20*H30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667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C01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19B1C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2F4B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1D77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玛格丽特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8069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ED46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43B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58B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P25*H25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10E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80B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4166C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9E36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57CE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山桃草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48DA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2723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862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19B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P25*H30-40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BAB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2D5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43359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ADF8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19</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6170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美女樱</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7EC8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AEE3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9C3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F5F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P25*H25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968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922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2AED5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1894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DA6C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大花飞燕草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5D32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E529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蓝色、粉色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73C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504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P30*H40-60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4AB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53F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34791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9C67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DB6A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银叶菊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8E21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C96F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白色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BE6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80B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P20*H20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221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352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4FEE6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387B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EA11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花烟草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A623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1EF6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8AC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F35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P30*H45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BCA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D7A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35F90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9F9C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23</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3912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月季</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6271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5408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3EA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8B2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P25*H30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667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C5A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239E6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6914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A30A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天竺葵</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125A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5B25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红、粉红</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178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D86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P25*H25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E43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7CB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4AA06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668D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9D6E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薰衣草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C598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E78C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蓝色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55B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434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P20*H30-40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4DF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444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689DB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C625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26</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63B2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柳叶马鞭草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F2DC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1507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蓝色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CB9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6FE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P40*H80-100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2CC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B94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622F4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E166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27</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4C15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小花飞燕草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140E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4129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蓝色、粉色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E57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D9D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P25*H35-50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467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2B3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7273C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2FF9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28</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C987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金雀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4AED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F164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黄色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9E6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0E3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P40*H30-80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04A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4EF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416AB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86E8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29</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E00F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黄金菊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D6FB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C850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黄色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F5A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85C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P25*H30-45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21B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450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18E47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46EA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327A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六倍利</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6F34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E3DE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741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B06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P20*H20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8A2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D4B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0FB12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5715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31</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EF39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葡萄风信子</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F228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E17A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蓝色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749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07E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P20*H25-35、6-8球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4F4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D6C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70360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CA9F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6294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姬小菊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A739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4858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紫色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AEC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777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P20*H20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417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1BB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23564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A966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33</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FCEC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耧斗菜</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F7DE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077D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紫色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8CF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808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P30*H35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EB7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CD3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0EC20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A84D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34</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3E1A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绣球无尽夏</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F4CD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873D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098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940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P40*H40-50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BA8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26A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35B4C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3E2E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35</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F783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络新妇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CDBB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E260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195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199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P25*H30-40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331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F90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3CD6E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A291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06B1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八仙花</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FFC2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1F23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389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2F2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P40*H40-50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A98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CB6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317C8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C714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37</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7F9F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金鱼草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E099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6B18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黄、玫红</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2BE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B88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P20*H30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651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7BA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7F5E7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B466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38</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E132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石竹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8ECC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DCBD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红色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F2E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086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P20*H20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DAB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F27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28D1A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98FA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39</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6B30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蓝雪花</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5687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9FFB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蓝色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E7A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0C3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P35*H30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E5B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520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14C24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47B5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0573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桑贝斯凤仙</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3FF0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7AE7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2FB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0AB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P25*H30-40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2B1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705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57E0A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7FC0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41</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762D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超级海棠</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17C4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FCCA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大红</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605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6ED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P25*H30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D15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207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38929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B781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42</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2E44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姜荷花</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C666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73A5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粉色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446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965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P35*H35-45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EDF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467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08D08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9B8A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43</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C6A4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芍药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3EF0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370F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白、粉、红</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4FB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92E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P50*H60-80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032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DA6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729C2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98AD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44</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B62A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蛇鞭菊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2254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C212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C44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486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P30*H50-80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485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03C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7EA5B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C54D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45</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32E7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圆锥绣球</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66B3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F359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白色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191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FD6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P40*H60-80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9C5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2CE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4577E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244F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46</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7F57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松果菊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83C8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E0A8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51E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7D0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P25*H35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362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FDE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19B7F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34B9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47</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45B1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肾蕨</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808F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2EBD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A8A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775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P25*H40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FBF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7AF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2CFDA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7CDD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48</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0E36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巢蕨</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A677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C8E8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ACD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8F2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P30*H35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DEF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4D7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39AF1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C34F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49</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B393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常春藤</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BB88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3609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B83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36E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P20*H30-60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7AB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541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39896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4869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7603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一串红</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16F9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7873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452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763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P25*H30-40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477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7C3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45B0E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8083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51</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D33D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百子莲</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8101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05B7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紫色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B8F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166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P40*H50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0CE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35C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615CA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0888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52</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63A7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夏堇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7D24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C0E9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C6E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1C8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P20*H25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3E8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34C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46A0E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84BB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53</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B2D9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地肤</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971B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E704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05D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C58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P25*H35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39E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80B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289A8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67F4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54</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34B2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矾根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8C6B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7281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720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C7D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P25*H25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E0A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575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54B16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6A4C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55</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F42B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大花太阳花</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4633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C931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316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1CB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P25*H35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A52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EB9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0DFE5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98EA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56</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850F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翠芦莉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FB3B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30F9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蓝、粉</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B92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52D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P30*H40-60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D77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FF9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5B63A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8AB1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57</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07F6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硫华菊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69F4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EE04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黄色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CF5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15B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P25*H35-50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8A8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3D6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7A677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2884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58</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27DB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醉蝶花</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4A87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061D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91E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5E7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P25*H50-60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A8F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D11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2B649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34A1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59</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054B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金光菊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57D1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5AD3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黄色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0C7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72F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P25*H35-45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734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24F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6CC48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09BD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60</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1463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荷兰菊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CCDF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883F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蓝色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6D3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649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P30*H40-60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40C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B54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678B5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191A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61</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6427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百日草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7F57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C5FE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B05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CD1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P25*H30-35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9BF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9C1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1125F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D36D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62</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2EF5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香彩雀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7574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C06B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蓝、粉</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03D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95E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P20*H20-35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9B5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3CE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3657D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B1EF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63</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C1BC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婆婆纳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0C57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3DA2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蓝色、白色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AD9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83E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P30*H30-45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1BA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5F7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04566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EEBA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64</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D983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朱唇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9D96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5568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红色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28D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C34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P20*H30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BA6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D8C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7A7FA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C364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A9B9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五色梅</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D914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CF11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176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11D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P35*H25-30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C9F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573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3F0E9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1827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66</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7BBF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千屈菜</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6786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B690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紫色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522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CE4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P30*H50-60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24F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D3B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44817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74C7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67</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8A04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天蓝鼠尾草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120A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32D7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蓝色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C50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69E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P25*H35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E81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32F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1A192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F005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68</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978F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深蓝鼠尾草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A91E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C859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蓝色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F85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94E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P25*H35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6DB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A88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681F1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2342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69</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B3D4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彩叶草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C1A8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EE6C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71D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591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P35*H40-50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ECC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8DB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4A0B3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83BA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70</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3D30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鸡冠花</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F88E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D66F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红色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0E8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EEA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P25*H30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7D1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747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2AA4D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CD16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71</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40FC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五星花</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CE81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61D3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746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892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P20*H25-30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D78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929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6AB52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D985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72</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53B6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秋小菊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7931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5119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EEE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35C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P25*H30-35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D12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8F4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0AEBE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A9A0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73</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15B3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品种大菊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0BA6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2A77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C08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3FB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P35*H40-50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6C9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C8F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6BFAE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6602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74</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13AF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品种小菊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EC6C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65%-76%</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62B9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CFF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360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P25*H30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810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F0D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6595F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E420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75</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8910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三角梅</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F01D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3934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249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≥230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E10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P45*H60-70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8CA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E39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55AB9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71C4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76</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7710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花叶玉簪</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1E65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1731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C6F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C40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P20*H30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A0D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454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55E5D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E2FB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77</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BB1A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千日紫</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B212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BA24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紫色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B0D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AE2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P20*H30-40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797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9DB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3EBB7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2D39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78</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F4C0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长春花</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0B7D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9E6A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1FC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124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P20*H20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26C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98A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66FBF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3BB9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79</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9C04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矮牵牛</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F386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8863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D47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905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P25*H20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B97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F10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364A0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6ED7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80</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CD48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一品红</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78AF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8BBA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红色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846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885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P30*H25-40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400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28C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51724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9CB5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81</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6C2F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乒乓菊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A186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1B3D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8D6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3DF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P30*H30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588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9FE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6FCF9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F204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82</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473E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小兔子狼尾草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8EA7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DEAA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6EF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832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P30*H60-80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548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A28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57213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6281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83</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2B96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毛冠草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5F7A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A7AD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1FA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8BD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P25*H35-45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8EF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765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1A6F8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5F9D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84</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D374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紫叶狼尾草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1BC0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405D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8A8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DC6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P35*H60-80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AC6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B9A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52C8D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9275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85</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E4A9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粉黛乱籽草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C090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58CA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EB2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506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P40*H80-100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AAC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3C5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00F77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27DE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86</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2D24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细叶芒</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2B2E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F25E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1CC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CE2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P30*H50-80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576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B0B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61CA5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AF2A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87</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FBE7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花叶蒲苇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3119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9C96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FA9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011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P60*H80-120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81F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24D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5B2EC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B116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88</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F62B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比利时杜鹃</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3246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474B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6BF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8D2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P25*H30-35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263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4DE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19058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5BF3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89</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4030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缸栽荷花</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F22B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1C29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红、白</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23D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≥350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FE5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P60*H80-100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493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4D6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08505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9F7A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9687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牡丹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28CC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DC79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白、粉、红</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EBD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99F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P50*H60-80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6D5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D46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78702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C6D6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91</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71DF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向日葵（光辉岁月）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CA82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1AB5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黄色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CF7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6C9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P40*H50-70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638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1A0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51894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AF54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92</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163A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吊兰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5697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DCE9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0BB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C7E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P20*H20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CB0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244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11A74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9251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93</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8D5F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孔雀草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4ED6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3119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892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3D3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P20*H20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35F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644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5C27B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7CF1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94</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88FD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狐尾天门冬</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B712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F889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3B5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EBB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P20*H30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109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31D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1FDCD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B398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AD2B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月季（果汁阳台）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13DA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4EBA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橙色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B66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4AF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P25*H40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E75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C32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64521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A556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96</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1BFA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风铃草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9353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0958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909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C4D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P25*H40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EA6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85E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1D429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6131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97</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5CE1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小丽花</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416C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A0EF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6D9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696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P25*H40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D65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E42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383BC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254E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98</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D1A2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大滨菊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FD4E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E1EA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白色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B71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5F9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P30*H60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C78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591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2CF8C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03BB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99</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4DF0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大花葱</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BB4D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B841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蓝色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092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≥2加仑，每盆1球</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847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P35*H70-100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588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7FE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40A77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EBED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0A0D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千层金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65E1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F70B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D3B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D2F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P30*H70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12F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41F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7D997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DCA0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101</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25E1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穗花牡荆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3499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F136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蓝色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742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BF7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P45*H90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8D2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040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69F26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DA4F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102</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887C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山菅兰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57EC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136B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AFF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0A1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P25*H35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532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3EA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6035E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88DC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103</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B49A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鸟尾花</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7A07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AFE0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979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3EC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P25*H40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C51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2DF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6D0E7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2305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104</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94D8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北美冬青</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E75F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8A7C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37F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B9D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P80*H120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656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8AF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6982D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D4B5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105</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AD12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棉毛水苏</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BABB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F825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CBE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BD1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P25*H25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5BC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E86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18325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FFB2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106</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E23E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紫苏</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EFAE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0124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448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9ED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P20*H35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F57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A3B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14:paraId="04886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B7FA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107</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85FF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佛甲草、黄锦天、绿锦天、红锦天、中华景天、垂盆草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C9F3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FEA5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874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30C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484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360㎡</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446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7板/㎡</w:t>
            </w:r>
          </w:p>
        </w:tc>
      </w:tr>
      <w:tr w14:paraId="12F8F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FBFD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108</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AE46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红草、绿草、白草、黄草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8202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2863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597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982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03B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360㎡</w:t>
            </w:r>
          </w:p>
          <w:p w14:paraId="5B8B863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C1B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7板/㎡</w:t>
            </w:r>
          </w:p>
        </w:tc>
      </w:tr>
    </w:tbl>
    <w:p w14:paraId="7BC6D38D">
      <w:pPr>
        <w:spacing w:line="500" w:lineRule="exact"/>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备注：</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1、以上花卉清单为一年的量，本项目招标为3年，总价为以上花卉清单合价*3</w:t>
      </w:r>
    </w:p>
    <w:p w14:paraId="00A938BC">
      <w:pPr>
        <w:spacing w:line="500" w:lineRule="exac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 xml:space="preserve">      2、</w:t>
      </w:r>
      <w:r>
        <w:rPr>
          <w:rFonts w:hint="eastAsia" w:cs="宋体" w:asciiTheme="minorEastAsia" w:hAnsiTheme="minorEastAsia" w:eastAsiaTheme="minorEastAsia"/>
          <w:color w:val="000000" w:themeColor="text1"/>
          <w:sz w:val="24"/>
          <w:highlight w:val="none"/>
          <w14:textFill>
            <w14:solidFill>
              <w14:schemeClr w14:val="tx1"/>
            </w14:solidFill>
          </w14:textFill>
        </w:rPr>
        <w:t>成品采购，</w:t>
      </w:r>
      <w:r>
        <w:rPr>
          <w:rFonts w:hint="eastAsia" w:cs="宋体" w:asciiTheme="minorEastAsia" w:hAnsiTheme="minorEastAsia" w:eastAsiaTheme="minorEastAsia"/>
          <w:color w:val="000000" w:themeColor="text1"/>
          <w:sz w:val="24"/>
          <w14:textFill>
            <w14:solidFill>
              <w14:schemeClr w14:val="tx1"/>
            </w14:solidFill>
          </w14:textFill>
        </w:rPr>
        <w:t>所供货物必须符合采购清单中的规格要求。</w:t>
      </w:r>
    </w:p>
    <w:p w14:paraId="2DAB110D">
      <w:pPr>
        <w:spacing w:line="500" w:lineRule="exact"/>
        <w:ind w:firstLine="720" w:firstLineChars="3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3</w:t>
      </w:r>
      <w:r>
        <w:rPr>
          <w:rFonts w:hint="eastAsia" w:cs="宋体" w:asciiTheme="minorEastAsia" w:hAnsiTheme="minorEastAsia" w:eastAsiaTheme="minorEastAsia"/>
          <w:color w:val="000000" w:themeColor="text1"/>
          <w:sz w:val="24"/>
          <w14:textFill>
            <w14:solidFill>
              <w14:schemeClr w14:val="tx1"/>
            </w14:solidFill>
          </w14:textFill>
        </w:rPr>
        <w:t>、供应商应按照采购清单进行报价，不得漏报、少报，否则视作优惠。</w:t>
      </w:r>
    </w:p>
    <w:bookmarkEnd w:id="33"/>
    <w:p w14:paraId="7182CEC6">
      <w:pPr>
        <w:spacing w:line="500" w:lineRule="exact"/>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三、基本要求：</w:t>
      </w:r>
    </w:p>
    <w:p w14:paraId="3CCC11F8">
      <w:pPr>
        <w:spacing w:line="500" w:lineRule="exact"/>
        <w:rPr>
          <w:rFonts w:cs="宋体" w:asciiTheme="minorEastAsia" w:hAnsiTheme="minorEastAsia" w:eastAsiaTheme="minorEastAsia"/>
          <w:color w:val="000000" w:themeColor="text1"/>
          <w:sz w:val="24"/>
          <w14:textFill>
            <w14:solidFill>
              <w14:schemeClr w14:val="tx1"/>
            </w14:solidFill>
          </w14:textFill>
        </w:rPr>
      </w:pPr>
      <w:bookmarkStart w:id="34" w:name="_Hlk165538765"/>
      <w:r>
        <w:rPr>
          <w:rFonts w:hint="eastAsia" w:cs="宋体" w:asciiTheme="minorEastAsia" w:hAnsiTheme="minorEastAsia" w:eastAsiaTheme="minorEastAsia"/>
          <w:b/>
          <w:color w:val="000000" w:themeColor="text1"/>
          <w:sz w:val="24"/>
          <w14:textFill>
            <w14:solidFill>
              <w14:schemeClr w14:val="tx1"/>
            </w14:solidFill>
          </w14:textFill>
        </w:rPr>
        <w:t>1、交付（实施）的时间（期限）：</w:t>
      </w:r>
      <w:r>
        <w:rPr>
          <w:rFonts w:hint="eastAsia" w:ascii="宋体" w:hAnsi="宋体" w:cs="宋体" w:eastAsiaTheme="minorEastAsia"/>
          <w:bCs/>
          <w:color w:val="000000" w:themeColor="text1"/>
          <w:sz w:val="24"/>
          <w:lang w:val="en-US" w:eastAsia="zh-CN"/>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年,</w:t>
      </w:r>
      <w:r>
        <w:rPr>
          <w:rFonts w:hint="eastAsia" w:ascii="宋体" w:hAnsi="宋体" w:cs="宋体"/>
          <w:bCs/>
          <w:color w:val="000000" w:themeColor="text1"/>
          <w:sz w:val="24"/>
          <w:highlight w:val="none"/>
          <w14:textFill>
            <w14:solidFill>
              <w14:schemeClr w14:val="tx1"/>
            </w14:solidFill>
          </w14:textFill>
        </w:rPr>
        <w:t>本年度服务期为202</w:t>
      </w:r>
      <w:r>
        <w:rPr>
          <w:rFonts w:hint="eastAsia" w:ascii="宋体" w:hAnsi="宋体" w:cs="宋体"/>
          <w:bCs/>
          <w:color w:val="000000" w:themeColor="text1"/>
          <w:sz w:val="24"/>
          <w:highlight w:val="none"/>
          <w:lang w:val="en-US" w:eastAsia="zh-CN"/>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年</w:t>
      </w:r>
      <w:r>
        <w:rPr>
          <w:rFonts w:hint="eastAsia" w:ascii="宋体" w:hAnsi="宋体" w:cs="宋体"/>
          <w:bCs/>
          <w:color w:val="000000" w:themeColor="text1"/>
          <w:sz w:val="24"/>
          <w:highlight w:val="none"/>
          <w:lang w:val="en-US" w:eastAsia="zh-CN"/>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月</w:t>
      </w:r>
      <w:r>
        <w:rPr>
          <w:rFonts w:hint="eastAsia" w:ascii="宋体" w:hAnsi="宋体" w:cs="宋体"/>
          <w:bCs/>
          <w:color w:val="000000" w:themeColor="text1"/>
          <w:sz w:val="24"/>
          <w:highlight w:val="none"/>
          <w:lang w:val="en-US" w:eastAsia="zh-CN"/>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日至202</w:t>
      </w:r>
      <w:r>
        <w:rPr>
          <w:rFonts w:hint="eastAsia" w:ascii="宋体" w:hAnsi="宋体" w:cs="宋体"/>
          <w:bCs/>
          <w:color w:val="000000" w:themeColor="text1"/>
          <w:sz w:val="24"/>
          <w:highlight w:val="none"/>
          <w:lang w:val="en-US" w:eastAsia="zh-CN"/>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 xml:space="preserve">  年</w:t>
      </w:r>
      <w:r>
        <w:rPr>
          <w:rFonts w:hint="eastAsia" w:ascii="宋体" w:hAnsi="宋体" w:cs="宋体"/>
          <w:bCs/>
          <w:color w:val="000000" w:themeColor="text1"/>
          <w:sz w:val="24"/>
          <w:highlight w:val="none"/>
          <w:lang w:val="en-US" w:eastAsia="zh-CN"/>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月</w:t>
      </w:r>
      <w:r>
        <w:rPr>
          <w:rFonts w:hint="eastAsia" w:ascii="宋体" w:hAnsi="宋体" w:cs="宋体"/>
          <w:bCs/>
          <w:color w:val="000000" w:themeColor="text1"/>
          <w:sz w:val="24"/>
          <w:highlight w:val="none"/>
          <w:lang w:val="en-US" w:eastAsia="zh-CN"/>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日。（分批次供货，具体供货时间以采购人的供货通知为准，合同一年一签在上一年度履约考核优秀方后可续签，总合同期限最高3年）</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435E4402">
      <w:pPr>
        <w:spacing w:line="500" w:lineRule="exact"/>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2、交付（实施）的地点（范围）：</w:t>
      </w:r>
      <w:r>
        <w:rPr>
          <w:rFonts w:hint="eastAsia" w:ascii="宋体" w:hAnsi="宋体" w:eastAsia="宋体" w:cs="宋体"/>
          <w:color w:val="000000" w:themeColor="text1"/>
          <w:sz w:val="24"/>
          <w:highlight w:val="none"/>
          <w:lang w:eastAsia="zh-CN"/>
          <w14:textFill>
            <w14:solidFill>
              <w14:schemeClr w14:val="tx1"/>
            </w14:solidFill>
          </w14:textFill>
        </w:rPr>
        <w:t>中标供应商</w:t>
      </w:r>
      <w:r>
        <w:rPr>
          <w:rFonts w:hint="eastAsia" w:ascii="宋体" w:hAnsi="宋体" w:eastAsia="宋体" w:cs="宋体"/>
          <w:color w:val="000000" w:themeColor="text1"/>
          <w:sz w:val="24"/>
          <w:highlight w:val="none"/>
          <w14:textFill>
            <w14:solidFill>
              <w14:schemeClr w14:val="tx1"/>
            </w14:solidFill>
          </w14:textFill>
        </w:rPr>
        <w:t>须将</w:t>
      </w:r>
      <w:r>
        <w:rPr>
          <w:rFonts w:hint="eastAsia" w:ascii="宋体" w:hAnsi="宋体" w:eastAsia="宋体" w:cs="宋体"/>
          <w:color w:val="000000" w:themeColor="text1"/>
          <w:sz w:val="24"/>
          <w:highlight w:val="none"/>
          <w:lang w:val="en-US" w:eastAsia="zh-CN"/>
          <w14:textFill>
            <w14:solidFill>
              <w14:schemeClr w14:val="tx1"/>
            </w14:solidFill>
          </w14:textFill>
        </w:rPr>
        <w:t>花卉</w:t>
      </w:r>
      <w:r>
        <w:rPr>
          <w:rFonts w:hint="eastAsia" w:ascii="宋体" w:hAnsi="宋体" w:eastAsia="宋体" w:cs="宋体"/>
          <w:color w:val="000000" w:themeColor="text1"/>
          <w:sz w:val="24"/>
          <w:highlight w:val="none"/>
          <w14:textFill>
            <w14:solidFill>
              <w14:schemeClr w14:val="tx1"/>
            </w14:solidFill>
          </w14:textFill>
        </w:rPr>
        <w:t>运送至</w:t>
      </w:r>
      <w:r>
        <w:rPr>
          <w:rFonts w:hint="eastAsia" w:ascii="宋体" w:hAnsi="宋体" w:eastAsia="宋体" w:cs="宋体"/>
          <w:color w:val="000000" w:themeColor="text1"/>
          <w:sz w:val="24"/>
          <w:highlight w:val="none"/>
          <w:lang w:eastAsia="zh-CN"/>
          <w14:textFill>
            <w14:solidFill>
              <w14:schemeClr w14:val="tx1"/>
            </w14:solidFill>
          </w14:textFill>
        </w:rPr>
        <w:t>采购人</w:t>
      </w:r>
      <w:r>
        <w:rPr>
          <w:rFonts w:hint="eastAsia" w:ascii="宋体" w:hAnsi="宋体" w:eastAsia="宋体" w:cs="宋体"/>
          <w:color w:val="000000" w:themeColor="text1"/>
          <w:sz w:val="24"/>
          <w:highlight w:val="none"/>
          <w14:textFill>
            <w14:solidFill>
              <w14:schemeClr w14:val="tx1"/>
            </w14:solidFill>
          </w14:textFill>
        </w:rPr>
        <w:t>指定地点</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运送</w:t>
      </w:r>
      <w:r>
        <w:rPr>
          <w:rFonts w:hint="eastAsia" w:ascii="宋体" w:hAnsi="宋体" w:eastAsia="宋体" w:cs="宋体"/>
          <w:color w:val="000000" w:themeColor="text1"/>
          <w:sz w:val="24"/>
          <w:highlight w:val="none"/>
          <w:lang w:val="en-US" w:eastAsia="zh-CN"/>
          <w14:textFill>
            <w14:solidFill>
              <w14:schemeClr w14:val="tx1"/>
            </w14:solidFill>
          </w14:textFill>
        </w:rPr>
        <w:t>花卉</w:t>
      </w:r>
      <w:r>
        <w:rPr>
          <w:rFonts w:hint="eastAsia" w:ascii="宋体" w:hAnsi="宋体" w:eastAsia="宋体" w:cs="宋体"/>
          <w:color w:val="000000" w:themeColor="text1"/>
          <w:sz w:val="24"/>
          <w:highlight w:val="none"/>
          <w14:textFill>
            <w14:solidFill>
              <w14:schemeClr w14:val="tx1"/>
            </w14:solidFill>
          </w14:textFill>
        </w:rPr>
        <w:t>的车辆由</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自行考虑</w:t>
      </w:r>
      <w:r>
        <w:rPr>
          <w:rFonts w:hint="eastAsia" w:ascii="宋体" w:hAnsi="宋体" w:eastAsia="宋体" w:cs="宋体"/>
          <w:color w:val="000000" w:themeColor="text1"/>
          <w:sz w:val="24"/>
          <w:highlight w:val="none"/>
          <w:lang w:eastAsia="zh-CN"/>
          <w14:textFill>
            <w14:solidFill>
              <w14:schemeClr w14:val="tx1"/>
            </w14:solidFill>
          </w14:textFill>
        </w:rPr>
        <w:t>，中标供应商</w:t>
      </w:r>
      <w:r>
        <w:rPr>
          <w:rFonts w:hint="eastAsia" w:ascii="宋体" w:hAnsi="宋体" w:eastAsia="宋体" w:cs="宋体"/>
          <w:color w:val="000000" w:themeColor="text1"/>
          <w:sz w:val="24"/>
          <w:highlight w:val="none"/>
          <w14:textFill>
            <w14:solidFill>
              <w14:schemeClr w14:val="tx1"/>
            </w14:solidFill>
          </w14:textFill>
        </w:rPr>
        <w:t>须负责办理运送</w:t>
      </w:r>
      <w:r>
        <w:rPr>
          <w:rFonts w:hint="eastAsia" w:ascii="宋体" w:hAnsi="宋体" w:eastAsia="宋体" w:cs="宋体"/>
          <w:color w:val="000000" w:themeColor="text1"/>
          <w:sz w:val="24"/>
          <w:highlight w:val="none"/>
          <w:lang w:val="en-US" w:eastAsia="zh-CN"/>
          <w14:textFill>
            <w14:solidFill>
              <w14:schemeClr w14:val="tx1"/>
            </w14:solidFill>
          </w14:textFill>
        </w:rPr>
        <w:t>花卉</w:t>
      </w:r>
      <w:r>
        <w:rPr>
          <w:rFonts w:hint="eastAsia" w:ascii="宋体" w:hAnsi="宋体" w:eastAsia="宋体" w:cs="宋体"/>
          <w:color w:val="000000" w:themeColor="text1"/>
          <w:sz w:val="24"/>
          <w:highlight w:val="none"/>
          <w14:textFill>
            <w14:solidFill>
              <w14:schemeClr w14:val="tx1"/>
            </w14:solidFill>
          </w14:textFill>
        </w:rPr>
        <w:t>车辆的通行证，在实施过程中不得以此理由延误</w:t>
      </w:r>
      <w:r>
        <w:rPr>
          <w:rFonts w:hint="eastAsia" w:ascii="宋体" w:hAnsi="宋体" w:eastAsia="宋体" w:cs="宋体"/>
          <w:color w:val="000000" w:themeColor="text1"/>
          <w:sz w:val="24"/>
          <w:highlight w:val="none"/>
          <w:lang w:val="en-US" w:eastAsia="zh-CN"/>
          <w14:textFill>
            <w14:solidFill>
              <w14:schemeClr w14:val="tx1"/>
            </w14:solidFill>
          </w14:textFill>
        </w:rPr>
        <w:t>花卉</w:t>
      </w:r>
      <w:r>
        <w:rPr>
          <w:rFonts w:hint="eastAsia" w:ascii="宋体" w:hAnsi="宋体" w:eastAsia="宋体" w:cs="宋体"/>
          <w:color w:val="000000" w:themeColor="text1"/>
          <w:sz w:val="24"/>
          <w:highlight w:val="none"/>
          <w14:textFill>
            <w14:solidFill>
              <w14:schemeClr w14:val="tx1"/>
            </w14:solidFill>
          </w14:textFill>
        </w:rPr>
        <w:t>的供应</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相关费用考虑在投标</w:t>
      </w:r>
      <w:r>
        <w:rPr>
          <w:rFonts w:hint="eastAsia" w:ascii="宋体" w:hAnsi="宋体" w:eastAsia="宋体" w:cs="宋体"/>
          <w:color w:val="000000" w:themeColor="text1"/>
          <w:sz w:val="24"/>
          <w:highlight w:val="none"/>
          <w:lang w:eastAsia="zh-CN"/>
          <w14:textFill>
            <w14:solidFill>
              <w14:schemeClr w14:val="tx1"/>
            </w14:solidFill>
          </w14:textFill>
        </w:rPr>
        <w:t>报</w:t>
      </w:r>
      <w:r>
        <w:rPr>
          <w:rFonts w:hint="eastAsia" w:ascii="宋体" w:hAnsi="宋体" w:eastAsia="宋体" w:cs="宋体"/>
          <w:color w:val="000000" w:themeColor="text1"/>
          <w:sz w:val="24"/>
          <w:highlight w:val="none"/>
          <w14:textFill>
            <w14:solidFill>
              <w14:schemeClr w14:val="tx1"/>
            </w14:solidFill>
          </w14:textFill>
        </w:rPr>
        <w:t>价中。</w:t>
      </w:r>
    </w:p>
    <w:bookmarkEnd w:id="34"/>
    <w:p w14:paraId="545A5E66">
      <w:pPr>
        <w:spacing w:line="500" w:lineRule="exact"/>
        <w:rPr>
          <w:rFonts w:cs="宋体" w:asciiTheme="minorEastAsia" w:hAnsiTheme="minorEastAsia" w:eastAsiaTheme="minorEastAsia"/>
          <w:b/>
          <w:color w:val="000000" w:themeColor="text1"/>
          <w:sz w:val="24"/>
          <w14:textFill>
            <w14:solidFill>
              <w14:schemeClr w14:val="tx1"/>
            </w14:solidFill>
          </w14:textFill>
        </w:rPr>
      </w:pPr>
      <w:bookmarkStart w:id="35" w:name="_Hlk165538803"/>
      <w:r>
        <w:rPr>
          <w:rFonts w:hint="eastAsia" w:cs="宋体" w:asciiTheme="minorEastAsia" w:hAnsiTheme="minorEastAsia" w:eastAsiaTheme="minorEastAsia"/>
          <w:b/>
          <w:color w:val="000000" w:themeColor="text1"/>
          <w:sz w:val="24"/>
          <w14:textFill>
            <w14:solidFill>
              <w14:schemeClr w14:val="tx1"/>
            </w14:solidFill>
          </w14:textFill>
        </w:rPr>
        <w:t>四、项目实施要求：</w:t>
      </w:r>
    </w:p>
    <w:p w14:paraId="50FA76BA">
      <w:pPr>
        <w:autoSpaceDE w:val="0"/>
        <w:autoSpaceDN w:val="0"/>
        <w:spacing w:line="360" w:lineRule="auto"/>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质保期内非采购人人为因素出现的问题，供应商须在接到采购人通知后及时更换花卉类植物，确保花卉类植物的成活率达到100％。</w:t>
      </w:r>
    </w:p>
    <w:p w14:paraId="3B62717B">
      <w:pPr>
        <w:autoSpaceDE w:val="0"/>
        <w:autoSpaceDN w:val="0"/>
        <w:spacing w:line="360" w:lineRule="auto"/>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供应商必须按照本部分的品种、数量、规格等要求进行全部报价，不得漏报、少报，但最终供货数量以采购人的供货通知为准，结算单价以中标人的投标单价为准。如遇数量增加或减少，中标人不得以任何理由要求调整单价。结算时按实际使用量乘以中标单价进行计算。</w:t>
      </w:r>
    </w:p>
    <w:p w14:paraId="2868B922">
      <w:pPr>
        <w:autoSpaceDE w:val="0"/>
        <w:autoSpaceDN w:val="0"/>
        <w:spacing w:line="360" w:lineRule="auto"/>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质量标准：供货方应保证所供的花卉必须符合采购清单中的规格、数量和相关要求，植物生长健壮、饱满、无病枝叶,达到规定要求及以上。</w:t>
      </w:r>
    </w:p>
    <w:p w14:paraId="770F8631">
      <w:pPr>
        <w:autoSpaceDE w:val="0"/>
        <w:autoSpaceDN w:val="0"/>
        <w:spacing w:line="360" w:lineRule="auto"/>
        <w:ind w:firstLine="48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zh-CN"/>
          <w14:textFill>
            <w14:solidFill>
              <w14:schemeClr w14:val="tx1"/>
            </w14:solidFill>
          </w14:textFill>
        </w:rPr>
        <w:t>供应商所供的花卉类植物必须符合本部分的要求，如有偏离，必须在技术文件中作相应的说明，采购人不接受有负偏离的投标文件。</w:t>
      </w:r>
    </w:p>
    <w:p w14:paraId="6DD7AAFE">
      <w:pPr>
        <w:autoSpaceDE w:val="0"/>
        <w:autoSpaceDN w:val="0"/>
        <w:spacing w:line="360" w:lineRule="auto"/>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w:t>
      </w:r>
      <w:r>
        <w:rPr>
          <w:rFonts w:hint="eastAsia" w:ascii="宋体" w:hAnsi="宋体" w:cs="宋体"/>
          <w:b/>
          <w:bCs/>
          <w:color w:val="000000" w:themeColor="text1"/>
          <w:sz w:val="24"/>
          <w:lang w:val="zh-CN"/>
          <w14:textFill>
            <w14:solidFill>
              <w14:schemeClr w14:val="tx1"/>
            </w14:solidFill>
          </w14:textFill>
        </w:rPr>
        <w:t>、售后服务要求：</w:t>
      </w:r>
    </w:p>
    <w:p w14:paraId="48FED09E">
      <w:pPr>
        <w:autoSpaceDE w:val="0"/>
        <w:autoSpaceDN w:val="0"/>
        <w:spacing w:line="360" w:lineRule="auto"/>
        <w:ind w:firstLine="48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1、质保期：验收合格之日起</w:t>
      </w:r>
      <w:r>
        <w:rPr>
          <w:rFonts w:hint="eastAsia" w:ascii="宋体" w:hAnsi="宋体" w:cs="宋体"/>
          <w:color w:val="000000" w:themeColor="text1"/>
          <w:sz w:val="24"/>
          <w:highlight w:val="none"/>
          <w:u w:val="single"/>
          <w14:textFill>
            <w14:solidFill>
              <w14:schemeClr w14:val="tx1"/>
            </w14:solidFill>
          </w14:textFill>
        </w:rPr>
        <w:t xml:space="preserve"> 30日历天 </w:t>
      </w:r>
      <w:r>
        <w:rPr>
          <w:rFonts w:hint="eastAsia" w:ascii="宋体" w:hAnsi="宋体" w:cs="宋体"/>
          <w:color w:val="000000" w:themeColor="text1"/>
          <w:sz w:val="24"/>
          <w:highlight w:val="none"/>
          <w:lang w:val="zh-CN"/>
          <w14:textFill>
            <w14:solidFill>
              <w14:schemeClr w14:val="tx1"/>
            </w14:solidFill>
          </w14:textFill>
        </w:rPr>
        <w:t>。</w:t>
      </w:r>
    </w:p>
    <w:p w14:paraId="6C05164D">
      <w:pPr>
        <w:autoSpaceDE w:val="0"/>
        <w:autoSpaceDN w:val="0"/>
        <w:spacing w:line="360" w:lineRule="auto"/>
        <w:ind w:firstLine="48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2、质保期内非采购人人为因素出现的问题，供货单位须在接到采购人通知后及时更换</w:t>
      </w:r>
      <w:r>
        <w:rPr>
          <w:rFonts w:hint="eastAsia" w:ascii="宋体" w:hAnsi="宋体" w:cs="宋体"/>
          <w:color w:val="000000" w:themeColor="text1"/>
          <w:sz w:val="24"/>
          <w:lang w:val="zh-CN"/>
          <w14:textFill>
            <w14:solidFill>
              <w14:schemeClr w14:val="tx1"/>
            </w14:solidFill>
          </w14:textFill>
        </w:rPr>
        <w:t>花卉</w:t>
      </w:r>
      <w:r>
        <w:rPr>
          <w:rFonts w:hint="eastAsia" w:ascii="宋体" w:hAnsi="宋体" w:cs="宋体"/>
          <w:color w:val="000000" w:themeColor="text1"/>
          <w:sz w:val="24"/>
          <w:highlight w:val="none"/>
          <w:lang w:val="zh-CN"/>
          <w14:textFill>
            <w14:solidFill>
              <w14:schemeClr w14:val="tx1"/>
            </w14:solidFill>
          </w14:textFill>
        </w:rPr>
        <w:t>，确保</w:t>
      </w:r>
      <w:r>
        <w:rPr>
          <w:rFonts w:hint="eastAsia" w:ascii="宋体" w:hAnsi="宋体" w:cs="宋体"/>
          <w:color w:val="000000" w:themeColor="text1"/>
          <w:sz w:val="24"/>
          <w:lang w:val="zh-CN"/>
          <w14:textFill>
            <w14:solidFill>
              <w14:schemeClr w14:val="tx1"/>
            </w14:solidFill>
          </w14:textFill>
        </w:rPr>
        <w:t>花卉</w:t>
      </w:r>
      <w:r>
        <w:rPr>
          <w:rFonts w:hint="eastAsia" w:ascii="宋体" w:hAnsi="宋体" w:cs="宋体"/>
          <w:color w:val="000000" w:themeColor="text1"/>
          <w:sz w:val="24"/>
          <w:highlight w:val="none"/>
          <w:lang w:val="zh-CN"/>
          <w14:textFill>
            <w14:solidFill>
              <w14:schemeClr w14:val="tx1"/>
            </w14:solidFill>
          </w14:textFill>
        </w:rPr>
        <w:t xml:space="preserve">的成活率达到100％。 </w:t>
      </w:r>
    </w:p>
    <w:p w14:paraId="66D654AA">
      <w:pPr>
        <w:autoSpaceDE w:val="0"/>
        <w:autoSpaceDN w:val="0"/>
        <w:spacing w:line="360" w:lineRule="auto"/>
        <w:rPr>
          <w:rFonts w:ascii="宋体" w:hAnsi="宋体" w:cs="宋体"/>
          <w:b/>
          <w:bCs/>
          <w:color w:val="000000" w:themeColor="text1"/>
          <w:sz w:val="24"/>
          <w:highlight w:val="none"/>
          <w:lang w:val="zh-CN"/>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六</w:t>
      </w:r>
      <w:r>
        <w:rPr>
          <w:rFonts w:hint="eastAsia" w:ascii="宋体" w:hAnsi="宋体" w:cs="宋体"/>
          <w:b/>
          <w:bCs/>
          <w:color w:val="000000" w:themeColor="text1"/>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供应商</w:t>
      </w:r>
      <w:r>
        <w:rPr>
          <w:rFonts w:hint="eastAsia" w:ascii="宋体" w:hAnsi="宋体" w:cs="宋体"/>
          <w:b/>
          <w:bCs/>
          <w:color w:val="000000" w:themeColor="text1"/>
          <w:sz w:val="24"/>
          <w:highlight w:val="none"/>
          <w:lang w:val="zh-CN"/>
          <w14:textFill>
            <w14:solidFill>
              <w14:schemeClr w14:val="tx1"/>
            </w14:solidFill>
          </w14:textFill>
        </w:rPr>
        <w:t>投标报价</w:t>
      </w:r>
    </w:p>
    <w:p w14:paraId="3470004C">
      <w:pPr>
        <w:autoSpaceDE w:val="0"/>
        <w:autoSpaceDN w:val="0"/>
        <w:spacing w:line="360" w:lineRule="auto"/>
        <w:ind w:firstLine="480"/>
        <w:rPr>
          <w:rFonts w:ascii="宋体" w:hAnsi="宋体" w:cs="宋体"/>
          <w:color w:val="000000" w:themeColor="text1"/>
          <w:sz w:val="24"/>
          <w:highlight w:val="none"/>
          <w:cs/>
          <w:lang w:val="zh-CN"/>
          <w14:textFill>
            <w14:solidFill>
              <w14:schemeClr w14:val="tx1"/>
            </w14:solidFill>
          </w14:textFill>
        </w:rPr>
      </w:pPr>
      <w:r>
        <w:rPr>
          <w:rFonts w:hint="eastAsia" w:ascii="宋体" w:hAnsi="宋体" w:cs="宋体"/>
          <w:color w:val="000000" w:themeColor="text1"/>
          <w:sz w:val="24"/>
          <w:highlight w:val="none"/>
          <w:cs/>
          <w:lang w:val="zh-CN"/>
          <w14:textFill>
            <w14:solidFill>
              <w14:schemeClr w14:val="tx1"/>
            </w14:solidFill>
          </w14:textFill>
        </w:rPr>
        <w:t>1、本次报价采用综合单价报价，供应商结合项目情况及供应商自身实际及市场行情进行合理报价。</w:t>
      </w:r>
    </w:p>
    <w:p w14:paraId="28E8DD45">
      <w:pPr>
        <w:autoSpaceDE w:val="0"/>
        <w:autoSpaceDN w:val="0"/>
        <w:spacing w:line="360" w:lineRule="auto"/>
        <w:ind w:firstLine="480"/>
        <w:rPr>
          <w:rFonts w:ascii="宋体" w:hAnsi="宋体" w:cs="宋体"/>
          <w:color w:val="000000" w:themeColor="text1"/>
          <w:sz w:val="24"/>
          <w:highlight w:val="none"/>
          <w:cs/>
          <w:lang w:val="zh-CN"/>
          <w14:textFill>
            <w14:solidFill>
              <w14:schemeClr w14:val="tx1"/>
            </w14:solidFill>
          </w14:textFill>
        </w:rPr>
      </w:pPr>
      <w:r>
        <w:rPr>
          <w:rFonts w:hint="eastAsia" w:ascii="宋体" w:hAnsi="宋体" w:cs="宋体"/>
          <w:color w:val="000000" w:themeColor="text1"/>
          <w:sz w:val="24"/>
          <w:highlight w:val="none"/>
          <w:cs/>
          <w:lang w:val="zh-CN"/>
          <w14:textFill>
            <w14:solidFill>
              <w14:schemeClr w14:val="tx1"/>
            </w14:solidFill>
          </w14:textFill>
        </w:rPr>
        <w:t>2、供应商应一次报出不得更改的价格，投标报价采用综合单价，综合单价应包括</w:t>
      </w:r>
      <w:r>
        <w:rPr>
          <w:rFonts w:hint="eastAsia" w:ascii="宋体" w:hAnsi="宋体" w:cs="宋体"/>
          <w:color w:val="000000" w:themeColor="text1"/>
          <w:sz w:val="24"/>
          <w:lang w:val="zh-CN"/>
          <w14:textFill>
            <w14:solidFill>
              <w14:schemeClr w14:val="tx1"/>
            </w14:solidFill>
          </w14:textFill>
        </w:rPr>
        <w:t>花卉</w:t>
      </w:r>
      <w:r>
        <w:rPr>
          <w:rFonts w:hint="eastAsia" w:ascii="宋体" w:hAnsi="宋体" w:cs="宋体"/>
          <w:color w:val="000000" w:themeColor="text1"/>
          <w:sz w:val="24"/>
          <w:highlight w:val="none"/>
          <w:lang w:val="zh-CN"/>
          <w14:textFill>
            <w14:solidFill>
              <w14:schemeClr w14:val="tx1"/>
            </w14:solidFill>
          </w14:textFill>
        </w:rPr>
        <w:t>供货</w:t>
      </w:r>
      <w:r>
        <w:rPr>
          <w:rFonts w:hint="eastAsia" w:ascii="宋体" w:hAnsi="宋体" w:cs="宋体"/>
          <w:color w:val="000000" w:themeColor="text1"/>
          <w:sz w:val="24"/>
          <w:highlight w:val="none"/>
          <w:cs/>
          <w:lang w:val="zh-CN"/>
          <w14:textFill>
            <w14:solidFill>
              <w14:schemeClr w14:val="tx1"/>
            </w14:solidFill>
          </w14:textFill>
        </w:rPr>
        <w:t>、装卸、运输、场地清理费、材料费、管理费、利润、税金等供应商认为完成本项目所需的一切费用。政策性文件规定及合同包含的所有风险、责任等各项应有费用均应考虑在内。</w:t>
      </w:r>
    </w:p>
    <w:p w14:paraId="7BFAA139">
      <w:pPr>
        <w:pStyle w:val="131"/>
        <w:spacing w:before="0"/>
        <w:ind w:firstLine="480"/>
        <w:rPr>
          <w:rFonts w:ascii="宋体" w:hAnsi="宋体" w:cs="宋体"/>
          <w:color w:val="000000" w:themeColor="text1"/>
          <w:szCs w:val="24"/>
          <w:highlight w:val="none"/>
          <w:cs/>
          <w:lang w:val="zh-CN"/>
          <w14:textFill>
            <w14:solidFill>
              <w14:schemeClr w14:val="tx1"/>
            </w14:solidFill>
          </w14:textFill>
        </w:rPr>
      </w:pPr>
      <w:r>
        <w:rPr>
          <w:rFonts w:hint="eastAsia" w:ascii="宋体" w:hAnsi="宋体" w:cs="宋体"/>
          <w:color w:val="000000" w:themeColor="text1"/>
          <w:szCs w:val="24"/>
          <w:highlight w:val="none"/>
          <w:cs/>
          <w14:textFill>
            <w14:solidFill>
              <w14:schemeClr w14:val="tx1"/>
            </w14:solidFill>
          </w14:textFill>
        </w:rPr>
        <w:t>3、供应商</w:t>
      </w:r>
      <w:r>
        <w:rPr>
          <w:rFonts w:hint="eastAsia" w:ascii="宋体" w:hAnsi="宋体" w:cs="宋体"/>
          <w:color w:val="000000" w:themeColor="text1"/>
          <w:szCs w:val="24"/>
          <w:highlight w:val="none"/>
          <w:cs/>
          <w:lang w:val="zh-CN"/>
          <w14:textFill>
            <w14:solidFill>
              <w14:schemeClr w14:val="tx1"/>
            </w14:solidFill>
          </w14:textFill>
        </w:rPr>
        <w:t>应按照</w:t>
      </w:r>
      <w:r>
        <w:rPr>
          <w:rFonts w:hint="eastAsia" w:ascii="宋体" w:hAnsi="宋体" w:cs="宋体"/>
          <w:color w:val="000000" w:themeColor="text1"/>
          <w:sz w:val="24"/>
          <w:lang w:val="zh-CN"/>
          <w14:textFill>
            <w14:solidFill>
              <w14:schemeClr w14:val="tx1"/>
            </w14:solidFill>
          </w14:textFill>
        </w:rPr>
        <w:t>花卉</w:t>
      </w:r>
      <w:r>
        <w:rPr>
          <w:rFonts w:hint="eastAsia" w:ascii="宋体" w:hAnsi="宋体" w:cs="宋体"/>
          <w:color w:val="000000" w:themeColor="text1"/>
          <w:szCs w:val="24"/>
          <w:highlight w:val="none"/>
          <w:cs/>
          <w:lang w:val="zh-CN"/>
          <w14:textFill>
            <w14:solidFill>
              <w14:schemeClr w14:val="tx1"/>
            </w14:solidFill>
          </w14:textFill>
        </w:rPr>
        <w:t>采购清单的品种、数量、规格等要求进行报价，不得漏报、少报，否则视作优惠。</w:t>
      </w:r>
    </w:p>
    <w:p w14:paraId="28B7E069">
      <w:pPr>
        <w:spacing w:line="500" w:lineRule="exact"/>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七、履约保证金：</w:t>
      </w:r>
    </w:p>
    <w:p w14:paraId="35E363BA">
      <w:pPr>
        <w:spacing w:line="360" w:lineRule="auto"/>
        <w:ind w:firstLine="470" w:firstLineChars="196"/>
        <w:rPr>
          <w:rFonts w:ascii="宋体" w:hAnsi="宋体" w:cs="宋体"/>
          <w:color w:val="000000" w:themeColor="text1"/>
          <w:sz w:val="24"/>
          <w:highlight w:val="yellow"/>
          <w:cs/>
          <w:lang w:val="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在签订合同后向采购人缴纳合同价1 %的履约保证金（以支票、汇票、本票或者金融机构、担保机构出具的保函等非现金形式提交），</w:t>
      </w:r>
      <w:r>
        <w:rPr>
          <w:rFonts w:hint="eastAsia" w:ascii="宋体" w:hAnsi="宋体" w:cs="宋体"/>
          <w:color w:val="000000" w:themeColor="text1"/>
          <w:sz w:val="24"/>
          <w14:textFill>
            <w14:solidFill>
              <w14:schemeClr w14:val="tx1"/>
            </w14:solidFill>
          </w14:textFill>
        </w:rPr>
        <w:t>通过验收</w:t>
      </w:r>
      <w:r>
        <w:rPr>
          <w:rFonts w:hint="eastAsia" w:ascii="宋体" w:hAnsi="宋体" w:cs="宋体"/>
          <w:bCs/>
          <w:color w:val="000000" w:themeColor="text1"/>
          <w:sz w:val="24"/>
          <w14:textFill>
            <w14:solidFill>
              <w14:schemeClr w14:val="tx1"/>
            </w14:solidFill>
          </w14:textFill>
        </w:rPr>
        <w:t>后采购人予以无息退还。</w:t>
      </w:r>
    </w:p>
    <w:p w14:paraId="3DE1ABCB">
      <w:pPr>
        <w:spacing w:line="500" w:lineRule="exact"/>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八、付款方式：</w:t>
      </w:r>
    </w:p>
    <w:p w14:paraId="4231C282">
      <w:pPr>
        <w:autoSpaceDE w:val="0"/>
        <w:autoSpaceDN w:val="0"/>
        <w:spacing w:line="360" w:lineRule="auto"/>
        <w:ind w:firstLine="480"/>
        <w:rPr>
          <w:rFonts w:cs="仿宋" w:asciiTheme="minorEastAsia" w:hAnsiTheme="minorEastAsia" w:eastAsiaTheme="minorEastAsia"/>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cs="仿宋" w:asciiTheme="minorEastAsia" w:hAnsiTheme="minorEastAsia" w:eastAsiaTheme="minorEastAsia"/>
          <w:color w:val="000000" w:themeColor="text1"/>
          <w:kern w:val="0"/>
          <w:sz w:val="24"/>
          <w:lang w:val="zh-CN"/>
          <w14:textFill>
            <w14:solidFill>
              <w14:schemeClr w14:val="tx1"/>
            </w14:solidFill>
          </w14:textFill>
        </w:rPr>
        <w:t>合同签订生效，且采购人完成财政资金审批手续后【7】个工作日内，</w:t>
      </w:r>
      <w:r>
        <w:rPr>
          <w:rFonts w:hint="eastAsia" w:cs="宋体" w:asciiTheme="minorEastAsia" w:hAnsiTheme="minorEastAsia" w:eastAsiaTheme="minorEastAsia"/>
          <w:color w:val="000000" w:themeColor="text1"/>
          <w:sz w:val="24"/>
          <w14:textFill>
            <w14:solidFill>
              <w14:schemeClr w14:val="tx1"/>
            </w14:solidFill>
          </w14:textFill>
        </w:rPr>
        <w:t>且中标人提供的等额合法正规发票，</w:t>
      </w:r>
      <w:r>
        <w:rPr>
          <w:rFonts w:hint="eastAsia" w:cs="仿宋" w:asciiTheme="minorEastAsia" w:hAnsiTheme="minorEastAsia" w:eastAsiaTheme="minorEastAsia"/>
          <w:color w:val="000000" w:themeColor="text1"/>
          <w:kern w:val="0"/>
          <w:sz w:val="24"/>
          <w:lang w:val="zh-CN"/>
          <w14:textFill>
            <w14:solidFill>
              <w14:schemeClr w14:val="tx1"/>
            </w14:solidFill>
          </w14:textFill>
        </w:rPr>
        <w:t>采购人向中标人支付合同总价款【40%】的预付款，即【    】元（大写：【    】元整）；</w:t>
      </w:r>
      <w:r>
        <w:rPr>
          <w:rFonts w:hint="eastAsia" w:cs="仿宋" w:asciiTheme="minorEastAsia" w:hAnsiTheme="minorEastAsia" w:eastAsiaTheme="minorEastAsia"/>
          <w:color w:val="000000" w:themeColor="text1"/>
          <w:kern w:val="0"/>
          <w:sz w:val="24"/>
          <w14:textFill>
            <w14:solidFill>
              <w14:schemeClr w14:val="tx1"/>
            </w14:solidFill>
          </w14:textFill>
        </w:rPr>
        <w:t>同时中标人</w:t>
      </w:r>
      <w:r>
        <w:rPr>
          <w:rFonts w:hint="eastAsia" w:cs="宋体" w:asciiTheme="minorEastAsia" w:hAnsiTheme="minorEastAsia" w:eastAsiaTheme="minorEastAsia"/>
          <w:color w:val="000000" w:themeColor="text1"/>
          <w:sz w:val="24"/>
          <w14:textFill>
            <w14:solidFill>
              <w14:schemeClr w14:val="tx1"/>
            </w14:solidFill>
          </w14:textFill>
        </w:rPr>
        <w:t>缴纳合同总价1%的履约保证金。</w:t>
      </w:r>
    </w:p>
    <w:p w14:paraId="27064A11">
      <w:pPr>
        <w:autoSpaceDE w:val="0"/>
        <w:autoSpaceDN w:val="0"/>
        <w:spacing w:line="360" w:lineRule="auto"/>
        <w:ind w:firstLine="480"/>
        <w:rPr>
          <w:rFonts w:cs="仿宋" w:asciiTheme="minorEastAsia" w:hAnsiTheme="minorEastAsia" w:eastAsiaTheme="minorEastAsia"/>
          <w:color w:val="000000" w:themeColor="text1"/>
          <w:kern w:val="0"/>
          <w:sz w:val="24"/>
          <w:lang w:val="zh-CN"/>
          <w14:textFill>
            <w14:solidFill>
              <w14:schemeClr w14:val="tx1"/>
            </w14:solidFill>
          </w14:textFill>
        </w:rPr>
      </w:pPr>
      <w:r>
        <w:rPr>
          <w:rFonts w:hint="eastAsia" w:cs="仿宋" w:asciiTheme="minorEastAsia" w:hAnsiTheme="minorEastAsia" w:eastAsiaTheme="minorEastAsia"/>
          <w:color w:val="000000" w:themeColor="text1"/>
          <w:kern w:val="0"/>
          <w:sz w:val="24"/>
          <w:lang w:val="zh-CN"/>
          <w14:textFill>
            <w14:solidFill>
              <w14:schemeClr w14:val="tx1"/>
            </w14:solidFill>
          </w14:textFill>
        </w:rPr>
        <w:t>备注：签订合同时，中标人明确表示无需预付款或者主动要求降低预付款比例的，采购人可不适用前述规定。</w:t>
      </w:r>
    </w:p>
    <w:p w14:paraId="3DD0FF96">
      <w:pPr>
        <w:adjustRightInd/>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（2）预付款扣回的方式：采购人将分3个季度预付款全部扣回。 </w:t>
      </w:r>
    </w:p>
    <w:p w14:paraId="5C77D901">
      <w:pPr>
        <w:adjustRightInd/>
        <w:spacing w:line="360" w:lineRule="auto"/>
        <w:ind w:firstLine="480" w:firstLineChars="20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（3）付款方式：采购人将按季度与供应商进行货款结算，在每个季度末由供应商提供供货清单及发票与</w:t>
      </w:r>
      <w:r>
        <w:rPr>
          <w:rFonts w:hint="eastAsia" w:ascii="宋体" w:hAnsi="宋体"/>
          <w:color w:val="000000" w:themeColor="text1"/>
          <w:sz w:val="24"/>
          <w14:textFill>
            <w14:solidFill>
              <w14:schemeClr w14:val="tx1"/>
            </w14:solidFill>
          </w14:textFill>
        </w:rPr>
        <w:t>采购人办理货款结算手续。</w:t>
      </w:r>
    </w:p>
    <w:p w14:paraId="6B1538E7">
      <w:pPr>
        <w:spacing w:line="360" w:lineRule="auto"/>
        <w:ind w:firstLine="480" w:firstLineChars="20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（4）支付条件：</w:t>
      </w:r>
      <w:r>
        <w:rPr>
          <w:rFonts w:hint="eastAsia" w:ascii="宋体" w:hAnsi="宋体" w:cs="宋体"/>
          <w:color w:val="000000" w:themeColor="text1"/>
          <w:sz w:val="24"/>
          <w:lang w:val="zh-CN"/>
          <w14:textFill>
            <w14:solidFill>
              <w14:schemeClr w14:val="tx1"/>
            </w14:solidFill>
          </w14:textFill>
        </w:rPr>
        <w:t>结算时根据采购人提供的《花卉</w:t>
      </w:r>
      <w:r>
        <w:rPr>
          <w:rFonts w:hint="eastAsia" w:ascii="宋体" w:hAnsi="宋体" w:cs="宋体"/>
          <w:color w:val="000000" w:themeColor="text1"/>
          <w:sz w:val="24"/>
          <w14:textFill>
            <w14:solidFill>
              <w14:schemeClr w14:val="tx1"/>
            </w14:solidFill>
          </w14:textFill>
        </w:rPr>
        <w:t>验收单</w:t>
      </w:r>
      <w:r>
        <w:rPr>
          <w:rFonts w:hint="eastAsia" w:ascii="宋体" w:hAnsi="宋体" w:cs="宋体"/>
          <w:color w:val="000000" w:themeColor="text1"/>
          <w:sz w:val="24"/>
          <w:lang w:val="zh-CN"/>
          <w14:textFill>
            <w14:solidFill>
              <w14:schemeClr w14:val="tx1"/>
            </w14:solidFill>
          </w14:textFill>
        </w:rPr>
        <w:t>》，数量按实结算，合同中已有适用项目单价的，按合同中已有的单价确定。合同中没有适用项目单价的，</w:t>
      </w:r>
      <w:r>
        <w:rPr>
          <w:rFonts w:hint="eastAsia" w:ascii="宋体" w:hAnsi="宋体" w:cs="宋体"/>
          <w:color w:val="000000" w:themeColor="text1"/>
          <w:sz w:val="24"/>
          <w14:textFill>
            <w14:solidFill>
              <w14:schemeClr w14:val="tx1"/>
            </w14:solidFill>
          </w14:textFill>
        </w:rPr>
        <w:t>可以参照合同中类似项目的单价或杭州市场信息价发布的单价确定</w:t>
      </w:r>
      <w:r>
        <w:rPr>
          <w:rFonts w:hint="eastAsia" w:ascii="宋体" w:hAnsi="宋体" w:cs="宋体"/>
          <w:color w:val="000000" w:themeColor="text1"/>
          <w:sz w:val="24"/>
          <w:lang w:val="zh-CN"/>
          <w14:textFill>
            <w14:solidFill>
              <w14:schemeClr w14:val="tx1"/>
            </w14:solidFill>
          </w14:textFill>
        </w:rPr>
        <w:t>。最终以审计为准。</w:t>
      </w:r>
    </w:p>
    <w:p w14:paraId="20561165">
      <w:pPr>
        <w:autoSpaceDE w:val="0"/>
        <w:autoSpaceDN w:val="0"/>
        <w:spacing w:line="360" w:lineRule="auto"/>
        <w:ind w:firstLine="480"/>
        <w:rPr>
          <w:rFonts w:cs="仿宋" w:asciiTheme="minorEastAsia" w:hAnsiTheme="minorEastAsia" w:eastAsiaTheme="minorEastAsia"/>
          <w:color w:val="000000" w:themeColor="text1"/>
          <w:kern w:val="0"/>
          <w:sz w:val="24"/>
          <w:lang w:val="zh-CN"/>
          <w14:textFill>
            <w14:solidFill>
              <w14:schemeClr w14:val="tx1"/>
            </w14:solidFill>
          </w14:textFill>
        </w:rPr>
      </w:pPr>
      <w:r>
        <w:rPr>
          <w:rFonts w:hint="eastAsia" w:cs="仿宋" w:asciiTheme="minorEastAsia" w:hAnsiTheme="minorEastAsia" w:eastAsiaTheme="minorEastAsia"/>
          <w:color w:val="000000" w:themeColor="text1"/>
          <w:kern w:val="0"/>
          <w:sz w:val="24"/>
          <w:lang w:val="zh-CN"/>
          <w14:textFill>
            <w14:solidFill>
              <w14:schemeClr w14:val="tx1"/>
            </w14:solidFill>
          </w14:textFill>
        </w:rPr>
        <w:t>采购人付款前，中标人须提供正规合法的等额发票，否则采购人有权拒绝付款，且不因此承担任何违约责任。</w:t>
      </w:r>
    </w:p>
    <w:p w14:paraId="1DED29E3">
      <w:pPr>
        <w:spacing w:line="500" w:lineRule="exact"/>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九、验收要求：</w:t>
      </w:r>
    </w:p>
    <w:bookmarkEnd w:id="35"/>
    <w:p w14:paraId="0275C4E7">
      <w:pPr>
        <w:autoSpaceDE w:val="0"/>
        <w:autoSpaceDN w:val="0"/>
        <w:spacing w:line="360" w:lineRule="auto"/>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供应商在供货前须书面通知采购人，采购人有权在供货前至供应商的苗场对花卉类植物进行现场选定，最终供货花卉类植物以采购人指定为准，如供应商所供的花卉类植物达不到投标时承诺的要求，采购人可以拒收供应商花卉类植物。</w:t>
      </w:r>
    </w:p>
    <w:p w14:paraId="7FFBAB95">
      <w:pPr>
        <w:autoSpaceDE w:val="0"/>
        <w:autoSpaceDN w:val="0"/>
        <w:spacing w:line="360" w:lineRule="auto"/>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采购人须于供应商将花卉类植物交付使用后会同有关专业人员对花卉类植物按规定的要求进行验收。验收合格后，采购人应向供应商出具验收报告，验收不合格的，采购人有权拒收，并书面通知供应商，供应商应在合同规定时间内按约如数更换到位，并保证验收合格。若无法在规定时间内更换，造成的损失由供应商承担。</w:t>
      </w:r>
    </w:p>
    <w:p w14:paraId="2BB52327">
      <w:pPr>
        <w:autoSpaceDE w:val="0"/>
        <w:autoSpaceDN w:val="0"/>
        <w:spacing w:line="360" w:lineRule="auto"/>
        <w:ind w:firstLine="482"/>
        <w:outlineLvl w:val="0"/>
        <w:rPr>
          <w:rFonts w:hint="eastAsia" w:ascii="宋体" w:hAnsi="宋体" w:cs="宋体"/>
          <w:b/>
          <w:color w:val="000000" w:themeColor="text1"/>
          <w:sz w:val="36"/>
          <w:szCs w:val="36"/>
          <w14:textFill>
            <w14:solidFill>
              <w14:schemeClr w14:val="tx1"/>
            </w14:solidFill>
          </w14:textFill>
        </w:rPr>
      </w:pPr>
      <w:r>
        <w:rPr>
          <w:rFonts w:hint="eastAsia" w:ascii="宋体" w:hAnsi="宋体" w:cs="宋体"/>
          <w:color w:val="000000" w:themeColor="text1"/>
          <w:sz w:val="24"/>
          <w14:textFill>
            <w14:solidFill>
              <w14:schemeClr w14:val="tx1"/>
            </w14:solidFill>
          </w14:textFill>
        </w:rPr>
        <w:t>（3）验收费用由乙方负责。</w:t>
      </w:r>
    </w:p>
    <w:p w14:paraId="2EF5E767">
      <w:pPr>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br w:type="page"/>
      </w:r>
    </w:p>
    <w:p w14:paraId="1544F798">
      <w:pPr>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第四部分   </w:t>
      </w:r>
      <w:bookmarkStart w:id="36" w:name="_Toc184314427"/>
      <w:bookmarkEnd w:id="36"/>
      <w:bookmarkStart w:id="37" w:name="_Toc184312084"/>
      <w:bookmarkEnd w:id="37"/>
      <w:bookmarkStart w:id="38" w:name="_Toc184310332"/>
      <w:bookmarkEnd w:id="38"/>
      <w:bookmarkStart w:id="39" w:name="_Toc184308054"/>
      <w:bookmarkEnd w:id="39"/>
      <w:bookmarkStart w:id="40" w:name="_Toc184312107"/>
      <w:bookmarkEnd w:id="40"/>
      <w:bookmarkStart w:id="41" w:name="_Toc184313287"/>
      <w:bookmarkEnd w:id="41"/>
      <w:bookmarkStart w:id="42" w:name="_Toc184308074"/>
      <w:bookmarkEnd w:id="42"/>
      <w:bookmarkStart w:id="43" w:name="_Toc184308092"/>
      <w:bookmarkEnd w:id="43"/>
      <w:bookmarkStart w:id="44" w:name="_Toc184310276"/>
      <w:bookmarkEnd w:id="44"/>
      <w:bookmarkStart w:id="45" w:name="_Toc184314443"/>
      <w:bookmarkEnd w:id="45"/>
      <w:bookmarkStart w:id="46" w:name="_Toc184312103"/>
      <w:bookmarkEnd w:id="46"/>
      <w:bookmarkStart w:id="47" w:name="_Toc184310321"/>
      <w:bookmarkEnd w:id="47"/>
      <w:bookmarkStart w:id="48" w:name="_Toc184310315"/>
      <w:bookmarkEnd w:id="48"/>
      <w:bookmarkStart w:id="49" w:name="_Toc184310340"/>
      <w:bookmarkEnd w:id="49"/>
      <w:bookmarkStart w:id="50" w:name="_Toc184310307"/>
      <w:bookmarkEnd w:id="50"/>
      <w:bookmarkStart w:id="51" w:name="_Toc184314426"/>
      <w:bookmarkEnd w:id="51"/>
      <w:bookmarkStart w:id="52" w:name="_Toc184308055"/>
      <w:bookmarkEnd w:id="52"/>
      <w:bookmarkStart w:id="53" w:name="_Toc184308078"/>
      <w:bookmarkEnd w:id="53"/>
      <w:bookmarkStart w:id="54" w:name="_Toc184313238"/>
      <w:bookmarkEnd w:id="54"/>
      <w:bookmarkStart w:id="55" w:name="_Toc184314438"/>
      <w:bookmarkEnd w:id="55"/>
      <w:bookmarkStart w:id="56" w:name="_Toc184310295"/>
      <w:bookmarkEnd w:id="56"/>
      <w:bookmarkStart w:id="57" w:name="_Toc184312136"/>
      <w:bookmarkEnd w:id="57"/>
      <w:bookmarkStart w:id="58" w:name="_Toc184312128"/>
      <w:bookmarkEnd w:id="58"/>
      <w:bookmarkStart w:id="59" w:name="_Toc184310339"/>
      <w:bookmarkEnd w:id="59"/>
      <w:bookmarkStart w:id="60" w:name="_Toc184312132"/>
      <w:bookmarkEnd w:id="60"/>
      <w:bookmarkStart w:id="61" w:name="_Toc184308037"/>
      <w:bookmarkEnd w:id="61"/>
      <w:bookmarkStart w:id="62" w:name="_Toc184312116"/>
      <w:bookmarkEnd w:id="62"/>
      <w:bookmarkStart w:id="63" w:name="_Toc184308107"/>
      <w:bookmarkEnd w:id="63"/>
      <w:bookmarkStart w:id="64" w:name="_Toc184312118"/>
      <w:bookmarkEnd w:id="64"/>
      <w:bookmarkStart w:id="65" w:name="_Toc184312114"/>
      <w:bookmarkEnd w:id="65"/>
      <w:bookmarkStart w:id="66" w:name="_Toc184308071"/>
      <w:bookmarkEnd w:id="66"/>
      <w:bookmarkStart w:id="67" w:name="_Toc184310327"/>
      <w:bookmarkEnd w:id="67"/>
      <w:bookmarkStart w:id="68" w:name="_Toc184310273"/>
      <w:bookmarkEnd w:id="68"/>
      <w:bookmarkStart w:id="69" w:name="_Toc184308082"/>
      <w:bookmarkEnd w:id="69"/>
      <w:bookmarkStart w:id="70" w:name="_Toc184313294"/>
      <w:bookmarkEnd w:id="70"/>
      <w:bookmarkStart w:id="71" w:name="_Toc184314467"/>
      <w:bookmarkEnd w:id="71"/>
      <w:bookmarkStart w:id="72" w:name="_Toc184312083"/>
      <w:bookmarkEnd w:id="72"/>
      <w:bookmarkStart w:id="73" w:name="_Toc184310304"/>
      <w:bookmarkEnd w:id="73"/>
      <w:bookmarkStart w:id="74" w:name="_Toc184310317"/>
      <w:bookmarkEnd w:id="74"/>
      <w:bookmarkStart w:id="75" w:name="_Toc184314434"/>
      <w:bookmarkEnd w:id="75"/>
      <w:bookmarkStart w:id="76" w:name="_Toc184313256"/>
      <w:bookmarkEnd w:id="76"/>
      <w:bookmarkStart w:id="77" w:name="_Toc184313249"/>
      <w:bookmarkEnd w:id="77"/>
      <w:bookmarkStart w:id="78" w:name="_Toc184310281"/>
      <w:bookmarkEnd w:id="78"/>
      <w:bookmarkStart w:id="79" w:name="_Toc184310288"/>
      <w:bookmarkEnd w:id="79"/>
      <w:bookmarkStart w:id="80" w:name="_Toc184313288"/>
      <w:bookmarkEnd w:id="80"/>
      <w:bookmarkStart w:id="81" w:name="_Toc184308045"/>
      <w:bookmarkEnd w:id="81"/>
      <w:bookmarkStart w:id="82" w:name="_Toc184308050"/>
      <w:bookmarkEnd w:id="82"/>
      <w:bookmarkStart w:id="83" w:name="_Toc184314432"/>
      <w:bookmarkEnd w:id="83"/>
      <w:bookmarkStart w:id="84" w:name="_Toc184308064"/>
      <w:bookmarkEnd w:id="84"/>
      <w:bookmarkStart w:id="85" w:name="_Toc184312131"/>
      <w:bookmarkEnd w:id="85"/>
      <w:bookmarkStart w:id="86" w:name="_Toc184310329"/>
      <w:bookmarkEnd w:id="86"/>
      <w:bookmarkStart w:id="87" w:name="_Toc184308068"/>
      <w:bookmarkEnd w:id="87"/>
      <w:bookmarkStart w:id="88" w:name="_Toc184308060"/>
      <w:bookmarkEnd w:id="88"/>
      <w:bookmarkStart w:id="89" w:name="_Toc184313241"/>
      <w:bookmarkEnd w:id="89"/>
      <w:bookmarkStart w:id="90" w:name="_Toc184314430"/>
      <w:bookmarkEnd w:id="90"/>
      <w:bookmarkStart w:id="91" w:name="_Toc184312135"/>
      <w:bookmarkEnd w:id="91"/>
      <w:bookmarkStart w:id="92" w:name="_Toc184314410"/>
      <w:bookmarkEnd w:id="92"/>
      <w:bookmarkStart w:id="93" w:name="_Toc184314463"/>
      <w:bookmarkEnd w:id="93"/>
      <w:bookmarkStart w:id="94" w:name="_Toc184308042"/>
      <w:bookmarkEnd w:id="94"/>
      <w:bookmarkStart w:id="95" w:name="_Toc184312120"/>
      <w:bookmarkEnd w:id="95"/>
      <w:bookmarkStart w:id="96" w:name="_Toc184310325"/>
      <w:bookmarkEnd w:id="96"/>
      <w:bookmarkStart w:id="97" w:name="_Toc184313269"/>
      <w:bookmarkEnd w:id="97"/>
      <w:bookmarkStart w:id="98" w:name="_Toc184310308"/>
      <w:bookmarkEnd w:id="98"/>
      <w:bookmarkStart w:id="99" w:name="_Toc184310318"/>
      <w:bookmarkEnd w:id="99"/>
      <w:bookmarkStart w:id="100" w:name="_Toc184314423"/>
      <w:bookmarkEnd w:id="100"/>
      <w:bookmarkStart w:id="101" w:name="_Toc184314424"/>
      <w:bookmarkEnd w:id="101"/>
      <w:bookmarkStart w:id="102" w:name="_Toc184313310"/>
      <w:bookmarkEnd w:id="102"/>
      <w:bookmarkStart w:id="103" w:name="_Toc184313285"/>
      <w:bookmarkEnd w:id="103"/>
      <w:bookmarkStart w:id="104" w:name="_Toc184314479"/>
      <w:bookmarkEnd w:id="104"/>
      <w:bookmarkStart w:id="105" w:name="_Toc184313303"/>
      <w:bookmarkEnd w:id="105"/>
      <w:bookmarkStart w:id="106" w:name="_Toc184314449"/>
      <w:bookmarkEnd w:id="106"/>
      <w:bookmarkStart w:id="107" w:name="_Toc184310303"/>
      <w:bookmarkEnd w:id="107"/>
      <w:bookmarkStart w:id="108" w:name="_Toc184314482"/>
      <w:bookmarkEnd w:id="108"/>
      <w:bookmarkStart w:id="109" w:name="_Toc184308069"/>
      <w:bookmarkEnd w:id="109"/>
      <w:bookmarkStart w:id="110" w:name="_Toc184308047"/>
      <w:bookmarkEnd w:id="110"/>
      <w:bookmarkStart w:id="111" w:name="_Toc184314480"/>
      <w:bookmarkEnd w:id="111"/>
      <w:bookmarkStart w:id="112" w:name="_Toc184314436"/>
      <w:bookmarkEnd w:id="112"/>
      <w:bookmarkStart w:id="113" w:name="_Toc184312069"/>
      <w:bookmarkEnd w:id="113"/>
      <w:bookmarkStart w:id="114" w:name="_Toc184308065"/>
      <w:bookmarkEnd w:id="114"/>
      <w:bookmarkStart w:id="115" w:name="_Toc184314465"/>
      <w:bookmarkEnd w:id="115"/>
      <w:bookmarkStart w:id="116" w:name="_Toc184310337"/>
      <w:bookmarkEnd w:id="116"/>
      <w:bookmarkStart w:id="117" w:name="_Toc184308080"/>
      <w:bookmarkEnd w:id="117"/>
      <w:bookmarkStart w:id="118" w:name="_Toc184312130"/>
      <w:bookmarkEnd w:id="118"/>
      <w:bookmarkStart w:id="119" w:name="_Toc184313284"/>
      <w:bookmarkEnd w:id="119"/>
      <w:bookmarkStart w:id="120" w:name="_Toc184313295"/>
      <w:bookmarkEnd w:id="120"/>
      <w:bookmarkStart w:id="121" w:name="_Toc184313271"/>
      <w:bookmarkEnd w:id="121"/>
      <w:bookmarkStart w:id="122" w:name="_Toc184313280"/>
      <w:bookmarkEnd w:id="122"/>
      <w:bookmarkStart w:id="123" w:name="_Toc184312095"/>
      <w:bookmarkEnd w:id="123"/>
      <w:bookmarkStart w:id="124" w:name="_Toc184313299"/>
      <w:bookmarkEnd w:id="124"/>
      <w:bookmarkStart w:id="125" w:name="_Toc184308104"/>
      <w:bookmarkEnd w:id="125"/>
      <w:bookmarkStart w:id="126" w:name="_Toc184313274"/>
      <w:bookmarkEnd w:id="126"/>
      <w:bookmarkStart w:id="127" w:name="_Toc184308043"/>
      <w:bookmarkEnd w:id="127"/>
      <w:bookmarkStart w:id="128" w:name="_Toc184312122"/>
      <w:bookmarkEnd w:id="128"/>
      <w:bookmarkStart w:id="129" w:name="_Toc184313248"/>
      <w:bookmarkEnd w:id="129"/>
      <w:bookmarkStart w:id="130" w:name="_Toc184312106"/>
      <w:bookmarkEnd w:id="130"/>
      <w:bookmarkStart w:id="131" w:name="_Toc184308079"/>
      <w:bookmarkEnd w:id="131"/>
      <w:bookmarkStart w:id="132" w:name="_Toc184308046"/>
      <w:bookmarkEnd w:id="132"/>
      <w:bookmarkStart w:id="133" w:name="_Toc184310305"/>
      <w:bookmarkEnd w:id="133"/>
      <w:bookmarkStart w:id="134" w:name="_Toc184308067"/>
      <w:bookmarkEnd w:id="134"/>
      <w:bookmarkStart w:id="135" w:name="_Toc184312087"/>
      <w:bookmarkEnd w:id="135"/>
      <w:bookmarkStart w:id="136" w:name="_Toc184312108"/>
      <w:bookmarkEnd w:id="136"/>
      <w:bookmarkStart w:id="137" w:name="_Toc184312101"/>
      <w:bookmarkEnd w:id="137"/>
      <w:bookmarkStart w:id="138" w:name="_Toc184308102"/>
      <w:bookmarkEnd w:id="138"/>
      <w:bookmarkStart w:id="139" w:name="_Toc184314475"/>
      <w:bookmarkEnd w:id="139"/>
      <w:bookmarkStart w:id="140" w:name="_Toc184313286"/>
      <w:bookmarkEnd w:id="140"/>
      <w:bookmarkStart w:id="141" w:name="_Toc184312086"/>
      <w:bookmarkEnd w:id="141"/>
      <w:bookmarkStart w:id="142" w:name="_Toc184310341"/>
      <w:bookmarkEnd w:id="142"/>
      <w:bookmarkStart w:id="143" w:name="_Toc184314457"/>
      <w:bookmarkEnd w:id="143"/>
      <w:bookmarkStart w:id="144" w:name="_Toc184313263"/>
      <w:bookmarkEnd w:id="144"/>
      <w:bookmarkStart w:id="145" w:name="_Toc184314478"/>
      <w:bookmarkEnd w:id="145"/>
      <w:bookmarkStart w:id="146" w:name="_Toc184314416"/>
      <w:bookmarkEnd w:id="146"/>
      <w:bookmarkStart w:id="147" w:name="_Toc184314422"/>
      <w:bookmarkEnd w:id="147"/>
      <w:bookmarkStart w:id="148" w:name="_Toc184312125"/>
      <w:bookmarkEnd w:id="148"/>
      <w:bookmarkStart w:id="149" w:name="_Toc184308075"/>
      <w:bookmarkEnd w:id="149"/>
      <w:bookmarkStart w:id="150" w:name="_Toc184314429"/>
      <w:bookmarkEnd w:id="150"/>
      <w:bookmarkStart w:id="151" w:name="_Toc184313289"/>
      <w:bookmarkEnd w:id="151"/>
      <w:bookmarkStart w:id="152" w:name="_Toc184310312"/>
      <w:bookmarkEnd w:id="152"/>
      <w:bookmarkStart w:id="153" w:name="_Toc184308053"/>
      <w:bookmarkEnd w:id="153"/>
      <w:bookmarkStart w:id="154" w:name="_Toc184313279"/>
      <w:bookmarkEnd w:id="154"/>
      <w:bookmarkStart w:id="155" w:name="_Toc184313253"/>
      <w:bookmarkEnd w:id="155"/>
      <w:bookmarkStart w:id="156" w:name="_Toc184310334"/>
      <w:bookmarkEnd w:id="156"/>
      <w:bookmarkStart w:id="157" w:name="_Toc184313291"/>
      <w:bookmarkEnd w:id="157"/>
      <w:bookmarkStart w:id="158" w:name="_Toc184308052"/>
      <w:bookmarkEnd w:id="158"/>
      <w:bookmarkStart w:id="159" w:name="_Toc184310309"/>
      <w:bookmarkEnd w:id="159"/>
      <w:bookmarkStart w:id="160" w:name="_Toc184314471"/>
      <w:bookmarkEnd w:id="160"/>
      <w:bookmarkStart w:id="161" w:name="_Toc184308073"/>
      <w:bookmarkEnd w:id="161"/>
      <w:bookmarkStart w:id="162" w:name="_Toc184314448"/>
      <w:bookmarkEnd w:id="162"/>
      <w:bookmarkStart w:id="163" w:name="_Toc184308072"/>
      <w:bookmarkEnd w:id="163"/>
      <w:bookmarkStart w:id="164" w:name="_Toc184314476"/>
      <w:bookmarkEnd w:id="164"/>
      <w:bookmarkStart w:id="165" w:name="_Toc184313245"/>
      <w:bookmarkEnd w:id="165"/>
      <w:bookmarkStart w:id="166" w:name="_Toc184313278"/>
      <w:bookmarkEnd w:id="166"/>
      <w:bookmarkStart w:id="167" w:name="_Toc184313247"/>
      <w:bookmarkEnd w:id="167"/>
      <w:bookmarkStart w:id="168" w:name="_Toc184312080"/>
      <w:bookmarkEnd w:id="168"/>
      <w:bookmarkStart w:id="169" w:name="_Toc184314415"/>
      <w:bookmarkEnd w:id="169"/>
      <w:bookmarkStart w:id="170" w:name="_Toc184308103"/>
      <w:bookmarkEnd w:id="170"/>
      <w:bookmarkStart w:id="171" w:name="_Toc184312104"/>
      <w:bookmarkEnd w:id="171"/>
      <w:bookmarkStart w:id="172" w:name="_Toc184310275"/>
      <w:bookmarkEnd w:id="172"/>
      <w:bookmarkStart w:id="173" w:name="_Toc184313282"/>
      <w:bookmarkEnd w:id="173"/>
      <w:bookmarkStart w:id="174" w:name="_Toc184312113"/>
      <w:bookmarkEnd w:id="174"/>
      <w:bookmarkStart w:id="175" w:name="_Toc184310316"/>
      <w:bookmarkEnd w:id="175"/>
      <w:bookmarkStart w:id="176" w:name="_Toc184314454"/>
      <w:bookmarkEnd w:id="176"/>
      <w:bookmarkStart w:id="177" w:name="_Toc184308076"/>
      <w:bookmarkEnd w:id="177"/>
      <w:bookmarkStart w:id="178" w:name="_Toc184314481"/>
      <w:bookmarkEnd w:id="178"/>
      <w:bookmarkStart w:id="179" w:name="_Toc184312126"/>
      <w:bookmarkEnd w:id="179"/>
      <w:bookmarkStart w:id="180" w:name="_Toc184308051"/>
      <w:bookmarkEnd w:id="180"/>
      <w:bookmarkStart w:id="181" w:name="_Toc184312098"/>
      <w:bookmarkEnd w:id="181"/>
      <w:bookmarkStart w:id="182" w:name="_Toc184312090"/>
      <w:bookmarkEnd w:id="182"/>
      <w:bookmarkStart w:id="183" w:name="_Toc184310302"/>
      <w:bookmarkEnd w:id="183"/>
      <w:bookmarkStart w:id="184" w:name="_Toc184310328"/>
      <w:bookmarkEnd w:id="184"/>
      <w:bookmarkStart w:id="185" w:name="_Toc184312071"/>
      <w:bookmarkEnd w:id="185"/>
      <w:bookmarkStart w:id="186" w:name="_Toc184308090"/>
      <w:bookmarkEnd w:id="186"/>
      <w:bookmarkStart w:id="187" w:name="_Toc184310272"/>
      <w:bookmarkEnd w:id="187"/>
      <w:bookmarkStart w:id="188" w:name="_Toc184314425"/>
      <w:bookmarkEnd w:id="188"/>
      <w:bookmarkStart w:id="189" w:name="_Toc184313268"/>
      <w:bookmarkEnd w:id="189"/>
      <w:bookmarkStart w:id="190" w:name="_Toc184312078"/>
      <w:bookmarkEnd w:id="190"/>
      <w:bookmarkStart w:id="191" w:name="_Toc184314413"/>
      <w:bookmarkEnd w:id="191"/>
      <w:bookmarkStart w:id="192" w:name="_Toc184310326"/>
      <w:bookmarkEnd w:id="192"/>
      <w:bookmarkStart w:id="193" w:name="_Toc184310289"/>
      <w:bookmarkEnd w:id="193"/>
      <w:bookmarkStart w:id="194" w:name="_Toc184312110"/>
      <w:bookmarkEnd w:id="194"/>
      <w:bookmarkStart w:id="195" w:name="_Toc184310324"/>
      <w:bookmarkEnd w:id="195"/>
      <w:bookmarkStart w:id="196" w:name="_Toc184313306"/>
      <w:bookmarkEnd w:id="196"/>
      <w:bookmarkStart w:id="197" w:name="_Toc184312129"/>
      <w:bookmarkEnd w:id="197"/>
      <w:bookmarkStart w:id="198" w:name="_Toc184308098"/>
      <w:bookmarkEnd w:id="198"/>
      <w:bookmarkStart w:id="199" w:name="_Toc184313243"/>
      <w:bookmarkEnd w:id="199"/>
      <w:bookmarkStart w:id="200" w:name="_Toc184313258"/>
      <w:bookmarkEnd w:id="200"/>
      <w:bookmarkStart w:id="201" w:name="_Toc184310290"/>
      <w:bookmarkEnd w:id="201"/>
      <w:bookmarkStart w:id="202" w:name="_Toc184308049"/>
      <w:bookmarkEnd w:id="202"/>
      <w:bookmarkStart w:id="203" w:name="_Toc184310277"/>
      <w:bookmarkEnd w:id="203"/>
      <w:bookmarkStart w:id="204" w:name="_Toc184312097"/>
      <w:bookmarkEnd w:id="204"/>
      <w:bookmarkStart w:id="205" w:name="_Toc184310336"/>
      <w:bookmarkEnd w:id="205"/>
      <w:bookmarkStart w:id="206" w:name="_Toc184313255"/>
      <w:bookmarkEnd w:id="206"/>
      <w:bookmarkStart w:id="207" w:name="_Toc184313290"/>
      <w:bookmarkEnd w:id="207"/>
      <w:bookmarkStart w:id="208" w:name="_Toc184312124"/>
      <w:bookmarkEnd w:id="208"/>
      <w:bookmarkStart w:id="209" w:name="_Toc184308100"/>
      <w:bookmarkEnd w:id="209"/>
      <w:bookmarkStart w:id="210" w:name="_Toc184312081"/>
      <w:bookmarkEnd w:id="210"/>
      <w:bookmarkStart w:id="211" w:name="_Toc184313273"/>
      <w:bookmarkEnd w:id="211"/>
      <w:bookmarkStart w:id="212" w:name="_Toc184312137"/>
      <w:bookmarkEnd w:id="212"/>
      <w:bookmarkStart w:id="213" w:name="_Toc184314447"/>
      <w:bookmarkEnd w:id="213"/>
      <w:bookmarkStart w:id="214" w:name="_Toc184314445"/>
      <w:bookmarkEnd w:id="214"/>
      <w:bookmarkStart w:id="215" w:name="_Toc184313265"/>
      <w:bookmarkEnd w:id="215"/>
      <w:bookmarkStart w:id="216" w:name="_Toc184313283"/>
      <w:bookmarkEnd w:id="216"/>
      <w:bookmarkStart w:id="217" w:name="_Toc184314420"/>
      <w:bookmarkEnd w:id="217"/>
      <w:bookmarkStart w:id="218" w:name="_Toc184312096"/>
      <w:bookmarkEnd w:id="218"/>
      <w:bookmarkStart w:id="219" w:name="_Toc184310333"/>
      <w:bookmarkEnd w:id="219"/>
      <w:bookmarkStart w:id="220" w:name="_Toc184308083"/>
      <w:bookmarkEnd w:id="220"/>
      <w:bookmarkStart w:id="221" w:name="_Toc184308036"/>
      <w:bookmarkEnd w:id="221"/>
      <w:bookmarkStart w:id="222" w:name="_Toc184312099"/>
      <w:bookmarkEnd w:id="222"/>
      <w:bookmarkStart w:id="223" w:name="_Toc184308048"/>
      <w:bookmarkEnd w:id="223"/>
      <w:bookmarkStart w:id="224" w:name="_Toc184308061"/>
      <w:bookmarkEnd w:id="224"/>
      <w:bookmarkStart w:id="225" w:name="_Toc184312072"/>
      <w:bookmarkEnd w:id="225"/>
      <w:bookmarkStart w:id="226" w:name="_Toc184312067"/>
      <w:bookmarkEnd w:id="226"/>
      <w:bookmarkStart w:id="227" w:name="_Toc184310297"/>
      <w:bookmarkEnd w:id="227"/>
      <w:bookmarkStart w:id="228" w:name="_Toc184308093"/>
      <w:bookmarkEnd w:id="228"/>
      <w:bookmarkStart w:id="229" w:name="_Toc184308070"/>
      <w:bookmarkEnd w:id="229"/>
      <w:bookmarkStart w:id="230" w:name="_Toc184312133"/>
      <w:bookmarkEnd w:id="230"/>
      <w:bookmarkStart w:id="231" w:name="_Toc184308056"/>
      <w:bookmarkEnd w:id="231"/>
      <w:bookmarkStart w:id="232" w:name="_Toc184308041"/>
      <w:bookmarkEnd w:id="232"/>
      <w:bookmarkStart w:id="233" w:name="_Toc184313297"/>
      <w:bookmarkEnd w:id="233"/>
      <w:bookmarkStart w:id="234" w:name="_Toc184314470"/>
      <w:bookmarkEnd w:id="234"/>
      <w:bookmarkStart w:id="235" w:name="_Toc184310330"/>
      <w:bookmarkEnd w:id="235"/>
      <w:bookmarkStart w:id="236" w:name="_Toc184314462"/>
      <w:bookmarkEnd w:id="236"/>
      <w:bookmarkStart w:id="237" w:name="_Toc184314418"/>
      <w:bookmarkEnd w:id="237"/>
      <w:bookmarkStart w:id="238" w:name="_Toc184310286"/>
      <w:bookmarkEnd w:id="238"/>
      <w:bookmarkStart w:id="239" w:name="_Toc184308066"/>
      <w:bookmarkEnd w:id="239"/>
      <w:bookmarkStart w:id="240" w:name="_Toc184308099"/>
      <w:bookmarkEnd w:id="240"/>
      <w:bookmarkStart w:id="241" w:name="_Toc184312134"/>
      <w:bookmarkEnd w:id="241"/>
      <w:bookmarkStart w:id="242" w:name="_Toc184313305"/>
      <w:bookmarkEnd w:id="242"/>
      <w:bookmarkStart w:id="243" w:name="_Toc184312092"/>
      <w:bookmarkEnd w:id="243"/>
      <w:bookmarkStart w:id="244" w:name="_Toc184310293"/>
      <w:bookmarkEnd w:id="244"/>
      <w:bookmarkStart w:id="245" w:name="_Toc184308085"/>
      <w:bookmarkEnd w:id="245"/>
      <w:bookmarkStart w:id="246" w:name="_Toc184313267"/>
      <w:bookmarkEnd w:id="246"/>
      <w:bookmarkStart w:id="247" w:name="_Toc184308044"/>
      <w:bookmarkEnd w:id="247"/>
      <w:bookmarkStart w:id="248" w:name="_Toc184314455"/>
      <w:bookmarkEnd w:id="248"/>
      <w:bookmarkStart w:id="249" w:name="_Toc184308097"/>
      <w:bookmarkEnd w:id="249"/>
      <w:bookmarkStart w:id="250" w:name="_Toc184308089"/>
      <w:bookmarkEnd w:id="250"/>
      <w:bookmarkStart w:id="251" w:name="_Toc184314458"/>
      <w:bookmarkEnd w:id="251"/>
      <w:bookmarkStart w:id="252" w:name="_Toc184308106"/>
      <w:bookmarkEnd w:id="252"/>
      <w:bookmarkStart w:id="253" w:name="_Toc184312121"/>
      <w:bookmarkEnd w:id="253"/>
      <w:bookmarkStart w:id="254" w:name="_Toc184308059"/>
      <w:bookmarkEnd w:id="254"/>
      <w:bookmarkStart w:id="255" w:name="_Toc184313309"/>
      <w:bookmarkEnd w:id="255"/>
      <w:bookmarkStart w:id="256" w:name="_Toc184313252"/>
      <w:bookmarkEnd w:id="256"/>
      <w:bookmarkStart w:id="257" w:name="_Toc184314414"/>
      <w:bookmarkEnd w:id="257"/>
      <w:bookmarkStart w:id="258" w:name="_Toc184314433"/>
      <w:bookmarkEnd w:id="258"/>
      <w:bookmarkStart w:id="259" w:name="_Toc184308088"/>
      <w:bookmarkEnd w:id="259"/>
      <w:bookmarkStart w:id="260" w:name="_Toc184314419"/>
      <w:bookmarkEnd w:id="260"/>
      <w:bookmarkStart w:id="261" w:name="_Toc184313292"/>
      <w:bookmarkEnd w:id="261"/>
      <w:bookmarkStart w:id="262" w:name="_Toc184313277"/>
      <w:bookmarkEnd w:id="262"/>
      <w:bookmarkStart w:id="263" w:name="_Toc184308101"/>
      <w:bookmarkEnd w:id="263"/>
      <w:bookmarkStart w:id="264" w:name="_Toc184313266"/>
      <w:bookmarkEnd w:id="264"/>
      <w:bookmarkStart w:id="265" w:name="_Toc184313250"/>
      <w:bookmarkEnd w:id="265"/>
      <w:bookmarkStart w:id="266" w:name="_Toc184313260"/>
      <w:bookmarkEnd w:id="266"/>
      <w:bookmarkStart w:id="267" w:name="_Toc184310311"/>
      <w:bookmarkEnd w:id="267"/>
      <w:bookmarkStart w:id="268" w:name="_Toc184312075"/>
      <w:bookmarkEnd w:id="268"/>
      <w:bookmarkStart w:id="269" w:name="_Toc184314474"/>
      <w:bookmarkEnd w:id="269"/>
      <w:bookmarkStart w:id="270" w:name="_Toc184310322"/>
      <w:bookmarkEnd w:id="270"/>
      <w:bookmarkStart w:id="271" w:name="_Toc184314435"/>
      <w:bookmarkEnd w:id="271"/>
      <w:bookmarkStart w:id="272" w:name="_Toc184310313"/>
      <w:bookmarkEnd w:id="272"/>
      <w:bookmarkStart w:id="273" w:name="_Toc184310278"/>
      <w:bookmarkEnd w:id="273"/>
      <w:bookmarkStart w:id="274" w:name="_Toc184312102"/>
      <w:bookmarkEnd w:id="274"/>
      <w:bookmarkStart w:id="275" w:name="_Toc184308094"/>
      <w:bookmarkEnd w:id="275"/>
      <w:bookmarkStart w:id="276" w:name="_Toc184308077"/>
      <w:bookmarkEnd w:id="276"/>
      <w:bookmarkStart w:id="277" w:name="_Toc184310284"/>
      <w:bookmarkEnd w:id="277"/>
      <w:bookmarkStart w:id="278" w:name="_Toc184310296"/>
      <w:bookmarkEnd w:id="278"/>
      <w:bookmarkStart w:id="279" w:name="_Toc184313246"/>
      <w:bookmarkEnd w:id="279"/>
      <w:bookmarkStart w:id="280" w:name="_Toc184314411"/>
      <w:bookmarkEnd w:id="280"/>
      <w:bookmarkStart w:id="281" w:name="_Toc184310342"/>
      <w:bookmarkEnd w:id="281"/>
      <w:bookmarkStart w:id="282" w:name="_Toc184310292"/>
      <w:bookmarkEnd w:id="282"/>
      <w:bookmarkStart w:id="283" w:name="_Toc184308063"/>
      <w:bookmarkEnd w:id="283"/>
      <w:bookmarkStart w:id="284" w:name="_Toc184310301"/>
      <w:bookmarkEnd w:id="284"/>
      <w:bookmarkStart w:id="285" w:name="_Toc184314431"/>
      <w:bookmarkEnd w:id="285"/>
      <w:bookmarkStart w:id="286" w:name="_Toc184310282"/>
      <w:bookmarkEnd w:id="286"/>
      <w:bookmarkStart w:id="287" w:name="_Toc184313281"/>
      <w:bookmarkEnd w:id="287"/>
      <w:bookmarkStart w:id="288" w:name="_Toc184314456"/>
      <w:bookmarkEnd w:id="288"/>
      <w:bookmarkStart w:id="289" w:name="_Toc184314464"/>
      <w:bookmarkEnd w:id="289"/>
      <w:bookmarkStart w:id="290" w:name="_Toc184308062"/>
      <w:bookmarkEnd w:id="290"/>
      <w:bookmarkStart w:id="291" w:name="_Toc184313275"/>
      <w:bookmarkEnd w:id="291"/>
      <w:bookmarkStart w:id="292" w:name="_Toc184313302"/>
      <w:bookmarkEnd w:id="292"/>
      <w:bookmarkStart w:id="293" w:name="_Toc184313239"/>
      <w:bookmarkEnd w:id="293"/>
      <w:bookmarkStart w:id="294" w:name="_Toc184308057"/>
      <w:bookmarkEnd w:id="294"/>
      <w:bookmarkStart w:id="295" w:name="_Toc184313251"/>
      <w:bookmarkEnd w:id="295"/>
      <w:bookmarkStart w:id="296" w:name="_Toc184313301"/>
      <w:bookmarkEnd w:id="296"/>
      <w:bookmarkStart w:id="297" w:name="_Toc184314440"/>
      <w:bookmarkEnd w:id="297"/>
      <w:bookmarkStart w:id="298" w:name="_Toc184312076"/>
      <w:bookmarkEnd w:id="298"/>
      <w:bookmarkStart w:id="299" w:name="_Toc184314453"/>
      <w:bookmarkEnd w:id="299"/>
      <w:bookmarkStart w:id="300" w:name="_Toc184310279"/>
      <w:bookmarkEnd w:id="300"/>
      <w:bookmarkStart w:id="301" w:name="_Toc184313262"/>
      <w:bookmarkEnd w:id="301"/>
      <w:bookmarkStart w:id="302" w:name="_Toc184308087"/>
      <w:bookmarkEnd w:id="302"/>
      <w:bookmarkStart w:id="303" w:name="_Toc184310344"/>
      <w:bookmarkEnd w:id="303"/>
      <w:bookmarkStart w:id="304" w:name="_Toc184312119"/>
      <w:bookmarkEnd w:id="304"/>
      <w:bookmarkStart w:id="305" w:name="_Toc184308095"/>
      <w:bookmarkEnd w:id="305"/>
      <w:bookmarkStart w:id="306" w:name="_Toc184308108"/>
      <w:bookmarkEnd w:id="306"/>
      <w:bookmarkStart w:id="307" w:name="_Toc184314468"/>
      <w:bookmarkEnd w:id="307"/>
      <w:bookmarkStart w:id="308" w:name="_Toc184308039"/>
      <w:bookmarkEnd w:id="308"/>
      <w:bookmarkStart w:id="309" w:name="_Toc184312085"/>
      <w:bookmarkEnd w:id="309"/>
      <w:bookmarkStart w:id="310" w:name="_Toc184312077"/>
      <w:bookmarkEnd w:id="310"/>
      <w:bookmarkStart w:id="311" w:name="_Toc184312111"/>
      <w:bookmarkEnd w:id="311"/>
      <w:bookmarkStart w:id="312" w:name="_Toc184312079"/>
      <w:bookmarkEnd w:id="312"/>
      <w:bookmarkStart w:id="313" w:name="_Toc184314477"/>
      <w:bookmarkEnd w:id="313"/>
      <w:bookmarkStart w:id="314" w:name="_Toc184310323"/>
      <w:bookmarkEnd w:id="314"/>
      <w:bookmarkStart w:id="315" w:name="_Toc184313304"/>
      <w:bookmarkEnd w:id="315"/>
      <w:bookmarkStart w:id="316" w:name="_Toc184308091"/>
      <w:bookmarkEnd w:id="316"/>
      <w:bookmarkStart w:id="317" w:name="_Toc184313300"/>
      <w:bookmarkEnd w:id="317"/>
      <w:bookmarkStart w:id="318" w:name="_Toc184312109"/>
      <w:bookmarkEnd w:id="318"/>
      <w:bookmarkStart w:id="319" w:name="_Toc184312073"/>
      <w:bookmarkEnd w:id="319"/>
      <w:bookmarkStart w:id="320" w:name="_Toc184314461"/>
      <w:bookmarkEnd w:id="320"/>
      <w:bookmarkStart w:id="321" w:name="_Toc184310283"/>
      <w:bookmarkEnd w:id="321"/>
      <w:bookmarkStart w:id="322" w:name="_Toc184310285"/>
      <w:bookmarkEnd w:id="322"/>
      <w:bookmarkStart w:id="323" w:name="_Toc184313307"/>
      <w:bookmarkEnd w:id="323"/>
      <w:bookmarkStart w:id="324" w:name="_Toc184314446"/>
      <w:bookmarkEnd w:id="324"/>
      <w:bookmarkStart w:id="325" w:name="_Toc184314421"/>
      <w:bookmarkEnd w:id="325"/>
      <w:bookmarkStart w:id="326" w:name="_Toc184314417"/>
      <w:bookmarkEnd w:id="326"/>
      <w:bookmarkStart w:id="327" w:name="_Toc184314441"/>
      <w:bookmarkEnd w:id="327"/>
      <w:bookmarkStart w:id="328" w:name="_Toc184308105"/>
      <w:bookmarkEnd w:id="328"/>
      <w:bookmarkStart w:id="329" w:name="_Toc184308084"/>
      <w:bookmarkEnd w:id="329"/>
      <w:bookmarkStart w:id="330" w:name="_Toc184312139"/>
      <w:bookmarkEnd w:id="330"/>
      <w:bookmarkStart w:id="331" w:name="_Toc184313264"/>
      <w:bookmarkEnd w:id="331"/>
      <w:bookmarkStart w:id="332" w:name="_Toc184314469"/>
      <w:bookmarkEnd w:id="332"/>
      <w:bookmarkStart w:id="333" w:name="_Toc184312089"/>
      <w:bookmarkEnd w:id="333"/>
      <w:bookmarkStart w:id="334" w:name="_Toc184312074"/>
      <w:bookmarkEnd w:id="334"/>
      <w:bookmarkStart w:id="335" w:name="_Toc184313244"/>
      <w:bookmarkEnd w:id="335"/>
      <w:bookmarkStart w:id="336" w:name="_Toc184312105"/>
      <w:bookmarkEnd w:id="336"/>
      <w:bookmarkStart w:id="337" w:name="_Toc184314473"/>
      <w:bookmarkEnd w:id="337"/>
      <w:bookmarkStart w:id="338" w:name="_Toc184314428"/>
      <w:bookmarkEnd w:id="338"/>
      <w:bookmarkStart w:id="339" w:name="_Toc184313259"/>
      <w:bookmarkEnd w:id="339"/>
      <w:bookmarkStart w:id="340" w:name="_Toc184312123"/>
      <w:bookmarkEnd w:id="340"/>
      <w:bookmarkStart w:id="341" w:name="_Toc184312091"/>
      <w:bookmarkEnd w:id="341"/>
      <w:bookmarkStart w:id="342" w:name="_Toc184312093"/>
      <w:bookmarkEnd w:id="342"/>
      <w:bookmarkStart w:id="343" w:name="_Toc184314451"/>
      <w:bookmarkEnd w:id="343"/>
      <w:bookmarkStart w:id="344" w:name="_Toc184313254"/>
      <w:bookmarkEnd w:id="344"/>
      <w:bookmarkStart w:id="345" w:name="_Toc184314444"/>
      <w:bookmarkEnd w:id="345"/>
      <w:bookmarkStart w:id="346" w:name="_Toc184310335"/>
      <w:bookmarkEnd w:id="346"/>
      <w:bookmarkStart w:id="347" w:name="_Toc184310319"/>
      <w:bookmarkEnd w:id="347"/>
      <w:bookmarkStart w:id="348" w:name="_Toc184313296"/>
      <w:bookmarkEnd w:id="348"/>
      <w:bookmarkStart w:id="349" w:name="_Toc184310331"/>
      <w:bookmarkEnd w:id="349"/>
      <w:bookmarkStart w:id="350" w:name="_Toc184310310"/>
      <w:bookmarkEnd w:id="350"/>
      <w:bookmarkStart w:id="351" w:name="_Toc184313240"/>
      <w:bookmarkEnd w:id="351"/>
      <w:bookmarkStart w:id="352" w:name="_Toc184310291"/>
      <w:bookmarkEnd w:id="352"/>
      <w:bookmarkStart w:id="353" w:name="_Toc184314452"/>
      <w:bookmarkEnd w:id="353"/>
      <w:bookmarkStart w:id="354" w:name="_Toc184314442"/>
      <w:bookmarkEnd w:id="354"/>
      <w:bookmarkStart w:id="355" w:name="_Toc184312082"/>
      <w:bookmarkEnd w:id="355"/>
      <w:bookmarkStart w:id="356" w:name="_Toc184308040"/>
      <w:bookmarkEnd w:id="356"/>
      <w:bookmarkStart w:id="357" w:name="_Toc184308081"/>
      <w:bookmarkEnd w:id="357"/>
      <w:bookmarkStart w:id="358" w:name="_Toc184310294"/>
      <w:bookmarkEnd w:id="358"/>
      <w:bookmarkStart w:id="359" w:name="_Toc184310306"/>
      <w:bookmarkEnd w:id="359"/>
      <w:bookmarkStart w:id="360" w:name="_Toc184314466"/>
      <w:bookmarkEnd w:id="360"/>
      <w:bookmarkStart w:id="361" w:name="_Toc184312094"/>
      <w:bookmarkEnd w:id="361"/>
      <w:bookmarkStart w:id="362" w:name="_Toc184313293"/>
      <w:bookmarkEnd w:id="362"/>
      <w:bookmarkStart w:id="363" w:name="_Toc184313270"/>
      <w:bookmarkEnd w:id="363"/>
      <w:bookmarkStart w:id="364" w:name="_Toc184314459"/>
      <w:bookmarkEnd w:id="364"/>
      <w:bookmarkStart w:id="365" w:name="_Toc184313242"/>
      <w:bookmarkEnd w:id="365"/>
      <w:bookmarkStart w:id="366" w:name="_Toc184314439"/>
      <w:bookmarkEnd w:id="366"/>
      <w:bookmarkStart w:id="367" w:name="_Toc184308096"/>
      <w:bookmarkEnd w:id="367"/>
      <w:bookmarkStart w:id="368" w:name="_Toc184312070"/>
      <w:bookmarkEnd w:id="368"/>
      <w:bookmarkStart w:id="369" w:name="_Toc184308058"/>
      <w:bookmarkEnd w:id="369"/>
      <w:bookmarkStart w:id="370" w:name="_Toc184308038"/>
      <w:bookmarkEnd w:id="370"/>
      <w:bookmarkStart w:id="371" w:name="_Toc184310280"/>
      <w:bookmarkEnd w:id="371"/>
      <w:bookmarkStart w:id="372" w:name="_Toc184310287"/>
      <w:bookmarkEnd w:id="372"/>
      <w:bookmarkStart w:id="373" w:name="_Toc184312127"/>
      <w:bookmarkEnd w:id="373"/>
      <w:bookmarkStart w:id="374" w:name="_Toc184312138"/>
      <w:bookmarkEnd w:id="374"/>
      <w:bookmarkStart w:id="375" w:name="_Toc184313298"/>
      <w:bookmarkEnd w:id="375"/>
      <w:bookmarkStart w:id="376" w:name="_Toc184312115"/>
      <w:bookmarkEnd w:id="376"/>
      <w:bookmarkStart w:id="377" w:name="_Toc184313276"/>
      <w:bookmarkEnd w:id="377"/>
      <w:bookmarkStart w:id="378" w:name="_Toc184313261"/>
      <w:bookmarkEnd w:id="378"/>
      <w:bookmarkStart w:id="379" w:name="_Toc184314472"/>
      <w:bookmarkEnd w:id="379"/>
      <w:bookmarkStart w:id="380" w:name="_Toc184314437"/>
      <w:bookmarkEnd w:id="380"/>
      <w:bookmarkStart w:id="381" w:name="_Toc184310300"/>
      <w:bookmarkEnd w:id="381"/>
      <w:bookmarkStart w:id="382" w:name="_Toc184313272"/>
      <w:bookmarkEnd w:id="382"/>
      <w:bookmarkStart w:id="383" w:name="_Toc184312088"/>
      <w:bookmarkEnd w:id="383"/>
      <w:bookmarkStart w:id="384" w:name="_Toc184310298"/>
      <w:bookmarkEnd w:id="384"/>
      <w:bookmarkStart w:id="385" w:name="_Toc184310299"/>
      <w:bookmarkEnd w:id="385"/>
      <w:bookmarkStart w:id="386" w:name="_Toc184310343"/>
      <w:bookmarkEnd w:id="386"/>
      <w:bookmarkStart w:id="387" w:name="_Toc184312112"/>
      <w:bookmarkEnd w:id="387"/>
      <w:bookmarkStart w:id="388" w:name="_Toc184312117"/>
      <w:bookmarkEnd w:id="388"/>
      <w:bookmarkStart w:id="389" w:name="_Toc184310338"/>
      <w:bookmarkEnd w:id="389"/>
      <w:bookmarkStart w:id="390" w:name="_Toc184310274"/>
      <w:bookmarkEnd w:id="390"/>
      <w:bookmarkStart w:id="391" w:name="_Toc184312068"/>
      <w:bookmarkEnd w:id="391"/>
      <w:bookmarkStart w:id="392" w:name="_Toc184310314"/>
      <w:bookmarkEnd w:id="392"/>
      <w:bookmarkStart w:id="393" w:name="_Toc184314460"/>
      <w:bookmarkEnd w:id="393"/>
      <w:bookmarkStart w:id="394" w:name="_Toc184314450"/>
      <w:bookmarkEnd w:id="394"/>
      <w:bookmarkStart w:id="395" w:name="_Toc184313257"/>
      <w:bookmarkEnd w:id="395"/>
      <w:bookmarkStart w:id="396" w:name="_Toc184312100"/>
      <w:bookmarkEnd w:id="396"/>
      <w:bookmarkStart w:id="397" w:name="_Toc184308086"/>
      <w:bookmarkEnd w:id="397"/>
      <w:bookmarkStart w:id="398" w:name="_Toc184310320"/>
      <w:bookmarkEnd w:id="398"/>
      <w:bookmarkStart w:id="399" w:name="_Toc184313308"/>
      <w:bookmarkEnd w:id="399"/>
      <w:bookmarkStart w:id="400" w:name="_Toc184314412"/>
      <w:bookmarkEnd w:id="400"/>
      <w:r>
        <w:rPr>
          <w:rFonts w:hint="eastAsia" w:ascii="宋体" w:hAnsi="宋体" w:cs="宋体"/>
          <w:b/>
          <w:color w:val="000000" w:themeColor="text1"/>
          <w:sz w:val="36"/>
          <w:szCs w:val="36"/>
          <w14:textFill>
            <w14:solidFill>
              <w14:schemeClr w14:val="tx1"/>
            </w14:solidFill>
          </w14:textFill>
        </w:rPr>
        <w:t>评标办法</w:t>
      </w:r>
    </w:p>
    <w:p w14:paraId="48B0138C">
      <w:pPr>
        <w:snapToGrid w:val="0"/>
        <w:spacing w:line="360" w:lineRule="auto"/>
        <w:jc w:val="center"/>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评标办法前附表</w:t>
      </w:r>
    </w:p>
    <w:tbl>
      <w:tblPr>
        <w:tblStyle w:val="63"/>
        <w:tblW w:w="9523" w:type="dxa"/>
        <w:tblInd w:w="-8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6100"/>
        <w:gridCol w:w="489"/>
        <w:gridCol w:w="900"/>
        <w:gridCol w:w="1511"/>
      </w:tblGrid>
      <w:tr w14:paraId="64FE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1C5B3FC2">
            <w:pPr>
              <w:snapToGrid w:val="0"/>
              <w:spacing w:line="360" w:lineRule="auto"/>
              <w:jc w:val="center"/>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序号</w:t>
            </w:r>
          </w:p>
        </w:tc>
        <w:tc>
          <w:tcPr>
            <w:tcW w:w="6100" w:type="dxa"/>
            <w:vAlign w:val="center"/>
          </w:tcPr>
          <w:p w14:paraId="22564CCF">
            <w:pPr>
              <w:snapToGrid w:val="0"/>
              <w:spacing w:line="360" w:lineRule="auto"/>
              <w:jc w:val="center"/>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评标标准</w:t>
            </w:r>
          </w:p>
        </w:tc>
        <w:tc>
          <w:tcPr>
            <w:tcW w:w="489" w:type="dxa"/>
            <w:vAlign w:val="center"/>
          </w:tcPr>
          <w:p w14:paraId="790E75DB">
            <w:pPr>
              <w:snapToGrid w:val="0"/>
              <w:spacing w:line="360" w:lineRule="auto"/>
              <w:jc w:val="center"/>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权重</w:t>
            </w:r>
          </w:p>
        </w:tc>
        <w:tc>
          <w:tcPr>
            <w:tcW w:w="900" w:type="dxa"/>
            <w:vAlign w:val="center"/>
          </w:tcPr>
          <w:p w14:paraId="3464C789">
            <w:pPr>
              <w:snapToGrid w:val="0"/>
              <w:spacing w:line="360" w:lineRule="auto"/>
              <w:jc w:val="center"/>
              <w:rPr>
                <w:rFonts w:ascii="宋体" w:hAnsi="宋体" w:eastAsia="宋体" w:cs="仿宋_GB2312"/>
                <w:bCs/>
                <w:color w:val="000000" w:themeColor="text1"/>
                <w:sz w:val="24"/>
                <w:highlight w:val="none"/>
                <w14:textFill>
                  <w14:solidFill>
                    <w14:schemeClr w14:val="tx1"/>
                  </w14:solidFill>
                </w14:textFill>
              </w:rPr>
            </w:pPr>
            <w:r>
              <w:rPr>
                <w:rFonts w:hint="eastAsia" w:ascii="宋体" w:hAnsi="宋体" w:eastAsia="宋体" w:cs="仿宋_GB2312"/>
                <w:bCs/>
                <w:color w:val="000000" w:themeColor="text1"/>
                <w:sz w:val="24"/>
                <w:highlight w:val="none"/>
                <w14:textFill>
                  <w14:solidFill>
                    <w14:schemeClr w14:val="tx1"/>
                  </w14:solidFill>
                </w14:textFill>
              </w:rPr>
              <w:t>主观分/客观分属性</w:t>
            </w:r>
          </w:p>
        </w:tc>
        <w:tc>
          <w:tcPr>
            <w:tcW w:w="1511" w:type="dxa"/>
            <w:vAlign w:val="top"/>
          </w:tcPr>
          <w:p w14:paraId="3A954881">
            <w:pPr>
              <w:snapToGrid w:val="0"/>
              <w:spacing w:line="360" w:lineRule="auto"/>
              <w:jc w:val="center"/>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bCs/>
                <w:color w:val="000000" w:themeColor="text1"/>
                <w:sz w:val="24"/>
                <w:highlight w:val="none"/>
                <w14:textFill>
                  <w14:solidFill>
                    <w14:schemeClr w14:val="tx1"/>
                  </w14:solidFill>
                </w14:textFill>
              </w:rPr>
              <w:t>投标文件中评标标准相应的商务技术资料目录*</w:t>
            </w:r>
          </w:p>
        </w:tc>
      </w:tr>
      <w:tr w14:paraId="4622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6599CB41">
            <w:pPr>
              <w:snapToGrid w:val="0"/>
              <w:spacing w:line="360" w:lineRule="auto"/>
              <w:jc w:val="center"/>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1</w:t>
            </w:r>
          </w:p>
        </w:tc>
        <w:tc>
          <w:tcPr>
            <w:tcW w:w="6100" w:type="dxa"/>
            <w:vAlign w:val="top"/>
          </w:tcPr>
          <w:p w14:paraId="69F0E5BA">
            <w:pPr>
              <w:snapToGrid w:val="0"/>
              <w:spacing w:line="360" w:lineRule="auto"/>
              <w:jc w:val="left"/>
              <w:rPr>
                <w:rFonts w:hint="eastAsia"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lang w:val="zh-CN"/>
                <w14:textFill>
                  <w14:solidFill>
                    <w14:schemeClr w14:val="tx1"/>
                  </w14:solidFill>
                </w14:textFill>
              </w:rPr>
              <w:t>供应商具有有效的质量管理体系、职业健康安全管理体系、环境管理体系认证证书，</w:t>
            </w:r>
            <w:r>
              <w:rPr>
                <w:rFonts w:hint="eastAsia" w:ascii="宋体" w:hAnsi="宋体" w:eastAsia="宋体" w:cs="仿宋_GB2312"/>
                <w:color w:val="000000" w:themeColor="text1"/>
                <w:sz w:val="24"/>
                <w:highlight w:val="none"/>
                <w14:textFill>
                  <w14:solidFill>
                    <w14:schemeClr w14:val="tx1"/>
                  </w14:solidFill>
                </w14:textFill>
              </w:rPr>
              <w:t>每个得1分，没有不得分，最高得3分。</w:t>
            </w:r>
          </w:p>
          <w:p w14:paraId="411D96AB">
            <w:pPr>
              <w:snapToGrid w:val="0"/>
              <w:spacing w:line="360" w:lineRule="auto"/>
              <w:jc w:val="left"/>
              <w:rPr>
                <w:rFonts w:hint="default" w:ascii="宋体" w:hAnsi="宋体" w:eastAsia="宋体" w:cs="仿宋_GB2312"/>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w:t>
            </w:r>
            <w:r>
              <w:rPr>
                <w:rFonts w:hint="eastAsia" w:ascii="宋体" w:hAnsi="宋体" w:eastAsia="宋体" w:cs="仿宋_GB2312"/>
                <w:b/>
                <w:bCs/>
                <w:color w:val="000000" w:themeColor="text1"/>
                <w:sz w:val="24"/>
                <w:highlight w:val="none"/>
                <w:lang w:val="zh-CN"/>
                <w14:textFill>
                  <w14:solidFill>
                    <w14:schemeClr w14:val="tx1"/>
                  </w14:solidFill>
                </w14:textFill>
              </w:rPr>
              <w:t>证明材料：证书</w:t>
            </w:r>
            <w:r>
              <w:rPr>
                <w:rFonts w:hint="eastAsia" w:ascii="宋体" w:hAnsi="宋体" w:eastAsia="宋体" w:cs="仿宋_GB2312"/>
                <w:b/>
                <w:bCs/>
                <w:color w:val="000000" w:themeColor="text1"/>
                <w:sz w:val="24"/>
                <w:highlight w:val="none"/>
                <w:lang w:val="en-US" w:eastAsia="zh-CN"/>
                <w14:textFill>
                  <w14:solidFill>
                    <w14:schemeClr w14:val="tx1"/>
                  </w14:solidFill>
                </w14:textFill>
              </w:rPr>
              <w:t>扫描</w:t>
            </w:r>
            <w:r>
              <w:rPr>
                <w:rFonts w:hint="eastAsia" w:ascii="宋体" w:hAnsi="宋体" w:eastAsia="宋体" w:cs="仿宋_GB2312"/>
                <w:b/>
                <w:bCs/>
                <w:color w:val="000000" w:themeColor="text1"/>
                <w:sz w:val="24"/>
                <w:highlight w:val="none"/>
                <w:lang w:val="zh-CN"/>
                <w14:textFill>
                  <w14:solidFill>
                    <w14:schemeClr w14:val="tx1"/>
                  </w14:solidFill>
                </w14:textFill>
              </w:rPr>
              <w:t>件</w:t>
            </w:r>
            <w:r>
              <w:rPr>
                <w:rFonts w:hint="eastAsia" w:ascii="宋体" w:hAnsi="宋体" w:cs="仿宋_GB2312"/>
                <w:b/>
                <w:bCs/>
                <w:color w:val="000000" w:themeColor="text1"/>
                <w:sz w:val="24"/>
                <w:highlight w:val="none"/>
                <w:lang w:val="zh-CN"/>
                <w14:textFill>
                  <w14:solidFill>
                    <w14:schemeClr w14:val="tx1"/>
                  </w14:solidFill>
                </w14:textFill>
              </w:rPr>
              <w:t>，</w:t>
            </w:r>
            <w:r>
              <w:rPr>
                <w:rFonts w:hint="eastAsia" w:ascii="宋体" w:hAnsi="宋体" w:cs="仿宋_GB2312"/>
                <w:b/>
                <w:bCs/>
                <w:color w:val="000000" w:themeColor="text1"/>
                <w:sz w:val="24"/>
                <w:highlight w:val="none"/>
                <w:lang w:val="en-US" w:eastAsia="zh-CN"/>
                <w14:textFill>
                  <w14:solidFill>
                    <w14:schemeClr w14:val="tx1"/>
                  </w14:solidFill>
                </w14:textFill>
              </w:rPr>
              <w:t>不提供不得分。</w:t>
            </w:r>
            <w:r>
              <w:rPr>
                <w:rFonts w:hint="eastAsia" w:ascii="宋体" w:hAnsi="宋体" w:eastAsia="宋体" w:cs="宋体"/>
                <w:b/>
                <w:bCs/>
                <w:color w:val="000000" w:themeColor="text1"/>
                <w:sz w:val="24"/>
                <w:highlight w:val="none"/>
                <w:lang w:val="en-US" w:eastAsia="zh-CN"/>
                <w14:textFill>
                  <w14:solidFill>
                    <w14:schemeClr w14:val="tx1"/>
                  </w14:solidFill>
                </w14:textFill>
              </w:rPr>
              <w:t>】</w:t>
            </w:r>
          </w:p>
        </w:tc>
        <w:tc>
          <w:tcPr>
            <w:tcW w:w="489" w:type="dxa"/>
            <w:vAlign w:val="center"/>
          </w:tcPr>
          <w:p w14:paraId="529DE386">
            <w:pPr>
              <w:snapToGrid w:val="0"/>
              <w:spacing w:line="360" w:lineRule="auto"/>
              <w:jc w:val="center"/>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3</w:t>
            </w:r>
          </w:p>
        </w:tc>
        <w:tc>
          <w:tcPr>
            <w:tcW w:w="900" w:type="dxa"/>
            <w:vAlign w:val="center"/>
          </w:tcPr>
          <w:p w14:paraId="183EBA58">
            <w:pPr>
              <w:snapToGrid w:val="0"/>
              <w:spacing w:line="360" w:lineRule="auto"/>
              <w:jc w:val="center"/>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客观分</w:t>
            </w:r>
          </w:p>
        </w:tc>
        <w:tc>
          <w:tcPr>
            <w:tcW w:w="1511" w:type="dxa"/>
            <w:vAlign w:val="top"/>
          </w:tcPr>
          <w:p w14:paraId="27C2834A">
            <w:pPr>
              <w:snapToGrid w:val="0"/>
              <w:spacing w:line="360" w:lineRule="auto"/>
              <w:jc w:val="center"/>
              <w:rPr>
                <w:rFonts w:ascii="宋体" w:hAnsi="宋体" w:eastAsia="宋体" w:cs="仿宋_GB2312"/>
                <w:color w:val="000000" w:themeColor="text1"/>
                <w:sz w:val="24"/>
                <w:highlight w:val="none"/>
                <w14:textFill>
                  <w14:solidFill>
                    <w14:schemeClr w14:val="tx1"/>
                  </w14:solidFill>
                </w14:textFill>
              </w:rPr>
            </w:pPr>
          </w:p>
        </w:tc>
      </w:tr>
      <w:tr w14:paraId="279FE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5B4A5E8B">
            <w:pPr>
              <w:snapToGrid w:val="0"/>
              <w:spacing w:line="360" w:lineRule="auto"/>
              <w:jc w:val="center"/>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2</w:t>
            </w:r>
          </w:p>
        </w:tc>
        <w:tc>
          <w:tcPr>
            <w:tcW w:w="6100" w:type="dxa"/>
            <w:vAlign w:val="top"/>
          </w:tcPr>
          <w:p w14:paraId="12E3B799">
            <w:pPr>
              <w:snapToGrid w:val="0"/>
              <w:spacing w:line="360" w:lineRule="auto"/>
              <w:jc w:val="left"/>
              <w:rPr>
                <w:rFonts w:hint="eastAsia" w:ascii="宋体" w:hAnsi="宋体" w:eastAsia="宋体" w:cs="仿宋_GB2312"/>
                <w:color w:val="000000" w:themeColor="text1"/>
                <w:sz w:val="24"/>
                <w:highlight w:val="none"/>
                <w:lang w:val="zh-CN"/>
                <w14:textFill>
                  <w14:solidFill>
                    <w14:schemeClr w14:val="tx1"/>
                  </w14:solidFill>
                </w14:textFill>
              </w:rPr>
            </w:pPr>
            <w:r>
              <w:rPr>
                <w:rFonts w:hint="eastAsia" w:ascii="宋体" w:hAnsi="宋体" w:eastAsia="宋体" w:cs="仿宋_GB2312"/>
                <w:color w:val="000000" w:themeColor="text1"/>
                <w:sz w:val="24"/>
                <w:highlight w:val="none"/>
                <w:lang w:val="zh-CN"/>
                <w14:textFill>
                  <w14:solidFill>
                    <w14:schemeClr w14:val="tx1"/>
                  </w14:solidFill>
                </w14:textFill>
              </w:rPr>
              <w:t>供应商自</w:t>
            </w:r>
            <w:r>
              <w:rPr>
                <w:rFonts w:hint="eastAsia" w:ascii="宋体" w:hAnsi="宋体" w:eastAsia="宋体" w:cs="仿宋_GB2312"/>
                <w:color w:val="000000" w:themeColor="text1"/>
                <w:sz w:val="24"/>
                <w:highlight w:val="none"/>
                <w14:textFill>
                  <w14:solidFill>
                    <w14:schemeClr w14:val="tx1"/>
                  </w14:solidFill>
                </w14:textFill>
              </w:rPr>
              <w:t>202</w:t>
            </w:r>
            <w:r>
              <w:rPr>
                <w:rFonts w:hint="eastAsia" w:ascii="宋体" w:hAnsi="宋体" w:eastAsia="宋体" w:cs="仿宋_GB2312"/>
                <w:color w:val="000000" w:themeColor="text1"/>
                <w:sz w:val="24"/>
                <w:highlight w:val="none"/>
                <w:lang w:val="en-US" w:eastAsia="zh-CN"/>
                <w14:textFill>
                  <w14:solidFill>
                    <w14:schemeClr w14:val="tx1"/>
                  </w14:solidFill>
                </w14:textFill>
              </w:rPr>
              <w:t>2</w:t>
            </w:r>
            <w:r>
              <w:rPr>
                <w:rFonts w:hint="eastAsia" w:ascii="宋体" w:hAnsi="宋体" w:eastAsia="宋体" w:cs="仿宋_GB2312"/>
                <w:color w:val="000000" w:themeColor="text1"/>
                <w:sz w:val="24"/>
                <w:highlight w:val="none"/>
                <w:lang w:val="zh-CN"/>
                <w14:textFill>
                  <w14:solidFill>
                    <w14:schemeClr w14:val="tx1"/>
                  </w14:solidFill>
                </w14:textFill>
              </w:rPr>
              <w:t>年</w:t>
            </w:r>
            <w:r>
              <w:rPr>
                <w:rFonts w:hint="eastAsia" w:ascii="宋体" w:hAnsi="宋体" w:eastAsia="宋体" w:cs="仿宋_GB2312"/>
                <w:color w:val="000000" w:themeColor="text1"/>
                <w:sz w:val="24"/>
                <w:highlight w:val="none"/>
                <w:lang w:val="en-US" w:eastAsia="zh-CN"/>
                <w14:textFill>
                  <w14:solidFill>
                    <w14:schemeClr w14:val="tx1"/>
                  </w14:solidFill>
                </w14:textFill>
              </w:rPr>
              <w:t>6</w:t>
            </w:r>
            <w:r>
              <w:rPr>
                <w:rFonts w:hint="eastAsia" w:ascii="宋体" w:hAnsi="宋体" w:eastAsia="宋体" w:cs="仿宋_GB2312"/>
                <w:color w:val="000000" w:themeColor="text1"/>
                <w:sz w:val="24"/>
                <w:highlight w:val="none"/>
                <w:lang w:val="zh-CN"/>
                <w14:textFill>
                  <w14:solidFill>
                    <w14:schemeClr w14:val="tx1"/>
                  </w14:solidFill>
                </w14:textFill>
              </w:rPr>
              <w:t>月1日（时间以合同签定时间为准）（按合同签订时间为准）以来完成的类似花卉供货项目业绩，每个得1分，最高得3分。</w:t>
            </w:r>
          </w:p>
          <w:p w14:paraId="2D69FD5B">
            <w:pPr>
              <w:snapToGrid w:val="0"/>
              <w:spacing w:line="360" w:lineRule="auto"/>
              <w:jc w:val="left"/>
              <w:rPr>
                <w:rFonts w:ascii="宋体" w:hAnsi="宋体" w:eastAsia="宋体" w:cs="仿宋_GB2312"/>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w:t>
            </w:r>
            <w:r>
              <w:rPr>
                <w:rFonts w:hint="eastAsia" w:ascii="宋体" w:hAnsi="宋体" w:cs="仿宋_GB2312"/>
                <w:b/>
                <w:bCs/>
                <w:color w:val="000000" w:themeColor="text1"/>
                <w:sz w:val="24"/>
                <w:highlight w:val="none"/>
                <w:lang w:val="en-US" w:eastAsia="zh-CN"/>
                <w14:textFill>
                  <w14:solidFill>
                    <w14:schemeClr w14:val="tx1"/>
                  </w14:solidFill>
                </w14:textFill>
              </w:rPr>
              <w:t>证明材料：</w:t>
            </w:r>
            <w:r>
              <w:rPr>
                <w:rFonts w:hint="eastAsia" w:ascii="宋体" w:hAnsi="宋体" w:eastAsia="宋体" w:cs="仿宋_GB2312"/>
                <w:b/>
                <w:bCs/>
                <w:color w:val="000000" w:themeColor="text1"/>
                <w:sz w:val="24"/>
                <w:highlight w:val="none"/>
                <w:lang w:val="zh-CN"/>
                <w14:textFill>
                  <w14:solidFill>
                    <w14:schemeClr w14:val="tx1"/>
                  </w14:solidFill>
                </w14:textFill>
              </w:rPr>
              <w:t>日期以合同签订时间为准。且证明材料中须体现项目的金额及内容等因素，否则视为无效业绩。注：须提供合同扫描件加盖公章，否则不得分。</w:t>
            </w:r>
            <w:r>
              <w:rPr>
                <w:rFonts w:hint="eastAsia" w:ascii="宋体" w:hAnsi="宋体" w:eastAsia="宋体" w:cs="宋体"/>
                <w:b/>
                <w:bCs/>
                <w:color w:val="000000" w:themeColor="text1"/>
                <w:sz w:val="24"/>
                <w:highlight w:val="none"/>
                <w:lang w:val="zh-CN"/>
                <w14:textFill>
                  <w14:solidFill>
                    <w14:schemeClr w14:val="tx1"/>
                  </w14:solidFill>
                </w14:textFill>
              </w:rPr>
              <w:t>】</w:t>
            </w:r>
          </w:p>
        </w:tc>
        <w:tc>
          <w:tcPr>
            <w:tcW w:w="489" w:type="dxa"/>
            <w:vAlign w:val="center"/>
          </w:tcPr>
          <w:p w14:paraId="13A216EA">
            <w:pPr>
              <w:snapToGrid w:val="0"/>
              <w:spacing w:line="360" w:lineRule="auto"/>
              <w:jc w:val="center"/>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3</w:t>
            </w:r>
          </w:p>
        </w:tc>
        <w:tc>
          <w:tcPr>
            <w:tcW w:w="900" w:type="dxa"/>
            <w:vAlign w:val="center"/>
          </w:tcPr>
          <w:p w14:paraId="18C730AF">
            <w:pPr>
              <w:snapToGrid w:val="0"/>
              <w:spacing w:line="360" w:lineRule="auto"/>
              <w:jc w:val="center"/>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客观分</w:t>
            </w:r>
          </w:p>
        </w:tc>
        <w:tc>
          <w:tcPr>
            <w:tcW w:w="1511" w:type="dxa"/>
            <w:vAlign w:val="top"/>
          </w:tcPr>
          <w:p w14:paraId="0C1E244E">
            <w:pPr>
              <w:snapToGrid w:val="0"/>
              <w:spacing w:line="360" w:lineRule="auto"/>
              <w:jc w:val="center"/>
              <w:rPr>
                <w:rFonts w:ascii="宋体" w:hAnsi="宋体" w:eastAsia="宋体" w:cs="仿宋_GB2312"/>
                <w:color w:val="000000" w:themeColor="text1"/>
                <w:sz w:val="24"/>
                <w:highlight w:val="none"/>
                <w14:textFill>
                  <w14:solidFill>
                    <w14:schemeClr w14:val="tx1"/>
                  </w14:solidFill>
                </w14:textFill>
              </w:rPr>
            </w:pPr>
          </w:p>
        </w:tc>
      </w:tr>
      <w:tr w14:paraId="5FA1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1B3ADD73">
            <w:pPr>
              <w:snapToGrid w:val="0"/>
              <w:spacing w:line="360" w:lineRule="auto"/>
              <w:jc w:val="center"/>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eastAsia="宋体" w:cs="仿宋_GB2312"/>
                <w:color w:val="000000" w:themeColor="text1"/>
                <w:sz w:val="24"/>
                <w:highlight w:val="none"/>
                <w:lang w:val="en-US" w:eastAsia="zh-CN"/>
                <w14:textFill>
                  <w14:solidFill>
                    <w14:schemeClr w14:val="tx1"/>
                  </w14:solidFill>
                </w14:textFill>
              </w:rPr>
              <w:t>3</w:t>
            </w:r>
          </w:p>
        </w:tc>
        <w:tc>
          <w:tcPr>
            <w:tcW w:w="6100" w:type="dxa"/>
            <w:vAlign w:val="center"/>
          </w:tcPr>
          <w:p w14:paraId="777BD8A8">
            <w:pPr>
              <w:snapToGrid w:val="0"/>
              <w:spacing w:line="360" w:lineRule="auto"/>
              <w:jc w:val="left"/>
              <w:rPr>
                <w:rFonts w:hint="eastAsia"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供应商所投项目组成员中具有绿化工中级技能的的得1分；具有绿化工高级技能的得2分。</w:t>
            </w:r>
          </w:p>
          <w:p w14:paraId="7C0CF17C">
            <w:pPr>
              <w:snapToGrid w:val="0"/>
              <w:spacing w:line="360" w:lineRule="auto"/>
              <w:jc w:val="left"/>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w:t>
            </w:r>
            <w:r>
              <w:rPr>
                <w:rFonts w:hint="eastAsia" w:ascii="宋体" w:hAnsi="宋体" w:cs="仿宋_GB2312"/>
                <w:b/>
                <w:bCs/>
                <w:color w:val="000000" w:themeColor="text1"/>
                <w:sz w:val="24"/>
                <w:highlight w:val="none"/>
                <w:lang w:val="en-US" w:eastAsia="zh-CN"/>
                <w14:textFill>
                  <w14:solidFill>
                    <w14:schemeClr w14:val="tx1"/>
                  </w14:solidFill>
                </w14:textFill>
              </w:rPr>
              <w:t>证明材料：</w:t>
            </w:r>
            <w:r>
              <w:rPr>
                <w:rFonts w:hint="eastAsia" w:ascii="宋体" w:hAnsi="宋体" w:eastAsia="宋体" w:cs="仿宋_GB2312"/>
                <w:b/>
                <w:bCs/>
                <w:color w:val="000000" w:themeColor="text1"/>
                <w:sz w:val="24"/>
                <w:highlight w:val="none"/>
                <w14:textFill>
                  <w14:solidFill>
                    <w14:schemeClr w14:val="tx1"/>
                  </w14:solidFill>
                </w14:textFill>
              </w:rPr>
              <w:t>以上同一人员按最高级得分，须提供相关人员的近三个月</w:t>
            </w:r>
            <w:r>
              <w:rPr>
                <w:rFonts w:hint="eastAsia" w:ascii="宋体" w:hAnsi="宋体" w:eastAsia="宋体" w:cs="仿宋_GB2312"/>
                <w:b/>
                <w:bCs/>
                <w:color w:val="000000" w:themeColor="text1"/>
                <w:sz w:val="24"/>
                <w:highlight w:val="none"/>
                <w:lang w:val="en-US" w:eastAsia="zh-CN"/>
                <w14:textFill>
                  <w14:solidFill>
                    <w14:schemeClr w14:val="tx1"/>
                  </w14:solidFill>
                </w14:textFill>
              </w:rPr>
              <w:t>内任意一月</w:t>
            </w:r>
            <w:r>
              <w:rPr>
                <w:rFonts w:hint="eastAsia" w:ascii="宋体" w:hAnsi="宋体" w:eastAsia="宋体" w:cs="仿宋_GB2312"/>
                <w:b/>
                <w:bCs/>
                <w:color w:val="000000" w:themeColor="text1"/>
                <w:sz w:val="24"/>
                <w:highlight w:val="none"/>
                <w14:textFill>
                  <w14:solidFill>
                    <w14:schemeClr w14:val="tx1"/>
                  </w14:solidFill>
                </w14:textFill>
              </w:rPr>
              <w:t>社保证明扫描件加盖公章，否则不得分。</w:t>
            </w:r>
            <w:r>
              <w:rPr>
                <w:rFonts w:hint="eastAsia" w:ascii="宋体" w:hAnsi="宋体" w:eastAsia="宋体" w:cs="宋体"/>
                <w:b/>
                <w:bCs/>
                <w:color w:val="000000" w:themeColor="text1"/>
                <w:sz w:val="24"/>
                <w:highlight w:val="none"/>
                <w14:textFill>
                  <w14:solidFill>
                    <w14:schemeClr w14:val="tx1"/>
                  </w14:solidFill>
                </w14:textFill>
              </w:rPr>
              <w:t>】</w:t>
            </w:r>
          </w:p>
        </w:tc>
        <w:tc>
          <w:tcPr>
            <w:tcW w:w="489" w:type="dxa"/>
            <w:vAlign w:val="center"/>
          </w:tcPr>
          <w:p w14:paraId="4453D5E3">
            <w:pPr>
              <w:snapToGrid w:val="0"/>
              <w:spacing w:line="360" w:lineRule="auto"/>
              <w:jc w:val="center"/>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3</w:t>
            </w:r>
          </w:p>
        </w:tc>
        <w:tc>
          <w:tcPr>
            <w:tcW w:w="900" w:type="dxa"/>
            <w:vAlign w:val="center"/>
          </w:tcPr>
          <w:p w14:paraId="59242917">
            <w:pPr>
              <w:snapToGrid w:val="0"/>
              <w:spacing w:line="360" w:lineRule="auto"/>
              <w:jc w:val="center"/>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lang w:val="en-US" w:eastAsia="zh-CN"/>
                <w14:textFill>
                  <w14:solidFill>
                    <w14:schemeClr w14:val="tx1"/>
                  </w14:solidFill>
                </w14:textFill>
              </w:rPr>
              <w:t>客观</w:t>
            </w:r>
            <w:r>
              <w:rPr>
                <w:rFonts w:hint="eastAsia" w:ascii="宋体" w:hAnsi="宋体" w:eastAsia="宋体" w:cs="仿宋_GB2312"/>
                <w:color w:val="000000" w:themeColor="text1"/>
                <w:sz w:val="24"/>
                <w:highlight w:val="none"/>
                <w14:textFill>
                  <w14:solidFill>
                    <w14:schemeClr w14:val="tx1"/>
                  </w14:solidFill>
                </w14:textFill>
              </w:rPr>
              <w:t>分</w:t>
            </w:r>
          </w:p>
        </w:tc>
        <w:tc>
          <w:tcPr>
            <w:tcW w:w="1511" w:type="dxa"/>
            <w:vAlign w:val="top"/>
          </w:tcPr>
          <w:p w14:paraId="6EF2E4E0">
            <w:pPr>
              <w:snapToGrid w:val="0"/>
              <w:spacing w:line="360" w:lineRule="auto"/>
              <w:jc w:val="center"/>
              <w:rPr>
                <w:rFonts w:ascii="宋体" w:hAnsi="宋体" w:eastAsia="宋体" w:cs="仿宋_GB2312"/>
                <w:color w:val="000000" w:themeColor="text1"/>
                <w:sz w:val="24"/>
                <w:highlight w:val="none"/>
                <w14:textFill>
                  <w14:solidFill>
                    <w14:schemeClr w14:val="tx1"/>
                  </w14:solidFill>
                </w14:textFill>
              </w:rPr>
            </w:pPr>
          </w:p>
        </w:tc>
      </w:tr>
      <w:tr w14:paraId="1369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6CBE22BF">
            <w:pPr>
              <w:snapToGrid w:val="0"/>
              <w:spacing w:line="360" w:lineRule="auto"/>
              <w:jc w:val="center"/>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eastAsia="宋体" w:cs="仿宋_GB2312"/>
                <w:color w:val="000000" w:themeColor="text1"/>
                <w:sz w:val="24"/>
                <w:highlight w:val="none"/>
                <w:lang w:val="en-US" w:eastAsia="zh-CN"/>
                <w14:textFill>
                  <w14:solidFill>
                    <w14:schemeClr w14:val="tx1"/>
                  </w14:solidFill>
                </w14:textFill>
              </w:rPr>
              <w:t>4</w:t>
            </w:r>
          </w:p>
        </w:tc>
        <w:tc>
          <w:tcPr>
            <w:tcW w:w="6100" w:type="dxa"/>
            <w:vAlign w:val="center"/>
          </w:tcPr>
          <w:p w14:paraId="26085ECD">
            <w:pPr>
              <w:snapToGrid w:val="0"/>
              <w:spacing w:line="360" w:lineRule="auto"/>
              <w:jc w:val="left"/>
              <w:rPr>
                <w:rFonts w:ascii="宋体" w:hAnsi="宋体" w:eastAsia="宋体" w:cs="仿宋_GB2312"/>
                <w:color w:val="000000" w:themeColor="text1"/>
                <w:sz w:val="24"/>
                <w:highlight w:val="none"/>
                <w:lang w:val="zh-CN"/>
                <w14:textFill>
                  <w14:solidFill>
                    <w14:schemeClr w14:val="tx1"/>
                  </w14:solidFill>
                </w14:textFill>
              </w:rPr>
            </w:pPr>
            <w:r>
              <w:rPr>
                <w:rFonts w:hint="eastAsia" w:ascii="宋体" w:hAnsi="宋体" w:eastAsia="宋体" w:cs="仿宋_GB2312"/>
                <w:color w:val="000000" w:themeColor="text1"/>
                <w:sz w:val="24"/>
                <w:highlight w:val="none"/>
                <w:lang w:val="zh-CN"/>
                <w14:textFill>
                  <w14:solidFill>
                    <w14:schemeClr w14:val="tx1"/>
                  </w14:solidFill>
                </w14:textFill>
              </w:rPr>
              <w:t>分析本项目的特点、难点,以及采取的相应的措施</w:t>
            </w:r>
            <w:r>
              <w:rPr>
                <w:rFonts w:hint="eastAsia" w:ascii="宋体" w:hAnsi="宋体" w:cs="仿宋_GB2312"/>
                <w:color w:val="000000" w:themeColor="text1"/>
                <w:sz w:val="24"/>
                <w:highlight w:val="none"/>
                <w:lang w:val="en-US" w:eastAsia="zh-CN"/>
                <w14:textFill>
                  <w14:solidFill>
                    <w14:schemeClr w14:val="tx1"/>
                  </w14:solidFill>
                </w14:textFill>
              </w:rPr>
              <w:t>进行综合评分</w:t>
            </w:r>
            <w:r>
              <w:rPr>
                <w:rFonts w:hint="eastAsia" w:ascii="宋体" w:hAnsi="宋体" w:eastAsia="宋体" w:cs="仿宋_GB2312"/>
                <w:color w:val="000000" w:themeColor="text1"/>
                <w:sz w:val="24"/>
                <w:highlight w:val="none"/>
                <w:lang w:val="zh-CN"/>
                <w14:textFill>
                  <w14:solidFill>
                    <w14:schemeClr w14:val="tx1"/>
                  </w14:solidFill>
                </w14:textFill>
              </w:rPr>
              <w:t>（分值范围5,4,3,2,1,0）</w:t>
            </w:r>
            <w:r>
              <w:rPr>
                <w:rFonts w:hint="eastAsia" w:ascii="宋体" w:hAnsi="宋体" w:cs="仿宋_GB2312"/>
                <w:color w:val="000000" w:themeColor="text1"/>
                <w:sz w:val="24"/>
                <w:highlight w:val="none"/>
                <w:lang w:val="zh-CN"/>
                <w14:textFill>
                  <w14:solidFill>
                    <w14:schemeClr w14:val="tx1"/>
                  </w14:solidFill>
                </w14:textFill>
              </w:rPr>
              <w:t>，</w:t>
            </w:r>
            <w:r>
              <w:rPr>
                <w:rFonts w:hint="eastAsia" w:ascii="宋体" w:hAnsi="宋体" w:eastAsia="宋体" w:cs="仿宋_GB2312"/>
                <w:color w:val="000000" w:themeColor="text1"/>
                <w:sz w:val="24"/>
                <w:highlight w:val="none"/>
                <w:lang w:val="zh-CN"/>
                <w14:textFill>
                  <w14:solidFill>
                    <w14:schemeClr w14:val="tx1"/>
                  </w14:solidFill>
                </w14:textFill>
              </w:rPr>
              <w:t>不提供不得分。</w:t>
            </w:r>
          </w:p>
        </w:tc>
        <w:tc>
          <w:tcPr>
            <w:tcW w:w="489" w:type="dxa"/>
            <w:vAlign w:val="center"/>
          </w:tcPr>
          <w:p w14:paraId="36F75D20">
            <w:pPr>
              <w:snapToGrid w:val="0"/>
              <w:spacing w:line="360" w:lineRule="auto"/>
              <w:jc w:val="center"/>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5</w:t>
            </w:r>
          </w:p>
        </w:tc>
        <w:tc>
          <w:tcPr>
            <w:tcW w:w="900" w:type="dxa"/>
            <w:vAlign w:val="center"/>
          </w:tcPr>
          <w:p w14:paraId="444DE574">
            <w:pPr>
              <w:snapToGrid w:val="0"/>
              <w:spacing w:line="360" w:lineRule="auto"/>
              <w:jc w:val="center"/>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主观分</w:t>
            </w:r>
          </w:p>
        </w:tc>
        <w:tc>
          <w:tcPr>
            <w:tcW w:w="1511" w:type="dxa"/>
            <w:vAlign w:val="top"/>
          </w:tcPr>
          <w:p w14:paraId="448BF86D">
            <w:pPr>
              <w:snapToGrid w:val="0"/>
              <w:spacing w:line="360" w:lineRule="auto"/>
              <w:jc w:val="center"/>
              <w:rPr>
                <w:rFonts w:ascii="宋体" w:hAnsi="宋体" w:eastAsia="宋体" w:cs="仿宋_GB2312"/>
                <w:color w:val="000000" w:themeColor="text1"/>
                <w:sz w:val="24"/>
                <w:highlight w:val="none"/>
                <w14:textFill>
                  <w14:solidFill>
                    <w14:schemeClr w14:val="tx1"/>
                  </w14:solidFill>
                </w14:textFill>
              </w:rPr>
            </w:pPr>
          </w:p>
        </w:tc>
      </w:tr>
      <w:tr w14:paraId="3240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498FFBDD">
            <w:pPr>
              <w:snapToGrid w:val="0"/>
              <w:spacing w:line="360" w:lineRule="auto"/>
              <w:jc w:val="center"/>
              <w:rPr>
                <w:rFonts w:hint="default" w:ascii="宋体" w:hAnsi="宋体" w:eastAsia="宋体" w:cs="仿宋_GB2312"/>
                <w:color w:val="000000" w:themeColor="text1"/>
                <w:sz w:val="24"/>
                <w:highlight w:val="none"/>
                <w:lang w:val="en-US" w:eastAsia="zh-CN"/>
                <w14:textFill>
                  <w14:solidFill>
                    <w14:schemeClr w14:val="tx1"/>
                  </w14:solidFill>
                </w14:textFill>
              </w:rPr>
            </w:pPr>
            <w:r>
              <w:rPr>
                <w:rFonts w:hint="eastAsia" w:ascii="宋体" w:hAnsi="宋体" w:eastAsia="宋体" w:cs="仿宋_GB2312"/>
                <w:color w:val="000000" w:themeColor="text1"/>
                <w:sz w:val="24"/>
                <w:highlight w:val="none"/>
                <w:lang w:val="en-US" w:eastAsia="zh-CN"/>
                <w14:textFill>
                  <w14:solidFill>
                    <w14:schemeClr w14:val="tx1"/>
                  </w14:solidFill>
                </w14:textFill>
              </w:rPr>
              <w:t>5</w:t>
            </w:r>
          </w:p>
        </w:tc>
        <w:tc>
          <w:tcPr>
            <w:tcW w:w="6100" w:type="dxa"/>
            <w:vAlign w:val="center"/>
          </w:tcPr>
          <w:p w14:paraId="3D1BD8DF">
            <w:pPr>
              <w:snapToGrid w:val="0"/>
              <w:spacing w:line="360" w:lineRule="auto"/>
              <w:jc w:val="left"/>
              <w:rPr>
                <w:rFonts w:hint="eastAsia" w:ascii="宋体" w:hAnsi="宋体" w:eastAsia="宋体" w:cs="仿宋_GB2312"/>
                <w:color w:val="000000" w:themeColor="text1"/>
                <w:sz w:val="24"/>
                <w:highlight w:val="none"/>
                <w:lang w:val="en-US" w:eastAsia="zh-CN"/>
                <w14:textFill>
                  <w14:solidFill>
                    <w14:schemeClr w14:val="tx1"/>
                  </w14:solidFill>
                </w14:textFill>
              </w:rPr>
            </w:pPr>
            <w:r>
              <w:rPr>
                <w:rFonts w:hint="eastAsia" w:ascii="宋体" w:hAnsi="宋体" w:eastAsia="宋体" w:cs="仿宋_GB2312"/>
                <w:color w:val="000000" w:themeColor="text1"/>
                <w:sz w:val="24"/>
                <w:highlight w:val="none"/>
                <w:lang w:val="en-US" w:eastAsia="zh-CN"/>
                <w14:textFill>
                  <w14:solidFill>
                    <w14:schemeClr w14:val="tx1"/>
                  </w14:solidFill>
                </w14:textFill>
              </w:rPr>
              <w:t>根据供应商的花卉种植基地规模情况进行评审：花卉种植基地面积≧50亩，得5分；＜50亩花卉种植基地面积的，得3分；没有的不得分。</w:t>
            </w:r>
          </w:p>
          <w:p w14:paraId="017CBD46">
            <w:pPr>
              <w:snapToGrid w:val="0"/>
              <w:spacing w:line="360" w:lineRule="auto"/>
              <w:jc w:val="left"/>
              <w:rPr>
                <w:rFonts w:hint="default" w:ascii="宋体" w:hAnsi="宋体" w:eastAsia="宋体" w:cs="仿宋_GB2312"/>
                <w:color w:val="000000" w:themeColor="text1"/>
                <w:sz w:val="24"/>
                <w:highlight w:val="none"/>
                <w:lang w:val="en-US" w:eastAsia="zh-CN"/>
                <w14:textFill>
                  <w14:solidFill>
                    <w14:schemeClr w14:val="tx1"/>
                  </w14:solidFill>
                </w14:textFill>
              </w:rPr>
            </w:pPr>
            <w:r>
              <w:rPr>
                <w:rFonts w:hint="eastAsia" w:ascii="宋体" w:hAnsi="宋体" w:eastAsia="宋体" w:cs="仿宋_GB2312"/>
                <w:b/>
                <w:bCs/>
                <w:color w:val="000000" w:themeColor="text1"/>
                <w:sz w:val="24"/>
                <w:highlight w:val="none"/>
                <w:lang w:val="en-US" w:eastAsia="zh-CN"/>
                <w14:textFill>
                  <w14:solidFill>
                    <w14:schemeClr w14:val="tx1"/>
                  </w14:solidFill>
                </w14:textFill>
              </w:rPr>
              <w:t>【</w:t>
            </w:r>
            <w:r>
              <w:rPr>
                <w:rFonts w:hint="eastAsia" w:ascii="宋体" w:hAnsi="宋体" w:cs="仿宋_GB2312"/>
                <w:b/>
                <w:bCs/>
                <w:color w:val="000000" w:themeColor="text1"/>
                <w:sz w:val="24"/>
                <w:highlight w:val="none"/>
                <w:lang w:val="en-US" w:eastAsia="zh-CN"/>
                <w14:textFill>
                  <w14:solidFill>
                    <w14:schemeClr w14:val="tx1"/>
                  </w14:solidFill>
                </w14:textFill>
              </w:rPr>
              <w:t>证明材料：</w:t>
            </w:r>
            <w:r>
              <w:rPr>
                <w:rFonts w:hint="eastAsia" w:ascii="宋体" w:hAnsi="宋体" w:eastAsia="宋体" w:cs="仿宋_GB2312"/>
                <w:b/>
                <w:bCs/>
                <w:color w:val="000000" w:themeColor="text1"/>
                <w:sz w:val="24"/>
                <w:highlight w:val="none"/>
                <w:lang w:val="en-US" w:eastAsia="zh-CN"/>
                <w14:textFill>
                  <w14:solidFill>
                    <w14:schemeClr w14:val="tx1"/>
                  </w14:solidFill>
                </w14:textFill>
              </w:rPr>
              <w:t>需提供自有苗场土地证，或租赁合同及土地租赁凭证（或发票），租赁期限需覆盖本项目供货期，否则不得分</w:t>
            </w:r>
            <w:r>
              <w:rPr>
                <w:rFonts w:hint="eastAsia" w:ascii="宋体" w:hAnsi="宋体" w:cs="仿宋_GB2312"/>
                <w:b/>
                <w:bCs/>
                <w:color w:val="000000" w:themeColor="text1"/>
                <w:sz w:val="24"/>
                <w:highlight w:val="none"/>
                <w:lang w:val="en-US" w:eastAsia="zh-CN"/>
                <w14:textFill>
                  <w14:solidFill>
                    <w14:schemeClr w14:val="tx1"/>
                  </w14:solidFill>
                </w14:textFill>
              </w:rPr>
              <w:t>。</w:t>
            </w:r>
            <w:r>
              <w:rPr>
                <w:rFonts w:hint="eastAsia" w:ascii="宋体" w:hAnsi="宋体" w:eastAsia="宋体" w:cs="仿宋_GB2312"/>
                <w:b/>
                <w:bCs/>
                <w:color w:val="000000" w:themeColor="text1"/>
                <w:sz w:val="24"/>
                <w:highlight w:val="none"/>
                <w:lang w:val="en-US" w:eastAsia="zh-CN"/>
                <w14:textFill>
                  <w14:solidFill>
                    <w14:schemeClr w14:val="tx1"/>
                  </w14:solidFill>
                </w14:textFill>
              </w:rPr>
              <w:t>】</w:t>
            </w:r>
          </w:p>
        </w:tc>
        <w:tc>
          <w:tcPr>
            <w:tcW w:w="489" w:type="dxa"/>
            <w:vAlign w:val="center"/>
          </w:tcPr>
          <w:p w14:paraId="752A1E5C">
            <w:pPr>
              <w:snapToGrid w:val="0"/>
              <w:spacing w:line="360" w:lineRule="auto"/>
              <w:jc w:val="center"/>
              <w:rPr>
                <w:rFonts w:hint="default" w:ascii="宋体" w:hAnsi="宋体" w:eastAsia="宋体" w:cs="仿宋_GB2312"/>
                <w:color w:val="000000" w:themeColor="text1"/>
                <w:sz w:val="24"/>
                <w:highlight w:val="none"/>
                <w:lang w:val="en-US" w:eastAsia="zh-CN"/>
                <w14:textFill>
                  <w14:solidFill>
                    <w14:schemeClr w14:val="tx1"/>
                  </w14:solidFill>
                </w14:textFill>
              </w:rPr>
            </w:pPr>
            <w:r>
              <w:rPr>
                <w:rFonts w:hint="eastAsia" w:ascii="宋体" w:hAnsi="宋体" w:eastAsia="宋体" w:cs="仿宋_GB2312"/>
                <w:color w:val="000000" w:themeColor="text1"/>
                <w:sz w:val="24"/>
                <w:highlight w:val="none"/>
                <w:lang w:val="en-US" w:eastAsia="zh-CN"/>
                <w14:textFill>
                  <w14:solidFill>
                    <w14:schemeClr w14:val="tx1"/>
                  </w14:solidFill>
                </w14:textFill>
              </w:rPr>
              <w:t>5</w:t>
            </w:r>
          </w:p>
        </w:tc>
        <w:tc>
          <w:tcPr>
            <w:tcW w:w="900" w:type="dxa"/>
            <w:vAlign w:val="center"/>
          </w:tcPr>
          <w:p w14:paraId="2293C672">
            <w:pPr>
              <w:snapToGrid w:val="0"/>
              <w:spacing w:line="360" w:lineRule="auto"/>
              <w:jc w:val="center"/>
              <w:rPr>
                <w:rFonts w:hint="eastAsia"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lang w:val="en-US" w:eastAsia="zh-CN"/>
                <w14:textFill>
                  <w14:solidFill>
                    <w14:schemeClr w14:val="tx1"/>
                  </w14:solidFill>
                </w14:textFill>
              </w:rPr>
              <w:t>客观</w:t>
            </w:r>
            <w:r>
              <w:rPr>
                <w:rFonts w:hint="eastAsia" w:ascii="宋体" w:hAnsi="宋体" w:eastAsia="宋体" w:cs="仿宋_GB2312"/>
                <w:color w:val="000000" w:themeColor="text1"/>
                <w:sz w:val="24"/>
                <w:highlight w:val="none"/>
                <w14:textFill>
                  <w14:solidFill>
                    <w14:schemeClr w14:val="tx1"/>
                  </w14:solidFill>
                </w14:textFill>
              </w:rPr>
              <w:t>分</w:t>
            </w:r>
          </w:p>
        </w:tc>
        <w:tc>
          <w:tcPr>
            <w:tcW w:w="1511" w:type="dxa"/>
            <w:vAlign w:val="top"/>
          </w:tcPr>
          <w:p w14:paraId="4312C693">
            <w:pPr>
              <w:snapToGrid w:val="0"/>
              <w:spacing w:line="360" w:lineRule="auto"/>
              <w:jc w:val="center"/>
              <w:rPr>
                <w:rFonts w:ascii="宋体" w:hAnsi="宋体" w:eastAsia="宋体" w:cs="仿宋_GB2312"/>
                <w:color w:val="000000" w:themeColor="text1"/>
                <w:sz w:val="24"/>
                <w:highlight w:val="none"/>
                <w14:textFill>
                  <w14:solidFill>
                    <w14:schemeClr w14:val="tx1"/>
                  </w14:solidFill>
                </w14:textFill>
              </w:rPr>
            </w:pPr>
          </w:p>
        </w:tc>
      </w:tr>
      <w:tr w14:paraId="6DB8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0256FE6F">
            <w:pPr>
              <w:snapToGrid w:val="0"/>
              <w:spacing w:line="360" w:lineRule="auto"/>
              <w:jc w:val="center"/>
              <w:rPr>
                <w:rFonts w:hint="default" w:ascii="宋体" w:hAnsi="宋体" w:eastAsia="宋体" w:cs="仿宋_GB2312"/>
                <w:color w:val="000000" w:themeColor="text1"/>
                <w:sz w:val="24"/>
                <w:highlight w:val="none"/>
                <w:lang w:val="en-US" w:eastAsia="zh-CN"/>
                <w14:textFill>
                  <w14:solidFill>
                    <w14:schemeClr w14:val="tx1"/>
                  </w14:solidFill>
                </w14:textFill>
              </w:rPr>
            </w:pPr>
            <w:r>
              <w:rPr>
                <w:rFonts w:hint="eastAsia" w:ascii="宋体" w:hAnsi="宋体" w:eastAsia="宋体" w:cs="仿宋_GB2312"/>
                <w:color w:val="000000" w:themeColor="text1"/>
                <w:sz w:val="24"/>
                <w:highlight w:val="none"/>
                <w:lang w:val="en-US" w:eastAsia="zh-CN"/>
                <w14:textFill>
                  <w14:solidFill>
                    <w14:schemeClr w14:val="tx1"/>
                  </w14:solidFill>
                </w14:textFill>
              </w:rPr>
              <w:t>6</w:t>
            </w:r>
          </w:p>
        </w:tc>
        <w:tc>
          <w:tcPr>
            <w:tcW w:w="6100" w:type="dxa"/>
            <w:vAlign w:val="center"/>
          </w:tcPr>
          <w:p w14:paraId="340D9EC4">
            <w:pPr>
              <w:snapToGrid w:val="0"/>
              <w:spacing w:line="360" w:lineRule="auto"/>
              <w:jc w:val="left"/>
              <w:rPr>
                <w:rFonts w:hint="eastAsia" w:ascii="宋体" w:hAnsi="宋体" w:eastAsia="宋体" w:cs="仿宋_GB2312"/>
                <w:color w:val="000000" w:themeColor="text1"/>
                <w:sz w:val="24"/>
                <w:highlight w:val="none"/>
                <w:lang w:val="zh-CN"/>
                <w14:textFill>
                  <w14:solidFill>
                    <w14:schemeClr w14:val="tx1"/>
                  </w14:solidFill>
                </w14:textFill>
              </w:rPr>
            </w:pPr>
            <w:r>
              <w:rPr>
                <w:rFonts w:hint="eastAsia" w:ascii="宋体" w:hAnsi="宋体" w:eastAsia="宋体" w:cs="仿宋_GB2312"/>
                <w:color w:val="000000" w:themeColor="text1"/>
                <w:sz w:val="24"/>
                <w:highlight w:val="none"/>
                <w:lang w:val="en-US" w:eastAsia="zh-CN"/>
                <w14:textFill>
                  <w14:solidFill>
                    <w14:schemeClr w14:val="tx1"/>
                  </w14:solidFill>
                </w14:textFill>
              </w:rPr>
              <w:t>供应商</w:t>
            </w:r>
            <w:r>
              <w:rPr>
                <w:rFonts w:hint="eastAsia" w:ascii="宋体" w:hAnsi="宋体" w:eastAsia="宋体" w:cs="仿宋_GB2312"/>
                <w:color w:val="000000" w:themeColor="text1"/>
                <w:sz w:val="24"/>
                <w:highlight w:val="none"/>
                <w:lang w:val="zh-CN"/>
                <w14:textFill>
                  <w14:solidFill>
                    <w14:schemeClr w14:val="tx1"/>
                  </w14:solidFill>
                </w14:textFill>
              </w:rPr>
              <w:t>对选花、包装、装运技术规范标准规范</w:t>
            </w:r>
            <w:r>
              <w:rPr>
                <w:rFonts w:hint="eastAsia" w:ascii="宋体" w:hAnsi="宋体" w:cs="仿宋_GB2312"/>
                <w:color w:val="000000" w:themeColor="text1"/>
                <w:sz w:val="24"/>
                <w:highlight w:val="none"/>
                <w:lang w:val="en-US" w:eastAsia="zh-CN"/>
                <w14:textFill>
                  <w14:solidFill>
                    <w14:schemeClr w14:val="tx1"/>
                  </w14:solidFill>
                </w14:textFill>
              </w:rPr>
              <w:t>进行综合评分</w:t>
            </w:r>
            <w:r>
              <w:rPr>
                <w:rFonts w:hint="eastAsia" w:ascii="宋体" w:hAnsi="宋体" w:eastAsia="宋体" w:cs="仿宋_GB2312"/>
                <w:color w:val="000000" w:themeColor="text1"/>
                <w:sz w:val="24"/>
                <w:highlight w:val="none"/>
                <w:lang w:val="zh-CN"/>
                <w14:textFill>
                  <w14:solidFill>
                    <w14:schemeClr w14:val="tx1"/>
                  </w14:solidFill>
                </w14:textFill>
              </w:rPr>
              <w:t>（分值范围5,4,3,2,1,0）</w:t>
            </w:r>
            <w:r>
              <w:rPr>
                <w:rFonts w:hint="eastAsia" w:ascii="宋体" w:hAnsi="宋体" w:cs="仿宋_GB2312"/>
                <w:color w:val="000000" w:themeColor="text1"/>
                <w:sz w:val="24"/>
                <w:highlight w:val="none"/>
                <w:lang w:val="zh-CN"/>
                <w14:textFill>
                  <w14:solidFill>
                    <w14:schemeClr w14:val="tx1"/>
                  </w14:solidFill>
                </w14:textFill>
              </w:rPr>
              <w:t>，</w:t>
            </w:r>
            <w:r>
              <w:rPr>
                <w:rFonts w:hint="eastAsia" w:ascii="宋体" w:hAnsi="宋体" w:eastAsia="宋体" w:cs="仿宋_GB2312"/>
                <w:color w:val="000000" w:themeColor="text1"/>
                <w:sz w:val="24"/>
                <w:highlight w:val="none"/>
                <w:lang w:val="zh-CN"/>
                <w14:textFill>
                  <w14:solidFill>
                    <w14:schemeClr w14:val="tx1"/>
                  </w14:solidFill>
                </w14:textFill>
              </w:rPr>
              <w:t>不提供不得分。</w:t>
            </w:r>
          </w:p>
        </w:tc>
        <w:tc>
          <w:tcPr>
            <w:tcW w:w="489" w:type="dxa"/>
            <w:vAlign w:val="center"/>
          </w:tcPr>
          <w:p w14:paraId="5656F2AF">
            <w:pPr>
              <w:snapToGrid w:val="0"/>
              <w:spacing w:line="360" w:lineRule="auto"/>
              <w:jc w:val="center"/>
              <w:rPr>
                <w:rFonts w:hint="eastAsia" w:ascii="宋体" w:hAnsi="宋体" w:eastAsia="宋体" w:cs="仿宋_GB2312"/>
                <w:color w:val="000000" w:themeColor="text1"/>
                <w:sz w:val="24"/>
                <w:highlight w:val="none"/>
                <w:lang w:val="en-US" w:eastAsia="zh-CN"/>
                <w14:textFill>
                  <w14:solidFill>
                    <w14:schemeClr w14:val="tx1"/>
                  </w14:solidFill>
                </w14:textFill>
              </w:rPr>
            </w:pPr>
            <w:r>
              <w:rPr>
                <w:rFonts w:hint="eastAsia" w:ascii="宋体" w:hAnsi="宋体" w:eastAsia="宋体" w:cs="仿宋_GB2312"/>
                <w:color w:val="000000" w:themeColor="text1"/>
                <w:sz w:val="24"/>
                <w:highlight w:val="none"/>
                <w:lang w:val="en-US" w:eastAsia="zh-CN"/>
                <w14:textFill>
                  <w14:solidFill>
                    <w14:schemeClr w14:val="tx1"/>
                  </w14:solidFill>
                </w14:textFill>
              </w:rPr>
              <w:t>5</w:t>
            </w:r>
          </w:p>
        </w:tc>
        <w:tc>
          <w:tcPr>
            <w:tcW w:w="900" w:type="dxa"/>
            <w:vAlign w:val="center"/>
          </w:tcPr>
          <w:p w14:paraId="588BEF67">
            <w:pPr>
              <w:snapToGrid w:val="0"/>
              <w:spacing w:line="360" w:lineRule="auto"/>
              <w:jc w:val="center"/>
              <w:rPr>
                <w:rFonts w:hint="eastAsia"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主观分</w:t>
            </w:r>
          </w:p>
        </w:tc>
        <w:tc>
          <w:tcPr>
            <w:tcW w:w="1511" w:type="dxa"/>
            <w:vAlign w:val="top"/>
          </w:tcPr>
          <w:p w14:paraId="4DE0E98B">
            <w:pPr>
              <w:snapToGrid w:val="0"/>
              <w:spacing w:line="360" w:lineRule="auto"/>
              <w:jc w:val="center"/>
              <w:rPr>
                <w:rFonts w:ascii="宋体" w:hAnsi="宋体" w:eastAsia="宋体" w:cs="仿宋_GB2312"/>
                <w:color w:val="000000" w:themeColor="text1"/>
                <w:sz w:val="24"/>
                <w:highlight w:val="none"/>
                <w14:textFill>
                  <w14:solidFill>
                    <w14:schemeClr w14:val="tx1"/>
                  </w14:solidFill>
                </w14:textFill>
              </w:rPr>
            </w:pPr>
          </w:p>
        </w:tc>
      </w:tr>
      <w:tr w14:paraId="0634E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6B862132">
            <w:pPr>
              <w:snapToGrid w:val="0"/>
              <w:spacing w:line="360" w:lineRule="auto"/>
              <w:jc w:val="center"/>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eastAsia="宋体" w:cs="仿宋_GB2312"/>
                <w:color w:val="000000" w:themeColor="text1"/>
                <w:sz w:val="24"/>
                <w:highlight w:val="none"/>
                <w:lang w:val="en-US" w:eastAsia="zh-CN"/>
                <w14:textFill>
                  <w14:solidFill>
                    <w14:schemeClr w14:val="tx1"/>
                  </w14:solidFill>
                </w14:textFill>
              </w:rPr>
              <w:t>7</w:t>
            </w:r>
          </w:p>
        </w:tc>
        <w:tc>
          <w:tcPr>
            <w:tcW w:w="6100" w:type="dxa"/>
            <w:vAlign w:val="center"/>
          </w:tcPr>
          <w:p w14:paraId="177705FB">
            <w:pPr>
              <w:snapToGrid w:val="0"/>
              <w:spacing w:line="360" w:lineRule="auto"/>
              <w:jc w:val="left"/>
              <w:rPr>
                <w:rFonts w:ascii="宋体" w:hAnsi="宋体" w:eastAsia="宋体" w:cs="仿宋_GB2312"/>
                <w:color w:val="000000" w:themeColor="text1"/>
                <w:sz w:val="24"/>
                <w:highlight w:val="none"/>
                <w:lang w:val="zh-CN"/>
                <w14:textFill>
                  <w14:solidFill>
                    <w14:schemeClr w14:val="tx1"/>
                  </w14:solidFill>
                </w14:textFill>
              </w:rPr>
            </w:pPr>
            <w:r>
              <w:rPr>
                <w:rFonts w:ascii="宋体" w:hAnsi="宋体" w:eastAsia="宋体" w:cs="仿宋_GB2312"/>
                <w:color w:val="000000" w:themeColor="text1"/>
                <w:sz w:val="24"/>
                <w:highlight w:val="none"/>
                <w:lang w:val="zh-CN"/>
                <w14:textFill>
                  <w14:solidFill>
                    <w14:schemeClr w14:val="tx1"/>
                  </w14:solidFill>
                </w14:textFill>
              </w:rPr>
              <w:t>供货服务的组织实施方案（包括但不限于确保货物的供货、运输等顺利完成的方案）</w:t>
            </w:r>
            <w:r>
              <w:rPr>
                <w:rFonts w:hint="eastAsia" w:ascii="宋体" w:hAnsi="宋体" w:cs="仿宋_GB2312"/>
                <w:color w:val="000000" w:themeColor="text1"/>
                <w:sz w:val="24"/>
                <w:highlight w:val="none"/>
                <w:lang w:val="en-US" w:eastAsia="zh-CN"/>
                <w14:textFill>
                  <w14:solidFill>
                    <w14:schemeClr w14:val="tx1"/>
                  </w14:solidFill>
                </w14:textFill>
              </w:rPr>
              <w:t>是否</w:t>
            </w:r>
            <w:r>
              <w:rPr>
                <w:rFonts w:ascii="宋体" w:hAnsi="宋体" w:eastAsia="宋体" w:cs="仿宋_GB2312"/>
                <w:color w:val="000000" w:themeColor="text1"/>
                <w:sz w:val="24"/>
                <w:highlight w:val="none"/>
                <w:lang w:val="zh-CN"/>
                <w14:textFill>
                  <w14:solidFill>
                    <w14:schemeClr w14:val="tx1"/>
                  </w14:solidFill>
                </w14:textFill>
              </w:rPr>
              <w:t>科学、合理有效</w:t>
            </w:r>
            <w:r>
              <w:rPr>
                <w:rFonts w:hint="eastAsia" w:ascii="宋体" w:hAnsi="宋体" w:cs="仿宋_GB2312"/>
                <w:color w:val="000000" w:themeColor="text1"/>
                <w:sz w:val="24"/>
                <w:highlight w:val="none"/>
                <w:lang w:val="en-US" w:eastAsia="zh-CN"/>
                <w14:textFill>
                  <w14:solidFill>
                    <w14:schemeClr w14:val="tx1"/>
                  </w14:solidFill>
                </w14:textFill>
              </w:rPr>
              <w:t>进行综合评分</w:t>
            </w:r>
            <w:r>
              <w:rPr>
                <w:rFonts w:hint="eastAsia" w:ascii="宋体" w:hAnsi="宋体" w:eastAsia="宋体" w:cs="仿宋_GB2312"/>
                <w:color w:val="000000" w:themeColor="text1"/>
                <w:sz w:val="24"/>
                <w:highlight w:val="none"/>
                <w:lang w:val="zh-CN"/>
                <w14:textFill>
                  <w14:solidFill>
                    <w14:schemeClr w14:val="tx1"/>
                  </w14:solidFill>
                </w14:textFill>
              </w:rPr>
              <w:t>（分值范围5,4,3,2,1,0）</w:t>
            </w:r>
            <w:r>
              <w:rPr>
                <w:rFonts w:hint="eastAsia" w:ascii="宋体" w:hAnsi="宋体" w:cs="仿宋_GB2312"/>
                <w:color w:val="000000" w:themeColor="text1"/>
                <w:sz w:val="24"/>
                <w:highlight w:val="none"/>
                <w:lang w:val="zh-CN"/>
                <w14:textFill>
                  <w14:solidFill>
                    <w14:schemeClr w14:val="tx1"/>
                  </w14:solidFill>
                </w14:textFill>
              </w:rPr>
              <w:t>，</w:t>
            </w:r>
            <w:r>
              <w:rPr>
                <w:rFonts w:hint="eastAsia" w:ascii="宋体" w:hAnsi="宋体" w:eastAsia="宋体" w:cs="仿宋_GB2312"/>
                <w:color w:val="000000" w:themeColor="text1"/>
                <w:sz w:val="24"/>
                <w:highlight w:val="none"/>
                <w:lang w:val="zh-CN"/>
                <w14:textFill>
                  <w14:solidFill>
                    <w14:schemeClr w14:val="tx1"/>
                  </w14:solidFill>
                </w14:textFill>
              </w:rPr>
              <w:t>不提供不得分</w:t>
            </w:r>
            <w:r>
              <w:rPr>
                <w:rFonts w:ascii="宋体" w:hAnsi="宋体" w:eastAsia="宋体" w:cs="仿宋_GB2312"/>
                <w:color w:val="000000" w:themeColor="text1"/>
                <w:sz w:val="24"/>
                <w:highlight w:val="none"/>
                <w:lang w:val="zh-CN"/>
                <w14:textFill>
                  <w14:solidFill>
                    <w14:schemeClr w14:val="tx1"/>
                  </w14:solidFill>
                </w14:textFill>
              </w:rPr>
              <w:t>。</w:t>
            </w:r>
          </w:p>
        </w:tc>
        <w:tc>
          <w:tcPr>
            <w:tcW w:w="489" w:type="dxa"/>
            <w:vAlign w:val="center"/>
          </w:tcPr>
          <w:p w14:paraId="7BAC4C68">
            <w:pPr>
              <w:snapToGrid w:val="0"/>
              <w:spacing w:line="360" w:lineRule="auto"/>
              <w:jc w:val="center"/>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5</w:t>
            </w:r>
          </w:p>
        </w:tc>
        <w:tc>
          <w:tcPr>
            <w:tcW w:w="900" w:type="dxa"/>
            <w:vAlign w:val="center"/>
          </w:tcPr>
          <w:p w14:paraId="0A529C29">
            <w:pPr>
              <w:snapToGrid w:val="0"/>
              <w:spacing w:line="360" w:lineRule="auto"/>
              <w:jc w:val="center"/>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主观分</w:t>
            </w:r>
          </w:p>
        </w:tc>
        <w:tc>
          <w:tcPr>
            <w:tcW w:w="1511" w:type="dxa"/>
            <w:vAlign w:val="top"/>
          </w:tcPr>
          <w:p w14:paraId="30D1AF95">
            <w:pPr>
              <w:snapToGrid w:val="0"/>
              <w:spacing w:line="360" w:lineRule="auto"/>
              <w:jc w:val="center"/>
              <w:rPr>
                <w:rFonts w:ascii="宋体" w:hAnsi="宋体" w:eastAsia="宋体" w:cs="仿宋_GB2312"/>
                <w:color w:val="000000" w:themeColor="text1"/>
                <w:sz w:val="24"/>
                <w:highlight w:val="none"/>
                <w14:textFill>
                  <w14:solidFill>
                    <w14:schemeClr w14:val="tx1"/>
                  </w14:solidFill>
                </w14:textFill>
              </w:rPr>
            </w:pPr>
          </w:p>
        </w:tc>
      </w:tr>
      <w:tr w14:paraId="39CA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62747A82">
            <w:pPr>
              <w:snapToGrid w:val="0"/>
              <w:spacing w:line="360" w:lineRule="auto"/>
              <w:jc w:val="center"/>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eastAsia="宋体" w:cs="仿宋_GB2312"/>
                <w:color w:val="000000" w:themeColor="text1"/>
                <w:sz w:val="24"/>
                <w:highlight w:val="none"/>
                <w:lang w:val="en-US" w:eastAsia="zh-CN"/>
                <w14:textFill>
                  <w14:solidFill>
                    <w14:schemeClr w14:val="tx1"/>
                  </w14:solidFill>
                </w14:textFill>
              </w:rPr>
              <w:t>8</w:t>
            </w:r>
          </w:p>
        </w:tc>
        <w:tc>
          <w:tcPr>
            <w:tcW w:w="6100" w:type="dxa"/>
            <w:vAlign w:val="center"/>
          </w:tcPr>
          <w:p w14:paraId="5E982834">
            <w:pPr>
              <w:snapToGrid w:val="0"/>
              <w:spacing w:line="360" w:lineRule="auto"/>
              <w:jc w:val="left"/>
              <w:rPr>
                <w:rFonts w:ascii="宋体" w:hAnsi="宋体" w:cs="宋体"/>
                <w:color w:val="000000" w:themeColor="text1"/>
                <w:sz w:val="24"/>
                <w:highlight w:val="none"/>
                <w:lang w:val="zh-CN"/>
                <w14:textFill>
                  <w14:solidFill>
                    <w14:schemeClr w14:val="tx1"/>
                  </w14:solidFill>
                </w14:textFill>
              </w:rPr>
            </w:pPr>
            <w:r>
              <w:rPr>
                <w:rFonts w:hint="eastAsia" w:ascii="宋体" w:hAnsi="宋体" w:eastAsia="宋体" w:cs="仿宋_GB2312"/>
                <w:color w:val="000000" w:themeColor="text1"/>
                <w:sz w:val="24"/>
                <w:highlight w:val="none"/>
                <w:lang w:val="zh-CN"/>
                <w14:textFill>
                  <w14:solidFill>
                    <w14:schemeClr w14:val="tx1"/>
                  </w14:solidFill>
                </w14:textFill>
              </w:rPr>
              <w:t>所供货物是否满足本项目的要求，规格参数描述与采购需求的要求响应程度，重大偏离的每项扣2分，一般偏离扣1分，扣完为止；投标文件中需提供</w:t>
            </w:r>
            <w:r>
              <w:rPr>
                <w:rFonts w:hint="eastAsia" w:ascii="宋体" w:hAnsi="宋体" w:eastAsia="宋体" w:cs="仿宋_GB2312"/>
                <w:color w:val="000000" w:themeColor="text1"/>
                <w:sz w:val="24"/>
                <w:highlight w:val="none"/>
                <w:lang w:val="en-US" w:eastAsia="zh-CN"/>
                <w14:textFill>
                  <w14:solidFill>
                    <w14:schemeClr w14:val="tx1"/>
                  </w14:solidFill>
                </w14:textFill>
              </w:rPr>
              <w:t>花卉</w:t>
            </w:r>
            <w:r>
              <w:rPr>
                <w:rFonts w:hint="eastAsia" w:ascii="宋体" w:hAnsi="宋体" w:eastAsia="宋体" w:cs="仿宋_GB2312"/>
                <w:color w:val="000000" w:themeColor="text1"/>
                <w:sz w:val="24"/>
                <w:highlight w:val="none"/>
                <w:lang w:val="zh-CN"/>
                <w14:textFill>
                  <w14:solidFill>
                    <w14:schemeClr w14:val="tx1"/>
                  </w14:solidFill>
                </w14:textFill>
              </w:rPr>
              <w:t>清晰可辨的图片及</w:t>
            </w:r>
            <w:r>
              <w:rPr>
                <w:rFonts w:hint="eastAsia" w:ascii="宋体" w:hAnsi="宋体" w:eastAsia="宋体" w:cs="仿宋_GB2312"/>
                <w:color w:val="000000" w:themeColor="text1"/>
                <w:sz w:val="24"/>
                <w:highlight w:val="none"/>
                <w:lang w:val="en-US" w:eastAsia="zh-CN"/>
                <w14:textFill>
                  <w14:solidFill>
                    <w14:schemeClr w14:val="tx1"/>
                  </w14:solidFill>
                </w14:textFill>
              </w:rPr>
              <w:t>花卉</w:t>
            </w:r>
            <w:r>
              <w:rPr>
                <w:rFonts w:hint="eastAsia" w:ascii="宋体" w:hAnsi="宋体" w:eastAsia="宋体" w:cs="仿宋_GB2312"/>
                <w:color w:val="000000" w:themeColor="text1"/>
                <w:sz w:val="24"/>
                <w:highlight w:val="none"/>
                <w:lang w:val="zh-CN"/>
                <w14:textFill>
                  <w14:solidFill>
                    <w14:schemeClr w14:val="tx1"/>
                  </w14:solidFill>
                </w14:textFill>
              </w:rPr>
              <w:t>的性状说明，若未提供</w:t>
            </w:r>
            <w:r>
              <w:rPr>
                <w:rFonts w:hint="eastAsia" w:ascii="宋体" w:hAnsi="宋体" w:eastAsia="宋体" w:cs="仿宋_GB2312"/>
                <w:color w:val="000000" w:themeColor="text1"/>
                <w:sz w:val="24"/>
                <w:highlight w:val="none"/>
                <w:lang w:val="en-US" w:eastAsia="zh-CN"/>
                <w14:textFill>
                  <w14:solidFill>
                    <w14:schemeClr w14:val="tx1"/>
                  </w14:solidFill>
                </w14:textFill>
              </w:rPr>
              <w:t>花卉</w:t>
            </w:r>
            <w:r>
              <w:rPr>
                <w:rFonts w:hint="eastAsia" w:ascii="宋体" w:hAnsi="宋体" w:eastAsia="宋体" w:cs="仿宋_GB2312"/>
                <w:color w:val="000000" w:themeColor="text1"/>
                <w:sz w:val="24"/>
                <w:highlight w:val="none"/>
                <w:lang w:val="zh-CN"/>
                <w14:textFill>
                  <w14:solidFill>
                    <w14:schemeClr w14:val="tx1"/>
                  </w14:solidFill>
                </w14:textFill>
              </w:rPr>
              <w:t>图片，本项不得分</w:t>
            </w:r>
            <w:r>
              <w:rPr>
                <w:rFonts w:hint="eastAsia" w:ascii="宋体" w:hAnsi="宋体" w:cs="宋体"/>
                <w:color w:val="000000" w:themeColor="text1"/>
                <w:sz w:val="24"/>
                <w:highlight w:val="none"/>
                <w:lang w:val="zh-CN"/>
                <w14:textFill>
                  <w14:solidFill>
                    <w14:schemeClr w14:val="tx1"/>
                  </w14:solidFill>
                </w14:textFill>
              </w:rPr>
              <w:t>。</w:t>
            </w:r>
          </w:p>
        </w:tc>
        <w:tc>
          <w:tcPr>
            <w:tcW w:w="489" w:type="dxa"/>
            <w:vAlign w:val="center"/>
          </w:tcPr>
          <w:p w14:paraId="214AFA66">
            <w:pPr>
              <w:snapToGrid w:val="0"/>
              <w:spacing w:line="360" w:lineRule="auto"/>
              <w:jc w:val="center"/>
              <w:rPr>
                <w:rFonts w:hint="default" w:ascii="宋体" w:hAnsi="宋体" w:eastAsia="宋体" w:cs="仿宋_GB2312"/>
                <w:color w:val="000000" w:themeColor="text1"/>
                <w:sz w:val="24"/>
                <w:highlight w:val="none"/>
                <w:lang w:val="en-US" w:eastAsia="zh-CN"/>
                <w14:textFill>
                  <w14:solidFill>
                    <w14:schemeClr w14:val="tx1"/>
                  </w14:solidFill>
                </w14:textFill>
              </w:rPr>
            </w:pPr>
            <w:r>
              <w:rPr>
                <w:rFonts w:hint="eastAsia" w:ascii="宋体" w:hAnsi="宋体" w:eastAsia="宋体" w:cs="仿宋_GB2312"/>
                <w:color w:val="000000" w:themeColor="text1"/>
                <w:sz w:val="24"/>
                <w:highlight w:val="none"/>
                <w:lang w:val="en-US" w:eastAsia="zh-CN"/>
                <w14:textFill>
                  <w14:solidFill>
                    <w14:schemeClr w14:val="tx1"/>
                  </w14:solidFill>
                </w14:textFill>
              </w:rPr>
              <w:t>15</w:t>
            </w:r>
          </w:p>
        </w:tc>
        <w:tc>
          <w:tcPr>
            <w:tcW w:w="900" w:type="dxa"/>
            <w:vAlign w:val="center"/>
          </w:tcPr>
          <w:p w14:paraId="5CA1DAB9">
            <w:pPr>
              <w:snapToGrid w:val="0"/>
              <w:spacing w:line="360" w:lineRule="auto"/>
              <w:jc w:val="center"/>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客观分</w:t>
            </w:r>
          </w:p>
        </w:tc>
        <w:tc>
          <w:tcPr>
            <w:tcW w:w="1511" w:type="dxa"/>
            <w:vAlign w:val="top"/>
          </w:tcPr>
          <w:p w14:paraId="10576A84">
            <w:pPr>
              <w:snapToGrid w:val="0"/>
              <w:spacing w:line="360" w:lineRule="auto"/>
              <w:jc w:val="center"/>
              <w:rPr>
                <w:rFonts w:ascii="宋体" w:hAnsi="宋体" w:eastAsia="宋体" w:cs="仿宋_GB2312"/>
                <w:color w:val="000000" w:themeColor="text1"/>
                <w:sz w:val="24"/>
                <w:highlight w:val="none"/>
                <w14:textFill>
                  <w14:solidFill>
                    <w14:schemeClr w14:val="tx1"/>
                  </w14:solidFill>
                </w14:textFill>
              </w:rPr>
            </w:pPr>
          </w:p>
        </w:tc>
      </w:tr>
      <w:tr w14:paraId="442C8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59128A2D">
            <w:pPr>
              <w:snapToGrid w:val="0"/>
              <w:spacing w:line="360" w:lineRule="auto"/>
              <w:jc w:val="center"/>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eastAsia="宋体" w:cs="仿宋_GB2312"/>
                <w:color w:val="000000" w:themeColor="text1"/>
                <w:sz w:val="24"/>
                <w:highlight w:val="none"/>
                <w:lang w:val="en-US" w:eastAsia="zh-CN"/>
                <w14:textFill>
                  <w14:solidFill>
                    <w14:schemeClr w14:val="tx1"/>
                  </w14:solidFill>
                </w14:textFill>
              </w:rPr>
              <w:t>9</w:t>
            </w:r>
          </w:p>
        </w:tc>
        <w:tc>
          <w:tcPr>
            <w:tcW w:w="6100" w:type="dxa"/>
            <w:vAlign w:val="center"/>
          </w:tcPr>
          <w:p w14:paraId="6E4DCECB">
            <w:pPr>
              <w:snapToGrid w:val="0"/>
              <w:spacing w:line="360" w:lineRule="auto"/>
              <w:jc w:val="left"/>
              <w:rPr>
                <w:rFonts w:ascii="宋体" w:hAnsi="宋体" w:eastAsia="宋体" w:cs="仿宋_GB2312"/>
                <w:color w:val="000000" w:themeColor="text1"/>
                <w:sz w:val="24"/>
                <w:highlight w:val="none"/>
                <w:lang w:val="zh-CN"/>
                <w14:textFill>
                  <w14:solidFill>
                    <w14:schemeClr w14:val="tx1"/>
                  </w14:solidFill>
                </w14:textFill>
              </w:rPr>
            </w:pPr>
            <w:r>
              <w:rPr>
                <w:rFonts w:hint="eastAsia" w:ascii="宋体" w:hAnsi="宋体" w:eastAsia="宋体" w:cs="仿宋_GB2312"/>
                <w:color w:val="000000" w:themeColor="text1"/>
                <w:sz w:val="24"/>
                <w:highlight w:val="none"/>
                <w:lang w:val="zh-CN"/>
                <w14:textFill>
                  <w14:solidFill>
                    <w14:schemeClr w14:val="tx1"/>
                  </w14:solidFill>
                </w14:textFill>
              </w:rPr>
              <w:t>货物供应时间（包括但不限于其响应时间、送达时间等）安排是否合理可行</w:t>
            </w:r>
            <w:r>
              <w:rPr>
                <w:rFonts w:hint="eastAsia" w:ascii="宋体" w:hAnsi="宋体" w:cs="仿宋_GB2312"/>
                <w:color w:val="000000" w:themeColor="text1"/>
                <w:sz w:val="24"/>
                <w:highlight w:val="none"/>
                <w:lang w:val="en-US" w:eastAsia="zh-CN"/>
                <w14:textFill>
                  <w14:solidFill>
                    <w14:schemeClr w14:val="tx1"/>
                  </w14:solidFill>
                </w14:textFill>
              </w:rPr>
              <w:t>进行综合评分</w:t>
            </w:r>
            <w:r>
              <w:rPr>
                <w:rFonts w:hint="eastAsia" w:ascii="宋体" w:hAnsi="宋体" w:eastAsia="宋体" w:cs="仿宋_GB2312"/>
                <w:color w:val="000000" w:themeColor="text1"/>
                <w:sz w:val="24"/>
                <w:highlight w:val="none"/>
                <w:lang w:val="zh-CN"/>
                <w14:textFill>
                  <w14:solidFill>
                    <w14:schemeClr w14:val="tx1"/>
                  </w14:solidFill>
                </w14:textFill>
              </w:rPr>
              <w:t>（分值范围5,4,3,2,1,0）</w:t>
            </w:r>
            <w:r>
              <w:rPr>
                <w:rFonts w:hint="eastAsia" w:ascii="宋体" w:hAnsi="宋体" w:cs="仿宋_GB2312"/>
                <w:color w:val="000000" w:themeColor="text1"/>
                <w:sz w:val="24"/>
                <w:highlight w:val="none"/>
                <w:lang w:val="zh-CN"/>
                <w14:textFill>
                  <w14:solidFill>
                    <w14:schemeClr w14:val="tx1"/>
                  </w14:solidFill>
                </w14:textFill>
              </w:rPr>
              <w:t>，</w:t>
            </w:r>
            <w:r>
              <w:rPr>
                <w:rFonts w:hint="eastAsia" w:ascii="宋体" w:hAnsi="宋体" w:eastAsia="宋体" w:cs="仿宋_GB2312"/>
                <w:color w:val="000000" w:themeColor="text1"/>
                <w:sz w:val="24"/>
                <w:highlight w:val="none"/>
                <w:lang w:val="zh-CN"/>
                <w14:textFill>
                  <w14:solidFill>
                    <w14:schemeClr w14:val="tx1"/>
                  </w14:solidFill>
                </w14:textFill>
              </w:rPr>
              <w:t>不提供不得分。</w:t>
            </w:r>
          </w:p>
        </w:tc>
        <w:tc>
          <w:tcPr>
            <w:tcW w:w="489" w:type="dxa"/>
            <w:vAlign w:val="center"/>
          </w:tcPr>
          <w:p w14:paraId="68FD4B14">
            <w:pPr>
              <w:snapToGrid w:val="0"/>
              <w:spacing w:line="360" w:lineRule="auto"/>
              <w:jc w:val="center"/>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5</w:t>
            </w:r>
          </w:p>
        </w:tc>
        <w:tc>
          <w:tcPr>
            <w:tcW w:w="900" w:type="dxa"/>
            <w:vAlign w:val="center"/>
          </w:tcPr>
          <w:p w14:paraId="3310A823">
            <w:pPr>
              <w:snapToGrid w:val="0"/>
              <w:spacing w:line="360" w:lineRule="auto"/>
              <w:jc w:val="center"/>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主观分</w:t>
            </w:r>
          </w:p>
        </w:tc>
        <w:tc>
          <w:tcPr>
            <w:tcW w:w="1511" w:type="dxa"/>
            <w:vAlign w:val="top"/>
          </w:tcPr>
          <w:p w14:paraId="2366F8B0">
            <w:pPr>
              <w:snapToGrid w:val="0"/>
              <w:spacing w:line="360" w:lineRule="auto"/>
              <w:jc w:val="center"/>
              <w:rPr>
                <w:rFonts w:ascii="宋体" w:hAnsi="宋体" w:eastAsia="宋体" w:cs="仿宋_GB2312"/>
                <w:color w:val="000000" w:themeColor="text1"/>
                <w:sz w:val="24"/>
                <w:highlight w:val="none"/>
                <w14:textFill>
                  <w14:solidFill>
                    <w14:schemeClr w14:val="tx1"/>
                  </w14:solidFill>
                </w14:textFill>
              </w:rPr>
            </w:pPr>
          </w:p>
        </w:tc>
      </w:tr>
      <w:tr w14:paraId="0F412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19CECCF1">
            <w:pPr>
              <w:snapToGrid w:val="0"/>
              <w:spacing w:line="360" w:lineRule="auto"/>
              <w:jc w:val="center"/>
              <w:rPr>
                <w:rFonts w:hint="default" w:ascii="宋体" w:hAnsi="宋体" w:eastAsia="宋体" w:cs="仿宋_GB2312"/>
                <w:color w:val="000000" w:themeColor="text1"/>
                <w:sz w:val="24"/>
                <w:highlight w:val="none"/>
                <w:lang w:val="en-US" w:eastAsia="zh-CN"/>
                <w14:textFill>
                  <w14:solidFill>
                    <w14:schemeClr w14:val="tx1"/>
                  </w14:solidFill>
                </w14:textFill>
              </w:rPr>
            </w:pPr>
            <w:r>
              <w:rPr>
                <w:rFonts w:hint="eastAsia" w:ascii="宋体" w:hAnsi="宋体" w:eastAsia="宋体" w:cs="仿宋_GB2312"/>
                <w:color w:val="000000" w:themeColor="text1"/>
                <w:sz w:val="24"/>
                <w:highlight w:val="none"/>
                <w:lang w:val="en-US" w:eastAsia="zh-CN"/>
                <w14:textFill>
                  <w14:solidFill>
                    <w14:schemeClr w14:val="tx1"/>
                  </w14:solidFill>
                </w14:textFill>
              </w:rPr>
              <w:t>10</w:t>
            </w:r>
          </w:p>
        </w:tc>
        <w:tc>
          <w:tcPr>
            <w:tcW w:w="6100" w:type="dxa"/>
            <w:vAlign w:val="center"/>
          </w:tcPr>
          <w:p w14:paraId="0F5021C2">
            <w:pPr>
              <w:snapToGrid w:val="0"/>
              <w:spacing w:line="360" w:lineRule="auto"/>
              <w:ind w:right="-21" w:rightChars="-10"/>
              <w:jc w:val="left"/>
              <w:rPr>
                <w:rFonts w:ascii="宋体" w:hAnsi="宋体" w:eastAsia="宋体" w:cs="仿宋_GB2312"/>
                <w:color w:val="000000" w:themeColor="text1"/>
                <w:sz w:val="24"/>
                <w:highlight w:val="none"/>
                <w:lang w:val="zh-CN"/>
                <w14:textFill>
                  <w14:solidFill>
                    <w14:schemeClr w14:val="tx1"/>
                  </w14:solidFill>
                </w14:textFill>
              </w:rPr>
            </w:pPr>
            <w:r>
              <w:rPr>
                <w:rFonts w:hint="eastAsia" w:ascii="宋体" w:hAnsi="宋体" w:eastAsia="宋体" w:cs="仿宋_GB2312"/>
                <w:color w:val="000000" w:themeColor="text1"/>
                <w:sz w:val="24"/>
                <w:highlight w:val="none"/>
                <w:lang w:val="zh-CN"/>
                <w14:textFill>
                  <w14:solidFill>
                    <w14:schemeClr w14:val="tx1"/>
                  </w14:solidFill>
                </w14:textFill>
              </w:rPr>
              <w:t>本项目所需的设备和项目管理人员、劳动力投入安排是否充足合理</w:t>
            </w:r>
            <w:r>
              <w:rPr>
                <w:rFonts w:hint="eastAsia" w:ascii="宋体" w:hAnsi="宋体" w:cs="仿宋_GB2312"/>
                <w:color w:val="000000" w:themeColor="text1"/>
                <w:sz w:val="24"/>
                <w:highlight w:val="none"/>
                <w:lang w:val="en-US" w:eastAsia="zh-CN"/>
                <w14:textFill>
                  <w14:solidFill>
                    <w14:schemeClr w14:val="tx1"/>
                  </w14:solidFill>
                </w14:textFill>
              </w:rPr>
              <w:t>进行综合评审</w:t>
            </w:r>
            <w:r>
              <w:rPr>
                <w:rFonts w:hint="eastAsia" w:ascii="宋体" w:hAnsi="宋体" w:eastAsia="宋体" w:cs="仿宋_GB2312"/>
                <w:color w:val="000000" w:themeColor="text1"/>
                <w:sz w:val="24"/>
                <w:highlight w:val="none"/>
                <w:lang w:val="zh-CN"/>
                <w14:textFill>
                  <w14:solidFill>
                    <w14:schemeClr w14:val="tx1"/>
                  </w14:solidFill>
                </w14:textFill>
              </w:rPr>
              <w:t>（分值范围5,4,3,2,1,0）</w:t>
            </w:r>
            <w:r>
              <w:rPr>
                <w:rFonts w:hint="eastAsia" w:ascii="宋体" w:hAnsi="宋体" w:cs="仿宋_GB2312"/>
                <w:color w:val="000000" w:themeColor="text1"/>
                <w:sz w:val="24"/>
                <w:highlight w:val="none"/>
                <w:lang w:val="zh-CN"/>
                <w14:textFill>
                  <w14:solidFill>
                    <w14:schemeClr w14:val="tx1"/>
                  </w14:solidFill>
                </w14:textFill>
              </w:rPr>
              <w:t>，</w:t>
            </w:r>
            <w:r>
              <w:rPr>
                <w:rFonts w:hint="eastAsia" w:ascii="宋体" w:hAnsi="宋体" w:eastAsia="宋体" w:cs="仿宋_GB2312"/>
                <w:color w:val="000000" w:themeColor="text1"/>
                <w:sz w:val="24"/>
                <w:highlight w:val="none"/>
                <w:lang w:val="zh-CN"/>
                <w14:textFill>
                  <w14:solidFill>
                    <w14:schemeClr w14:val="tx1"/>
                  </w14:solidFill>
                </w14:textFill>
              </w:rPr>
              <w:t>不提供不得分。</w:t>
            </w:r>
          </w:p>
        </w:tc>
        <w:tc>
          <w:tcPr>
            <w:tcW w:w="489" w:type="dxa"/>
            <w:vAlign w:val="center"/>
          </w:tcPr>
          <w:p w14:paraId="7618684F">
            <w:pPr>
              <w:snapToGrid w:val="0"/>
              <w:spacing w:line="360" w:lineRule="auto"/>
              <w:jc w:val="center"/>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5</w:t>
            </w:r>
          </w:p>
        </w:tc>
        <w:tc>
          <w:tcPr>
            <w:tcW w:w="900" w:type="dxa"/>
            <w:vAlign w:val="center"/>
          </w:tcPr>
          <w:p w14:paraId="4E286689">
            <w:pPr>
              <w:snapToGrid w:val="0"/>
              <w:spacing w:line="360" w:lineRule="auto"/>
              <w:jc w:val="center"/>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主观分</w:t>
            </w:r>
          </w:p>
        </w:tc>
        <w:tc>
          <w:tcPr>
            <w:tcW w:w="1511" w:type="dxa"/>
            <w:vAlign w:val="top"/>
          </w:tcPr>
          <w:p w14:paraId="51EAF855">
            <w:pPr>
              <w:snapToGrid w:val="0"/>
              <w:spacing w:line="360" w:lineRule="auto"/>
              <w:jc w:val="center"/>
              <w:rPr>
                <w:rFonts w:ascii="宋体" w:hAnsi="宋体" w:eastAsia="宋体" w:cs="仿宋_GB2312"/>
                <w:color w:val="000000" w:themeColor="text1"/>
                <w:sz w:val="24"/>
                <w:highlight w:val="none"/>
                <w14:textFill>
                  <w14:solidFill>
                    <w14:schemeClr w14:val="tx1"/>
                  </w14:solidFill>
                </w14:textFill>
              </w:rPr>
            </w:pPr>
          </w:p>
        </w:tc>
      </w:tr>
      <w:tr w14:paraId="7AD4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7423F83C">
            <w:pPr>
              <w:snapToGrid w:val="0"/>
              <w:spacing w:line="360" w:lineRule="auto"/>
              <w:jc w:val="center"/>
              <w:rPr>
                <w:rFonts w:hint="default" w:ascii="宋体" w:hAnsi="宋体" w:eastAsia="宋体" w:cs="仿宋_GB2312"/>
                <w:color w:val="000000" w:themeColor="text1"/>
                <w:sz w:val="24"/>
                <w:highlight w:val="none"/>
                <w:lang w:val="en-US" w:eastAsia="zh-CN"/>
                <w14:textFill>
                  <w14:solidFill>
                    <w14:schemeClr w14:val="tx1"/>
                  </w14:solidFill>
                </w14:textFill>
              </w:rPr>
            </w:pPr>
            <w:r>
              <w:rPr>
                <w:rFonts w:hint="eastAsia" w:ascii="宋体" w:hAnsi="宋体" w:eastAsia="宋体" w:cs="仿宋_GB2312"/>
                <w:color w:val="000000" w:themeColor="text1"/>
                <w:sz w:val="24"/>
                <w:highlight w:val="none"/>
                <w:lang w:val="en-US" w:eastAsia="zh-CN"/>
                <w14:textFill>
                  <w14:solidFill>
                    <w14:schemeClr w14:val="tx1"/>
                  </w14:solidFill>
                </w14:textFill>
              </w:rPr>
              <w:t>11</w:t>
            </w:r>
          </w:p>
        </w:tc>
        <w:tc>
          <w:tcPr>
            <w:tcW w:w="6100" w:type="dxa"/>
            <w:vAlign w:val="center"/>
          </w:tcPr>
          <w:p w14:paraId="75E865A8">
            <w:pPr>
              <w:snapToGrid w:val="0"/>
              <w:spacing w:line="360" w:lineRule="auto"/>
              <w:jc w:val="left"/>
              <w:rPr>
                <w:rFonts w:hint="eastAsia" w:ascii="宋体" w:hAnsi="宋体" w:eastAsia="宋体" w:cs="仿宋_GB2312"/>
                <w:color w:val="000000" w:themeColor="text1"/>
                <w:sz w:val="24"/>
                <w:highlight w:val="none"/>
                <w:lang w:val="zh-CN"/>
                <w14:textFill>
                  <w14:solidFill>
                    <w14:schemeClr w14:val="tx1"/>
                  </w14:solidFill>
                </w14:textFill>
              </w:rPr>
            </w:pPr>
            <w:r>
              <w:rPr>
                <w:rFonts w:hint="eastAsia" w:ascii="宋体" w:hAnsi="宋体" w:eastAsia="宋体" w:cs="仿宋_GB2312"/>
                <w:color w:val="000000" w:themeColor="text1"/>
                <w:sz w:val="24"/>
                <w:highlight w:val="none"/>
                <w:lang w:val="zh-CN"/>
                <w14:textFill>
                  <w14:solidFill>
                    <w14:schemeClr w14:val="tx1"/>
                  </w14:solidFill>
                </w14:textFill>
              </w:rPr>
              <w:t>投标人对项目验收方案</w:t>
            </w:r>
            <w:r>
              <w:rPr>
                <w:rFonts w:hint="eastAsia" w:ascii="宋体" w:hAnsi="宋体" w:cs="仿宋_GB2312"/>
                <w:color w:val="000000" w:themeColor="text1"/>
                <w:sz w:val="24"/>
                <w:highlight w:val="none"/>
                <w:lang w:val="en-US" w:eastAsia="zh-CN"/>
                <w14:textFill>
                  <w14:solidFill>
                    <w14:schemeClr w14:val="tx1"/>
                  </w14:solidFill>
                </w14:textFill>
              </w:rPr>
              <w:t>是否</w:t>
            </w:r>
            <w:r>
              <w:rPr>
                <w:rFonts w:hint="eastAsia" w:ascii="宋体" w:hAnsi="宋体" w:eastAsia="宋体" w:cs="仿宋_GB2312"/>
                <w:color w:val="000000" w:themeColor="text1"/>
                <w:sz w:val="24"/>
                <w:highlight w:val="none"/>
                <w:lang w:val="zh-CN"/>
                <w14:textFill>
                  <w14:solidFill>
                    <w14:schemeClr w14:val="tx1"/>
                  </w14:solidFill>
                </w14:textFill>
              </w:rPr>
              <w:t>全面科学、合理可行的</w:t>
            </w:r>
            <w:r>
              <w:rPr>
                <w:rFonts w:hint="eastAsia" w:ascii="宋体" w:hAnsi="宋体" w:cs="仿宋_GB2312"/>
                <w:color w:val="000000" w:themeColor="text1"/>
                <w:sz w:val="24"/>
                <w:highlight w:val="none"/>
                <w:lang w:val="en-US" w:eastAsia="zh-CN"/>
                <w14:textFill>
                  <w14:solidFill>
                    <w14:schemeClr w14:val="tx1"/>
                  </w14:solidFill>
                </w14:textFill>
              </w:rPr>
              <w:t>进行综合评分</w:t>
            </w:r>
            <w:r>
              <w:rPr>
                <w:rFonts w:hint="eastAsia" w:ascii="宋体" w:hAnsi="宋体" w:eastAsia="宋体" w:cs="仿宋_GB2312"/>
                <w:color w:val="000000" w:themeColor="text1"/>
                <w:sz w:val="24"/>
                <w:highlight w:val="none"/>
                <w:lang w:val="zh-CN"/>
                <w14:textFill>
                  <w14:solidFill>
                    <w14:schemeClr w14:val="tx1"/>
                  </w14:solidFill>
                </w14:textFill>
              </w:rPr>
              <w:t>（分值范围4,3,2,1,0）</w:t>
            </w:r>
            <w:r>
              <w:rPr>
                <w:rFonts w:hint="eastAsia" w:ascii="宋体" w:hAnsi="宋体" w:cs="仿宋_GB2312"/>
                <w:color w:val="000000" w:themeColor="text1"/>
                <w:sz w:val="24"/>
                <w:highlight w:val="none"/>
                <w:lang w:val="zh-CN"/>
                <w14:textFill>
                  <w14:solidFill>
                    <w14:schemeClr w14:val="tx1"/>
                  </w14:solidFill>
                </w14:textFill>
              </w:rPr>
              <w:t>，</w:t>
            </w:r>
            <w:r>
              <w:rPr>
                <w:rFonts w:hint="eastAsia" w:ascii="宋体" w:hAnsi="宋体" w:eastAsia="宋体" w:cs="仿宋_GB2312"/>
                <w:color w:val="000000" w:themeColor="text1"/>
                <w:sz w:val="24"/>
                <w:highlight w:val="none"/>
                <w:lang w:val="zh-CN"/>
                <w14:textFill>
                  <w14:solidFill>
                    <w14:schemeClr w14:val="tx1"/>
                  </w14:solidFill>
                </w14:textFill>
              </w:rPr>
              <w:t>不提供不得分。</w:t>
            </w:r>
          </w:p>
        </w:tc>
        <w:tc>
          <w:tcPr>
            <w:tcW w:w="489" w:type="dxa"/>
            <w:vAlign w:val="center"/>
          </w:tcPr>
          <w:p w14:paraId="17B7191A">
            <w:pPr>
              <w:snapToGrid w:val="0"/>
              <w:spacing w:line="360" w:lineRule="auto"/>
              <w:jc w:val="center"/>
              <w:rPr>
                <w:rFonts w:hint="eastAsia" w:ascii="宋体" w:hAnsi="宋体" w:eastAsia="宋体" w:cs="仿宋_GB2312"/>
                <w:color w:val="000000" w:themeColor="text1"/>
                <w:sz w:val="24"/>
                <w:highlight w:val="none"/>
                <w:lang w:val="en-US" w:eastAsia="zh-CN"/>
                <w14:textFill>
                  <w14:solidFill>
                    <w14:schemeClr w14:val="tx1"/>
                  </w14:solidFill>
                </w14:textFill>
              </w:rPr>
            </w:pPr>
            <w:r>
              <w:rPr>
                <w:rFonts w:hint="eastAsia" w:ascii="宋体" w:hAnsi="宋体" w:eastAsia="宋体" w:cs="仿宋_GB2312"/>
                <w:color w:val="000000" w:themeColor="text1"/>
                <w:sz w:val="24"/>
                <w:highlight w:val="none"/>
                <w:lang w:val="en-US" w:eastAsia="zh-CN"/>
                <w14:textFill>
                  <w14:solidFill>
                    <w14:schemeClr w14:val="tx1"/>
                  </w14:solidFill>
                </w14:textFill>
              </w:rPr>
              <w:t>4</w:t>
            </w:r>
          </w:p>
        </w:tc>
        <w:tc>
          <w:tcPr>
            <w:tcW w:w="900" w:type="dxa"/>
            <w:vAlign w:val="center"/>
          </w:tcPr>
          <w:p w14:paraId="44A8E719">
            <w:pPr>
              <w:snapToGrid w:val="0"/>
              <w:spacing w:line="360" w:lineRule="auto"/>
              <w:jc w:val="center"/>
              <w:rPr>
                <w:rFonts w:hint="eastAsia"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主观分</w:t>
            </w:r>
          </w:p>
        </w:tc>
        <w:tc>
          <w:tcPr>
            <w:tcW w:w="1511" w:type="dxa"/>
            <w:vAlign w:val="top"/>
          </w:tcPr>
          <w:p w14:paraId="36D1A060">
            <w:pPr>
              <w:snapToGrid w:val="0"/>
              <w:spacing w:line="360" w:lineRule="auto"/>
              <w:jc w:val="center"/>
              <w:rPr>
                <w:rFonts w:ascii="宋体" w:hAnsi="宋体" w:eastAsia="宋体" w:cs="仿宋_GB2312"/>
                <w:color w:val="000000" w:themeColor="text1"/>
                <w:sz w:val="24"/>
                <w:highlight w:val="none"/>
                <w14:textFill>
                  <w14:solidFill>
                    <w14:schemeClr w14:val="tx1"/>
                  </w14:solidFill>
                </w14:textFill>
              </w:rPr>
            </w:pPr>
          </w:p>
        </w:tc>
      </w:tr>
      <w:tr w14:paraId="494E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2302C4D0">
            <w:pPr>
              <w:snapToGrid w:val="0"/>
              <w:spacing w:line="360" w:lineRule="auto"/>
              <w:jc w:val="center"/>
              <w:rPr>
                <w:rFonts w:hint="default" w:ascii="宋体" w:hAnsi="宋体" w:eastAsia="宋体" w:cs="仿宋_GB2312"/>
                <w:color w:val="000000" w:themeColor="text1"/>
                <w:sz w:val="24"/>
                <w:highlight w:val="none"/>
                <w:lang w:val="en-US" w:eastAsia="zh-CN"/>
                <w14:textFill>
                  <w14:solidFill>
                    <w14:schemeClr w14:val="tx1"/>
                  </w14:solidFill>
                </w14:textFill>
              </w:rPr>
            </w:pPr>
            <w:r>
              <w:rPr>
                <w:rFonts w:hint="eastAsia" w:ascii="宋体" w:hAnsi="宋体" w:eastAsia="宋体" w:cs="仿宋_GB2312"/>
                <w:color w:val="000000" w:themeColor="text1"/>
                <w:sz w:val="24"/>
                <w:highlight w:val="none"/>
                <w:lang w:val="en-US" w:eastAsia="zh-CN"/>
                <w14:textFill>
                  <w14:solidFill>
                    <w14:schemeClr w14:val="tx1"/>
                  </w14:solidFill>
                </w14:textFill>
              </w:rPr>
              <w:t>12</w:t>
            </w:r>
          </w:p>
        </w:tc>
        <w:tc>
          <w:tcPr>
            <w:tcW w:w="6100" w:type="dxa"/>
            <w:vAlign w:val="center"/>
          </w:tcPr>
          <w:p w14:paraId="7A38AE26">
            <w:pPr>
              <w:snapToGrid w:val="0"/>
              <w:spacing w:line="360" w:lineRule="auto"/>
              <w:jc w:val="left"/>
              <w:rPr>
                <w:rFonts w:ascii="宋体" w:hAnsi="宋体" w:eastAsia="宋体" w:cs="仿宋_GB2312"/>
                <w:color w:val="000000" w:themeColor="text1"/>
                <w:sz w:val="24"/>
                <w:highlight w:val="none"/>
                <w:lang w:val="zh-CN"/>
                <w14:textFill>
                  <w14:solidFill>
                    <w14:schemeClr w14:val="tx1"/>
                  </w14:solidFill>
                </w14:textFill>
              </w:rPr>
            </w:pPr>
            <w:r>
              <w:rPr>
                <w:rFonts w:hint="eastAsia" w:ascii="宋体" w:hAnsi="宋体" w:eastAsia="宋体" w:cs="仿宋_GB2312"/>
                <w:color w:val="000000" w:themeColor="text1"/>
                <w:sz w:val="24"/>
                <w:highlight w:val="none"/>
                <w:lang w:val="zh-CN"/>
                <w14:textFill>
                  <w14:solidFill>
                    <w14:schemeClr w14:val="tx1"/>
                  </w14:solidFill>
                </w14:textFill>
              </w:rPr>
              <w:t>售后服务方案是否全面周到，售后服务的及时性响应性</w:t>
            </w:r>
            <w:r>
              <w:rPr>
                <w:rFonts w:hint="eastAsia" w:ascii="宋体" w:hAnsi="宋体" w:cs="仿宋_GB2312"/>
                <w:color w:val="000000" w:themeColor="text1"/>
                <w:sz w:val="24"/>
                <w:highlight w:val="none"/>
                <w:lang w:val="en-US" w:eastAsia="zh-CN"/>
                <w14:textFill>
                  <w14:solidFill>
                    <w14:schemeClr w14:val="tx1"/>
                  </w14:solidFill>
                </w14:textFill>
              </w:rPr>
              <w:t>进行综合评分</w:t>
            </w:r>
            <w:r>
              <w:rPr>
                <w:rFonts w:hint="eastAsia" w:ascii="宋体" w:hAnsi="宋体" w:eastAsia="宋体" w:cs="仿宋_GB2312"/>
                <w:color w:val="000000" w:themeColor="text1"/>
                <w:sz w:val="24"/>
                <w:highlight w:val="none"/>
                <w:lang w:val="zh-CN"/>
                <w14:textFill>
                  <w14:solidFill>
                    <w14:schemeClr w14:val="tx1"/>
                  </w14:solidFill>
                </w14:textFill>
              </w:rPr>
              <w:t>（分值范围4,3,2,1,0）</w:t>
            </w:r>
            <w:r>
              <w:rPr>
                <w:rFonts w:hint="eastAsia" w:ascii="宋体" w:hAnsi="宋体" w:cs="仿宋_GB2312"/>
                <w:color w:val="000000" w:themeColor="text1"/>
                <w:sz w:val="24"/>
                <w:highlight w:val="none"/>
                <w:lang w:val="zh-CN"/>
                <w14:textFill>
                  <w14:solidFill>
                    <w14:schemeClr w14:val="tx1"/>
                  </w14:solidFill>
                </w14:textFill>
              </w:rPr>
              <w:t>，</w:t>
            </w:r>
            <w:r>
              <w:rPr>
                <w:rFonts w:hint="eastAsia" w:ascii="宋体" w:hAnsi="宋体" w:eastAsia="宋体" w:cs="仿宋_GB2312"/>
                <w:color w:val="000000" w:themeColor="text1"/>
                <w:sz w:val="24"/>
                <w:highlight w:val="none"/>
                <w:lang w:val="zh-CN"/>
                <w14:textFill>
                  <w14:solidFill>
                    <w14:schemeClr w14:val="tx1"/>
                  </w14:solidFill>
                </w14:textFill>
              </w:rPr>
              <w:t>不提供不得分。</w:t>
            </w:r>
          </w:p>
        </w:tc>
        <w:tc>
          <w:tcPr>
            <w:tcW w:w="489" w:type="dxa"/>
            <w:vAlign w:val="center"/>
          </w:tcPr>
          <w:p w14:paraId="40BA8716">
            <w:pPr>
              <w:snapToGrid w:val="0"/>
              <w:spacing w:line="360" w:lineRule="auto"/>
              <w:jc w:val="center"/>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eastAsia="宋体" w:cs="仿宋_GB2312"/>
                <w:color w:val="000000" w:themeColor="text1"/>
                <w:sz w:val="24"/>
                <w:highlight w:val="none"/>
                <w:lang w:val="en-US" w:eastAsia="zh-CN"/>
                <w14:textFill>
                  <w14:solidFill>
                    <w14:schemeClr w14:val="tx1"/>
                  </w14:solidFill>
                </w14:textFill>
              </w:rPr>
              <w:t>4</w:t>
            </w:r>
          </w:p>
        </w:tc>
        <w:tc>
          <w:tcPr>
            <w:tcW w:w="900" w:type="dxa"/>
            <w:vAlign w:val="center"/>
          </w:tcPr>
          <w:p w14:paraId="577DD3FB">
            <w:pPr>
              <w:snapToGrid w:val="0"/>
              <w:spacing w:line="360" w:lineRule="auto"/>
              <w:jc w:val="center"/>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主观分</w:t>
            </w:r>
          </w:p>
        </w:tc>
        <w:tc>
          <w:tcPr>
            <w:tcW w:w="1511" w:type="dxa"/>
            <w:vAlign w:val="top"/>
          </w:tcPr>
          <w:p w14:paraId="4FC300B0">
            <w:pPr>
              <w:snapToGrid w:val="0"/>
              <w:spacing w:line="360" w:lineRule="auto"/>
              <w:jc w:val="center"/>
              <w:rPr>
                <w:rFonts w:ascii="宋体" w:hAnsi="宋体" w:eastAsia="宋体" w:cs="仿宋_GB2312"/>
                <w:color w:val="000000" w:themeColor="text1"/>
                <w:sz w:val="24"/>
                <w:highlight w:val="none"/>
                <w14:textFill>
                  <w14:solidFill>
                    <w14:schemeClr w14:val="tx1"/>
                  </w14:solidFill>
                </w14:textFill>
              </w:rPr>
            </w:pPr>
          </w:p>
        </w:tc>
      </w:tr>
      <w:tr w14:paraId="5889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0478567D">
            <w:pPr>
              <w:snapToGrid w:val="0"/>
              <w:spacing w:line="360" w:lineRule="auto"/>
              <w:jc w:val="center"/>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1</w:t>
            </w:r>
            <w:r>
              <w:rPr>
                <w:rFonts w:hint="eastAsia" w:ascii="宋体" w:hAnsi="宋体" w:eastAsia="宋体" w:cs="仿宋_GB2312"/>
                <w:color w:val="000000" w:themeColor="text1"/>
                <w:sz w:val="24"/>
                <w:highlight w:val="none"/>
                <w:lang w:val="en-US" w:eastAsia="zh-CN"/>
                <w14:textFill>
                  <w14:solidFill>
                    <w14:schemeClr w14:val="tx1"/>
                  </w14:solidFill>
                </w14:textFill>
              </w:rPr>
              <w:t>3</w:t>
            </w:r>
          </w:p>
        </w:tc>
        <w:tc>
          <w:tcPr>
            <w:tcW w:w="6100" w:type="dxa"/>
            <w:vAlign w:val="center"/>
          </w:tcPr>
          <w:p w14:paraId="036DC5DD">
            <w:pPr>
              <w:snapToGrid w:val="0"/>
              <w:spacing w:line="360" w:lineRule="auto"/>
              <w:jc w:val="left"/>
              <w:rPr>
                <w:rFonts w:ascii="宋体" w:hAnsi="宋体" w:eastAsia="宋体" w:cs="仿宋_GB2312"/>
                <w:color w:val="000000" w:themeColor="text1"/>
                <w:sz w:val="24"/>
                <w:highlight w:val="none"/>
                <w:lang w:val="zh-CN"/>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供应商对紧急</w:t>
            </w:r>
            <w:r>
              <w:rPr>
                <w:rFonts w:hint="eastAsia" w:ascii="宋体" w:hAnsi="宋体" w:eastAsia="宋体" w:cs="仿宋_GB2312"/>
                <w:color w:val="000000" w:themeColor="text1"/>
                <w:sz w:val="24"/>
                <w:highlight w:val="none"/>
                <w:lang w:val="zh-CN"/>
                <w14:textFill>
                  <w14:solidFill>
                    <w14:schemeClr w14:val="tx1"/>
                  </w14:solidFill>
                </w14:textFill>
              </w:rPr>
              <w:t>事件应急预案</w:t>
            </w:r>
            <w:r>
              <w:rPr>
                <w:rFonts w:hint="eastAsia" w:ascii="宋体" w:hAnsi="宋体" w:eastAsia="宋体" w:cs="仿宋_GB2312"/>
                <w:color w:val="000000" w:themeColor="text1"/>
                <w:sz w:val="24"/>
                <w:highlight w:val="none"/>
                <w14:textFill>
                  <w14:solidFill>
                    <w14:schemeClr w14:val="tx1"/>
                  </w14:solidFill>
                </w14:textFill>
              </w:rPr>
              <w:t>能力及措施</w:t>
            </w:r>
            <w:r>
              <w:rPr>
                <w:rFonts w:hint="eastAsia" w:ascii="宋体" w:hAnsi="宋体" w:eastAsia="宋体" w:cs="仿宋_GB2312"/>
                <w:color w:val="000000" w:themeColor="text1"/>
                <w:sz w:val="24"/>
                <w:highlight w:val="none"/>
                <w:lang w:val="zh-CN"/>
                <w14:textFill>
                  <w14:solidFill>
                    <w14:schemeClr w14:val="tx1"/>
                  </w14:solidFill>
                </w14:textFill>
              </w:rPr>
              <w:t>，如</w:t>
            </w:r>
            <w:r>
              <w:rPr>
                <w:rFonts w:hint="eastAsia" w:ascii="宋体" w:hAnsi="宋体" w:eastAsia="宋体" w:cs="仿宋_GB2312"/>
                <w:color w:val="000000" w:themeColor="text1"/>
                <w:sz w:val="24"/>
                <w:highlight w:val="none"/>
                <w14:textFill>
                  <w14:solidFill>
                    <w14:schemeClr w14:val="tx1"/>
                  </w14:solidFill>
                </w14:textFill>
              </w:rPr>
              <w:t>遇</w:t>
            </w:r>
            <w:r>
              <w:rPr>
                <w:rFonts w:hint="eastAsia" w:ascii="宋体" w:hAnsi="宋体" w:eastAsia="宋体" w:cs="仿宋_GB2312"/>
                <w:color w:val="000000" w:themeColor="text1"/>
                <w:sz w:val="24"/>
                <w:highlight w:val="none"/>
                <w:lang w:val="zh-CN"/>
                <w14:textFill>
                  <w14:solidFill>
                    <w14:schemeClr w14:val="tx1"/>
                  </w14:solidFill>
                </w14:textFill>
              </w:rPr>
              <w:t>采购人临时追加补换等</w:t>
            </w:r>
            <w:r>
              <w:rPr>
                <w:rFonts w:hint="eastAsia" w:ascii="宋体" w:hAnsi="宋体" w:eastAsia="宋体" w:cs="仿宋_GB2312"/>
                <w:color w:val="000000" w:themeColor="text1"/>
                <w:sz w:val="24"/>
                <w:highlight w:val="none"/>
                <w14:textFill>
                  <w14:solidFill>
                    <w14:schemeClr w14:val="tx1"/>
                  </w14:solidFill>
                </w14:textFill>
              </w:rPr>
              <w:t>紧急情况的</w:t>
            </w:r>
            <w:r>
              <w:rPr>
                <w:rFonts w:hint="eastAsia" w:ascii="宋体" w:hAnsi="宋体" w:eastAsia="宋体" w:cs="仿宋_GB2312"/>
                <w:color w:val="000000" w:themeColor="text1"/>
                <w:sz w:val="24"/>
                <w:highlight w:val="none"/>
                <w:lang w:val="zh-CN"/>
                <w14:textFill>
                  <w14:solidFill>
                    <w14:schemeClr w14:val="tx1"/>
                  </w14:solidFill>
                </w14:textFill>
              </w:rPr>
              <w:t>服务</w:t>
            </w:r>
            <w:r>
              <w:rPr>
                <w:rFonts w:hint="eastAsia" w:ascii="宋体" w:hAnsi="宋体" w:cs="仿宋_GB2312"/>
                <w:color w:val="000000" w:themeColor="text1"/>
                <w:sz w:val="24"/>
                <w:highlight w:val="none"/>
                <w:lang w:val="en-US" w:eastAsia="zh-CN"/>
                <w14:textFill>
                  <w14:solidFill>
                    <w14:schemeClr w14:val="tx1"/>
                  </w14:solidFill>
                </w14:textFill>
              </w:rPr>
              <w:t>进行</w:t>
            </w:r>
            <w:r>
              <w:rPr>
                <w:rFonts w:hint="eastAsia" w:ascii="宋体" w:hAnsi="宋体" w:eastAsia="宋体" w:cs="仿宋_GB2312"/>
                <w:color w:val="000000" w:themeColor="text1"/>
                <w:sz w:val="24"/>
                <w:highlight w:val="none"/>
                <w:lang w:val="zh-CN"/>
                <w14:textFill>
                  <w14:solidFill>
                    <w14:schemeClr w14:val="tx1"/>
                  </w14:solidFill>
                </w14:textFill>
              </w:rPr>
              <w:t>综合评分（分值范围5,4,3,2,1,0）</w:t>
            </w:r>
            <w:r>
              <w:rPr>
                <w:rFonts w:hint="eastAsia" w:ascii="宋体" w:hAnsi="宋体" w:cs="仿宋_GB2312"/>
                <w:color w:val="000000" w:themeColor="text1"/>
                <w:sz w:val="24"/>
                <w:highlight w:val="none"/>
                <w:lang w:val="zh-CN"/>
                <w14:textFill>
                  <w14:solidFill>
                    <w14:schemeClr w14:val="tx1"/>
                  </w14:solidFill>
                </w14:textFill>
              </w:rPr>
              <w:t>，</w:t>
            </w:r>
            <w:r>
              <w:rPr>
                <w:rFonts w:hint="eastAsia" w:ascii="宋体" w:hAnsi="宋体" w:eastAsia="宋体" w:cs="仿宋_GB2312"/>
                <w:color w:val="000000" w:themeColor="text1"/>
                <w:sz w:val="24"/>
                <w:highlight w:val="none"/>
                <w:lang w:val="zh-CN"/>
                <w14:textFill>
                  <w14:solidFill>
                    <w14:schemeClr w14:val="tx1"/>
                  </w14:solidFill>
                </w14:textFill>
              </w:rPr>
              <w:t>不提供不得分。</w:t>
            </w:r>
          </w:p>
        </w:tc>
        <w:tc>
          <w:tcPr>
            <w:tcW w:w="489" w:type="dxa"/>
            <w:vAlign w:val="center"/>
          </w:tcPr>
          <w:p w14:paraId="5EC2DA45">
            <w:pPr>
              <w:snapToGrid w:val="0"/>
              <w:spacing w:line="360" w:lineRule="auto"/>
              <w:jc w:val="center"/>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5</w:t>
            </w:r>
          </w:p>
        </w:tc>
        <w:tc>
          <w:tcPr>
            <w:tcW w:w="900" w:type="dxa"/>
            <w:vAlign w:val="center"/>
          </w:tcPr>
          <w:p w14:paraId="643BD359">
            <w:pPr>
              <w:snapToGrid w:val="0"/>
              <w:spacing w:line="360" w:lineRule="auto"/>
              <w:jc w:val="center"/>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主观分</w:t>
            </w:r>
          </w:p>
        </w:tc>
        <w:tc>
          <w:tcPr>
            <w:tcW w:w="1511" w:type="dxa"/>
            <w:vAlign w:val="top"/>
          </w:tcPr>
          <w:p w14:paraId="3DB067FF">
            <w:pPr>
              <w:snapToGrid w:val="0"/>
              <w:spacing w:line="360" w:lineRule="auto"/>
              <w:jc w:val="center"/>
              <w:rPr>
                <w:rFonts w:ascii="宋体" w:hAnsi="宋体" w:eastAsia="宋体" w:cs="仿宋_GB2312"/>
                <w:color w:val="000000" w:themeColor="text1"/>
                <w:sz w:val="24"/>
                <w:highlight w:val="none"/>
                <w14:textFill>
                  <w14:solidFill>
                    <w14:schemeClr w14:val="tx1"/>
                  </w14:solidFill>
                </w14:textFill>
              </w:rPr>
            </w:pPr>
          </w:p>
        </w:tc>
      </w:tr>
      <w:tr w14:paraId="20A0A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0082CC24">
            <w:pPr>
              <w:snapToGrid w:val="0"/>
              <w:spacing w:line="360" w:lineRule="auto"/>
              <w:jc w:val="center"/>
              <w:rPr>
                <w:rFonts w:hint="default" w:ascii="宋体" w:hAnsi="宋体" w:eastAsia="宋体" w:cs="仿宋_GB2312"/>
                <w:color w:val="000000" w:themeColor="text1"/>
                <w:sz w:val="24"/>
                <w:highlight w:val="none"/>
                <w:lang w:val="en-US" w:eastAsia="zh-CN"/>
                <w14:textFill>
                  <w14:solidFill>
                    <w14:schemeClr w14:val="tx1"/>
                  </w14:solidFill>
                </w14:textFill>
              </w:rPr>
            </w:pPr>
            <w:r>
              <w:rPr>
                <w:rFonts w:hint="eastAsia" w:ascii="宋体" w:hAnsi="宋体" w:eastAsia="宋体" w:cs="仿宋_GB2312"/>
                <w:color w:val="000000" w:themeColor="text1"/>
                <w:sz w:val="24"/>
                <w:highlight w:val="none"/>
                <w:lang w:val="en-US" w:eastAsia="zh-CN"/>
                <w14:textFill>
                  <w14:solidFill>
                    <w14:schemeClr w14:val="tx1"/>
                  </w14:solidFill>
                </w14:textFill>
              </w:rPr>
              <w:t>14</w:t>
            </w:r>
          </w:p>
        </w:tc>
        <w:tc>
          <w:tcPr>
            <w:tcW w:w="6100" w:type="dxa"/>
            <w:vAlign w:val="center"/>
          </w:tcPr>
          <w:p w14:paraId="6CF56098">
            <w:pPr>
              <w:snapToGrid w:val="0"/>
              <w:spacing w:line="360" w:lineRule="auto"/>
              <w:jc w:val="left"/>
              <w:rPr>
                <w:rFonts w:ascii="宋体" w:hAnsi="宋体" w:eastAsia="宋体" w:cs="仿宋_GB2312"/>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投标人提供的合理化建议和改进措施</w:t>
            </w:r>
            <w:r>
              <w:rPr>
                <w:rFonts w:hint="eastAsia" w:ascii="宋体" w:hAnsi="宋体" w:cs="仿宋_GB2312"/>
                <w:color w:val="000000" w:themeColor="text1"/>
                <w:sz w:val="24"/>
                <w:highlight w:val="none"/>
                <w:lang w:val="en-US" w:eastAsia="zh-CN"/>
                <w14:textFill>
                  <w14:solidFill>
                    <w14:schemeClr w14:val="tx1"/>
                  </w14:solidFill>
                </w14:textFill>
              </w:rPr>
              <w:t>进行</w:t>
            </w:r>
            <w:r>
              <w:rPr>
                <w:rFonts w:hint="eastAsia" w:ascii="宋体" w:hAnsi="宋体" w:eastAsia="宋体" w:cs="仿宋_GB2312"/>
                <w:color w:val="000000" w:themeColor="text1"/>
                <w:sz w:val="24"/>
                <w:highlight w:val="none"/>
                <w:lang w:val="zh-CN"/>
                <w14:textFill>
                  <w14:solidFill>
                    <w14:schemeClr w14:val="tx1"/>
                  </w14:solidFill>
                </w14:textFill>
              </w:rPr>
              <w:t>综合评分（分值范围3,2,1,0）</w:t>
            </w:r>
            <w:r>
              <w:rPr>
                <w:rFonts w:hint="eastAsia" w:ascii="宋体" w:hAnsi="宋体" w:cs="仿宋_GB2312"/>
                <w:color w:val="000000" w:themeColor="text1"/>
                <w:sz w:val="24"/>
                <w:highlight w:val="none"/>
                <w:lang w:val="zh-CN"/>
                <w14:textFill>
                  <w14:solidFill>
                    <w14:schemeClr w14:val="tx1"/>
                  </w14:solidFill>
                </w14:textFill>
              </w:rPr>
              <w:t>，</w:t>
            </w:r>
            <w:r>
              <w:rPr>
                <w:rFonts w:hint="eastAsia" w:ascii="宋体" w:hAnsi="宋体" w:eastAsia="宋体" w:cs="仿宋_GB2312"/>
                <w:color w:val="000000" w:themeColor="text1"/>
                <w:sz w:val="24"/>
                <w:highlight w:val="none"/>
                <w:lang w:val="zh-CN"/>
                <w14:textFill>
                  <w14:solidFill>
                    <w14:schemeClr w14:val="tx1"/>
                  </w14:solidFill>
                </w14:textFill>
              </w:rPr>
              <w:t>不提供不得分。</w:t>
            </w:r>
          </w:p>
        </w:tc>
        <w:tc>
          <w:tcPr>
            <w:tcW w:w="489" w:type="dxa"/>
            <w:vAlign w:val="center"/>
          </w:tcPr>
          <w:p w14:paraId="360E02D6">
            <w:pPr>
              <w:snapToGrid w:val="0"/>
              <w:spacing w:line="360" w:lineRule="auto"/>
              <w:jc w:val="center"/>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3</w:t>
            </w:r>
          </w:p>
        </w:tc>
        <w:tc>
          <w:tcPr>
            <w:tcW w:w="900" w:type="dxa"/>
            <w:vAlign w:val="center"/>
          </w:tcPr>
          <w:p w14:paraId="203FEAFF">
            <w:pPr>
              <w:snapToGrid w:val="0"/>
              <w:spacing w:line="360" w:lineRule="auto"/>
              <w:jc w:val="center"/>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主观分</w:t>
            </w:r>
          </w:p>
        </w:tc>
        <w:tc>
          <w:tcPr>
            <w:tcW w:w="1511" w:type="dxa"/>
            <w:vAlign w:val="top"/>
          </w:tcPr>
          <w:p w14:paraId="263FA602">
            <w:pPr>
              <w:snapToGrid w:val="0"/>
              <w:spacing w:line="360" w:lineRule="auto"/>
              <w:jc w:val="center"/>
              <w:rPr>
                <w:rFonts w:ascii="宋体" w:hAnsi="宋体" w:eastAsia="宋体" w:cs="仿宋_GB2312"/>
                <w:color w:val="000000" w:themeColor="text1"/>
                <w:sz w:val="24"/>
                <w:highlight w:val="none"/>
                <w14:textFill>
                  <w14:solidFill>
                    <w14:schemeClr w14:val="tx1"/>
                  </w14:solidFill>
                </w14:textFill>
              </w:rPr>
            </w:pPr>
          </w:p>
        </w:tc>
      </w:tr>
      <w:tr w14:paraId="669E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52A1CD46">
            <w:pPr>
              <w:snapToGrid w:val="0"/>
              <w:spacing w:line="360" w:lineRule="auto"/>
              <w:jc w:val="center"/>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1</w:t>
            </w:r>
            <w:r>
              <w:rPr>
                <w:rFonts w:hint="eastAsia" w:ascii="宋体" w:hAnsi="宋体" w:eastAsia="宋体" w:cs="仿宋_GB2312"/>
                <w:color w:val="000000" w:themeColor="text1"/>
                <w:sz w:val="24"/>
                <w:highlight w:val="none"/>
                <w:lang w:val="en-US" w:eastAsia="zh-CN"/>
                <w14:textFill>
                  <w14:solidFill>
                    <w14:schemeClr w14:val="tx1"/>
                  </w14:solidFill>
                </w14:textFill>
              </w:rPr>
              <w:t>5</w:t>
            </w:r>
          </w:p>
        </w:tc>
        <w:tc>
          <w:tcPr>
            <w:tcW w:w="6100" w:type="dxa"/>
            <w:vAlign w:val="top"/>
          </w:tcPr>
          <w:p w14:paraId="240069FD">
            <w:pPr>
              <w:snapToGrid w:val="0"/>
              <w:spacing w:line="360" w:lineRule="auto"/>
              <w:outlineLvl w:val="0"/>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有效投标报价的最低价作为评标基准价，其最低报价为满分；按［投标报价得分</w:t>
            </w:r>
            <w:r>
              <w:rPr>
                <w:rFonts w:ascii="宋体" w:hAnsi="宋体" w:eastAsia="宋体" w:cs="仿宋_GB2312"/>
                <w:color w:val="000000" w:themeColor="text1"/>
                <w:sz w:val="24"/>
                <w:highlight w:val="none"/>
                <w14:textFill>
                  <w14:solidFill>
                    <w14:schemeClr w14:val="tx1"/>
                  </w14:solidFill>
                </w14:textFill>
              </w:rPr>
              <w:t>=（评标基准价/投标报价）*</w:t>
            </w:r>
            <w:r>
              <w:rPr>
                <w:rFonts w:hint="eastAsia" w:ascii="宋体" w:hAnsi="宋体" w:eastAsia="宋体" w:cs="仿宋_GB2312"/>
                <w:color w:val="000000" w:themeColor="text1"/>
                <w:sz w:val="24"/>
                <w:highlight w:val="none"/>
                <w14:textFill>
                  <w14:solidFill>
                    <w14:schemeClr w14:val="tx1"/>
                  </w14:solidFill>
                </w14:textFill>
              </w:rPr>
              <w:t>30</w:t>
            </w:r>
            <w:r>
              <w:rPr>
                <w:rFonts w:ascii="宋体" w:hAnsi="宋体" w:eastAsia="宋体" w:cs="仿宋_GB2312"/>
                <w:color w:val="000000" w:themeColor="text1"/>
                <w:sz w:val="24"/>
                <w:highlight w:val="none"/>
                <w14:textFill>
                  <w14:solidFill>
                    <w14:schemeClr w14:val="tx1"/>
                  </w14:solidFill>
                </w14:textFill>
              </w:rPr>
              <w:t>］的计算公式计算。</w:t>
            </w:r>
          </w:p>
          <w:p w14:paraId="2822DD3A">
            <w:pPr>
              <w:widowControl/>
              <w:shd w:val="clear" w:color="auto" w:fill="FFFFFF"/>
              <w:snapToGrid w:val="0"/>
              <w:spacing w:line="360" w:lineRule="auto"/>
              <w:ind w:firstLine="420"/>
              <w:jc w:val="left"/>
              <w:rPr>
                <w:rFonts w:ascii="宋体" w:hAnsi="宋体" w:eastAsia="宋体" w:cs="仿宋_GB2312"/>
                <w:color w:val="000000" w:themeColor="text1"/>
                <w:sz w:val="24"/>
                <w:highlight w:val="none"/>
                <w14:textFill>
                  <w14:solidFill>
                    <w14:schemeClr w14:val="tx1"/>
                  </w14:solidFill>
                </w14:textFill>
              </w:rPr>
            </w:pPr>
            <w:r>
              <w:rPr>
                <w:rFonts w:ascii="宋体" w:hAnsi="宋体" w:eastAsia="宋体" w:cs="仿宋_GB2312"/>
                <w:color w:val="000000" w:themeColor="text1"/>
                <w:sz w:val="24"/>
                <w:highlight w:val="none"/>
                <w14:textFill>
                  <w14:solidFill>
                    <w14:schemeClr w14:val="tx1"/>
                  </w14:solidFill>
                </w14:textFill>
              </w:rPr>
              <w:t>评标过程中，不得去掉报价中的最高报价和最低报价。</w:t>
            </w:r>
          </w:p>
          <w:p w14:paraId="1B1A99D1">
            <w:pPr>
              <w:widowControl/>
              <w:shd w:val="clear" w:color="auto" w:fill="FFFFFF"/>
              <w:snapToGrid w:val="0"/>
              <w:spacing w:line="360" w:lineRule="auto"/>
              <w:ind w:firstLine="420"/>
              <w:jc w:val="left"/>
              <w:rPr>
                <w:color w:val="000000" w:themeColor="text1"/>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本项目专门面向中小企业采购，不进行价格调整。</w:t>
            </w:r>
          </w:p>
        </w:tc>
        <w:tc>
          <w:tcPr>
            <w:tcW w:w="489" w:type="dxa"/>
            <w:vAlign w:val="center"/>
          </w:tcPr>
          <w:p w14:paraId="0FF95DD5">
            <w:pPr>
              <w:spacing w:line="360" w:lineRule="auto"/>
              <w:jc w:val="center"/>
              <w:outlineLvl w:val="0"/>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30</w:t>
            </w:r>
          </w:p>
        </w:tc>
        <w:tc>
          <w:tcPr>
            <w:tcW w:w="900" w:type="dxa"/>
            <w:vAlign w:val="center"/>
          </w:tcPr>
          <w:p w14:paraId="6FF01F24">
            <w:pPr>
              <w:spacing w:line="360" w:lineRule="auto"/>
              <w:jc w:val="center"/>
              <w:outlineLvl w:val="0"/>
              <w:rPr>
                <w:rFonts w:ascii="宋体" w:hAnsi="宋体" w:eastAsia="宋体" w:cs="仿宋_GB2312"/>
                <w:color w:val="000000" w:themeColor="text1"/>
                <w:sz w:val="24"/>
                <w:highlight w:val="none"/>
                <w14:textFill>
                  <w14:solidFill>
                    <w14:schemeClr w14:val="tx1"/>
                  </w14:solidFill>
                </w14:textFill>
              </w:rPr>
            </w:pPr>
          </w:p>
        </w:tc>
        <w:tc>
          <w:tcPr>
            <w:tcW w:w="1511" w:type="dxa"/>
            <w:vAlign w:val="center"/>
          </w:tcPr>
          <w:p w14:paraId="491A8A26">
            <w:pPr>
              <w:spacing w:line="360" w:lineRule="auto"/>
              <w:jc w:val="center"/>
              <w:outlineLvl w:val="0"/>
              <w:rPr>
                <w:rFonts w:ascii="宋体" w:hAnsi="宋体" w:eastAsia="宋体" w:cs="仿宋_GB2312"/>
                <w:color w:val="000000" w:themeColor="text1"/>
                <w:sz w:val="24"/>
                <w:highlight w:val="none"/>
                <w14:textFill>
                  <w14:solidFill>
                    <w14:schemeClr w14:val="tx1"/>
                  </w14:solidFill>
                </w14:textFill>
              </w:rPr>
            </w:pPr>
            <w:r>
              <w:rPr>
                <w:rFonts w:ascii="宋体" w:hAnsi="宋体" w:eastAsia="宋体" w:cs="仿宋_GB2312"/>
                <w:color w:val="000000" w:themeColor="text1"/>
                <w:sz w:val="24"/>
                <w:highlight w:val="none"/>
                <w14:textFill>
                  <w14:solidFill>
                    <w14:schemeClr w14:val="tx1"/>
                  </w14:solidFill>
                </w14:textFill>
              </w:rPr>
              <w:t>/</w:t>
            </w:r>
          </w:p>
        </w:tc>
      </w:tr>
    </w:tbl>
    <w:p w14:paraId="0A830305">
      <w:pPr>
        <w:rPr>
          <w:color w:val="000000" w:themeColor="text1"/>
          <w14:textFill>
            <w14:solidFill>
              <w14:schemeClr w14:val="tx1"/>
            </w14:solidFill>
          </w14:textFill>
        </w:rPr>
      </w:pPr>
    </w:p>
    <w:p w14:paraId="79EC6493">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0"/>
          <w:szCs w:val="20"/>
          <w:shd w:val="clear" w:color="auto" w:fill="FFFFFF"/>
          <w14:textFill>
            <w14:solidFill>
              <w14:schemeClr w14:val="tx1"/>
            </w14:solidFill>
          </w14:textFill>
        </w:rPr>
        <w:t> *</w:t>
      </w:r>
      <w:r>
        <w:rPr>
          <w:rFonts w:hint="eastAsia" w:ascii="宋体" w:hAnsi="宋体" w:cs="宋体"/>
          <w:b/>
          <w:color w:val="000000" w:themeColor="text1"/>
          <w:sz w:val="24"/>
          <w14:textFill>
            <w14:solidFill>
              <w14:schemeClr w14:val="tx1"/>
            </w14:solidFill>
          </w14:textFill>
        </w:rPr>
        <w:t>备注：</w:t>
      </w:r>
      <w:r>
        <w:rPr>
          <w:rFonts w:hint="eastAsia" w:ascii="宋体" w:hAnsi="宋体" w:cs="宋体"/>
          <w:color w:val="000000" w:themeColor="text1"/>
          <w:sz w:val="24"/>
          <w14:textFill>
            <w14:solidFill>
              <w14:schemeClr w14:val="tx1"/>
            </w14:solidFill>
          </w14:textFill>
        </w:rPr>
        <w:t>投标人编制投标文件（商务技术文件部分）时，建议按此目录（序号和内容）提供评标标准相应的商务技术资料。 </w:t>
      </w:r>
    </w:p>
    <w:p w14:paraId="23E5E394">
      <w:pPr>
        <w:snapToGrid w:val="0"/>
        <w:spacing w:line="360" w:lineRule="auto"/>
        <w:rPr>
          <w:rFonts w:ascii="宋体" w:hAnsi="宋体" w:cs="宋体"/>
          <w:b/>
          <w:color w:val="000000" w:themeColor="text1"/>
          <w:sz w:val="32"/>
          <w14:textFill>
            <w14:solidFill>
              <w14:schemeClr w14:val="tx1"/>
            </w14:solidFill>
          </w14:textFill>
        </w:rPr>
        <w:sectPr>
          <w:headerReference r:id="rId8" w:type="default"/>
          <w:footerReference r:id="rId9" w:type="default"/>
          <w:pgSz w:w="11906" w:h="16838"/>
          <w:pgMar w:top="1440" w:right="1803" w:bottom="1440" w:left="1803" w:header="851" w:footer="992" w:gutter="0"/>
          <w:cols w:space="0" w:num="1"/>
          <w:docGrid w:type="lines" w:linePitch="319" w:charSpace="0"/>
        </w:sectPr>
      </w:pPr>
    </w:p>
    <w:p w14:paraId="14C322FD">
      <w:pPr>
        <w:snapToGrid w:val="0"/>
        <w:spacing w:line="360" w:lineRule="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一、评标方法</w:t>
      </w:r>
    </w:p>
    <w:p w14:paraId="49ADD701">
      <w:pPr>
        <w:adjustRightInd/>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1.本项目采用综合评分法。</w:t>
      </w:r>
      <w:r>
        <w:rPr>
          <w:rFonts w:hint="eastAsia" w:ascii="宋体" w:hAnsi="宋体" w:cs="宋体"/>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14:paraId="774D4792">
      <w:pPr>
        <w:adjustRightInd/>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二、评标标准</w:t>
      </w:r>
    </w:p>
    <w:p w14:paraId="148017BA">
      <w:pPr>
        <w:spacing w:line="360" w:lineRule="auto"/>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评标标准：</w:t>
      </w:r>
      <w:r>
        <w:rPr>
          <w:rFonts w:hint="eastAsia" w:ascii="宋体" w:hAnsi="宋体" w:cs="宋体"/>
          <w:color w:val="000000" w:themeColor="text1"/>
          <w:kern w:val="0"/>
          <w:sz w:val="24"/>
          <w14:textFill>
            <w14:solidFill>
              <w14:schemeClr w14:val="tx1"/>
            </w14:solidFill>
          </w14:textFill>
        </w:rPr>
        <w:t>见评标办法前附表。</w:t>
      </w:r>
    </w:p>
    <w:p w14:paraId="76177840">
      <w:pPr>
        <w:spacing w:line="360" w:lineRule="auto"/>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三、评标程序</w:t>
      </w:r>
    </w:p>
    <w:p w14:paraId="58AC36FB">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22E61AE0">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 比较与评价。</w:t>
      </w:r>
      <w:r>
        <w:rPr>
          <w:rFonts w:hint="eastAsia" w:ascii="宋体" w:hAnsi="宋体" w:cs="宋体"/>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14:paraId="3A7741F6">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3.3汇总商务技术得分。</w:t>
      </w:r>
      <w:r>
        <w:rPr>
          <w:rFonts w:hint="eastAsia" w:ascii="宋体" w:hAnsi="宋体" w:cs="宋体"/>
          <w:color w:val="000000" w:themeColor="text1"/>
          <w:kern w:val="0"/>
          <w:sz w:val="24"/>
          <w14:textFill>
            <w14:solidFill>
              <w14:schemeClr w14:val="tx1"/>
            </w14:solidFill>
          </w14:textFill>
        </w:rPr>
        <w:t>评标委员会各成员应当独立对每个投标人的商务和技术文件进行评价，并汇总商务技术得分情况。</w:t>
      </w:r>
    </w:p>
    <w:p w14:paraId="2A35B644">
      <w:pPr>
        <w:spacing w:line="360" w:lineRule="auto"/>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3.4报价评审。</w:t>
      </w:r>
    </w:p>
    <w:p w14:paraId="205729D2">
      <w:pPr>
        <w:pStyle w:val="131"/>
        <w:spacing w:before="0"/>
        <w:ind w:firstLine="508" w:firstLineChars="212"/>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3.4.1投标文件报价出现前后不一致的，按照下列规定修正：</w:t>
      </w:r>
    </w:p>
    <w:p w14:paraId="3750E6D4">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3.4.1.1投标文件中开标一览表(报价表)内容与投标文件中相应内容不一致的，以开标一览表(报价表)为准;</w:t>
      </w:r>
    </w:p>
    <w:p w14:paraId="43D2F081">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3.4.1.2大写金额和小写金额不一致的，以大写金额为准;</w:t>
      </w:r>
    </w:p>
    <w:p w14:paraId="115DF424">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3.4.1.3单价金额小数点或者百分比有明显错位的，以开标一览表的总价为准，并修改单价;</w:t>
      </w:r>
    </w:p>
    <w:p w14:paraId="6313396A">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3.4.1.4总价金额与按单价汇总金额不一致的，以单价金额计算结果为准。</w:t>
      </w:r>
    </w:p>
    <w:p w14:paraId="6CF707D8">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5BE5CD49">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3.4.2投标文件出现不是唯一的、有选择性投标报价的，投标无效。</w:t>
      </w:r>
    </w:p>
    <w:p w14:paraId="322C4DA1">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3.4.3投标报价超过招标文件中规定的预算金额或者最高限价的，投标无效。</w:t>
      </w:r>
    </w:p>
    <w:p w14:paraId="64EDA748">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95E2F92">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3.4.5对于未预留份额专门面向中小企业的政府采购货物项目，以及预留份额政府采购货物项目中的非预留部分标项，对小型和微型企业的投标报价给予10%-</w:t>
      </w:r>
      <w:r>
        <w:rPr>
          <w:rFonts w:ascii="宋体" w:hAnsi="宋体" w:cs="宋体"/>
          <w:color w:val="000000" w:themeColor="text1"/>
          <w:kern w:val="0"/>
          <w:szCs w:val="24"/>
          <w14:textFill>
            <w14:solidFill>
              <w14:schemeClr w14:val="tx1"/>
            </w14:solidFill>
          </w14:textFill>
        </w:rPr>
        <w:t>20</w:t>
      </w:r>
      <w:r>
        <w:rPr>
          <w:rFonts w:hint="eastAsia" w:ascii="宋体" w:hAnsi="宋体" w:cs="宋体"/>
          <w:color w:val="000000" w:themeColor="text1"/>
          <w:kern w:val="0"/>
          <w:szCs w:val="24"/>
          <w14:textFill>
            <w14:solidFill>
              <w14:schemeClr w14:val="tx1"/>
            </w14:solidFill>
          </w14:textFill>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14:textFill>
            <w14:solidFill>
              <w14:schemeClr w14:val="tx1"/>
            </w14:solidFill>
          </w14:textFill>
        </w:rPr>
        <w:t>6</w:t>
      </w:r>
      <w:r>
        <w:rPr>
          <w:rFonts w:hint="eastAsia" w:ascii="宋体" w:hAnsi="宋体" w:cs="宋体"/>
          <w:color w:val="000000" w:themeColor="text1"/>
          <w:kern w:val="0"/>
          <w:szCs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4F7F142D">
      <w:pPr>
        <w:spacing w:line="360" w:lineRule="auto"/>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3.5排序与推荐。</w:t>
      </w:r>
      <w:r>
        <w:rPr>
          <w:rFonts w:hint="eastAsia" w:ascii="宋体" w:hAnsi="宋体" w:cs="宋体"/>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4ECC63">
      <w:pPr>
        <w:spacing w:line="360" w:lineRule="auto"/>
        <w:ind w:firstLine="480"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B98294B">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3.6编写评标报告。</w:t>
      </w:r>
      <w:r>
        <w:rPr>
          <w:rFonts w:hint="eastAsia" w:ascii="宋体" w:hAnsi="宋体"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DE2156A">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四、评标中的其他事项</w:t>
      </w:r>
    </w:p>
    <w:p w14:paraId="24EC38FE">
      <w:pPr>
        <w:spacing w:line="360" w:lineRule="auto"/>
        <w:ind w:firstLine="480" w:firstLineChars="20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4.1投标人澄清、说明或者补正。对于投标文件中含义不明确、同类问题表述不一致或者有明显文字和计算错</w:t>
      </w:r>
      <w:r>
        <w:rPr>
          <w:rFonts w:hint="eastAsia" w:ascii="宋体" w:hAnsi="宋体" w:cs="宋体"/>
          <w:color w:val="000000" w:themeColor="text1"/>
          <w:kern w:val="0"/>
          <w:szCs w:val="24"/>
          <w14:textFill>
            <w14:solidFill>
              <w14:schemeClr w14:val="tx1"/>
            </w14:solidFill>
          </w14:textFill>
        </w:rPr>
        <w:t>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06E8504">
      <w:pPr>
        <w:pStyle w:val="24"/>
        <w:spacing w:line="360" w:lineRule="auto"/>
        <w:ind w:left="954" w:leftChars="226" w:hanging="479" w:firstLineChars="0"/>
        <w:rPr>
          <w:rFonts w:cs="宋体"/>
          <w:color w:val="000000" w:themeColor="text1"/>
          <w:szCs w:val="21"/>
          <w14:textFill>
            <w14:solidFill>
              <w14:schemeClr w14:val="tx1"/>
            </w14:solidFill>
          </w14:textFill>
        </w:rPr>
      </w:pPr>
      <w:r>
        <w:rPr>
          <w:rFonts w:hint="eastAsia" w:cs="宋体"/>
          <w:b/>
          <w:color w:val="000000" w:themeColor="text1"/>
          <w:kern w:val="0"/>
          <w14:textFill>
            <w14:solidFill>
              <w14:schemeClr w14:val="tx1"/>
            </w14:solidFill>
          </w14:textFill>
        </w:rPr>
        <w:t>4.2投标无效。</w:t>
      </w:r>
      <w:r>
        <w:rPr>
          <w:rFonts w:hint="eastAsia" w:cs="宋体"/>
          <w:color w:val="000000" w:themeColor="text1"/>
          <w:szCs w:val="21"/>
          <w14:textFill>
            <w14:solidFill>
              <w14:schemeClr w14:val="tx1"/>
            </w14:solidFill>
          </w14:textFill>
        </w:rPr>
        <w:t>有下列情形之一的，投标无效：</w:t>
      </w:r>
    </w:p>
    <w:p w14:paraId="472AB561">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14:paraId="7D0F3971">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4.2.2投标文件未按照招标文件要求签署、盖章的；</w:t>
      </w:r>
    </w:p>
    <w:p w14:paraId="3348FAA2">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54AE1C9A">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4.2.4投标文件含有采购人不能接受的附加条件的；</w:t>
      </w:r>
    </w:p>
    <w:p w14:paraId="2BB60DA9">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4.2.5投标文件中承诺的投标有效期少于招标文件中载明的投标有效期的；</w:t>
      </w:r>
    </w:p>
    <w:p w14:paraId="10505208">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4.2.6投标文件出现不是唯一的、有选择性投标报价的;</w:t>
      </w:r>
    </w:p>
    <w:p w14:paraId="15E84A56">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4.2.7投标报价超过招标文件中规定的预算金额或者最高限价的;</w:t>
      </w:r>
    </w:p>
    <w:p w14:paraId="33209D6E">
      <w:pPr>
        <w:spacing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4.2.8</w:t>
      </w:r>
      <w:r>
        <w:rPr>
          <w:rFonts w:hint="eastAsia" w:ascii="宋体" w:hAnsi="宋体" w:cs="宋体"/>
          <w:color w:val="000000" w:themeColor="text1"/>
          <w:sz w:val="24"/>
          <w14:textFill>
            <w14:solidFill>
              <w14:schemeClr w14:val="tx1"/>
            </w14:solidFill>
          </w14:textFill>
        </w:rPr>
        <w:t>《中小企业声明函》填写企业类型错误或者未填写企业类型的，投标无效。</w:t>
      </w:r>
    </w:p>
    <w:p w14:paraId="5919F7A0">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4.2.9投标人对根据修正原则修正后的报价不确认的；</w:t>
      </w:r>
    </w:p>
    <w:p w14:paraId="52641710">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4.2.10投标人提供虚假材料投标的；</w:t>
      </w:r>
    </w:p>
    <w:p w14:paraId="38857986">
      <w:pPr>
        <w:spacing w:line="360" w:lineRule="auto"/>
        <w:ind w:firstLine="240" w:firstLineChars="1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4.2.11投标人有恶意串通、妨碍其他投标人的竞争行为、损害采购人或者其他投标人的合法权益情形的；</w:t>
      </w:r>
    </w:p>
    <w:p w14:paraId="03E63585">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4.2.12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714D9ECA">
      <w:pPr>
        <w:pStyle w:val="79"/>
        <w:rPr>
          <w:color w:val="000000" w:themeColor="text1"/>
          <w14:textFill>
            <w14:solidFill>
              <w14:schemeClr w14:val="tx1"/>
            </w14:solidFill>
          </w14:textFill>
        </w:rPr>
      </w:pPr>
    </w:p>
    <w:p w14:paraId="2D6B6FB4">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4.2.12投标人仅提交备份投标文件，未在电子交易平台传输递交投标文件的，投标无效；</w:t>
      </w:r>
    </w:p>
    <w:p w14:paraId="12283EE2">
      <w:pPr>
        <w:pStyle w:val="2"/>
        <w:ind w:left="862" w:leftChars="205"/>
        <w:rPr>
          <w:rFonts w:ascii="宋体" w:hAnsi="宋体" w:eastAsia="宋体" w:cs="宋体"/>
          <w:b w:val="0"/>
          <w:bCs w:val="0"/>
          <w:color w:val="000000" w:themeColor="text1"/>
          <w:kern w:val="0"/>
          <w:sz w:val="24"/>
          <w:szCs w:val="24"/>
          <w:lang w:val="en-US"/>
          <w14:textFill>
            <w14:solidFill>
              <w14:schemeClr w14:val="tx1"/>
            </w14:solidFill>
          </w14:textFill>
        </w:rPr>
      </w:pPr>
      <w:r>
        <w:rPr>
          <w:rFonts w:hint="eastAsia" w:ascii="宋体" w:hAnsi="宋体" w:eastAsia="宋体" w:cs="宋体"/>
          <w:b w:val="0"/>
          <w:bCs w:val="0"/>
          <w:color w:val="000000" w:themeColor="text1"/>
          <w:kern w:val="0"/>
          <w:sz w:val="24"/>
          <w:szCs w:val="24"/>
          <w:lang w:val="en-US"/>
          <w14:textFill>
            <w14:solidFill>
              <w14:schemeClr w14:val="tx1"/>
            </w14:solidFill>
          </w14:textFill>
        </w:rPr>
        <w:t>4.2.13 投标文件不满足招标文件的其它实质性要求的；</w:t>
      </w:r>
    </w:p>
    <w:p w14:paraId="40A5758F">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4.2.14法律、法规、规章（适用本市的）及省级以上规范性文件（适用本市的）规定的其他无效情形。</w:t>
      </w:r>
    </w:p>
    <w:p w14:paraId="3EC08336">
      <w:pPr>
        <w:pStyle w:val="24"/>
        <w:snapToGrid w:val="0"/>
        <w:spacing w:line="360" w:lineRule="auto"/>
        <w:ind w:firstLine="472" w:firstLineChars="196"/>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5.废标。</w:t>
      </w:r>
      <w:r>
        <w:rPr>
          <w:rFonts w:hint="eastAsia" w:cs="宋体"/>
          <w:color w:val="000000" w:themeColor="text1"/>
          <w14:textFill>
            <w14:solidFill>
              <w14:schemeClr w14:val="tx1"/>
            </w14:solidFill>
          </w14:textFill>
        </w:rPr>
        <w:t>根据《中华人民共和国政府采购法》第三十六条之规定，在采购中，出现下列情形之一的，应予废标：</w:t>
      </w:r>
    </w:p>
    <w:p w14:paraId="3E00DBAD">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5.1符合专业条件的供应商或者对招标文件作实质响应的供应商不足3家的；</w:t>
      </w:r>
    </w:p>
    <w:p w14:paraId="16F1571D">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14:paraId="074D5274">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5.3投标人的报价均超过了采购预算，采购人不能支付的；</w:t>
      </w:r>
    </w:p>
    <w:p w14:paraId="513F4C3E">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5.4因重大变故，采购任务取消的。</w:t>
      </w:r>
    </w:p>
    <w:p w14:paraId="20B4AD79">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废标后，采购代理机构应当将废标理由通知所有投标人。</w:t>
      </w:r>
    </w:p>
    <w:p w14:paraId="3F5F246D">
      <w:pPr>
        <w:pStyle w:val="24"/>
        <w:snapToGrid w:val="0"/>
        <w:spacing w:line="360" w:lineRule="auto"/>
        <w:ind w:firstLine="590" w:firstLineChars="245"/>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6.修改招标文件，重新组织采购活动。</w:t>
      </w:r>
      <w:r>
        <w:rPr>
          <w:rFonts w:hint="eastAsia" w:cs="宋体"/>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4EB84D8">
      <w:pPr>
        <w:pStyle w:val="24"/>
        <w:snapToGrid w:val="0"/>
        <w:spacing w:line="360" w:lineRule="auto"/>
        <w:ind w:firstLine="482"/>
        <w:rPr>
          <w:rFonts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7.重新开展采购。</w:t>
      </w:r>
      <w:r>
        <w:rPr>
          <w:rFonts w:hint="eastAsia" w:cs="宋体"/>
          <w:color w:val="000000" w:themeColor="text1"/>
          <w14:textFill>
            <w14:solidFill>
              <w14:schemeClr w14:val="tx1"/>
            </w14:solidFill>
          </w14:textFill>
        </w:rPr>
        <w:t>有政府采购法第七十一条、第七十二条规定的违法行为之一，影响或者可能影响中标结果的，依照下列规定处理：</w:t>
      </w:r>
    </w:p>
    <w:p w14:paraId="7B6B35CC">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7.1未确定中标供应商的，终止本次政府采购活动，重新开展政府采购活动。</w:t>
      </w:r>
    </w:p>
    <w:p w14:paraId="47AB1097">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368A0893">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78737390">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7.4政府采购合同已经履行，给采购人、供应商造成损失的，由责任人承担赔偿责任。</w:t>
      </w:r>
    </w:p>
    <w:p w14:paraId="6EE2E6DC">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0A109159">
      <w:pPr>
        <w:pStyle w:val="24"/>
        <w:snapToGrid w:val="0"/>
        <w:spacing w:line="360" w:lineRule="auto"/>
        <w:ind w:firstLine="0" w:firstLineChars="0"/>
        <w:rPr>
          <w:rFonts w:cs="宋体"/>
          <w:color w:val="000000" w:themeColor="text1"/>
          <w14:textFill>
            <w14:solidFill>
              <w14:schemeClr w14:val="tx1"/>
            </w14:solidFill>
          </w14:textFill>
        </w:rPr>
      </w:pPr>
    </w:p>
    <w:bookmarkEnd w:id="32"/>
    <w:p w14:paraId="6EE85E00">
      <w:pPr>
        <w:spacing w:line="360" w:lineRule="auto"/>
        <w:ind w:left="720" w:leftChars="343" w:firstLine="1084" w:firstLineChars="300"/>
        <w:outlineLvl w:val="0"/>
        <w:rPr>
          <w:rFonts w:ascii="宋体" w:hAnsi="宋体" w:cs="宋体"/>
          <w:b/>
          <w:color w:val="000000" w:themeColor="text1"/>
          <w:sz w:val="36"/>
          <w:szCs w:val="36"/>
          <w14:textFill>
            <w14:solidFill>
              <w14:schemeClr w14:val="tx1"/>
            </w14:solidFill>
          </w14:textFill>
        </w:rPr>
      </w:pPr>
      <w:bookmarkStart w:id="401" w:name="第五部分"/>
      <w:bookmarkStart w:id="402" w:name="_Toc86217003"/>
      <w:r>
        <w:rPr>
          <w:rFonts w:hint="eastAsia" w:ascii="宋体" w:hAnsi="宋体" w:cs="宋体"/>
          <w:b/>
          <w:color w:val="000000" w:themeColor="text1"/>
          <w:sz w:val="36"/>
          <w:szCs w:val="36"/>
          <w14:textFill>
            <w14:solidFill>
              <w14:schemeClr w14:val="tx1"/>
            </w14:solidFill>
          </w14:textFill>
        </w:rPr>
        <w:t xml:space="preserve">   </w:t>
      </w:r>
    </w:p>
    <w:p w14:paraId="44A22BF5">
      <w:pPr>
        <w:spacing w:line="360" w:lineRule="auto"/>
        <w:ind w:left="720" w:leftChars="343" w:firstLine="1084" w:firstLineChars="300"/>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第五部分 拟签订的合同文本</w:t>
      </w:r>
    </w:p>
    <w:p w14:paraId="7DB944C8">
      <w:pPr>
        <w:spacing w:line="480" w:lineRule="auto"/>
        <w:jc w:val="center"/>
        <w:rPr>
          <w:rFonts w:ascii="宋体" w:hAnsi="宋体" w:cs="宋体"/>
          <w:b/>
          <w:color w:val="000000" w:themeColor="text1"/>
          <w:sz w:val="28"/>
          <w:szCs w:val="28"/>
          <w14:textFill>
            <w14:solidFill>
              <w14:schemeClr w14:val="tx1"/>
            </w14:solidFill>
          </w14:textFill>
        </w:rPr>
      </w:pPr>
    </w:p>
    <w:p w14:paraId="7AB7FBD3">
      <w:pPr>
        <w:pStyle w:val="80"/>
        <w:ind w:firstLine="562"/>
        <w:rPr>
          <w:rFonts w:ascii="宋体" w:hAnsi="宋体" w:cs="宋体"/>
          <w:b/>
          <w:color w:val="000000" w:themeColor="text1"/>
          <w:sz w:val="28"/>
          <w:szCs w:val="28"/>
          <w14:textFill>
            <w14:solidFill>
              <w14:schemeClr w14:val="tx1"/>
            </w14:solidFill>
          </w14:textFill>
        </w:rPr>
      </w:pPr>
    </w:p>
    <w:p w14:paraId="039E0A07">
      <w:pPr>
        <w:pStyle w:val="80"/>
        <w:ind w:firstLine="562"/>
        <w:rPr>
          <w:rFonts w:ascii="宋体" w:hAnsi="宋体" w:cs="宋体"/>
          <w:b/>
          <w:color w:val="000000" w:themeColor="text1"/>
          <w:sz w:val="28"/>
          <w:szCs w:val="28"/>
          <w14:textFill>
            <w14:solidFill>
              <w14:schemeClr w14:val="tx1"/>
            </w14:solidFill>
          </w14:textFill>
        </w:rPr>
      </w:pPr>
    </w:p>
    <w:p w14:paraId="14CB4EF5">
      <w:pPr>
        <w:pStyle w:val="23"/>
        <w:jc w:val="center"/>
        <w:rPr>
          <w:rFonts w:hAnsi="宋体" w:cs="宋体"/>
          <w:b/>
          <w:bCs/>
          <w:color w:val="000000" w:themeColor="text1"/>
          <w:spacing w:val="-20"/>
          <w:kern w:val="44"/>
          <w:sz w:val="48"/>
          <w:szCs w:val="48"/>
          <w14:textFill>
            <w14:solidFill>
              <w14:schemeClr w14:val="tx1"/>
            </w14:solidFill>
          </w14:textFill>
        </w:rPr>
      </w:pPr>
      <w:bookmarkStart w:id="403" w:name="_Toc3995"/>
    </w:p>
    <w:p w14:paraId="37595D8F">
      <w:pPr>
        <w:pStyle w:val="23"/>
        <w:jc w:val="center"/>
        <w:rPr>
          <w:rFonts w:hAnsi="宋体" w:cs="宋体"/>
          <w:b/>
          <w:bCs/>
          <w:color w:val="000000" w:themeColor="text1"/>
          <w:spacing w:val="-20"/>
          <w:kern w:val="44"/>
          <w:sz w:val="48"/>
          <w:szCs w:val="48"/>
          <w14:textFill>
            <w14:solidFill>
              <w14:schemeClr w14:val="tx1"/>
            </w14:solidFill>
          </w14:textFill>
        </w:rPr>
      </w:pPr>
    </w:p>
    <w:p w14:paraId="5F8CA760">
      <w:pPr>
        <w:pStyle w:val="23"/>
        <w:jc w:val="center"/>
        <w:rPr>
          <w:rFonts w:hAnsi="宋体" w:cs="宋体"/>
          <w:b/>
          <w:bCs/>
          <w:color w:val="000000" w:themeColor="text1"/>
          <w:spacing w:val="-20"/>
          <w:kern w:val="44"/>
          <w:sz w:val="48"/>
          <w:szCs w:val="48"/>
          <w14:textFill>
            <w14:solidFill>
              <w14:schemeClr w14:val="tx1"/>
            </w14:solidFill>
          </w14:textFill>
        </w:rPr>
      </w:pPr>
    </w:p>
    <w:p w14:paraId="1B1BFD6D">
      <w:pPr>
        <w:pStyle w:val="23"/>
        <w:jc w:val="center"/>
        <w:rPr>
          <w:rFonts w:hAnsi="宋体" w:cs="宋体"/>
          <w:b/>
          <w:bCs/>
          <w:color w:val="000000" w:themeColor="text1"/>
          <w:spacing w:val="-20"/>
          <w:kern w:val="44"/>
          <w:sz w:val="48"/>
          <w:szCs w:val="48"/>
          <w14:textFill>
            <w14:solidFill>
              <w14:schemeClr w14:val="tx1"/>
            </w14:solidFill>
          </w14:textFill>
        </w:rPr>
      </w:pPr>
    </w:p>
    <w:p w14:paraId="6248D31F">
      <w:pPr>
        <w:pStyle w:val="23"/>
        <w:jc w:val="center"/>
        <w:rPr>
          <w:rFonts w:hAnsi="宋体" w:cs="宋体"/>
          <w:b/>
          <w:bCs/>
          <w:color w:val="000000" w:themeColor="text1"/>
          <w:spacing w:val="-20"/>
          <w:kern w:val="44"/>
          <w:sz w:val="48"/>
          <w:szCs w:val="48"/>
          <w14:textFill>
            <w14:solidFill>
              <w14:schemeClr w14:val="tx1"/>
            </w14:solidFill>
          </w14:textFill>
        </w:rPr>
      </w:pPr>
      <w:r>
        <w:rPr>
          <w:rFonts w:hint="eastAsia" w:hAnsi="宋体" w:cs="宋体"/>
          <w:b/>
          <w:bCs/>
          <w:color w:val="000000" w:themeColor="text1"/>
          <w:spacing w:val="-20"/>
          <w:kern w:val="44"/>
          <w:sz w:val="48"/>
          <w:szCs w:val="48"/>
          <w14:textFill>
            <w14:solidFill>
              <w14:schemeClr w14:val="tx1"/>
            </w14:solidFill>
          </w14:textFill>
        </w:rPr>
        <w:t>政府采购货物买卖合同</w:t>
      </w:r>
    </w:p>
    <w:p w14:paraId="33FF5C07">
      <w:pPr>
        <w:pStyle w:val="23"/>
        <w:jc w:val="center"/>
        <w:rPr>
          <w:rFonts w:hAnsi="宋体" w:cs="宋体"/>
          <w:b/>
          <w:bCs/>
          <w:color w:val="000000" w:themeColor="text1"/>
          <w:spacing w:val="-20"/>
          <w:kern w:val="44"/>
          <w:sz w:val="48"/>
          <w:szCs w:val="48"/>
          <w14:textFill>
            <w14:solidFill>
              <w14:schemeClr w14:val="tx1"/>
            </w14:solidFill>
          </w14:textFill>
        </w:rPr>
      </w:pPr>
      <w:r>
        <w:rPr>
          <w:rFonts w:hint="eastAsia" w:hAnsi="宋体" w:cs="宋体"/>
          <w:b/>
          <w:bCs/>
          <w:color w:val="000000" w:themeColor="text1"/>
          <w:spacing w:val="-20"/>
          <w:kern w:val="44"/>
          <w:sz w:val="48"/>
          <w:szCs w:val="48"/>
          <w14:textFill>
            <w14:solidFill>
              <w14:schemeClr w14:val="tx1"/>
            </w14:solidFill>
          </w14:textFill>
        </w:rPr>
        <w:t>（试行）</w:t>
      </w:r>
    </w:p>
    <w:p w14:paraId="0AEA63D5">
      <w:pPr>
        <w:rPr>
          <w:rFonts w:ascii="宋体" w:hAnsi="宋体" w:cs="宋体"/>
          <w:b/>
          <w:bCs/>
          <w:color w:val="000000" w:themeColor="text1"/>
          <w:spacing w:val="-20"/>
          <w:kern w:val="44"/>
          <w:sz w:val="40"/>
          <w:szCs w:val="40"/>
          <w14:textFill>
            <w14:solidFill>
              <w14:schemeClr w14:val="tx1"/>
            </w14:solidFill>
          </w14:textFill>
        </w:rPr>
      </w:pPr>
    </w:p>
    <w:p w14:paraId="06782C05">
      <w:pPr>
        <w:rPr>
          <w:rFonts w:ascii="宋体" w:hAnsi="宋体" w:cs="宋体"/>
          <w:b/>
          <w:bCs/>
          <w:color w:val="000000" w:themeColor="text1"/>
          <w:spacing w:val="-20"/>
          <w:kern w:val="44"/>
          <w:sz w:val="40"/>
          <w:szCs w:val="40"/>
          <w14:textFill>
            <w14:solidFill>
              <w14:schemeClr w14:val="tx1"/>
            </w14:solidFill>
          </w14:textFill>
        </w:rPr>
      </w:pPr>
    </w:p>
    <w:p w14:paraId="075F7AC6">
      <w:pPr>
        <w:rPr>
          <w:rFonts w:ascii="宋体" w:hAnsi="宋体" w:cs="宋体"/>
          <w:b/>
          <w:bCs/>
          <w:color w:val="000000" w:themeColor="text1"/>
          <w:spacing w:val="-20"/>
          <w:kern w:val="44"/>
          <w:sz w:val="40"/>
          <w:szCs w:val="40"/>
          <w14:textFill>
            <w14:solidFill>
              <w14:schemeClr w14:val="tx1"/>
            </w14:solidFill>
          </w14:textFill>
        </w:rPr>
      </w:pPr>
    </w:p>
    <w:p w14:paraId="63AE9A0F">
      <w:pPr>
        <w:spacing w:line="360" w:lineRule="auto"/>
        <w:ind w:left="420" w:leftChars="200"/>
        <w:rPr>
          <w:color w:val="000000" w:themeColor="text1"/>
          <w:sz w:val="32"/>
          <w:szCs w:val="32"/>
          <w14:textFill>
            <w14:solidFill>
              <w14:schemeClr w14:val="tx1"/>
            </w14:solidFill>
          </w14:textFill>
        </w:rPr>
      </w:pPr>
      <w:r>
        <w:rPr>
          <w:rFonts w:hint="eastAsia" w:ascii="宋体" w:hAnsi="宋体" w:cs="宋体"/>
          <w:color w:val="000000" w:themeColor="text1"/>
          <w:kern w:val="0"/>
          <w:sz w:val="32"/>
          <w:szCs w:val="32"/>
          <w14:textFill>
            <w14:solidFill>
              <w14:schemeClr w14:val="tx1"/>
            </w14:solidFill>
          </w14:textFill>
        </w:rPr>
        <w:t>项目名称：</w:t>
      </w:r>
      <w:r>
        <w:rPr>
          <w:rFonts w:hint="eastAsia"/>
          <w:color w:val="000000" w:themeColor="text1"/>
          <w:sz w:val="32"/>
          <w:szCs w:val="32"/>
          <w:u w:val="single"/>
          <w14:textFill>
            <w14:solidFill>
              <w14:schemeClr w14:val="tx1"/>
            </w14:solidFill>
          </w14:textFill>
        </w:rPr>
        <w:t xml:space="preserve">                             </w:t>
      </w:r>
    </w:p>
    <w:p w14:paraId="5C744524">
      <w:pPr>
        <w:spacing w:line="360" w:lineRule="auto"/>
        <w:ind w:left="420" w:leftChars="200"/>
        <w:rPr>
          <w:color w:val="000000" w:themeColor="text1"/>
          <w:sz w:val="32"/>
          <w:szCs w:val="32"/>
          <w:u w:val="single"/>
          <w14:textFill>
            <w14:solidFill>
              <w14:schemeClr w14:val="tx1"/>
            </w14:solidFill>
          </w14:textFill>
        </w:rPr>
      </w:pPr>
      <w:r>
        <w:rPr>
          <w:rFonts w:hint="eastAsia"/>
          <w:color w:val="000000" w:themeColor="text1"/>
          <w:sz w:val="32"/>
          <w:szCs w:val="32"/>
          <w14:textFill>
            <w14:solidFill>
              <w14:schemeClr w14:val="tx1"/>
            </w14:solidFill>
          </w14:textFill>
        </w:rPr>
        <w:t>合同编号：</w:t>
      </w:r>
      <w:r>
        <w:rPr>
          <w:rFonts w:hint="eastAsia"/>
          <w:color w:val="000000" w:themeColor="text1"/>
          <w:sz w:val="32"/>
          <w:szCs w:val="32"/>
          <w:u w:val="single"/>
          <w14:textFill>
            <w14:solidFill>
              <w14:schemeClr w14:val="tx1"/>
            </w14:solidFill>
          </w14:textFill>
        </w:rPr>
        <w:t xml:space="preserve">                             </w:t>
      </w:r>
    </w:p>
    <w:p w14:paraId="3148D7BD">
      <w:pPr>
        <w:spacing w:line="360" w:lineRule="auto"/>
        <w:ind w:left="420" w:leftChars="20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甲    方：</w:t>
      </w:r>
      <w:r>
        <w:rPr>
          <w:rFonts w:hint="eastAsia"/>
          <w:color w:val="000000" w:themeColor="text1"/>
          <w:sz w:val="32"/>
          <w:szCs w:val="32"/>
          <w:u w:val="single"/>
          <w14:textFill>
            <w14:solidFill>
              <w14:schemeClr w14:val="tx1"/>
            </w14:solidFill>
          </w14:textFill>
        </w:rPr>
        <w:t xml:space="preserve">                             </w:t>
      </w:r>
    </w:p>
    <w:p w14:paraId="031ECCAD">
      <w:pPr>
        <w:spacing w:line="360" w:lineRule="auto"/>
        <w:ind w:left="420" w:leftChars="200"/>
        <w:rPr>
          <w:color w:val="000000" w:themeColor="text1"/>
          <w:sz w:val="32"/>
          <w:szCs w:val="32"/>
          <w:u w:val="single"/>
          <w14:textFill>
            <w14:solidFill>
              <w14:schemeClr w14:val="tx1"/>
            </w14:solidFill>
          </w14:textFill>
        </w:rPr>
      </w:pPr>
      <w:r>
        <w:rPr>
          <w:rFonts w:hint="eastAsia"/>
          <w:color w:val="000000" w:themeColor="text1"/>
          <w:sz w:val="32"/>
          <w:szCs w:val="32"/>
          <w14:textFill>
            <w14:solidFill>
              <w14:schemeClr w14:val="tx1"/>
            </w14:solidFill>
          </w14:textFill>
        </w:rPr>
        <w:t>乙    方：</w:t>
      </w:r>
      <w:r>
        <w:rPr>
          <w:rFonts w:hint="eastAsia"/>
          <w:color w:val="000000" w:themeColor="text1"/>
          <w:sz w:val="32"/>
          <w:szCs w:val="32"/>
          <w:u w:val="single"/>
          <w14:textFill>
            <w14:solidFill>
              <w14:schemeClr w14:val="tx1"/>
            </w14:solidFill>
          </w14:textFill>
        </w:rPr>
        <w:t xml:space="preserve">                             </w:t>
      </w:r>
    </w:p>
    <w:p w14:paraId="09CF2DAF">
      <w:pPr>
        <w:spacing w:line="360" w:lineRule="auto"/>
        <w:ind w:left="420" w:leftChars="20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签订时间：</w:t>
      </w:r>
      <w:r>
        <w:rPr>
          <w:rFonts w:hint="eastAsia"/>
          <w:color w:val="000000" w:themeColor="text1"/>
          <w:sz w:val="32"/>
          <w:szCs w:val="32"/>
          <w:u w:val="single"/>
          <w14:textFill>
            <w14:solidFill>
              <w14:schemeClr w14:val="tx1"/>
            </w14:solidFill>
          </w14:textFill>
        </w:rPr>
        <w:t xml:space="preserve">      </w:t>
      </w:r>
      <w:r>
        <w:rPr>
          <w:color w:val="000000" w:themeColor="text1"/>
          <w:sz w:val="32"/>
          <w:szCs w:val="32"/>
          <w:u w:val="single"/>
          <w14:textFill>
            <w14:solidFill>
              <w14:schemeClr w14:val="tx1"/>
            </w14:solidFill>
          </w14:textFill>
        </w:rPr>
        <w:t xml:space="preserve">           </w:t>
      </w:r>
      <w:r>
        <w:rPr>
          <w:rFonts w:hint="eastAsia"/>
          <w:color w:val="000000" w:themeColor="text1"/>
          <w:sz w:val="32"/>
          <w:szCs w:val="32"/>
          <w:u w:val="single"/>
          <w14:textFill>
            <w14:solidFill>
              <w14:schemeClr w14:val="tx1"/>
            </w14:solidFill>
          </w14:textFill>
        </w:rPr>
        <w:t xml:space="preserve">            </w:t>
      </w:r>
    </w:p>
    <w:p w14:paraId="443CAC2D">
      <w:pPr>
        <w:rPr>
          <w:color w:val="000000" w:themeColor="text1"/>
          <w14:textFill>
            <w14:solidFill>
              <w14:schemeClr w14:val="tx1"/>
            </w14:solidFill>
          </w14:textFill>
        </w:rPr>
      </w:pPr>
    </w:p>
    <w:p w14:paraId="298B190F">
      <w:pPr>
        <w:rPr>
          <w:rFonts w:eastAsia="黑体"/>
          <w:color w:val="000000" w:themeColor="text1"/>
          <w:sz w:val="44"/>
          <w:szCs w:val="44"/>
          <w14:textFill>
            <w14:solidFill>
              <w14:schemeClr w14:val="tx1"/>
            </w14:solidFill>
          </w14:textFill>
        </w:rPr>
      </w:pPr>
      <w:r>
        <w:rPr>
          <w:rFonts w:eastAsia="黑体"/>
          <w:color w:val="000000" w:themeColor="text1"/>
          <w:sz w:val="44"/>
          <w:szCs w:val="44"/>
          <w14:textFill>
            <w14:solidFill>
              <w14:schemeClr w14:val="tx1"/>
            </w14:solidFill>
          </w14:textFill>
        </w:rPr>
        <w:br w:type="page"/>
      </w:r>
    </w:p>
    <w:bookmarkEnd w:id="403"/>
    <w:p w14:paraId="5DC542A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年</w:t>
      </w: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月</w:t>
      </w: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（采购人）   </w:t>
      </w:r>
      <w:r>
        <w:rPr>
          <w:rFonts w:hint="eastAsia" w:ascii="宋体" w:hAnsi="宋体" w:cs="宋体"/>
          <w:color w:val="000000" w:themeColor="text1"/>
          <w:sz w:val="24"/>
          <w14:textFill>
            <w14:solidFill>
              <w14:schemeClr w14:val="tx1"/>
            </w14:solidFill>
          </w14:textFill>
        </w:rPr>
        <w:t>以</w:t>
      </w:r>
      <w:r>
        <w:rPr>
          <w:rFonts w:hint="eastAsia" w:ascii="宋体" w:hAnsi="宋体" w:cs="宋体"/>
          <w:color w:val="000000" w:themeColor="text1"/>
          <w:sz w:val="24"/>
          <w:u w:val="single"/>
          <w14:textFill>
            <w14:solidFill>
              <w14:schemeClr w14:val="tx1"/>
            </w14:solidFill>
          </w14:textFill>
        </w:rPr>
        <w:t xml:space="preserve">   （政府采购方式）  </w:t>
      </w:r>
      <w:r>
        <w:rPr>
          <w:rFonts w:hint="eastAsia" w:ascii="宋体" w:hAnsi="宋体" w:cs="宋体"/>
          <w:color w:val="000000" w:themeColor="text1"/>
          <w:sz w:val="24"/>
          <w14:textFill>
            <w14:solidFill>
              <w14:schemeClr w14:val="tx1"/>
            </w14:solidFill>
          </w14:textFill>
        </w:rPr>
        <w:t>对</w:t>
      </w:r>
      <w:r>
        <w:rPr>
          <w:rFonts w:hint="eastAsia" w:ascii="宋体" w:hAnsi="宋体" w:cs="宋体"/>
          <w:color w:val="000000" w:themeColor="text1"/>
          <w:sz w:val="24"/>
          <w:u w:val="single"/>
          <w14:textFill>
            <w14:solidFill>
              <w14:schemeClr w14:val="tx1"/>
            </w14:solidFill>
          </w14:textFill>
        </w:rPr>
        <w:t xml:space="preserve">   （项目名称、编号）   </w:t>
      </w:r>
      <w:r>
        <w:rPr>
          <w:rFonts w:hint="eastAsia" w:ascii="宋体" w:hAnsi="宋体" w:cs="宋体"/>
          <w:color w:val="000000" w:themeColor="text1"/>
          <w:sz w:val="24"/>
          <w14:textFill>
            <w14:solidFill>
              <w14:schemeClr w14:val="tx1"/>
            </w14:solidFill>
          </w14:textFill>
        </w:rPr>
        <w:t>项目进行了采购。经</w:t>
      </w:r>
      <w:r>
        <w:rPr>
          <w:rFonts w:hint="eastAsia" w:ascii="宋体" w:hAnsi="宋体" w:cs="宋体"/>
          <w:color w:val="000000" w:themeColor="text1"/>
          <w:sz w:val="24"/>
          <w:u w:val="single"/>
          <w14:textFill>
            <w14:solidFill>
              <w14:schemeClr w14:val="tx1"/>
            </w14:solidFill>
          </w14:textFill>
        </w:rPr>
        <w:t xml:space="preserve">   评标委员会   </w:t>
      </w:r>
      <w:r>
        <w:rPr>
          <w:rFonts w:hint="eastAsia" w:ascii="宋体" w:hAnsi="宋体" w:cs="宋体"/>
          <w:color w:val="000000" w:themeColor="text1"/>
          <w:sz w:val="24"/>
          <w14:textFill>
            <w14:solidFill>
              <w14:schemeClr w14:val="tx1"/>
            </w14:solidFill>
          </w14:textFill>
        </w:rPr>
        <w:t>评定，</w:t>
      </w:r>
      <w:r>
        <w:rPr>
          <w:rFonts w:hint="eastAsia" w:ascii="宋体" w:hAnsi="宋体" w:cs="宋体"/>
          <w:color w:val="000000" w:themeColor="text1"/>
          <w:sz w:val="24"/>
          <w:u w:val="single"/>
          <w14:textFill>
            <w14:solidFill>
              <w14:schemeClr w14:val="tx1"/>
            </w14:solidFill>
          </w14:textFill>
        </w:rPr>
        <w:t xml:space="preserve">   （中标或者成交供应商名称）</w:t>
      </w:r>
      <w:r>
        <w:rPr>
          <w:rFonts w:hint="eastAsia" w:ascii="宋体" w:hAnsi="宋体" w:cs="宋体"/>
          <w:color w:val="000000" w:themeColor="text1"/>
          <w:sz w:val="24"/>
          <w14:textFill>
            <w14:solidFill>
              <w14:schemeClr w14:val="tx1"/>
            </w14:solidFill>
          </w14:textFill>
        </w:rPr>
        <w:t>为该项目中标或者成交供应商。现于中标或者成交通知书发出之日起10个工作日内，按照采购文件等确定的事项签订本合同。</w:t>
      </w:r>
    </w:p>
    <w:p w14:paraId="32675DA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宋体" w:hAnsi="宋体" w:cs="宋体"/>
          <w:color w:val="000000" w:themeColor="text1"/>
          <w:sz w:val="24"/>
          <w:u w:val="single"/>
          <w14:textFill>
            <w14:solidFill>
              <w14:schemeClr w14:val="tx1"/>
            </w14:solidFill>
          </w14:textFill>
        </w:rPr>
        <w:t xml:space="preserve">   （采购人）   </w:t>
      </w:r>
      <w:r>
        <w:rPr>
          <w:rFonts w:hint="eastAsia" w:ascii="宋体" w:hAnsi="宋体" w:cs="宋体"/>
          <w:color w:val="000000" w:themeColor="text1"/>
          <w:sz w:val="24"/>
          <w:lang w:val="zh-CN"/>
          <w14:textFill>
            <w14:solidFill>
              <w14:schemeClr w14:val="tx1"/>
            </w14:solidFill>
          </w14:textFill>
        </w:rPr>
        <w:t>(以下简称：甲方)和</w:t>
      </w:r>
      <w:r>
        <w:rPr>
          <w:rFonts w:hint="eastAsia" w:ascii="宋体" w:hAnsi="宋体" w:cs="宋体"/>
          <w:color w:val="000000" w:themeColor="text1"/>
          <w:sz w:val="24"/>
          <w:u w:val="single"/>
          <w14:textFill>
            <w14:solidFill>
              <w14:schemeClr w14:val="tx1"/>
            </w14:solidFill>
          </w14:textFill>
        </w:rPr>
        <w:t xml:space="preserve">   （中标或者成交供应商名称）   </w:t>
      </w:r>
      <w:r>
        <w:rPr>
          <w:rFonts w:hint="eastAsia" w:ascii="宋体" w:hAnsi="宋体" w:cs="宋体"/>
          <w:color w:val="000000" w:themeColor="text1"/>
          <w:sz w:val="24"/>
          <w:lang w:val="zh-CN"/>
          <w14:textFill>
            <w14:solidFill>
              <w14:schemeClr w14:val="tx1"/>
            </w14:solidFill>
          </w14:textFill>
        </w:rPr>
        <w:t>(以下简称：乙方)协商一致，约定以下合同</w:t>
      </w:r>
      <w:r>
        <w:rPr>
          <w:rFonts w:hint="eastAsia" w:ascii="宋体" w:hAnsi="宋体" w:cs="宋体"/>
          <w:color w:val="000000" w:themeColor="text1"/>
          <w:sz w:val="24"/>
          <w14:textFill>
            <w14:solidFill>
              <w14:schemeClr w14:val="tx1"/>
            </w14:solidFill>
          </w14:textFill>
        </w:rPr>
        <w:t>条款，以兹共同遵守、全面履行。</w:t>
      </w:r>
    </w:p>
    <w:p w14:paraId="685AE3BB">
      <w:pPr>
        <w:widowControl/>
        <w:spacing w:line="360" w:lineRule="auto"/>
        <w:ind w:firstLine="482" w:firstLineChars="200"/>
        <w:rPr>
          <w:rFonts w:ascii="宋体" w:hAnsi="宋体" w:cs="宋体"/>
          <w:b/>
          <w:color w:val="000000" w:themeColor="text1"/>
          <w:sz w:val="24"/>
          <w14:textFill>
            <w14:solidFill>
              <w14:schemeClr w14:val="tx1"/>
            </w14:solidFill>
          </w14:textFill>
        </w:rPr>
      </w:pPr>
      <w:bookmarkStart w:id="404" w:name="_Toc388893292"/>
      <w:bookmarkStart w:id="405" w:name="_Toc57383729"/>
      <w:bookmarkStart w:id="406" w:name="_Toc436214634"/>
      <w:bookmarkStart w:id="407" w:name="_Toc388616021"/>
      <w:bookmarkStart w:id="408" w:name="_Toc388615470"/>
      <w:bookmarkStart w:id="409" w:name="_Toc417391460"/>
      <w:bookmarkStart w:id="410" w:name="_Toc403037098"/>
      <w:r>
        <w:rPr>
          <w:rFonts w:hint="eastAsia" w:ascii="宋体" w:hAnsi="宋体" w:cs="宋体"/>
          <w:b/>
          <w:color w:val="000000" w:themeColor="text1"/>
          <w:sz w:val="24"/>
          <w14:textFill>
            <w14:solidFill>
              <w14:schemeClr w14:val="tx1"/>
            </w14:solidFill>
          </w14:textFill>
        </w:rPr>
        <w:t>一、项目概况：</w:t>
      </w:r>
      <w:r>
        <w:rPr>
          <w:rFonts w:hint="eastAsia" w:ascii="宋体" w:hAnsi="宋体" w:cs="宋体"/>
          <w:bCs/>
          <w:color w:val="000000" w:themeColor="text1"/>
          <w:sz w:val="24"/>
          <w14:textFill>
            <w14:solidFill>
              <w14:schemeClr w14:val="tx1"/>
            </w14:solidFill>
          </w14:textFill>
        </w:rPr>
        <w:t>岳庙管理处辖区</w:t>
      </w:r>
      <w:r>
        <w:rPr>
          <w:rFonts w:hint="eastAsia" w:ascii="宋体" w:hAnsi="宋体" w:cs="宋体"/>
          <w:bCs/>
          <w:color w:val="000000" w:themeColor="text1"/>
          <w:sz w:val="24"/>
          <w:lang w:eastAsia="zh-CN"/>
          <w14:textFill>
            <w14:solidFill>
              <w14:schemeClr w14:val="tx1"/>
            </w14:solidFill>
          </w14:textFill>
        </w:rPr>
        <w:t>花卉</w:t>
      </w:r>
      <w:r>
        <w:rPr>
          <w:rFonts w:hint="eastAsia" w:ascii="宋体" w:hAnsi="宋体" w:cs="宋体"/>
          <w:bCs/>
          <w:color w:val="000000" w:themeColor="text1"/>
          <w:sz w:val="24"/>
          <w14:textFill>
            <w14:solidFill>
              <w14:schemeClr w14:val="tx1"/>
            </w14:solidFill>
          </w14:textFill>
        </w:rPr>
        <w:t>采购项目</w:t>
      </w:r>
    </w:p>
    <w:p w14:paraId="29B50AA9">
      <w:pPr>
        <w:widowControl/>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二、采购清单（详见附件1）</w:t>
      </w:r>
    </w:p>
    <w:p w14:paraId="7710DA3F">
      <w:pPr>
        <w:pStyle w:val="32"/>
        <w:snapToGrid w:val="0"/>
        <w:spacing w:before="156" w:after="156"/>
        <w:ind w:firstLine="211" w:firstLineChars="100"/>
        <w:rPr>
          <w:rFonts w:hAnsi="宋体" w:cs="宋体"/>
          <w:color w:val="000000" w:themeColor="text1"/>
          <w:sz w:val="24"/>
          <w:szCs w:val="24"/>
          <w14:textFill>
            <w14:solidFill>
              <w14:schemeClr w14:val="tx1"/>
            </w14:solidFill>
          </w14:textFill>
        </w:rPr>
      </w:pPr>
      <w:r>
        <w:rPr>
          <w:rFonts w:hint="eastAsia" w:hAnsi="宋体" w:cs="宋体"/>
          <w:b/>
          <w:color w:val="000000" w:themeColor="text1"/>
          <w14:textFill>
            <w14:solidFill>
              <w14:schemeClr w14:val="tx1"/>
            </w14:solidFill>
          </w14:textFill>
        </w:rPr>
        <w:t xml:space="preserve">注： </w:t>
      </w:r>
      <w:r>
        <w:rPr>
          <w:rFonts w:hint="eastAsia"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lang w:eastAsia="zh-CN"/>
          <w14:textFill>
            <w14:solidFill>
              <w14:schemeClr w14:val="tx1"/>
            </w14:solidFill>
          </w14:textFill>
        </w:rPr>
        <w:t>花卉</w:t>
      </w:r>
      <w:r>
        <w:rPr>
          <w:rFonts w:hint="eastAsia" w:hAnsi="宋体" w:cs="宋体"/>
          <w:color w:val="000000" w:themeColor="text1"/>
          <w:sz w:val="24"/>
          <w:szCs w:val="24"/>
          <w14:textFill>
            <w14:solidFill>
              <w14:schemeClr w14:val="tx1"/>
            </w14:solidFill>
          </w14:textFill>
        </w:rPr>
        <w:t>规格、数量、配置要求清单，见附件1。</w:t>
      </w:r>
    </w:p>
    <w:p w14:paraId="57BEA9F0">
      <w:pPr>
        <w:pStyle w:val="32"/>
        <w:snapToGrid w:val="0"/>
        <w:spacing w:before="156" w:after="156"/>
        <w:ind w:firstLine="720" w:firstLineChars="300"/>
        <w:rPr>
          <w:rFonts w:hAnsi="宋体" w:cs="宋体"/>
          <w:color w:val="000000" w:themeColor="text1"/>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2、以</w:t>
      </w:r>
      <w:r>
        <w:rPr>
          <w:rFonts w:hint="eastAsia" w:hAnsi="宋体" w:cs="宋体"/>
          <w:color w:val="000000" w:themeColor="text1"/>
          <w:sz w:val="24"/>
          <w:szCs w:val="24"/>
          <w14:textFill>
            <w14:solidFill>
              <w14:schemeClr w14:val="tx1"/>
            </w14:solidFill>
          </w14:textFill>
        </w:rPr>
        <w:t>上货物在运输过程中如发生缺项，由乙方无偿补足。</w:t>
      </w:r>
    </w:p>
    <w:p w14:paraId="5A7BC80A">
      <w:pPr>
        <w:snapToGrid w:val="0"/>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三、合同金额</w:t>
      </w:r>
    </w:p>
    <w:p w14:paraId="34FF8FA8">
      <w:pPr>
        <w:autoSpaceDE w:val="0"/>
        <w:autoSpaceDN w:val="0"/>
        <w:snapToGrid w:val="0"/>
        <w:spacing w:line="360" w:lineRule="auto"/>
        <w:ind w:firstLine="720" w:firstLineChars="3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三年</w:t>
      </w:r>
      <w:r>
        <w:rPr>
          <w:rFonts w:hint="eastAsia" w:ascii="宋体" w:hAnsi="宋体" w:cs="宋体"/>
          <w:color w:val="000000" w:themeColor="text1"/>
          <w:sz w:val="24"/>
          <w14:textFill>
            <w14:solidFill>
              <w14:schemeClr w14:val="tx1"/>
            </w14:solidFill>
          </w14:textFill>
        </w:rPr>
        <w:t xml:space="preserve">合同金额为(大写):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 。</w:t>
      </w:r>
      <w:r>
        <w:rPr>
          <w:rFonts w:hint="eastAsia" w:ascii="宋体" w:hAnsi="宋体" w:cs="宋体"/>
          <w:color w:val="000000" w:themeColor="text1"/>
          <w:sz w:val="24"/>
          <w:lang w:val="en-US" w:eastAsia="zh-CN"/>
          <w14:textFill>
            <w14:solidFill>
              <w14:schemeClr w14:val="tx1"/>
            </w14:solidFill>
          </w14:textFill>
        </w:rPr>
        <w:t>一年</w:t>
      </w:r>
      <w:r>
        <w:rPr>
          <w:rFonts w:hint="eastAsia" w:ascii="宋体" w:hAnsi="宋体" w:cs="宋体"/>
          <w:color w:val="000000" w:themeColor="text1"/>
          <w:sz w:val="24"/>
          <w14:textFill>
            <w14:solidFill>
              <w14:schemeClr w14:val="tx1"/>
            </w14:solidFill>
          </w14:textFill>
        </w:rPr>
        <w:t xml:space="preserve">合同金额为(大写):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 。（按实际供应的货物数量按实结算）</w:t>
      </w:r>
    </w:p>
    <w:p w14:paraId="62C0D491">
      <w:pPr>
        <w:autoSpaceDE w:val="0"/>
        <w:autoSpaceDN w:val="0"/>
        <w:snapToGrid w:val="0"/>
        <w:spacing w:line="360" w:lineRule="auto"/>
        <w:ind w:firstLine="720" w:firstLineChars="300"/>
        <w:textAlignment w:val="bottom"/>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本合同价包括花卉类植物的采购费、人工费、装卸费、运输、搬运、验收、相关技术服务、管理费、利润、税金</w:t>
      </w:r>
      <w:r>
        <w:rPr>
          <w:rFonts w:hint="eastAsia" w:ascii="宋体" w:hAnsi="宋体" w:cs="宋体"/>
          <w:color w:val="000000" w:themeColor="text1"/>
          <w:sz w:val="24"/>
          <w14:textFill>
            <w14:solidFill>
              <w14:schemeClr w14:val="tx1"/>
            </w14:solidFill>
          </w14:textFill>
        </w:rPr>
        <w:t>等为完成本项目所涉及的一切费用。合同金额明细详见附件1。</w:t>
      </w:r>
    </w:p>
    <w:p w14:paraId="3E862F74">
      <w:pPr>
        <w:autoSpaceDE w:val="0"/>
        <w:autoSpaceDN w:val="0"/>
        <w:spacing w:line="360" w:lineRule="auto"/>
        <w:ind w:firstLine="48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四、付款方式及条件</w:t>
      </w:r>
    </w:p>
    <w:p w14:paraId="53F47893">
      <w:pPr>
        <w:autoSpaceDE w:val="0"/>
        <w:autoSpaceDN w:val="0"/>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（1）付款方式：甲方将按季度与乙方进行货款结算，在每个季度末由乙方提供供货清单及发票与甲方办理货款结算手续。</w:t>
      </w:r>
    </w:p>
    <w:p w14:paraId="6DC3B070">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（2）支付条件：结算时根据甲方提供的《</w:t>
      </w:r>
      <w:r>
        <w:rPr>
          <w:rFonts w:hint="eastAsia" w:ascii="宋体" w:hAnsi="宋体" w:cs="宋体"/>
          <w:color w:val="000000" w:themeColor="text1"/>
          <w:sz w:val="24"/>
          <w:lang w:eastAsia="zh-CN"/>
          <w14:textFill>
            <w14:solidFill>
              <w14:schemeClr w14:val="tx1"/>
            </w14:solidFill>
          </w14:textFill>
        </w:rPr>
        <w:t>花卉</w:t>
      </w:r>
      <w:r>
        <w:rPr>
          <w:rFonts w:hint="eastAsia" w:ascii="宋体" w:hAnsi="宋体" w:cs="宋体"/>
          <w:color w:val="000000" w:themeColor="text1"/>
          <w:sz w:val="24"/>
          <w14:textFill>
            <w14:solidFill>
              <w14:schemeClr w14:val="tx1"/>
            </w14:solidFill>
          </w14:textFill>
        </w:rPr>
        <w:t>验收单》，数量按实结算，合同中已有适用项目单价的，按合同中已有的单价确定。合同中没有类似项目单价的，可以参照合同中类似项目的单价或杭州市场信息价发布的单价确定。最终以审计为准。</w:t>
      </w:r>
    </w:p>
    <w:p w14:paraId="372657E4">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五、项目总体要求</w:t>
      </w:r>
    </w:p>
    <w:bookmarkEnd w:id="404"/>
    <w:bookmarkEnd w:id="405"/>
    <w:bookmarkEnd w:id="406"/>
    <w:bookmarkEnd w:id="407"/>
    <w:bookmarkEnd w:id="408"/>
    <w:bookmarkEnd w:id="409"/>
    <w:bookmarkEnd w:id="410"/>
    <w:p w14:paraId="108C7696">
      <w:pPr>
        <w:autoSpaceDE w:val="0"/>
        <w:autoSpaceDN w:val="0"/>
        <w:spacing w:line="360" w:lineRule="auto"/>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质保期内非甲方人为因素出现的问题，乙方须在接到甲方通知后及时更换花卉类植物，确保花卉类植物的成活率达到100％。</w:t>
      </w:r>
    </w:p>
    <w:p w14:paraId="72DC0FAA">
      <w:pPr>
        <w:autoSpaceDE w:val="0"/>
        <w:autoSpaceDN w:val="0"/>
        <w:spacing w:line="360" w:lineRule="auto"/>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乙方必须按照本部分的品种、数量、规格等要求进行全部报价，不得漏报、少报，但最终供货数量以甲方的供货通知为准，结算单价以中标人的投标单价为准。如遇数量增加或减少，中标人不得以任何理由要求调整单价。结算时按实际使用量乘以中标单价进行计算。</w:t>
      </w:r>
    </w:p>
    <w:p w14:paraId="556952D9">
      <w:pPr>
        <w:autoSpaceDE w:val="0"/>
        <w:autoSpaceDN w:val="0"/>
        <w:spacing w:line="360" w:lineRule="auto"/>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质量标准：所供的花卉类植物必须符合采购清单中的规格和数量，花卉类植物生长健壮、饱满、无病枝叶。</w:t>
      </w:r>
    </w:p>
    <w:p w14:paraId="6AE5A071">
      <w:pPr>
        <w:autoSpaceDE w:val="0"/>
        <w:autoSpaceDN w:val="0"/>
        <w:spacing w:line="360" w:lineRule="auto"/>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zh-CN"/>
          <w14:textFill>
            <w14:solidFill>
              <w14:schemeClr w14:val="tx1"/>
            </w14:solidFill>
          </w14:textFill>
        </w:rPr>
        <w:t>乙方所供的花卉类植物必须符合本部分的要求，如有偏离，必须在技术文件中作相应的说明，甲方不接受有负偏离的比选响应文件。</w:t>
      </w:r>
    </w:p>
    <w:p w14:paraId="1AD43AA1">
      <w:pPr>
        <w:autoSpaceDE w:val="0"/>
        <w:autoSpaceDN w:val="0"/>
        <w:spacing w:line="360" w:lineRule="auto"/>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val="zh-CN"/>
          <w14:textFill>
            <w14:solidFill>
              <w14:schemeClr w14:val="tx1"/>
            </w14:solidFill>
          </w14:textFill>
        </w:rPr>
        <w:t>验收</w:t>
      </w:r>
    </w:p>
    <w:p w14:paraId="6BCAE155">
      <w:pPr>
        <w:autoSpaceDE w:val="0"/>
        <w:autoSpaceDN w:val="0"/>
        <w:spacing w:line="360" w:lineRule="auto"/>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乙方在供货前须书面通知甲方，甲方有权在供货前至乙方的苗场对花卉类植物进行现场选定，最终供货花卉类植物以甲方指定为准，如乙方所供的花卉类植物达不到投标时承诺的要求，甲方可以拒收乙方的花卉类植物。</w:t>
      </w:r>
    </w:p>
    <w:p w14:paraId="3FC968FF">
      <w:pPr>
        <w:autoSpaceDE w:val="0"/>
        <w:autoSpaceDN w:val="0"/>
        <w:spacing w:line="360" w:lineRule="auto"/>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）甲方须于乙方将花卉类植物交付使用后会同有关专业人员对花卉类植物按规定的要求进行验收。验收合格后，甲方应向乙方出具验收报告，验收不合格的，</w:t>
      </w:r>
      <w:r>
        <w:rPr>
          <w:rFonts w:hint="eastAsia" w:ascii="宋体" w:hAnsi="宋体" w:cs="宋体"/>
          <w:color w:val="000000" w:themeColor="text1"/>
          <w:sz w:val="24"/>
          <w14:textFill>
            <w14:solidFill>
              <w14:schemeClr w14:val="tx1"/>
            </w14:solidFill>
          </w14:textFill>
        </w:rPr>
        <w:t>甲方</w:t>
      </w:r>
      <w:r>
        <w:rPr>
          <w:rFonts w:hint="eastAsia" w:ascii="宋体" w:hAnsi="宋体" w:cs="宋体"/>
          <w:color w:val="000000" w:themeColor="text1"/>
          <w:sz w:val="24"/>
          <w:lang w:val="zh-CN"/>
          <w14:textFill>
            <w14:solidFill>
              <w14:schemeClr w14:val="tx1"/>
            </w14:solidFill>
          </w14:textFill>
        </w:rPr>
        <w:t>有权拒收，并书面通知乙方，乙方应在合同规定时间内按约如数更换到位，并保证验收合格。若无法在规定时间内更换，造成的损失由乙方承担。</w:t>
      </w:r>
    </w:p>
    <w:p w14:paraId="62B12C82">
      <w:pPr>
        <w:autoSpaceDE w:val="0"/>
        <w:autoSpaceDN w:val="0"/>
        <w:spacing w:line="360" w:lineRule="auto"/>
        <w:ind w:firstLine="480"/>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）验收费用由乙方负责。</w:t>
      </w:r>
    </w:p>
    <w:p w14:paraId="37E172A7">
      <w:pPr>
        <w:tabs>
          <w:tab w:val="left" w:pos="307"/>
        </w:tabs>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六、项目实施时间、地点和供货方式</w:t>
      </w:r>
      <w:r>
        <w:rPr>
          <w:rFonts w:hint="eastAsia" w:ascii="宋体" w:hAnsi="宋体" w:cs="宋体"/>
          <w:b/>
          <w:color w:val="000000" w:themeColor="text1"/>
          <w:sz w:val="24"/>
          <w:highlight w:val="none"/>
          <w14:textFill>
            <w14:solidFill>
              <w14:schemeClr w14:val="tx1"/>
            </w14:solidFill>
          </w14:textFill>
        </w:rPr>
        <w:t>及安全责任</w:t>
      </w:r>
    </w:p>
    <w:p w14:paraId="1A2D2CB3">
      <w:pPr>
        <w:autoSpaceDE w:val="0"/>
        <w:autoSpaceDN w:val="0"/>
        <w:spacing w:line="360" w:lineRule="auto"/>
        <w:ind w:firstLine="48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1、供货期：3年,202  年  月  日至202  年  月  日，本年度服务期为202  年  月  日至202  年  月  日。（分批次供货，具体供货时间以采购人的供货通知为准，合同一年一签在上一年度履约考核优秀方后可续签，总合同期限最高3年）</w:t>
      </w:r>
    </w:p>
    <w:p w14:paraId="2703A942">
      <w:pPr>
        <w:tabs>
          <w:tab w:val="left" w:pos="307"/>
        </w:tabs>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2、实施时间：各类</w:t>
      </w:r>
      <w:r>
        <w:rPr>
          <w:rFonts w:hint="eastAsia" w:ascii="宋体" w:hAnsi="宋体" w:cs="宋体"/>
          <w:bCs/>
          <w:color w:val="000000" w:themeColor="text1"/>
          <w:sz w:val="24"/>
          <w:highlight w:val="none"/>
          <w:lang w:eastAsia="zh-CN"/>
          <w14:textFill>
            <w14:solidFill>
              <w14:schemeClr w14:val="tx1"/>
            </w14:solidFill>
          </w14:textFill>
        </w:rPr>
        <w:t>花卉</w:t>
      </w:r>
      <w:r>
        <w:rPr>
          <w:rFonts w:hint="eastAsia" w:ascii="宋体" w:hAnsi="宋体" w:cs="宋体"/>
          <w:bCs/>
          <w:color w:val="000000" w:themeColor="text1"/>
          <w:sz w:val="24"/>
          <w:highlight w:val="none"/>
          <w14:textFill>
            <w14:solidFill>
              <w14:schemeClr w14:val="tx1"/>
            </w14:solidFill>
          </w14:textFill>
        </w:rPr>
        <w:t>供货分别按“比选报价明细表”3年内分批次供货。具体供货时间以甲方的供货通知为准。甲方至少提前1天通知乙方</w:t>
      </w:r>
      <w:r>
        <w:rPr>
          <w:rFonts w:hint="eastAsia" w:ascii="宋体" w:hAnsi="宋体" w:cs="宋体"/>
          <w:bCs/>
          <w:color w:val="000000" w:themeColor="text1"/>
          <w:sz w:val="24"/>
          <w14:textFill>
            <w14:solidFill>
              <w14:schemeClr w14:val="tx1"/>
            </w14:solidFill>
          </w14:textFill>
        </w:rPr>
        <w:t>，乙方应在接到甲方的通知后，按该通知规定的时间、地点、批次、种类、数量供货。甲方的通知包括口头通知、书面通知（传真）和电子邮件，通知（传真）或邮件发送至乙方工作人员时，视为乙方已经收到，具体实施时间以甲方通知为准。</w:t>
      </w:r>
    </w:p>
    <w:p w14:paraId="27562BFD">
      <w:pPr>
        <w:tabs>
          <w:tab w:val="left" w:pos="307"/>
        </w:tabs>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3、项目实施地点：杭州西湖风景名胜区内，具体以甲方指定为准。乙方须负责办理运送</w:t>
      </w:r>
      <w:r>
        <w:rPr>
          <w:rFonts w:hint="eastAsia" w:ascii="宋体" w:hAnsi="宋体" w:cs="宋体"/>
          <w:bCs/>
          <w:color w:val="000000" w:themeColor="text1"/>
          <w:sz w:val="24"/>
          <w:lang w:eastAsia="zh-CN"/>
          <w14:textFill>
            <w14:solidFill>
              <w14:schemeClr w14:val="tx1"/>
            </w14:solidFill>
          </w14:textFill>
        </w:rPr>
        <w:t>花卉</w:t>
      </w:r>
      <w:r>
        <w:rPr>
          <w:rFonts w:hint="eastAsia" w:ascii="宋体" w:hAnsi="宋体" w:cs="宋体"/>
          <w:bCs/>
          <w:color w:val="000000" w:themeColor="text1"/>
          <w:sz w:val="24"/>
          <w14:textFill>
            <w14:solidFill>
              <w14:schemeClr w14:val="tx1"/>
            </w14:solidFill>
          </w14:textFill>
        </w:rPr>
        <w:t>类植物车辆的通行证，在实施过程中不得以此理由延误</w:t>
      </w:r>
      <w:r>
        <w:rPr>
          <w:rFonts w:hint="eastAsia" w:ascii="宋体" w:hAnsi="宋体" w:cs="宋体"/>
          <w:bCs/>
          <w:color w:val="000000" w:themeColor="text1"/>
          <w:sz w:val="24"/>
          <w:lang w:eastAsia="zh-CN"/>
          <w14:textFill>
            <w14:solidFill>
              <w14:schemeClr w14:val="tx1"/>
            </w14:solidFill>
          </w14:textFill>
        </w:rPr>
        <w:t>花卉</w:t>
      </w:r>
      <w:r>
        <w:rPr>
          <w:rFonts w:hint="eastAsia" w:ascii="宋体" w:hAnsi="宋体" w:cs="宋体"/>
          <w:bCs/>
          <w:color w:val="000000" w:themeColor="text1"/>
          <w:sz w:val="24"/>
          <w14:textFill>
            <w14:solidFill>
              <w14:schemeClr w14:val="tx1"/>
            </w14:solidFill>
          </w14:textFill>
        </w:rPr>
        <w:t>类植物的供应。</w:t>
      </w:r>
    </w:p>
    <w:p w14:paraId="54BDA22E">
      <w:pPr>
        <w:tabs>
          <w:tab w:val="left" w:pos="307"/>
        </w:tabs>
        <w:snapToGrid w:val="0"/>
        <w:spacing w:line="360" w:lineRule="auto"/>
        <w:ind w:firstLine="480" w:firstLineChars="200"/>
        <w:rPr>
          <w:rFonts w:asciiTheme="minorEastAsia" w:hAnsiTheme="minorEastAsia" w:eastAsiaTheme="minorEastAsia" w:cstheme="minorEastAsia"/>
          <w:b/>
          <w:bCs/>
          <w:color w:val="000000" w:themeColor="text1"/>
          <w:sz w:val="24"/>
          <w:szCs w:val="28"/>
          <w:lang w:val="zh-CN"/>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4、乙方承担货物在送达指定地点并卸货前及运输过程中货物的毁损、灭失等和发生人身伤亡事故等风险和安全责任，并承担一切经济损失和法律责任。</w:t>
      </w:r>
      <w:r>
        <w:rPr>
          <w:rFonts w:hint="eastAsia" w:ascii="宋体" w:hAnsi="宋体" w:cs="宋体"/>
          <w:bCs/>
          <w:color w:val="000000" w:themeColor="text1"/>
          <w:sz w:val="24"/>
          <w14:textFill>
            <w14:solidFill>
              <w14:schemeClr w14:val="tx1"/>
            </w14:solidFill>
          </w14:textFill>
        </w:rPr>
        <w:tab/>
      </w:r>
      <w:r>
        <w:rPr>
          <w:rFonts w:hint="eastAsia" w:asciiTheme="minorEastAsia" w:hAnsiTheme="minorEastAsia" w:eastAsiaTheme="minorEastAsia" w:cstheme="minorEastAsia"/>
          <w:b/>
          <w:bCs/>
          <w:color w:val="000000" w:themeColor="text1"/>
          <w:sz w:val="24"/>
          <w:szCs w:val="28"/>
          <w:lang w:val="zh-CN"/>
          <w14:textFill>
            <w14:solidFill>
              <w14:schemeClr w14:val="tx1"/>
            </w14:solidFill>
          </w14:textFill>
        </w:rPr>
        <w:t>七、履约保证金</w:t>
      </w:r>
    </w:p>
    <w:p w14:paraId="6F87C955">
      <w:pPr>
        <w:autoSpaceDE w:val="0"/>
        <w:autoSpaceDN w:val="0"/>
        <w:spacing w:line="360" w:lineRule="auto"/>
        <w:ind w:left="959" w:leftChars="228" w:hanging="480" w:hangingChars="200"/>
        <w:jc w:val="left"/>
        <w:rPr>
          <w:rFonts w:asciiTheme="minorEastAsia" w:hAnsiTheme="minorEastAsia" w:eastAsiaTheme="minorEastAsia" w:cstheme="minorEastAsia"/>
          <w:color w:val="000000" w:themeColor="text1"/>
          <w:sz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lang w:val="zh-CN" w:eastAsia="zh-TW"/>
          <w14:textFill>
            <w14:solidFill>
              <w14:schemeClr w14:val="tx1"/>
            </w14:solidFill>
          </w14:textFill>
        </w:rPr>
        <w:t>1</w:t>
      </w:r>
      <w:r>
        <w:rPr>
          <w:rFonts w:hint="eastAsia" w:asciiTheme="minorEastAsia" w:hAnsiTheme="minorEastAsia" w:eastAsiaTheme="minorEastAsia" w:cstheme="minorEastAsia"/>
          <w:color w:val="000000" w:themeColor="text1"/>
          <w:sz w:val="24"/>
          <w:lang w:val="zh-CN"/>
          <w14:textFill>
            <w14:solidFill>
              <w14:schemeClr w14:val="tx1"/>
            </w14:solidFill>
          </w14:textFill>
        </w:rPr>
        <w:t>、乙方</w:t>
      </w:r>
      <w:r>
        <w:rPr>
          <w:rFonts w:hint="eastAsia" w:asciiTheme="minorEastAsia" w:hAnsiTheme="minorEastAsia" w:eastAsiaTheme="minorEastAsia" w:cstheme="minorEastAsia"/>
          <w:color w:val="000000" w:themeColor="text1"/>
          <w:sz w:val="24"/>
          <w:cs/>
          <w:lang w:val="zh-CN"/>
          <w14:textFill>
            <w14:solidFill>
              <w14:schemeClr w14:val="tx1"/>
            </w14:solidFill>
          </w14:textFill>
        </w:rPr>
        <w:t>应</w:t>
      </w:r>
      <w:r>
        <w:rPr>
          <w:rFonts w:hint="eastAsia" w:asciiTheme="minorEastAsia" w:hAnsiTheme="minorEastAsia" w:eastAsiaTheme="minorEastAsia" w:cstheme="minorEastAsia"/>
          <w:color w:val="000000" w:themeColor="text1"/>
          <w:sz w:val="24"/>
          <w:lang w:val="zh-CN"/>
          <w14:textFill>
            <w14:solidFill>
              <w14:schemeClr w14:val="tx1"/>
            </w14:solidFill>
          </w14:textFill>
        </w:rPr>
        <w:t>在收到中</w:t>
      </w:r>
      <w:r>
        <w:rPr>
          <w:rFonts w:hint="eastAsia" w:asciiTheme="minorEastAsia" w:hAnsiTheme="minorEastAsia" w:eastAsiaTheme="minorEastAsia" w:cstheme="minorEastAsia"/>
          <w:color w:val="000000" w:themeColor="text1"/>
          <w:sz w:val="24"/>
          <w:cs/>
          <w:lang w:val="zh-CN"/>
          <w14:textFill>
            <w14:solidFill>
              <w14:schemeClr w14:val="tx1"/>
            </w14:solidFill>
          </w14:textFill>
        </w:rPr>
        <w:t>标</w:t>
      </w:r>
      <w:r>
        <w:rPr>
          <w:rFonts w:hint="eastAsia" w:asciiTheme="minorEastAsia" w:hAnsiTheme="minorEastAsia" w:eastAsiaTheme="minorEastAsia" w:cstheme="minorEastAsia"/>
          <w:color w:val="000000" w:themeColor="text1"/>
          <w:sz w:val="24"/>
          <w:lang w:val="zh-CN"/>
          <w14:textFill>
            <w14:solidFill>
              <w14:schemeClr w14:val="tx1"/>
            </w14:solidFill>
          </w14:textFill>
        </w:rPr>
        <w:t>通知</w:t>
      </w:r>
      <w:r>
        <w:rPr>
          <w:rFonts w:hint="eastAsia" w:asciiTheme="minorEastAsia" w:hAnsiTheme="minorEastAsia" w:eastAsiaTheme="minorEastAsia" w:cstheme="minorEastAsia"/>
          <w:color w:val="000000" w:themeColor="text1"/>
          <w:sz w:val="24"/>
          <w:cs/>
          <w:lang w:val="zh-CN"/>
          <w14:textFill>
            <w14:solidFill>
              <w14:schemeClr w14:val="tx1"/>
            </w14:solidFill>
          </w14:textFill>
        </w:rPr>
        <w:t>书</w:t>
      </w:r>
      <w:r>
        <w:rPr>
          <w:rFonts w:hint="eastAsia" w:asciiTheme="minorEastAsia" w:hAnsiTheme="minorEastAsia" w:eastAsiaTheme="minorEastAsia" w:cstheme="minorEastAsia"/>
          <w:color w:val="000000" w:themeColor="text1"/>
          <w:sz w:val="24"/>
          <w:lang w:val="zh-CN"/>
          <w14:textFill>
            <w14:solidFill>
              <w14:schemeClr w14:val="tx1"/>
            </w14:solidFill>
          </w14:textFill>
        </w:rPr>
        <w:t>后</w:t>
      </w:r>
      <w:r>
        <w:rPr>
          <w:rFonts w:hint="eastAsia" w:asciiTheme="minorEastAsia" w:hAnsiTheme="minorEastAsia" w:eastAsiaTheme="minorEastAsia" w:cstheme="minorEastAsia"/>
          <w:color w:val="000000" w:themeColor="text1"/>
          <w:sz w:val="24"/>
          <w14:textFill>
            <w14:solidFill>
              <w14:schemeClr w14:val="tx1"/>
            </w14:solidFill>
          </w14:textFill>
        </w:rPr>
        <w:t>5</w:t>
      </w:r>
      <w:r>
        <w:rPr>
          <w:rFonts w:hint="eastAsia" w:asciiTheme="minorEastAsia" w:hAnsiTheme="minorEastAsia" w:eastAsiaTheme="minorEastAsia" w:cstheme="minorEastAsia"/>
          <w:color w:val="000000" w:themeColor="text1"/>
          <w:sz w:val="24"/>
          <w:cs/>
          <w:lang w:val="zh-CN"/>
          <w14:textFill>
            <w14:solidFill>
              <w14:schemeClr w14:val="tx1"/>
            </w14:solidFill>
          </w14:textFill>
        </w:rPr>
        <w:t>个</w:t>
      </w:r>
      <w:r>
        <w:rPr>
          <w:rFonts w:hint="eastAsia" w:asciiTheme="minorEastAsia" w:hAnsiTheme="minorEastAsia" w:eastAsiaTheme="minorEastAsia" w:cstheme="minorEastAsia"/>
          <w:color w:val="000000" w:themeColor="text1"/>
          <w:sz w:val="24"/>
          <w:lang w:val="zh-CN"/>
          <w14:textFill>
            <w14:solidFill>
              <w14:schemeClr w14:val="tx1"/>
            </w14:solidFill>
          </w14:textFill>
        </w:rPr>
        <w:t>工作日</w:t>
      </w:r>
      <w:r>
        <w:rPr>
          <w:rFonts w:hint="eastAsia" w:asciiTheme="minorEastAsia" w:hAnsiTheme="minorEastAsia" w:eastAsiaTheme="minorEastAsia" w:cstheme="minorEastAsia"/>
          <w:color w:val="000000" w:themeColor="text1"/>
          <w:sz w:val="24"/>
          <w:cs/>
          <w:lang w:val="zh-CN"/>
          <w14:textFill>
            <w14:solidFill>
              <w14:schemeClr w14:val="tx1"/>
            </w14:solidFill>
          </w14:textFill>
        </w:rPr>
        <w:t>内</w:t>
      </w:r>
      <w:r>
        <w:rPr>
          <w:rFonts w:hint="eastAsia" w:asciiTheme="minorEastAsia" w:hAnsiTheme="minorEastAsia" w:eastAsiaTheme="minorEastAsia" w:cstheme="minorEastAsia"/>
          <w:color w:val="000000" w:themeColor="text1"/>
          <w:sz w:val="24"/>
          <w:lang w:val="zh-CN"/>
          <w14:textFill>
            <w14:solidFill>
              <w14:schemeClr w14:val="tx1"/>
            </w14:solidFill>
          </w14:textFill>
        </w:rPr>
        <w:t>，向甲方交</w:t>
      </w:r>
      <w:r>
        <w:rPr>
          <w:rFonts w:hint="eastAsia" w:asciiTheme="minorEastAsia" w:hAnsiTheme="minorEastAsia" w:eastAsiaTheme="minorEastAsia" w:cstheme="minorEastAsia"/>
          <w:color w:val="000000" w:themeColor="text1"/>
          <w:sz w:val="24"/>
          <w:cs/>
          <w:lang w:val="zh-CN"/>
          <w14:textFill>
            <w14:solidFill>
              <w14:schemeClr w14:val="tx1"/>
            </w14:solidFill>
          </w14:textFill>
        </w:rPr>
        <w:t>纳</w:t>
      </w:r>
      <w:r>
        <w:rPr>
          <w:rFonts w:hint="eastAsia" w:asciiTheme="minorEastAsia" w:hAnsiTheme="minorEastAsia" w:eastAsiaTheme="minorEastAsia" w:cstheme="minorEastAsia"/>
          <w:color w:val="000000" w:themeColor="text1"/>
          <w:sz w:val="24"/>
          <w:lang w:val="zh-CN"/>
          <w14:textFill>
            <w14:solidFill>
              <w14:schemeClr w14:val="tx1"/>
            </w14:solidFill>
          </w14:textFill>
        </w:rPr>
        <w:t>合同</w:t>
      </w:r>
      <w:r>
        <w:rPr>
          <w:rFonts w:hint="eastAsia" w:asciiTheme="minorEastAsia" w:hAnsiTheme="minorEastAsia" w:eastAsiaTheme="minorEastAsia" w:cstheme="minorEastAsia"/>
          <w:color w:val="000000" w:themeColor="text1"/>
          <w:sz w:val="24"/>
          <w:cs/>
          <w:lang w:val="zh-CN"/>
          <w14:textFill>
            <w14:solidFill>
              <w14:schemeClr w14:val="tx1"/>
            </w14:solidFill>
          </w14:textFill>
        </w:rPr>
        <w:t>总</w:t>
      </w:r>
      <w:r>
        <w:rPr>
          <w:rFonts w:hint="eastAsia" w:asciiTheme="minorEastAsia" w:hAnsiTheme="minorEastAsia" w:eastAsiaTheme="minorEastAsia" w:cstheme="minorEastAsia"/>
          <w:color w:val="000000" w:themeColor="text1"/>
          <w:sz w:val="24"/>
          <w:lang w:val="zh-CN"/>
          <w14:textFill>
            <w14:solidFill>
              <w14:schemeClr w14:val="tx1"/>
            </w14:solidFill>
          </w14:textFill>
        </w:rPr>
        <w:t>金</w:t>
      </w:r>
      <w:r>
        <w:rPr>
          <w:rFonts w:hint="eastAsia" w:asciiTheme="minorEastAsia" w:hAnsiTheme="minorEastAsia" w:eastAsiaTheme="minorEastAsia" w:cstheme="minorEastAsia"/>
          <w:color w:val="000000" w:themeColor="text1"/>
          <w:sz w:val="24"/>
          <w:cs/>
          <w:lang w:val="zh-CN"/>
          <w14:textFill>
            <w14:solidFill>
              <w14:schemeClr w14:val="tx1"/>
            </w14:solidFill>
          </w14:textFill>
        </w:rPr>
        <w:t>额</w:t>
      </w:r>
      <w:r>
        <w:rPr>
          <w:rFonts w:hint="eastAsia" w:asciiTheme="minorEastAsia" w:hAnsiTheme="minorEastAsia" w:eastAsiaTheme="minorEastAsia" w:cstheme="minorEastAsia"/>
          <w:color w:val="000000" w:themeColor="text1"/>
          <w:sz w:val="24"/>
          <w14:textFill>
            <w14:solidFill>
              <w14:schemeClr w14:val="tx1"/>
            </w14:solidFill>
          </w14:textFill>
        </w:rPr>
        <w:t>1</w:t>
      </w:r>
      <w:r>
        <w:rPr>
          <w:rFonts w:hint="eastAsia" w:asciiTheme="minorEastAsia" w:hAnsiTheme="minorEastAsia" w:eastAsiaTheme="minorEastAsia" w:cstheme="minorEastAsia"/>
          <w:color w:val="000000" w:themeColor="text1"/>
          <w:sz w:val="24"/>
          <w:lang w:val="zh-CN" w:eastAsia="zh-TW"/>
          <w14:textFill>
            <w14:solidFill>
              <w14:schemeClr w14:val="tx1"/>
            </w14:solidFill>
          </w14:textFill>
        </w:rPr>
        <w:t>%</w:t>
      </w:r>
      <w:r>
        <w:rPr>
          <w:rFonts w:hint="eastAsia" w:asciiTheme="minorEastAsia" w:hAnsiTheme="minorEastAsia" w:eastAsiaTheme="minorEastAsia" w:cstheme="minorEastAsia"/>
          <w:color w:val="000000" w:themeColor="text1"/>
          <w:sz w:val="24"/>
          <w:lang w:val="zh-CN"/>
          <w14:textFill>
            <w14:solidFill>
              <w14:schemeClr w14:val="tx1"/>
            </w14:solidFill>
          </w14:textFill>
        </w:rPr>
        <w:t>（即</w:t>
      </w:r>
      <w:r>
        <w:rPr>
          <w:rFonts w:hint="eastAsia" w:asciiTheme="minorEastAsia" w:hAnsiTheme="minorEastAsia" w:eastAsiaTheme="minorEastAsia" w:cstheme="minorEastAsia"/>
          <w:color w:val="000000" w:themeColor="text1"/>
          <w:sz w:val="24"/>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lang w:val="zh-CN"/>
          <w14:textFill>
            <w14:solidFill>
              <w14:schemeClr w14:val="tx1"/>
            </w14:solidFill>
          </w14:textFill>
        </w:rPr>
        <w:t>元）的履</w:t>
      </w:r>
      <w:r>
        <w:rPr>
          <w:rFonts w:hint="eastAsia" w:asciiTheme="minorEastAsia" w:hAnsiTheme="minorEastAsia" w:eastAsiaTheme="minorEastAsia" w:cstheme="minorEastAsia"/>
          <w:color w:val="000000" w:themeColor="text1"/>
          <w:sz w:val="24"/>
          <w:cs/>
          <w:lang w:val="zh-CN"/>
          <w14:textFill>
            <w14:solidFill>
              <w14:schemeClr w14:val="tx1"/>
            </w14:solidFill>
          </w14:textFill>
        </w:rPr>
        <w:t>约</w:t>
      </w:r>
      <w:r>
        <w:rPr>
          <w:rFonts w:hint="eastAsia" w:asciiTheme="minorEastAsia" w:hAnsiTheme="minorEastAsia" w:eastAsiaTheme="minorEastAsia" w:cstheme="minorEastAsia"/>
          <w:color w:val="000000" w:themeColor="text1"/>
          <w:sz w:val="24"/>
          <w:lang w:val="zh-CN"/>
          <w14:textFill>
            <w14:solidFill>
              <w14:schemeClr w14:val="tx1"/>
            </w14:solidFill>
          </w14:textFill>
        </w:rPr>
        <w:t>保</w:t>
      </w:r>
      <w:r>
        <w:rPr>
          <w:rFonts w:hint="eastAsia" w:asciiTheme="minorEastAsia" w:hAnsiTheme="minorEastAsia" w:eastAsiaTheme="minorEastAsia" w:cstheme="minorEastAsia"/>
          <w:color w:val="000000" w:themeColor="text1"/>
          <w:sz w:val="24"/>
          <w:cs/>
          <w:lang w:val="zh-CN"/>
          <w14:textFill>
            <w14:solidFill>
              <w14:schemeClr w14:val="tx1"/>
            </w14:solidFill>
          </w14:textFill>
        </w:rPr>
        <w:t>证</w:t>
      </w:r>
      <w:r>
        <w:rPr>
          <w:rFonts w:hint="eastAsia" w:asciiTheme="minorEastAsia" w:hAnsiTheme="minorEastAsia" w:eastAsiaTheme="minorEastAsia" w:cstheme="minorEastAsia"/>
          <w:color w:val="000000" w:themeColor="text1"/>
          <w:sz w:val="24"/>
          <w:lang w:val="zh-CN"/>
          <w14:textFill>
            <w14:solidFill>
              <w14:schemeClr w14:val="tx1"/>
            </w14:solidFill>
          </w14:textFill>
        </w:rPr>
        <w:t>金。</w:t>
      </w:r>
    </w:p>
    <w:p w14:paraId="48E4901C">
      <w:pPr>
        <w:autoSpaceDE w:val="0"/>
        <w:autoSpaceDN w:val="0"/>
        <w:spacing w:line="360" w:lineRule="auto"/>
        <w:ind w:firstLine="480" w:firstLineChars="200"/>
        <w:jc w:val="left"/>
        <w:rPr>
          <w:rFonts w:asciiTheme="minorEastAsia" w:hAnsiTheme="minorEastAsia" w:eastAsiaTheme="minorEastAsia" w:cstheme="minorEastAsia"/>
          <w:color w:val="000000" w:themeColor="text1"/>
          <w:sz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lang w:val="zh-CN" w:eastAsia="zh-TW"/>
          <w14:textFill>
            <w14:solidFill>
              <w14:schemeClr w14:val="tx1"/>
            </w14:solidFill>
          </w14:textFill>
        </w:rPr>
        <w:t>2</w:t>
      </w:r>
      <w:r>
        <w:rPr>
          <w:rFonts w:hint="eastAsia" w:asciiTheme="minorEastAsia" w:hAnsiTheme="minorEastAsia" w:eastAsiaTheme="minorEastAsia" w:cstheme="minorEastAsia"/>
          <w:color w:val="000000" w:themeColor="text1"/>
          <w:sz w:val="24"/>
          <w:lang w:val="zh-CN"/>
          <w14:textFill>
            <w14:solidFill>
              <w14:schemeClr w14:val="tx1"/>
            </w14:solidFill>
          </w14:textFill>
        </w:rPr>
        <w:t>、本</w:t>
      </w:r>
      <w:r>
        <w:rPr>
          <w:rFonts w:hint="eastAsia" w:asciiTheme="minorEastAsia" w:hAnsiTheme="minorEastAsia" w:eastAsiaTheme="minorEastAsia" w:cstheme="minorEastAsia"/>
          <w:color w:val="000000" w:themeColor="text1"/>
          <w:sz w:val="24"/>
          <w:cs/>
          <w:lang w:val="zh-CN"/>
          <w14:textFill>
            <w14:solidFill>
              <w14:schemeClr w14:val="tx1"/>
            </w14:solidFill>
          </w14:textFill>
        </w:rPr>
        <w:t>项</w:t>
      </w:r>
      <w:r>
        <w:rPr>
          <w:rFonts w:hint="eastAsia" w:asciiTheme="minorEastAsia" w:hAnsiTheme="minorEastAsia" w:eastAsiaTheme="minorEastAsia" w:cstheme="minorEastAsia"/>
          <w:color w:val="000000" w:themeColor="text1"/>
          <w:sz w:val="24"/>
          <w:lang w:val="zh-CN"/>
          <w14:textFill>
            <w14:solidFill>
              <w14:schemeClr w14:val="tx1"/>
            </w14:solidFill>
          </w14:textFill>
        </w:rPr>
        <w:t>目在通</w:t>
      </w:r>
      <w:r>
        <w:rPr>
          <w:rFonts w:hint="eastAsia" w:asciiTheme="minorEastAsia" w:hAnsiTheme="minorEastAsia" w:eastAsiaTheme="minorEastAsia" w:cstheme="minorEastAsia"/>
          <w:color w:val="000000" w:themeColor="text1"/>
          <w:sz w:val="24"/>
          <w:cs/>
          <w:lang w:val="zh-CN"/>
          <w14:textFill>
            <w14:solidFill>
              <w14:schemeClr w14:val="tx1"/>
            </w14:solidFill>
          </w14:textFill>
        </w:rPr>
        <w:t>过验</w:t>
      </w:r>
      <w:r>
        <w:rPr>
          <w:rFonts w:hint="eastAsia" w:asciiTheme="minorEastAsia" w:hAnsiTheme="minorEastAsia" w:eastAsiaTheme="minorEastAsia" w:cstheme="minorEastAsia"/>
          <w:color w:val="000000" w:themeColor="text1"/>
          <w:sz w:val="24"/>
          <w:lang w:val="zh-CN"/>
          <w14:textFill>
            <w14:solidFill>
              <w14:schemeClr w14:val="tx1"/>
            </w14:solidFill>
          </w14:textFill>
        </w:rPr>
        <w:t>收后</w:t>
      </w:r>
      <w:r>
        <w:rPr>
          <w:rFonts w:hint="eastAsia" w:asciiTheme="minorEastAsia" w:hAnsiTheme="minorEastAsia" w:eastAsiaTheme="minorEastAsia" w:cstheme="minorEastAsia"/>
          <w:color w:val="000000" w:themeColor="text1"/>
          <w:sz w:val="24"/>
          <w14:textFill>
            <w14:solidFill>
              <w14:schemeClr w14:val="tx1"/>
            </w14:solidFill>
          </w14:textFill>
        </w:rPr>
        <w:t>10</w:t>
      </w:r>
      <w:r>
        <w:rPr>
          <w:rFonts w:hint="eastAsia" w:asciiTheme="minorEastAsia" w:hAnsiTheme="minorEastAsia" w:eastAsiaTheme="minorEastAsia" w:cstheme="minorEastAsia"/>
          <w:color w:val="000000" w:themeColor="text1"/>
          <w:sz w:val="24"/>
          <w:lang w:val="zh-CN"/>
          <w14:textFill>
            <w14:solidFill>
              <w14:schemeClr w14:val="tx1"/>
            </w14:solidFill>
          </w14:textFill>
        </w:rPr>
        <w:t>个工作日内，无违约的，无息退还。</w:t>
      </w:r>
    </w:p>
    <w:p w14:paraId="0CD5AF24">
      <w:pPr>
        <w:autoSpaceDE w:val="0"/>
        <w:autoSpaceDN w:val="0"/>
        <w:spacing w:line="360" w:lineRule="auto"/>
        <w:ind w:firstLine="480" w:firstLineChars="200"/>
        <w:jc w:val="left"/>
        <w:rPr>
          <w:rFonts w:asciiTheme="minorEastAsia" w:hAnsiTheme="minorEastAsia" w:eastAsiaTheme="minorEastAsia" w:cstheme="minorEastAsia"/>
          <w:color w:val="000000" w:themeColor="text1"/>
          <w:sz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lang w:val="zh-CN"/>
          <w14:textFill>
            <w14:solidFill>
              <w14:schemeClr w14:val="tx1"/>
            </w14:solidFill>
          </w14:textFill>
        </w:rPr>
        <w:t>3、如果</w:t>
      </w:r>
      <w:r>
        <w:rPr>
          <w:rFonts w:hint="eastAsia" w:asciiTheme="minorEastAsia" w:hAnsiTheme="minorEastAsia" w:eastAsiaTheme="minorEastAsia" w:cstheme="minorEastAsia"/>
          <w:color w:val="000000" w:themeColor="text1"/>
          <w:sz w:val="24"/>
          <w:cs/>
          <w:lang w:val="zh-CN"/>
          <w14:textFill>
            <w14:solidFill>
              <w14:schemeClr w14:val="tx1"/>
            </w14:solidFill>
          </w14:textFill>
        </w:rPr>
        <w:t>发</w:t>
      </w:r>
      <w:r>
        <w:rPr>
          <w:rFonts w:hint="eastAsia" w:asciiTheme="minorEastAsia" w:hAnsiTheme="minorEastAsia" w:eastAsiaTheme="minorEastAsia" w:cstheme="minorEastAsia"/>
          <w:color w:val="000000" w:themeColor="text1"/>
          <w:sz w:val="24"/>
          <w:lang w:val="zh-CN"/>
          <w14:textFill>
            <w14:solidFill>
              <w14:schemeClr w14:val="tx1"/>
            </w14:solidFill>
          </w14:textFill>
        </w:rPr>
        <w:t>生</w:t>
      </w:r>
      <w:r>
        <w:rPr>
          <w:rFonts w:hint="eastAsia" w:asciiTheme="minorEastAsia" w:hAnsiTheme="minorEastAsia" w:eastAsiaTheme="minorEastAsia" w:cstheme="minorEastAsia"/>
          <w:color w:val="000000" w:themeColor="text1"/>
          <w:sz w:val="24"/>
          <w:cs/>
          <w:lang w:val="zh-CN"/>
          <w14:textFill>
            <w14:solidFill>
              <w14:schemeClr w14:val="tx1"/>
            </w14:solidFill>
          </w14:textFill>
        </w:rPr>
        <w:t>质</w:t>
      </w:r>
      <w:r>
        <w:rPr>
          <w:rFonts w:hint="eastAsia" w:asciiTheme="minorEastAsia" w:hAnsiTheme="minorEastAsia" w:eastAsiaTheme="minorEastAsia" w:cstheme="minorEastAsia"/>
          <w:color w:val="000000" w:themeColor="text1"/>
          <w:sz w:val="24"/>
          <w:lang w:val="zh-CN"/>
          <w14:textFill>
            <w14:solidFill>
              <w14:schemeClr w14:val="tx1"/>
            </w14:solidFill>
          </w14:textFill>
        </w:rPr>
        <w:t>量</w:t>
      </w:r>
      <w:r>
        <w:rPr>
          <w:rFonts w:hint="eastAsia" w:asciiTheme="minorEastAsia" w:hAnsiTheme="minorEastAsia" w:eastAsiaTheme="minorEastAsia" w:cstheme="minorEastAsia"/>
          <w:color w:val="000000" w:themeColor="text1"/>
          <w:sz w:val="24"/>
          <w:cs/>
          <w:lang w:val="zh-CN"/>
          <w14:textFill>
            <w14:solidFill>
              <w14:schemeClr w14:val="tx1"/>
            </w14:solidFill>
          </w14:textFill>
        </w:rPr>
        <w:t>问题</w:t>
      </w:r>
      <w:r>
        <w:rPr>
          <w:rFonts w:hint="eastAsia" w:asciiTheme="minorEastAsia" w:hAnsiTheme="minorEastAsia" w:eastAsiaTheme="minorEastAsia" w:cstheme="minorEastAsia"/>
          <w:color w:val="000000" w:themeColor="text1"/>
          <w:sz w:val="24"/>
          <w:lang w:val="zh-CN"/>
          <w14:textFill>
            <w14:solidFill>
              <w14:schemeClr w14:val="tx1"/>
            </w14:solidFill>
          </w14:textFill>
        </w:rPr>
        <w:t>，按</w:t>
      </w:r>
      <w:r>
        <w:rPr>
          <w:rFonts w:hint="eastAsia" w:asciiTheme="minorEastAsia" w:hAnsiTheme="minorEastAsia" w:eastAsiaTheme="minorEastAsia" w:cstheme="minorEastAsia"/>
          <w:color w:val="000000" w:themeColor="text1"/>
          <w:sz w:val="24"/>
          <w:cs/>
          <w:lang w:val="zh-CN"/>
          <w14:textFill>
            <w14:solidFill>
              <w14:schemeClr w14:val="tx1"/>
            </w14:solidFill>
          </w14:textFill>
        </w:rPr>
        <w:t>规</w:t>
      </w:r>
      <w:r>
        <w:rPr>
          <w:rFonts w:hint="eastAsia" w:asciiTheme="minorEastAsia" w:hAnsiTheme="minorEastAsia" w:eastAsiaTheme="minorEastAsia" w:cstheme="minorEastAsia"/>
          <w:color w:val="000000" w:themeColor="text1"/>
          <w:sz w:val="24"/>
          <w:lang w:val="zh-CN"/>
          <w14:textFill>
            <w14:solidFill>
              <w14:schemeClr w14:val="tx1"/>
            </w14:solidFill>
          </w14:textFill>
        </w:rPr>
        <w:t>定</w:t>
      </w:r>
      <w:r>
        <w:rPr>
          <w:rFonts w:hint="eastAsia" w:asciiTheme="minorEastAsia" w:hAnsiTheme="minorEastAsia" w:eastAsiaTheme="minorEastAsia" w:cstheme="minorEastAsia"/>
          <w:color w:val="000000" w:themeColor="text1"/>
          <w:sz w:val="24"/>
          <w:cs/>
          <w:lang w:val="zh-CN"/>
          <w14:textFill>
            <w14:solidFill>
              <w14:schemeClr w14:val="tx1"/>
            </w14:solidFill>
          </w14:textFill>
        </w:rPr>
        <w:t>没</w:t>
      </w:r>
      <w:r>
        <w:rPr>
          <w:rFonts w:hint="eastAsia" w:asciiTheme="minorEastAsia" w:hAnsiTheme="minorEastAsia" w:eastAsiaTheme="minorEastAsia" w:cstheme="minorEastAsia"/>
          <w:color w:val="000000" w:themeColor="text1"/>
          <w:sz w:val="24"/>
          <w:lang w:val="zh-CN"/>
          <w14:textFill>
            <w14:solidFill>
              <w14:schemeClr w14:val="tx1"/>
            </w14:solidFill>
          </w14:textFill>
        </w:rPr>
        <w:t>收履</w:t>
      </w:r>
      <w:r>
        <w:rPr>
          <w:rFonts w:hint="eastAsia" w:asciiTheme="minorEastAsia" w:hAnsiTheme="minorEastAsia" w:eastAsiaTheme="minorEastAsia" w:cstheme="minorEastAsia"/>
          <w:color w:val="000000" w:themeColor="text1"/>
          <w:sz w:val="24"/>
          <w:cs/>
          <w:lang w:val="zh-CN"/>
          <w14:textFill>
            <w14:solidFill>
              <w14:schemeClr w14:val="tx1"/>
            </w14:solidFill>
          </w14:textFill>
        </w:rPr>
        <w:t>约</w:t>
      </w:r>
      <w:r>
        <w:rPr>
          <w:rFonts w:hint="eastAsia" w:asciiTheme="minorEastAsia" w:hAnsiTheme="minorEastAsia" w:eastAsiaTheme="minorEastAsia" w:cstheme="minorEastAsia"/>
          <w:color w:val="000000" w:themeColor="text1"/>
          <w:sz w:val="24"/>
          <w:lang w:val="zh-CN"/>
          <w14:textFill>
            <w14:solidFill>
              <w14:schemeClr w14:val="tx1"/>
            </w14:solidFill>
          </w14:textFill>
        </w:rPr>
        <w:t>保</w:t>
      </w:r>
      <w:r>
        <w:rPr>
          <w:rFonts w:hint="eastAsia" w:asciiTheme="minorEastAsia" w:hAnsiTheme="minorEastAsia" w:eastAsiaTheme="minorEastAsia" w:cstheme="minorEastAsia"/>
          <w:color w:val="000000" w:themeColor="text1"/>
          <w:sz w:val="24"/>
          <w:cs/>
          <w:lang w:val="zh-CN"/>
          <w14:textFill>
            <w14:solidFill>
              <w14:schemeClr w14:val="tx1"/>
            </w14:solidFill>
          </w14:textFill>
        </w:rPr>
        <w:t>证</w:t>
      </w:r>
      <w:r>
        <w:rPr>
          <w:rFonts w:hint="eastAsia" w:asciiTheme="minorEastAsia" w:hAnsiTheme="minorEastAsia" w:eastAsiaTheme="minorEastAsia" w:cstheme="minorEastAsia"/>
          <w:color w:val="000000" w:themeColor="text1"/>
          <w:sz w:val="24"/>
          <w:lang w:val="zh-CN"/>
          <w14:textFill>
            <w14:solidFill>
              <w14:schemeClr w14:val="tx1"/>
            </w14:solidFill>
          </w14:textFill>
        </w:rPr>
        <w:t>金，以及追究由此</w:t>
      </w:r>
      <w:r>
        <w:rPr>
          <w:rFonts w:hint="eastAsia" w:asciiTheme="minorEastAsia" w:hAnsiTheme="minorEastAsia" w:eastAsiaTheme="minorEastAsia" w:cstheme="minorEastAsia"/>
          <w:color w:val="000000" w:themeColor="text1"/>
          <w:sz w:val="24"/>
          <w:cs/>
          <w:lang w:val="zh-CN"/>
          <w14:textFill>
            <w14:solidFill>
              <w14:schemeClr w14:val="tx1"/>
            </w14:solidFill>
          </w14:textFill>
        </w:rPr>
        <w:t>带来</w:t>
      </w:r>
      <w:r>
        <w:rPr>
          <w:rFonts w:hint="eastAsia" w:asciiTheme="minorEastAsia" w:hAnsiTheme="minorEastAsia" w:eastAsiaTheme="minorEastAsia" w:cstheme="minorEastAsia"/>
          <w:color w:val="000000" w:themeColor="text1"/>
          <w:sz w:val="24"/>
          <w:lang w:val="zh-CN"/>
          <w14:textFill>
            <w14:solidFill>
              <w14:schemeClr w14:val="tx1"/>
            </w14:solidFill>
          </w14:textFill>
        </w:rPr>
        <w:t>的其它</w:t>
      </w:r>
      <w:r>
        <w:rPr>
          <w:rFonts w:hint="eastAsia" w:asciiTheme="minorEastAsia" w:hAnsiTheme="minorEastAsia" w:eastAsiaTheme="minorEastAsia" w:cstheme="minorEastAsia"/>
          <w:color w:val="000000" w:themeColor="text1"/>
          <w:sz w:val="24"/>
          <w:cs/>
          <w:lang w:val="zh-CN"/>
          <w14:textFill>
            <w14:solidFill>
              <w14:schemeClr w14:val="tx1"/>
            </w14:solidFill>
          </w14:textFill>
        </w:rPr>
        <w:t>经济损</w:t>
      </w:r>
      <w:r>
        <w:rPr>
          <w:rFonts w:hint="eastAsia" w:asciiTheme="minorEastAsia" w:hAnsiTheme="minorEastAsia" w:eastAsiaTheme="minorEastAsia" w:cstheme="minorEastAsia"/>
          <w:color w:val="000000" w:themeColor="text1"/>
          <w:sz w:val="24"/>
          <w:lang w:val="zh-CN"/>
          <w14:textFill>
            <w14:solidFill>
              <w14:schemeClr w14:val="tx1"/>
            </w14:solidFill>
          </w14:textFill>
        </w:rPr>
        <w:t>失。</w:t>
      </w:r>
    </w:p>
    <w:p w14:paraId="387B5E5C">
      <w:pPr>
        <w:autoSpaceDE w:val="0"/>
        <w:autoSpaceDN w:val="0"/>
        <w:spacing w:line="360" w:lineRule="auto"/>
        <w:ind w:firstLine="480" w:firstLineChars="200"/>
        <w:jc w:val="left"/>
        <w:rPr>
          <w:rFonts w:asciiTheme="minorEastAsia" w:hAnsiTheme="minorEastAsia" w:eastAsiaTheme="minorEastAsia" w:cstheme="minorEastAsia"/>
          <w:color w:val="000000" w:themeColor="text1"/>
          <w:sz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w:t>
      </w:r>
      <w:r>
        <w:rPr>
          <w:rFonts w:hint="eastAsia" w:asciiTheme="minorEastAsia" w:hAnsiTheme="minorEastAsia" w:eastAsiaTheme="minorEastAsia" w:cstheme="minorEastAsia"/>
          <w:color w:val="000000" w:themeColor="text1"/>
          <w:sz w:val="24"/>
          <w:lang w:val="zh-CN"/>
          <w14:textFill>
            <w14:solidFill>
              <w14:schemeClr w14:val="tx1"/>
            </w14:solidFill>
          </w14:textFill>
        </w:rPr>
        <w:t>履约保证金可以</w:t>
      </w:r>
      <w:r>
        <w:rPr>
          <w:rFonts w:hint="eastAsia" w:asciiTheme="minorEastAsia" w:hAnsiTheme="minorEastAsia" w:eastAsiaTheme="minorEastAsia" w:cstheme="minorEastAsia"/>
          <w:color w:val="000000" w:themeColor="text1"/>
          <w:kern w:val="0"/>
          <w:sz w:val="24"/>
          <w14:textFill>
            <w14:solidFill>
              <w14:schemeClr w14:val="tx1"/>
            </w14:solidFill>
          </w14:textFill>
        </w:rPr>
        <w:t>以支票、汇票、本票或者金融机构、担保机构出具的保函等非现金形式提交</w:t>
      </w:r>
      <w:r>
        <w:rPr>
          <w:rFonts w:hint="eastAsia" w:asciiTheme="minorEastAsia" w:hAnsiTheme="minorEastAsia" w:eastAsiaTheme="minorEastAsia" w:cstheme="minorEastAsia"/>
          <w:color w:val="000000" w:themeColor="text1"/>
          <w:sz w:val="24"/>
          <w:lang w:val="zh-CN"/>
          <w14:textFill>
            <w14:solidFill>
              <w14:schemeClr w14:val="tx1"/>
            </w14:solidFill>
          </w14:textFill>
        </w:rPr>
        <w:t>。</w:t>
      </w:r>
    </w:p>
    <w:p w14:paraId="069F02E7">
      <w:pPr>
        <w:snapToGrid w:val="0"/>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八、违约责任</w:t>
      </w:r>
    </w:p>
    <w:p w14:paraId="03361FF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1、甲方无正当理由拒收货物的，由甲方向乙方偿付合同总价的5%违约金。</w:t>
      </w:r>
    </w:p>
    <w:p w14:paraId="573475B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2、甲方未按合同约定向乙方支付货款的，每逾期1天甲方向乙方支付欠款总额的5‰滞纳金，但累计滞纳金总额不超过欠款总额的5% 。</w:t>
      </w:r>
    </w:p>
    <w:p w14:paraId="09C7790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3、如乙方不能按时交付比选响应文件中供货清单的数量，甲方有权没收全部履约保证金；同时乙方应向甲方支付合同总价5%的违约金。</w:t>
      </w:r>
    </w:p>
    <w:p w14:paraId="6357590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4、乙方逾期交付货物的，每逾期1天，乙方向甲方偿付合同总额的5‰的滞纳金。如乙方逾期交货达5天以上的，甲方有权解除合同，解除合同的通知自到达乙方时生效。</w:t>
      </w:r>
    </w:p>
    <w:p w14:paraId="21A198A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乙方所交付的货物品种、规格不符合合同规定的，甲方有权拒收。甲方拒收的，乙方应向甲方支付货款总额5%的违约金。乙方所供的货物违反国家法律、法规规定的，甲方有权拒收，并没收履约保证金，并由乙方向甲方支付合同金额50％的违约金。给甲方造成经济损失的，乙方应承担赔偿责任。</w:t>
      </w:r>
    </w:p>
    <w:p w14:paraId="15AD480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6、乙方必须保证</w:t>
      </w:r>
      <w:r>
        <w:rPr>
          <w:rFonts w:hint="eastAsia" w:ascii="宋体" w:hAnsi="宋体" w:cs="宋体"/>
          <w:color w:val="000000" w:themeColor="text1"/>
          <w:sz w:val="24"/>
          <w:lang w:eastAsia="zh-CN"/>
          <w14:textFill>
            <w14:solidFill>
              <w14:schemeClr w14:val="tx1"/>
            </w14:solidFill>
          </w14:textFill>
        </w:rPr>
        <w:t>花卉</w:t>
      </w:r>
      <w:r>
        <w:rPr>
          <w:rFonts w:hint="eastAsia" w:ascii="宋体" w:hAnsi="宋体" w:cs="宋体"/>
          <w:color w:val="000000" w:themeColor="text1"/>
          <w:sz w:val="24"/>
          <w14:textFill>
            <w14:solidFill>
              <w14:schemeClr w14:val="tx1"/>
            </w14:solidFill>
          </w14:textFill>
        </w:rPr>
        <w:t>类植物的成活率，如果成活率不在100％（包括及时更换的合格</w:t>
      </w:r>
      <w:r>
        <w:rPr>
          <w:rFonts w:hint="eastAsia" w:ascii="宋体" w:hAnsi="宋体" w:cs="宋体"/>
          <w:color w:val="000000" w:themeColor="text1"/>
          <w:sz w:val="24"/>
          <w:lang w:eastAsia="zh-CN"/>
          <w14:textFill>
            <w14:solidFill>
              <w14:schemeClr w14:val="tx1"/>
            </w14:solidFill>
          </w14:textFill>
        </w:rPr>
        <w:t>花卉</w:t>
      </w:r>
      <w:r>
        <w:rPr>
          <w:rFonts w:hint="eastAsia" w:ascii="宋体" w:hAnsi="宋体" w:cs="宋体"/>
          <w:color w:val="000000" w:themeColor="text1"/>
          <w:sz w:val="24"/>
          <w14:textFill>
            <w14:solidFill>
              <w14:schemeClr w14:val="tx1"/>
            </w14:solidFill>
          </w14:textFill>
        </w:rPr>
        <w:t>类植物），对该部分的货款不予支付，乙方还将承担该部分货款一倍的赔偿责任。</w:t>
      </w:r>
    </w:p>
    <w:p w14:paraId="4050A16F">
      <w:pPr>
        <w:snapToGrid w:val="0"/>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九、不可抗力事件处理</w:t>
      </w:r>
    </w:p>
    <w:p w14:paraId="30E3236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在执行合同期限内，乙方因不可抗力事件造成不能履行合同时，应立即通知对方，并寄送有关权威机构出具的证明，则合同履行期可相应延长，延长期与不可抗力影响期相同。出现上述情况不受合同有关逾期责任制约；</w:t>
      </w:r>
    </w:p>
    <w:p w14:paraId="40315FC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2、不可抗力影响时间持续30日以上时，甲乙双方应及时解除合同；</w:t>
      </w:r>
    </w:p>
    <w:p w14:paraId="1DDF8B0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3、本条所述“不可抗力”是指不可预见、不能克服及不能避免的事件，包括战争、严重火灾、洪水、地震等。</w:t>
      </w:r>
    </w:p>
    <w:p w14:paraId="52FA5815">
      <w:pPr>
        <w:snapToGrid w:val="0"/>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十、争议裁决</w:t>
      </w:r>
    </w:p>
    <w:p w14:paraId="514E021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1、因货物的质量问题发生争议的，应当邀请国家认可的质量检测机构对货物质量进行鉴定。</w:t>
      </w:r>
    </w:p>
    <w:p w14:paraId="6163632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2、如果检测结果证明确有质量问题，乙方应无条件接受退货，检测费用由乙方承担，并承担因此逾期交货的违约责任。</w:t>
      </w:r>
    </w:p>
    <w:p w14:paraId="3C4B107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3、如果检测结果证明没有质量问题，甲方应无条件接受货物，检测费用由甲方承担。</w:t>
      </w:r>
    </w:p>
    <w:p w14:paraId="56ED855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4、在本合同执行过程中如发生争议，首先应本着友好的原则协商解决；协商未果的，甲乙双方均可向杭州市人民法院提起诉讼。</w:t>
      </w:r>
    </w:p>
    <w:p w14:paraId="7C50FC95">
      <w:pPr>
        <w:snapToGrid w:val="0"/>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十一、合同转让和分包</w:t>
      </w:r>
    </w:p>
    <w:p w14:paraId="337F6AF8">
      <w:pPr>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本项目不得转让或分包。</w:t>
      </w:r>
    </w:p>
    <w:p w14:paraId="2A1288DF">
      <w:pPr>
        <w:snapToGrid w:val="0"/>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十二、合同生效及其它</w:t>
      </w:r>
    </w:p>
    <w:p w14:paraId="0A6FD8F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1、合同经双方法定代表人或授权委托代理人签字并加盖单位公章后生效。</w:t>
      </w:r>
    </w:p>
    <w:p w14:paraId="003EB710">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2、合同执行中涉及采购资金和谈判采购内容修改或补充的，须经有关部门审批，并签书面补充协议报管理部门备案，方可作为主合同不可分割的一部分。</w:t>
      </w:r>
    </w:p>
    <w:p w14:paraId="738F350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3、本合同未尽事宜，遵照《中华人民共和国民法典》有关条文执行。</w:t>
      </w:r>
    </w:p>
    <w:p w14:paraId="3F8E54F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4、本合同正本一式 份（甲方 份、乙方 份），具有同等法律效力。</w:t>
      </w:r>
    </w:p>
    <w:p w14:paraId="71649EBA">
      <w:pPr>
        <w:snapToGrid w:val="0"/>
        <w:spacing w:line="360" w:lineRule="auto"/>
        <w:rPr>
          <w:rFonts w:ascii="宋体" w:hAnsi="宋体" w:cs="宋体"/>
          <w:color w:val="000000" w:themeColor="text1"/>
          <w:sz w:val="24"/>
          <w14:textFill>
            <w14:solidFill>
              <w14:schemeClr w14:val="tx1"/>
            </w14:solidFill>
          </w14:textFill>
        </w:rPr>
      </w:pPr>
    </w:p>
    <w:p w14:paraId="0318BA6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甲方（盖章）：                     乙方（盖章）：</w:t>
      </w:r>
    </w:p>
    <w:p w14:paraId="6531A47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                            地址：</w:t>
      </w:r>
    </w:p>
    <w:p w14:paraId="5E46D97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法定代表人或委托代理人：          法定代表人或委托代理人：</w:t>
      </w:r>
    </w:p>
    <w:p w14:paraId="1D103ADA">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                            电话：</w:t>
      </w:r>
    </w:p>
    <w:p w14:paraId="31208CD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                            传真：</w:t>
      </w:r>
    </w:p>
    <w:p w14:paraId="4FEF4C80">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邮政编码：                        邮政编码：</w:t>
      </w:r>
    </w:p>
    <w:p w14:paraId="7D21AAF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                        开户银行：</w:t>
      </w:r>
    </w:p>
    <w:p w14:paraId="2D3F3EC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帐号：                            帐号：</w:t>
      </w:r>
    </w:p>
    <w:p w14:paraId="0DEA4F7F">
      <w:pPr>
        <w:snapToGrid w:val="0"/>
        <w:spacing w:line="360" w:lineRule="auto"/>
        <w:ind w:firstLine="480" w:firstLineChars="200"/>
        <w:rPr>
          <w:rFonts w:ascii="宋体" w:hAnsi="宋体" w:cs="宋体"/>
          <w:color w:val="000000" w:themeColor="text1"/>
          <w:sz w:val="24"/>
          <w14:textFill>
            <w14:solidFill>
              <w14:schemeClr w14:val="tx1"/>
            </w14:solidFill>
          </w14:textFill>
        </w:rPr>
      </w:pPr>
    </w:p>
    <w:p w14:paraId="12AA3ACC">
      <w:pPr>
        <w:snapToGrid w:val="0"/>
        <w:spacing w:line="360" w:lineRule="auto"/>
        <w:rPr>
          <w:rFonts w:ascii="宋体" w:hAnsi="宋体" w:cs="宋体"/>
          <w:color w:val="000000" w:themeColor="text1"/>
          <w:sz w:val="24"/>
          <w14:textFill>
            <w14:solidFill>
              <w14:schemeClr w14:val="tx1"/>
            </w14:solidFill>
          </w14:textFill>
        </w:rPr>
      </w:pPr>
    </w:p>
    <w:p w14:paraId="69C4176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签约地点：</w:t>
      </w:r>
    </w:p>
    <w:p w14:paraId="50A9682E">
      <w:pPr>
        <w:snapToGrid w:val="0"/>
        <w:spacing w:line="360" w:lineRule="auto"/>
        <w:ind w:right="1840"/>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签约时间：    年    月    日 </w:t>
      </w:r>
      <w:r>
        <w:rPr>
          <w:rFonts w:hint="eastAsia" w:ascii="宋体" w:hAnsi="宋体" w:cs="宋体"/>
          <w:b/>
          <w:bCs/>
          <w:color w:val="000000" w:themeColor="text1"/>
          <w:sz w:val="24"/>
          <w14:textFill>
            <w14:solidFill>
              <w14:schemeClr w14:val="tx1"/>
            </w14:solidFill>
          </w14:textFill>
        </w:rPr>
        <w:br w:type="page"/>
      </w:r>
    </w:p>
    <w:p w14:paraId="3FD858E2">
      <w:pPr>
        <w:pStyle w:val="2"/>
        <w:rPr>
          <w:rFonts w:ascii="宋体" w:hAnsi="宋体" w:cs="宋体"/>
          <w:color w:val="000000" w:themeColor="text1"/>
          <w:sz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附件1</w:t>
      </w:r>
    </w:p>
    <w:tbl>
      <w:tblPr>
        <w:tblStyle w:val="62"/>
        <w:tblW w:w="95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2"/>
        <w:gridCol w:w="1225"/>
        <w:gridCol w:w="1080"/>
        <w:gridCol w:w="842"/>
        <w:gridCol w:w="1541"/>
        <w:gridCol w:w="2150"/>
        <w:gridCol w:w="1080"/>
        <w:gridCol w:w="1080"/>
      </w:tblGrid>
      <w:tr w14:paraId="2D874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82" w:type="dxa"/>
            <w:tcBorders>
              <w:top w:val="single" w:color="000000" w:sz="12" w:space="0"/>
              <w:left w:val="single" w:color="000000" w:sz="12" w:space="0"/>
              <w:bottom w:val="nil"/>
              <w:right w:val="single" w:color="000000" w:sz="12" w:space="0"/>
            </w:tcBorders>
            <w:shd w:val="clear" w:color="auto" w:fill="FFFFFF"/>
            <w:vAlign w:val="center"/>
          </w:tcPr>
          <w:p w14:paraId="16F601B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序号</w:t>
            </w:r>
          </w:p>
        </w:tc>
        <w:tc>
          <w:tcPr>
            <w:tcW w:w="1225" w:type="dxa"/>
            <w:tcBorders>
              <w:top w:val="single" w:color="000000" w:sz="12" w:space="0"/>
              <w:left w:val="nil"/>
              <w:bottom w:val="nil"/>
              <w:right w:val="single" w:color="000000" w:sz="12" w:space="0"/>
            </w:tcBorders>
            <w:shd w:val="clear" w:color="auto" w:fill="FFFFFF"/>
            <w:vAlign w:val="center"/>
          </w:tcPr>
          <w:p w14:paraId="0B95A7E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品种</w:t>
            </w:r>
          </w:p>
        </w:tc>
        <w:tc>
          <w:tcPr>
            <w:tcW w:w="1080" w:type="dxa"/>
            <w:tcBorders>
              <w:top w:val="single" w:color="000000" w:sz="12" w:space="0"/>
              <w:left w:val="nil"/>
              <w:bottom w:val="nil"/>
              <w:right w:val="single" w:color="000000" w:sz="12" w:space="0"/>
            </w:tcBorders>
            <w:shd w:val="clear" w:color="auto" w:fill="FFFFFF"/>
            <w:vAlign w:val="center"/>
          </w:tcPr>
          <w:p w14:paraId="35C4E63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开花程度</w:t>
            </w:r>
          </w:p>
        </w:tc>
        <w:tc>
          <w:tcPr>
            <w:tcW w:w="842" w:type="dxa"/>
            <w:tcBorders>
              <w:top w:val="single" w:color="000000" w:sz="12" w:space="0"/>
              <w:left w:val="nil"/>
              <w:bottom w:val="nil"/>
              <w:right w:val="single" w:color="000000" w:sz="12" w:space="0"/>
            </w:tcBorders>
            <w:shd w:val="clear" w:color="auto" w:fill="FFFFFF"/>
            <w:vAlign w:val="center"/>
          </w:tcPr>
          <w:p w14:paraId="47E254D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颜色</w:t>
            </w:r>
          </w:p>
        </w:tc>
        <w:tc>
          <w:tcPr>
            <w:tcW w:w="1541" w:type="dxa"/>
            <w:tcBorders>
              <w:top w:val="single" w:color="000000" w:sz="4" w:space="0"/>
              <w:left w:val="single" w:color="000000" w:sz="4" w:space="0"/>
              <w:bottom w:val="nil"/>
              <w:right w:val="single" w:color="000000" w:sz="4" w:space="0"/>
            </w:tcBorders>
            <w:shd w:val="clear" w:color="auto" w:fill="auto"/>
            <w:vAlign w:val="center"/>
          </w:tcPr>
          <w:p w14:paraId="463CFC2B">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盆径（塑盆MM）</w:t>
            </w:r>
          </w:p>
        </w:tc>
        <w:tc>
          <w:tcPr>
            <w:tcW w:w="2150" w:type="dxa"/>
            <w:tcBorders>
              <w:top w:val="single" w:color="000000" w:sz="4" w:space="0"/>
              <w:left w:val="single" w:color="000000" w:sz="4" w:space="0"/>
              <w:bottom w:val="nil"/>
              <w:right w:val="single" w:color="000000" w:sz="4" w:space="0"/>
            </w:tcBorders>
            <w:shd w:val="clear" w:color="auto" w:fill="auto"/>
            <w:vAlign w:val="center"/>
          </w:tcPr>
          <w:p w14:paraId="24C982A5">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规格（CM）冠幅(P)*高度（H）</w:t>
            </w:r>
          </w:p>
        </w:tc>
        <w:tc>
          <w:tcPr>
            <w:tcW w:w="1080" w:type="dxa"/>
            <w:tcBorders>
              <w:top w:val="single" w:color="000000" w:sz="12" w:space="0"/>
              <w:left w:val="nil"/>
              <w:bottom w:val="nil"/>
              <w:right w:val="single" w:color="000000" w:sz="12" w:space="0"/>
            </w:tcBorders>
            <w:shd w:val="clear" w:color="auto" w:fill="auto"/>
            <w:vAlign w:val="center"/>
          </w:tcPr>
          <w:p w14:paraId="3533DC0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数量（盆）</w:t>
            </w:r>
          </w:p>
        </w:tc>
        <w:tc>
          <w:tcPr>
            <w:tcW w:w="1080" w:type="dxa"/>
            <w:tcBorders>
              <w:top w:val="single" w:color="000000" w:sz="12" w:space="0"/>
              <w:left w:val="nil"/>
              <w:bottom w:val="nil"/>
              <w:right w:val="single" w:color="000000" w:sz="12" w:space="0"/>
            </w:tcBorders>
            <w:shd w:val="clear" w:color="auto" w:fill="FFFFFF"/>
            <w:vAlign w:val="center"/>
          </w:tcPr>
          <w:p w14:paraId="649297F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备注</w:t>
            </w:r>
          </w:p>
        </w:tc>
      </w:tr>
      <w:tr w14:paraId="74352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5C09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646D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角堇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0412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C9D0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AD4C">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≥180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07FF">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P20*H20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EE9D">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74A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28891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A048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70F2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三色堇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54B7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B2E8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77B8">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≥180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AA4E">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P20*H20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F0A8">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900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464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01A04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8541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9B25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紫罗兰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C194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6E18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紫色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21E8">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E446">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P25*H25-35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DE54">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D5A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2D9D6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4063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BA21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白晶菊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4DD3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62BB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白色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356B">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≥150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44CA">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P20*H25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1FD3">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7A2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6B5E0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ADE9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A2C0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红叶甜菜</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3B5EC">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1CE6E">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D4DD">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≥150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F1E0">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P20*H20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F4ED">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BDF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43B09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CB2E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F26C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雏菊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E709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6561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44EE">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≥120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C89E">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P15*H15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D5B3">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8FE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13FE5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1D98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052F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报春花</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D463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C68E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A5EF">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≥120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9206">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P15*H15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5A43">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7FF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2810F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E193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6B1D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郁金香</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C7A2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3402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A2DD">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≥130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7D2B">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P20*H30-35、3球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90FC">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575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07396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272C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AA39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洋水仙</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07B2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9CBC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0CE9">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B19B">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P30*H30-40、3球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CA40">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B32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19BA9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CD9A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39E6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羽衣甘蓝</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83438">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07DB3">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BEF6">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≥120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1D9A">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P20*H20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1E96">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034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6A06D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B261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09EB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毛地黄</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EEAF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3DBD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黄色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1D03">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CFDA">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P40*H80-100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F0C0">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ECA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35F94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2307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4F94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紫娇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67CD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0BE9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7C7D">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FE1B">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P30*H30-40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C5F1">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801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5F2FA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B9AC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3FE4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花毛茛</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D7D3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A6AC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A5BA">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A2A0">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P25*H30-40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4309">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F8E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350CA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1DF5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9D29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虞美人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8EFE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DC32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7A1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41F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P20*H30-50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CDD7">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C46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71161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6C91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BE5B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羽扇豆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4D54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1995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蓝色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B0F2">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≥180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37F2">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P35*H30-40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8950">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5FB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25C3D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8E10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5295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南非万寿菊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DE18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99F9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E8E9">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21F6">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P20*H30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4129">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53D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71112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E760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900A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玛格丽特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8424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7F9E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FD76">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1EE4">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P25*H25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5EAD">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D0D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035A4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51BE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4A9D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山桃草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26A1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EC62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F53F">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1202">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P25*H30-40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CFE1">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3FE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32586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DB5A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19</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38D5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美女樱</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9AC8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28A6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E313">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D4D6">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P25*H25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EBB4">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25A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2BE22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C024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39A1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大花飞燕草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C297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0978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蓝色、粉色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8D66">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CE0B">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P30*H40-60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E5A6">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679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5A2F0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1263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05C6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银叶菊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9AC0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281A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白色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2A9B">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1AE3">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P20*H20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3752">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5E6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0890B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BFA8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FDBA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花烟草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BFF2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D96E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F956">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CB05">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P30*H45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9BF8">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C53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28977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101A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23</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0B3A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月季</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C7CB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2EAD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8F6F">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209C">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P25*H30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F7F9">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3D7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4851D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BF7C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1302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天竺葵</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BBFA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5FAA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红、粉红</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B213">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1CB0">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P25*H25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7C38">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533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5A783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4B58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A0B7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薰衣草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1C78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3996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蓝色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4638">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5D75">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P20*H30-40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4D49">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CD6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6AE91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08FC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26</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CD05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柳叶马鞭草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54E7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8B5A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蓝色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F73C">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CB20">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P40*H80-100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E42F">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B37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1CB14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A30D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27</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253E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小花飞燕草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EFE1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C97F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蓝色、粉色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ACEA">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7B83">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P25*H35-50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1590">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4BD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75B36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822F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28</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188F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金雀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74BA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CAAD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黄色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FB21">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A572">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P40*H30-80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1407">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28C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59F95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CA0D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29</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99F5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黄金菊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2998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5DC6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黄色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F605">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D997">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P25*H30-45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6C7D">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220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66BFD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5BD5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5CE5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六倍利</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6CEC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049E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0AFB">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2427">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P20*H20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3FF2">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E2A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07B4D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7584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31</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70E1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葡萄风信子</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4EF5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51BA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蓝色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5A03">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≥150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8EED">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P20*H25-35、6-8球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A838">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550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9F2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59A69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FE65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8522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姬小菊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1F97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B98F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紫色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BDAC">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69D1">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P20*H20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C2BC">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EB8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6A05A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8C70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33</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05C1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耧斗菜</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E0FE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5165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紫色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7EB2">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EFAA">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P30*H35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09BD">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B2E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4B718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ADF2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34</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1C66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绣球无尽夏</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5B50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57A8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BDDD">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C9CB">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P40*H40-50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5F8C">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764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281DC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6CE9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35</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090A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络新妇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61A4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1FFA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9977">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8DD6">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P25*H30-40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353D">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3E7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49043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6BAC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0DE1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八仙花</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216A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C514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9903">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7DCC">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P40*H40-50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93E1">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2F0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7666E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C5D4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37</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9C72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金鱼草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01F9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6232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黄、玫红</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11B6">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675F">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P20*H30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9B52">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E69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6248E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817F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38</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9090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石竹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E843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08A4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红色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3C4D">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02E7">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P20*H20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0791">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A0F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3267C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6080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39</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93CF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蓝雪花</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17D7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51CC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蓝色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6B8D">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3B86">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P35*H30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E61B">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158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64FB0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0875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FE1D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桑贝斯凤仙</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0F26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30CC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C10E">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2020">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P25*H30-40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1638">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CD1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078C2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7861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41</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9A8C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超级海棠</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0061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D454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大红</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7506">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85DA">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P25*H30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F478">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3EB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4CAB6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C689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42</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CDBE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姜荷花</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C216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E494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粉色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B554">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7565">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P35*H35-45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1995">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BB5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76BCC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F0D1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43</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4687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芍药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3396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221D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白、粉、红</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7DBD">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≥5加仑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C009">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P50*H60-80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6C9B">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D29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087A1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3D16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44</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8CC6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蛇鞭菊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75A2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34FE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8103">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≥150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3EBF">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P30*H50-80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0364">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C2A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4931D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FEFC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45</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91D9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圆锥绣球</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5C77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01F9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白色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6BA6">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≥250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94BD">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P40*H60-80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4190">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07A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7ADF3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65BF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46</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F615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松果菊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A953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10E4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D342">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FF72">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P25*H35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73ED">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900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61F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4FEB1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5C3D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47</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37BB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肾蕨</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43EED">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69834">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FA3C">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34CE">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P25*H40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B7E0">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E1B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60EF1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6D79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48</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293D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巢蕨</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9B818">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97384">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5917">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EF35">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P30*H35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E974">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5DB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59A1E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8DF7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49</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5DE4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常春藤</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0B81E">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EA659">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1376">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8714">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P20*H30-60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9D43">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1C5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2CEE2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614E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8FC2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一串红</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534D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827D0">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A197">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A1D1">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P25*H30-40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01BA">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A8D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34069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E36E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51</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53F2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百子莲</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5C17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AAE0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紫色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3B08">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6300">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P40*H50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D0D9">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3D0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3AD9A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1D76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52</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C5B8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夏堇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F4C4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FCE4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6EC0">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≥180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0880">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P20*H25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DAB1">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BEE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6A31A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98CF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53</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CECA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地肤</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A923F">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67083">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99C9">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00D5">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P25*H35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61F3">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93B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0D445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CA53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54</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4124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矾根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6084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43F2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FE16">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≥150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5CE9">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P25*H25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3DE7">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AA7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69F7E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5A1C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55</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AA7B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大花太阳花</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A4AE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0B78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D98D">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7050">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P25*H35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B072">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891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0C83E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F05A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56</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60D8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翠芦莉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E9CE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EA13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蓝、粉</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5D15">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B79D">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P30*H40-60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6B5E">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DB2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452E1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F22C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57</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78F7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硫华菊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F605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4D50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黄色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5E1E">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7579">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P25*H35-50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ED22">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8CF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26483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150A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58</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412A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醉蝶花</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7C7E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F5F6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A8F1">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E6BC">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P25*H50-60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F446">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B03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647FC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71F8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59</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9783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金光菊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3E19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9EE0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黄色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5327">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5D92">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P25*H35-45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B7A6">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775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0F61F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0B87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60</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6CBD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荷兰菊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6C9E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3DB2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蓝色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4A99">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4100">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P30*H40-60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52DF">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320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66E6F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FDB3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61</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BB15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百日草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F0E1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2294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ADE8">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F6A4">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P25*H30-35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1D6B">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C42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07729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83E0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62</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6117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香彩雀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210B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82EE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蓝、粉</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D43A">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3075">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P20*H20-35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C7B2">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DF3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5749E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9EFA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63</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6BCD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婆婆纳</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E100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3D2F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蓝色、白色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795F">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1A62">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P30*H30-45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2ED1">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14E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347C8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31EB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64</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EB3D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朱唇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5AAC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80A3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红色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BA0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E41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P20*H30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693B">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0ED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365C0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6287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5A4A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五色梅</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E665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AC50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C55A">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BA7B">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P35*H25-30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71E5">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082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40362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0876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66</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DF5D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千屈菜</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F716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958F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紫色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4E83">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44A0">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P30*H50-60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BF2F">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8BD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74949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BFE9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67</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E5E2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天蓝鼠尾草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9FA4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F5E9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蓝色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9BFD">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D487">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P25*H35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EAB1">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006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2A9C0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7A22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68</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2FF0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深蓝鼠尾草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E095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3653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蓝色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2E5A">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244D">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P25*H35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8855">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BE5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0AF0E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7D78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69</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CC19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彩叶草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8DCF6">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B4718">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46A6">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CD6E">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P35*H40-50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93EF">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A2D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17E3C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0A29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70</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8A0D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鸡冠花</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8215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6D2D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红色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373B">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3CB4">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P25*H30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95F1">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A46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3F12F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7E03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71</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C0B9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五星花</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C692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932B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F7CA">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DA93">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P20*H25-30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DEB4">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5A9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02FAA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C559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72</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8DD0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秋小菊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7C86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90975">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F0E5">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C6ED">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P25*H30-35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05B2">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219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7075A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6B34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73</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C6B3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品种大菊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E35A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9815E">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9E05">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32C7">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P35*H40-50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3B2D">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91F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05CE6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8796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74</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982B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品种小菊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DDBA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65%-76%</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A18A5">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4A93">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7323">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P25*H30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F3CE">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6C7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15E99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4695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75</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ABC2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三角梅</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DAF3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4511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7609">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≥230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109D">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P45*H60-70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7369">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80F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65BFC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4772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76</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D088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花叶玉簪</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D217C">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258F1">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87AD">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F06E">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P20*H30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EA67">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E05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1721E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8BC5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77</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3939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千日紫</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EEF7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4B57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紫色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8094">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80E8">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P20*H30-40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E687">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AC4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57ABD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712C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78</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A199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长春花</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6848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863F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01E0">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8406">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P20*H20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9161">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E35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128EB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46EE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79</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3807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矮牵牛</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C5A1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83B3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9F08">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ACD8">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P25*H20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D380">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E20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717EF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8F89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80</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2DA6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一品红</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2F47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E4FE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红色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AFBE">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D5B9">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P30*H25-40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FA54">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BA0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0CB77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706A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81</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66D8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乒乓菊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B7DC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E6AC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9C42">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C4EC">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P30*H30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F5A0">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454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0B8E8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E65D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82</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ADB3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小兔子狼尾草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E154D">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30BA2">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0928">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0AEA">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P30*H60-80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1720">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18F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4F615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D693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83</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42B1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毛冠草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A547C">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92DAE">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3EF1">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BFA4">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P25*H35-45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474C">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68D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5F366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14E3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84</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17DC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紫叶狼尾草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67678">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ADED2">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DE3E">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07F6">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P35*H60-80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9AF5">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054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6DEDE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4A71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85</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5CF1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粉黛乱籽草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96192">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BF09D">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081E">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CFCC">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P40*H80-100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FFA9">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7B1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26DE9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BEE0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86</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4E48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细叶芒</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4E67C">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32790">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205A">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≥180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46A0">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P30*H50-80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92FB">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CB8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4FDC0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50A0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87</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AF51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花叶蒲苇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F4C73">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EF241">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CA41">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≥300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28DF">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P60*H80-120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D84A">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531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69AC6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5FAC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88</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922E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比利时杜鹃</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A8AC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2DCE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1AB6">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A9F1">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P25*H30-35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9516">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BF3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5BB5B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5A03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89</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F70B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缸栽荷花</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72A1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8E7D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红、白</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817A">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≥350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9736">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P60*H80-100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F6DD">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B40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71043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165E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90</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5753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牡丹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16DF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F3FD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白、粉、红</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A5CF">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≥250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D1B8">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P50*H60-80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C345">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FE7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674A3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B67F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91</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B51D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向日葵（光辉岁月）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6D42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850C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黄色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046E">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E049">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P40*H50-70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09D6">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2D7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56D7E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1FBF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92</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4C55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吊兰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1D1B5">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1AA14">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0C3D">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0382">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P20*H20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260A">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C4D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0860E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9420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93</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136B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孔雀草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19CD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F0E2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A923">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≥180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9963">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P20*H20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B69A">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BDE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43F43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00D1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94</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DB70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狐尾天门冬</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F6609">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83235">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662F">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91AC">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P20*H30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9F9A">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A64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05B0A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64FA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95</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653F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月季（果汁阳台）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87A5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0B81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橙色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D0D7">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D669">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P25*H40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684E">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B56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3DB1E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B713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96</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13CB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风铃草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3F63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A201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2351">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68FD">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P25*H40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4940">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98D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2B9BB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D26E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97</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6FC2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小丽花</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6ED7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ABA9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混色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B94F">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87F5">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P25*H40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672C">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6C8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1D017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59FE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98</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F79C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大滨菊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E89D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EC50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白色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18C3">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941A">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P30*H60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8C31">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67C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36FEE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A333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99</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7676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大花葱</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379F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B6FA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蓝色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E4AD">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≥2加仑，每盆1球</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12A1">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P35*H70-100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2BDA">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111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73A1A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41BB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F11B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千层金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85B71">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E6F70">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4C23">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61E1">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P30*H70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8757">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5B1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56DA0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F0BA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101</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3AC3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穗花牡荆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7DE1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BC9E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蓝色</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94BC">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1266">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P45*H90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119F">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D39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75B81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3988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102</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4D66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山菅兰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69EBD">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7A8F6">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1107">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0005">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P25*H35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4EED">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18D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4AC94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EAD8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103</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F45D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鸟尾花</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6F54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08EC9">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C587">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11AA">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P25*H40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3C38">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3FD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680C3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51C8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104</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05A8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北美冬青</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46E14">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DD6AB">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32D8">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≥300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3090">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P80*H120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4AC3">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312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42AD9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A5D6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105</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D24A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棉毛水苏</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49335">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3D5F5">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E49E">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D0B8">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P25*H25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AB38">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12A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1E306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AEC9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106</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0358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紫苏</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24937">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C91BB">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3BB8">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≥1加仑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3D5C">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P20*H35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77DF">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65A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2DA60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634A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107</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551C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佛甲草、黄锦天、绿锦天、红锦天、中华景天、垂盆草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AFBD1">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819E4">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A075">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F2D4">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855B">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360㎡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73E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7板/㎡</w:t>
            </w:r>
          </w:p>
        </w:tc>
      </w:tr>
      <w:tr w14:paraId="2C751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9158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108</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B5CB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红草、绿草、白草、黄草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DE535">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48929">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17A0">
            <w:pPr>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B969">
            <w:pPr>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888D">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360㎡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DF1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7板/㎡</w:t>
            </w:r>
          </w:p>
        </w:tc>
      </w:tr>
    </w:tbl>
    <w:p w14:paraId="354B7CD3">
      <w:pPr>
        <w:pStyle w:val="2"/>
        <w:rPr>
          <w:rFonts w:ascii="宋体" w:hAnsi="宋体" w:cs="宋体"/>
          <w:color w:val="000000" w:themeColor="text1"/>
          <w:sz w:val="24"/>
          <w14:textFill>
            <w14:solidFill>
              <w14:schemeClr w14:val="tx1"/>
            </w14:solidFill>
          </w14:textFill>
        </w:rPr>
      </w:pPr>
    </w:p>
    <w:p w14:paraId="1309C9B7">
      <w:pPr>
        <w:rPr>
          <w:rFonts w:ascii="宋体" w:hAnsi="宋体" w:cs="宋体"/>
          <w:color w:val="000000" w:themeColor="text1"/>
          <w:sz w:val="24"/>
          <w14:textFill>
            <w14:solidFill>
              <w14:schemeClr w14:val="tx1"/>
            </w14:solidFill>
          </w14:textFill>
        </w:rPr>
      </w:pPr>
    </w:p>
    <w:p w14:paraId="2344E73D">
      <w:pPr>
        <w:pStyle w:val="2"/>
        <w:rPr>
          <w:color w:val="000000" w:themeColor="text1"/>
          <w14:textFill>
            <w14:solidFill>
              <w14:schemeClr w14:val="tx1"/>
            </w14:solidFill>
          </w14:textFill>
        </w:rPr>
      </w:pPr>
    </w:p>
    <w:p w14:paraId="3E955C7F">
      <w:pP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p>
    <w:p w14:paraId="66DF2C93">
      <w:pPr>
        <w:spacing w:line="360" w:lineRule="auto"/>
        <w:ind w:left="720" w:firstLine="723" w:firstLineChars="200"/>
        <w:outlineLvl w:val="0"/>
        <w:rPr>
          <w:rFonts w:ascii="宋体" w:hAnsi="宋体" w:cs="宋体"/>
          <w:b/>
          <w:color w:val="000000" w:themeColor="text1"/>
          <w:sz w:val="36"/>
          <w:szCs w:val="20"/>
          <w14:textFill>
            <w14:solidFill>
              <w14:schemeClr w14:val="tx1"/>
            </w14:solidFill>
          </w14:textFill>
        </w:rPr>
      </w:pPr>
    </w:p>
    <w:p w14:paraId="586285B8">
      <w:pPr>
        <w:spacing w:line="360" w:lineRule="auto"/>
        <w:ind w:left="720" w:firstLine="723" w:firstLineChars="200"/>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第六部分</w:t>
      </w:r>
      <w:bookmarkEnd w:id="401"/>
      <w:r>
        <w:rPr>
          <w:rFonts w:hint="eastAsia" w:ascii="宋体" w:hAnsi="宋体" w:cs="宋体"/>
          <w:b/>
          <w:color w:val="000000" w:themeColor="text1"/>
          <w:sz w:val="36"/>
          <w:szCs w:val="20"/>
          <w14:textFill>
            <w14:solidFill>
              <w14:schemeClr w14:val="tx1"/>
            </w14:solidFill>
          </w14:textFill>
        </w:rPr>
        <w:t xml:space="preserve"> </w:t>
      </w:r>
      <w:bookmarkEnd w:id="402"/>
      <w:r>
        <w:rPr>
          <w:rFonts w:hint="eastAsia" w:ascii="宋体" w:hAnsi="宋体" w:cs="宋体"/>
          <w:b/>
          <w:color w:val="000000" w:themeColor="text1"/>
          <w:sz w:val="36"/>
          <w:szCs w:val="20"/>
          <w14:textFill>
            <w14:solidFill>
              <w14:schemeClr w14:val="tx1"/>
            </w14:solidFill>
          </w14:textFill>
        </w:rPr>
        <w:t>应提交的有关格式范例</w:t>
      </w:r>
    </w:p>
    <w:p w14:paraId="04AFA12B">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14:paraId="1691B2D9">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资格文件部分</w:t>
      </w:r>
    </w:p>
    <w:p w14:paraId="396124B4">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28905E1D">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14:paraId="32748BEF">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（1）符合参加政府采购活动应当具备的一般条件的承诺函……………（页码）</w:t>
      </w:r>
    </w:p>
    <w:p w14:paraId="59E8E91A">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（2）联合协议</w:t>
      </w:r>
      <w:r>
        <w:rPr>
          <w:rFonts w:hint="eastAsia" w:ascii="宋体" w:hAnsi="宋体" w:cs="宋体"/>
          <w:color w:val="000000" w:themeColor="text1"/>
          <w:sz w:val="24"/>
          <w14:textFill>
            <w14:solidFill>
              <w14:schemeClr w14:val="tx1"/>
            </w14:solidFill>
          </w14:textFill>
        </w:rPr>
        <w:t>………………………………………………………………（页码）</w:t>
      </w:r>
    </w:p>
    <w:p w14:paraId="7DB4AA8C">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）落实政府采购政策需满足的资格要求………………………………（页码）</w:t>
      </w:r>
    </w:p>
    <w:p w14:paraId="5CCF5470">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）本项目的特定资格要求………………………………………………（页码）</w:t>
      </w:r>
    </w:p>
    <w:p w14:paraId="4AF2AD10">
      <w:pPr>
        <w:snapToGrid w:val="0"/>
        <w:spacing w:line="360" w:lineRule="auto"/>
        <w:ind w:firstLine="480" w:firstLineChars="200"/>
        <w:rPr>
          <w:rFonts w:ascii="宋体" w:hAnsi="宋体" w:cs="宋体"/>
          <w:color w:val="000000" w:themeColor="text1"/>
          <w:sz w:val="24"/>
          <w14:textFill>
            <w14:solidFill>
              <w14:schemeClr w14:val="tx1"/>
            </w14:solidFill>
          </w14:textFill>
        </w:rPr>
      </w:pPr>
    </w:p>
    <w:p w14:paraId="0D085158">
      <w:pPr>
        <w:spacing w:line="360" w:lineRule="auto"/>
        <w:ind w:firstLine="480" w:firstLineChars="200"/>
        <w:rPr>
          <w:rFonts w:ascii="宋体" w:hAnsi="宋体" w:cs="宋体"/>
          <w:color w:val="000000" w:themeColor="text1"/>
          <w:sz w:val="24"/>
          <w14:textFill>
            <w14:solidFill>
              <w14:schemeClr w14:val="tx1"/>
            </w14:solidFill>
          </w14:textFill>
        </w:rPr>
      </w:pPr>
    </w:p>
    <w:p w14:paraId="44DF0C68">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br w:type="page"/>
      </w:r>
      <w:r>
        <w:rPr>
          <w:rFonts w:hint="eastAsia" w:ascii="宋体" w:hAnsi="宋体" w:cs="宋体"/>
          <w:b/>
          <w:color w:val="000000" w:themeColor="text1"/>
          <w:kern w:val="0"/>
          <w:sz w:val="32"/>
          <w:szCs w:val="32"/>
          <w14:textFill>
            <w14:solidFill>
              <w14:schemeClr w14:val="tx1"/>
            </w14:solidFill>
          </w14:textFill>
        </w:rPr>
        <w:t xml:space="preserve">  一、 符合参加政府采购活动应当具备的一般条件的承诺函</w:t>
      </w:r>
    </w:p>
    <w:p w14:paraId="049DA79E">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14:paraId="115CE53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我方参与（项目名称）【招标编号：（采购编号）】政府采购活动，郑重承诺：</w:t>
      </w:r>
    </w:p>
    <w:p w14:paraId="48D0692C">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14:paraId="60A891A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3F3EB660">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14:paraId="5E61811A">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14:paraId="2AA0081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14:paraId="41F7480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14:paraId="0B95542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14:paraId="6DE8697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0416A89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（三）不存在以下情况：</w:t>
      </w:r>
    </w:p>
    <w:p w14:paraId="30F49A20">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14:paraId="72EEF69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24598A7B">
      <w:pPr>
        <w:snapToGrid w:val="0"/>
        <w:spacing w:line="360" w:lineRule="auto"/>
        <w:ind w:firstLine="5520" w:firstLineChars="2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投标人名称(电子签名)：</w:t>
      </w:r>
    </w:p>
    <w:p w14:paraId="2F2D958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14:paraId="2F8C5B4B">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60C9EDF9">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63363A2E">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6B1362B">
      <w:pPr>
        <w:rPr>
          <w:rFonts w:ascii="宋体" w:hAnsi="宋体" w:cs="宋体"/>
          <w:color w:val="000000" w:themeColor="text1"/>
          <w14:textFill>
            <w14:solidFill>
              <w14:schemeClr w14:val="tx1"/>
            </w14:solidFill>
          </w14:textFill>
        </w:rPr>
      </w:pPr>
    </w:p>
    <w:p w14:paraId="19E5AAB1">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71168F7">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D602F2A">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二、联合协议（如果有）</w:t>
      </w:r>
    </w:p>
    <w:p w14:paraId="34DB9302">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[以联合体形式投标的，提供联合协议（附件5）；本项目不接受联合体投标或者投标人不以联合体形式投标的，则不需要提供]</w:t>
      </w:r>
    </w:p>
    <w:p w14:paraId="23134BC9">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2E46C2F">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62C297C9">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三、落实政府采购政策需满足的资格要求</w:t>
      </w:r>
    </w:p>
    <w:p w14:paraId="3BC814E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（根据招标公告落实政府采购政策需满足的资格要求选择提供相应的材料；未要求的，无需提供）</w:t>
      </w:r>
    </w:p>
    <w:p w14:paraId="1F3CACE5">
      <w:pPr>
        <w:snapToGrid w:val="0"/>
        <w:spacing w:before="50" w:after="50"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.专门面向中小企业，货物全部由符合政策要求的中小企业（或小微企业）制造的，提供相应的中小企业声明函（附件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 xml:space="preserve">）。 </w:t>
      </w:r>
    </w:p>
    <w:p w14:paraId="36392EA6">
      <w:pPr>
        <w:widowControl/>
        <w:spacing w:line="360" w:lineRule="auto"/>
        <w:ind w:firstLine="480"/>
        <w:jc w:val="left"/>
        <w:rPr>
          <w:rFonts w:ascii="宋体" w:hAnsi="宋体" w:cs="宋体"/>
          <w:color w:val="000000" w:themeColor="text1"/>
          <w:sz w:val="24"/>
          <w14:textFill>
            <w14:solidFill>
              <w14:schemeClr w14:val="tx1"/>
            </w14:solidFill>
          </w14:textFill>
        </w:rPr>
      </w:pPr>
    </w:p>
    <w:p w14:paraId="6E85BB10">
      <w:pPr>
        <w:widowControl/>
        <w:spacing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要求以联合体形式参加的，提供联合协议（附件</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），联合协议中中小企业合同金额应当达到招标公告载明的比例；如果供应商本身提供所有标的均由中小企业制造的，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p>
    <w:p w14:paraId="0B74B18E">
      <w:pPr>
        <w:snapToGrid w:val="0"/>
        <w:spacing w:before="50" w:after="50"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14:paraId="4316E095">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要求合同分包的，提供分包意向协议（附件6）和中小企业声明函（附件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），分包意向协议中中小企业合同金额应当达到招标公告载明的比例；如果供应商本身提供所有标的均由中小企业制造的，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视同符合了资格条件，无需再向中小企业分包，无需提供分包意向协议。</w:t>
      </w:r>
    </w:p>
    <w:p w14:paraId="11604D04">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p>
    <w:p w14:paraId="39A257A0">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四、本项目的特定资格要求</w:t>
      </w:r>
    </w:p>
    <w:p w14:paraId="73605766">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（根据招标公告本项目的特定资格要求提供相应的材料；未要求的，无需提供）</w:t>
      </w:r>
    </w:p>
    <w:p w14:paraId="64ACE690">
      <w:pPr>
        <w:rPr>
          <w:rFonts w:ascii="宋体" w:hAnsi="宋体" w:cs="宋体"/>
          <w:color w:val="000000" w:themeColor="text1"/>
          <w14:textFill>
            <w14:solidFill>
              <w14:schemeClr w14:val="tx1"/>
            </w14:solidFill>
          </w14:textFill>
        </w:rPr>
      </w:pPr>
    </w:p>
    <w:p w14:paraId="1CBCA21E">
      <w:pPr>
        <w:widowControl/>
        <w:adjustRightInd/>
        <w:jc w:val="left"/>
        <w:rPr>
          <w:rFonts w:ascii="宋体" w:hAnsi="宋体" w:cs="宋体"/>
          <w:b/>
          <w:color w:val="000000" w:themeColor="text1"/>
          <w:kern w:val="0"/>
          <w:sz w:val="32"/>
          <w:szCs w:val="32"/>
          <w14:textFill>
            <w14:solidFill>
              <w14:schemeClr w14:val="tx1"/>
            </w14:solidFill>
          </w14:textFill>
        </w:rPr>
      </w:pPr>
      <w:r>
        <w:rPr>
          <w:rFonts w:ascii="宋体" w:hAnsi="宋体" w:cs="宋体"/>
          <w:b/>
          <w:color w:val="000000" w:themeColor="text1"/>
          <w:kern w:val="0"/>
          <w:sz w:val="32"/>
          <w:szCs w:val="32"/>
          <w14:textFill>
            <w14:solidFill>
              <w14:schemeClr w14:val="tx1"/>
            </w14:solidFill>
          </w14:textFill>
        </w:rPr>
        <w:br w:type="page"/>
      </w:r>
    </w:p>
    <w:p w14:paraId="7FC6DA2D">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商务技术文件部分</w:t>
      </w:r>
    </w:p>
    <w:p w14:paraId="78A5AEDF">
      <w:pPr>
        <w:spacing w:line="360" w:lineRule="auto"/>
        <w:jc w:val="center"/>
        <w:outlineLvl w:val="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目录</w:t>
      </w:r>
    </w:p>
    <w:p w14:paraId="5F91A464">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（1）投标函</w:t>
      </w:r>
      <w:r>
        <w:rPr>
          <w:rFonts w:hint="eastAsia" w:ascii="宋体" w:hAnsi="宋体" w:cs="宋体"/>
          <w:color w:val="000000" w:themeColor="text1"/>
          <w14:textFill>
            <w14:solidFill>
              <w14:schemeClr w14:val="tx1"/>
            </w14:solidFill>
          </w14:textFill>
        </w:rPr>
        <w:t>…………………………………………………………………（页码）</w:t>
      </w:r>
    </w:p>
    <w:p w14:paraId="0B795520">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（2）授权委托书或法定代表人（单位负责人、自然人本人）身份证明</w:t>
      </w:r>
      <w:r>
        <w:rPr>
          <w:rFonts w:hint="eastAsia" w:ascii="宋体" w:hAnsi="宋体" w:cs="宋体"/>
          <w:color w:val="000000" w:themeColor="text1"/>
          <w14:textFill>
            <w14:solidFill>
              <w14:schemeClr w14:val="tx1"/>
            </w14:solidFill>
          </w14:textFill>
        </w:rPr>
        <w:t>……（页码）</w:t>
      </w:r>
    </w:p>
    <w:p w14:paraId="3E65D6DE">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color w:val="000000" w:themeColor="text1"/>
          <w14:textFill>
            <w14:solidFill>
              <w14:schemeClr w14:val="tx1"/>
            </w14:solidFill>
          </w14:textFill>
        </w:rPr>
        <w:t>…………………………………………………………（页码）</w:t>
      </w:r>
    </w:p>
    <w:p w14:paraId="6DF84B76">
      <w:pPr>
        <w:snapToGri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r>
        <w:rPr>
          <w:rFonts w:hint="eastAsia" w:ascii="宋体" w:hAnsi="宋体" w:cs="宋体"/>
          <w:color w:val="000000" w:themeColor="text1"/>
          <w14:textFill>
            <w14:solidFill>
              <w14:schemeClr w14:val="tx1"/>
            </w14:solidFill>
          </w14:textFill>
        </w:rPr>
        <w:t>………………………………………………………（页码）</w:t>
      </w:r>
    </w:p>
    <w:p w14:paraId="73009147">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…（页码）</w:t>
      </w:r>
    </w:p>
    <w:p w14:paraId="36FAA432">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………（页码）</w:t>
      </w:r>
    </w:p>
    <w:p w14:paraId="6CF6A432">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r>
        <w:rPr>
          <w:rFonts w:hint="eastAsia" w:ascii="宋体" w:hAnsi="宋体" w:cs="宋体"/>
          <w:color w:val="000000" w:themeColor="text1"/>
          <w14:textFill>
            <w14:solidFill>
              <w14:schemeClr w14:val="tx1"/>
            </w14:solidFill>
          </w14:textFill>
        </w:rPr>
        <w:t>………………………………………………………（页码）</w:t>
      </w:r>
    </w:p>
    <w:p w14:paraId="11B359FB">
      <w:pPr>
        <w:snapToGrid w:val="0"/>
        <w:spacing w:line="360" w:lineRule="auto"/>
        <w:ind w:left="479" w:leftChars="228"/>
        <w:jc w:val="left"/>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r>
        <w:rPr>
          <w:rFonts w:hint="eastAsia" w:ascii="宋体" w:hAnsi="宋体" w:cs="宋体"/>
          <w:color w:val="000000" w:themeColor="text1"/>
          <w14:textFill>
            <w14:solidFill>
              <w14:schemeClr w14:val="tx1"/>
            </w14:solidFill>
          </w14:textFill>
        </w:rPr>
        <w:t>…………………………………（页码）</w:t>
      </w:r>
    </w:p>
    <w:p w14:paraId="62541561">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62070FB5">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241E3940">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6E160E4C">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52F5F212">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14:paraId="18EFF17E">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14:paraId="17C7CE81">
      <w:pPr>
        <w:rPr>
          <w:rFonts w:ascii="宋体" w:hAnsi="宋体" w:cs="宋体"/>
          <w:color w:val="000000" w:themeColor="text1"/>
          <w14:textFill>
            <w14:solidFill>
              <w14:schemeClr w14:val="tx1"/>
            </w14:solidFill>
          </w14:textFill>
        </w:rPr>
      </w:pPr>
    </w:p>
    <w:p w14:paraId="3E901999">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14:paraId="16052EEA">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14:paraId="3F106C86">
      <w:pPr>
        <w:pStyle w:val="2"/>
        <w:rPr>
          <w:color w:val="000000" w:themeColor="text1"/>
          <w:lang w:val="en-US"/>
          <w14:textFill>
            <w14:solidFill>
              <w14:schemeClr w14:val="tx1"/>
            </w14:solidFill>
          </w14:textFill>
        </w:rPr>
      </w:pPr>
    </w:p>
    <w:p w14:paraId="61549208">
      <w:pPr>
        <w:rPr>
          <w:color w:val="000000" w:themeColor="text1"/>
          <w14:textFill>
            <w14:solidFill>
              <w14:schemeClr w14:val="tx1"/>
            </w14:solidFill>
          </w14:textFill>
        </w:rPr>
      </w:pPr>
    </w:p>
    <w:p w14:paraId="680ED744">
      <w:pPr>
        <w:snapToGrid w:val="0"/>
        <w:spacing w:line="360" w:lineRule="auto"/>
        <w:ind w:firstLine="3855" w:firstLineChars="1200"/>
        <w:outlineLvl w:val="0"/>
        <w:rPr>
          <w:rFonts w:ascii="宋体" w:hAnsi="宋体" w:cs="宋体"/>
          <w:b/>
          <w:color w:val="000000" w:themeColor="text1"/>
          <w:kern w:val="0"/>
          <w:sz w:val="32"/>
          <w:szCs w:val="32"/>
          <w14:textFill>
            <w14:solidFill>
              <w14:schemeClr w14:val="tx1"/>
            </w14:solidFill>
          </w14:textFill>
        </w:rPr>
      </w:pPr>
    </w:p>
    <w:p w14:paraId="06B38CD1">
      <w:pPr>
        <w:snapToGrid w:val="0"/>
        <w:spacing w:line="360" w:lineRule="auto"/>
        <w:ind w:firstLine="3855" w:firstLineChars="1200"/>
        <w:outlineLvl w:val="0"/>
        <w:rPr>
          <w:rFonts w:ascii="宋体" w:hAnsi="宋体" w:cs="宋体"/>
          <w:b/>
          <w:color w:val="000000" w:themeColor="text1"/>
          <w:kern w:val="0"/>
          <w:sz w:val="32"/>
          <w:szCs w:val="32"/>
          <w14:textFill>
            <w14:solidFill>
              <w14:schemeClr w14:val="tx1"/>
            </w14:solidFill>
          </w14:textFill>
        </w:rPr>
      </w:pPr>
    </w:p>
    <w:p w14:paraId="4DDBB250">
      <w:pPr>
        <w:snapToGrid w:val="0"/>
        <w:spacing w:line="360" w:lineRule="auto"/>
        <w:ind w:firstLine="3855" w:firstLineChars="1200"/>
        <w:outlineLvl w:val="0"/>
        <w:rPr>
          <w:rFonts w:ascii="宋体" w:hAnsi="宋体" w:cs="宋体"/>
          <w:b/>
          <w:color w:val="000000" w:themeColor="text1"/>
          <w:kern w:val="0"/>
          <w:sz w:val="32"/>
          <w:szCs w:val="32"/>
          <w14:textFill>
            <w14:solidFill>
              <w14:schemeClr w14:val="tx1"/>
            </w14:solidFill>
          </w14:textFill>
        </w:rPr>
      </w:pPr>
    </w:p>
    <w:p w14:paraId="2664ECDD">
      <w:pPr>
        <w:widowControl/>
        <w:adjustRightInd/>
        <w:jc w:val="left"/>
        <w:rPr>
          <w:rFonts w:ascii="宋体" w:hAnsi="宋体" w:cs="宋体"/>
          <w:b/>
          <w:color w:val="000000" w:themeColor="text1"/>
          <w:kern w:val="0"/>
          <w:sz w:val="32"/>
          <w:szCs w:val="32"/>
          <w14:textFill>
            <w14:solidFill>
              <w14:schemeClr w14:val="tx1"/>
            </w14:solidFill>
          </w14:textFill>
        </w:rPr>
      </w:pPr>
      <w:r>
        <w:rPr>
          <w:rFonts w:ascii="宋体" w:hAnsi="宋体" w:cs="宋体"/>
          <w:b/>
          <w:color w:val="000000" w:themeColor="text1"/>
          <w:kern w:val="0"/>
          <w:sz w:val="32"/>
          <w:szCs w:val="32"/>
          <w14:textFill>
            <w14:solidFill>
              <w14:schemeClr w14:val="tx1"/>
            </w14:solidFill>
          </w14:textFill>
        </w:rPr>
        <w:br w:type="page"/>
      </w:r>
    </w:p>
    <w:p w14:paraId="2C7A8779">
      <w:pPr>
        <w:snapToGrid w:val="0"/>
        <w:spacing w:line="360" w:lineRule="auto"/>
        <w:ind w:firstLine="3855" w:firstLineChars="1200"/>
        <w:outlineLvl w:val="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一、投标</w:t>
      </w:r>
      <w:r>
        <w:rPr>
          <w:rFonts w:hint="eastAsia" w:ascii="宋体" w:hAnsi="宋体" w:cs="宋体"/>
          <w:b/>
          <w:color w:val="000000" w:themeColor="text1"/>
          <w:sz w:val="32"/>
          <w:szCs w:val="32"/>
          <w14:textFill>
            <w14:solidFill>
              <w14:schemeClr w14:val="tx1"/>
            </w14:solidFill>
          </w14:textFill>
        </w:rPr>
        <w:t>函</w:t>
      </w:r>
    </w:p>
    <w:p w14:paraId="52377834">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14:paraId="09153FE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我方参加你方组织的（项目名称）【招标编号：（采购编号）】招标的有关活动，并对此项目进行投标。为此：</w:t>
      </w:r>
    </w:p>
    <w:p w14:paraId="25DEF70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1、我方承诺投标有效期从提交投标文件的截止之日起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本投标文件在投标有效期满之前均具有约束力。</w:t>
      </w:r>
    </w:p>
    <w:p w14:paraId="3BA3268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2、我方的投标文件包括以下内容：</w:t>
      </w:r>
    </w:p>
    <w:p w14:paraId="19659E06">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14:paraId="209CCE91">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2.1.1承诺函；</w:t>
      </w:r>
    </w:p>
    <w:p w14:paraId="321B3C06">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w:t>
      </w:r>
      <w:r>
        <w:rPr>
          <w:rFonts w:hint="eastAsia" w:ascii="宋体" w:hAnsi="宋体" w:cs="宋体"/>
          <w:snapToGrid w:val="0"/>
          <w:color w:val="000000" w:themeColor="text1"/>
          <w:kern w:val="28"/>
          <w:sz w:val="24"/>
          <w:szCs w:val="20"/>
          <w14:textFill>
            <w14:solidFill>
              <w14:schemeClr w14:val="tx1"/>
            </w14:solidFill>
          </w14:textFill>
        </w:rPr>
        <w:t>联合协议（如果有)；</w:t>
      </w:r>
    </w:p>
    <w:p w14:paraId="77750DDE">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6B42F4AF">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59157015">
      <w:pPr>
        <w:snapToGrid w:val="0"/>
        <w:spacing w:line="360" w:lineRule="auto"/>
        <w:ind w:left="210" w:leftChars="1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14:paraId="077E126E">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2.2.1投标函；</w:t>
      </w:r>
      <w:r>
        <w:rPr>
          <w:rFonts w:hint="eastAsia" w:ascii="宋体" w:hAnsi="宋体" w:cs="宋体"/>
          <w:color w:val="000000" w:themeColor="text1"/>
          <w:sz w:val="24"/>
          <w:lang w:val="zh-CN"/>
          <w14:textFill>
            <w14:solidFill>
              <w14:schemeClr w14:val="tx1"/>
            </w14:solidFill>
          </w14:textFill>
        </w:rPr>
        <w:t xml:space="preserve"> </w:t>
      </w:r>
    </w:p>
    <w:p w14:paraId="24A4F0E2">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14:paraId="405E11A5">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67B94310">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14:paraId="363D0E44">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14:paraId="78F8508A">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14:paraId="5AC68776">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14:paraId="0AC1E102">
      <w:pPr>
        <w:snapToGrid w:val="0"/>
        <w:spacing w:line="360" w:lineRule="auto"/>
        <w:ind w:left="420" w:leftChars="2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14:paraId="7CBCA73C">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3报价文件</w:t>
      </w:r>
    </w:p>
    <w:p w14:paraId="5711F7D3">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2.3.1开标一览表（报价表）；</w:t>
      </w:r>
    </w:p>
    <w:p w14:paraId="7B304217">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2.3.3中小企业声明函（如果有）。</w:t>
      </w:r>
    </w:p>
    <w:p w14:paraId="1EF243D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3、我方承诺除商务技术偏离表列出的偏离外，我方响应招标文件的全部要求。对投标文件中材料的真实性、合法性负责。</w:t>
      </w:r>
    </w:p>
    <w:p w14:paraId="0AC7BD9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4、如我方中标，我方承诺：</w:t>
      </w:r>
    </w:p>
    <w:p w14:paraId="23B5CF8A">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4.1在收到中标通知书后，在中标通知书规定的期限内与你方签订合同； </w:t>
      </w:r>
    </w:p>
    <w:p w14:paraId="6BDC2648">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4.2在签订合同时不向你方提出附加条件； </w:t>
      </w:r>
    </w:p>
    <w:p w14:paraId="503223BB">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4.3按照招标文件要求提交履约保证金； </w:t>
      </w:r>
    </w:p>
    <w:p w14:paraId="7A18558D">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4.4在合同约定的期限内完成合同规定的全部义务。 </w:t>
      </w:r>
    </w:p>
    <w:p w14:paraId="7ACA96EF">
      <w:pPr>
        <w:rPr>
          <w:rFonts w:ascii="微软雅黑" w:hAnsi="微软雅黑" w:eastAsia="微软雅黑" w:cs="微软雅黑"/>
          <w:color w:val="000000" w:themeColor="text1"/>
          <w:szCs w:val="21"/>
          <w:shd w:val="clear" w:color="auto" w:fill="FFFFFF"/>
          <w14:textFill>
            <w14:solidFill>
              <w14:schemeClr w14:val="tx1"/>
            </w14:solidFill>
          </w14:textFill>
        </w:rPr>
      </w:pPr>
      <w:r>
        <w:rPr>
          <w:rFonts w:hint="eastAsia"/>
          <w:color w:val="000000" w:themeColor="text1"/>
          <w14:textFill>
            <w14:solidFill>
              <w14:schemeClr w14:val="tx1"/>
            </w14:solidFill>
          </w14:textFill>
        </w:rPr>
        <w:t>5.</w:t>
      </w:r>
      <w:r>
        <w:rPr>
          <w:rFonts w:hint="eastAsia" w:ascii="微软雅黑" w:hAnsi="微软雅黑" w:eastAsia="微软雅黑" w:cs="微软雅黑"/>
          <w:color w:val="000000" w:themeColor="text1"/>
          <w:szCs w:val="21"/>
          <w:shd w:val="clear" w:color="auto" w:fill="FFFFFF"/>
          <w14:textFill>
            <w14:solidFill>
              <w14:schemeClr w14:val="tx1"/>
            </w14:solidFill>
          </w14:textFill>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54ECC30F">
      <w:pPr>
        <w:pStyle w:val="79"/>
        <w:rPr>
          <w:color w:val="000000" w:themeColor="text1"/>
          <w14:textFill>
            <w14:solidFill>
              <w14:schemeClr w14:val="tx1"/>
            </w14:solidFill>
          </w14:textFill>
        </w:rPr>
      </w:pPr>
    </w:p>
    <w:p w14:paraId="22D3DDB1">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5、其他补充说明: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485C5C7F">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投标人名称（电子签名）：                          </w:t>
      </w:r>
    </w:p>
    <w:p w14:paraId="70C42988">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1792BD6A">
      <w:pPr>
        <w:snapToGrid w:val="0"/>
        <w:spacing w:line="360" w:lineRule="auto"/>
        <w:ind w:left="420" w:leftChars="200" w:firstLine="4200" w:firstLineChars="1750"/>
        <w:rPr>
          <w:rFonts w:ascii="宋体" w:hAnsi="宋体" w:cs="宋体"/>
          <w:color w:val="000000" w:themeColor="text1"/>
          <w:kern w:val="0"/>
          <w:sz w:val="24"/>
          <w:u w:val="single"/>
          <w14:textFill>
            <w14:solidFill>
              <w14:schemeClr w14:val="tx1"/>
            </w14:solidFill>
          </w14:textFill>
        </w:rPr>
      </w:pPr>
    </w:p>
    <w:p w14:paraId="1ED12A0A">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45E8C7C6">
      <w:pPr>
        <w:jc w:val="center"/>
        <w:rPr>
          <w:rFonts w:ascii="宋体" w:hAnsi="宋体" w:cs="宋体"/>
          <w:b/>
          <w:color w:val="000000" w:themeColor="text1"/>
          <w:kern w:val="0"/>
          <w:sz w:val="32"/>
          <w:szCs w:val="32"/>
          <w14:textFill>
            <w14:solidFill>
              <w14:schemeClr w14:val="tx1"/>
            </w14:solidFill>
          </w14:textFill>
        </w:rPr>
      </w:pPr>
    </w:p>
    <w:p w14:paraId="21E962EE">
      <w:pPr>
        <w:jc w:val="center"/>
        <w:rPr>
          <w:rFonts w:ascii="宋体" w:hAnsi="宋体" w:cs="宋体"/>
          <w:b/>
          <w:color w:val="000000" w:themeColor="text1"/>
          <w:kern w:val="0"/>
          <w:sz w:val="32"/>
          <w:szCs w:val="32"/>
          <w14:textFill>
            <w14:solidFill>
              <w14:schemeClr w14:val="tx1"/>
            </w14:solidFill>
          </w14:textFill>
        </w:rPr>
      </w:pPr>
    </w:p>
    <w:p w14:paraId="00AEA496">
      <w:pPr>
        <w:jc w:val="center"/>
        <w:rPr>
          <w:rFonts w:ascii="宋体" w:hAnsi="宋体" w:cs="宋体"/>
          <w:b/>
          <w:color w:val="000000" w:themeColor="text1"/>
          <w:kern w:val="0"/>
          <w:sz w:val="32"/>
          <w:szCs w:val="32"/>
          <w14:textFill>
            <w14:solidFill>
              <w14:schemeClr w14:val="tx1"/>
            </w14:solidFill>
          </w14:textFill>
        </w:rPr>
      </w:pPr>
    </w:p>
    <w:p w14:paraId="624CFF4E">
      <w:pPr>
        <w:jc w:val="center"/>
        <w:rPr>
          <w:rFonts w:ascii="宋体" w:hAnsi="宋体" w:cs="宋体"/>
          <w:b/>
          <w:color w:val="000000" w:themeColor="text1"/>
          <w:kern w:val="0"/>
          <w:sz w:val="32"/>
          <w:szCs w:val="32"/>
          <w14:textFill>
            <w14:solidFill>
              <w14:schemeClr w14:val="tx1"/>
            </w14:solidFill>
          </w14:textFill>
        </w:rPr>
      </w:pPr>
    </w:p>
    <w:p w14:paraId="6523449F">
      <w:pPr>
        <w:jc w:val="center"/>
        <w:rPr>
          <w:rFonts w:ascii="宋体" w:hAnsi="宋体" w:cs="宋体"/>
          <w:b/>
          <w:color w:val="000000" w:themeColor="text1"/>
          <w:kern w:val="0"/>
          <w:sz w:val="32"/>
          <w:szCs w:val="32"/>
          <w14:textFill>
            <w14:solidFill>
              <w14:schemeClr w14:val="tx1"/>
            </w14:solidFill>
          </w14:textFill>
        </w:rPr>
      </w:pPr>
    </w:p>
    <w:p w14:paraId="4FF54602">
      <w:pPr>
        <w:jc w:val="center"/>
        <w:rPr>
          <w:rFonts w:ascii="宋体" w:hAnsi="宋体" w:cs="宋体"/>
          <w:b/>
          <w:color w:val="000000" w:themeColor="text1"/>
          <w:kern w:val="0"/>
          <w:sz w:val="32"/>
          <w:szCs w:val="32"/>
          <w14:textFill>
            <w14:solidFill>
              <w14:schemeClr w14:val="tx1"/>
            </w14:solidFill>
          </w14:textFill>
        </w:rPr>
      </w:pPr>
    </w:p>
    <w:p w14:paraId="4799B17D">
      <w:pPr>
        <w:jc w:val="center"/>
        <w:rPr>
          <w:rFonts w:ascii="宋体" w:hAnsi="宋体" w:cs="宋体"/>
          <w:b/>
          <w:color w:val="000000" w:themeColor="text1"/>
          <w:kern w:val="0"/>
          <w:sz w:val="32"/>
          <w:szCs w:val="32"/>
          <w14:textFill>
            <w14:solidFill>
              <w14:schemeClr w14:val="tx1"/>
            </w14:solidFill>
          </w14:textFill>
        </w:rPr>
      </w:pPr>
    </w:p>
    <w:p w14:paraId="67521A5A">
      <w:pPr>
        <w:jc w:val="center"/>
        <w:rPr>
          <w:rFonts w:ascii="宋体" w:hAnsi="宋体" w:cs="宋体"/>
          <w:b/>
          <w:color w:val="000000" w:themeColor="text1"/>
          <w:kern w:val="0"/>
          <w:sz w:val="32"/>
          <w:szCs w:val="32"/>
          <w14:textFill>
            <w14:solidFill>
              <w14:schemeClr w14:val="tx1"/>
            </w14:solidFill>
          </w14:textFill>
        </w:rPr>
      </w:pPr>
    </w:p>
    <w:p w14:paraId="0C82E41E">
      <w:pPr>
        <w:jc w:val="center"/>
        <w:rPr>
          <w:rFonts w:ascii="宋体" w:hAnsi="宋体" w:cs="宋体"/>
          <w:b/>
          <w:color w:val="000000" w:themeColor="text1"/>
          <w:kern w:val="0"/>
          <w:sz w:val="32"/>
          <w:szCs w:val="32"/>
          <w14:textFill>
            <w14:solidFill>
              <w14:schemeClr w14:val="tx1"/>
            </w14:solidFill>
          </w14:textFill>
        </w:rPr>
      </w:pPr>
    </w:p>
    <w:p w14:paraId="592811F5">
      <w:pPr>
        <w:jc w:val="center"/>
        <w:rPr>
          <w:rFonts w:ascii="宋体" w:hAnsi="宋体" w:cs="宋体"/>
          <w:b/>
          <w:color w:val="000000" w:themeColor="text1"/>
          <w:kern w:val="0"/>
          <w:sz w:val="32"/>
          <w:szCs w:val="32"/>
          <w14:textFill>
            <w14:solidFill>
              <w14:schemeClr w14:val="tx1"/>
            </w14:solidFill>
          </w14:textFill>
        </w:rPr>
      </w:pPr>
    </w:p>
    <w:p w14:paraId="189FEF33">
      <w:pPr>
        <w:widowControl/>
        <w:adjustRightInd/>
        <w:jc w:val="left"/>
        <w:rPr>
          <w:rFonts w:ascii="宋体" w:hAnsi="宋体" w:cs="宋体"/>
          <w:b/>
          <w:color w:val="000000" w:themeColor="text1"/>
          <w:kern w:val="0"/>
          <w:sz w:val="32"/>
          <w:szCs w:val="32"/>
          <w14:textFill>
            <w14:solidFill>
              <w14:schemeClr w14:val="tx1"/>
            </w14:solidFill>
          </w14:textFill>
        </w:rPr>
      </w:pPr>
      <w:r>
        <w:rPr>
          <w:rFonts w:ascii="宋体" w:hAnsi="宋体" w:cs="宋体"/>
          <w:b/>
          <w:color w:val="000000" w:themeColor="text1"/>
          <w:kern w:val="0"/>
          <w:sz w:val="32"/>
          <w:szCs w:val="32"/>
          <w14:textFill>
            <w14:solidFill>
              <w14:schemeClr w14:val="tx1"/>
            </w14:solidFill>
          </w14:textFill>
        </w:rPr>
        <w:br w:type="page"/>
      </w:r>
    </w:p>
    <w:p w14:paraId="22B21CD4">
      <w:pPr>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二、授权委托书或法定代表人（单位负责人、自然人本人）身份证明</w:t>
      </w:r>
    </w:p>
    <w:p w14:paraId="2455ED77">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6E8EAF9D">
      <w:pPr>
        <w:snapToGrid w:val="0"/>
        <w:spacing w:line="360" w:lineRule="auto"/>
        <w:ind w:firstLine="2872" w:firstLineChars="894"/>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授权委托书（适用于非联合体投标）</w:t>
      </w:r>
      <w:r>
        <w:rPr>
          <w:rFonts w:hint="eastAsia" w:ascii="宋体" w:hAnsi="宋体" w:cs="宋体"/>
          <w:color w:val="000000" w:themeColor="text1"/>
          <w14:textFill>
            <w14:solidFill>
              <w14:schemeClr w14:val="tx1"/>
            </w14:solidFill>
          </w14:textFill>
        </w:rPr>
        <w:t xml:space="preserve">                               </w:t>
      </w:r>
    </w:p>
    <w:p w14:paraId="2D95998B">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50083819">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，所在单位：</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（项目名称）【招标编号：（采购编号）】</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19F4B67B">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5EB47E89">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48ABA343">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w:t>
      </w:r>
    </w:p>
    <w:p w14:paraId="35A26581">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14:paraId="477619A0">
      <w:pPr>
        <w:snapToGrid w:val="0"/>
        <w:spacing w:line="360" w:lineRule="auto"/>
        <w:rPr>
          <w:rFonts w:ascii="宋体" w:hAnsi="宋体" w:cs="宋体"/>
          <w:color w:val="000000" w:themeColor="text1"/>
          <w:sz w:val="24"/>
          <w14:textFill>
            <w14:solidFill>
              <w14:schemeClr w14:val="tx1"/>
            </w14:solidFill>
          </w14:textFill>
        </w:rPr>
      </w:pPr>
    </w:p>
    <w:p w14:paraId="2FCF5F50">
      <w:pPr>
        <w:snapToGrid w:val="0"/>
        <w:spacing w:line="360" w:lineRule="auto"/>
        <w:rPr>
          <w:rFonts w:ascii="宋体" w:hAnsi="宋体" w:cs="宋体"/>
          <w:color w:val="000000" w:themeColor="text1"/>
          <w:sz w:val="24"/>
          <w14:textFill>
            <w14:solidFill>
              <w14:schemeClr w14:val="tx1"/>
            </w14:solidFill>
          </w14:textFill>
        </w:rPr>
      </w:pPr>
    </w:p>
    <w:p w14:paraId="2AF0040A">
      <w:pPr>
        <w:snapToGrid w:val="0"/>
        <w:spacing w:line="360" w:lineRule="auto"/>
        <w:rPr>
          <w:rFonts w:ascii="宋体" w:hAnsi="宋体" w:cs="宋体"/>
          <w:color w:val="000000" w:themeColor="text1"/>
          <w:sz w:val="24"/>
          <w14:textFill>
            <w14:solidFill>
              <w14:schemeClr w14:val="tx1"/>
            </w14:solidFill>
          </w14:textFill>
        </w:rPr>
      </w:pPr>
    </w:p>
    <w:p w14:paraId="48794D44">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 xml:space="preserve">      </w:t>
      </w:r>
      <w:r>
        <w:rPr>
          <w:rFonts w:hint="eastAsia" w:ascii="宋体" w:hAnsi="宋体" w:cs="宋体"/>
          <w:b/>
          <w:color w:val="000000" w:themeColor="text1"/>
          <w:kern w:val="0"/>
          <w:sz w:val="32"/>
          <w:szCs w:val="32"/>
          <w14:textFill>
            <w14:solidFill>
              <w14:schemeClr w14:val="tx1"/>
            </w14:solidFill>
          </w14:textFill>
        </w:rPr>
        <w:t xml:space="preserve"> </w:t>
      </w:r>
      <w:r>
        <w:rPr>
          <w:rFonts w:hint="eastAsia" w:ascii="宋体" w:hAnsi="宋体" w:cs="宋体"/>
          <w:b/>
          <w:color w:val="000000" w:themeColor="text1"/>
          <w:kern w:val="0"/>
          <w:sz w:val="32"/>
          <w:szCs w:val="32"/>
          <w:lang w:val="zh-CN"/>
          <w14:textFill>
            <w14:solidFill>
              <w14:schemeClr w14:val="tx1"/>
            </w14:solidFill>
          </w14:textFill>
        </w:rPr>
        <w:t>授权委托书（适用于联合体投标）</w:t>
      </w:r>
    </w:p>
    <w:p w14:paraId="000D12C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23A923EE">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，所在单位：</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（项目名称）【招标编号：（采购编号）】</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118E0498">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5140339C">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1DF19E83">
      <w:pPr>
        <w:jc w:val="center"/>
        <w:rPr>
          <w:rFonts w:ascii="宋体" w:hAnsi="宋体" w:cs="宋体"/>
          <w:b/>
          <w:color w:val="000000" w:themeColor="text1"/>
          <w:kern w:val="0"/>
          <w:sz w:val="32"/>
          <w:szCs w:val="32"/>
          <w14:textFill>
            <w14:solidFill>
              <w14:schemeClr w14:val="tx1"/>
            </w14:solidFill>
          </w14:textFill>
        </w:rPr>
      </w:pPr>
    </w:p>
    <w:p w14:paraId="15E6F643">
      <w:pPr>
        <w:rPr>
          <w:rFonts w:ascii="宋体" w:hAnsi="宋体" w:cs="宋体"/>
          <w:color w:val="000000" w:themeColor="text1"/>
          <w14:textFill>
            <w14:solidFill>
              <w14:schemeClr w14:val="tx1"/>
            </w14:solidFill>
          </w14:textFill>
        </w:rPr>
      </w:pPr>
    </w:p>
    <w:p w14:paraId="4F412AC5">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707FE493">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4FA28AF5">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02A60ADA">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0B272A5E">
      <w:pPr>
        <w:autoSpaceDE w:val="0"/>
        <w:autoSpaceDN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cs="宋体"/>
          <w:b/>
          <w:color w:val="000000" w:themeColor="text1"/>
          <w:sz w:val="30"/>
          <w:szCs w:val="30"/>
          <w14:textFill>
            <w14:solidFill>
              <w14:schemeClr w14:val="tx1"/>
            </w14:solidFill>
          </w14:textFill>
        </w:rPr>
        <w:t>的身份证明（适用于法定代表人、单位负责人或者自然人本人代表投标人参加投标）</w:t>
      </w:r>
    </w:p>
    <w:p w14:paraId="4FE5A606">
      <w:pPr>
        <w:pStyle w:val="149"/>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C6C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ACDED59">
            <w:pPr>
              <w:pStyle w:val="149"/>
              <w:adjustRightInd w:val="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14:paraId="39523092">
            <w:pPr>
              <w:pStyle w:val="149"/>
              <w:adjustRightInd w:val="0"/>
              <w:spacing w:line="360" w:lineRule="auto"/>
              <w:rPr>
                <w:rFonts w:hAnsi="宋体" w:cs="宋体"/>
                <w:bCs/>
                <w:color w:val="000000" w:themeColor="text1"/>
                <w:sz w:val="24"/>
                <w14:textFill>
                  <w14:solidFill>
                    <w14:schemeClr w14:val="tx1"/>
                  </w14:solidFill>
                </w14:textFill>
              </w:rPr>
            </w:pPr>
          </w:p>
        </w:tc>
      </w:tr>
    </w:tbl>
    <w:p w14:paraId="30EE1546">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1600FF50">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                              </w:t>
      </w:r>
    </w:p>
    <w:p w14:paraId="15FABD91">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43023D34">
      <w:pPr>
        <w:jc w:val="center"/>
        <w:rPr>
          <w:rFonts w:ascii="宋体" w:hAnsi="宋体" w:cs="宋体"/>
          <w:b/>
          <w:color w:val="000000" w:themeColor="text1"/>
          <w:kern w:val="0"/>
          <w:sz w:val="32"/>
          <w:szCs w:val="32"/>
          <w14:textFill>
            <w14:solidFill>
              <w14:schemeClr w14:val="tx1"/>
            </w14:solidFill>
          </w14:textFill>
        </w:rPr>
      </w:pPr>
    </w:p>
    <w:p w14:paraId="36AE3EC3">
      <w:pPr>
        <w:jc w:val="center"/>
        <w:rPr>
          <w:rFonts w:ascii="宋体" w:hAnsi="宋体" w:cs="宋体"/>
          <w:b/>
          <w:color w:val="000000" w:themeColor="text1"/>
          <w:kern w:val="0"/>
          <w:sz w:val="32"/>
          <w:szCs w:val="32"/>
          <w14:textFill>
            <w14:solidFill>
              <w14:schemeClr w14:val="tx1"/>
            </w14:solidFill>
          </w14:textFill>
        </w:rPr>
      </w:pPr>
    </w:p>
    <w:p w14:paraId="7411567D">
      <w:pPr>
        <w:jc w:val="center"/>
        <w:rPr>
          <w:rFonts w:ascii="宋体" w:hAnsi="宋体" w:cs="宋体"/>
          <w:b/>
          <w:color w:val="000000" w:themeColor="text1"/>
          <w:kern w:val="0"/>
          <w:sz w:val="32"/>
          <w:szCs w:val="32"/>
          <w14:textFill>
            <w14:solidFill>
              <w14:schemeClr w14:val="tx1"/>
            </w14:solidFill>
          </w14:textFill>
        </w:rPr>
      </w:pPr>
    </w:p>
    <w:p w14:paraId="1290814F">
      <w:pPr>
        <w:jc w:val="center"/>
        <w:rPr>
          <w:rFonts w:ascii="宋体" w:hAnsi="宋体" w:cs="宋体"/>
          <w:b/>
          <w:color w:val="000000" w:themeColor="text1"/>
          <w:kern w:val="0"/>
          <w:sz w:val="32"/>
          <w:szCs w:val="32"/>
          <w14:textFill>
            <w14:solidFill>
              <w14:schemeClr w14:val="tx1"/>
            </w14:solidFill>
          </w14:textFill>
        </w:rPr>
      </w:pPr>
    </w:p>
    <w:p w14:paraId="2E0B8151">
      <w:pPr>
        <w:jc w:val="center"/>
        <w:rPr>
          <w:rFonts w:ascii="宋体" w:hAnsi="宋体" w:cs="宋体"/>
          <w:b/>
          <w:color w:val="000000" w:themeColor="text1"/>
          <w:kern w:val="0"/>
          <w:sz w:val="32"/>
          <w:szCs w:val="32"/>
          <w14:textFill>
            <w14:solidFill>
              <w14:schemeClr w14:val="tx1"/>
            </w14:solidFill>
          </w14:textFill>
        </w:rPr>
      </w:pPr>
    </w:p>
    <w:p w14:paraId="778CEA32">
      <w:pPr>
        <w:jc w:val="center"/>
        <w:rPr>
          <w:rFonts w:ascii="宋体" w:hAnsi="宋体" w:cs="宋体"/>
          <w:b/>
          <w:color w:val="000000" w:themeColor="text1"/>
          <w:kern w:val="0"/>
          <w:sz w:val="32"/>
          <w:szCs w:val="32"/>
          <w14:textFill>
            <w14:solidFill>
              <w14:schemeClr w14:val="tx1"/>
            </w14:solidFill>
          </w14:textFill>
        </w:rPr>
      </w:pPr>
    </w:p>
    <w:p w14:paraId="49082044">
      <w:pPr>
        <w:jc w:val="center"/>
        <w:rPr>
          <w:rFonts w:ascii="宋体" w:hAnsi="宋体" w:cs="宋体"/>
          <w:b/>
          <w:color w:val="000000" w:themeColor="text1"/>
          <w:kern w:val="0"/>
          <w:sz w:val="32"/>
          <w:szCs w:val="32"/>
          <w14:textFill>
            <w14:solidFill>
              <w14:schemeClr w14:val="tx1"/>
            </w14:solidFill>
          </w14:textFill>
        </w:rPr>
      </w:pPr>
    </w:p>
    <w:p w14:paraId="7ABD4628">
      <w:pPr>
        <w:jc w:val="center"/>
        <w:rPr>
          <w:rFonts w:ascii="宋体" w:hAnsi="宋体" w:cs="宋体"/>
          <w:b/>
          <w:color w:val="000000" w:themeColor="text1"/>
          <w:kern w:val="0"/>
          <w:sz w:val="32"/>
          <w:szCs w:val="32"/>
          <w14:textFill>
            <w14:solidFill>
              <w14:schemeClr w14:val="tx1"/>
            </w14:solidFill>
          </w14:textFill>
        </w:rPr>
      </w:pPr>
    </w:p>
    <w:p w14:paraId="3A0958D6">
      <w:pPr>
        <w:snapToGrid w:val="0"/>
        <w:spacing w:line="360" w:lineRule="auto"/>
        <w:ind w:right="480"/>
        <w:rPr>
          <w:rFonts w:ascii="宋体" w:hAnsi="宋体" w:cs="宋体"/>
          <w:b/>
          <w:color w:val="000000" w:themeColor="text1"/>
          <w:kern w:val="0"/>
          <w:sz w:val="32"/>
          <w:szCs w:val="32"/>
          <w14:textFill>
            <w14:solidFill>
              <w14:schemeClr w14:val="tx1"/>
            </w14:solidFill>
          </w14:textFill>
        </w:rPr>
        <w:sectPr>
          <w:headerReference r:id="rId11" w:type="first"/>
          <w:footerReference r:id="rId13" w:type="first"/>
          <w:headerReference r:id="rId10" w:type="default"/>
          <w:footerReference r:id="rId12" w:type="default"/>
          <w:pgSz w:w="11906" w:h="16838"/>
          <w:pgMar w:top="1440" w:right="1803" w:bottom="1440" w:left="1803" w:header="851" w:footer="992" w:gutter="0"/>
          <w:cols w:space="0" w:num="1"/>
          <w:docGrid w:type="lines" w:linePitch="319" w:charSpace="0"/>
        </w:sectPr>
      </w:pPr>
    </w:p>
    <w:p w14:paraId="1F60BC9E">
      <w:pPr>
        <w:snapToGrid w:val="0"/>
        <w:spacing w:line="36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三、分包意向协议（如果有）</w:t>
      </w:r>
    </w:p>
    <w:p w14:paraId="52B0CBAA">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bookmarkStart w:id="411" w:name="_Hlk101169080"/>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中标后以分包方式履行合同的，提供分包意向协议(附件6</w:t>
      </w:r>
      <w:r>
        <w:rPr>
          <w:rFonts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bookmarkEnd w:id="411"/>
    <w:p w14:paraId="34E091A1">
      <w:pPr>
        <w:snapToGrid w:val="0"/>
        <w:spacing w:line="360" w:lineRule="auto"/>
        <w:rPr>
          <w:rFonts w:ascii="宋体" w:hAnsi="宋体" w:cs="宋体"/>
          <w:color w:val="000000" w:themeColor="text1"/>
          <w:kern w:val="0"/>
          <w:sz w:val="24"/>
          <w14:textFill>
            <w14:solidFill>
              <w14:schemeClr w14:val="tx1"/>
            </w14:solidFill>
          </w14:textFill>
        </w:rPr>
      </w:pPr>
    </w:p>
    <w:p w14:paraId="34E519E4">
      <w:pPr>
        <w:pStyle w:val="2"/>
        <w:rPr>
          <w:color w:val="000000" w:themeColor="text1"/>
          <w:lang w:val="en-US"/>
          <w14:textFill>
            <w14:solidFill>
              <w14:schemeClr w14:val="tx1"/>
            </w14:solidFill>
          </w14:textFill>
        </w:rPr>
      </w:pPr>
    </w:p>
    <w:p w14:paraId="289D390F">
      <w:pPr>
        <w:jc w:val="center"/>
        <w:rPr>
          <w:rFonts w:ascii="宋体" w:hAnsi="宋体" w:cs="宋体"/>
          <w:b/>
          <w:color w:val="000000" w:themeColor="text1"/>
          <w:kern w:val="0"/>
          <w:sz w:val="32"/>
          <w:szCs w:val="32"/>
          <w14:textFill>
            <w14:solidFill>
              <w14:schemeClr w14:val="tx1"/>
            </w14:solidFill>
          </w14:textFill>
        </w:rPr>
      </w:pPr>
    </w:p>
    <w:p w14:paraId="467E2471">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四、符合性审查资料</w:t>
      </w:r>
    </w:p>
    <w:p w14:paraId="1902B5E9">
      <w:pPr>
        <w:jc w:val="center"/>
        <w:rPr>
          <w:rFonts w:ascii="宋体" w:hAnsi="宋体" w:cs="宋体"/>
          <w:b/>
          <w:color w:val="000000" w:themeColor="text1"/>
          <w:kern w:val="0"/>
          <w:sz w:val="32"/>
          <w:szCs w:val="32"/>
          <w14:textFill>
            <w14:solidFill>
              <w14:schemeClr w14:val="tx1"/>
            </w14:solidFill>
          </w14:textFill>
        </w:rPr>
      </w:pPr>
    </w:p>
    <w:tbl>
      <w:tblPr>
        <w:tblStyle w:val="6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7B1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06950860">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4991" w:type="dxa"/>
            <w:vAlign w:val="center"/>
          </w:tcPr>
          <w:p w14:paraId="3049DBC9">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2551" w:type="dxa"/>
            <w:vAlign w:val="center"/>
          </w:tcPr>
          <w:p w14:paraId="066BBF63">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1418" w:type="dxa"/>
            <w:vAlign w:val="center"/>
          </w:tcPr>
          <w:p w14:paraId="7BB72E6B">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投标文件中的</w:t>
            </w:r>
          </w:p>
          <w:p w14:paraId="343DF53B">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14:paraId="4EBE9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6EB9AE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991" w:type="dxa"/>
          </w:tcPr>
          <w:p w14:paraId="58A9B77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投标文件按照招标文件要求签署、盖章。</w:t>
            </w:r>
          </w:p>
        </w:tc>
        <w:tc>
          <w:tcPr>
            <w:tcW w:w="2551" w:type="dxa"/>
            <w:vAlign w:val="center"/>
          </w:tcPr>
          <w:p w14:paraId="62470D51">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需要使用电子签名或者签字盖章的投标文件的组成部分</w:t>
            </w:r>
          </w:p>
        </w:tc>
        <w:tc>
          <w:tcPr>
            <w:tcW w:w="1418" w:type="dxa"/>
          </w:tcPr>
          <w:p w14:paraId="10B86CB4">
            <w:pPr>
              <w:rPr>
                <w:rFonts w:ascii="宋体" w:hAnsi="宋体" w:cs="宋体"/>
                <w:color w:val="000000" w:themeColor="text1"/>
                <w:sz w:val="24"/>
                <w14:textFill>
                  <w14:solidFill>
                    <w14:schemeClr w14:val="tx1"/>
                  </w14:solidFill>
                </w14:textFill>
              </w:rPr>
            </w:pPr>
          </w:p>
          <w:p w14:paraId="541B46B8">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w:t>
            </w:r>
          </w:p>
          <w:p w14:paraId="1D7FEB2A">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58AFB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CC2BD8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991" w:type="dxa"/>
          </w:tcPr>
          <w:p w14:paraId="47728E5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14:paraId="093C2620">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tc>
        <w:tc>
          <w:tcPr>
            <w:tcW w:w="1418" w:type="dxa"/>
          </w:tcPr>
          <w:p w14:paraId="5DBCCAE3">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0C601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3B7D46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4991" w:type="dxa"/>
          </w:tcPr>
          <w:p w14:paraId="3D07E48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投标文件的组成应符合招标文件要求</w:t>
            </w:r>
          </w:p>
        </w:tc>
        <w:tc>
          <w:tcPr>
            <w:tcW w:w="2551" w:type="dxa"/>
            <w:vAlign w:val="center"/>
          </w:tcPr>
          <w:p w14:paraId="00C99464">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w:t>
            </w:r>
          </w:p>
        </w:tc>
        <w:tc>
          <w:tcPr>
            <w:tcW w:w="1418" w:type="dxa"/>
          </w:tcPr>
          <w:p w14:paraId="5C50EA7F">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r>
      <w:tr w14:paraId="60B6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7CCB4F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4991" w:type="dxa"/>
          </w:tcPr>
          <w:p w14:paraId="249E5D9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其他实质性要求1：</w:t>
            </w:r>
          </w:p>
        </w:tc>
        <w:tc>
          <w:tcPr>
            <w:tcW w:w="2551" w:type="dxa"/>
            <w:vMerge w:val="restart"/>
            <w:vAlign w:val="center"/>
          </w:tcPr>
          <w:p w14:paraId="1827707B">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招标文件其它实质性要求相应的材料（“▲” 系指实质性要求条款，招标文件无其它实质性要求的，无需提供）</w:t>
            </w:r>
          </w:p>
        </w:tc>
        <w:tc>
          <w:tcPr>
            <w:tcW w:w="1418" w:type="dxa"/>
          </w:tcPr>
          <w:p w14:paraId="352A6B3B">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49AE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9C09DE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4991" w:type="dxa"/>
          </w:tcPr>
          <w:p w14:paraId="10045C8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其他实质性要求2：</w:t>
            </w:r>
          </w:p>
        </w:tc>
        <w:tc>
          <w:tcPr>
            <w:tcW w:w="2551" w:type="dxa"/>
            <w:vMerge w:val="continue"/>
            <w:vAlign w:val="center"/>
          </w:tcPr>
          <w:p w14:paraId="6673671C">
            <w:pPr>
              <w:rPr>
                <w:rFonts w:ascii="宋体" w:hAnsi="宋体" w:cs="宋体"/>
                <w:color w:val="000000" w:themeColor="text1"/>
                <w:sz w:val="24"/>
                <w14:textFill>
                  <w14:solidFill>
                    <w14:schemeClr w14:val="tx1"/>
                  </w14:solidFill>
                </w14:textFill>
              </w:rPr>
            </w:pPr>
          </w:p>
        </w:tc>
        <w:tc>
          <w:tcPr>
            <w:tcW w:w="1418" w:type="dxa"/>
          </w:tcPr>
          <w:p w14:paraId="2772DA7E">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0D0E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40819A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4991" w:type="dxa"/>
          </w:tcPr>
          <w:p w14:paraId="0DFF724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其他实质性要求</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snapToGrid w:val="0"/>
                <w:color w:val="000000" w:themeColor="text1"/>
                <w:sz w:val="24"/>
                <w14:textFill>
                  <w14:solidFill>
                    <w14:schemeClr w14:val="tx1"/>
                  </w14:solidFill>
                </w14:textFill>
              </w:rPr>
              <w:t>：</w:t>
            </w:r>
          </w:p>
        </w:tc>
        <w:tc>
          <w:tcPr>
            <w:tcW w:w="2551" w:type="dxa"/>
            <w:vMerge w:val="continue"/>
            <w:vAlign w:val="center"/>
          </w:tcPr>
          <w:p w14:paraId="11A10B23">
            <w:pPr>
              <w:rPr>
                <w:rFonts w:ascii="宋体" w:hAnsi="宋体" w:cs="宋体"/>
                <w:color w:val="000000" w:themeColor="text1"/>
                <w:sz w:val="24"/>
                <w14:textFill>
                  <w14:solidFill>
                    <w14:schemeClr w14:val="tx1"/>
                  </w14:solidFill>
                </w14:textFill>
              </w:rPr>
            </w:pPr>
          </w:p>
        </w:tc>
        <w:tc>
          <w:tcPr>
            <w:tcW w:w="1418" w:type="dxa"/>
          </w:tcPr>
          <w:p w14:paraId="7AA59AEF">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bl>
    <w:p w14:paraId="00EF15B9">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注：1.按本格式和要求提供。</w:t>
      </w:r>
    </w:p>
    <w:p w14:paraId="2F5B2685">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2、招标文件中实质性要求必须明确响应。</w:t>
      </w:r>
      <w:r>
        <w:rPr>
          <w:rFonts w:hint="eastAsia" w:ascii="宋体" w:hAnsi="宋体" w:cs="宋体"/>
          <w:b/>
          <w:color w:val="000000" w:themeColor="text1"/>
          <w:kern w:val="0"/>
          <w:sz w:val="32"/>
          <w:szCs w:val="32"/>
          <w14:textFill>
            <w14:solidFill>
              <w14:schemeClr w14:val="tx1"/>
            </w14:solidFill>
          </w14:textFill>
        </w:rPr>
        <w:t xml:space="preserve">            </w:t>
      </w:r>
    </w:p>
    <w:p w14:paraId="47E9417B">
      <w:pPr>
        <w:jc w:val="center"/>
        <w:rPr>
          <w:rFonts w:ascii="宋体" w:hAnsi="宋体" w:cs="宋体"/>
          <w:b/>
          <w:color w:val="000000" w:themeColor="text1"/>
          <w:kern w:val="0"/>
          <w:sz w:val="32"/>
          <w:szCs w:val="32"/>
          <w14:textFill>
            <w14:solidFill>
              <w14:schemeClr w14:val="tx1"/>
            </w14:solidFill>
          </w14:textFill>
        </w:rPr>
      </w:pPr>
    </w:p>
    <w:p w14:paraId="09971948">
      <w:pPr>
        <w:widowControl/>
        <w:adjustRightInd/>
        <w:jc w:val="left"/>
        <w:rPr>
          <w:rFonts w:ascii="宋体" w:hAnsi="宋体" w:cs="宋体"/>
          <w:b/>
          <w:color w:val="000000" w:themeColor="text1"/>
          <w:kern w:val="0"/>
          <w:sz w:val="32"/>
          <w:szCs w:val="32"/>
          <w14:textFill>
            <w14:solidFill>
              <w14:schemeClr w14:val="tx1"/>
            </w14:solidFill>
          </w14:textFill>
        </w:rPr>
      </w:pPr>
      <w:r>
        <w:rPr>
          <w:rFonts w:ascii="宋体" w:hAnsi="宋体" w:cs="宋体"/>
          <w:b/>
          <w:color w:val="000000" w:themeColor="text1"/>
          <w:kern w:val="0"/>
          <w:sz w:val="32"/>
          <w:szCs w:val="32"/>
          <w14:textFill>
            <w14:solidFill>
              <w14:schemeClr w14:val="tx1"/>
            </w14:solidFill>
          </w14:textFill>
        </w:rPr>
        <w:br w:type="page"/>
      </w:r>
    </w:p>
    <w:p w14:paraId="7B50D0DC">
      <w:pPr>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五、评标标准相应的商务技术资料</w:t>
      </w:r>
    </w:p>
    <w:p w14:paraId="69967E47">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B470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6FE0055D">
            <w:pPr>
              <w:snapToGrid w:val="0"/>
              <w:spacing w:line="360" w:lineRule="auto"/>
              <w:jc w:val="center"/>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序号</w:t>
            </w:r>
          </w:p>
        </w:tc>
        <w:tc>
          <w:tcPr>
            <w:tcW w:w="5465" w:type="dxa"/>
          </w:tcPr>
          <w:p w14:paraId="4670D261">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投标文件中评标标准相应的商务技术资料目录*</w:t>
            </w:r>
          </w:p>
        </w:tc>
        <w:tc>
          <w:tcPr>
            <w:tcW w:w="3046" w:type="dxa"/>
          </w:tcPr>
          <w:p w14:paraId="319D6AD6">
            <w:pPr>
              <w:snapToGrid w:val="0"/>
              <w:spacing w:line="240" w:lineRule="atLeas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投标文件中的页码位置</w:t>
            </w:r>
          </w:p>
        </w:tc>
      </w:tr>
      <w:tr w14:paraId="285B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AD426BF">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5465" w:type="dxa"/>
          </w:tcPr>
          <w:p w14:paraId="4D3ED2B8">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XXX（预先填写）</w:t>
            </w:r>
          </w:p>
        </w:tc>
        <w:tc>
          <w:tcPr>
            <w:tcW w:w="3046" w:type="dxa"/>
          </w:tcPr>
          <w:p w14:paraId="7EF7CB29">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见投标文件第</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页</w:t>
            </w:r>
          </w:p>
        </w:tc>
      </w:tr>
      <w:tr w14:paraId="5ED8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1859973">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p>
        </w:tc>
        <w:tc>
          <w:tcPr>
            <w:tcW w:w="5465" w:type="dxa"/>
          </w:tcPr>
          <w:p w14:paraId="625A7C86">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XXX</w:t>
            </w:r>
          </w:p>
        </w:tc>
        <w:tc>
          <w:tcPr>
            <w:tcW w:w="3046" w:type="dxa"/>
          </w:tcPr>
          <w:p w14:paraId="471341C2">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见投标文件第</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页</w:t>
            </w:r>
          </w:p>
        </w:tc>
      </w:tr>
      <w:tr w14:paraId="67406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0FD6909">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5465" w:type="dxa"/>
          </w:tcPr>
          <w:p w14:paraId="6C3E1E1D">
            <w:pPr>
              <w:snapToGrid w:val="0"/>
              <w:spacing w:line="360" w:lineRule="auto"/>
              <w:jc w:val="center"/>
              <w:rPr>
                <w:rFonts w:ascii="宋体" w:hAnsi="宋体" w:cs="宋体"/>
                <w:bCs/>
                <w:color w:val="000000" w:themeColor="text1"/>
                <w:sz w:val="24"/>
                <w14:textFill>
                  <w14:solidFill>
                    <w14:schemeClr w14:val="tx1"/>
                  </w14:solidFill>
                </w14:textFill>
              </w:rPr>
            </w:pPr>
          </w:p>
        </w:tc>
        <w:tc>
          <w:tcPr>
            <w:tcW w:w="3046" w:type="dxa"/>
          </w:tcPr>
          <w:p w14:paraId="4FD40CF4">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见投标文件第</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页</w:t>
            </w:r>
          </w:p>
        </w:tc>
      </w:tr>
    </w:tbl>
    <w:p w14:paraId="58A44CFD">
      <w:pPr>
        <w:pStyle w:val="79"/>
        <w:rPr>
          <w:color w:val="000000" w:themeColor="text1"/>
          <w14:textFill>
            <w14:solidFill>
              <w14:schemeClr w14:val="tx1"/>
            </w14:solidFill>
          </w14:textFill>
        </w:rPr>
      </w:pPr>
    </w:p>
    <w:p w14:paraId="5BFB3763">
      <w:pPr>
        <w:jc w:val="center"/>
        <w:rPr>
          <w:rFonts w:ascii="宋体" w:hAnsi="宋体" w:cs="宋体"/>
          <w:b/>
          <w:color w:val="000000" w:themeColor="text1"/>
          <w:kern w:val="0"/>
          <w:sz w:val="32"/>
          <w:szCs w:val="32"/>
          <w14:textFill>
            <w14:solidFill>
              <w14:schemeClr w14:val="tx1"/>
            </w14:solidFill>
          </w14:textFill>
        </w:rPr>
      </w:pPr>
    </w:p>
    <w:p w14:paraId="0D73409B">
      <w:pPr>
        <w:jc w:val="center"/>
        <w:rPr>
          <w:rFonts w:ascii="宋体" w:hAnsi="宋体" w:cs="宋体"/>
          <w:b/>
          <w:color w:val="000000" w:themeColor="text1"/>
          <w:kern w:val="0"/>
          <w:sz w:val="32"/>
          <w:szCs w:val="32"/>
          <w14:textFill>
            <w14:solidFill>
              <w14:schemeClr w14:val="tx1"/>
            </w14:solidFill>
          </w14:textFill>
        </w:rPr>
      </w:pPr>
    </w:p>
    <w:p w14:paraId="2E15A19A">
      <w:pPr>
        <w:jc w:val="center"/>
        <w:rPr>
          <w:rFonts w:ascii="宋体" w:hAnsi="宋体" w:cs="宋体"/>
          <w:b/>
          <w:color w:val="000000" w:themeColor="text1"/>
          <w:kern w:val="0"/>
          <w:sz w:val="32"/>
          <w:szCs w:val="32"/>
          <w14:textFill>
            <w14:solidFill>
              <w14:schemeClr w14:val="tx1"/>
            </w14:solidFill>
          </w14:textFill>
        </w:rPr>
      </w:pPr>
    </w:p>
    <w:p w14:paraId="442A5F98">
      <w:pPr>
        <w:ind w:firstLine="2891" w:firstLineChars="90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8EA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90EBF4">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6112033">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7C51F53A">
            <w:pPr>
              <w:spacing w:line="360" w:lineRule="auto"/>
              <w:jc w:val="center"/>
              <w:rPr>
                <w:rFonts w:ascii="宋体" w:hAnsi="宋体" w:cs="宋体"/>
                <w:b/>
                <w:color w:val="000000" w:themeColor="text1"/>
                <w:sz w:val="24"/>
                <w14:textFill>
                  <w14:solidFill>
                    <w14:schemeClr w14:val="tx1"/>
                  </w14:solidFill>
                </w14:textFill>
              </w:rPr>
            </w:pPr>
          </w:p>
          <w:p w14:paraId="7E501147">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BCFDC66">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6852CAA">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8530A9B">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r>
      <w:tr w14:paraId="4B70F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67657A">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172DEA50">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3AD515FB">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4D8B85DE">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321BCA30">
            <w:pPr>
              <w:spacing w:line="360" w:lineRule="auto"/>
              <w:jc w:val="center"/>
              <w:rPr>
                <w:rFonts w:ascii="宋体" w:hAnsi="宋体" w:cs="宋体"/>
                <w:color w:val="000000" w:themeColor="text1"/>
                <w:sz w:val="24"/>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757892A7">
            <w:pPr>
              <w:spacing w:line="360" w:lineRule="auto"/>
              <w:jc w:val="center"/>
              <w:rPr>
                <w:rFonts w:ascii="宋体" w:hAnsi="宋体" w:cs="宋体"/>
                <w:color w:val="000000" w:themeColor="text1"/>
                <w:sz w:val="24"/>
                <w14:textFill>
                  <w14:solidFill>
                    <w14:schemeClr w14:val="tx1"/>
                  </w14:solidFill>
                </w14:textFill>
              </w:rPr>
            </w:pPr>
          </w:p>
        </w:tc>
      </w:tr>
      <w:tr w14:paraId="40C8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9AD68B">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0F1AF94D">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3E97EF2">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C684354">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01A3FCB3">
            <w:pPr>
              <w:spacing w:line="360" w:lineRule="auto"/>
              <w:jc w:val="center"/>
              <w:rPr>
                <w:rFonts w:ascii="宋体" w:hAnsi="宋体" w:cs="宋体"/>
                <w:color w:val="000000" w:themeColor="text1"/>
                <w:sz w:val="24"/>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2AC53664">
            <w:pPr>
              <w:spacing w:line="360" w:lineRule="auto"/>
              <w:jc w:val="center"/>
              <w:rPr>
                <w:rFonts w:ascii="宋体" w:hAnsi="宋体" w:cs="宋体"/>
                <w:color w:val="000000" w:themeColor="text1"/>
                <w:sz w:val="24"/>
                <w14:textFill>
                  <w14:solidFill>
                    <w14:schemeClr w14:val="tx1"/>
                  </w14:solidFill>
                </w14:textFill>
              </w:rPr>
            </w:pPr>
          </w:p>
        </w:tc>
      </w:tr>
      <w:tr w14:paraId="4C051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D72FB2">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788AD22B">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67CC1F77">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E9D8DDB">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1A8A5860">
            <w:pPr>
              <w:spacing w:line="360" w:lineRule="auto"/>
              <w:jc w:val="center"/>
              <w:rPr>
                <w:rFonts w:ascii="宋体" w:hAnsi="宋体" w:cs="宋体"/>
                <w:color w:val="000000" w:themeColor="text1"/>
                <w:sz w:val="24"/>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1F66A2CC">
            <w:pPr>
              <w:spacing w:line="360" w:lineRule="auto"/>
              <w:jc w:val="center"/>
              <w:rPr>
                <w:rFonts w:ascii="宋体" w:hAnsi="宋体" w:cs="宋体"/>
                <w:color w:val="000000" w:themeColor="text1"/>
                <w:sz w:val="24"/>
                <w14:textFill>
                  <w14:solidFill>
                    <w14:schemeClr w14:val="tx1"/>
                  </w14:solidFill>
                </w14:textFill>
              </w:rPr>
            </w:pPr>
          </w:p>
        </w:tc>
      </w:tr>
    </w:tbl>
    <w:p w14:paraId="007D74C8">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53B12454">
      <w:pPr>
        <w:jc w:val="center"/>
        <w:rPr>
          <w:rFonts w:ascii="宋体" w:hAnsi="宋体" w:cs="宋体"/>
          <w:b/>
          <w:color w:val="000000" w:themeColor="text1"/>
          <w:kern w:val="0"/>
          <w:sz w:val="32"/>
          <w:szCs w:val="32"/>
          <w14:textFill>
            <w14:solidFill>
              <w14:schemeClr w14:val="tx1"/>
            </w14:solidFill>
          </w14:textFill>
        </w:rPr>
      </w:pPr>
    </w:p>
    <w:p w14:paraId="13282D34">
      <w:pPr>
        <w:jc w:val="center"/>
        <w:rPr>
          <w:rFonts w:ascii="宋体" w:hAnsi="宋体" w:cs="宋体"/>
          <w:b/>
          <w:color w:val="000000" w:themeColor="text1"/>
          <w:kern w:val="0"/>
          <w:sz w:val="32"/>
          <w:szCs w:val="32"/>
          <w14:textFill>
            <w14:solidFill>
              <w14:schemeClr w14:val="tx1"/>
            </w14:solidFill>
          </w14:textFill>
        </w:rPr>
      </w:pPr>
    </w:p>
    <w:p w14:paraId="10EC5E5A">
      <w:pPr>
        <w:jc w:val="center"/>
        <w:rPr>
          <w:rFonts w:ascii="宋体" w:hAnsi="宋体" w:cs="宋体"/>
          <w:b/>
          <w:color w:val="000000" w:themeColor="text1"/>
          <w:kern w:val="0"/>
          <w:sz w:val="32"/>
          <w:szCs w:val="32"/>
          <w14:textFill>
            <w14:solidFill>
              <w14:schemeClr w14:val="tx1"/>
            </w14:solidFill>
          </w14:textFill>
        </w:rPr>
      </w:pPr>
    </w:p>
    <w:p w14:paraId="219E8EA5">
      <w:pPr>
        <w:jc w:val="center"/>
        <w:rPr>
          <w:rFonts w:ascii="宋体" w:hAnsi="宋体" w:cs="宋体"/>
          <w:b/>
          <w:color w:val="000000" w:themeColor="text1"/>
          <w:kern w:val="0"/>
          <w:sz w:val="32"/>
          <w:szCs w:val="32"/>
          <w14:textFill>
            <w14:solidFill>
              <w14:schemeClr w14:val="tx1"/>
            </w14:solidFill>
          </w14:textFill>
        </w:rPr>
      </w:pPr>
    </w:p>
    <w:p w14:paraId="739ED266">
      <w:pPr>
        <w:jc w:val="center"/>
        <w:rPr>
          <w:rFonts w:ascii="宋体" w:hAnsi="宋体" w:cs="宋体"/>
          <w:b/>
          <w:color w:val="000000" w:themeColor="text1"/>
          <w:kern w:val="0"/>
          <w:sz w:val="32"/>
          <w:szCs w:val="32"/>
          <w14:textFill>
            <w14:solidFill>
              <w14:schemeClr w14:val="tx1"/>
            </w14:solidFill>
          </w14:textFill>
        </w:rPr>
      </w:pPr>
    </w:p>
    <w:p w14:paraId="77167142">
      <w:pPr>
        <w:jc w:val="center"/>
        <w:rPr>
          <w:rFonts w:ascii="宋体" w:hAnsi="宋体" w:cs="宋体"/>
          <w:b/>
          <w:color w:val="000000" w:themeColor="text1"/>
          <w:kern w:val="0"/>
          <w:sz w:val="32"/>
          <w:szCs w:val="32"/>
          <w14:textFill>
            <w14:solidFill>
              <w14:schemeClr w14:val="tx1"/>
            </w14:solidFill>
          </w14:textFill>
        </w:rPr>
      </w:pPr>
    </w:p>
    <w:p w14:paraId="6116349D">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七、商务技术偏离表</w:t>
      </w:r>
    </w:p>
    <w:tbl>
      <w:tblPr>
        <w:tblStyle w:val="6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5F243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3982114">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180" w:type="dxa"/>
          </w:tcPr>
          <w:p w14:paraId="62C53A97">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招标文件章节及具体内容</w:t>
            </w:r>
          </w:p>
        </w:tc>
        <w:tc>
          <w:tcPr>
            <w:tcW w:w="3062" w:type="dxa"/>
          </w:tcPr>
          <w:p w14:paraId="554D8374">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投标文件章节及具体内容</w:t>
            </w:r>
          </w:p>
        </w:tc>
        <w:tc>
          <w:tcPr>
            <w:tcW w:w="1102" w:type="dxa"/>
          </w:tcPr>
          <w:p w14:paraId="4CB3E2A2">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c>
          <w:tcPr>
            <w:tcW w:w="1088" w:type="dxa"/>
          </w:tcPr>
          <w:p w14:paraId="2FFE0484">
            <w:pPr>
              <w:jc w:val="center"/>
              <w:rPr>
                <w:rFonts w:ascii="宋体" w:hAnsi="宋体" w:cs="宋体"/>
                <w:b/>
                <w:bCs/>
                <w:color w:val="000000" w:themeColor="text1"/>
                <w:sz w:val="24"/>
                <w14:textFill>
                  <w14:solidFill>
                    <w14:schemeClr w14:val="tx1"/>
                  </w14:solidFill>
                </w14:textFill>
              </w:rPr>
            </w:pPr>
          </w:p>
        </w:tc>
      </w:tr>
      <w:tr w14:paraId="00C2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74EADE9">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180" w:type="dxa"/>
          </w:tcPr>
          <w:p w14:paraId="6E8B70A5">
            <w:pPr>
              <w:jc w:val="center"/>
              <w:rPr>
                <w:rFonts w:ascii="宋体" w:hAnsi="宋体" w:cs="宋体"/>
                <w:b/>
                <w:color w:val="000000" w:themeColor="text1"/>
                <w:kern w:val="0"/>
                <w:sz w:val="32"/>
                <w:szCs w:val="32"/>
                <w14:textFill>
                  <w14:solidFill>
                    <w14:schemeClr w14:val="tx1"/>
                  </w14:solidFill>
                </w14:textFill>
              </w:rPr>
            </w:pPr>
          </w:p>
        </w:tc>
        <w:tc>
          <w:tcPr>
            <w:tcW w:w="3062" w:type="dxa"/>
          </w:tcPr>
          <w:p w14:paraId="7BD5F5C1">
            <w:pPr>
              <w:jc w:val="center"/>
              <w:rPr>
                <w:rFonts w:ascii="宋体" w:hAnsi="宋体" w:cs="宋体"/>
                <w:b/>
                <w:color w:val="000000" w:themeColor="text1"/>
                <w:kern w:val="0"/>
                <w:sz w:val="32"/>
                <w:szCs w:val="32"/>
                <w14:textFill>
                  <w14:solidFill>
                    <w14:schemeClr w14:val="tx1"/>
                  </w14:solidFill>
                </w14:textFill>
              </w:rPr>
            </w:pPr>
          </w:p>
        </w:tc>
        <w:tc>
          <w:tcPr>
            <w:tcW w:w="1102" w:type="dxa"/>
          </w:tcPr>
          <w:p w14:paraId="257B5D1C">
            <w:pPr>
              <w:jc w:val="center"/>
              <w:rPr>
                <w:rFonts w:ascii="宋体" w:hAnsi="宋体" w:cs="宋体"/>
                <w:b/>
                <w:color w:val="000000" w:themeColor="text1"/>
                <w:kern w:val="0"/>
                <w:sz w:val="32"/>
                <w:szCs w:val="32"/>
                <w14:textFill>
                  <w14:solidFill>
                    <w14:schemeClr w14:val="tx1"/>
                  </w14:solidFill>
                </w14:textFill>
              </w:rPr>
            </w:pPr>
          </w:p>
        </w:tc>
        <w:tc>
          <w:tcPr>
            <w:tcW w:w="1088" w:type="dxa"/>
          </w:tcPr>
          <w:p w14:paraId="02A83A22">
            <w:pPr>
              <w:jc w:val="center"/>
              <w:rPr>
                <w:rFonts w:ascii="宋体" w:hAnsi="宋体" w:cs="宋体"/>
                <w:b/>
                <w:color w:val="000000" w:themeColor="text1"/>
                <w:kern w:val="0"/>
                <w:sz w:val="32"/>
                <w:szCs w:val="32"/>
                <w14:textFill>
                  <w14:solidFill>
                    <w14:schemeClr w14:val="tx1"/>
                  </w14:solidFill>
                </w14:textFill>
              </w:rPr>
            </w:pPr>
          </w:p>
        </w:tc>
      </w:tr>
      <w:tr w14:paraId="45A31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CDD7C00">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180" w:type="dxa"/>
          </w:tcPr>
          <w:p w14:paraId="6407D8CE">
            <w:pPr>
              <w:jc w:val="center"/>
              <w:rPr>
                <w:rFonts w:ascii="宋体" w:hAnsi="宋体" w:cs="宋体"/>
                <w:b/>
                <w:color w:val="000000" w:themeColor="text1"/>
                <w:kern w:val="0"/>
                <w:sz w:val="32"/>
                <w:szCs w:val="32"/>
                <w14:textFill>
                  <w14:solidFill>
                    <w14:schemeClr w14:val="tx1"/>
                  </w14:solidFill>
                </w14:textFill>
              </w:rPr>
            </w:pPr>
          </w:p>
        </w:tc>
        <w:tc>
          <w:tcPr>
            <w:tcW w:w="3062" w:type="dxa"/>
          </w:tcPr>
          <w:p w14:paraId="3B81D681">
            <w:pPr>
              <w:jc w:val="center"/>
              <w:rPr>
                <w:rFonts w:ascii="宋体" w:hAnsi="宋体" w:cs="宋体"/>
                <w:b/>
                <w:color w:val="000000" w:themeColor="text1"/>
                <w:kern w:val="0"/>
                <w:sz w:val="32"/>
                <w:szCs w:val="32"/>
                <w14:textFill>
                  <w14:solidFill>
                    <w14:schemeClr w14:val="tx1"/>
                  </w14:solidFill>
                </w14:textFill>
              </w:rPr>
            </w:pPr>
          </w:p>
        </w:tc>
        <w:tc>
          <w:tcPr>
            <w:tcW w:w="1102" w:type="dxa"/>
          </w:tcPr>
          <w:p w14:paraId="5A733761">
            <w:pPr>
              <w:jc w:val="center"/>
              <w:rPr>
                <w:rFonts w:ascii="宋体" w:hAnsi="宋体" w:cs="宋体"/>
                <w:b/>
                <w:color w:val="000000" w:themeColor="text1"/>
                <w:kern w:val="0"/>
                <w:sz w:val="32"/>
                <w:szCs w:val="32"/>
                <w14:textFill>
                  <w14:solidFill>
                    <w14:schemeClr w14:val="tx1"/>
                  </w14:solidFill>
                </w14:textFill>
              </w:rPr>
            </w:pPr>
          </w:p>
        </w:tc>
        <w:tc>
          <w:tcPr>
            <w:tcW w:w="1088" w:type="dxa"/>
          </w:tcPr>
          <w:p w14:paraId="600F48A0">
            <w:pPr>
              <w:jc w:val="center"/>
              <w:rPr>
                <w:rFonts w:ascii="宋体" w:hAnsi="宋体" w:cs="宋体"/>
                <w:b/>
                <w:color w:val="000000" w:themeColor="text1"/>
                <w:kern w:val="0"/>
                <w:sz w:val="32"/>
                <w:szCs w:val="32"/>
                <w14:textFill>
                  <w14:solidFill>
                    <w14:schemeClr w14:val="tx1"/>
                  </w14:solidFill>
                </w14:textFill>
              </w:rPr>
            </w:pPr>
          </w:p>
        </w:tc>
      </w:tr>
      <w:tr w14:paraId="1C1CA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4D3AA1C">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180" w:type="dxa"/>
          </w:tcPr>
          <w:p w14:paraId="6ABAC6E6">
            <w:pPr>
              <w:jc w:val="center"/>
              <w:rPr>
                <w:rFonts w:ascii="宋体" w:hAnsi="宋体" w:cs="宋体"/>
                <w:b/>
                <w:color w:val="000000" w:themeColor="text1"/>
                <w:kern w:val="0"/>
                <w:sz w:val="32"/>
                <w:szCs w:val="32"/>
                <w14:textFill>
                  <w14:solidFill>
                    <w14:schemeClr w14:val="tx1"/>
                  </w14:solidFill>
                </w14:textFill>
              </w:rPr>
            </w:pPr>
          </w:p>
        </w:tc>
        <w:tc>
          <w:tcPr>
            <w:tcW w:w="3062" w:type="dxa"/>
          </w:tcPr>
          <w:p w14:paraId="30EE7F8E">
            <w:pPr>
              <w:jc w:val="center"/>
              <w:rPr>
                <w:rFonts w:ascii="宋体" w:hAnsi="宋体" w:cs="宋体"/>
                <w:b/>
                <w:color w:val="000000" w:themeColor="text1"/>
                <w:kern w:val="0"/>
                <w:sz w:val="32"/>
                <w:szCs w:val="32"/>
                <w14:textFill>
                  <w14:solidFill>
                    <w14:schemeClr w14:val="tx1"/>
                  </w14:solidFill>
                </w14:textFill>
              </w:rPr>
            </w:pPr>
          </w:p>
        </w:tc>
        <w:tc>
          <w:tcPr>
            <w:tcW w:w="1102" w:type="dxa"/>
          </w:tcPr>
          <w:p w14:paraId="386FA475">
            <w:pPr>
              <w:jc w:val="center"/>
              <w:rPr>
                <w:rFonts w:ascii="宋体" w:hAnsi="宋体" w:cs="宋体"/>
                <w:b/>
                <w:color w:val="000000" w:themeColor="text1"/>
                <w:kern w:val="0"/>
                <w:sz w:val="32"/>
                <w:szCs w:val="32"/>
                <w14:textFill>
                  <w14:solidFill>
                    <w14:schemeClr w14:val="tx1"/>
                  </w14:solidFill>
                </w14:textFill>
              </w:rPr>
            </w:pPr>
          </w:p>
        </w:tc>
        <w:tc>
          <w:tcPr>
            <w:tcW w:w="1088" w:type="dxa"/>
          </w:tcPr>
          <w:p w14:paraId="56DABF3F">
            <w:pPr>
              <w:jc w:val="center"/>
              <w:rPr>
                <w:rFonts w:ascii="宋体" w:hAnsi="宋体" w:cs="宋体"/>
                <w:b/>
                <w:color w:val="000000" w:themeColor="text1"/>
                <w:kern w:val="0"/>
                <w:sz w:val="32"/>
                <w:szCs w:val="32"/>
                <w14:textFill>
                  <w14:solidFill>
                    <w14:schemeClr w14:val="tx1"/>
                  </w14:solidFill>
                </w14:textFill>
              </w:rPr>
            </w:pPr>
          </w:p>
        </w:tc>
      </w:tr>
    </w:tbl>
    <w:p w14:paraId="03E8EEB5">
      <w:pPr>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投标人保证：除商务技术偏离表列出的偏离外，投标人响应招标文件的全部要求</w:t>
      </w:r>
    </w:p>
    <w:p w14:paraId="5CC61DBC">
      <w:pPr>
        <w:jc w:val="center"/>
        <w:rPr>
          <w:rFonts w:ascii="宋体" w:hAnsi="宋体" w:cs="宋体"/>
          <w:b/>
          <w:color w:val="000000" w:themeColor="text1"/>
          <w:kern w:val="0"/>
          <w:sz w:val="32"/>
          <w:szCs w:val="32"/>
          <w14:textFill>
            <w14:solidFill>
              <w14:schemeClr w14:val="tx1"/>
            </w14:solidFill>
          </w14:textFill>
        </w:rPr>
      </w:pPr>
    </w:p>
    <w:p w14:paraId="1328A8EB">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注：1.按本格式和要求提供。</w:t>
      </w:r>
    </w:p>
    <w:p w14:paraId="526FDF21">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2.本表格所反映的偏离情况与“符合性审查资料”、“评标标准相应的商务技术资料”不一致的，以“符合性审查资料”、“评标标准相应的商务技术资料”为准。</w:t>
      </w:r>
    </w:p>
    <w:p w14:paraId="3A4177C8">
      <w:pPr>
        <w:pStyle w:val="79"/>
        <w:rPr>
          <w:color w:val="000000" w:themeColor="text1"/>
          <w14:textFill>
            <w14:solidFill>
              <w14:schemeClr w14:val="tx1"/>
            </w14:solidFill>
          </w14:textFill>
        </w:rPr>
      </w:pPr>
      <w:r>
        <w:rPr>
          <w:rFonts w:hint="eastAsia"/>
          <w:color w:val="000000" w:themeColor="text1"/>
          <w14:textFill>
            <w14:solidFill>
              <w14:schemeClr w14:val="tx1"/>
            </w14:solidFill>
          </w14:textFill>
        </w:rPr>
        <w:t>3.投标人须保证：除商务技术偏离表列出的偏离外，投标人响应招标文件的全部非实质性要求。</w:t>
      </w:r>
    </w:p>
    <w:p w14:paraId="376C5510">
      <w:pPr>
        <w:pStyle w:val="79"/>
        <w:rPr>
          <w:color w:val="000000" w:themeColor="text1"/>
          <w14:textFill>
            <w14:solidFill>
              <w14:schemeClr w14:val="tx1"/>
            </w14:solidFill>
          </w14:textFill>
        </w:rPr>
      </w:pPr>
    </w:p>
    <w:p w14:paraId="5E87A5D4">
      <w:pPr>
        <w:ind w:firstLine="1911" w:firstLineChars="595"/>
        <w:rPr>
          <w:rFonts w:ascii="宋体" w:hAnsi="宋体" w:cs="宋体"/>
          <w:b/>
          <w:bCs/>
          <w:color w:val="000000" w:themeColor="text1"/>
          <w:sz w:val="32"/>
          <w:szCs w:val="32"/>
          <w14:textFill>
            <w14:solidFill>
              <w14:schemeClr w14:val="tx1"/>
            </w14:solidFill>
          </w14:textFill>
        </w:rPr>
      </w:pPr>
    </w:p>
    <w:p w14:paraId="516C918F">
      <w:pPr>
        <w:ind w:firstLine="1911" w:firstLineChars="595"/>
        <w:rPr>
          <w:rFonts w:ascii="宋体" w:hAnsi="宋体" w:cs="宋体"/>
          <w:b/>
          <w:bCs/>
          <w:color w:val="000000" w:themeColor="text1"/>
          <w:sz w:val="32"/>
          <w:szCs w:val="32"/>
          <w14:textFill>
            <w14:solidFill>
              <w14:schemeClr w14:val="tx1"/>
            </w14:solidFill>
          </w14:textFill>
        </w:rPr>
      </w:pPr>
    </w:p>
    <w:p w14:paraId="20D1125C">
      <w:pPr>
        <w:ind w:firstLine="1911" w:firstLineChars="595"/>
        <w:rPr>
          <w:rFonts w:ascii="宋体" w:hAnsi="宋体" w:cs="宋体"/>
          <w:b/>
          <w:bCs/>
          <w:color w:val="000000" w:themeColor="text1"/>
          <w:sz w:val="32"/>
          <w:szCs w:val="32"/>
          <w14:textFill>
            <w14:solidFill>
              <w14:schemeClr w14:val="tx1"/>
            </w14:solidFill>
          </w14:textFill>
        </w:rPr>
      </w:pPr>
    </w:p>
    <w:p w14:paraId="7C914618">
      <w:pPr>
        <w:ind w:firstLine="1911" w:firstLineChars="595"/>
        <w:rPr>
          <w:rFonts w:ascii="宋体" w:hAnsi="宋体" w:cs="宋体"/>
          <w:b/>
          <w:bCs/>
          <w:color w:val="000000" w:themeColor="text1"/>
          <w:sz w:val="32"/>
          <w:szCs w:val="32"/>
          <w14:textFill>
            <w14:solidFill>
              <w14:schemeClr w14:val="tx1"/>
            </w14:solidFill>
          </w14:textFill>
        </w:rPr>
      </w:pPr>
    </w:p>
    <w:p w14:paraId="7E1ABA9D">
      <w:pPr>
        <w:ind w:firstLine="1911" w:firstLineChars="595"/>
        <w:rPr>
          <w:rFonts w:ascii="宋体" w:hAnsi="宋体" w:cs="宋体"/>
          <w:b/>
          <w:bCs/>
          <w:color w:val="000000" w:themeColor="text1"/>
          <w:sz w:val="32"/>
          <w:szCs w:val="32"/>
          <w14:textFill>
            <w14:solidFill>
              <w14:schemeClr w14:val="tx1"/>
            </w14:solidFill>
          </w14:textFill>
        </w:rPr>
      </w:pPr>
    </w:p>
    <w:p w14:paraId="0938519A">
      <w:pPr>
        <w:widowControl/>
        <w:adjustRightInd/>
        <w:jc w:val="left"/>
        <w:rPr>
          <w:rFonts w:ascii="宋体" w:hAnsi="宋体" w:cs="宋体"/>
          <w:b/>
          <w:bCs/>
          <w:color w:val="000000" w:themeColor="text1"/>
          <w:sz w:val="32"/>
          <w:szCs w:val="32"/>
          <w14:textFill>
            <w14:solidFill>
              <w14:schemeClr w14:val="tx1"/>
            </w14:solidFill>
          </w14:textFill>
        </w:rPr>
      </w:pPr>
      <w:r>
        <w:rPr>
          <w:rFonts w:ascii="宋体" w:hAnsi="宋体" w:cs="宋体"/>
          <w:b/>
          <w:bCs/>
          <w:color w:val="000000" w:themeColor="text1"/>
          <w:sz w:val="32"/>
          <w:szCs w:val="32"/>
          <w14:textFill>
            <w14:solidFill>
              <w14:schemeClr w14:val="tx1"/>
            </w14:solidFill>
          </w14:textFill>
        </w:rPr>
        <w:br w:type="page"/>
      </w:r>
    </w:p>
    <w:p w14:paraId="3248D2AF">
      <w:pPr>
        <w:ind w:firstLine="1911" w:firstLineChars="595"/>
        <w:rPr>
          <w:rFonts w:ascii="宋体" w:hAnsi="宋体" w:cs="宋体"/>
          <w:b/>
          <w:color w:val="000000" w:themeColor="text1"/>
          <w:kern w:val="0"/>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八</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p>
    <w:p w14:paraId="4E95D38F">
      <w:pPr>
        <w:snapToGrid w:val="0"/>
        <w:spacing w:line="360" w:lineRule="auto"/>
        <w:rPr>
          <w:rFonts w:ascii="宋体" w:hAnsi="宋体" w:cs="宋体"/>
          <w:color w:val="000000" w:themeColor="text1"/>
          <w:sz w:val="24"/>
          <w14:textFill>
            <w14:solidFill>
              <w14:schemeClr w14:val="tx1"/>
            </w14:solidFill>
          </w14:textFill>
        </w:rPr>
      </w:pPr>
    </w:p>
    <w:p w14:paraId="4A680056">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79564AA5">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7CE46D73">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00E25989">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0EF4A771">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3C301820">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14:paraId="60C66D41">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w:t>
      </w:r>
    </w:p>
    <w:p w14:paraId="6A8261EC">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好处；</w:t>
      </w:r>
    </w:p>
    <w:p w14:paraId="39E41098">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六、严格遵守《</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政府采购法》《</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招标投标</w:t>
      </w:r>
    </w:p>
    <w:p w14:paraId="318AAD1B">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法》</w:t>
      </w:r>
      <w:r>
        <w:rPr>
          <w:rFonts w:hint="eastAsia" w:ascii="宋体" w:hAnsi="宋体" w:cs="宋体"/>
          <w:color w:val="000000" w:themeColor="text1"/>
          <w:sz w:val="24"/>
          <w:lang w:val="zh-CN"/>
          <w14:textFill>
            <w14:solidFill>
              <w14:schemeClr w14:val="tx1"/>
            </w14:solidFill>
          </w14:textFill>
        </w:rPr>
        <w:t>《中华人民共和国民法典》</w:t>
      </w:r>
      <w:r>
        <w:rPr>
          <w:rFonts w:hint="eastAsia" w:ascii="宋体" w:hAnsi="宋体" w:cs="宋体"/>
          <w:color w:val="000000" w:themeColor="text1"/>
          <w:kern w:val="0"/>
          <w:sz w:val="24"/>
          <w:lang w:val="zh-CN"/>
          <w14:textFill>
            <w14:solidFill>
              <w14:schemeClr w14:val="tx1"/>
            </w14:solidFill>
          </w14:textFill>
        </w:rPr>
        <w:t xml:space="preserve">等法律法规，诚实守信，合法经营，坚决抵制各种违法违纪行为。 </w:t>
      </w:r>
    </w:p>
    <w:p w14:paraId="01746A46">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29D0A1C4">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4705CC9A">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0C83898B">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109A46A3">
      <w:pPr>
        <w:autoSpaceDE w:val="0"/>
        <w:autoSpaceDN w:val="0"/>
        <w:spacing w:line="360" w:lineRule="auto"/>
        <w:ind w:left="2" w:leftChars="1" w:right="1120" w:firstLine="4560" w:firstLineChars="19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14:textFill>
            <w14:solidFill>
              <w14:schemeClr w14:val="tx1"/>
            </w14:solidFill>
          </w14:textFill>
        </w:rPr>
        <w:t>电子签名</w:t>
      </w:r>
      <w:r>
        <w:rPr>
          <w:rFonts w:hint="eastAsia" w:ascii="宋体" w:hAnsi="宋体" w:cs="宋体"/>
          <w:color w:val="000000" w:themeColor="text1"/>
          <w:kern w:val="0"/>
          <w:sz w:val="24"/>
          <w:lang w:val="zh-CN"/>
          <w14:textFill>
            <w14:solidFill>
              <w14:schemeClr w14:val="tx1"/>
            </w14:solidFill>
          </w14:textFill>
        </w:rPr>
        <w:t xml:space="preserve">）：                                                                                                                                                                                                               </w:t>
      </w:r>
    </w:p>
    <w:p w14:paraId="7DF54995">
      <w:pPr>
        <w:spacing w:line="360" w:lineRule="auto"/>
        <w:ind w:left="4620" w:leftChars="2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14:paraId="5874A350">
      <w:pPr>
        <w:spacing w:line="360" w:lineRule="auto"/>
        <w:jc w:val="center"/>
        <w:rPr>
          <w:rFonts w:ascii="宋体" w:hAnsi="宋体" w:cs="宋体"/>
          <w:b/>
          <w:bCs/>
          <w:color w:val="000000" w:themeColor="text1"/>
          <w:sz w:val="24"/>
          <w14:textFill>
            <w14:solidFill>
              <w14:schemeClr w14:val="tx1"/>
            </w14:solidFill>
          </w14:textFill>
        </w:rPr>
      </w:pPr>
    </w:p>
    <w:p w14:paraId="5F47E013">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39648325">
      <w:pPr>
        <w:spacing w:line="360" w:lineRule="auto"/>
        <w:jc w:val="center"/>
        <w:rPr>
          <w:rFonts w:ascii="宋体" w:hAnsi="宋体" w:cs="宋体"/>
          <w:b/>
          <w:bCs/>
          <w:color w:val="000000" w:themeColor="text1"/>
          <w:sz w:val="24"/>
          <w14:textFill>
            <w14:solidFill>
              <w14:schemeClr w14:val="tx1"/>
            </w14:solidFill>
          </w14:textFill>
        </w:rPr>
        <w:sectPr>
          <w:headerReference r:id="rId15" w:type="first"/>
          <w:footerReference r:id="rId17" w:type="first"/>
          <w:headerReference r:id="rId14" w:type="default"/>
          <w:footerReference r:id="rId16" w:type="default"/>
          <w:pgSz w:w="11906" w:h="16838"/>
          <w:pgMar w:top="1440" w:right="1803" w:bottom="1440" w:left="1803" w:header="851" w:footer="992" w:gutter="0"/>
          <w:cols w:space="0" w:num="1"/>
          <w:docGrid w:type="lines" w:linePitch="319" w:charSpace="0"/>
        </w:sectPr>
      </w:pPr>
    </w:p>
    <w:p w14:paraId="6BBEF4D9">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报价文件部分</w:t>
      </w:r>
    </w:p>
    <w:p w14:paraId="1F6BD048">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298F6F9E">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14:paraId="70086A62">
      <w:pPr>
        <w:numPr>
          <w:ilvl w:val="0"/>
          <w:numId w:val="1"/>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开标一览表（报价表）…………………………………………………（页码）</w:t>
      </w:r>
    </w:p>
    <w:p w14:paraId="63A4EE7E">
      <w:pPr>
        <w:snapToGrid w:val="0"/>
        <w:spacing w:line="360" w:lineRule="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hAnsi="仿宋_GB2312" w:cs="仿宋_GB2312"/>
          <w:bCs/>
          <w:snapToGrid w:val="0"/>
          <w:color w:val="000000" w:themeColor="text1"/>
          <w:sz w:val="24"/>
          <w14:textFill>
            <w14:solidFill>
              <w14:schemeClr w14:val="tx1"/>
            </w14:solidFill>
          </w14:textFill>
        </w:rPr>
        <w:t>报价情况说明</w:t>
      </w:r>
      <w:r>
        <w:rPr>
          <w:rFonts w:hint="eastAsia" w:ascii="宋体" w:hAnsi="宋体" w:cs="宋体"/>
          <w:color w:val="000000" w:themeColor="text1"/>
          <w:sz w:val="24"/>
          <w14:textFill>
            <w14:solidFill>
              <w14:schemeClr w14:val="tx1"/>
            </w14:solidFill>
          </w14:textFill>
        </w:rPr>
        <w:t>……………………………………………………………（页码）</w:t>
      </w:r>
    </w:p>
    <w:p w14:paraId="06119215">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（3）中小企业声明函…………………………………………………………（页码）</w:t>
      </w:r>
    </w:p>
    <w:p w14:paraId="444CDE7F">
      <w:pPr>
        <w:pStyle w:val="80"/>
        <w:rPr>
          <w:color w:val="000000" w:themeColor="text1"/>
          <w14:textFill>
            <w14:solidFill>
              <w14:schemeClr w14:val="tx1"/>
            </w14:solidFill>
          </w14:textFill>
        </w:rPr>
      </w:pPr>
    </w:p>
    <w:p w14:paraId="21A3A186">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30C9396">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27FF9A6">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64A9D8C">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BF555A6">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935BF08">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5288AE9">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4DE252C">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92CA24D">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63EB1D90">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3FCDB11">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80590F6">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1013234D">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4A2A7CE5">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8C78A71">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7FF9536">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headerReference r:id="rId19" w:type="first"/>
          <w:footerReference r:id="rId21" w:type="first"/>
          <w:headerReference r:id="rId18" w:type="default"/>
          <w:footerReference r:id="rId20" w:type="default"/>
          <w:pgSz w:w="11906" w:h="16838"/>
          <w:pgMar w:top="1440" w:right="1803" w:bottom="1440" w:left="1803" w:header="851" w:footer="992" w:gutter="0"/>
          <w:cols w:space="0" w:num="1"/>
          <w:docGrid w:type="lines" w:linePitch="319" w:charSpace="0"/>
        </w:sectPr>
      </w:pPr>
    </w:p>
    <w:p w14:paraId="54DCF464">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一、开标一览表（报价表）</w:t>
      </w:r>
    </w:p>
    <w:p w14:paraId="73B5B7BA">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28A160A0">
      <w:pPr>
        <w:snapToGrid w:val="0"/>
        <w:spacing w:line="360" w:lineRule="auto"/>
        <w:ind w:firstLine="482"/>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kern w:val="0"/>
          <w:sz w:val="24"/>
          <w:lang w:val="zh-CN"/>
          <w14:textFill>
            <w14:solidFill>
              <w14:schemeClr w14:val="tx1"/>
            </w14:solidFill>
          </w14:textFill>
        </w:rPr>
        <w:t>【招标编号：</w:t>
      </w:r>
      <w:r>
        <w:rPr>
          <w:rFonts w:hint="eastAsia" w:ascii="宋体" w:hAnsi="宋体" w:cs="宋体"/>
          <w:color w:val="000000" w:themeColor="text1"/>
          <w:sz w:val="24"/>
          <w14:textFill>
            <w14:solidFill>
              <w14:schemeClr w14:val="tx1"/>
            </w14:solidFill>
          </w14:textFill>
        </w:rPr>
        <w:t>（采购编号）】的实施</w:t>
      </w:r>
      <w:r>
        <w:rPr>
          <w:rFonts w:hint="eastAsia" w:ascii="宋体" w:hAnsi="宋体" w:cs="宋体"/>
          <w:color w:val="000000" w:themeColor="text1"/>
          <w:kern w:val="0"/>
          <w:sz w:val="24"/>
          <w:lang w:val="zh-CN"/>
          <w14:textFill>
            <w14:solidFill>
              <w14:schemeClr w14:val="tx1"/>
            </w14:solidFill>
          </w14:textFill>
        </w:rPr>
        <w:t>。</w:t>
      </w:r>
    </w:p>
    <w:p w14:paraId="4EEBBDB2">
      <w:pPr>
        <w:spacing w:line="360" w:lineRule="auto"/>
        <w:jc w:val="center"/>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开标一览表（报价表）(单位均为人民币元)</w:t>
      </w:r>
    </w:p>
    <w:tbl>
      <w:tblPr>
        <w:tblStyle w:val="62"/>
        <w:tblW w:w="15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1559"/>
        <w:gridCol w:w="1559"/>
        <w:gridCol w:w="993"/>
        <w:gridCol w:w="831"/>
        <w:gridCol w:w="1155"/>
        <w:gridCol w:w="1559"/>
        <w:gridCol w:w="1456"/>
        <w:gridCol w:w="2190"/>
      </w:tblGrid>
      <w:tr w14:paraId="0F80C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34" w:type="dxa"/>
            <w:vMerge w:val="restart"/>
            <w:vAlign w:val="center"/>
          </w:tcPr>
          <w:p w14:paraId="1A516B35">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417" w:type="dxa"/>
            <w:vMerge w:val="restart"/>
            <w:vAlign w:val="center"/>
          </w:tcPr>
          <w:p w14:paraId="3ABC4F0B">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843" w:type="dxa"/>
            <w:vMerge w:val="restart"/>
            <w:vAlign w:val="top"/>
          </w:tcPr>
          <w:p w14:paraId="7EB39E3E">
            <w:pPr>
              <w:spacing w:line="360" w:lineRule="auto"/>
              <w:jc w:val="center"/>
              <w:rPr>
                <w:rFonts w:ascii="宋体" w:hAnsi="宋体" w:cs="宋体"/>
                <w:b/>
                <w:color w:val="000000" w:themeColor="text1"/>
                <w:sz w:val="24"/>
                <w14:textFill>
                  <w14:solidFill>
                    <w14:schemeClr w14:val="tx1"/>
                  </w14:solidFill>
                </w14:textFill>
              </w:rPr>
            </w:pPr>
          </w:p>
          <w:p w14:paraId="23AA7341">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品牌（如果有）</w:t>
            </w:r>
          </w:p>
        </w:tc>
        <w:tc>
          <w:tcPr>
            <w:tcW w:w="3118" w:type="dxa"/>
            <w:gridSpan w:val="2"/>
            <w:vAlign w:val="center"/>
          </w:tcPr>
          <w:p w14:paraId="2DE25E4F">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规格型号</w:t>
            </w: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（cm）</w:t>
            </w:r>
          </w:p>
        </w:tc>
        <w:tc>
          <w:tcPr>
            <w:tcW w:w="993" w:type="dxa"/>
            <w:vMerge w:val="restart"/>
            <w:vAlign w:val="center"/>
          </w:tcPr>
          <w:p w14:paraId="7DD6843E">
            <w:pPr>
              <w:spacing w:line="360" w:lineRule="auto"/>
              <w:jc w:val="center"/>
              <w:rPr>
                <w:rFonts w:hint="default" w:ascii="宋体" w:hAnsi="宋体" w:eastAsia="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花色</w:t>
            </w:r>
          </w:p>
        </w:tc>
        <w:tc>
          <w:tcPr>
            <w:tcW w:w="831" w:type="dxa"/>
            <w:vMerge w:val="restart"/>
            <w:vAlign w:val="center"/>
          </w:tcPr>
          <w:p w14:paraId="5B96D6DF">
            <w:pPr>
              <w:spacing w:line="360" w:lineRule="auto"/>
              <w:jc w:val="center"/>
              <w:rPr>
                <w:rFonts w:hint="eastAsia" w:ascii="宋体" w:hAnsi="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开花</w:t>
            </w:r>
          </w:p>
          <w:p w14:paraId="4E57D3EE">
            <w:pPr>
              <w:spacing w:line="360" w:lineRule="auto"/>
              <w:jc w:val="center"/>
              <w:rPr>
                <w:rFonts w:hint="default" w:ascii="宋体" w:hAnsi="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程度</w:t>
            </w:r>
          </w:p>
        </w:tc>
        <w:tc>
          <w:tcPr>
            <w:tcW w:w="1155" w:type="dxa"/>
            <w:vMerge w:val="restart"/>
            <w:vAlign w:val="center"/>
          </w:tcPr>
          <w:p w14:paraId="230F76E9">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1559" w:type="dxa"/>
            <w:vMerge w:val="restart"/>
            <w:vAlign w:val="center"/>
          </w:tcPr>
          <w:p w14:paraId="5D033018">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单价</w:t>
            </w:r>
          </w:p>
        </w:tc>
        <w:tc>
          <w:tcPr>
            <w:tcW w:w="1456" w:type="dxa"/>
            <w:vMerge w:val="restart"/>
            <w:vAlign w:val="center"/>
          </w:tcPr>
          <w:p w14:paraId="543EBDFF">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合计</w:t>
            </w:r>
          </w:p>
        </w:tc>
        <w:tc>
          <w:tcPr>
            <w:tcW w:w="2190" w:type="dxa"/>
            <w:vMerge w:val="restart"/>
            <w:vAlign w:val="center"/>
          </w:tcPr>
          <w:p w14:paraId="7DFF7BA5">
            <w:pPr>
              <w:spacing w:line="360" w:lineRule="auto"/>
              <w:jc w:val="center"/>
              <w:rPr>
                <w:rFonts w:ascii="宋体" w:hAnsi="宋体" w:cs="宋体"/>
                <w:b/>
                <w:color w:val="000000" w:themeColor="text1"/>
                <w:sz w:val="24"/>
                <w14:textFill>
                  <w14:solidFill>
                    <w14:schemeClr w14:val="tx1"/>
                  </w14:solidFill>
                </w14:textFill>
              </w:rPr>
            </w:pPr>
          </w:p>
          <w:p w14:paraId="224C83DE">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14:paraId="098613E5">
            <w:pPr>
              <w:spacing w:line="360" w:lineRule="auto"/>
              <w:jc w:val="center"/>
              <w:rPr>
                <w:rFonts w:ascii="宋体" w:hAnsi="宋体" w:cs="宋体"/>
                <w:b/>
                <w:color w:val="000000" w:themeColor="text1"/>
                <w:sz w:val="24"/>
                <w14:textFill>
                  <w14:solidFill>
                    <w14:schemeClr w14:val="tx1"/>
                  </w14:solidFill>
                </w14:textFill>
              </w:rPr>
            </w:pPr>
          </w:p>
        </w:tc>
      </w:tr>
      <w:tr w14:paraId="6877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4" w:type="dxa"/>
            <w:vMerge w:val="continue"/>
            <w:vAlign w:val="center"/>
          </w:tcPr>
          <w:p w14:paraId="3D64CEBB">
            <w:pPr>
              <w:spacing w:line="360" w:lineRule="auto"/>
              <w:jc w:val="center"/>
              <w:rPr>
                <w:color w:val="000000" w:themeColor="text1"/>
                <w14:textFill>
                  <w14:solidFill>
                    <w14:schemeClr w14:val="tx1"/>
                  </w14:solidFill>
                </w14:textFill>
              </w:rPr>
            </w:pPr>
          </w:p>
        </w:tc>
        <w:tc>
          <w:tcPr>
            <w:tcW w:w="1417" w:type="dxa"/>
            <w:vMerge w:val="continue"/>
            <w:vAlign w:val="center"/>
          </w:tcPr>
          <w:p w14:paraId="16559AD9">
            <w:pPr>
              <w:spacing w:line="360" w:lineRule="auto"/>
              <w:jc w:val="center"/>
              <w:rPr>
                <w:color w:val="000000" w:themeColor="text1"/>
                <w14:textFill>
                  <w14:solidFill>
                    <w14:schemeClr w14:val="tx1"/>
                  </w14:solidFill>
                </w14:textFill>
              </w:rPr>
            </w:pPr>
          </w:p>
        </w:tc>
        <w:tc>
          <w:tcPr>
            <w:tcW w:w="1843" w:type="dxa"/>
            <w:vMerge w:val="continue"/>
            <w:vAlign w:val="top"/>
          </w:tcPr>
          <w:p w14:paraId="20A3C7EC">
            <w:pPr>
              <w:spacing w:line="360" w:lineRule="auto"/>
              <w:jc w:val="center"/>
              <w:rPr>
                <w:color w:val="000000" w:themeColor="text1"/>
                <w14:textFill>
                  <w14:solidFill>
                    <w14:schemeClr w14:val="tx1"/>
                  </w14:solidFill>
                </w14:textFill>
              </w:rPr>
            </w:pPr>
          </w:p>
        </w:tc>
        <w:tc>
          <w:tcPr>
            <w:tcW w:w="1559" w:type="dxa"/>
            <w:vAlign w:val="center"/>
          </w:tcPr>
          <w:p w14:paraId="42B4148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b/>
                <w:bCs/>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冠幅</w:t>
            </w:r>
          </w:p>
        </w:tc>
        <w:tc>
          <w:tcPr>
            <w:tcW w:w="1559" w:type="dxa"/>
            <w:vAlign w:val="center"/>
          </w:tcPr>
          <w:p w14:paraId="7E532AFA">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b/>
                <w:bCs/>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株高</w:t>
            </w:r>
          </w:p>
        </w:tc>
        <w:tc>
          <w:tcPr>
            <w:tcW w:w="993" w:type="dxa"/>
            <w:vMerge w:val="continue"/>
            <w:vAlign w:val="center"/>
          </w:tcPr>
          <w:p w14:paraId="68374937">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pPr>
          </w:p>
        </w:tc>
        <w:tc>
          <w:tcPr>
            <w:tcW w:w="831" w:type="dxa"/>
            <w:vMerge w:val="continue"/>
            <w:vAlign w:val="center"/>
          </w:tcPr>
          <w:p w14:paraId="4AA4A05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pPr>
          </w:p>
        </w:tc>
        <w:tc>
          <w:tcPr>
            <w:tcW w:w="1155" w:type="dxa"/>
            <w:vMerge w:val="continue"/>
            <w:vAlign w:val="center"/>
          </w:tcPr>
          <w:p w14:paraId="264B73D8">
            <w:pPr>
              <w:spacing w:line="360" w:lineRule="auto"/>
              <w:jc w:val="center"/>
              <w:rPr>
                <w:color w:val="000000" w:themeColor="text1"/>
                <w14:textFill>
                  <w14:solidFill>
                    <w14:schemeClr w14:val="tx1"/>
                  </w14:solidFill>
                </w14:textFill>
              </w:rPr>
            </w:pPr>
          </w:p>
        </w:tc>
        <w:tc>
          <w:tcPr>
            <w:tcW w:w="1559" w:type="dxa"/>
            <w:vMerge w:val="continue"/>
            <w:vAlign w:val="center"/>
          </w:tcPr>
          <w:p w14:paraId="2779B0F8">
            <w:pPr>
              <w:spacing w:line="360" w:lineRule="auto"/>
              <w:jc w:val="center"/>
              <w:rPr>
                <w:color w:val="000000" w:themeColor="text1"/>
                <w14:textFill>
                  <w14:solidFill>
                    <w14:schemeClr w14:val="tx1"/>
                  </w14:solidFill>
                </w14:textFill>
              </w:rPr>
            </w:pPr>
          </w:p>
        </w:tc>
        <w:tc>
          <w:tcPr>
            <w:tcW w:w="1456" w:type="dxa"/>
            <w:vMerge w:val="continue"/>
            <w:vAlign w:val="center"/>
          </w:tcPr>
          <w:p w14:paraId="2D27BD11">
            <w:pPr>
              <w:spacing w:line="360" w:lineRule="auto"/>
              <w:jc w:val="center"/>
              <w:rPr>
                <w:color w:val="000000" w:themeColor="text1"/>
                <w14:textFill>
                  <w14:solidFill>
                    <w14:schemeClr w14:val="tx1"/>
                  </w14:solidFill>
                </w14:textFill>
              </w:rPr>
            </w:pPr>
          </w:p>
        </w:tc>
        <w:tc>
          <w:tcPr>
            <w:tcW w:w="2190" w:type="dxa"/>
            <w:vMerge w:val="continue"/>
            <w:vAlign w:val="center"/>
          </w:tcPr>
          <w:p w14:paraId="0D6DA4AE">
            <w:pPr>
              <w:spacing w:line="360" w:lineRule="auto"/>
              <w:jc w:val="center"/>
              <w:rPr>
                <w:color w:val="000000" w:themeColor="text1"/>
                <w14:textFill>
                  <w14:solidFill>
                    <w14:schemeClr w14:val="tx1"/>
                  </w14:solidFill>
                </w14:textFill>
              </w:rPr>
            </w:pPr>
          </w:p>
        </w:tc>
      </w:tr>
      <w:tr w14:paraId="3A6E5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ED2D456">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417" w:type="dxa"/>
            <w:vAlign w:val="center"/>
          </w:tcPr>
          <w:p w14:paraId="71F54DB7">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w:t>
            </w:r>
            <w:r>
              <w:rPr>
                <w:rFonts w:ascii="宋体" w:hAnsi="宋体" w:cs="宋体"/>
                <w:color w:val="000000" w:themeColor="text1"/>
                <w:sz w:val="24"/>
                <w14:textFill>
                  <w14:solidFill>
                    <w14:schemeClr w14:val="tx1"/>
                  </w14:solidFill>
                </w14:textFill>
              </w:rPr>
              <w:t>X</w:t>
            </w:r>
          </w:p>
        </w:tc>
        <w:tc>
          <w:tcPr>
            <w:tcW w:w="1843" w:type="dxa"/>
            <w:vAlign w:val="center"/>
          </w:tcPr>
          <w:p w14:paraId="6314BB88">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14:paraId="0EDCA1CF">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14:paraId="3D522953">
            <w:pPr>
              <w:snapToGrid w:val="0"/>
              <w:spacing w:line="360" w:lineRule="auto"/>
              <w:jc w:val="center"/>
              <w:rPr>
                <w:rFonts w:ascii="宋体" w:hAnsi="宋体" w:cs="宋体"/>
                <w:color w:val="000000" w:themeColor="text1"/>
                <w:sz w:val="24"/>
                <w14:textFill>
                  <w14:solidFill>
                    <w14:schemeClr w14:val="tx1"/>
                  </w14:solidFill>
                </w14:textFill>
              </w:rPr>
            </w:pPr>
          </w:p>
        </w:tc>
        <w:tc>
          <w:tcPr>
            <w:tcW w:w="993" w:type="dxa"/>
            <w:vAlign w:val="center"/>
          </w:tcPr>
          <w:p w14:paraId="2FF30C75">
            <w:pPr>
              <w:snapToGrid w:val="0"/>
              <w:spacing w:line="360" w:lineRule="auto"/>
              <w:jc w:val="center"/>
              <w:rPr>
                <w:rFonts w:ascii="宋体" w:hAnsi="宋体" w:cs="宋体"/>
                <w:color w:val="000000" w:themeColor="text1"/>
                <w:sz w:val="24"/>
                <w14:textFill>
                  <w14:solidFill>
                    <w14:schemeClr w14:val="tx1"/>
                  </w14:solidFill>
                </w14:textFill>
              </w:rPr>
            </w:pPr>
          </w:p>
        </w:tc>
        <w:tc>
          <w:tcPr>
            <w:tcW w:w="831" w:type="dxa"/>
            <w:vAlign w:val="center"/>
          </w:tcPr>
          <w:p w14:paraId="21F2C634">
            <w:pPr>
              <w:snapToGrid w:val="0"/>
              <w:spacing w:line="360" w:lineRule="auto"/>
              <w:jc w:val="center"/>
              <w:rPr>
                <w:rFonts w:ascii="宋体" w:hAnsi="宋体" w:cs="宋体"/>
                <w:color w:val="000000" w:themeColor="text1"/>
                <w:sz w:val="24"/>
                <w14:textFill>
                  <w14:solidFill>
                    <w14:schemeClr w14:val="tx1"/>
                  </w14:solidFill>
                </w14:textFill>
              </w:rPr>
            </w:pPr>
          </w:p>
        </w:tc>
        <w:tc>
          <w:tcPr>
            <w:tcW w:w="1155" w:type="dxa"/>
            <w:vAlign w:val="center"/>
          </w:tcPr>
          <w:p w14:paraId="008A0C88">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14:paraId="60B9EAEF">
            <w:pPr>
              <w:spacing w:line="360" w:lineRule="auto"/>
              <w:jc w:val="center"/>
              <w:rPr>
                <w:rFonts w:ascii="宋体" w:hAnsi="宋体" w:cs="宋体"/>
                <w:color w:val="000000" w:themeColor="text1"/>
                <w:sz w:val="24"/>
                <w14:textFill>
                  <w14:solidFill>
                    <w14:schemeClr w14:val="tx1"/>
                  </w14:solidFill>
                </w14:textFill>
              </w:rPr>
            </w:pPr>
          </w:p>
        </w:tc>
        <w:tc>
          <w:tcPr>
            <w:tcW w:w="1456" w:type="dxa"/>
            <w:vAlign w:val="center"/>
          </w:tcPr>
          <w:p w14:paraId="6BEAAE20">
            <w:pPr>
              <w:spacing w:line="360" w:lineRule="auto"/>
              <w:jc w:val="center"/>
              <w:rPr>
                <w:rFonts w:ascii="宋体" w:hAnsi="宋体" w:cs="宋体"/>
                <w:color w:val="000000" w:themeColor="text1"/>
                <w:sz w:val="24"/>
                <w14:textFill>
                  <w14:solidFill>
                    <w14:schemeClr w14:val="tx1"/>
                  </w14:solidFill>
                </w14:textFill>
              </w:rPr>
            </w:pPr>
          </w:p>
        </w:tc>
        <w:tc>
          <w:tcPr>
            <w:tcW w:w="2190" w:type="dxa"/>
            <w:vAlign w:val="center"/>
          </w:tcPr>
          <w:p w14:paraId="05B7532F">
            <w:pPr>
              <w:spacing w:line="360" w:lineRule="auto"/>
              <w:jc w:val="center"/>
              <w:rPr>
                <w:rFonts w:ascii="宋体" w:hAnsi="宋体" w:cs="宋体"/>
                <w:color w:val="000000" w:themeColor="text1"/>
                <w:sz w:val="24"/>
                <w14:textFill>
                  <w14:solidFill>
                    <w14:schemeClr w14:val="tx1"/>
                  </w14:solidFill>
                </w14:textFill>
              </w:rPr>
            </w:pPr>
          </w:p>
        </w:tc>
      </w:tr>
      <w:tr w14:paraId="3AD76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8721B8F">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417" w:type="dxa"/>
            <w:vAlign w:val="center"/>
          </w:tcPr>
          <w:p w14:paraId="645BF39E">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w:t>
            </w:r>
            <w:r>
              <w:rPr>
                <w:rFonts w:ascii="宋体" w:hAnsi="宋体" w:cs="宋体"/>
                <w:color w:val="000000" w:themeColor="text1"/>
                <w:sz w:val="24"/>
                <w14:textFill>
                  <w14:solidFill>
                    <w14:schemeClr w14:val="tx1"/>
                  </w14:solidFill>
                </w14:textFill>
              </w:rPr>
              <w:t>X</w:t>
            </w:r>
          </w:p>
        </w:tc>
        <w:tc>
          <w:tcPr>
            <w:tcW w:w="1843" w:type="dxa"/>
            <w:vAlign w:val="center"/>
          </w:tcPr>
          <w:p w14:paraId="2F3E3FBA">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14:paraId="3F578CC7">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14:paraId="50A4ABC3">
            <w:pPr>
              <w:snapToGrid w:val="0"/>
              <w:spacing w:line="360" w:lineRule="auto"/>
              <w:jc w:val="center"/>
              <w:rPr>
                <w:rFonts w:ascii="宋体" w:hAnsi="宋体" w:cs="宋体"/>
                <w:color w:val="000000" w:themeColor="text1"/>
                <w:sz w:val="24"/>
                <w14:textFill>
                  <w14:solidFill>
                    <w14:schemeClr w14:val="tx1"/>
                  </w14:solidFill>
                </w14:textFill>
              </w:rPr>
            </w:pPr>
          </w:p>
        </w:tc>
        <w:tc>
          <w:tcPr>
            <w:tcW w:w="993" w:type="dxa"/>
            <w:vAlign w:val="center"/>
          </w:tcPr>
          <w:p w14:paraId="73F0D062">
            <w:pPr>
              <w:snapToGrid w:val="0"/>
              <w:spacing w:line="360" w:lineRule="auto"/>
              <w:jc w:val="center"/>
              <w:rPr>
                <w:rFonts w:ascii="宋体" w:hAnsi="宋体" w:cs="宋体"/>
                <w:color w:val="000000" w:themeColor="text1"/>
                <w:sz w:val="24"/>
                <w14:textFill>
                  <w14:solidFill>
                    <w14:schemeClr w14:val="tx1"/>
                  </w14:solidFill>
                </w14:textFill>
              </w:rPr>
            </w:pPr>
          </w:p>
        </w:tc>
        <w:tc>
          <w:tcPr>
            <w:tcW w:w="831" w:type="dxa"/>
            <w:vAlign w:val="center"/>
          </w:tcPr>
          <w:p w14:paraId="5C7B5B22">
            <w:pPr>
              <w:snapToGrid w:val="0"/>
              <w:spacing w:line="360" w:lineRule="auto"/>
              <w:jc w:val="center"/>
              <w:rPr>
                <w:rFonts w:ascii="宋体" w:hAnsi="宋体" w:cs="宋体"/>
                <w:color w:val="000000" w:themeColor="text1"/>
                <w:sz w:val="24"/>
                <w14:textFill>
                  <w14:solidFill>
                    <w14:schemeClr w14:val="tx1"/>
                  </w14:solidFill>
                </w14:textFill>
              </w:rPr>
            </w:pPr>
          </w:p>
        </w:tc>
        <w:tc>
          <w:tcPr>
            <w:tcW w:w="1155" w:type="dxa"/>
            <w:vAlign w:val="center"/>
          </w:tcPr>
          <w:p w14:paraId="3045FE75">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14:paraId="33D2F085">
            <w:pPr>
              <w:spacing w:line="360" w:lineRule="auto"/>
              <w:jc w:val="center"/>
              <w:rPr>
                <w:rFonts w:ascii="宋体" w:hAnsi="宋体" w:cs="宋体"/>
                <w:color w:val="000000" w:themeColor="text1"/>
                <w:sz w:val="24"/>
                <w14:textFill>
                  <w14:solidFill>
                    <w14:schemeClr w14:val="tx1"/>
                  </w14:solidFill>
                </w14:textFill>
              </w:rPr>
            </w:pPr>
          </w:p>
        </w:tc>
        <w:tc>
          <w:tcPr>
            <w:tcW w:w="1456" w:type="dxa"/>
            <w:vAlign w:val="center"/>
          </w:tcPr>
          <w:p w14:paraId="4EB5B850">
            <w:pPr>
              <w:spacing w:line="360" w:lineRule="auto"/>
              <w:jc w:val="center"/>
              <w:rPr>
                <w:rFonts w:ascii="宋体" w:hAnsi="宋体" w:cs="宋体"/>
                <w:color w:val="000000" w:themeColor="text1"/>
                <w:sz w:val="24"/>
                <w14:textFill>
                  <w14:solidFill>
                    <w14:schemeClr w14:val="tx1"/>
                  </w14:solidFill>
                </w14:textFill>
              </w:rPr>
            </w:pPr>
          </w:p>
        </w:tc>
        <w:tc>
          <w:tcPr>
            <w:tcW w:w="2190" w:type="dxa"/>
            <w:vAlign w:val="center"/>
          </w:tcPr>
          <w:p w14:paraId="63C6D47E">
            <w:pPr>
              <w:spacing w:line="360" w:lineRule="auto"/>
              <w:jc w:val="center"/>
              <w:rPr>
                <w:rFonts w:ascii="宋体" w:hAnsi="宋体" w:cs="宋体"/>
                <w:color w:val="000000" w:themeColor="text1"/>
                <w:sz w:val="24"/>
                <w14:textFill>
                  <w14:solidFill>
                    <w14:schemeClr w14:val="tx1"/>
                  </w14:solidFill>
                </w14:textFill>
              </w:rPr>
            </w:pPr>
          </w:p>
        </w:tc>
      </w:tr>
      <w:tr w14:paraId="733F1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5F9C9AB">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417" w:type="dxa"/>
            <w:vAlign w:val="center"/>
          </w:tcPr>
          <w:p w14:paraId="72BE978C">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Align w:val="center"/>
          </w:tcPr>
          <w:p w14:paraId="76625CA8">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14:paraId="3A7A318D">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14:paraId="25C947FD">
            <w:pPr>
              <w:snapToGrid w:val="0"/>
              <w:spacing w:line="360" w:lineRule="auto"/>
              <w:jc w:val="center"/>
              <w:rPr>
                <w:rFonts w:ascii="宋体" w:hAnsi="宋体" w:cs="宋体"/>
                <w:color w:val="000000" w:themeColor="text1"/>
                <w:sz w:val="24"/>
                <w14:textFill>
                  <w14:solidFill>
                    <w14:schemeClr w14:val="tx1"/>
                  </w14:solidFill>
                </w14:textFill>
              </w:rPr>
            </w:pPr>
          </w:p>
        </w:tc>
        <w:tc>
          <w:tcPr>
            <w:tcW w:w="993" w:type="dxa"/>
            <w:vAlign w:val="center"/>
          </w:tcPr>
          <w:p w14:paraId="47D8BF9E">
            <w:pPr>
              <w:snapToGrid w:val="0"/>
              <w:spacing w:line="360" w:lineRule="auto"/>
              <w:jc w:val="center"/>
              <w:rPr>
                <w:rFonts w:ascii="宋体" w:hAnsi="宋体" w:cs="宋体"/>
                <w:color w:val="000000" w:themeColor="text1"/>
                <w:sz w:val="24"/>
                <w14:textFill>
                  <w14:solidFill>
                    <w14:schemeClr w14:val="tx1"/>
                  </w14:solidFill>
                </w14:textFill>
              </w:rPr>
            </w:pPr>
          </w:p>
        </w:tc>
        <w:tc>
          <w:tcPr>
            <w:tcW w:w="831" w:type="dxa"/>
            <w:vAlign w:val="center"/>
          </w:tcPr>
          <w:p w14:paraId="1A5E12C6">
            <w:pPr>
              <w:snapToGrid w:val="0"/>
              <w:spacing w:line="360" w:lineRule="auto"/>
              <w:jc w:val="center"/>
              <w:rPr>
                <w:rFonts w:ascii="宋体" w:hAnsi="宋体" w:cs="宋体"/>
                <w:color w:val="000000" w:themeColor="text1"/>
                <w:sz w:val="24"/>
                <w14:textFill>
                  <w14:solidFill>
                    <w14:schemeClr w14:val="tx1"/>
                  </w14:solidFill>
                </w14:textFill>
              </w:rPr>
            </w:pPr>
          </w:p>
        </w:tc>
        <w:tc>
          <w:tcPr>
            <w:tcW w:w="1155" w:type="dxa"/>
            <w:vAlign w:val="center"/>
          </w:tcPr>
          <w:p w14:paraId="7F32BCCD">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14:paraId="457C322C">
            <w:pPr>
              <w:spacing w:line="360" w:lineRule="auto"/>
              <w:jc w:val="center"/>
              <w:rPr>
                <w:rFonts w:ascii="宋体" w:hAnsi="宋体" w:cs="宋体"/>
                <w:color w:val="000000" w:themeColor="text1"/>
                <w:sz w:val="24"/>
                <w14:textFill>
                  <w14:solidFill>
                    <w14:schemeClr w14:val="tx1"/>
                  </w14:solidFill>
                </w14:textFill>
              </w:rPr>
            </w:pPr>
          </w:p>
        </w:tc>
        <w:tc>
          <w:tcPr>
            <w:tcW w:w="1456" w:type="dxa"/>
            <w:vAlign w:val="center"/>
          </w:tcPr>
          <w:p w14:paraId="0BAFBADA">
            <w:pPr>
              <w:spacing w:line="360" w:lineRule="auto"/>
              <w:jc w:val="center"/>
              <w:rPr>
                <w:rFonts w:ascii="宋体" w:hAnsi="宋体" w:cs="宋体"/>
                <w:color w:val="000000" w:themeColor="text1"/>
                <w:sz w:val="24"/>
                <w14:textFill>
                  <w14:solidFill>
                    <w14:schemeClr w14:val="tx1"/>
                  </w14:solidFill>
                </w14:textFill>
              </w:rPr>
            </w:pPr>
          </w:p>
        </w:tc>
        <w:tc>
          <w:tcPr>
            <w:tcW w:w="2190" w:type="dxa"/>
            <w:vAlign w:val="center"/>
          </w:tcPr>
          <w:p w14:paraId="4BA52E21">
            <w:pPr>
              <w:spacing w:line="360" w:lineRule="auto"/>
              <w:jc w:val="center"/>
              <w:rPr>
                <w:rFonts w:ascii="宋体" w:hAnsi="宋体" w:cs="宋体"/>
                <w:color w:val="000000" w:themeColor="text1"/>
                <w:sz w:val="24"/>
                <w14:textFill>
                  <w14:solidFill>
                    <w14:schemeClr w14:val="tx1"/>
                  </w14:solidFill>
                </w14:textFill>
              </w:rPr>
            </w:pPr>
          </w:p>
        </w:tc>
      </w:tr>
      <w:tr w14:paraId="4B560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D065843">
            <w:pPr>
              <w:spacing w:line="360" w:lineRule="auto"/>
              <w:jc w:val="center"/>
              <w:rPr>
                <w:rFonts w:ascii="宋体" w:hAnsi="宋体" w:cs="宋体"/>
                <w:color w:val="000000" w:themeColor="text1"/>
                <w:sz w:val="24"/>
                <w14:textFill>
                  <w14:solidFill>
                    <w14:schemeClr w14:val="tx1"/>
                  </w14:solidFill>
                </w14:textFill>
              </w:rPr>
            </w:pPr>
          </w:p>
        </w:tc>
        <w:tc>
          <w:tcPr>
            <w:tcW w:w="1417" w:type="dxa"/>
            <w:vAlign w:val="center"/>
          </w:tcPr>
          <w:p w14:paraId="6C35982C">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Align w:val="center"/>
          </w:tcPr>
          <w:p w14:paraId="23DB7B8E">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14:paraId="4A212383">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14:paraId="018E823D">
            <w:pPr>
              <w:snapToGrid w:val="0"/>
              <w:spacing w:line="360" w:lineRule="auto"/>
              <w:jc w:val="center"/>
              <w:rPr>
                <w:rFonts w:ascii="宋体" w:hAnsi="宋体" w:cs="宋体"/>
                <w:color w:val="000000" w:themeColor="text1"/>
                <w:sz w:val="24"/>
                <w14:textFill>
                  <w14:solidFill>
                    <w14:schemeClr w14:val="tx1"/>
                  </w14:solidFill>
                </w14:textFill>
              </w:rPr>
            </w:pPr>
          </w:p>
        </w:tc>
        <w:tc>
          <w:tcPr>
            <w:tcW w:w="993" w:type="dxa"/>
            <w:vAlign w:val="center"/>
          </w:tcPr>
          <w:p w14:paraId="44E458ED">
            <w:pPr>
              <w:snapToGrid w:val="0"/>
              <w:spacing w:line="360" w:lineRule="auto"/>
              <w:jc w:val="center"/>
              <w:rPr>
                <w:rFonts w:ascii="宋体" w:hAnsi="宋体" w:cs="宋体"/>
                <w:color w:val="000000" w:themeColor="text1"/>
                <w:sz w:val="24"/>
                <w14:textFill>
                  <w14:solidFill>
                    <w14:schemeClr w14:val="tx1"/>
                  </w14:solidFill>
                </w14:textFill>
              </w:rPr>
            </w:pPr>
          </w:p>
        </w:tc>
        <w:tc>
          <w:tcPr>
            <w:tcW w:w="831" w:type="dxa"/>
            <w:vAlign w:val="center"/>
          </w:tcPr>
          <w:p w14:paraId="41E50DB1">
            <w:pPr>
              <w:snapToGrid w:val="0"/>
              <w:spacing w:line="360" w:lineRule="auto"/>
              <w:jc w:val="center"/>
              <w:rPr>
                <w:rFonts w:ascii="宋体" w:hAnsi="宋体" w:cs="宋体"/>
                <w:color w:val="000000" w:themeColor="text1"/>
                <w:sz w:val="24"/>
                <w14:textFill>
                  <w14:solidFill>
                    <w14:schemeClr w14:val="tx1"/>
                  </w14:solidFill>
                </w14:textFill>
              </w:rPr>
            </w:pPr>
          </w:p>
        </w:tc>
        <w:tc>
          <w:tcPr>
            <w:tcW w:w="1155" w:type="dxa"/>
            <w:vAlign w:val="center"/>
          </w:tcPr>
          <w:p w14:paraId="16807318">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14:paraId="41F9C5EE">
            <w:pPr>
              <w:spacing w:line="360" w:lineRule="auto"/>
              <w:jc w:val="center"/>
              <w:rPr>
                <w:rFonts w:ascii="宋体" w:hAnsi="宋体" w:cs="宋体"/>
                <w:color w:val="000000" w:themeColor="text1"/>
                <w:sz w:val="24"/>
                <w14:textFill>
                  <w14:solidFill>
                    <w14:schemeClr w14:val="tx1"/>
                  </w14:solidFill>
                </w14:textFill>
              </w:rPr>
            </w:pPr>
          </w:p>
        </w:tc>
        <w:tc>
          <w:tcPr>
            <w:tcW w:w="1456" w:type="dxa"/>
            <w:vAlign w:val="center"/>
          </w:tcPr>
          <w:p w14:paraId="3078AD0A">
            <w:pPr>
              <w:spacing w:line="360" w:lineRule="auto"/>
              <w:jc w:val="center"/>
              <w:rPr>
                <w:rFonts w:ascii="宋体" w:hAnsi="宋体" w:cs="宋体"/>
                <w:color w:val="000000" w:themeColor="text1"/>
                <w:sz w:val="24"/>
                <w14:textFill>
                  <w14:solidFill>
                    <w14:schemeClr w14:val="tx1"/>
                  </w14:solidFill>
                </w14:textFill>
              </w:rPr>
            </w:pPr>
          </w:p>
        </w:tc>
        <w:tc>
          <w:tcPr>
            <w:tcW w:w="2190" w:type="dxa"/>
            <w:vAlign w:val="center"/>
          </w:tcPr>
          <w:p w14:paraId="217ED5B3">
            <w:pPr>
              <w:spacing w:line="360" w:lineRule="auto"/>
              <w:jc w:val="center"/>
              <w:rPr>
                <w:rFonts w:ascii="宋体" w:hAnsi="宋体" w:cs="宋体"/>
                <w:color w:val="000000" w:themeColor="text1"/>
                <w:sz w:val="24"/>
                <w14:textFill>
                  <w14:solidFill>
                    <w14:schemeClr w14:val="tx1"/>
                  </w14:solidFill>
                </w14:textFill>
              </w:rPr>
            </w:pPr>
          </w:p>
        </w:tc>
      </w:tr>
      <w:tr w14:paraId="69C3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D3E43E4">
            <w:pPr>
              <w:spacing w:line="360" w:lineRule="auto"/>
              <w:jc w:val="center"/>
              <w:rPr>
                <w:rFonts w:ascii="宋体" w:hAnsi="宋体" w:cs="宋体"/>
                <w:color w:val="000000" w:themeColor="text1"/>
                <w:sz w:val="24"/>
                <w14:textFill>
                  <w14:solidFill>
                    <w14:schemeClr w14:val="tx1"/>
                  </w14:solidFill>
                </w14:textFill>
              </w:rPr>
            </w:pPr>
          </w:p>
        </w:tc>
        <w:tc>
          <w:tcPr>
            <w:tcW w:w="1417" w:type="dxa"/>
            <w:vAlign w:val="center"/>
          </w:tcPr>
          <w:p w14:paraId="051406AC">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Align w:val="center"/>
          </w:tcPr>
          <w:p w14:paraId="60B35ED2">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14:paraId="6904C6D3">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14:paraId="65A8E513">
            <w:pPr>
              <w:snapToGrid w:val="0"/>
              <w:spacing w:line="360" w:lineRule="auto"/>
              <w:jc w:val="center"/>
              <w:rPr>
                <w:rFonts w:ascii="宋体" w:hAnsi="宋体" w:cs="宋体"/>
                <w:color w:val="000000" w:themeColor="text1"/>
                <w:sz w:val="24"/>
                <w14:textFill>
                  <w14:solidFill>
                    <w14:schemeClr w14:val="tx1"/>
                  </w14:solidFill>
                </w14:textFill>
              </w:rPr>
            </w:pPr>
          </w:p>
        </w:tc>
        <w:tc>
          <w:tcPr>
            <w:tcW w:w="993" w:type="dxa"/>
            <w:vAlign w:val="center"/>
          </w:tcPr>
          <w:p w14:paraId="39ECAAEB">
            <w:pPr>
              <w:snapToGrid w:val="0"/>
              <w:spacing w:line="360" w:lineRule="auto"/>
              <w:jc w:val="center"/>
              <w:rPr>
                <w:rFonts w:ascii="宋体" w:hAnsi="宋体" w:cs="宋体"/>
                <w:color w:val="000000" w:themeColor="text1"/>
                <w:sz w:val="24"/>
                <w14:textFill>
                  <w14:solidFill>
                    <w14:schemeClr w14:val="tx1"/>
                  </w14:solidFill>
                </w14:textFill>
              </w:rPr>
            </w:pPr>
          </w:p>
        </w:tc>
        <w:tc>
          <w:tcPr>
            <w:tcW w:w="831" w:type="dxa"/>
            <w:vAlign w:val="center"/>
          </w:tcPr>
          <w:p w14:paraId="0145ECE7">
            <w:pPr>
              <w:snapToGrid w:val="0"/>
              <w:spacing w:line="360" w:lineRule="auto"/>
              <w:jc w:val="center"/>
              <w:rPr>
                <w:rFonts w:ascii="宋体" w:hAnsi="宋体" w:cs="宋体"/>
                <w:color w:val="000000" w:themeColor="text1"/>
                <w:sz w:val="24"/>
                <w14:textFill>
                  <w14:solidFill>
                    <w14:schemeClr w14:val="tx1"/>
                  </w14:solidFill>
                </w14:textFill>
              </w:rPr>
            </w:pPr>
          </w:p>
        </w:tc>
        <w:tc>
          <w:tcPr>
            <w:tcW w:w="1155" w:type="dxa"/>
            <w:vAlign w:val="center"/>
          </w:tcPr>
          <w:p w14:paraId="2360A4E6">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14:paraId="57D081BF">
            <w:pPr>
              <w:spacing w:line="360" w:lineRule="auto"/>
              <w:jc w:val="center"/>
              <w:rPr>
                <w:rFonts w:ascii="宋体" w:hAnsi="宋体" w:cs="宋体"/>
                <w:color w:val="000000" w:themeColor="text1"/>
                <w:sz w:val="24"/>
                <w14:textFill>
                  <w14:solidFill>
                    <w14:schemeClr w14:val="tx1"/>
                  </w14:solidFill>
                </w14:textFill>
              </w:rPr>
            </w:pPr>
          </w:p>
        </w:tc>
        <w:tc>
          <w:tcPr>
            <w:tcW w:w="1456" w:type="dxa"/>
            <w:vAlign w:val="center"/>
          </w:tcPr>
          <w:p w14:paraId="04C7DD6A">
            <w:pPr>
              <w:spacing w:line="360" w:lineRule="auto"/>
              <w:jc w:val="center"/>
              <w:rPr>
                <w:rFonts w:ascii="宋体" w:hAnsi="宋体" w:cs="宋体"/>
                <w:color w:val="000000" w:themeColor="text1"/>
                <w:sz w:val="24"/>
                <w14:textFill>
                  <w14:solidFill>
                    <w14:schemeClr w14:val="tx1"/>
                  </w14:solidFill>
                </w14:textFill>
              </w:rPr>
            </w:pPr>
          </w:p>
        </w:tc>
        <w:tc>
          <w:tcPr>
            <w:tcW w:w="2190" w:type="dxa"/>
            <w:vAlign w:val="center"/>
          </w:tcPr>
          <w:p w14:paraId="2532CD7A">
            <w:pPr>
              <w:spacing w:line="360" w:lineRule="auto"/>
              <w:jc w:val="center"/>
              <w:rPr>
                <w:rFonts w:ascii="宋体" w:hAnsi="宋体" w:cs="宋体"/>
                <w:color w:val="000000" w:themeColor="text1"/>
                <w:sz w:val="24"/>
                <w14:textFill>
                  <w14:solidFill>
                    <w14:schemeClr w14:val="tx1"/>
                  </w14:solidFill>
                </w14:textFill>
              </w:rPr>
            </w:pPr>
          </w:p>
        </w:tc>
      </w:tr>
      <w:tr w14:paraId="64CDB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5"/>
            <w:vAlign w:val="center"/>
          </w:tcPr>
          <w:p w14:paraId="30DB3501">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1年</w:t>
            </w:r>
            <w:r>
              <w:rPr>
                <w:rFonts w:hint="eastAsia" w:ascii="宋体" w:hAnsi="宋体" w:cs="宋体"/>
                <w:b/>
                <w:color w:val="000000" w:themeColor="text1"/>
                <w:sz w:val="24"/>
                <w14:textFill>
                  <w14:solidFill>
                    <w14:schemeClr w14:val="tx1"/>
                  </w14:solidFill>
                </w14:textFill>
              </w:rPr>
              <w:t>投标报价（</w:t>
            </w:r>
            <w:r>
              <w:rPr>
                <w:rFonts w:hint="eastAsia" w:ascii="宋体" w:hAnsi="宋体" w:cs="宋体"/>
                <w:b/>
                <w:color w:val="000000" w:themeColor="text1"/>
                <w:sz w:val="24"/>
                <w:lang w:eastAsia="zh-CN"/>
                <w14:textFill>
                  <w14:solidFill>
                    <w14:schemeClr w14:val="tx1"/>
                  </w14:solidFill>
                </w14:textFill>
              </w:rPr>
              <w:t>元</w:t>
            </w:r>
            <w:r>
              <w:rPr>
                <w:rFonts w:hint="eastAsia" w:ascii="宋体" w:hAnsi="宋体" w:cs="宋体"/>
                <w:b/>
                <w:color w:val="000000" w:themeColor="text1"/>
                <w:sz w:val="24"/>
                <w14:textFill>
                  <w14:solidFill>
                    <w14:schemeClr w14:val="tx1"/>
                  </w14:solidFill>
                </w14:textFill>
              </w:rPr>
              <w:t>）</w:t>
            </w:r>
          </w:p>
        </w:tc>
        <w:tc>
          <w:tcPr>
            <w:tcW w:w="8184" w:type="dxa"/>
            <w:gridSpan w:val="6"/>
            <w:vAlign w:val="center"/>
          </w:tcPr>
          <w:p w14:paraId="0C048EA1">
            <w:pPr>
              <w:spacing w:line="360" w:lineRule="auto"/>
              <w:jc w:val="center"/>
              <w:rPr>
                <w:rFonts w:ascii="宋体" w:hAnsi="宋体" w:cs="宋体"/>
                <w:color w:val="000000" w:themeColor="text1"/>
                <w:sz w:val="24"/>
                <w14:textFill>
                  <w14:solidFill>
                    <w14:schemeClr w14:val="tx1"/>
                  </w14:solidFill>
                </w14:textFill>
              </w:rPr>
            </w:pPr>
          </w:p>
        </w:tc>
      </w:tr>
      <w:tr w14:paraId="5DBF6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5"/>
            <w:vAlign w:val="center"/>
          </w:tcPr>
          <w:p w14:paraId="22F8C9B7">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3年</w:t>
            </w:r>
            <w:r>
              <w:rPr>
                <w:rFonts w:hint="eastAsia" w:ascii="宋体" w:hAnsi="宋体" w:cs="宋体"/>
                <w:b/>
                <w:color w:val="000000" w:themeColor="text1"/>
                <w:sz w:val="24"/>
                <w14:textFill>
                  <w14:solidFill>
                    <w14:schemeClr w14:val="tx1"/>
                  </w14:solidFill>
                </w14:textFill>
              </w:rPr>
              <w:t>投标报价（</w:t>
            </w:r>
            <w:r>
              <w:rPr>
                <w:rFonts w:hint="eastAsia" w:ascii="宋体" w:hAnsi="宋体" w:cs="宋体"/>
                <w:b/>
                <w:color w:val="000000" w:themeColor="text1"/>
                <w:sz w:val="24"/>
                <w:lang w:eastAsia="zh-CN"/>
                <w14:textFill>
                  <w14:solidFill>
                    <w14:schemeClr w14:val="tx1"/>
                  </w14:solidFill>
                </w14:textFill>
              </w:rPr>
              <w:t>元</w:t>
            </w:r>
            <w:r>
              <w:rPr>
                <w:rFonts w:hint="eastAsia" w:ascii="宋体" w:hAnsi="宋体" w:cs="宋体"/>
                <w:b/>
                <w:color w:val="000000" w:themeColor="text1"/>
                <w:sz w:val="24"/>
                <w14:textFill>
                  <w14:solidFill>
                    <w14:schemeClr w14:val="tx1"/>
                  </w14:solidFill>
                </w14:textFill>
              </w:rPr>
              <w:t>）</w:t>
            </w:r>
          </w:p>
        </w:tc>
        <w:tc>
          <w:tcPr>
            <w:tcW w:w="8184" w:type="dxa"/>
            <w:gridSpan w:val="6"/>
            <w:vAlign w:val="center"/>
          </w:tcPr>
          <w:p w14:paraId="5A433546">
            <w:pPr>
              <w:spacing w:line="360" w:lineRule="auto"/>
              <w:jc w:val="center"/>
              <w:rPr>
                <w:rFonts w:ascii="宋体" w:hAnsi="宋体" w:cs="宋体"/>
                <w:color w:val="000000" w:themeColor="text1"/>
                <w:sz w:val="24"/>
                <w14:textFill>
                  <w14:solidFill>
                    <w14:schemeClr w14:val="tx1"/>
                  </w14:solidFill>
                </w14:textFill>
              </w:rPr>
            </w:pPr>
          </w:p>
        </w:tc>
      </w:tr>
    </w:tbl>
    <w:p w14:paraId="0F4A9996">
      <w:pPr>
        <w:snapToGrid w:val="0"/>
        <w:spacing w:line="360" w:lineRule="auto"/>
        <w:ind w:left="480"/>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注：</w:t>
      </w:r>
    </w:p>
    <w:p w14:paraId="407DA4C3">
      <w:pPr>
        <w:spacing w:line="360" w:lineRule="auto"/>
        <w:ind w:left="-2" w:leftChars="-1"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1、投标人需按本表格式填写</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投标文件含有采购人不能接受的附加条件，投标无效</w:t>
      </w:r>
      <w:r>
        <w:rPr>
          <w:rFonts w:hint="eastAsia" w:ascii="宋体" w:hAnsi="宋体" w:cs="宋体"/>
          <w:color w:val="000000" w:themeColor="text1"/>
          <w:kern w:val="0"/>
          <w:sz w:val="24"/>
          <w:lang w:val="zh-CN"/>
          <w14:textFill>
            <w14:solidFill>
              <w14:schemeClr w14:val="tx1"/>
            </w14:solidFill>
          </w14:textFill>
        </w:rPr>
        <w:t>。</w:t>
      </w:r>
    </w:p>
    <w:p w14:paraId="6C499DDA">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w:t>
      </w:r>
      <w:r>
        <w:rPr>
          <w:rFonts w:hint="eastAsia" w:ascii="宋体" w:hAnsi="宋体" w:cs="宋体"/>
          <w:b/>
          <w:color w:val="000000" w:themeColor="text1"/>
          <w:kern w:val="0"/>
          <w:sz w:val="24"/>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14:textFill>
            <w14:solidFill>
              <w14:schemeClr w14:val="tx1"/>
            </w14:solidFill>
          </w14:textFill>
        </w:rPr>
        <w:t>视为</w:t>
      </w:r>
      <w:r>
        <w:rPr>
          <w:rFonts w:hint="eastAsia" w:ascii="宋体" w:hAnsi="宋体" w:cs="宋体"/>
          <w:b/>
          <w:color w:val="000000" w:themeColor="text1"/>
          <w:sz w:val="24"/>
          <w14:textFill>
            <w14:solidFill>
              <w14:schemeClr w14:val="tx1"/>
            </w14:solidFill>
          </w14:textFill>
        </w:rPr>
        <w:t>投标文件含有采购人不能接受的附加条件的，投标无效。</w:t>
      </w:r>
    </w:p>
    <w:p w14:paraId="5F41D163">
      <w:pPr>
        <w:snapToGrid w:val="0"/>
        <w:spacing w:line="360" w:lineRule="auto"/>
        <w:ind w:firstLine="48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3、特别提示：采购代理机构将对项目名称和项目编号，中标供应商名称、地址和中标金额，主要中标标的名称、品牌（如果有）、规格型号、数量、单价等予以公示。</w:t>
      </w:r>
    </w:p>
    <w:p w14:paraId="225A9DAD">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headerReference r:id="rId23" w:type="first"/>
          <w:footerReference r:id="rId26" w:type="first"/>
          <w:headerReference r:id="rId22" w:type="default"/>
          <w:footerReference r:id="rId24" w:type="default"/>
          <w:footerReference r:id="rId25" w:type="even"/>
          <w:pgSz w:w="16838" w:h="11906" w:orient="landscape"/>
          <w:pgMar w:top="1803" w:right="1440" w:bottom="1803" w:left="1440" w:header="851" w:footer="992" w:gutter="0"/>
          <w:cols w:space="0" w:num="1"/>
          <w:docGrid w:type="lines" w:linePitch="319" w:charSpace="0"/>
        </w:sectPr>
      </w:pPr>
    </w:p>
    <w:p w14:paraId="33378315">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三、</w:t>
      </w:r>
      <w:r>
        <w:rPr>
          <w:rFonts w:hint="eastAsia" w:ascii="宋体" w:hAnsi="宋体" w:eastAsia="宋体" w:cs="宋体"/>
          <w:color w:val="000000" w:themeColor="text1"/>
          <w:sz w:val="32"/>
          <w:szCs w:val="32"/>
          <w14:textFill>
            <w14:solidFill>
              <w14:schemeClr w14:val="tx1"/>
            </w14:solidFill>
          </w14:textFill>
        </w:rPr>
        <w:t>中小企业声明函</w:t>
      </w:r>
      <w:bookmarkStart w:id="412" w:name="_Hlk101259491"/>
      <w:r>
        <w:rPr>
          <w:rFonts w:hint="eastAsia" w:ascii="宋体" w:hAnsi="宋体" w:eastAsia="宋体" w:cs="宋体"/>
          <w:color w:val="000000" w:themeColor="text1"/>
          <w:sz w:val="32"/>
          <w:szCs w:val="32"/>
          <w14:textFill>
            <w14:solidFill>
              <w14:schemeClr w14:val="tx1"/>
            </w14:solidFill>
          </w14:textFill>
        </w:rPr>
        <w:t>（如果有）</w:t>
      </w:r>
      <w:bookmarkEnd w:id="412"/>
    </w:p>
    <w:p w14:paraId="76F3DF86">
      <w:pPr>
        <w:spacing w:line="360" w:lineRule="auto"/>
        <w:ind w:right="420" w:firstLine="2409" w:firstLineChars="100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14:textFill>
            <w14:solidFill>
              <w14:schemeClr w14:val="tx1"/>
            </w14:solidFill>
          </w14:textFill>
        </w:rPr>
        <w:t>7</w:t>
      </w:r>
      <w:r>
        <w:rPr>
          <w:rFonts w:hint="eastAsia" w:ascii="宋体" w:hAnsi="宋体" w:cs="宋体"/>
          <w:b/>
          <w:color w:val="000000" w:themeColor="text1"/>
          <w:sz w:val="24"/>
          <w14:textFill>
            <w14:solidFill>
              <w14:schemeClr w14:val="tx1"/>
            </w14:solidFill>
          </w14:textFill>
        </w:rPr>
        <w:t>）。]</w:t>
      </w:r>
    </w:p>
    <w:p w14:paraId="02045224">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7F134F9F">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1DC768A">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6292616A">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76C3C46D">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5CFE1443">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4508DBB">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6745E2EF">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63C33B79">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7CD203F6">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6D792069">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1B047279">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008709E4">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001DB8B1">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19D1E732">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1AC32294">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14:textFill>
            <w14:solidFill>
              <w14:schemeClr w14:val="tx1"/>
            </w14:solidFill>
          </w14:textFill>
        </w:rPr>
      </w:pPr>
      <w:bookmarkStart w:id="413" w:name="_Toc465665161"/>
      <w:r>
        <w:rPr>
          <w:rFonts w:hint="eastAsia" w:ascii="宋体" w:hAnsi="宋体" w:cs="宋体"/>
          <w:color w:val="000000" w:themeColor="text1"/>
          <w14:textFill>
            <w14:solidFill>
              <w14:schemeClr w14:val="tx1"/>
            </w14:solidFill>
          </w14:textFill>
        </w:rPr>
        <w:t>附件</w:t>
      </w:r>
      <w:bookmarkEnd w:id="413"/>
    </w:p>
    <w:p w14:paraId="3A02E9C2">
      <w:pPr>
        <w:spacing w:line="360" w:lineRule="auto"/>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p>
    <w:p w14:paraId="5D3B7217">
      <w:pPr>
        <w:spacing w:line="360" w:lineRule="auto"/>
        <w:jc w:val="center"/>
        <w:rPr>
          <w:rFonts w:ascii="宋体" w:hAnsi="宋体" w:cs="宋体"/>
          <w:b/>
          <w:color w:val="000000" w:themeColor="text1"/>
          <w:spacing w:val="6"/>
          <w:sz w:val="32"/>
          <w:szCs w:val="32"/>
          <w14:textFill>
            <w14:solidFill>
              <w14:schemeClr w14:val="tx1"/>
            </w14:solidFill>
          </w14:textFill>
        </w:rPr>
      </w:pPr>
      <w:bookmarkStart w:id="414" w:name="OLE_LINK13"/>
      <w:bookmarkStart w:id="415" w:name="OLE_LINK14"/>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414"/>
    <w:bookmarkEnd w:id="415"/>
    <w:p w14:paraId="22F7C308">
      <w:pPr>
        <w:spacing w:line="360" w:lineRule="auto"/>
        <w:rPr>
          <w:rFonts w:ascii="宋体" w:hAnsi="宋体" w:cs="宋体"/>
          <w:b/>
          <w:color w:val="000000" w:themeColor="text1"/>
          <w:spacing w:val="6"/>
          <w:sz w:val="30"/>
          <w:szCs w:val="30"/>
          <w14:textFill>
            <w14:solidFill>
              <w14:schemeClr w14:val="tx1"/>
            </w14:solidFill>
          </w14:textFill>
        </w:rPr>
      </w:pPr>
    </w:p>
    <w:p w14:paraId="12335F8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u w:val="single"/>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_单位的_</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6539FF9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14:paraId="720004A3">
      <w:pPr>
        <w:spacing w:line="360" w:lineRule="auto"/>
        <w:ind w:firstLine="480" w:firstLineChars="200"/>
        <w:rPr>
          <w:rFonts w:ascii="宋体" w:hAnsi="宋体" w:cs="宋体"/>
          <w:color w:val="000000" w:themeColor="text1"/>
          <w:sz w:val="24"/>
          <w14:textFill>
            <w14:solidFill>
              <w14:schemeClr w14:val="tx1"/>
            </w14:solidFill>
          </w14:textFill>
        </w:rPr>
      </w:pPr>
    </w:p>
    <w:p w14:paraId="619A5D2A">
      <w:pPr>
        <w:spacing w:line="360" w:lineRule="auto"/>
        <w:ind w:firstLine="480" w:firstLineChars="200"/>
        <w:rPr>
          <w:rFonts w:ascii="宋体" w:hAnsi="宋体" w:cs="宋体"/>
          <w:color w:val="000000" w:themeColor="text1"/>
          <w:sz w:val="24"/>
          <w14:textFill>
            <w14:solidFill>
              <w14:schemeClr w14:val="tx1"/>
            </w14:solidFill>
          </w14:textFill>
        </w:rPr>
      </w:pPr>
    </w:p>
    <w:p w14:paraId="770FBE78">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投标人名称（电子签名）</w:t>
      </w:r>
      <w:r>
        <w:rPr>
          <w:rFonts w:hint="eastAsia" w:ascii="宋体" w:hAnsi="宋体" w:cs="宋体"/>
          <w:color w:val="000000" w:themeColor="text1"/>
          <w:sz w:val="24"/>
          <w14:textFill>
            <w14:solidFill>
              <w14:schemeClr w14:val="tx1"/>
            </w14:solidFill>
          </w14:textFill>
        </w:rPr>
        <w:t>：</w:t>
      </w:r>
    </w:p>
    <w:p w14:paraId="259A1F80">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14:paraId="012C077F">
      <w:pPr>
        <w:spacing w:line="360" w:lineRule="auto"/>
        <w:ind w:firstLine="480" w:firstLineChars="200"/>
        <w:rPr>
          <w:rFonts w:ascii="宋体" w:hAnsi="宋体" w:cs="宋体"/>
          <w:color w:val="000000" w:themeColor="text1"/>
          <w:sz w:val="24"/>
          <w14:textFill>
            <w14:solidFill>
              <w14:schemeClr w14:val="tx1"/>
            </w14:solidFill>
          </w14:textFill>
        </w:rPr>
      </w:pPr>
    </w:p>
    <w:p w14:paraId="46FDAEE7">
      <w:pPr>
        <w:spacing w:line="360" w:lineRule="auto"/>
        <w:ind w:firstLine="420" w:firstLineChars="200"/>
        <w:rPr>
          <w:rFonts w:ascii="宋体" w:hAnsi="宋体" w:cs="宋体"/>
          <w:color w:val="000000" w:themeColor="text1"/>
          <w14:textFill>
            <w14:solidFill>
              <w14:schemeClr w14:val="tx1"/>
            </w14:solidFill>
          </w14:textFill>
        </w:rPr>
      </w:pPr>
    </w:p>
    <w:p w14:paraId="21451172">
      <w:pPr>
        <w:spacing w:line="360" w:lineRule="auto"/>
        <w:ind w:firstLine="420" w:firstLineChars="200"/>
        <w:rPr>
          <w:rFonts w:ascii="宋体" w:hAnsi="宋体" w:cs="宋体"/>
          <w:color w:val="000000" w:themeColor="text1"/>
          <w14:textFill>
            <w14:solidFill>
              <w14:schemeClr w14:val="tx1"/>
            </w14:solidFill>
          </w14:textFill>
        </w:rPr>
      </w:pPr>
    </w:p>
    <w:p w14:paraId="2B85EE5F">
      <w:pPr>
        <w:spacing w:line="360" w:lineRule="auto"/>
        <w:ind w:firstLine="420" w:firstLineChars="200"/>
        <w:rPr>
          <w:rFonts w:ascii="宋体" w:hAnsi="宋体" w:cs="宋体"/>
          <w:color w:val="000000" w:themeColor="text1"/>
          <w14:textFill>
            <w14:solidFill>
              <w14:schemeClr w14:val="tx1"/>
            </w14:solidFill>
          </w14:textFill>
        </w:rPr>
      </w:pPr>
    </w:p>
    <w:p w14:paraId="184A56C1">
      <w:pPr>
        <w:spacing w:line="360" w:lineRule="auto"/>
        <w:ind w:firstLine="420" w:firstLineChars="200"/>
        <w:rPr>
          <w:rFonts w:ascii="宋体" w:hAnsi="宋体" w:cs="宋体"/>
          <w:color w:val="000000" w:themeColor="text1"/>
          <w14:textFill>
            <w14:solidFill>
              <w14:schemeClr w14:val="tx1"/>
            </w14:solidFill>
          </w14:textFill>
        </w:rPr>
      </w:pPr>
    </w:p>
    <w:p w14:paraId="2DC68528">
      <w:pPr>
        <w:spacing w:line="360" w:lineRule="auto"/>
        <w:rPr>
          <w:rFonts w:ascii="宋体" w:hAnsi="宋体" w:cs="宋体"/>
          <w:b/>
          <w:color w:val="000000" w:themeColor="text1"/>
          <w:sz w:val="24"/>
          <w14:textFill>
            <w14:solidFill>
              <w14:schemeClr w14:val="tx1"/>
            </w14:solidFill>
          </w14:textFill>
        </w:rPr>
      </w:pPr>
    </w:p>
    <w:p w14:paraId="2EB1F2D4">
      <w:pPr>
        <w:spacing w:line="360" w:lineRule="auto"/>
        <w:rPr>
          <w:rFonts w:ascii="宋体" w:hAnsi="宋体" w:cs="宋体"/>
          <w:b/>
          <w:color w:val="000000" w:themeColor="text1"/>
          <w:sz w:val="24"/>
          <w14:textFill>
            <w14:solidFill>
              <w14:schemeClr w14:val="tx1"/>
            </w14:solidFill>
          </w14:textFill>
        </w:rPr>
      </w:pPr>
    </w:p>
    <w:p w14:paraId="70A5215A">
      <w:pPr>
        <w:spacing w:line="360" w:lineRule="auto"/>
        <w:rPr>
          <w:rFonts w:ascii="宋体" w:hAnsi="宋体" w:cs="宋体"/>
          <w:b/>
          <w:color w:val="000000" w:themeColor="text1"/>
          <w:sz w:val="24"/>
          <w14:textFill>
            <w14:solidFill>
              <w14:schemeClr w14:val="tx1"/>
            </w14:solidFill>
          </w14:textFill>
        </w:rPr>
      </w:pPr>
    </w:p>
    <w:p w14:paraId="6603DE5A">
      <w:pPr>
        <w:spacing w:line="360" w:lineRule="auto"/>
        <w:rPr>
          <w:rFonts w:ascii="宋体" w:hAnsi="宋体" w:cs="宋体"/>
          <w:b/>
          <w:color w:val="000000" w:themeColor="text1"/>
          <w:sz w:val="24"/>
          <w14:textFill>
            <w14:solidFill>
              <w14:schemeClr w14:val="tx1"/>
            </w14:solidFill>
          </w14:textFill>
        </w:rPr>
      </w:pPr>
    </w:p>
    <w:p w14:paraId="270D885E">
      <w:pPr>
        <w:spacing w:line="360" w:lineRule="auto"/>
        <w:rPr>
          <w:rFonts w:ascii="宋体" w:hAnsi="宋体" w:cs="宋体"/>
          <w:b/>
          <w:color w:val="000000" w:themeColor="text1"/>
          <w:sz w:val="24"/>
          <w14:textFill>
            <w14:solidFill>
              <w14:schemeClr w14:val="tx1"/>
            </w14:solidFill>
          </w14:textFill>
        </w:rPr>
      </w:pPr>
    </w:p>
    <w:p w14:paraId="5BDB2FB8">
      <w:pPr>
        <w:spacing w:line="360" w:lineRule="auto"/>
        <w:rPr>
          <w:rFonts w:ascii="宋体" w:hAnsi="宋体" w:cs="宋体"/>
          <w:b/>
          <w:color w:val="000000" w:themeColor="text1"/>
          <w:sz w:val="24"/>
          <w14:textFill>
            <w14:solidFill>
              <w14:schemeClr w14:val="tx1"/>
            </w14:solidFill>
          </w14:textFill>
        </w:rPr>
      </w:pPr>
    </w:p>
    <w:p w14:paraId="14F19202">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附件2：质疑函范本及制作说明</w:t>
      </w:r>
    </w:p>
    <w:p w14:paraId="2EA1813F">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质疑函范本</w:t>
      </w:r>
    </w:p>
    <w:p w14:paraId="2C2F3909">
      <w:pPr>
        <w:snapToGrid w:val="0"/>
        <w:spacing w:before="319" w:beforeLines="100"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一、质疑供应商基本信息</w:t>
      </w:r>
    </w:p>
    <w:p w14:paraId="02757B64">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质疑供应商：</w:t>
      </w:r>
      <w:r>
        <w:rPr>
          <w:rFonts w:hint="eastAsia" w:ascii="宋体" w:hAnsi="宋体" w:cs="宋体"/>
          <w:color w:val="000000" w:themeColor="text1"/>
          <w:sz w:val="24"/>
          <w:u w:val="dotted"/>
          <w14:textFill>
            <w14:solidFill>
              <w14:schemeClr w14:val="tx1"/>
            </w14:solidFill>
          </w14:textFill>
        </w:rPr>
        <w:t xml:space="preserve">                                        </w:t>
      </w:r>
    </w:p>
    <w:p w14:paraId="1D26330D">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0012734D">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5403FF6F">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p>
    <w:p w14:paraId="3D466FA4">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1A47B97A">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507583E6">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二、质疑项目基本情况</w:t>
      </w:r>
    </w:p>
    <w:p w14:paraId="019D0DAB">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w:t>
      </w:r>
      <w:r>
        <w:rPr>
          <w:rFonts w:hint="eastAsia" w:ascii="宋体" w:hAnsi="宋体" w:cs="宋体"/>
          <w:color w:val="000000" w:themeColor="text1"/>
          <w:sz w:val="24"/>
          <w:u w:val="dotted"/>
          <w14:textFill>
            <w14:solidFill>
              <w14:schemeClr w14:val="tx1"/>
            </w14:solidFill>
          </w14:textFill>
        </w:rPr>
        <w:t xml:space="preserve">                                      </w:t>
      </w:r>
    </w:p>
    <w:p w14:paraId="0E9E573B">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5B8C4A50">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p>
    <w:p w14:paraId="46C5C45D">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采购文件获取日期：</w:t>
      </w:r>
      <w:r>
        <w:rPr>
          <w:rFonts w:hint="eastAsia" w:ascii="宋体" w:hAnsi="宋体" w:cs="宋体"/>
          <w:color w:val="000000" w:themeColor="text1"/>
          <w:sz w:val="24"/>
          <w:u w:val="dotted"/>
          <w14:textFill>
            <w14:solidFill>
              <w14:schemeClr w14:val="tx1"/>
            </w14:solidFill>
          </w14:textFill>
        </w:rPr>
        <w:t xml:space="preserve">                                           </w:t>
      </w:r>
    </w:p>
    <w:p w14:paraId="5CE01550">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三、质疑事项具体内容</w:t>
      </w:r>
    </w:p>
    <w:p w14:paraId="3B78288D">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质疑事项1：</w:t>
      </w:r>
      <w:r>
        <w:rPr>
          <w:rFonts w:hint="eastAsia" w:ascii="宋体" w:hAnsi="宋体" w:cs="宋体"/>
          <w:color w:val="000000" w:themeColor="text1"/>
          <w:sz w:val="24"/>
          <w:u w:val="dotted"/>
          <w14:textFill>
            <w14:solidFill>
              <w14:schemeClr w14:val="tx1"/>
            </w14:solidFill>
          </w14:textFill>
        </w:rPr>
        <w:t xml:space="preserve">                                         </w:t>
      </w:r>
    </w:p>
    <w:p w14:paraId="621AF521">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31E036AD">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6E092565">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260B5BBD">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56507121">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质疑事项2</w:t>
      </w:r>
    </w:p>
    <w:p w14:paraId="16642EE0">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1E8FC0DC">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四、与质疑事项相关的质疑请求</w:t>
      </w:r>
    </w:p>
    <w:p w14:paraId="18958EF5">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p>
    <w:p w14:paraId="1CE08AF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5D68C8E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34B58EA7">
      <w:pPr>
        <w:spacing w:line="360" w:lineRule="auto"/>
        <w:jc w:val="center"/>
        <w:rPr>
          <w:rFonts w:ascii="宋体" w:hAnsi="宋体" w:cs="宋体"/>
          <w:b/>
          <w:bCs/>
          <w:color w:val="000000" w:themeColor="text1"/>
          <w:sz w:val="24"/>
          <w14:textFill>
            <w14:solidFill>
              <w14:schemeClr w14:val="tx1"/>
            </w14:solidFill>
          </w14:textFill>
        </w:rPr>
      </w:pPr>
    </w:p>
    <w:p w14:paraId="509F44AF">
      <w:pPr>
        <w:spacing w:line="360" w:lineRule="auto"/>
        <w:rPr>
          <w:rFonts w:ascii="宋体" w:hAnsi="宋体" w:cs="宋体"/>
          <w:b/>
          <w:color w:val="000000" w:themeColor="text1"/>
          <w:sz w:val="24"/>
          <w14:textFill>
            <w14:solidFill>
              <w14:schemeClr w14:val="tx1"/>
            </w14:solidFill>
          </w14:textFill>
        </w:rPr>
      </w:pPr>
    </w:p>
    <w:p w14:paraId="0A352113">
      <w:pPr>
        <w:spacing w:line="360" w:lineRule="auto"/>
        <w:rPr>
          <w:rFonts w:ascii="宋体" w:hAnsi="宋体" w:cs="宋体"/>
          <w:b/>
          <w:color w:val="000000" w:themeColor="text1"/>
          <w:sz w:val="24"/>
          <w14:textFill>
            <w14:solidFill>
              <w14:schemeClr w14:val="tx1"/>
            </w14:solidFill>
          </w14:textFill>
        </w:rPr>
      </w:pPr>
    </w:p>
    <w:p w14:paraId="72CB82B4">
      <w:pPr>
        <w:spacing w:line="360" w:lineRule="auto"/>
        <w:rPr>
          <w:rFonts w:ascii="宋体" w:hAnsi="宋体" w:cs="宋体"/>
          <w:b/>
          <w:color w:val="000000" w:themeColor="text1"/>
          <w:sz w:val="24"/>
          <w14:textFill>
            <w14:solidFill>
              <w14:schemeClr w14:val="tx1"/>
            </w14:solidFill>
          </w14:textFill>
        </w:rPr>
      </w:pPr>
    </w:p>
    <w:p w14:paraId="0061D838">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质疑函制作说明：</w:t>
      </w:r>
    </w:p>
    <w:p w14:paraId="48FD570C">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1.供应商提出质疑时，应提交质疑函和必要的证明材料。</w:t>
      </w:r>
    </w:p>
    <w:p w14:paraId="12279716">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7BE33508">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3.质疑供应商若对项目的某一分包进行质疑，质疑函中应列明具体分包号。</w:t>
      </w:r>
    </w:p>
    <w:p w14:paraId="010F5055">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4.质疑函的质疑事项应具体、明确，并有必要的事实依据和法律依据。</w:t>
      </w:r>
    </w:p>
    <w:p w14:paraId="5A35A47C">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5.质疑函的质疑请求应与质疑事项相关。</w:t>
      </w:r>
    </w:p>
    <w:p w14:paraId="316BF7F5">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11B28C1F">
      <w:pPr>
        <w:widowControl/>
        <w:spacing w:line="360" w:lineRule="auto"/>
        <w:ind w:firstLine="600" w:firstLineChars="200"/>
        <w:jc w:val="left"/>
        <w:rPr>
          <w:rFonts w:ascii="宋体" w:hAnsi="宋体" w:cs="宋体"/>
          <w:color w:val="000000" w:themeColor="text1"/>
          <w:sz w:val="30"/>
          <w:szCs w:val="30"/>
          <w14:textFill>
            <w14:solidFill>
              <w14:schemeClr w14:val="tx1"/>
            </w14:solidFill>
          </w14:textFill>
        </w:rPr>
      </w:pPr>
    </w:p>
    <w:p w14:paraId="48A9F8EA">
      <w:pPr>
        <w:spacing w:line="360" w:lineRule="auto"/>
        <w:jc w:val="center"/>
        <w:rPr>
          <w:rFonts w:ascii="宋体" w:hAnsi="宋体" w:cs="宋体"/>
          <w:b/>
          <w:color w:val="000000" w:themeColor="text1"/>
          <w:spacing w:val="6"/>
          <w:sz w:val="32"/>
          <w:szCs w:val="32"/>
          <w14:textFill>
            <w14:solidFill>
              <w14:schemeClr w14:val="tx1"/>
            </w14:solidFill>
          </w14:textFill>
        </w:rPr>
      </w:pPr>
    </w:p>
    <w:p w14:paraId="770FC89B">
      <w:pPr>
        <w:spacing w:line="360" w:lineRule="auto"/>
        <w:jc w:val="center"/>
        <w:rPr>
          <w:rFonts w:ascii="宋体" w:hAnsi="宋体" w:cs="宋体"/>
          <w:b/>
          <w:color w:val="000000" w:themeColor="text1"/>
          <w:spacing w:val="6"/>
          <w:sz w:val="32"/>
          <w:szCs w:val="32"/>
          <w14:textFill>
            <w14:solidFill>
              <w14:schemeClr w14:val="tx1"/>
            </w14:solidFill>
          </w14:textFill>
        </w:rPr>
      </w:pPr>
    </w:p>
    <w:p w14:paraId="3B273B9E">
      <w:pPr>
        <w:spacing w:line="360" w:lineRule="auto"/>
        <w:jc w:val="center"/>
        <w:rPr>
          <w:rFonts w:ascii="宋体" w:hAnsi="宋体" w:cs="宋体"/>
          <w:b/>
          <w:color w:val="000000" w:themeColor="text1"/>
          <w:spacing w:val="6"/>
          <w:sz w:val="32"/>
          <w:szCs w:val="32"/>
          <w14:textFill>
            <w14:solidFill>
              <w14:schemeClr w14:val="tx1"/>
            </w14:solidFill>
          </w14:textFill>
        </w:rPr>
      </w:pPr>
    </w:p>
    <w:p w14:paraId="2D6BB78B">
      <w:pPr>
        <w:spacing w:line="360" w:lineRule="auto"/>
        <w:jc w:val="center"/>
        <w:rPr>
          <w:rFonts w:ascii="宋体" w:hAnsi="宋体" w:cs="宋体"/>
          <w:b/>
          <w:color w:val="000000" w:themeColor="text1"/>
          <w:spacing w:val="6"/>
          <w:sz w:val="32"/>
          <w:szCs w:val="32"/>
          <w14:textFill>
            <w14:solidFill>
              <w14:schemeClr w14:val="tx1"/>
            </w14:solidFill>
          </w14:textFill>
        </w:rPr>
      </w:pPr>
    </w:p>
    <w:p w14:paraId="15821CC6">
      <w:pPr>
        <w:spacing w:line="360" w:lineRule="auto"/>
        <w:jc w:val="center"/>
        <w:rPr>
          <w:rFonts w:ascii="宋体" w:hAnsi="宋体" w:cs="宋体"/>
          <w:b/>
          <w:color w:val="000000" w:themeColor="text1"/>
          <w:spacing w:val="6"/>
          <w:sz w:val="32"/>
          <w:szCs w:val="32"/>
          <w14:textFill>
            <w14:solidFill>
              <w14:schemeClr w14:val="tx1"/>
            </w14:solidFill>
          </w14:textFill>
        </w:rPr>
      </w:pPr>
    </w:p>
    <w:p w14:paraId="3337C01C">
      <w:pPr>
        <w:spacing w:line="360" w:lineRule="auto"/>
        <w:jc w:val="center"/>
        <w:rPr>
          <w:rFonts w:ascii="宋体" w:hAnsi="宋体" w:cs="宋体"/>
          <w:b/>
          <w:color w:val="000000" w:themeColor="text1"/>
          <w:spacing w:val="6"/>
          <w:sz w:val="32"/>
          <w:szCs w:val="32"/>
          <w14:textFill>
            <w14:solidFill>
              <w14:schemeClr w14:val="tx1"/>
            </w14:solidFill>
          </w14:textFill>
        </w:rPr>
      </w:pPr>
    </w:p>
    <w:p w14:paraId="06305CE3">
      <w:pPr>
        <w:spacing w:line="360" w:lineRule="auto"/>
        <w:jc w:val="center"/>
        <w:rPr>
          <w:rFonts w:ascii="宋体" w:hAnsi="宋体" w:cs="宋体"/>
          <w:b/>
          <w:color w:val="000000" w:themeColor="text1"/>
          <w:spacing w:val="6"/>
          <w:sz w:val="32"/>
          <w:szCs w:val="32"/>
          <w14:textFill>
            <w14:solidFill>
              <w14:schemeClr w14:val="tx1"/>
            </w14:solidFill>
          </w14:textFill>
        </w:rPr>
      </w:pPr>
    </w:p>
    <w:p w14:paraId="03D453D6">
      <w:pPr>
        <w:spacing w:line="360" w:lineRule="auto"/>
        <w:jc w:val="center"/>
        <w:rPr>
          <w:rFonts w:ascii="宋体" w:hAnsi="宋体" w:cs="宋体"/>
          <w:b/>
          <w:color w:val="000000" w:themeColor="text1"/>
          <w:spacing w:val="6"/>
          <w:sz w:val="32"/>
          <w:szCs w:val="32"/>
          <w14:textFill>
            <w14:solidFill>
              <w14:schemeClr w14:val="tx1"/>
            </w14:solidFill>
          </w14:textFill>
        </w:rPr>
      </w:pPr>
    </w:p>
    <w:p w14:paraId="7A3A9D83">
      <w:pPr>
        <w:spacing w:line="360" w:lineRule="auto"/>
        <w:jc w:val="center"/>
        <w:rPr>
          <w:rFonts w:ascii="宋体" w:hAnsi="宋体" w:cs="宋体"/>
          <w:b/>
          <w:color w:val="000000" w:themeColor="text1"/>
          <w:spacing w:val="6"/>
          <w:sz w:val="32"/>
          <w:szCs w:val="32"/>
          <w14:textFill>
            <w14:solidFill>
              <w14:schemeClr w14:val="tx1"/>
            </w14:solidFill>
          </w14:textFill>
        </w:rPr>
      </w:pPr>
    </w:p>
    <w:p w14:paraId="5BCCD608">
      <w:pPr>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br w:type="page"/>
      </w:r>
    </w:p>
    <w:p w14:paraId="1B40F2C3">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附件3：投诉书范本及制作说明</w:t>
      </w:r>
    </w:p>
    <w:p w14:paraId="47971815">
      <w:pPr>
        <w:spacing w:line="360" w:lineRule="auto"/>
        <w:jc w:val="center"/>
        <w:rPr>
          <w:rFonts w:ascii="宋体" w:hAnsi="宋体" w:cs="宋体"/>
          <w:b/>
          <w:color w:val="000000" w:themeColor="text1"/>
          <w:sz w:val="24"/>
          <w14:textFill>
            <w14:solidFill>
              <w14:schemeClr w14:val="tx1"/>
            </w14:solidFill>
          </w14:textFill>
        </w:rPr>
      </w:pPr>
    </w:p>
    <w:p w14:paraId="6DB3D7FD">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投诉书范本</w:t>
      </w:r>
    </w:p>
    <w:p w14:paraId="0A8739F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一、投诉相关主体基本情况</w:t>
      </w:r>
    </w:p>
    <w:p w14:paraId="5F4DBAD7">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w:t>
      </w:r>
      <w:r>
        <w:rPr>
          <w:rFonts w:hint="eastAsia" w:ascii="宋体" w:hAnsi="宋体" w:cs="宋体"/>
          <w:color w:val="000000" w:themeColor="text1"/>
          <w:sz w:val="24"/>
          <w:u w:val="dotted"/>
          <w14:textFill>
            <w14:solidFill>
              <w14:schemeClr w14:val="tx1"/>
            </w14:solidFill>
          </w14:textFill>
        </w:rPr>
        <w:t xml:space="preserve">                                               </w:t>
      </w:r>
    </w:p>
    <w:p w14:paraId="0E861CE8">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3A44DDAF">
      <w:pPr>
        <w:tabs>
          <w:tab w:val="left" w:pos="651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27D31DA8">
      <w:pPr>
        <w:tabs>
          <w:tab w:val="left" w:pos="6510"/>
        </w:tabs>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161832D4">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2855F223">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p>
    <w:p w14:paraId="3C707C86">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被投诉人1：</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4F5019F6">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032ABD95">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5C6A494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被投诉人2</w:t>
      </w:r>
    </w:p>
    <w:p w14:paraId="485E08D6">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0E74DDB3">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相关供应商：</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1C1E0EE9">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241AA6BF">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1CE5468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二、投诉项目基本情况</w:t>
      </w:r>
    </w:p>
    <w:p w14:paraId="39A5B981">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采购项目名称：</w:t>
      </w:r>
      <w:r>
        <w:rPr>
          <w:rFonts w:hint="eastAsia" w:ascii="宋体" w:hAnsi="宋体" w:cs="宋体"/>
          <w:color w:val="000000" w:themeColor="text1"/>
          <w:sz w:val="24"/>
          <w:u w:val="dotted"/>
          <w14:textFill>
            <w14:solidFill>
              <w14:schemeClr w14:val="tx1"/>
            </w14:solidFill>
          </w14:textFill>
        </w:rPr>
        <w:t xml:space="preserve">                                        </w:t>
      </w:r>
    </w:p>
    <w:p w14:paraId="13271AD7">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6A8F583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27247672">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代理机构名称：</w:t>
      </w:r>
      <w:r>
        <w:rPr>
          <w:rFonts w:hint="eastAsia" w:ascii="宋体" w:hAnsi="宋体" w:cs="宋体"/>
          <w:color w:val="000000" w:themeColor="text1"/>
          <w:sz w:val="24"/>
          <w:u w:val="dotted"/>
          <w14:textFill>
            <w14:solidFill>
              <w14:schemeClr w14:val="tx1"/>
            </w14:solidFill>
          </w14:textFill>
        </w:rPr>
        <w:t xml:space="preserve">                                         </w:t>
      </w:r>
    </w:p>
    <w:p w14:paraId="6083D37A">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67B46500">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采购结果公告: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20BA4E6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三、质疑基本情况</w:t>
      </w:r>
    </w:p>
    <w:p w14:paraId="656AA28B">
      <w:pPr>
        <w:spacing w:line="360" w:lineRule="auto"/>
        <w:ind w:firstLine="480" w:firstLineChars="200"/>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提出质疑，质疑事项为：</w:t>
      </w:r>
      <w:r>
        <w:rPr>
          <w:rFonts w:hint="eastAsia" w:ascii="宋体" w:hAnsi="宋体" w:cs="宋体"/>
          <w:color w:val="000000" w:themeColor="text1"/>
          <w:sz w:val="24"/>
          <w:u w:val="dotted"/>
          <w14:textFill>
            <w14:solidFill>
              <w14:schemeClr w14:val="tx1"/>
            </w14:solidFill>
          </w14:textFill>
        </w:rPr>
        <w:t xml:space="preserve">                                </w:t>
      </w:r>
    </w:p>
    <w:p w14:paraId="25C4FC16">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2D3F2888">
      <w:pPr>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采购人/代理机构</w:t>
      </w:r>
      <w:r>
        <w:rPr>
          <w:rFonts w:hint="eastAsia" w:ascii="宋体" w:hAnsi="宋体" w:cs="宋体"/>
          <w:color w:val="000000" w:themeColor="text1"/>
          <w:sz w:val="24"/>
          <w14:textFill>
            <w14:solidFill>
              <w14:schemeClr w14:val="tx1"/>
            </w14:solidFill>
          </w14:textFill>
        </w:rPr>
        <w:t>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日,就质疑事项作出了答复/没有在法定期限内作出答复。</w:t>
      </w:r>
    </w:p>
    <w:p w14:paraId="3B36865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四、投诉事项具体内容</w:t>
      </w:r>
    </w:p>
    <w:p w14:paraId="6E1A646E">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 1：</w:t>
      </w:r>
      <w:r>
        <w:rPr>
          <w:rFonts w:hint="eastAsia" w:ascii="宋体" w:hAnsi="宋体" w:cs="宋体"/>
          <w:color w:val="000000" w:themeColor="text1"/>
          <w:sz w:val="24"/>
          <w:u w:val="dotted"/>
          <w14:textFill>
            <w14:solidFill>
              <w14:schemeClr w14:val="tx1"/>
            </w14:solidFill>
          </w14:textFill>
        </w:rPr>
        <w:t xml:space="preserve">                                       </w:t>
      </w:r>
    </w:p>
    <w:p w14:paraId="159BA52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2ACA424F">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5163C7DB">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0FFF2F31">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3F7917C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投诉事项2</w:t>
      </w:r>
    </w:p>
    <w:p w14:paraId="082E609D">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5A45DAA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五、与投诉事项相关的投诉请求</w:t>
      </w:r>
    </w:p>
    <w:p w14:paraId="072F1BB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7B8D77B2">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48B919E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2387643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68DDDE80">
      <w:pPr>
        <w:spacing w:line="360" w:lineRule="auto"/>
        <w:rPr>
          <w:rFonts w:ascii="宋体" w:hAnsi="宋体" w:cs="宋体"/>
          <w:b/>
          <w:color w:val="000000" w:themeColor="text1"/>
          <w:sz w:val="24"/>
          <w14:textFill>
            <w14:solidFill>
              <w14:schemeClr w14:val="tx1"/>
            </w14:solidFill>
          </w14:textFill>
        </w:rPr>
      </w:pPr>
    </w:p>
    <w:p w14:paraId="58546DF3">
      <w:pPr>
        <w:spacing w:line="360" w:lineRule="auto"/>
        <w:rPr>
          <w:rFonts w:ascii="宋体" w:hAnsi="宋体" w:cs="宋体"/>
          <w:b/>
          <w:color w:val="000000" w:themeColor="text1"/>
          <w:sz w:val="24"/>
          <w14:textFill>
            <w14:solidFill>
              <w14:schemeClr w14:val="tx1"/>
            </w14:solidFill>
          </w14:textFill>
        </w:rPr>
      </w:pPr>
    </w:p>
    <w:p w14:paraId="6214E92C">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投诉书制作说明：</w:t>
      </w:r>
    </w:p>
    <w:p w14:paraId="5BDAE6BF">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39DD8D87">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0A207CD8">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3.投诉人若对项目的某一分包进行投诉，投诉书应列明具体分包号。</w:t>
      </w:r>
    </w:p>
    <w:p w14:paraId="44A63830">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4.投诉书应简要列明质疑事项，质疑函、质疑答复等作为附件材料提供。</w:t>
      </w:r>
    </w:p>
    <w:p w14:paraId="49C4DC0A">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5.投诉书的投诉事项应具体、明确，并有必要的事实依据和法律依据。</w:t>
      </w:r>
    </w:p>
    <w:p w14:paraId="0CB4664A">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6.投诉书的投诉请求应与投诉事项相关。</w:t>
      </w:r>
    </w:p>
    <w:p w14:paraId="4EB6B889">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25C6F832">
      <w:pPr>
        <w:spacing w:line="360" w:lineRule="auto"/>
        <w:rPr>
          <w:rFonts w:ascii="宋体" w:hAnsi="宋体" w:cs="宋体"/>
          <w:b/>
          <w:color w:val="000000" w:themeColor="text1"/>
          <w:sz w:val="24"/>
          <w14:textFill>
            <w14:solidFill>
              <w14:schemeClr w14:val="tx1"/>
            </w14:solidFill>
          </w14:textFill>
        </w:rPr>
      </w:pPr>
    </w:p>
    <w:p w14:paraId="20125B9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900031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D0522A7">
      <w:pPr>
        <w:autoSpaceDE w:val="0"/>
        <w:autoSpaceDN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附件4：</w:t>
      </w:r>
      <w:r>
        <w:rPr>
          <w:rFonts w:hint="eastAsia" w:ascii="宋体" w:hAnsi="宋体" w:cs="宋体"/>
          <w:b/>
          <w:bCs/>
          <w:color w:val="000000" w:themeColor="text1"/>
          <w:sz w:val="32"/>
          <w:szCs w:val="32"/>
          <w14:textFill>
            <w14:solidFill>
              <w14:schemeClr w14:val="tx1"/>
            </w14:solidFill>
          </w14:textFill>
        </w:rPr>
        <w:t>业务专用章使用说明函</w:t>
      </w:r>
    </w:p>
    <w:p w14:paraId="0C652012">
      <w:pPr>
        <w:spacing w:line="360" w:lineRule="auto"/>
        <w:rPr>
          <w:rFonts w:ascii="宋体" w:hAnsi="宋体" w:cs="宋体"/>
          <w:color w:val="000000" w:themeColor="text1"/>
          <w:sz w:val="24"/>
          <w:u w:val="single"/>
          <w14:textFill>
            <w14:solidFill>
              <w14:schemeClr w14:val="tx1"/>
            </w14:solidFill>
          </w14:textFill>
        </w:rPr>
      </w:pPr>
    </w:p>
    <w:p w14:paraId="4C37949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p>
    <w:p w14:paraId="51B2683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你方组织的（项目名称）【招标编号：（采购编号）】</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7D78B68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14:paraId="24DC6322">
      <w:pPr>
        <w:spacing w:line="360" w:lineRule="auto"/>
        <w:ind w:firstLine="494"/>
        <w:rPr>
          <w:rFonts w:ascii="宋体" w:hAnsi="宋体" w:cs="宋体"/>
          <w:color w:val="000000" w:themeColor="text1"/>
          <w:sz w:val="24"/>
          <w14:textFill>
            <w14:solidFill>
              <w14:schemeClr w14:val="tx1"/>
            </w14:solidFill>
          </w14:textFill>
        </w:rPr>
      </w:pPr>
    </w:p>
    <w:p w14:paraId="5E095CCC">
      <w:pPr>
        <w:spacing w:line="360" w:lineRule="auto"/>
        <w:ind w:firstLine="494"/>
        <w:rPr>
          <w:rFonts w:ascii="宋体" w:hAnsi="宋体" w:cs="宋体"/>
          <w:color w:val="000000" w:themeColor="text1"/>
          <w:sz w:val="24"/>
          <w14:textFill>
            <w14:solidFill>
              <w14:schemeClr w14:val="tx1"/>
            </w14:solidFill>
          </w14:textFill>
        </w:rPr>
      </w:pPr>
    </w:p>
    <w:p w14:paraId="405EF971">
      <w:pPr>
        <w:spacing w:line="360" w:lineRule="auto"/>
        <w:ind w:firstLine="494"/>
        <w:rPr>
          <w:rFonts w:ascii="宋体" w:hAnsi="宋体" w:cs="宋体"/>
          <w:color w:val="000000" w:themeColor="text1"/>
          <w:sz w:val="24"/>
          <w14:textFill>
            <w14:solidFill>
              <w14:schemeClr w14:val="tx1"/>
            </w14:solidFill>
          </w14:textFill>
        </w:rPr>
      </w:pPr>
    </w:p>
    <w:p w14:paraId="2AC5613A">
      <w:pPr>
        <w:spacing w:line="360" w:lineRule="auto"/>
        <w:ind w:right="480" w:firstLine="4080" w:firstLineChars="17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投标单位（法定名称章）：</w:t>
      </w:r>
    </w:p>
    <w:p w14:paraId="49CB3B06">
      <w:pPr>
        <w:ind w:right="1440" w:firstLine="49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7943E00C">
      <w:pP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14:paraId="61E7A848">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14:textFill>
            <w14:solidFill>
              <w14:schemeClr w14:val="tx1"/>
            </w14:solidFill>
          </w14:textFill>
        </w:rPr>
        <w:t>投标单位法定名称章（印模）                投标单位“XX专用章”（印模）</w:t>
      </w:r>
    </w:p>
    <w:p w14:paraId="5754B1E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3905E5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9728D1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1F752F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13CA39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CA9C308">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附件</w:t>
      </w:r>
      <w:r>
        <w:rPr>
          <w:rFonts w:ascii="宋体" w:hAnsi="宋体" w:cs="宋体"/>
          <w:b/>
          <w:color w:val="000000" w:themeColor="text1"/>
          <w:kern w:val="0"/>
          <w:sz w:val="32"/>
          <w:szCs w:val="32"/>
          <w14:textFill>
            <w14:solidFill>
              <w14:schemeClr w14:val="tx1"/>
            </w14:solidFill>
          </w14:textFill>
        </w:rPr>
        <w:t>5</w:t>
      </w:r>
      <w:r>
        <w:rPr>
          <w:rFonts w:hint="eastAsia" w:ascii="宋体" w:hAnsi="宋体" w:cs="宋体"/>
          <w:b/>
          <w:color w:val="000000" w:themeColor="text1"/>
          <w:kern w:val="0"/>
          <w:sz w:val="32"/>
          <w:szCs w:val="32"/>
          <w14:textFill>
            <w14:solidFill>
              <w14:schemeClr w14:val="tx1"/>
            </w14:solidFill>
          </w14:textFill>
        </w:rPr>
        <w:t>：联合协议</w:t>
      </w:r>
    </w:p>
    <w:p w14:paraId="40123C35">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14:paraId="0609CE46">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14:textFill>
            <w14:solidFill>
              <w14:schemeClr w14:val="tx1"/>
            </w14:solidFill>
          </w14:textFill>
        </w:rPr>
        <w:t>（项目名称）【招标编号：（采购编号）】</w:t>
      </w:r>
      <w:r>
        <w:rPr>
          <w:rFonts w:hint="eastAsia" w:ascii="宋体" w:hAnsi="宋体" w:cs="宋体"/>
          <w:color w:val="000000" w:themeColor="text1"/>
          <w:kern w:val="0"/>
          <w:sz w:val="24"/>
          <w:lang w:val="zh-CN"/>
          <w14:textFill>
            <w14:solidFill>
              <w14:schemeClr w14:val="tx1"/>
            </w14:solidFill>
          </w14:textFill>
        </w:rPr>
        <w:t xml:space="preserve">投标。 </w:t>
      </w:r>
    </w:p>
    <w:p w14:paraId="691794B7">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lang w:val="zh-CN"/>
          <w14:textFill>
            <w14:solidFill>
              <w14:schemeClr w14:val="tx1"/>
            </w14:solidFill>
          </w14:textFill>
        </w:rPr>
        <w:t>。</w:t>
      </w:r>
    </w:p>
    <w:p w14:paraId="004E34EC">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所有联合体成员各方签署授权书，授权书载明的</w:t>
      </w:r>
      <w:r>
        <w:rPr>
          <w:rFonts w:hint="eastAsia" w:ascii="宋体" w:hAnsi="宋体" w:cs="宋体"/>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授权代表根据招标文件规定及投标内容而对采购人、采购代理机构所作的任何合法承诺，包括书面澄清及响应等均对联合投标各方产生约束力。</w:t>
      </w:r>
    </w:p>
    <w:p w14:paraId="37127CF6">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三、本次联合投标中，分工如下：</w:t>
      </w:r>
    </w:p>
    <w:p w14:paraId="66DCA741">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bookmarkStart w:id="416" w:name="_Hlk101134295"/>
      <w:r>
        <w:rPr>
          <w:rFonts w:hint="eastAsia" w:ascii="宋体" w:hAnsi="宋体" w:cs="宋体"/>
          <w:color w:val="000000" w:themeColor="text1"/>
          <w:kern w:val="0"/>
          <w:sz w:val="24"/>
          <w:u w:val="single"/>
          <w14:textFill>
            <w14:solidFill>
              <w14:schemeClr w14:val="tx1"/>
            </w14:solidFill>
          </w14:textFill>
        </w:rPr>
        <w:t>（联合体成员1）</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14:paraId="152BBB5B">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14:paraId="5E20B362">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bookmarkEnd w:id="416"/>
    <w:p w14:paraId="7330A44E">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四、联合体成员中小企业合同份额。</w:t>
      </w:r>
    </w:p>
    <w:p w14:paraId="3A534592">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X,</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提供的全部货物由小微企业制造，其合同份额占到合同总金额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2DD8BDB7">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14:paraId="7DB0ADA0">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五、如果中标，</w:t>
      </w:r>
      <w:r>
        <w:rPr>
          <w:rFonts w:hint="eastAsia" w:ascii="宋体" w:hAnsi="宋体" w:cs="宋体"/>
          <w:color w:val="000000" w:themeColor="text1"/>
          <w:sz w:val="24"/>
          <w14:textFill>
            <w14:solidFill>
              <w14:schemeClr w14:val="tx1"/>
            </w14:solidFill>
          </w14:textFill>
        </w:rPr>
        <w:t>联合体各成员方共同与采购人签订合同，并就采购合同约定的事项对采购人承担连带责任。</w:t>
      </w:r>
    </w:p>
    <w:p w14:paraId="6B771797">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六、有关本次联合投标的其他事宜：</w:t>
      </w:r>
    </w:p>
    <w:p w14:paraId="7F3E562F">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2CB0C7DF">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3B1642F7">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5C310EE0">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57189EFD">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4CC709E8">
      <w:pPr>
        <w:snapToGrid w:val="0"/>
        <w:spacing w:line="360" w:lineRule="auto"/>
        <w:ind w:right="96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64D133E7">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5ADBD299">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1D3FAE5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9FC40D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8F94BC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C572E7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C2F59F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9916B6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A45AF5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5D7312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87BA3C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6FF99E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386C4A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AF426E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AD885D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47CAAA3">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14:paraId="6DA70A9B">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附件</w:t>
      </w:r>
      <w:r>
        <w:rPr>
          <w:rFonts w:ascii="宋体" w:hAnsi="宋体" w:cs="宋体"/>
          <w:b/>
          <w:color w:val="000000" w:themeColor="text1"/>
          <w:kern w:val="0"/>
          <w:sz w:val="32"/>
          <w:szCs w:val="32"/>
          <w14:textFill>
            <w14:solidFill>
              <w14:schemeClr w14:val="tx1"/>
            </w14:solidFill>
          </w14:textFill>
        </w:rPr>
        <w:t>6</w:t>
      </w:r>
      <w:r>
        <w:rPr>
          <w:rFonts w:hint="eastAsia" w:ascii="宋体" w:hAnsi="宋体" w:cs="宋体"/>
          <w:b/>
          <w:color w:val="000000" w:themeColor="text1"/>
          <w:kern w:val="0"/>
          <w:sz w:val="32"/>
          <w:szCs w:val="32"/>
          <w14:textFill>
            <w14:solidFill>
              <w14:schemeClr w14:val="tx1"/>
            </w14:solidFill>
          </w14:textFill>
        </w:rPr>
        <w:t>：分包意向协议</w:t>
      </w:r>
    </w:p>
    <w:p w14:paraId="31D4C9EF">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14:paraId="6F119FC2">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14:textFill>
            <w14:solidFill>
              <w14:schemeClr w14:val="tx1"/>
            </w14:solidFill>
          </w14:textFill>
        </w:rPr>
        <w:t>（项目名称）【招标编号：（采购编号）】</w:t>
      </w:r>
      <w:r>
        <w:rPr>
          <w:rFonts w:hint="eastAsia" w:ascii="宋体" w:hAnsi="宋体" w:cs="宋体"/>
          <w:color w:val="000000" w:themeColor="text1"/>
          <w:kern w:val="0"/>
          <w:sz w:val="24"/>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（所有分包供应商名称）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14:paraId="555EF863">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14:paraId="5C79A0E5">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将</w:t>
      </w:r>
      <w:r>
        <w:rPr>
          <w:rFonts w:hint="eastAsia" w:ascii="宋体" w:hAnsi="宋体" w:cs="宋体"/>
          <w:color w:val="000000" w:themeColor="text1"/>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XX工作内容   </w:t>
      </w:r>
      <w:r>
        <w:rPr>
          <w:rFonts w:hint="eastAsia" w:ascii="宋体" w:hAnsi="宋体" w:cs="宋体"/>
          <w:color w:val="000000" w:themeColor="text1"/>
          <w:sz w:val="24"/>
          <w14:textFill>
            <w14:solidFill>
              <w14:schemeClr w14:val="tx1"/>
            </w14:solidFill>
          </w14:textFill>
        </w:rPr>
        <w:t>分包给</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具备承</w:t>
      </w:r>
      <w:r>
        <w:rPr>
          <w:rFonts w:hint="eastAsia" w:ascii="宋体" w:hAnsi="宋体" w:cs="宋体"/>
          <w:color w:val="000000" w:themeColor="text1"/>
          <w:kern w:val="0"/>
          <w:sz w:val="24"/>
          <w14:textFill>
            <w14:solidFill>
              <w14:schemeClr w14:val="tx1"/>
            </w14:solidFill>
          </w14:textFill>
        </w:rPr>
        <w:t>担</w:t>
      </w:r>
      <w:r>
        <w:rPr>
          <w:rFonts w:hint="eastAsia" w:ascii="宋体" w:hAnsi="宋体" w:cs="宋体"/>
          <w:color w:val="000000" w:themeColor="text1"/>
          <w:kern w:val="0"/>
          <w:sz w:val="24"/>
          <w:u w:val="single"/>
          <w:lang w:val="zh-CN"/>
          <w14:textFill>
            <w14:solidFill>
              <w14:schemeClr w14:val="tx1"/>
            </w14:solidFill>
          </w14:textFill>
        </w:rPr>
        <w:t>XX工作内容</w:t>
      </w:r>
      <w:r>
        <w:rPr>
          <w:rFonts w:hint="eastAsia" w:ascii="宋体" w:hAnsi="宋体" w:cs="宋体"/>
          <w:color w:val="000000" w:themeColor="text1"/>
          <w:kern w:val="0"/>
          <w:sz w:val="24"/>
          <w:lang w:val="zh-CN"/>
          <w14:textFill>
            <w14:solidFill>
              <w14:schemeClr w14:val="tx1"/>
            </w14:solidFill>
          </w14:textFill>
        </w:rPr>
        <w:t>相应资质条件且不得再次分包；</w:t>
      </w:r>
    </w:p>
    <w:p w14:paraId="71C7592C">
      <w:pPr>
        <w:pStyle w:val="2"/>
        <w:ind w:left="664" w:leftChars="316" w:firstLine="229" w:firstLineChars="95"/>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p w14:paraId="13989193">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二、分包供应商中小企业合同份额</w:t>
      </w:r>
    </w:p>
    <w:p w14:paraId="550E8D07">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（分包供应商X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……）提供的货物全部由小微企业制造，</w:t>
      </w:r>
      <w:r>
        <w:rPr>
          <w:rFonts w:hint="eastAsia" w:ascii="宋体" w:hAnsi="宋体" w:cs="宋体"/>
          <w:color w:val="000000" w:themeColor="text1"/>
          <w:kern w:val="0"/>
          <w:sz w:val="24"/>
          <w14:textFill>
            <w14:solidFill>
              <w14:schemeClr w14:val="tx1"/>
            </w14:solidFill>
          </w14:textFill>
        </w:rPr>
        <w:t>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603E1375">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417" w:name="_Hlk101133173"/>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bookmarkEnd w:id="417"/>
    </w:p>
    <w:p w14:paraId="3B283D9B">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三、分包工作履行期限、地点、方式</w:t>
      </w:r>
    </w:p>
    <w:p w14:paraId="5627FC53">
      <w:pPr>
        <w:snapToGrid w:val="0"/>
        <w:spacing w:line="360" w:lineRule="auto"/>
        <w:ind w:firstLine="576"/>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4C7DAC5B">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四、质量</w:t>
      </w:r>
    </w:p>
    <w:p w14:paraId="095E5AA7">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600E7C2B">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五、价款或者报酬</w:t>
      </w:r>
    </w:p>
    <w:p w14:paraId="3351536D">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620C9BF8">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14:paraId="12C45F20">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01FF7875">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七、争议解决的办法</w:t>
      </w:r>
    </w:p>
    <w:p w14:paraId="2849F12B">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1B3715C4">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w:t>
      </w:r>
    </w:p>
    <w:p w14:paraId="3A9D31EA">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分包供应商名称(电子签名/公章)：</w:t>
      </w:r>
    </w:p>
    <w:p w14:paraId="507721CC">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18B3A859">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38F4E4FF">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6148899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4904E1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0C6759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2F78CA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8097C6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964C6A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387928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8B1BE0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B83CC1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2B8216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C7C5CF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9AA60C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D2574D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5CF3C0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D60D44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3AAD04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F7AD2B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D97531F">
      <w:pPr>
        <w:snapToGrid w:val="0"/>
        <w:spacing w:line="360" w:lineRule="auto"/>
        <w:outlineLvl w:val="0"/>
        <w:rPr>
          <w:rFonts w:ascii="宋体" w:hAnsi="宋体" w:cs="宋体"/>
          <w:b/>
          <w:color w:val="000000" w:themeColor="text1"/>
          <w:kern w:val="0"/>
          <w:sz w:val="44"/>
          <w:szCs w:val="44"/>
          <w14:textFill>
            <w14:solidFill>
              <w14:schemeClr w14:val="tx1"/>
            </w14:solidFill>
          </w14:textFill>
        </w:rPr>
      </w:pPr>
      <w:r>
        <w:rPr>
          <w:rFonts w:hint="eastAsia" w:ascii="宋体" w:hAnsi="宋体" w:cs="宋体"/>
          <w:b/>
          <w:color w:val="000000" w:themeColor="text1"/>
          <w:kern w:val="0"/>
          <w:sz w:val="44"/>
          <w:szCs w:val="44"/>
          <w14:textFill>
            <w14:solidFill>
              <w14:schemeClr w14:val="tx1"/>
            </w14:solidFill>
          </w14:textFill>
        </w:rPr>
        <w:t>附件</w:t>
      </w:r>
      <w:r>
        <w:rPr>
          <w:rFonts w:ascii="宋体" w:hAnsi="宋体" w:cs="宋体"/>
          <w:b/>
          <w:color w:val="000000" w:themeColor="text1"/>
          <w:kern w:val="0"/>
          <w:sz w:val="44"/>
          <w:szCs w:val="44"/>
          <w14:textFill>
            <w14:solidFill>
              <w14:schemeClr w14:val="tx1"/>
            </w14:solidFill>
          </w14:textFill>
        </w:rPr>
        <w:t>7</w:t>
      </w:r>
      <w:r>
        <w:rPr>
          <w:rFonts w:hint="eastAsia" w:ascii="宋体" w:hAnsi="宋体" w:cs="宋体"/>
          <w:b/>
          <w:color w:val="000000" w:themeColor="text1"/>
          <w:kern w:val="0"/>
          <w:sz w:val="44"/>
          <w:szCs w:val="44"/>
          <w14:textFill>
            <w14:solidFill>
              <w14:schemeClr w14:val="tx1"/>
            </w14:solidFill>
          </w14:textFill>
        </w:rPr>
        <w:t>：中小企业声明函</w:t>
      </w:r>
    </w:p>
    <w:p w14:paraId="08A193B7">
      <w:pPr>
        <w:spacing w:line="360" w:lineRule="auto"/>
        <w:jc w:val="center"/>
        <w:rPr>
          <w:rFonts w:ascii="宋体" w:hAnsi="宋体" w:cs="宋体"/>
          <w:color w:val="000000" w:themeColor="text1"/>
          <w:sz w:val="24"/>
          <w:u w:val="single"/>
          <w14:textFill>
            <w14:solidFill>
              <w14:schemeClr w14:val="tx1"/>
            </w14:solidFill>
          </w14:textFill>
        </w:rPr>
      </w:pPr>
    </w:p>
    <w:p w14:paraId="212A93DC">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中小企业声明函（货物）</w:t>
      </w:r>
    </w:p>
    <w:p w14:paraId="29BAF9B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14:textFill>
            <w14:solidFill>
              <w14:schemeClr w14:val="tx1"/>
            </w14:solidFill>
          </w14:textFill>
        </w:rPr>
        <w:t xml:space="preserve">（采购人） </w:t>
      </w:r>
      <w:r>
        <w:rPr>
          <w:rFonts w:hint="eastAsia" w:ascii="宋体" w:hAnsi="宋体" w:cs="宋体"/>
          <w:color w:val="000000" w:themeColor="text1"/>
          <w:sz w:val="24"/>
          <w14:textFill>
            <w14:solidFill>
              <w14:schemeClr w14:val="tx1"/>
            </w14:solidFill>
          </w14:textFill>
        </w:rPr>
        <w:t xml:space="preserve">的 </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186FC7C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 xml:space="preserve"> ，属于 </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行业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5533999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 xml:space="preserve"> ，属于 </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行业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636DECE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08BC7C9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39CD447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14:paraId="5EA2DCC8">
      <w:pPr>
        <w:snapToGrid w:val="0"/>
        <w:spacing w:line="360" w:lineRule="auto"/>
        <w:ind w:firstLine="5160" w:firstLineChars="215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投标人名称(电子签名)：</w:t>
      </w:r>
    </w:p>
    <w:p w14:paraId="06959B48">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14:paraId="670C8676">
      <w:pPr>
        <w:spacing w:line="36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14:paraId="08811DB5">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①从业人员、营业收入、资产总额填报上一年度数据，无上一年度数据的新成立企业可不填报。</w:t>
      </w:r>
      <w:r>
        <w:rPr>
          <w:rFonts w:hint="eastAsia" w:ascii="微软雅黑" w:hAnsi="微软雅黑" w:eastAsia="微软雅黑" w:cs="微软雅黑"/>
          <w:color w:val="000000" w:themeColor="text1"/>
          <w:szCs w:val="21"/>
          <w:shd w:val="clear" w:color="auto" w:fill="C9E7FF"/>
          <w14:textFill>
            <w14:solidFill>
              <w14:schemeClr w14:val="tx1"/>
            </w14:solidFill>
          </w14:textFill>
        </w:rPr>
        <w:t>②</w:t>
      </w:r>
      <w:r>
        <w:rPr>
          <w:rFonts w:ascii="微软雅黑" w:hAnsi="微软雅黑" w:eastAsia="微软雅黑" w:cs="微软雅黑"/>
          <w:color w:val="000000" w:themeColor="text1"/>
          <w:szCs w:val="21"/>
          <w:shd w:val="clear" w:color="auto" w:fill="C9E7FF"/>
          <w14:textFill>
            <w14:solidFill>
              <w14:schemeClr w14:val="tx1"/>
            </w14:solidFill>
          </w14:textFill>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微软雅黑" w:hAnsi="微软雅黑" w:eastAsia="微软雅黑" w:cs="微软雅黑"/>
          <w:color w:val="000000" w:themeColor="text1"/>
          <w:szCs w:val="21"/>
          <w:shd w:val="clear" w:color="auto" w:fill="C9E7FF"/>
          <w14:textFill>
            <w14:solidFill>
              <w14:schemeClr w14:val="tx1"/>
            </w14:solidFill>
          </w14:textFill>
        </w:rPr>
        <w:t>③</w:t>
      </w:r>
      <w:r>
        <w:rPr>
          <w:rFonts w:hint="eastAsia" w:ascii="宋体" w:hAnsi="宋体" w:cs="宋体"/>
          <w:color w:val="000000" w:themeColor="text1"/>
          <w:sz w:val="24"/>
          <w14:textFill>
            <w14:solidFill>
              <w14:schemeClr w14:val="tx1"/>
            </w14:solidFill>
          </w14:textFill>
        </w:rPr>
        <w:t>《中小企业声明函》填写企业类型错误或者未填写企业类型的，投标无效。</w:t>
      </w:r>
    </w:p>
    <w:p w14:paraId="5F94BDA2">
      <w:pPr>
        <w:rPr>
          <w:color w:val="000000" w:themeColor="text1"/>
          <w14:textFill>
            <w14:solidFill>
              <w14:schemeClr w14:val="tx1"/>
            </w14:solidFill>
          </w14:textFill>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Cambria">
    <w:panose1 w:val="02040503050406030204"/>
    <w:charset w:val="00"/>
    <w:family w:val="modern"/>
    <w:pitch w:val="default"/>
    <w:sig w:usb0="E00006FF" w:usb1="420024FF" w:usb2="02000000" w:usb3="00000000" w:csb0="2000019F" w:csb1="00000000"/>
  </w:font>
  <w:font w:name="微软雅黑">
    <w:panose1 w:val="020B0503020204020204"/>
    <w:charset w:val="86"/>
    <w:family w:val="roman"/>
    <w:pitch w:val="default"/>
    <w:sig w:usb0="80000287" w:usb1="2ACF3C50" w:usb2="00000016" w:usb3="00000000" w:csb0="0004001F" w:csb1="00000000"/>
  </w:font>
  <w:font w:name="隶书">
    <w:panose1 w:val="02010509060101010101"/>
    <w:charset w:val="86"/>
    <w:family w:val="decorative"/>
    <w:pitch w:val="default"/>
    <w:sig w:usb0="00000001" w:usb1="080E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roman"/>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roman"/>
    <w:pitch w:val="default"/>
    <w:sig w:usb0="E1002EFF" w:usb1="C000605B" w:usb2="00000029" w:usb3="00000000" w:csb0="200101FF" w:csb1="20280000"/>
  </w:font>
  <w:font w:name="MS Sans Serif">
    <w:altName w:val="Times New Roman"/>
    <w:panose1 w:val="00000000000000000000"/>
    <w:charset w:val="00"/>
    <w:family w:val="roman"/>
    <w:pitch w:val="default"/>
    <w:sig w:usb0="00000000" w:usb1="00000000" w:usb2="00000000" w:usb3="00000000" w:csb0="00000001" w:csb1="00000000"/>
  </w:font>
  <w:font w:name="Lucida Sans">
    <w:panose1 w:val="020B0602030504020204"/>
    <w:charset w:val="00"/>
    <w:family w:val="roman"/>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roman"/>
    <w:pitch w:val="default"/>
    <w:sig w:usb0="A00006FF" w:usb1="4000205B" w:usb2="00000010" w:usb3="00000000" w:csb0="2000019F" w:csb1="00000000"/>
  </w:font>
  <w:font w:name="ˎ̥">
    <w:altName w:val="微软雅黑"/>
    <w:panose1 w:val="00000000000000000000"/>
    <w:charset w:val="00"/>
    <w:family w:val="swiss"/>
    <w:pitch w:val="default"/>
    <w:sig w:usb0="00000000" w:usb1="00000000" w:usb2="00000000" w:usb3="00000000" w:csb0="00040001" w:csb1="00000000"/>
  </w:font>
  <w:font w:name="幼圆">
    <w:panose1 w:val="02010509060101010101"/>
    <w:charset w:val="86"/>
    <w:family w:val="decorative"/>
    <w:pitch w:val="default"/>
    <w:sig w:usb0="00000001" w:usb1="080E0000" w:usb2="00000000" w:usb3="00000000" w:csb0="00040000" w:csb1="00000000"/>
  </w:font>
  <w:font w:name="Arial Narrow">
    <w:panose1 w:val="020B0606020202030204"/>
    <w:charset w:val="00"/>
    <w:family w:val="roman"/>
    <w:pitch w:val="default"/>
    <w:sig w:usb0="00000287" w:usb1="00000800" w:usb2="00000000" w:usb3="00000000" w:csb0="2000009F" w:csb1="DFD70000"/>
  </w:font>
  <w:font w:name="FHLHE E+ Futura Bk">
    <w:altName w:val="宋体"/>
    <w:panose1 w:val="00000000000000000000"/>
    <w:charset w:val="86"/>
    <w:family w:val="roman"/>
    <w:pitch w:val="default"/>
    <w:sig w:usb0="00000000" w:usb1="00000000" w:usb2="00000010" w:usb3="00000000" w:csb0="00040000" w:csb1="00000000"/>
  </w:font>
  <w:font w:name="Arial (W1)">
    <w:altName w:val="Arial"/>
    <w:panose1 w:val="00000000000000000000"/>
    <w:charset w:val="00"/>
    <w:family w:val="roman"/>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003F01FF" w:csb1="00000000"/>
  </w:font>
  <w:font w:name="Helvetica">
    <w:panose1 w:val="020B0504020202030204"/>
    <w:charset w:val="00"/>
    <w:family w:val="roman"/>
    <w:pitch w:val="default"/>
    <w:sig w:usb0="00000007" w:usb1="00000000" w:usb2="00000000" w:usb3="00000000" w:csb0="00000093" w:csb1="00000000"/>
  </w:font>
  <w:font w:name="Cumberland">
    <w:altName w:val="微软雅黑"/>
    <w:panose1 w:val="00000000000000000000"/>
    <w:charset w:val="00"/>
    <w:family w:val="decorative"/>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roman"/>
    <w:pitch w:val="default"/>
    <w:sig w:usb0="00000000" w:usb1="00000000" w:usb2="00000000" w:usb3="00000000" w:csb0="000001FB" w:csb1="00000000"/>
  </w:font>
  <w:font w:name="Segoe UI">
    <w:panose1 w:val="020B0502040204020203"/>
    <w:charset w:val="00"/>
    <w:family w:val="roman"/>
    <w:pitch w:val="default"/>
    <w:sig w:usb0="E4002EFF" w:usb1="C000E47F" w:usb2="00000009" w:usb3="00000000" w:csb0="200001FF" w:csb1="00000000"/>
  </w:font>
  <w:font w:name="Latha">
    <w:altName w:val="Segoe Print"/>
    <w:panose1 w:val="020B06040202020202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decorative"/>
    <w:pitch w:val="default"/>
    <w:sig w:usb0="00000203" w:usb1="288F0000" w:usb2="00000006" w:usb3="00000000" w:csb0="00040001" w:csb1="00000000"/>
  </w:font>
  <w:font w:name="楷体">
    <w:panose1 w:val="02010609060101010101"/>
    <w:charset w:val="86"/>
    <w:family w:val="decorative"/>
    <w:pitch w:val="default"/>
    <w:sig w:usb0="800002BF" w:usb1="38CF7CFA" w:usb2="00000016" w:usb3="00000000" w:csb0="00040001" w:csb1="00000000"/>
  </w:font>
  <w:font w:name="Lucida Sans Unicode">
    <w:panose1 w:val="020B0602030504020204"/>
    <w:charset w:val="00"/>
    <w:family w:val="roman"/>
    <w:pitch w:val="default"/>
    <w:sig w:usb0="80001AFF" w:usb1="0000396B" w:usb2="00000000" w:usb3="00000000" w:csb0="200000BF" w:csb1="D7F70000"/>
  </w:font>
  <w:font w:name="Century Gothic">
    <w:panose1 w:val="020B0502020202020204"/>
    <w:charset w:val="00"/>
    <w:family w:val="roman"/>
    <w:pitch w:val="default"/>
    <w:sig w:usb0="00000287" w:usb1="00000000" w:usb2="00000000" w:usb3="00000000" w:csb0="2000009F" w:csb1="DFD70000"/>
  </w:font>
  <w:font w:name="Aldine401 BT">
    <w:altName w:val="Segoe Print"/>
    <w:panose1 w:val="00000000000000000000"/>
    <w:charset w:val="00"/>
    <w:family w:val="swiss"/>
    <w:pitch w:val="default"/>
    <w:sig w:usb0="00000000" w:usb1="00000000" w:usb2="00000000" w:usb3="00000000" w:csb0="00000011" w:csb1="00000000"/>
  </w:font>
  <w:font w:name=".PingFang SC">
    <w:altName w:val="微软雅黑"/>
    <w:panose1 w:val="00000000000000000000"/>
    <w:charset w:val="00"/>
    <w:family w:val="decorative"/>
    <w:pitch w:val="default"/>
    <w:sig w:usb0="00000000" w:usb1="00000000" w:usb2="00000000" w:usb3="00000000" w:csb0="00040001" w:csb1="00000000"/>
  </w:font>
  <w:font w:name="MS Gothic">
    <w:panose1 w:val="020B0609070205080204"/>
    <w:charset w:val="80"/>
    <w:family w:val="decorative"/>
    <w:pitch w:val="default"/>
    <w:sig w:usb0="E00002FF" w:usb1="6AC7FDFB" w:usb2="08000012" w:usb3="00000000" w:csb0="4002009F" w:csb1="DFD70000"/>
  </w:font>
  <w:font w:name="MS Mincho">
    <w:altName w:val="Yu Gothic UI"/>
    <w:panose1 w:val="02020609040205080304"/>
    <w:charset w:val="80"/>
    <w:family w:val="decorative"/>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9EB6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5F79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8DA402B">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CDF94">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CEAE9">
    <w:pPr>
      <w:pStyle w:val="39"/>
      <w:framePr w:wrap="around" w:vAnchor="text" w:hAnchor="margin" w:xAlign="right" w:y="1"/>
      <w:rPr>
        <w:rStyle w:val="72"/>
      </w:rPr>
    </w:pPr>
    <w:r>
      <w:fldChar w:fldCharType="begin"/>
    </w:r>
    <w:r>
      <w:rPr>
        <w:rStyle w:val="72"/>
      </w:rPr>
      <w:instrText xml:space="preserve">PAGE  </w:instrText>
    </w:r>
    <w:r>
      <w:fldChar w:fldCharType="end"/>
    </w:r>
  </w:p>
  <w:p w14:paraId="511EE177">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C2D99">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8" w:name="_Toc91899912"/>
    <w:bookmarkStart w:id="419" w:name="_Toc131845147"/>
    <w:bookmarkStart w:id="420" w:name="_Toc164085800"/>
    <w:bookmarkStart w:id="421" w:name="_Toc36110187"/>
    <w:r>
      <w:rPr>
        <w:rFonts w:hint="eastAsia" w:ascii="仿宋_GB2312" w:eastAsia="仿宋_GB2312"/>
        <w:kern w:val="0"/>
        <w:szCs w:val="21"/>
      </w:rPr>
      <w:t xml:space="preserve"> 页</w:t>
    </w:r>
    <w:bookmarkEnd w:id="418"/>
    <w:bookmarkEnd w:id="419"/>
    <w:bookmarkEnd w:id="420"/>
    <w:bookmarkEnd w:id="4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D584D">
    <w:pPr>
      <w:pStyle w:val="39"/>
      <w:framePr w:wrap="around" w:vAnchor="text" w:hAnchor="margin" w:xAlign="right" w:y="1"/>
      <w:rPr>
        <w:rStyle w:val="72"/>
      </w:rPr>
    </w:pPr>
    <w:r>
      <w:fldChar w:fldCharType="begin"/>
    </w:r>
    <w:r>
      <w:rPr>
        <w:rStyle w:val="72"/>
      </w:rPr>
      <w:instrText xml:space="preserve">PAGE  </w:instrText>
    </w:r>
    <w:r>
      <w:fldChar w:fldCharType="end"/>
    </w:r>
  </w:p>
  <w:p w14:paraId="67BF4D3E">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BF62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A7358">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9911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58DE03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CF4E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02596E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D658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D04169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2907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79C940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B43C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1AC457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DD468">
    <w:pPr>
      <w:pStyle w:val="40"/>
      <w:pBdr>
        <w:bottom w:val="single" w:color="auto" w:sz="6" w:space="4"/>
      </w:pBdr>
      <w:jc w:val="right"/>
    </w:pPr>
    <w:r>
      <w:t></w:t>
    </w:r>
    <w:r>
      <w:rPr>
        <w:rFonts w:hint="eastAsia"/>
      </w:rPr>
      <w:t xml:space="preserve">          </w:t>
    </w:r>
  </w:p>
  <w:p w14:paraId="6B6C86E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6EE69">
    <w:pPr>
      <w:pStyle w:val="40"/>
      <w:jc w:val="right"/>
      <w:rPr>
        <w:rFonts w:ascii="仿宋_GB2312"/>
        <w:b/>
        <w:i/>
        <w:iCs/>
        <w:u w:val="single"/>
      </w:rPr>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65F54">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59010">
    <w:pPr>
      <w:pStyle w:val="40"/>
      <w:pBdr>
        <w:bottom w:val="single" w:color="auto" w:sz="6" w:space="0"/>
      </w:pBdr>
      <w:tabs>
        <w:tab w:val="center" w:pos="4535"/>
        <w:tab w:val="right" w:pos="9070"/>
        <w:tab w:val="clear" w:pos="4153"/>
        <w:tab w:val="clear" w:pos="8306"/>
      </w:tabs>
      <w:jc w:val="both"/>
    </w:pP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24DCE">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CF213">
    <w:pPr>
      <w:pStyle w:val="40"/>
      <w:wordWrap w:val="0"/>
      <w:jc w:val="right"/>
      <w:rPr>
        <w:rFonts w:ascii="仿宋_GB2312"/>
        <w:b/>
        <w:i/>
        <w:u w:val="single"/>
      </w:rPr>
    </w:pPr>
    <w:r>
      <w:t></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E81CE">
    <w:pPr>
      <w:pStyle w:val="40"/>
    </w:pPr>
    <w:r>
      <w:t></w:t>
    </w:r>
    <w:r>
      <w:rPr>
        <w:rFonts w:hint="eastAsia"/>
      </w:rPr>
      <w:t xml:space="preserve">         </w:t>
    </w:r>
  </w:p>
  <w:p w14:paraId="1166F563">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BA3C5">
    <w:pPr>
      <w:pStyle w:val="40"/>
      <w:rPr>
        <w:rFonts w:ascii="仿宋_GB2312"/>
        <w:b/>
        <w:i/>
        <w:u w:val="single"/>
      </w:rPr>
    </w:pPr>
    <w:r>
      <w:t></w:t>
    </w:r>
    <w:r>
      <w:rPr>
        <w:rFonts w:hint="eastAsia"/>
      </w:rPr>
      <w:t xml:space="preserve">                                              </w:t>
    </w:r>
  </w:p>
  <w:p w14:paraId="3B2F9A3C">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AD66A">
    <w:pPr>
      <w:pStyle w:val="40"/>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C371D">
    <w:pPr>
      <w:pStyle w:val="40"/>
      <w:jc w:val="right"/>
      <w:rPr>
        <w:rFonts w:ascii="仿宋_GB2312"/>
        <w:b/>
        <w:i/>
        <w:u w:val="single"/>
      </w:rPr>
    </w:pPr>
    <w:r>
      <w:rPr>
        <w:rFonts w:hint="eastAsia"/>
      </w:rPr>
      <w:t xml:space="preserve">                                   </w:t>
    </w:r>
  </w:p>
  <w:p w14:paraId="69F1E8F8">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2D7C0">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3NGRkZjk4MTFkZTkwNjA2NWI2M2UyYWFiODc5Yj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1BFE"/>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6EF"/>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01"/>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3E2"/>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550"/>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268F"/>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DBB"/>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240"/>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2D9"/>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71B"/>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9AF"/>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6FA2"/>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03B1B"/>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925623"/>
    <w:rsid w:val="09A92330"/>
    <w:rsid w:val="09B06B87"/>
    <w:rsid w:val="09C13146"/>
    <w:rsid w:val="09E04166"/>
    <w:rsid w:val="0A116B8A"/>
    <w:rsid w:val="0A1C0718"/>
    <w:rsid w:val="0A3E7710"/>
    <w:rsid w:val="0A5B7E63"/>
    <w:rsid w:val="0AA374A5"/>
    <w:rsid w:val="0AAB7649"/>
    <w:rsid w:val="0ABA5E9C"/>
    <w:rsid w:val="0ABC5606"/>
    <w:rsid w:val="0ACF4E8E"/>
    <w:rsid w:val="0B30404E"/>
    <w:rsid w:val="0B4C6C14"/>
    <w:rsid w:val="0B547599"/>
    <w:rsid w:val="0B631A88"/>
    <w:rsid w:val="0B683D45"/>
    <w:rsid w:val="0B7F3F11"/>
    <w:rsid w:val="0B884417"/>
    <w:rsid w:val="0BB42F72"/>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5D2D5F"/>
    <w:rsid w:val="0E6D5D79"/>
    <w:rsid w:val="0E9D0089"/>
    <w:rsid w:val="0EA474D2"/>
    <w:rsid w:val="0EB803EE"/>
    <w:rsid w:val="0EEF2833"/>
    <w:rsid w:val="0EF94D4B"/>
    <w:rsid w:val="0F4958DC"/>
    <w:rsid w:val="0F515DF7"/>
    <w:rsid w:val="0F596BA8"/>
    <w:rsid w:val="0F6248D2"/>
    <w:rsid w:val="0F693536"/>
    <w:rsid w:val="0F7B0511"/>
    <w:rsid w:val="0F7B76D9"/>
    <w:rsid w:val="0F816ACD"/>
    <w:rsid w:val="0F9832DB"/>
    <w:rsid w:val="0FBF3FD2"/>
    <w:rsid w:val="0FBF7FF3"/>
    <w:rsid w:val="1051705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7F3587B"/>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00DC3"/>
    <w:rsid w:val="1A6B1B55"/>
    <w:rsid w:val="1A984BAD"/>
    <w:rsid w:val="1AB8220E"/>
    <w:rsid w:val="1AE4166C"/>
    <w:rsid w:val="1AF06CFB"/>
    <w:rsid w:val="1AF11B8D"/>
    <w:rsid w:val="1B11359C"/>
    <w:rsid w:val="1B2A271F"/>
    <w:rsid w:val="1B304628"/>
    <w:rsid w:val="1B530544"/>
    <w:rsid w:val="1B713184"/>
    <w:rsid w:val="1BA209CF"/>
    <w:rsid w:val="1BB4777D"/>
    <w:rsid w:val="1BD75AB8"/>
    <w:rsid w:val="1C0459C2"/>
    <w:rsid w:val="1C094003"/>
    <w:rsid w:val="1C1B3B4A"/>
    <w:rsid w:val="1C1C0DAE"/>
    <w:rsid w:val="1C88086E"/>
    <w:rsid w:val="1CCB5193"/>
    <w:rsid w:val="1D266CE1"/>
    <w:rsid w:val="1D3963AF"/>
    <w:rsid w:val="1D6A673C"/>
    <w:rsid w:val="1D9247AE"/>
    <w:rsid w:val="1DAB479C"/>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11C4"/>
    <w:rsid w:val="24642C0A"/>
    <w:rsid w:val="24B22173"/>
    <w:rsid w:val="24B95AD9"/>
    <w:rsid w:val="24BE24DA"/>
    <w:rsid w:val="24CF5825"/>
    <w:rsid w:val="24D663E6"/>
    <w:rsid w:val="24D77F2B"/>
    <w:rsid w:val="24E10487"/>
    <w:rsid w:val="25152081"/>
    <w:rsid w:val="258B00E2"/>
    <w:rsid w:val="25A917A6"/>
    <w:rsid w:val="25BE27CC"/>
    <w:rsid w:val="25F74A5C"/>
    <w:rsid w:val="260E1E04"/>
    <w:rsid w:val="2628662C"/>
    <w:rsid w:val="262D45DE"/>
    <w:rsid w:val="26663631"/>
    <w:rsid w:val="26871DC8"/>
    <w:rsid w:val="26A53EF9"/>
    <w:rsid w:val="26A94201"/>
    <w:rsid w:val="26AC274F"/>
    <w:rsid w:val="26EA4592"/>
    <w:rsid w:val="27044A29"/>
    <w:rsid w:val="271D34C8"/>
    <w:rsid w:val="276142BF"/>
    <w:rsid w:val="27783712"/>
    <w:rsid w:val="27907362"/>
    <w:rsid w:val="28333E1D"/>
    <w:rsid w:val="28454BD6"/>
    <w:rsid w:val="28455253"/>
    <w:rsid w:val="28551971"/>
    <w:rsid w:val="285B1C53"/>
    <w:rsid w:val="289A25AC"/>
    <w:rsid w:val="289C547E"/>
    <w:rsid w:val="289F7086"/>
    <w:rsid w:val="28C32028"/>
    <w:rsid w:val="28CC490F"/>
    <w:rsid w:val="28DE40AA"/>
    <w:rsid w:val="29345E77"/>
    <w:rsid w:val="294C65AD"/>
    <w:rsid w:val="29806583"/>
    <w:rsid w:val="298B3C4C"/>
    <w:rsid w:val="2998358C"/>
    <w:rsid w:val="29EF179F"/>
    <w:rsid w:val="29F26D24"/>
    <w:rsid w:val="2A15033F"/>
    <w:rsid w:val="2A1662C1"/>
    <w:rsid w:val="2A1C7367"/>
    <w:rsid w:val="2A2815FA"/>
    <w:rsid w:val="2A6D6092"/>
    <w:rsid w:val="2A7D76B4"/>
    <w:rsid w:val="2ADA125C"/>
    <w:rsid w:val="2B332002"/>
    <w:rsid w:val="2B437463"/>
    <w:rsid w:val="2B7807EE"/>
    <w:rsid w:val="2BA50BF7"/>
    <w:rsid w:val="2BBF00EC"/>
    <w:rsid w:val="2BC37CFD"/>
    <w:rsid w:val="2BD5237F"/>
    <w:rsid w:val="2BE536CE"/>
    <w:rsid w:val="2BE758D9"/>
    <w:rsid w:val="2BF346BB"/>
    <w:rsid w:val="2BF443AB"/>
    <w:rsid w:val="2C09049E"/>
    <w:rsid w:val="2C0A653C"/>
    <w:rsid w:val="2C191F85"/>
    <w:rsid w:val="2CE82D6F"/>
    <w:rsid w:val="2D2139AE"/>
    <w:rsid w:val="2D343236"/>
    <w:rsid w:val="2D38455E"/>
    <w:rsid w:val="2D575011"/>
    <w:rsid w:val="2D5C2156"/>
    <w:rsid w:val="2DBB29E3"/>
    <w:rsid w:val="2DD15014"/>
    <w:rsid w:val="2DF72DE4"/>
    <w:rsid w:val="2E0220AF"/>
    <w:rsid w:val="2E4B082A"/>
    <w:rsid w:val="2E59653C"/>
    <w:rsid w:val="2E5D4E86"/>
    <w:rsid w:val="2E5D790B"/>
    <w:rsid w:val="2E9A3C18"/>
    <w:rsid w:val="2EBB0FEE"/>
    <w:rsid w:val="2EC63002"/>
    <w:rsid w:val="2F0A6B38"/>
    <w:rsid w:val="2F3F4F0C"/>
    <w:rsid w:val="2F7456AB"/>
    <w:rsid w:val="2F946CCB"/>
    <w:rsid w:val="2FD25781"/>
    <w:rsid w:val="2FDC745C"/>
    <w:rsid w:val="2FFD7934"/>
    <w:rsid w:val="30733ACD"/>
    <w:rsid w:val="308C3862"/>
    <w:rsid w:val="309379D8"/>
    <w:rsid w:val="30A270F7"/>
    <w:rsid w:val="30B65BDD"/>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82040"/>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6F510C"/>
    <w:rsid w:val="37EE7094"/>
    <w:rsid w:val="38296C89"/>
    <w:rsid w:val="383002EB"/>
    <w:rsid w:val="38586797"/>
    <w:rsid w:val="385D15DF"/>
    <w:rsid w:val="38BC0149"/>
    <w:rsid w:val="38D87D1C"/>
    <w:rsid w:val="39636459"/>
    <w:rsid w:val="396B7F6C"/>
    <w:rsid w:val="39B417A9"/>
    <w:rsid w:val="39FC5695"/>
    <w:rsid w:val="3A006D8E"/>
    <w:rsid w:val="3A2B6EB8"/>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A33A6C"/>
    <w:rsid w:val="41D01505"/>
    <w:rsid w:val="42474939"/>
    <w:rsid w:val="424C3C57"/>
    <w:rsid w:val="42613FF3"/>
    <w:rsid w:val="42660D96"/>
    <w:rsid w:val="428667D2"/>
    <w:rsid w:val="42B75CD1"/>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450296"/>
    <w:rsid w:val="4659254A"/>
    <w:rsid w:val="465B0637"/>
    <w:rsid w:val="465E3F0D"/>
    <w:rsid w:val="466A16E6"/>
    <w:rsid w:val="46893F2B"/>
    <w:rsid w:val="46B87EA3"/>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8D5369"/>
    <w:rsid w:val="4B9739F7"/>
    <w:rsid w:val="4BCB2D0A"/>
    <w:rsid w:val="4BEE2503"/>
    <w:rsid w:val="4C245A30"/>
    <w:rsid w:val="4C3666F7"/>
    <w:rsid w:val="4CB6685F"/>
    <w:rsid w:val="4CC367FE"/>
    <w:rsid w:val="4D073CA4"/>
    <w:rsid w:val="4D077F3C"/>
    <w:rsid w:val="4D123355"/>
    <w:rsid w:val="4D2A3B31"/>
    <w:rsid w:val="4D312C52"/>
    <w:rsid w:val="4D905305"/>
    <w:rsid w:val="4D964A72"/>
    <w:rsid w:val="4D9C1254"/>
    <w:rsid w:val="4E4050D1"/>
    <w:rsid w:val="4E793892"/>
    <w:rsid w:val="4E800872"/>
    <w:rsid w:val="4EC569ED"/>
    <w:rsid w:val="4ED50EA1"/>
    <w:rsid w:val="4EEC050C"/>
    <w:rsid w:val="4F104EC3"/>
    <w:rsid w:val="4F47354A"/>
    <w:rsid w:val="4F8D1C8E"/>
    <w:rsid w:val="4F911C54"/>
    <w:rsid w:val="4FE625E0"/>
    <w:rsid w:val="5021480F"/>
    <w:rsid w:val="50962ECB"/>
    <w:rsid w:val="509B22D6"/>
    <w:rsid w:val="50A42E38"/>
    <w:rsid w:val="50A4577F"/>
    <w:rsid w:val="50B73D1F"/>
    <w:rsid w:val="50BD5BC9"/>
    <w:rsid w:val="50C11EEE"/>
    <w:rsid w:val="50E97CFC"/>
    <w:rsid w:val="50FA4028"/>
    <w:rsid w:val="510C0A49"/>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64336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0F6B97"/>
    <w:rsid w:val="5C196DA7"/>
    <w:rsid w:val="5C1F1034"/>
    <w:rsid w:val="5C2A048C"/>
    <w:rsid w:val="5C80234E"/>
    <w:rsid w:val="5C8A680C"/>
    <w:rsid w:val="5D0C4701"/>
    <w:rsid w:val="5D0F0395"/>
    <w:rsid w:val="5D1210F8"/>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7A0FC6"/>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8F0052"/>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A564EF"/>
    <w:rsid w:val="68B96DBB"/>
    <w:rsid w:val="68CA2805"/>
    <w:rsid w:val="68E937A3"/>
    <w:rsid w:val="693E15D3"/>
    <w:rsid w:val="69450E38"/>
    <w:rsid w:val="69627681"/>
    <w:rsid w:val="6977531D"/>
    <w:rsid w:val="69A10EEE"/>
    <w:rsid w:val="69CC2BFF"/>
    <w:rsid w:val="69FD55B8"/>
    <w:rsid w:val="6A0B1C62"/>
    <w:rsid w:val="6A2406C8"/>
    <w:rsid w:val="6AB02A35"/>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F43C2E"/>
    <w:rsid w:val="6DF51CA3"/>
    <w:rsid w:val="6E8335BD"/>
    <w:rsid w:val="6E8E12EF"/>
    <w:rsid w:val="6E972936"/>
    <w:rsid w:val="6ED446C5"/>
    <w:rsid w:val="6F2A7D94"/>
    <w:rsid w:val="6F6049BF"/>
    <w:rsid w:val="6F8331F1"/>
    <w:rsid w:val="6FAD4150"/>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03038F"/>
    <w:rsid w:val="742222F5"/>
    <w:rsid w:val="74416A98"/>
    <w:rsid w:val="74476126"/>
    <w:rsid w:val="74706664"/>
    <w:rsid w:val="747F3682"/>
    <w:rsid w:val="749C4185"/>
    <w:rsid w:val="75067759"/>
    <w:rsid w:val="752E6DCD"/>
    <w:rsid w:val="7551380D"/>
    <w:rsid w:val="75600BE5"/>
    <w:rsid w:val="7564475C"/>
    <w:rsid w:val="7583797F"/>
    <w:rsid w:val="758A7C48"/>
    <w:rsid w:val="75D20F1D"/>
    <w:rsid w:val="75DA2C18"/>
    <w:rsid w:val="75F54412"/>
    <w:rsid w:val="761D08E0"/>
    <w:rsid w:val="765D347C"/>
    <w:rsid w:val="76826699"/>
    <w:rsid w:val="76C87133"/>
    <w:rsid w:val="76CD08D5"/>
    <w:rsid w:val="76DB4B92"/>
    <w:rsid w:val="76EC31B1"/>
    <w:rsid w:val="77052AA4"/>
    <w:rsid w:val="77136511"/>
    <w:rsid w:val="77340A39"/>
    <w:rsid w:val="77351FD0"/>
    <w:rsid w:val="77472422"/>
    <w:rsid w:val="777F31F2"/>
    <w:rsid w:val="77D1700D"/>
    <w:rsid w:val="77EC04CC"/>
    <w:rsid w:val="780920EF"/>
    <w:rsid w:val="78775729"/>
    <w:rsid w:val="78A42DB0"/>
    <w:rsid w:val="78A656AB"/>
    <w:rsid w:val="78B2245C"/>
    <w:rsid w:val="78E172CC"/>
    <w:rsid w:val="78EA1D1F"/>
    <w:rsid w:val="7904172F"/>
    <w:rsid w:val="790F7E27"/>
    <w:rsid w:val="7924066E"/>
    <w:rsid w:val="792A231A"/>
    <w:rsid w:val="79316829"/>
    <w:rsid w:val="796A0258"/>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833D4D"/>
    <w:rsid w:val="7BEE0103"/>
    <w:rsid w:val="7C0A0FE4"/>
    <w:rsid w:val="7C254906"/>
    <w:rsid w:val="7C590818"/>
    <w:rsid w:val="7C7C10F6"/>
    <w:rsid w:val="7C853BEA"/>
    <w:rsid w:val="7C881368"/>
    <w:rsid w:val="7CE27788"/>
    <w:rsid w:val="7D0C32F1"/>
    <w:rsid w:val="7D0F408D"/>
    <w:rsid w:val="7D491C6C"/>
    <w:rsid w:val="7D4E2F8F"/>
    <w:rsid w:val="7D5429C0"/>
    <w:rsid w:val="7D6E6D43"/>
    <w:rsid w:val="7DB57A34"/>
    <w:rsid w:val="7DD86F60"/>
    <w:rsid w:val="7DE60973"/>
    <w:rsid w:val="7DEF0916"/>
    <w:rsid w:val="7E1E5218"/>
    <w:rsid w:val="7E9A4E1F"/>
    <w:rsid w:val="7EA7723A"/>
    <w:rsid w:val="7EF56FBB"/>
    <w:rsid w:val="7F0768EB"/>
    <w:rsid w:val="7F143BEC"/>
    <w:rsid w:val="7F591733"/>
    <w:rsid w:val="7F715AF2"/>
    <w:rsid w:val="7F886E69"/>
    <w:rsid w:val="7F961E7F"/>
    <w:rsid w:val="BB7FA927"/>
    <w:rsid w:val="F5FFD31F"/>
    <w:rsid w:val="FFCF17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页脚1"/>
    <w:basedOn w:val="1"/>
    <w:qFormat/>
    <w:uiPriority w:val="0"/>
    <w:pPr>
      <w:tabs>
        <w:tab w:val="center" w:pos="4153"/>
        <w:tab w:val="right" w:pos="8306"/>
      </w:tabs>
      <w:snapToGrid w:val="0"/>
      <w:jc w:val="left"/>
    </w:pPr>
    <w:rPr>
      <w:sz w:val="18"/>
    </w:rPr>
  </w:style>
  <w:style w:type="paragraph" w:customStyle="1" w:styleId="966">
    <w:name w:val="Proposals body"/>
    <w:basedOn w:val="1"/>
    <w:next w:val="1"/>
    <w:qFormat/>
    <w:uiPriority w:val="0"/>
    <w:pPr>
      <w:widowControl/>
      <w:spacing w:line="460" w:lineRule="exact"/>
      <w:jc w:val="left"/>
    </w:pPr>
    <w:rPr>
      <w:rFonts w:ascii="仿宋_GB2312" w:eastAsia="仿宋_GB2312"/>
      <w:snapToGrid w:val="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77</Pages>
  <Words>3604</Words>
  <Characters>4052</Characters>
  <Lines>293</Lines>
  <Paragraphs>82</Paragraphs>
  <TotalTime>3</TotalTime>
  <ScaleCrop>false</ScaleCrop>
  <LinksUpToDate>false</LinksUpToDate>
  <CharactersWithSpaces>4620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招标代理</cp:lastModifiedBy>
  <cp:lastPrinted>2021-12-27T11:06:00Z</cp:lastPrinted>
  <dcterms:modified xsi:type="dcterms:W3CDTF">2025-06-27T10:55:31Z</dcterms:modified>
  <dc:title>杭州市市民卡扩大发卡工程</dc:title>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EAB55FE0506F45B38A855822972295E3_13</vt:lpwstr>
  </property>
  <property fmtid="{D5CDD505-2E9C-101B-9397-08002B2CF9AE}" pid="5" name="KSOTemplateDocerSaveRecord">
    <vt:lpwstr>eyJoZGlkIjoiM2IxNWNiN2VhMDQyMWRkM2VkNzJiMjAzMTY0MTdkOGEiLCJ1c2VySWQiOiI0MTIwMDM4MjYifQ==</vt:lpwstr>
  </property>
</Properties>
</file>