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69DA9">
      <w:pPr>
        <w:ind w:firstLine="480"/>
        <w:rPr>
          <w:rFonts w:hint="eastAsia" w:ascii="宋体" w:hAnsi="宋体" w:eastAsia="宋体" w:cs="宋体"/>
          <w:color w:val="auto"/>
          <w:highlight w:val="none"/>
        </w:rPr>
      </w:pPr>
    </w:p>
    <w:p w14:paraId="236FE27D">
      <w:pPr>
        <w:spacing w:line="360" w:lineRule="auto"/>
        <w:jc w:val="center"/>
        <w:rPr>
          <w:rFonts w:hint="eastAsia" w:ascii="宋体" w:hAnsi="宋体" w:eastAsia="宋体" w:cs="宋体"/>
          <w:b/>
          <w:color w:val="auto"/>
          <w:sz w:val="24"/>
        </w:rPr>
      </w:pPr>
      <w:bookmarkStart w:id="0" w:name="_Hlt67893495"/>
      <w:bookmarkEnd w:id="0"/>
    </w:p>
    <w:p w14:paraId="0933033F">
      <w:pPr>
        <w:adjustRightInd/>
        <w:spacing w:line="360" w:lineRule="auto"/>
        <w:jc w:val="center"/>
        <w:rPr>
          <w:rFonts w:hint="eastAsia" w:ascii="宋体" w:hAnsi="宋体" w:eastAsia="宋体" w:cs="宋体"/>
          <w:color w:val="auto"/>
          <w:sz w:val="48"/>
          <w:szCs w:val="48"/>
          <w:lang w:eastAsia="zh-CN"/>
        </w:rPr>
      </w:pPr>
      <w:r>
        <w:rPr>
          <w:rFonts w:hint="eastAsia" w:ascii="宋体" w:hAnsi="宋体" w:eastAsia="宋体" w:cs="宋体"/>
          <w:color w:val="auto"/>
          <w:sz w:val="48"/>
          <w:szCs w:val="48"/>
          <w:lang w:eastAsia="zh-CN"/>
        </w:rPr>
        <w:t>杭高临平学校宿舍阳台等改造项目</w:t>
      </w:r>
    </w:p>
    <w:p w14:paraId="421F0365">
      <w:pPr>
        <w:adjustRightInd/>
        <w:spacing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lang w:val="en-US" w:eastAsia="zh-CN"/>
        </w:rPr>
        <w:t>竞争性磋商</w:t>
      </w:r>
      <w:r>
        <w:rPr>
          <w:rFonts w:hint="eastAsia" w:ascii="宋体" w:hAnsi="宋体" w:eastAsia="宋体" w:cs="宋体"/>
          <w:color w:val="auto"/>
          <w:sz w:val="48"/>
          <w:szCs w:val="48"/>
        </w:rPr>
        <w:t xml:space="preserve">文件 </w:t>
      </w:r>
    </w:p>
    <w:p w14:paraId="3CE3FDD0">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w:t>
      </w:r>
      <w:r>
        <w:rPr>
          <w:rFonts w:hint="eastAsia" w:ascii="宋体" w:hAnsi="宋体" w:eastAsia="宋体" w:cs="宋体"/>
          <w:b/>
          <w:color w:val="auto"/>
          <w:sz w:val="44"/>
          <w:szCs w:val="44"/>
          <w:lang w:val="en-US" w:eastAsia="zh-CN"/>
        </w:rPr>
        <w:t>交易</w:t>
      </w:r>
      <w:r>
        <w:rPr>
          <w:rFonts w:hint="eastAsia" w:ascii="宋体" w:hAnsi="宋体" w:eastAsia="宋体" w:cs="宋体"/>
          <w:b/>
          <w:color w:val="auto"/>
          <w:sz w:val="44"/>
          <w:szCs w:val="44"/>
        </w:rPr>
        <w:t>）</w:t>
      </w:r>
    </w:p>
    <w:p w14:paraId="1B68E7D2">
      <w:pPr>
        <w:snapToGrid w:val="0"/>
        <w:spacing w:line="360" w:lineRule="auto"/>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rPr>
        <w:t>编号:</w:t>
      </w:r>
      <w:r>
        <w:rPr>
          <w:rFonts w:hint="eastAsia" w:ascii="宋体" w:hAnsi="宋体" w:eastAsia="宋体" w:cs="宋体"/>
          <w:color w:val="auto"/>
          <w:sz w:val="30"/>
          <w:szCs w:val="30"/>
          <w:lang w:eastAsia="zh-CN"/>
        </w:rPr>
        <w:t>ZJOB-HGLP-202500</w:t>
      </w:r>
      <w:r>
        <w:rPr>
          <w:rFonts w:hint="eastAsia" w:ascii="宋体" w:hAnsi="宋体" w:eastAsia="宋体" w:cs="宋体"/>
          <w:color w:val="auto"/>
          <w:sz w:val="30"/>
          <w:szCs w:val="30"/>
          <w:lang w:val="en-US" w:eastAsia="zh-CN"/>
        </w:rPr>
        <w:t>5</w:t>
      </w:r>
    </w:p>
    <w:p w14:paraId="7CB8C5DB">
      <w:pPr>
        <w:adjustRightInd/>
        <w:spacing w:line="360" w:lineRule="auto"/>
        <w:rPr>
          <w:rFonts w:hint="eastAsia" w:ascii="宋体" w:hAnsi="宋体" w:eastAsia="宋体" w:cs="宋体"/>
          <w:color w:val="auto"/>
          <w:sz w:val="28"/>
          <w:szCs w:val="20"/>
        </w:rPr>
      </w:pPr>
    </w:p>
    <w:p w14:paraId="1456CC01">
      <w:pPr>
        <w:spacing w:line="360" w:lineRule="auto"/>
        <w:jc w:val="center"/>
        <w:rPr>
          <w:rFonts w:hint="eastAsia" w:ascii="宋体" w:hAnsi="宋体" w:eastAsia="宋体" w:cs="宋体"/>
          <w:b/>
          <w:color w:val="auto"/>
          <w:sz w:val="44"/>
          <w:szCs w:val="44"/>
        </w:rPr>
      </w:pPr>
      <w:r>
        <w:rPr>
          <w:rFonts w:hint="eastAsia" w:ascii="宋体" w:hAnsi="宋体" w:eastAsia="宋体" w:cs="宋体"/>
          <w:color w:val="auto"/>
          <w:sz w:val="96"/>
          <w:szCs w:val="48"/>
          <w:highlight w:val="none"/>
        </w:rPr>
        <w:drawing>
          <wp:anchor distT="0" distB="0" distL="114300" distR="114300" simplePos="0" relativeHeight="251661312" behindDoc="0" locked="0" layoutInCell="1" allowOverlap="1">
            <wp:simplePos x="0" y="0"/>
            <wp:positionH relativeFrom="column">
              <wp:posOffset>720090</wp:posOffset>
            </wp:positionH>
            <wp:positionV relativeFrom="paragraph">
              <wp:posOffset>275590</wp:posOffset>
            </wp:positionV>
            <wp:extent cx="4800600" cy="76200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7"/>
                    <a:stretch>
                      <a:fillRect/>
                    </a:stretch>
                  </pic:blipFill>
                  <pic:spPr>
                    <a:xfrm>
                      <a:off x="0" y="0"/>
                      <a:ext cx="4800600" cy="762000"/>
                    </a:xfrm>
                    <a:prstGeom prst="rect">
                      <a:avLst/>
                    </a:prstGeom>
                    <a:noFill/>
                    <a:ln cap="flat" cmpd="sng">
                      <a:noFill/>
                      <a:prstDash val="solid"/>
                      <a:round/>
                    </a:ln>
                  </pic:spPr>
                </pic:pic>
              </a:graphicData>
            </a:graphic>
          </wp:anchor>
        </w:drawing>
      </w:r>
      <w:r>
        <w:rPr>
          <w:rFonts w:hint="eastAsia" w:ascii="宋体" w:hAnsi="宋体" w:eastAsia="宋体" w:cs="宋体"/>
          <w:b/>
          <w:color w:val="auto"/>
          <w:sz w:val="44"/>
          <w:szCs w:val="44"/>
        </w:rPr>
        <w:t xml:space="preserve"> </w:t>
      </w:r>
    </w:p>
    <w:p w14:paraId="0227EBE0">
      <w:pPr>
        <w:spacing w:line="360" w:lineRule="auto"/>
        <w:jc w:val="center"/>
        <w:rPr>
          <w:rFonts w:hint="eastAsia" w:ascii="宋体" w:hAnsi="宋体" w:eastAsia="宋体" w:cs="宋体"/>
          <w:b/>
          <w:color w:val="auto"/>
          <w:sz w:val="44"/>
          <w:szCs w:val="44"/>
        </w:rPr>
      </w:pPr>
    </w:p>
    <w:p w14:paraId="639723AE">
      <w:pPr>
        <w:spacing w:line="360" w:lineRule="auto"/>
        <w:jc w:val="center"/>
        <w:rPr>
          <w:rFonts w:hint="eastAsia" w:ascii="宋体" w:hAnsi="宋体" w:eastAsia="宋体" w:cs="宋体"/>
          <w:color w:val="auto"/>
          <w:sz w:val="32"/>
          <w:szCs w:val="32"/>
          <w:highlight w:val="none"/>
        </w:rPr>
      </w:pPr>
    </w:p>
    <w:p w14:paraId="01227865">
      <w:pPr>
        <w:pStyle w:val="23"/>
        <w:rPr>
          <w:rFonts w:hint="eastAsia" w:ascii="宋体" w:hAnsi="宋体" w:eastAsia="宋体" w:cs="宋体"/>
          <w:color w:val="auto"/>
          <w:sz w:val="32"/>
          <w:szCs w:val="32"/>
          <w:highlight w:val="none"/>
        </w:rPr>
      </w:pPr>
    </w:p>
    <w:p w14:paraId="308758A7">
      <w:pPr>
        <w:pStyle w:val="24"/>
        <w:rPr>
          <w:rFonts w:hint="eastAsia" w:ascii="宋体" w:hAnsi="宋体" w:eastAsia="宋体" w:cs="宋体"/>
          <w:color w:val="auto"/>
        </w:rPr>
      </w:pPr>
    </w:p>
    <w:p w14:paraId="2540C7BD">
      <w:pPr>
        <w:spacing w:line="360" w:lineRule="auto"/>
        <w:jc w:val="center"/>
        <w:rPr>
          <w:rFonts w:hint="eastAsia" w:ascii="宋体" w:hAnsi="宋体" w:eastAsia="宋体" w:cs="宋体"/>
          <w:color w:val="auto"/>
          <w:sz w:val="32"/>
          <w:szCs w:val="32"/>
          <w:highlight w:val="none"/>
        </w:rPr>
      </w:pPr>
    </w:p>
    <w:p w14:paraId="5004CF30">
      <w:pPr>
        <w:spacing w:line="360" w:lineRule="auto"/>
        <w:jc w:val="center"/>
        <w:rPr>
          <w:rFonts w:hint="eastAsia" w:ascii="宋体" w:hAnsi="宋体" w:eastAsia="宋体" w:cs="宋体"/>
          <w:color w:val="auto"/>
          <w:sz w:val="32"/>
          <w:szCs w:val="32"/>
          <w:highlight w:val="none"/>
        </w:rPr>
      </w:pPr>
    </w:p>
    <w:p w14:paraId="3A0F5CE0">
      <w:pPr>
        <w:spacing w:line="360" w:lineRule="auto"/>
        <w:jc w:val="center"/>
        <w:rPr>
          <w:rFonts w:hint="eastAsia" w:ascii="宋体" w:hAnsi="宋体" w:eastAsia="宋体" w:cs="宋体"/>
          <w:color w:val="auto"/>
          <w:sz w:val="32"/>
          <w:szCs w:val="32"/>
          <w:highlight w:val="none"/>
        </w:rPr>
      </w:pPr>
    </w:p>
    <w:p w14:paraId="3DA23AED">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杭州高级中学临平学校</w:t>
      </w:r>
    </w:p>
    <w:p w14:paraId="60498A97">
      <w:pPr>
        <w:adjustRightInd w:val="0"/>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采购代理机构：欧邦工程管理集团有限公司</w:t>
      </w:r>
    </w:p>
    <w:p w14:paraId="5E740A20">
      <w:pPr>
        <w:spacing w:line="360" w:lineRule="auto"/>
        <w:jc w:val="center"/>
        <w:rPr>
          <w:rFonts w:hint="eastAsia" w:ascii="宋体" w:hAnsi="宋体" w:eastAsia="宋体" w:cs="宋体"/>
          <w:color w:val="auto"/>
          <w:sz w:val="24"/>
        </w:rPr>
      </w:pPr>
    </w:p>
    <w:p w14:paraId="34CF5C20">
      <w:pPr>
        <w:spacing w:line="360" w:lineRule="auto"/>
        <w:jc w:val="center"/>
        <w:rPr>
          <w:rFonts w:hint="eastAsia" w:ascii="宋体" w:hAnsi="宋体" w:eastAsia="宋体" w:cs="宋体"/>
          <w:color w:val="auto"/>
          <w:sz w:val="24"/>
        </w:rPr>
      </w:pPr>
    </w:p>
    <w:p w14:paraId="6D9E8612">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val="en-US" w:eastAsia="zh-CN"/>
        </w:rPr>
        <w:t>五</w:t>
      </w:r>
      <w:r>
        <w:rPr>
          <w:rFonts w:hint="eastAsia" w:ascii="宋体" w:hAnsi="宋体" w:eastAsia="宋体" w:cs="宋体"/>
          <w:bCs/>
          <w:color w:val="auto"/>
          <w:sz w:val="32"/>
          <w:szCs w:val="32"/>
        </w:rPr>
        <w:t>年</w:t>
      </w:r>
      <w:r>
        <w:rPr>
          <w:rFonts w:hint="eastAsia" w:ascii="宋体" w:hAnsi="宋体" w:eastAsia="宋体" w:cs="宋体"/>
          <w:bCs/>
          <w:color w:val="auto"/>
          <w:sz w:val="32"/>
          <w:szCs w:val="32"/>
          <w:lang w:val="en-US" w:eastAsia="zh-CN"/>
        </w:rPr>
        <w:t>六</w:t>
      </w:r>
      <w:r>
        <w:rPr>
          <w:rFonts w:hint="eastAsia" w:ascii="宋体" w:hAnsi="宋体" w:eastAsia="宋体" w:cs="宋体"/>
          <w:bCs/>
          <w:color w:val="auto"/>
          <w:sz w:val="32"/>
          <w:szCs w:val="32"/>
        </w:rPr>
        <w:t>月</w:t>
      </w:r>
      <w:r>
        <w:rPr>
          <w:rFonts w:hint="eastAsia" w:ascii="宋体" w:hAnsi="宋体" w:eastAsia="宋体" w:cs="宋体"/>
          <w:bCs/>
          <w:color w:val="auto"/>
          <w:sz w:val="32"/>
          <w:szCs w:val="32"/>
          <w:lang w:val="en-US" w:eastAsia="zh-CN"/>
        </w:rPr>
        <w:t>二十三</w:t>
      </w:r>
      <w:r>
        <w:rPr>
          <w:rFonts w:hint="eastAsia" w:ascii="宋体" w:hAnsi="宋体" w:eastAsia="宋体" w:cs="宋体"/>
          <w:bCs/>
          <w:color w:val="auto"/>
          <w:sz w:val="32"/>
          <w:szCs w:val="32"/>
        </w:rPr>
        <w:t>日</w:t>
      </w:r>
    </w:p>
    <w:p w14:paraId="74AB7309">
      <w:pPr>
        <w:jc w:val="center"/>
        <w:rPr>
          <w:rFonts w:hint="eastAsia" w:ascii="宋体" w:hAnsi="宋体" w:eastAsia="宋体" w:cs="宋体"/>
          <w:b/>
          <w:bCs/>
          <w:color w:val="auto"/>
          <w:sz w:val="44"/>
          <w:szCs w:val="44"/>
          <w:highlight w:val="none"/>
        </w:rPr>
      </w:pPr>
    </w:p>
    <w:p w14:paraId="7D2151D6">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59593AA8">
      <w:pPr>
        <w:rPr>
          <w:rFonts w:hint="eastAsia" w:ascii="宋体" w:hAnsi="宋体" w:eastAsia="宋体" w:cs="宋体"/>
          <w:color w:val="auto"/>
          <w:highlight w:val="none"/>
        </w:rPr>
      </w:pPr>
    </w:p>
    <w:p w14:paraId="0A8E42BE">
      <w:pPr>
        <w:pStyle w:val="44"/>
        <w:tabs>
          <w:tab w:val="right" w:leader="dot" w:pos="9073"/>
        </w:tabs>
        <w:rPr>
          <w:rFonts w:hint="eastAsia" w:ascii="宋体" w:hAnsi="宋体" w:eastAsia="宋体" w:cs="宋体"/>
        </w:rPr>
      </w:pPr>
      <w:bookmarkStart w:id="1" w:name="_Toc91899869"/>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"1-1"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_Toc8650 </w:instrText>
      </w:r>
      <w:r>
        <w:rPr>
          <w:rFonts w:hint="eastAsia" w:ascii="宋体" w:hAnsi="宋体" w:eastAsia="宋体" w:cs="宋体"/>
          <w:highlight w:val="none"/>
        </w:rPr>
        <w:fldChar w:fldCharType="separate"/>
      </w:r>
      <w:r>
        <w:rPr>
          <w:rFonts w:hint="eastAsia" w:ascii="宋体" w:hAnsi="宋体" w:eastAsia="宋体" w:cs="宋体"/>
          <w:highlight w:val="none"/>
        </w:rPr>
        <w:t>第一部分 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_Toc8650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59DC103">
      <w:pPr>
        <w:pStyle w:val="44"/>
        <w:tabs>
          <w:tab w:val="right" w:leader="dot" w:pos="9073"/>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_Toc1676 </w:instrText>
      </w:r>
      <w:r>
        <w:rPr>
          <w:rFonts w:hint="eastAsia" w:ascii="宋体" w:hAnsi="宋体" w:eastAsia="宋体" w:cs="宋体"/>
          <w:highlight w:val="none"/>
        </w:rPr>
        <w:fldChar w:fldCharType="separate"/>
      </w:r>
      <w:r>
        <w:rPr>
          <w:rFonts w:hint="eastAsia" w:ascii="宋体" w:hAnsi="宋体" w:eastAsia="宋体" w:cs="宋体"/>
          <w:highlight w:val="none"/>
        </w:rPr>
        <w:t>第二部分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_Toc1676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D2C8EDD">
      <w:pPr>
        <w:pStyle w:val="44"/>
        <w:tabs>
          <w:tab w:val="right" w:leader="dot" w:pos="9073"/>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_Toc11109 </w:instrText>
      </w:r>
      <w:r>
        <w:rPr>
          <w:rFonts w:hint="eastAsia" w:ascii="宋体" w:hAnsi="宋体" w:eastAsia="宋体" w:cs="宋体"/>
          <w:highlight w:val="none"/>
        </w:rPr>
        <w:fldChar w:fldCharType="separate"/>
      </w:r>
      <w:r>
        <w:rPr>
          <w:rFonts w:hint="eastAsia" w:ascii="宋体" w:hAnsi="宋体" w:eastAsia="宋体" w:cs="宋体"/>
          <w:highlight w:val="none"/>
        </w:rPr>
        <w:t>第三部分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_Toc11109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E95F415">
      <w:pPr>
        <w:pStyle w:val="44"/>
        <w:tabs>
          <w:tab w:val="right" w:leader="dot" w:pos="9073"/>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_Toc7857 </w:instrText>
      </w:r>
      <w:r>
        <w:rPr>
          <w:rFonts w:hint="eastAsia" w:ascii="宋体" w:hAnsi="宋体" w:eastAsia="宋体" w:cs="宋体"/>
          <w:highlight w:val="none"/>
        </w:rPr>
        <w:fldChar w:fldCharType="separate"/>
      </w:r>
      <w:r>
        <w:rPr>
          <w:rFonts w:hint="eastAsia" w:ascii="宋体" w:hAnsi="宋体" w:eastAsia="宋体" w:cs="宋体"/>
          <w:highlight w:val="none"/>
        </w:rPr>
        <w:t>第四部分 评审办法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_Toc7857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C60D8D8">
      <w:pPr>
        <w:pStyle w:val="44"/>
        <w:tabs>
          <w:tab w:val="right" w:leader="dot" w:pos="9073"/>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_Toc19890 </w:instrText>
      </w:r>
      <w:r>
        <w:rPr>
          <w:rFonts w:hint="eastAsia" w:ascii="宋体" w:hAnsi="宋体" w:eastAsia="宋体" w:cs="宋体"/>
          <w:highlight w:val="none"/>
        </w:rPr>
        <w:fldChar w:fldCharType="separate"/>
      </w:r>
      <w:r>
        <w:rPr>
          <w:rFonts w:hint="eastAsia" w:ascii="宋体" w:hAnsi="宋体" w:eastAsia="宋体" w:cs="宋体"/>
          <w:highlight w:val="none"/>
        </w:rPr>
        <w:t>第五部分 拟签订的合同文本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_Toc19890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0BBB940">
      <w:pPr>
        <w:pStyle w:val="44"/>
        <w:tabs>
          <w:tab w:val="right" w:leader="dot" w:pos="9073"/>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_Toc23216 </w:instrText>
      </w:r>
      <w:r>
        <w:rPr>
          <w:rFonts w:hint="eastAsia" w:ascii="宋体" w:hAnsi="宋体" w:eastAsia="宋体" w:cs="宋体"/>
          <w:highlight w:val="none"/>
        </w:rPr>
        <w:fldChar w:fldCharType="separate"/>
      </w:r>
      <w:r>
        <w:rPr>
          <w:rFonts w:hint="eastAsia" w:ascii="宋体" w:hAnsi="宋体" w:eastAsia="宋体" w:cs="宋体"/>
          <w:highlight w:val="none"/>
        </w:rPr>
        <w:t>第六部分 应提交的有关格式范例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_Toc23216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1762DD66">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7727D095">
      <w:pPr>
        <w:bidi w:val="0"/>
        <w:rPr>
          <w:rFonts w:hint="eastAsia" w:ascii="宋体" w:hAnsi="宋体" w:eastAsia="宋体" w:cs="宋体"/>
          <w:color w:val="auto"/>
          <w:highlight w:val="none"/>
        </w:rPr>
      </w:pPr>
      <w:bookmarkStart w:id="2" w:name="第一部分"/>
      <w:r>
        <w:rPr>
          <w:rFonts w:hint="eastAsia" w:ascii="宋体" w:hAnsi="宋体" w:eastAsia="宋体" w:cs="宋体"/>
          <w:color w:val="auto"/>
          <w:highlight w:val="none"/>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p>
    <w:p w14:paraId="653D6098">
      <w:pPr>
        <w:pStyle w:val="2"/>
        <w:rPr>
          <w:rFonts w:hint="eastAsia" w:ascii="宋体" w:hAnsi="宋体" w:eastAsia="宋体" w:cs="宋体"/>
          <w:color w:val="auto"/>
          <w:highlight w:val="none"/>
        </w:rPr>
      </w:pPr>
      <w:bookmarkStart w:id="10" w:name="_Toc8650"/>
      <w:r>
        <w:rPr>
          <w:rFonts w:hint="eastAsia" w:ascii="宋体" w:hAnsi="宋体" w:eastAsia="宋体" w:cs="宋体"/>
          <w:color w:val="auto"/>
          <w:highlight w:val="none"/>
        </w:rPr>
        <w:t>第一部分 竞争性磋商公告</w:t>
      </w:r>
      <w:bookmarkEnd w:id="10"/>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9F5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FFDCD3D">
            <w:pPr>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7CCE264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eastAsia="zh-CN"/>
              </w:rPr>
              <w:t>杭高临平学校宿舍阳台等改造项目</w:t>
            </w:r>
            <w:r>
              <w:rPr>
                <w:rFonts w:hint="eastAsia" w:ascii="宋体" w:hAnsi="宋体" w:eastAsia="宋体" w:cs="宋体"/>
                <w:color w:val="auto"/>
                <w:highlight w:val="none"/>
              </w:rPr>
              <w:t>采购项目的潜在供应商应在政采云平台（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"https://www.zcygov.cn/）获取（下载）采购文件，并于2023年6月29日14点00分00秒"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1"/>
                <w:szCs w:val="24"/>
                <w:highlight w:val="none"/>
              </w:rPr>
              <w:t>https://www.zcygov.cn/）获取（下载）采购文件，并于</w:t>
            </w:r>
            <w:r>
              <w:rPr>
                <w:rStyle w:val="76"/>
                <w:rFonts w:hint="eastAsia" w:ascii="宋体" w:hAnsi="宋体" w:eastAsia="宋体" w:cs="宋体"/>
                <w:snapToGrid/>
                <w:color w:val="auto"/>
                <w:kern w:val="2"/>
                <w:sz w:val="21"/>
                <w:szCs w:val="24"/>
                <w:highlight w:val="none"/>
                <w:lang w:eastAsia="zh-CN"/>
              </w:rPr>
              <w:t>2025</w:t>
            </w:r>
            <w:r>
              <w:rPr>
                <w:rStyle w:val="76"/>
                <w:rFonts w:hint="eastAsia" w:ascii="宋体" w:hAnsi="宋体" w:eastAsia="宋体" w:cs="宋体"/>
                <w:snapToGrid/>
                <w:color w:val="auto"/>
                <w:kern w:val="2"/>
                <w:sz w:val="21"/>
                <w:szCs w:val="24"/>
                <w:highlight w:val="none"/>
              </w:rPr>
              <w:t>年</w:t>
            </w:r>
            <w:r>
              <w:rPr>
                <w:rStyle w:val="76"/>
                <w:rFonts w:hint="eastAsia" w:ascii="宋体" w:hAnsi="宋体" w:eastAsia="宋体" w:cs="宋体"/>
                <w:snapToGrid/>
                <w:color w:val="auto"/>
                <w:kern w:val="2"/>
                <w:sz w:val="21"/>
                <w:szCs w:val="24"/>
                <w:highlight w:val="none"/>
                <w:lang w:val="en-US" w:eastAsia="zh-CN"/>
              </w:rPr>
              <w:t>7</w:t>
            </w:r>
            <w:r>
              <w:rPr>
                <w:rStyle w:val="76"/>
                <w:rFonts w:hint="eastAsia" w:ascii="宋体" w:hAnsi="宋体" w:eastAsia="宋体" w:cs="宋体"/>
                <w:snapToGrid/>
                <w:color w:val="auto"/>
                <w:kern w:val="2"/>
                <w:sz w:val="21"/>
                <w:szCs w:val="24"/>
                <w:highlight w:val="none"/>
              </w:rPr>
              <w:t>月</w:t>
            </w:r>
            <w:r>
              <w:rPr>
                <w:rStyle w:val="76"/>
                <w:rFonts w:hint="eastAsia" w:ascii="宋体" w:hAnsi="宋体" w:eastAsia="宋体" w:cs="宋体"/>
                <w:snapToGrid/>
                <w:color w:val="auto"/>
                <w:kern w:val="2"/>
                <w:sz w:val="21"/>
                <w:szCs w:val="24"/>
                <w:highlight w:val="none"/>
                <w:lang w:val="en-US" w:eastAsia="zh-CN"/>
              </w:rPr>
              <w:t>7</w:t>
            </w:r>
            <w:r>
              <w:rPr>
                <w:rStyle w:val="76"/>
                <w:rFonts w:hint="eastAsia" w:ascii="宋体" w:hAnsi="宋体" w:eastAsia="宋体" w:cs="宋体"/>
                <w:snapToGrid/>
                <w:color w:val="auto"/>
                <w:kern w:val="2"/>
                <w:sz w:val="21"/>
                <w:szCs w:val="24"/>
                <w:highlight w:val="none"/>
              </w:rPr>
              <w:t>日</w:t>
            </w:r>
            <w:r>
              <w:rPr>
                <w:rStyle w:val="76"/>
                <w:rFonts w:hint="eastAsia" w:ascii="宋体" w:hAnsi="宋体" w:eastAsia="宋体" w:cs="宋体"/>
                <w:snapToGrid/>
                <w:color w:val="auto"/>
                <w:kern w:val="2"/>
                <w:sz w:val="21"/>
                <w:szCs w:val="24"/>
                <w:highlight w:val="none"/>
                <w:lang w:val="en-US" w:eastAsia="zh-CN"/>
              </w:rPr>
              <w:t>09</w:t>
            </w:r>
            <w:r>
              <w:rPr>
                <w:rStyle w:val="76"/>
                <w:rFonts w:hint="eastAsia" w:ascii="宋体" w:hAnsi="宋体" w:eastAsia="宋体" w:cs="宋体"/>
                <w:snapToGrid/>
                <w:color w:val="auto"/>
                <w:kern w:val="2"/>
                <w:sz w:val="21"/>
                <w:szCs w:val="24"/>
                <w:highlight w:val="none"/>
                <w:lang w:eastAsia="zh-CN"/>
              </w:rPr>
              <w:t>：</w:t>
            </w:r>
            <w:r>
              <w:rPr>
                <w:rStyle w:val="76"/>
                <w:rFonts w:hint="eastAsia" w:ascii="宋体" w:hAnsi="宋体" w:eastAsia="宋体" w:cs="宋体"/>
                <w:snapToGrid/>
                <w:color w:val="auto"/>
                <w:kern w:val="2"/>
                <w:sz w:val="21"/>
                <w:szCs w:val="24"/>
                <w:highlight w:val="none"/>
                <w:lang w:val="en-US" w:eastAsia="zh-CN"/>
              </w:rPr>
              <w:t>3</w:t>
            </w:r>
            <w:r>
              <w:rPr>
                <w:rStyle w:val="76"/>
                <w:rFonts w:hint="eastAsia" w:ascii="宋体" w:hAnsi="宋体" w:eastAsia="宋体" w:cs="宋体"/>
                <w:snapToGrid/>
                <w:color w:val="auto"/>
                <w:kern w:val="2"/>
                <w:sz w:val="21"/>
                <w:szCs w:val="24"/>
                <w:highlight w:val="none"/>
              </w:rPr>
              <w:t>0</w:t>
            </w:r>
            <w:r>
              <w:rPr>
                <w:rStyle w:val="76"/>
                <w:rFonts w:hint="eastAsia" w:ascii="宋体" w:hAnsi="宋体" w:eastAsia="宋体" w:cs="宋体"/>
                <w:snapToGrid/>
                <w:color w:val="auto"/>
                <w:kern w:val="2"/>
                <w:sz w:val="21"/>
                <w:szCs w:val="24"/>
                <w:highlight w:val="none"/>
              </w:rPr>
              <w:fldChar w:fldCharType="end"/>
            </w:r>
            <w:r>
              <w:rPr>
                <w:rFonts w:hint="eastAsia" w:ascii="宋体" w:hAnsi="宋体" w:eastAsia="宋体" w:cs="宋体"/>
                <w:color w:val="auto"/>
                <w:highlight w:val="none"/>
              </w:rPr>
              <w:t>（北京时间）前提交（上传）响应文件。</w:t>
            </w:r>
          </w:p>
        </w:tc>
      </w:tr>
    </w:tbl>
    <w:p w14:paraId="254491A1">
      <w:pPr>
        <w:rPr>
          <w:rFonts w:hint="eastAsia" w:ascii="宋体" w:hAnsi="宋体" w:eastAsia="宋体" w:cs="宋体"/>
          <w:color w:val="auto"/>
          <w:highlight w:val="none"/>
        </w:rPr>
      </w:pPr>
    </w:p>
    <w:p w14:paraId="6DDC377F">
      <w:pPr>
        <w:rPr>
          <w:rFonts w:hint="eastAsia" w:ascii="宋体" w:hAnsi="宋体" w:eastAsia="宋体" w:cs="宋体"/>
          <w:b/>
          <w:bCs/>
          <w:color w:val="auto"/>
          <w:highlight w:val="none"/>
        </w:rPr>
      </w:pPr>
      <w:r>
        <w:rPr>
          <w:rFonts w:hint="eastAsia" w:ascii="宋体" w:hAnsi="宋体" w:eastAsia="宋体" w:cs="宋体"/>
          <w:b/>
          <w:bCs/>
          <w:color w:val="auto"/>
          <w:highlight w:val="none"/>
        </w:rPr>
        <w:t>一、项目基本情况</w:t>
      </w:r>
    </w:p>
    <w:p w14:paraId="43FBCBA6">
      <w:pPr>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项目编号：</w:t>
      </w:r>
      <w:r>
        <w:rPr>
          <w:rFonts w:hint="eastAsia" w:ascii="宋体" w:hAnsi="宋体" w:eastAsia="宋体" w:cs="宋体"/>
          <w:color w:val="auto"/>
          <w:highlight w:val="none"/>
          <w:lang w:eastAsia="zh-CN"/>
        </w:rPr>
        <w:t>ZJOB-HGLP-2025005</w:t>
      </w:r>
    </w:p>
    <w:p w14:paraId="62C6AC40">
      <w:pPr>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项目名称：</w:t>
      </w:r>
      <w:r>
        <w:rPr>
          <w:rFonts w:hint="eastAsia" w:ascii="宋体" w:hAnsi="宋体" w:eastAsia="宋体" w:cs="宋体"/>
          <w:color w:val="auto"/>
          <w:highlight w:val="none"/>
          <w:lang w:eastAsia="zh-CN"/>
        </w:rPr>
        <w:t>杭高临平学校宿舍阳台等改造项目</w:t>
      </w:r>
    </w:p>
    <w:p w14:paraId="201FB686">
      <w:pPr>
        <w:ind w:firstLine="422" w:firstLineChars="20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预算金额（元）：</w:t>
      </w:r>
      <w:r>
        <w:rPr>
          <w:rFonts w:hint="eastAsia" w:ascii="宋体" w:hAnsi="宋体" w:eastAsia="宋体" w:cs="宋体"/>
          <w:b/>
          <w:bCs/>
          <w:color w:val="auto"/>
          <w:highlight w:val="none"/>
          <w:lang w:val="en-US" w:eastAsia="zh-CN"/>
        </w:rPr>
        <w:t>1300000.00</w:t>
      </w:r>
    </w:p>
    <w:p w14:paraId="7DA2D4C1">
      <w:pPr>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最高限价（元）：</w:t>
      </w:r>
      <w:r>
        <w:rPr>
          <w:rFonts w:hint="eastAsia" w:ascii="宋体" w:hAnsi="宋体" w:eastAsia="宋体" w:cs="宋体"/>
          <w:b/>
          <w:bCs/>
          <w:color w:val="auto"/>
          <w:highlight w:val="none"/>
          <w:lang w:val="en-US" w:eastAsia="zh-CN"/>
        </w:rPr>
        <w:t>1300000.00</w:t>
      </w:r>
    </w:p>
    <w:p w14:paraId="294A0286">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采购需求：</w:t>
      </w:r>
      <w:r>
        <w:rPr>
          <w:rFonts w:hint="eastAsia" w:ascii="宋体" w:hAnsi="宋体" w:eastAsia="宋体" w:cs="宋体"/>
          <w:color w:val="auto"/>
          <w:highlight w:val="none"/>
          <w:lang w:eastAsia="zh-CN"/>
        </w:rPr>
        <w:t>杭高临平学校宿舍阳台等改造项目</w:t>
      </w:r>
      <w:r>
        <w:rPr>
          <w:rFonts w:hint="eastAsia" w:ascii="宋体" w:hAnsi="宋体" w:eastAsia="宋体" w:cs="宋体"/>
          <w:color w:val="auto"/>
          <w:highlight w:val="none"/>
        </w:rPr>
        <w:t>，主要内容：施工图范围内的工程量。详见采购文件第三部分采购需求及工程量清单。</w:t>
      </w:r>
    </w:p>
    <w:p w14:paraId="06CC4111">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合同履约期限：</w:t>
      </w:r>
      <w:r>
        <w:rPr>
          <w:rFonts w:hint="eastAsia" w:ascii="宋体" w:hAnsi="宋体" w:eastAsia="宋体" w:cs="宋体"/>
          <w:color w:val="auto"/>
          <w:highlight w:val="none"/>
        </w:rPr>
        <w:t>工期</w:t>
      </w:r>
      <w:r>
        <w:rPr>
          <w:rFonts w:hint="eastAsia" w:ascii="宋体" w:hAnsi="宋体" w:eastAsia="宋体" w:cs="宋体"/>
          <w:color w:val="auto"/>
          <w:highlight w:val="none"/>
          <w:lang w:eastAsia="zh-CN"/>
        </w:rPr>
        <w:t>30</w:t>
      </w:r>
      <w:r>
        <w:rPr>
          <w:rFonts w:hint="eastAsia" w:ascii="宋体" w:hAnsi="宋体" w:eastAsia="宋体" w:cs="宋体"/>
          <w:color w:val="auto"/>
          <w:highlight w:val="none"/>
        </w:rPr>
        <w:t>日历天，</w:t>
      </w:r>
      <w:r>
        <w:rPr>
          <w:rFonts w:hint="eastAsia" w:ascii="宋体" w:hAnsi="宋体" w:eastAsia="宋体" w:cs="宋体"/>
          <w:color w:val="auto"/>
          <w:spacing w:val="-6"/>
          <w:szCs w:val="21"/>
          <w:highlight w:val="none"/>
        </w:rPr>
        <w:t>具体开工时间以采购人开具的开工报告为准。</w:t>
      </w:r>
    </w:p>
    <w:p w14:paraId="4FFBD215">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本项目接受联合体：</w:t>
      </w:r>
    </w:p>
    <w:p w14:paraId="2F62F9ED">
      <w:pPr>
        <w:ind w:firstLine="420" w:firstLineChars="200"/>
        <w:rPr>
          <w:rFonts w:hint="eastAsia" w:ascii="宋体" w:hAnsi="宋体" w:eastAsia="宋体" w:cs="宋体"/>
          <w:color w:val="auto"/>
          <w:highlight w:val="none"/>
        </w:rPr>
      </w:pPr>
      <w:sdt>
        <w:sdtPr>
          <w:rPr>
            <w:rFonts w:hint="eastAsia" w:ascii="宋体" w:hAnsi="宋体" w:eastAsia="宋体" w:cs="宋体"/>
            <w:color w:val="auto"/>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sym w:font="Wingdings" w:char="F0FE"/>
          </w:r>
        </w:sdtContent>
      </w:sdt>
      <w:r>
        <w:rPr>
          <w:rFonts w:hint="eastAsia" w:ascii="宋体" w:hAnsi="宋体" w:eastAsia="宋体" w:cs="宋体"/>
          <w:color w:val="auto"/>
          <w:highlight w:val="none"/>
        </w:rPr>
        <w:t>是；</w:t>
      </w:r>
    </w:p>
    <w:p w14:paraId="12643687">
      <w:pPr>
        <w:ind w:firstLine="420" w:firstLineChars="200"/>
        <w:rPr>
          <w:rFonts w:hint="eastAsia" w:ascii="宋体" w:hAnsi="宋体" w:eastAsia="宋体" w:cs="宋体"/>
          <w:color w:val="auto"/>
          <w:highlight w:val="none"/>
          <w:u w:val="single"/>
        </w:rPr>
      </w:pPr>
      <w:sdt>
        <w:sdtPr>
          <w:rPr>
            <w:rFonts w:hint="eastAsia" w:ascii="宋体" w:hAnsi="宋体" w:eastAsia="宋体" w:cs="宋体"/>
            <w:color w:val="auto"/>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否，不接受联合体理由：</w:t>
      </w:r>
      <w:r>
        <w:rPr>
          <w:rFonts w:hint="eastAsia" w:ascii="宋体" w:hAnsi="宋体" w:eastAsia="宋体" w:cs="宋体"/>
          <w:color w:val="auto"/>
          <w:highlight w:val="none"/>
          <w:u w:val="single"/>
        </w:rPr>
        <w:t xml:space="preserve">              。</w:t>
      </w:r>
    </w:p>
    <w:p w14:paraId="125E6D74">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注：不得限制大中型企业与小微企业组成联合体参与。</w:t>
      </w:r>
    </w:p>
    <w:p w14:paraId="736C0748">
      <w:pPr>
        <w:rPr>
          <w:rFonts w:hint="eastAsia" w:ascii="宋体" w:hAnsi="宋体" w:eastAsia="宋体" w:cs="宋体"/>
          <w:b/>
          <w:bCs/>
          <w:color w:val="auto"/>
          <w:highlight w:val="none"/>
        </w:rPr>
      </w:pPr>
      <w:r>
        <w:rPr>
          <w:rFonts w:hint="eastAsia" w:ascii="宋体" w:hAnsi="宋体" w:eastAsia="宋体" w:cs="宋体"/>
          <w:b/>
          <w:bCs/>
          <w:color w:val="auto"/>
          <w:highlight w:val="none"/>
        </w:rPr>
        <w:t>二、</w:t>
      </w:r>
      <w:bookmarkStart w:id="11" w:name="_Hlk101132948"/>
      <w:r>
        <w:rPr>
          <w:rFonts w:hint="eastAsia" w:ascii="宋体" w:hAnsi="宋体" w:eastAsia="宋体" w:cs="宋体"/>
          <w:b/>
          <w:bCs/>
          <w:color w:val="auto"/>
          <w:highlight w:val="none"/>
        </w:rPr>
        <w:t>申请人的资格要求</w:t>
      </w:r>
      <w:bookmarkEnd w:id="11"/>
      <w:r>
        <w:rPr>
          <w:rFonts w:hint="eastAsia" w:ascii="宋体" w:hAnsi="宋体" w:eastAsia="宋体" w:cs="宋体"/>
          <w:b/>
          <w:bCs/>
          <w:color w:val="auto"/>
          <w:highlight w:val="none"/>
        </w:rPr>
        <w:t>：</w:t>
      </w:r>
    </w:p>
    <w:p w14:paraId="699DBFE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AC297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2.以联合体形式参与的，提供联合协议(本项目不接受联合体或者供应商不以联合体形式参与的，则不需要提供)；</w:t>
      </w:r>
    </w:p>
    <w:p w14:paraId="0090696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3.落实政府采购政策需满足的资格要求：</w:t>
      </w:r>
    </w:p>
    <w:p w14:paraId="1D8C0294">
      <w:pPr>
        <w:ind w:firstLine="420" w:firstLineChars="200"/>
        <w:rPr>
          <w:rFonts w:hint="eastAsia" w:ascii="宋体" w:hAnsi="宋体" w:eastAsia="宋体" w:cs="宋体"/>
          <w:color w:val="auto"/>
          <w:highlight w:val="none"/>
        </w:rPr>
      </w:pPr>
      <w:sdt>
        <w:sdtPr>
          <w:rPr>
            <w:rFonts w:hint="eastAsia" w:ascii="宋体" w:hAnsi="宋体" w:eastAsia="宋体" w:cs="宋体"/>
            <w:color w:val="auto"/>
            <w:kern w:val="0"/>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无；</w:t>
      </w:r>
    </w:p>
    <w:p w14:paraId="5C74FDD3">
      <w:pPr>
        <w:ind w:firstLine="420" w:firstLineChars="200"/>
        <w:rPr>
          <w:rFonts w:hint="eastAsia" w:ascii="宋体" w:hAnsi="宋体" w:eastAsia="宋体" w:cs="宋体"/>
          <w:color w:val="auto"/>
          <w:highlight w:val="none"/>
        </w:rPr>
      </w:pPr>
      <w:sdt>
        <w:sdtPr>
          <w:rPr>
            <w:rFonts w:hint="eastAsia" w:ascii="宋体" w:hAnsi="宋体" w:eastAsia="宋体" w:cs="宋体"/>
            <w:color w:val="auto"/>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sym w:font="Wingdings" w:char="F0FE"/>
          </w:r>
        </w:sdtContent>
      </w:sdt>
      <w:r>
        <w:rPr>
          <w:rFonts w:hint="eastAsia" w:ascii="宋体" w:hAnsi="宋体" w:eastAsia="宋体" w:cs="宋体"/>
          <w:color w:val="auto"/>
          <w:highlight w:val="none"/>
        </w:rPr>
        <w:t>专门面向中小企业</w:t>
      </w:r>
    </w:p>
    <w:p w14:paraId="6A51E833">
      <w:pPr>
        <w:ind w:firstLine="785" w:firstLineChars="374"/>
        <w:rPr>
          <w:rFonts w:hint="eastAsia" w:ascii="宋体" w:hAnsi="宋体" w:eastAsia="宋体" w:cs="宋体"/>
          <w:color w:val="auto"/>
          <w:szCs w:val="21"/>
          <w:highlight w:val="none"/>
          <w:u w:val="single"/>
        </w:rPr>
      </w:pPr>
      <w:sdt>
        <w:sdtPr>
          <w:rPr>
            <w:rFonts w:hint="eastAsia" w:ascii="宋体" w:hAnsi="宋体" w:eastAsia="宋体" w:cs="宋体"/>
            <w:color w:val="auto"/>
            <w:kern w:val="0"/>
            <w:szCs w:val="21"/>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F0FE"/>
          </w:r>
        </w:sdtContent>
      </w:sdt>
      <w:r>
        <w:rPr>
          <w:rFonts w:hint="eastAsia" w:ascii="宋体" w:hAnsi="宋体" w:eastAsia="宋体" w:cs="宋体"/>
          <w:color w:val="auto"/>
          <w:szCs w:val="21"/>
          <w:highlight w:val="none"/>
        </w:rPr>
        <w:t>工程全部由符合政策要求的中小企业承建，提供中小企业声明函；</w:t>
      </w:r>
    </w:p>
    <w:p w14:paraId="672585A9">
      <w:pPr>
        <w:ind w:firstLine="785" w:firstLineChars="374"/>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t>☐</w:t>
          </w:r>
        </w:sdtContent>
      </w:sdt>
      <w:r>
        <w:rPr>
          <w:rFonts w:hint="eastAsia" w:ascii="宋体" w:hAnsi="宋体" w:eastAsia="宋体" w:cs="宋体"/>
          <w:color w:val="auto"/>
          <w:szCs w:val="21"/>
          <w:highlight w:val="none"/>
        </w:rPr>
        <w:t>工程全部由符合政策要求的小微企业承建，提供中小企业声明函；</w:t>
      </w:r>
    </w:p>
    <w:p w14:paraId="1531AA0C">
      <w:pPr>
        <w:ind w:firstLine="420" w:firstLineChars="200"/>
        <w:rPr>
          <w:rFonts w:hint="eastAsia" w:ascii="宋体" w:hAnsi="宋体" w:eastAsia="宋体" w:cs="宋体"/>
          <w:color w:val="auto"/>
          <w:highlight w:val="none"/>
        </w:rPr>
      </w:pPr>
      <w:sdt>
        <w:sdtPr>
          <w:rPr>
            <w:rFonts w:hint="eastAsia" w:ascii="宋体" w:hAnsi="宋体" w:eastAsia="宋体" w:cs="宋体"/>
            <w:color w:val="auto"/>
            <w:kern w:val="0"/>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highlight w:val="none"/>
            </w:rPr>
            <w:t>☐</w:t>
          </w:r>
          <w:bookmarkStart w:id="12" w:name="_Hlk101132524"/>
        </w:sdtContent>
      </w:sdt>
      <w:r>
        <w:rPr>
          <w:rFonts w:hint="eastAsia" w:ascii="宋体" w:hAnsi="宋体" w:eastAsia="宋体" w:cs="宋体"/>
          <w:color w:val="auto"/>
          <w:highlight w:val="none"/>
        </w:rPr>
        <w:t>要求以联合体形式参加，提供联合协议和中小企业声明函，联合协议中中小企业合同金额应当达到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，其中小微企业合同金额应当达到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;如果供应商本身提供所有标的均由中小企业承建，并相应达到了前述比例要求，视同符合了资格条件，无需再与其他中小企业组成联合体参加政府采购活动，无需提供联合协议；</w:t>
      </w:r>
    </w:p>
    <w:bookmarkEnd w:id="12"/>
    <w:p w14:paraId="64567D0D">
      <w:pPr>
        <w:ind w:firstLine="420" w:firstLineChars="200"/>
        <w:rPr>
          <w:rFonts w:hint="eastAsia" w:ascii="宋体" w:hAnsi="宋体" w:eastAsia="宋体" w:cs="宋体"/>
          <w:color w:val="auto"/>
          <w:highlight w:val="none"/>
        </w:rPr>
      </w:pPr>
      <w:sdt>
        <w:sdtPr>
          <w:rPr>
            <w:rFonts w:hint="eastAsia" w:ascii="宋体" w:hAnsi="宋体" w:eastAsia="宋体" w:cs="宋体"/>
            <w:color w:val="auto"/>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要求合同分包，提供分包意向协议和中小企业声明函，分包意向协议中中小企业合同金额应当达到达到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，其中小微企业合同金额应当达到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;如果供应商本身提供所有标的均由中小企业承建，并相应达到了前述比例要求，视同符合了资格条件，无需再向中小企业分包，无需提供分包意向协议；</w:t>
      </w:r>
    </w:p>
    <w:p w14:paraId="32E7D8E9">
      <w:pPr>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本项目的特定资格要求：</w:t>
      </w:r>
      <w:r>
        <w:rPr>
          <w:rFonts w:hint="eastAsia" w:ascii="宋体" w:hAnsi="宋体" w:eastAsia="宋体" w:cs="宋体"/>
          <w:b/>
          <w:bCs/>
          <w:color w:val="auto"/>
          <w:highlight w:val="none"/>
        </w:rPr>
        <w:t>1）具有建设行政主管部门颁发的建筑装修装饰工程专业承包二级及以上资质；2）供应商具有有效的《安全生产许可证》；</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）拟派项目负责人具有注册在供应商单位的建筑工程专业二级及以上建造师执业资格</w:t>
      </w:r>
      <w:r>
        <w:rPr>
          <w:rFonts w:hint="eastAsia" w:ascii="宋体" w:hAnsi="宋体" w:eastAsia="宋体" w:cs="宋体"/>
          <w:color w:val="auto"/>
          <w:highlight w:val="none"/>
        </w:rPr>
        <w:t>。</w:t>
      </w:r>
    </w:p>
    <w:p w14:paraId="0E8FFA66">
      <w:pPr>
        <w:numPr>
          <w:ilvl w:val="0"/>
          <w:numId w:val="0"/>
        </w:numPr>
        <w:snapToGrid w:val="0"/>
        <w:spacing w:line="360" w:lineRule="auto"/>
        <w:ind w:firstLine="420" w:firstLineChars="200"/>
        <w:rPr>
          <w:rFonts w:ascii="宋体" w:hAnsi="宋体" w:cs="宋体"/>
          <w:color w:val="auto"/>
          <w:sz w:val="24"/>
          <w:highlight w:val="none"/>
        </w:rPr>
      </w:pPr>
      <w:r>
        <w:rPr>
          <w:rFonts w:hint="eastAsia" w:ascii="宋体" w:hAnsi="宋体" w:eastAsia="宋体" w:cs="宋体"/>
          <w:color w:val="auto"/>
          <w:highlight w:val="none"/>
        </w:rPr>
        <w:t>该特定条件的法律法规依据：</w:t>
      </w:r>
      <w:r>
        <w:rPr>
          <w:rFonts w:hint="eastAsia" w:ascii="宋体" w:hAnsi="宋体" w:eastAsia="宋体" w:cs="宋体"/>
          <w:color w:val="auto"/>
          <w:highlight w:val="none"/>
          <w:u w:val="single"/>
        </w:rPr>
        <w:t>《建筑企业资质标准》</w:t>
      </w:r>
      <w:r>
        <w:rPr>
          <w:rFonts w:hint="eastAsia" w:ascii="宋体" w:hAnsi="宋体" w:eastAsia="宋体" w:cs="宋体"/>
          <w:color w:val="auto"/>
          <w:highlight w:val="none"/>
          <w:u w:val="single"/>
          <w:lang w:eastAsia="zh-CN"/>
        </w:rPr>
        <w:t>、《安全生产许可证条例》、《建筑施工企业安全生产许可证管理规定》</w:t>
      </w:r>
      <w:r>
        <w:rPr>
          <w:rFonts w:hint="eastAsia" w:ascii="宋体" w:hAnsi="宋体" w:eastAsia="宋体" w:cs="宋体"/>
          <w:color w:val="auto"/>
          <w:highlight w:val="none"/>
        </w:rPr>
        <w:t>。</w:t>
      </w:r>
    </w:p>
    <w:p w14:paraId="031545C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B9A26D">
      <w:pPr>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三、获取采购文件 </w:t>
      </w:r>
    </w:p>
    <w:p w14:paraId="4752BB29">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时间：</w:t>
      </w:r>
      <w:r>
        <w:rPr>
          <w:rFonts w:hint="eastAsia" w:ascii="宋体" w:hAnsi="宋体" w:eastAsia="宋体" w:cs="宋体"/>
          <w:color w:val="auto"/>
          <w:highlight w:val="none"/>
        </w:rPr>
        <w:t>/至</w:t>
      </w:r>
      <w:r>
        <w:rPr>
          <w:rFonts w:hint="eastAsia" w:ascii="宋体" w:hAnsi="宋体" w:eastAsia="宋体" w:cs="宋体"/>
          <w:color w:val="auto"/>
          <w:highlight w:val="none"/>
          <w:u w:val="single"/>
          <w:lang w:eastAsia="zh-CN"/>
        </w:rPr>
        <w:t>2025</w:t>
      </w:r>
      <w:r>
        <w:rPr>
          <w:rFonts w:hint="eastAsia" w:ascii="宋体" w:hAnsi="宋体" w:eastAsia="宋体" w:cs="宋体"/>
          <w:color w:val="auto"/>
          <w:highlight w:val="none"/>
          <w:u w:val="single"/>
        </w:rPr>
        <w:t>年</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rPr>
        <w:t>月</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rPr>
        <w:t>日</w:t>
      </w:r>
      <w:r>
        <w:rPr>
          <w:rFonts w:hint="eastAsia" w:ascii="宋体" w:hAnsi="宋体" w:eastAsia="宋体" w:cs="宋体"/>
          <w:color w:val="auto"/>
          <w:highlight w:val="none"/>
        </w:rPr>
        <w:t>，每天上午00:00至12:00 ，下午12:00至23:59（北京时间，线上获取法定节假日均可，线下获取文件法定节假日除外）</w:t>
      </w:r>
    </w:p>
    <w:p w14:paraId="0FDEB623">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地点（网址）：</w:t>
      </w:r>
      <w:r>
        <w:rPr>
          <w:rFonts w:hint="eastAsia" w:ascii="宋体" w:hAnsi="宋体" w:eastAsia="宋体" w:cs="宋体"/>
          <w:color w:val="auto"/>
          <w:highlight w:val="none"/>
        </w:rPr>
        <w:t xml:space="preserve">政采云平台（https://www.zcygov.cn/） </w:t>
      </w:r>
    </w:p>
    <w:p w14:paraId="5352EF2D">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方式：</w:t>
      </w:r>
      <w:r>
        <w:rPr>
          <w:rFonts w:hint="eastAsia" w:ascii="宋体" w:hAnsi="宋体" w:eastAsia="宋体" w:cs="宋体"/>
          <w:color w:val="auto"/>
          <w:highlight w:val="none"/>
        </w:rPr>
        <w:t xml:space="preserve">供应商登录政采云平台https://www.zcygov.cn/在线申请获取采购文件（进入“项目采购”应用，在获取采购文件菜单中选择项目，申请获取采购文件）。 </w:t>
      </w:r>
    </w:p>
    <w:p w14:paraId="6DBC2B27">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售价（元）：</w:t>
      </w:r>
      <w:r>
        <w:rPr>
          <w:rFonts w:hint="eastAsia" w:ascii="宋体" w:hAnsi="宋体" w:eastAsia="宋体" w:cs="宋体"/>
          <w:color w:val="auto"/>
          <w:highlight w:val="none"/>
        </w:rPr>
        <w:t>0</w:t>
      </w:r>
    </w:p>
    <w:p w14:paraId="527836B0">
      <w:pPr>
        <w:rPr>
          <w:rFonts w:hint="eastAsia" w:ascii="宋体" w:hAnsi="宋体" w:eastAsia="宋体" w:cs="宋体"/>
          <w:b/>
          <w:bCs/>
          <w:color w:val="auto"/>
          <w:highlight w:val="none"/>
        </w:rPr>
      </w:pPr>
      <w:r>
        <w:rPr>
          <w:rFonts w:hint="eastAsia" w:ascii="宋体" w:hAnsi="宋体" w:eastAsia="宋体" w:cs="宋体"/>
          <w:b/>
          <w:bCs/>
          <w:color w:val="auto"/>
          <w:highlight w:val="none"/>
        </w:rPr>
        <w:t>四、响应文件提交（上传）</w:t>
      </w:r>
    </w:p>
    <w:p w14:paraId="4C7552E3">
      <w:pPr>
        <w:ind w:firstLine="422" w:firstLineChars="200"/>
        <w:rPr>
          <w:rFonts w:hint="eastAsia" w:ascii="宋体" w:hAnsi="宋体" w:eastAsia="宋体" w:cs="宋体"/>
          <w:color w:val="auto"/>
          <w:highlight w:val="none"/>
          <w:u w:val="single"/>
        </w:rPr>
      </w:pPr>
      <w:r>
        <w:rPr>
          <w:rFonts w:hint="eastAsia" w:ascii="宋体" w:hAnsi="宋体" w:eastAsia="宋体" w:cs="宋体"/>
          <w:b/>
          <w:bCs/>
          <w:color w:val="auto"/>
          <w:highlight w:val="none"/>
        </w:rPr>
        <w:t>截止时间：</w:t>
      </w:r>
      <w:r>
        <w:rPr>
          <w:rFonts w:hint="eastAsia" w:ascii="宋体" w:hAnsi="宋体" w:eastAsia="宋体" w:cs="宋体"/>
          <w:color w:val="auto"/>
          <w:highlight w:val="none"/>
          <w:u w:val="single"/>
          <w:lang w:eastAsia="zh-CN"/>
        </w:rPr>
        <w:t>2025年</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lang w:eastAsia="zh-CN"/>
        </w:rPr>
        <w:t>月</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lang w:eastAsia="zh-CN"/>
        </w:rPr>
        <w:t>日09：30</w:t>
      </w:r>
      <w:r>
        <w:rPr>
          <w:rFonts w:hint="eastAsia" w:ascii="宋体" w:hAnsi="宋体" w:eastAsia="宋体" w:cs="宋体"/>
          <w:color w:val="auto"/>
          <w:highlight w:val="none"/>
          <w:u w:val="single"/>
        </w:rPr>
        <w:t>（北京时间）</w:t>
      </w:r>
    </w:p>
    <w:p w14:paraId="64DD0F7B">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地点（网址）：</w:t>
      </w:r>
      <w:r>
        <w:rPr>
          <w:rFonts w:hint="eastAsia" w:ascii="宋体" w:hAnsi="宋体" w:eastAsia="宋体" w:cs="宋体"/>
          <w:color w:val="auto"/>
          <w:highlight w:val="none"/>
        </w:rPr>
        <w:t xml:space="preserve">政采云平台（https://www.zcygov.cn/） </w:t>
      </w:r>
    </w:p>
    <w:p w14:paraId="373669A4">
      <w:pPr>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五、响应文件开启 </w:t>
      </w:r>
    </w:p>
    <w:p w14:paraId="6F556CFC">
      <w:pPr>
        <w:ind w:firstLine="422" w:firstLineChars="200"/>
        <w:rPr>
          <w:rFonts w:hint="eastAsia" w:ascii="宋体" w:hAnsi="宋体" w:eastAsia="宋体" w:cs="宋体"/>
          <w:color w:val="auto"/>
          <w:highlight w:val="none"/>
          <w:u w:val="single"/>
        </w:rPr>
      </w:pPr>
      <w:r>
        <w:rPr>
          <w:rFonts w:hint="eastAsia" w:ascii="宋体" w:hAnsi="宋体" w:eastAsia="宋体" w:cs="宋体"/>
          <w:b/>
          <w:bCs/>
          <w:color w:val="auto"/>
          <w:highlight w:val="none"/>
        </w:rPr>
        <w:t>开启时间：</w:t>
      </w:r>
      <w:r>
        <w:rPr>
          <w:rFonts w:hint="eastAsia" w:ascii="宋体" w:hAnsi="宋体" w:eastAsia="宋体" w:cs="宋体"/>
          <w:color w:val="auto"/>
          <w:highlight w:val="none"/>
          <w:u w:val="single"/>
          <w:lang w:eastAsia="zh-CN"/>
        </w:rPr>
        <w:t>2025年</w:t>
      </w:r>
      <w:r>
        <w:rPr>
          <w:rFonts w:hint="eastAsia" w:ascii="宋体" w:hAnsi="宋体" w:eastAsia="宋体" w:cs="宋体"/>
          <w:color w:val="auto"/>
          <w:highlight w:val="none"/>
          <w:u w:val="single"/>
          <w:lang w:val="en-US" w:eastAsia="zh-CN"/>
        </w:rPr>
        <w:t xml:space="preserve">7 </w:t>
      </w:r>
      <w:r>
        <w:rPr>
          <w:rFonts w:hint="eastAsia" w:ascii="宋体" w:hAnsi="宋体" w:eastAsia="宋体" w:cs="宋体"/>
          <w:color w:val="auto"/>
          <w:highlight w:val="none"/>
          <w:u w:val="single"/>
          <w:lang w:eastAsia="zh-CN"/>
        </w:rPr>
        <w:t>月</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lang w:eastAsia="zh-CN"/>
        </w:rPr>
        <w:t>日09：30</w:t>
      </w:r>
      <w:r>
        <w:rPr>
          <w:rFonts w:hint="eastAsia" w:ascii="宋体" w:hAnsi="宋体" w:eastAsia="宋体" w:cs="宋体"/>
          <w:color w:val="auto"/>
          <w:highlight w:val="none"/>
          <w:u w:val="single"/>
        </w:rPr>
        <w:t>（北京时间）</w:t>
      </w:r>
    </w:p>
    <w:p w14:paraId="6A6EAE8F">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地点（网址）：</w:t>
      </w:r>
      <w:r>
        <w:rPr>
          <w:rFonts w:hint="eastAsia" w:ascii="宋体" w:hAnsi="宋体" w:eastAsia="宋体" w:cs="宋体"/>
          <w:color w:val="auto"/>
          <w:highlight w:val="none"/>
        </w:rPr>
        <w:t>政采云平台（https://www.zcygov.cn/）</w:t>
      </w:r>
    </w:p>
    <w:p w14:paraId="00297590">
      <w:pPr>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六、公告期限 </w:t>
      </w:r>
    </w:p>
    <w:p w14:paraId="4495EE7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自本公告发布之日起3个工作日。</w:t>
      </w:r>
    </w:p>
    <w:p w14:paraId="36F7CC45">
      <w:pPr>
        <w:rPr>
          <w:rFonts w:hint="eastAsia" w:ascii="宋体" w:hAnsi="宋体" w:eastAsia="宋体" w:cs="宋体"/>
          <w:b/>
          <w:bCs/>
          <w:color w:val="auto"/>
          <w:highlight w:val="none"/>
        </w:rPr>
      </w:pPr>
      <w:r>
        <w:rPr>
          <w:rFonts w:hint="eastAsia" w:ascii="宋体" w:hAnsi="宋体" w:eastAsia="宋体" w:cs="宋体"/>
          <w:b/>
          <w:bCs/>
          <w:color w:val="auto"/>
          <w:highlight w:val="none"/>
        </w:rPr>
        <w:t>七、其他补充事宜</w:t>
      </w:r>
    </w:p>
    <w:p w14:paraId="1BC6F6D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C45B9B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D1C3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67619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w:t>
      </w:r>
    </w:p>
    <w:p w14:paraId="088234B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（1）需要落实的政府采购政策：包括节约资源、保护环境、支持创新、促进中小企业发展等。详见采购文件的第二部分总则。</w:t>
      </w:r>
    </w:p>
    <w:p w14:paraId="342196B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482D98A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（3）采购文件公告期限与竞争性磋商公告的公告期限一致。</w:t>
      </w:r>
    </w:p>
    <w:p w14:paraId="78F92428">
      <w:pPr>
        <w:rPr>
          <w:rFonts w:hint="eastAsia" w:ascii="宋体" w:hAnsi="宋体" w:eastAsia="宋体" w:cs="宋体"/>
          <w:b/>
          <w:bCs/>
          <w:color w:val="auto"/>
          <w:highlight w:val="none"/>
        </w:rPr>
      </w:pPr>
      <w:r>
        <w:rPr>
          <w:rFonts w:hint="eastAsia" w:ascii="宋体" w:hAnsi="宋体" w:eastAsia="宋体" w:cs="宋体"/>
          <w:b/>
          <w:bCs/>
          <w:color w:val="auto"/>
          <w:highlight w:val="none"/>
        </w:rPr>
        <w:t>八、对本次采购提出询问、质疑、投诉，请按以下方式联系</w:t>
      </w:r>
    </w:p>
    <w:p w14:paraId="73182B95">
      <w:pPr>
        <w:ind w:firstLine="420" w:firstLineChars="200"/>
        <w:rPr>
          <w:rFonts w:hint="eastAsia" w:ascii="宋体" w:hAnsi="宋体" w:eastAsia="宋体" w:cs="宋体"/>
          <w:color w:val="auto"/>
          <w:highlight w:val="none"/>
        </w:rPr>
      </w:pPr>
    </w:p>
    <w:p w14:paraId="20A588A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14:paraId="7DE74A8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名    称：杭州高级中学临平学校 </w:t>
      </w:r>
    </w:p>
    <w:p w14:paraId="7EE22B6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地    址：杭州市临平区南苑街道鑫业路188号      </w:t>
      </w:r>
    </w:p>
    <w:p w14:paraId="26EC800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传    真： /</w:t>
      </w:r>
    </w:p>
    <w:p w14:paraId="68CB47F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项目联系人（询问）：刘老师 </w:t>
      </w:r>
    </w:p>
    <w:p w14:paraId="56A0E4C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项目联系方式（询问）：0571-56611056</w:t>
      </w:r>
    </w:p>
    <w:p w14:paraId="3484AAC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质疑联系人：周老师    </w:t>
      </w:r>
    </w:p>
    <w:p w14:paraId="4E7E263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质疑联系方式：0571-56611058    </w:t>
      </w:r>
    </w:p>
    <w:p w14:paraId="532BF35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2.采购代理机构信息            </w:t>
      </w:r>
    </w:p>
    <w:p w14:paraId="7CE626D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称：欧邦工程管理集团有限公司</w:t>
      </w:r>
    </w:p>
    <w:p w14:paraId="066FC51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地    址：杭州市文一西路558号绿城西溪诚园诚公馆1号楼9楼</w:t>
      </w:r>
    </w:p>
    <w:p w14:paraId="122BBA5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传    真：0571-88808387 </w:t>
      </w:r>
    </w:p>
    <w:p w14:paraId="126673B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项目联系人（询问）：张琛 </w:t>
      </w:r>
    </w:p>
    <w:p w14:paraId="735A839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项目联系方式（询问）：13758250560</w:t>
      </w:r>
    </w:p>
    <w:p w14:paraId="636A05C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质疑联系人：周波 </w:t>
      </w:r>
    </w:p>
    <w:p w14:paraId="235E4AC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质疑联系方式：0571-87209515（请通过以下路径在线提起质疑：政采云-项目采购-询问质疑投诉-质疑列表）</w:t>
      </w:r>
    </w:p>
    <w:p w14:paraId="44938C9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 同级政府采购监督管理部门   </w:t>
      </w:r>
    </w:p>
    <w:p w14:paraId="40F75D3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称：杭州市财政局政府采购监管处、浙江省政府采购行政裁决服务中心（杭州）</w:t>
      </w:r>
    </w:p>
    <w:p w14:paraId="0D64169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地    址：杭州市上城区清泰街549号城建综合大楼11楼（快递仅限ems或顺丰）</w:t>
      </w:r>
    </w:p>
    <w:p w14:paraId="4F809D1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联系人：朱老师</w:t>
      </w:r>
    </w:p>
    <w:p w14:paraId="4640842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联系电话：0571-87800218</w:t>
      </w:r>
    </w:p>
    <w:p w14:paraId="4C76EBDB">
      <w:pPr>
        <w:ind w:firstLine="480" w:firstLineChars="200"/>
        <w:rPr>
          <w:rFonts w:hint="eastAsia" w:ascii="宋体" w:hAnsi="宋体" w:eastAsia="宋体" w:cs="宋体"/>
          <w:color w:val="auto"/>
          <w:sz w:val="24"/>
          <w:highlight w:val="none"/>
        </w:rPr>
      </w:pPr>
    </w:p>
    <w:p w14:paraId="368B5D11">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政策咨询电话：沈先生、陈先生，电话：0571-89580457、0571-89580460 政府采购监管部门工作人员</w:t>
      </w:r>
    </w:p>
    <w:p w14:paraId="45C439AC">
      <w:pPr>
        <w:ind w:firstLine="420" w:firstLineChars="200"/>
        <w:rPr>
          <w:rFonts w:hint="eastAsia" w:ascii="宋体" w:hAnsi="宋体" w:eastAsia="宋体" w:cs="宋体"/>
          <w:color w:val="auto"/>
          <w:highlight w:val="none"/>
        </w:rPr>
      </w:pPr>
    </w:p>
    <w:p w14:paraId="6A210116">
      <w:pPr>
        <w:ind w:firstLine="420" w:firstLineChars="200"/>
        <w:rPr>
          <w:rFonts w:hint="eastAsia" w:ascii="宋体" w:hAnsi="宋体" w:eastAsia="宋体" w:cs="宋体"/>
          <w:color w:val="auto"/>
          <w:highlight w:val="none"/>
        </w:rPr>
      </w:pPr>
    </w:p>
    <w:p w14:paraId="496C8A1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w:t>
      </w:r>
    </w:p>
    <w:p w14:paraId="6AA2133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CA问题联系电话（人工）：汇信CA400-888-4636；天谷CA400-087-8198。</w:t>
      </w:r>
    </w:p>
    <w:p w14:paraId="4FFF038A">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F4F8431">
      <w:pPr>
        <w:pStyle w:val="2"/>
        <w:rPr>
          <w:rFonts w:hint="eastAsia" w:ascii="宋体" w:hAnsi="宋体" w:eastAsia="宋体" w:cs="宋体"/>
          <w:color w:val="auto"/>
          <w:highlight w:val="none"/>
        </w:rPr>
      </w:pPr>
      <w:bookmarkStart w:id="13" w:name="_Toc1676"/>
      <w:r>
        <w:rPr>
          <w:rFonts w:hint="eastAsia" w:ascii="宋体" w:hAnsi="宋体" w:eastAsia="宋体" w:cs="宋体"/>
          <w:color w:val="auto"/>
          <w:highlight w:val="none"/>
        </w:rPr>
        <w:t>第二部分</w:t>
      </w:r>
      <w:bookmarkEnd w:id="7"/>
      <w:r>
        <w:rPr>
          <w:rFonts w:hint="eastAsia" w:ascii="宋体" w:hAnsi="宋体" w:eastAsia="宋体" w:cs="宋体"/>
          <w:color w:val="auto"/>
          <w:highlight w:val="none"/>
        </w:rPr>
        <w:t xml:space="preserve"> 供应商须知</w:t>
      </w:r>
      <w:bookmarkEnd w:id="8"/>
      <w:bookmarkEnd w:id="13"/>
    </w:p>
    <w:p w14:paraId="4850F14F">
      <w:pPr>
        <w:pStyle w:val="3"/>
        <w:spacing w:after="120"/>
        <w:rPr>
          <w:rFonts w:hint="eastAsia" w:ascii="宋体" w:hAnsi="宋体" w:eastAsia="宋体" w:cs="宋体"/>
          <w:color w:val="auto"/>
          <w:highlight w:val="none"/>
        </w:rPr>
      </w:pPr>
      <w:r>
        <w:rPr>
          <w:rFonts w:hint="eastAsia" w:ascii="宋体" w:hAnsi="宋体" w:eastAsia="宋体" w:cs="宋体"/>
          <w:color w:val="auto"/>
          <w:highlight w:val="none"/>
        </w:rPr>
        <w:t>前附表</w:t>
      </w:r>
    </w:p>
    <w:tbl>
      <w:tblPr>
        <w:tblStyle w:val="6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5"/>
        <w:gridCol w:w="1909"/>
        <w:gridCol w:w="6586"/>
      </w:tblGrid>
      <w:tr w14:paraId="247B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tcPr>
          <w:p w14:paraId="166E1A9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909" w:type="dxa"/>
            <w:vAlign w:val="center"/>
          </w:tcPr>
          <w:p w14:paraId="30EA3860">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事项</w:t>
            </w:r>
          </w:p>
        </w:tc>
        <w:tc>
          <w:tcPr>
            <w:tcW w:w="6586" w:type="dxa"/>
            <w:vAlign w:val="center"/>
          </w:tcPr>
          <w:p w14:paraId="38259E3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本项目的特别规定</w:t>
            </w:r>
          </w:p>
        </w:tc>
      </w:tr>
      <w:tr w14:paraId="70B7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2C2BEFA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w:t>
            </w:r>
          </w:p>
        </w:tc>
        <w:tc>
          <w:tcPr>
            <w:tcW w:w="1909" w:type="dxa"/>
            <w:vAlign w:val="center"/>
          </w:tcPr>
          <w:p w14:paraId="30F0203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项目属性</w:t>
            </w:r>
          </w:p>
        </w:tc>
        <w:tc>
          <w:tcPr>
            <w:tcW w:w="6586" w:type="dxa"/>
            <w:vAlign w:val="center"/>
          </w:tcPr>
          <w:p w14:paraId="5ABB4075">
            <w:pPr>
              <w:rPr>
                <w:rFonts w:hint="eastAsia" w:ascii="宋体" w:hAnsi="宋体" w:eastAsia="宋体" w:cs="宋体"/>
                <w:color w:val="auto"/>
                <w:highlight w:val="none"/>
              </w:rPr>
            </w:pPr>
            <w:r>
              <w:rPr>
                <w:rFonts w:hint="eastAsia" w:ascii="宋体" w:hAnsi="宋体" w:eastAsia="宋体" w:cs="宋体"/>
                <w:color w:val="auto"/>
                <w:highlight w:val="none"/>
              </w:rPr>
              <w:t>工程类</w:t>
            </w:r>
          </w:p>
        </w:tc>
      </w:tr>
      <w:tr w14:paraId="0852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5E51ED6A">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w:t>
            </w:r>
          </w:p>
        </w:tc>
        <w:tc>
          <w:tcPr>
            <w:tcW w:w="1909" w:type="dxa"/>
            <w:vAlign w:val="center"/>
          </w:tcPr>
          <w:p w14:paraId="63C05467">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采购标的及其对应的中小企业划分标准所属行业</w:t>
            </w:r>
          </w:p>
        </w:tc>
        <w:tc>
          <w:tcPr>
            <w:tcW w:w="6586" w:type="dxa"/>
            <w:vAlign w:val="center"/>
          </w:tcPr>
          <w:p w14:paraId="545C1730">
            <w:pPr>
              <w:numPr>
                <w:ilvl w:val="0"/>
                <w:numId w:val="0"/>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标的：</w:t>
            </w:r>
            <w:r>
              <w:rPr>
                <w:rFonts w:hint="eastAsia" w:ascii="宋体" w:hAnsi="宋体" w:eastAsia="宋体" w:cs="宋体"/>
                <w:color w:val="auto"/>
                <w:highlight w:val="none"/>
                <w:u w:val="single"/>
                <w:lang w:eastAsia="zh-CN"/>
              </w:rPr>
              <w:t>杭高临平学校宿舍阳台等改造项目</w:t>
            </w:r>
            <w:r>
              <w:rPr>
                <w:rFonts w:hint="eastAsia" w:ascii="宋体" w:hAnsi="宋体" w:eastAsia="宋体" w:cs="宋体"/>
                <w:color w:val="auto"/>
                <w:highlight w:val="none"/>
              </w:rPr>
              <w:t xml:space="preserve">，属于 </w:t>
            </w:r>
            <w:r>
              <w:rPr>
                <w:rFonts w:hint="eastAsia" w:ascii="宋体" w:hAnsi="宋体" w:eastAsia="宋体" w:cs="宋体"/>
                <w:color w:val="auto"/>
                <w:highlight w:val="none"/>
                <w:u w:val="single"/>
              </w:rPr>
              <w:t>建筑业</w:t>
            </w:r>
            <w:r>
              <w:rPr>
                <w:rFonts w:hint="eastAsia" w:ascii="宋体" w:hAnsi="宋体" w:eastAsia="宋体" w:cs="宋体"/>
                <w:color w:val="auto"/>
                <w:highlight w:val="none"/>
              </w:rPr>
              <w:t xml:space="preserve"> 行业；</w:t>
            </w:r>
          </w:p>
          <w:p w14:paraId="046D95A3">
            <w:pPr>
              <w:numPr>
                <w:ilvl w:val="0"/>
                <w:numId w:val="0"/>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3E9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66A20808">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w:t>
            </w:r>
          </w:p>
        </w:tc>
        <w:tc>
          <w:tcPr>
            <w:tcW w:w="1909" w:type="dxa"/>
            <w:vAlign w:val="center"/>
          </w:tcPr>
          <w:p w14:paraId="46F87353">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是否允许采购进口产品</w:t>
            </w:r>
          </w:p>
        </w:tc>
        <w:tc>
          <w:tcPr>
            <w:tcW w:w="6586" w:type="dxa"/>
            <w:vAlign w:val="center"/>
          </w:tcPr>
          <w:p w14:paraId="226721C8">
            <w:pPr>
              <w:rPr>
                <w:rFonts w:hint="eastAsia" w:ascii="宋体" w:hAnsi="宋体" w:eastAsia="宋体" w:cs="宋体"/>
                <w:color w:val="auto"/>
                <w:highlight w:val="none"/>
              </w:rPr>
            </w:pPr>
            <w:sdt>
              <w:sdtPr>
                <w:rPr>
                  <w:rFonts w:hint="eastAsia" w:ascii="宋体" w:hAnsi="宋体" w:eastAsia="宋体" w:cs="宋体"/>
                  <w:color w:val="auto"/>
                  <w:kern w:val="0"/>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highlight w:val="none"/>
                  </w:rPr>
                  <w:sym w:font="Wingdings" w:char="F0FE"/>
                </w:r>
              </w:sdtContent>
            </w:sdt>
            <w:r>
              <w:rPr>
                <w:rFonts w:hint="eastAsia" w:ascii="宋体" w:hAnsi="宋体" w:eastAsia="宋体" w:cs="宋体"/>
                <w:color w:val="auto"/>
                <w:highlight w:val="none"/>
              </w:rPr>
              <w:t>本项目不允许采购进口产品。</w:t>
            </w:r>
          </w:p>
          <w:p w14:paraId="258AD9BA">
            <w:pPr>
              <w:rPr>
                <w:rFonts w:hint="eastAsia" w:ascii="宋体" w:hAnsi="宋体" w:eastAsia="宋体" w:cs="宋体"/>
                <w:color w:val="auto"/>
                <w:highlight w:val="none"/>
              </w:rPr>
            </w:pPr>
            <w:sdt>
              <w:sdtPr>
                <w:rPr>
                  <w:rFonts w:hint="eastAsia" w:ascii="宋体" w:hAnsi="宋体" w:eastAsia="宋体" w:cs="宋体"/>
                  <w:color w:val="auto"/>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可以就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采购进口产品。</w:t>
            </w:r>
          </w:p>
        </w:tc>
      </w:tr>
      <w:tr w14:paraId="6BAC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651CF75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w:t>
            </w:r>
          </w:p>
        </w:tc>
        <w:tc>
          <w:tcPr>
            <w:tcW w:w="1909" w:type="dxa"/>
            <w:vAlign w:val="center"/>
          </w:tcPr>
          <w:p w14:paraId="39D4B2B2">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分包</w:t>
            </w:r>
          </w:p>
        </w:tc>
        <w:tc>
          <w:tcPr>
            <w:tcW w:w="6586" w:type="dxa"/>
            <w:vAlign w:val="center"/>
          </w:tcPr>
          <w:p w14:paraId="59A6FB59">
            <w:pPr>
              <w:rPr>
                <w:rFonts w:hint="eastAsia" w:ascii="宋体" w:hAnsi="宋体" w:eastAsia="宋体" w:cs="宋体"/>
                <w:color w:val="auto"/>
                <w:highlight w:val="none"/>
              </w:rPr>
            </w:pPr>
            <w:sdt>
              <w:sdtPr>
                <w:rPr>
                  <w:rFonts w:hint="eastAsia" w:ascii="宋体" w:hAnsi="宋体" w:eastAsia="宋体" w:cs="宋体"/>
                  <w:color w:val="auto"/>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highlight w:val="none"/>
              </w:rPr>
              <w:t xml:space="preserve"> A同意将非主体、非关键性的</w:t>
            </w:r>
            <w:r>
              <w:rPr>
                <w:rFonts w:hint="eastAsia" w:ascii="宋体" w:hAnsi="宋体" w:eastAsia="宋体" w:cs="宋体"/>
                <w:color w:val="auto"/>
                <w:highlight w:val="none"/>
                <w:u w:val="single"/>
              </w:rPr>
              <w:t xml:space="preserve">   劳务    </w:t>
            </w:r>
            <w:r>
              <w:rPr>
                <w:rFonts w:hint="eastAsia" w:ascii="宋体" w:hAnsi="宋体" w:eastAsia="宋体" w:cs="宋体"/>
                <w:color w:val="auto"/>
                <w:highlight w:val="none"/>
              </w:rPr>
              <w:t>工作分包。</w:t>
            </w:r>
          </w:p>
          <w:p w14:paraId="54194D16">
            <w:pPr>
              <w:rPr>
                <w:rFonts w:hint="eastAsia" w:ascii="宋体" w:hAnsi="宋体" w:eastAsia="宋体" w:cs="宋体"/>
                <w:color w:val="auto"/>
                <w:highlight w:val="none"/>
                <w:u w:val="single"/>
              </w:rPr>
            </w:pPr>
            <w:sdt>
              <w:sdtPr>
                <w:rPr>
                  <w:rFonts w:hint="eastAsia" w:ascii="宋体" w:hAnsi="宋体" w:eastAsia="宋体" w:cs="宋体"/>
                  <w:color w:val="auto"/>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 xml:space="preserve"> B不同意分包，具体理由：</w:t>
            </w:r>
            <w:r>
              <w:rPr>
                <w:rFonts w:hint="eastAsia" w:ascii="宋体" w:hAnsi="宋体" w:eastAsia="宋体" w:cs="宋体"/>
                <w:color w:val="auto"/>
                <w:highlight w:val="none"/>
                <w:u w:val="single"/>
              </w:rPr>
              <w:t xml:space="preserve">             。</w:t>
            </w:r>
          </w:p>
          <w:p w14:paraId="128E5A4D">
            <w:pPr>
              <w:rPr>
                <w:rFonts w:hint="eastAsia" w:ascii="宋体" w:hAnsi="宋体" w:eastAsia="宋体" w:cs="宋体"/>
                <w:color w:val="auto"/>
                <w:highlight w:val="none"/>
              </w:rPr>
            </w:pPr>
            <w:r>
              <w:rPr>
                <w:rFonts w:hint="eastAsia" w:ascii="宋体" w:hAnsi="宋体" w:eastAsia="宋体" w:cs="宋体"/>
                <w:color w:val="auto"/>
                <w:highlight w:val="none"/>
              </w:rPr>
              <w:t>注：不得限制大中型企业向小微企业合理分包。</w:t>
            </w:r>
          </w:p>
        </w:tc>
      </w:tr>
      <w:tr w14:paraId="186E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4C9637B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5</w:t>
            </w:r>
          </w:p>
        </w:tc>
        <w:tc>
          <w:tcPr>
            <w:tcW w:w="1909" w:type="dxa"/>
            <w:vAlign w:val="center"/>
          </w:tcPr>
          <w:p w14:paraId="04DA862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磋商前答疑会或现场考察</w:t>
            </w:r>
          </w:p>
        </w:tc>
        <w:tc>
          <w:tcPr>
            <w:tcW w:w="6586" w:type="dxa"/>
            <w:vAlign w:val="center"/>
          </w:tcPr>
          <w:p w14:paraId="4643C805">
            <w:pPr>
              <w:rPr>
                <w:rFonts w:hint="eastAsia" w:ascii="宋体" w:hAnsi="宋体" w:eastAsia="宋体" w:cs="宋体"/>
                <w:color w:val="auto"/>
                <w:sz w:val="21"/>
                <w:szCs w:val="21"/>
                <w:highlight w:val="none"/>
              </w:rPr>
            </w:pPr>
            <w:sdt>
              <w:sdtPr>
                <w:rPr>
                  <w:rFonts w:hint="eastAsia" w:ascii="宋体" w:hAnsi="宋体" w:eastAsia="宋体" w:cs="宋体"/>
                  <w:color w:val="auto"/>
                  <w:sz w:val="21"/>
                  <w:szCs w:val="21"/>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宋体" w:hAnsi="宋体" w:eastAsia="宋体" w:cs="宋体"/>
                    <w:color w:val="auto"/>
                    <w:sz w:val="21"/>
                    <w:szCs w:val="21"/>
                    <w:highlight w:val="none"/>
                  </w:rPr>
                  <w:sym w:font="Wingdings" w:char="F0FE"/>
                </w:r>
              </w:sdtContent>
            </w:sdt>
            <w:r>
              <w:rPr>
                <w:rFonts w:hint="eastAsia" w:ascii="宋体" w:hAnsi="宋体" w:eastAsia="宋体" w:cs="宋体"/>
                <w:color w:val="auto"/>
                <w:sz w:val="21"/>
                <w:szCs w:val="21"/>
                <w:highlight w:val="none"/>
              </w:rPr>
              <w:t>A不组织。</w:t>
            </w:r>
          </w:p>
          <w:p w14:paraId="684B7722">
            <w:pPr>
              <w:rPr>
                <w:rFonts w:hint="eastAsia" w:ascii="宋体" w:hAnsi="宋体" w:eastAsia="宋体" w:cs="宋体"/>
                <w:color w:val="auto"/>
                <w:sz w:val="21"/>
                <w:szCs w:val="21"/>
                <w:highlight w:val="none"/>
              </w:rPr>
            </w:pPr>
            <w:sdt>
              <w:sdtPr>
                <w:rPr>
                  <w:rFonts w:hint="eastAsia" w:ascii="宋体" w:hAnsi="宋体" w:eastAsia="宋体" w:cs="宋体"/>
                  <w:color w:val="auto"/>
                  <w:sz w:val="21"/>
                  <w:szCs w:val="21"/>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宋体" w:hAnsi="宋体" w:eastAsia="宋体" w:cs="宋体"/>
                    <w:color w:val="auto"/>
                    <w:sz w:val="21"/>
                    <w:szCs w:val="21"/>
                    <w:highlight w:val="none"/>
                  </w:rPr>
                  <w:t>☐</w:t>
                </w:r>
              </w:sdtContent>
            </w:sdt>
            <w:r>
              <w:rPr>
                <w:rFonts w:hint="eastAsia" w:ascii="宋体" w:hAnsi="宋体" w:eastAsia="宋体" w:cs="宋体"/>
                <w:color w:val="auto"/>
                <w:sz w:val="21"/>
                <w:szCs w:val="21"/>
                <w:highlight w:val="none"/>
              </w:rPr>
              <w:t>B组织，时间：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DF00DE">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☐C不统一组织，供应商在获取采购文件后，自行至项目现场考察。地点： ，联系人： ，联系方式： 。</w:t>
            </w:r>
          </w:p>
        </w:tc>
      </w:tr>
      <w:tr w14:paraId="3E1E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3AA0444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6</w:t>
            </w:r>
          </w:p>
        </w:tc>
        <w:tc>
          <w:tcPr>
            <w:tcW w:w="1909" w:type="dxa"/>
            <w:vAlign w:val="center"/>
          </w:tcPr>
          <w:p w14:paraId="2FF44584">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样品提供</w:t>
            </w:r>
          </w:p>
        </w:tc>
        <w:tc>
          <w:tcPr>
            <w:tcW w:w="6586" w:type="dxa"/>
            <w:vAlign w:val="center"/>
          </w:tcPr>
          <w:p w14:paraId="0A441576">
            <w:pPr>
              <w:rPr>
                <w:rFonts w:hint="eastAsia" w:ascii="宋体" w:hAnsi="宋体" w:eastAsia="宋体" w:cs="宋体"/>
                <w:color w:val="auto"/>
                <w:highlight w:val="none"/>
              </w:rPr>
            </w:pPr>
            <w:sdt>
              <w:sdtPr>
                <w:rPr>
                  <w:rFonts w:hint="eastAsia" w:ascii="宋体" w:hAnsi="宋体" w:eastAsia="宋体" w:cs="宋体"/>
                  <w:color w:val="auto"/>
                  <w:kern w:val="0"/>
                  <w:highlight w:val="none"/>
                </w:rPr>
                <w:id w:val="-1639946486"/>
                <w14:checkbox>
                  <w14:checked w14:val="0"/>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highlight w:val="none"/>
              </w:rPr>
              <w:t>A不要求提供。</w:t>
            </w:r>
          </w:p>
          <w:p w14:paraId="28863962">
            <w:pPr>
              <w:rPr>
                <w:rFonts w:hint="eastAsia" w:ascii="宋体" w:hAnsi="宋体" w:eastAsia="宋体" w:cs="宋体"/>
                <w:color w:val="auto"/>
                <w:highlight w:val="none"/>
              </w:rPr>
            </w:pPr>
            <w:sdt>
              <w:sdtPr>
                <w:rPr>
                  <w:rFonts w:hint="eastAsia" w:ascii="宋体" w:hAnsi="宋体" w:eastAsia="宋体" w:cs="宋体"/>
                  <w:color w:val="auto"/>
                  <w:highlight w:val="none"/>
                </w:rPr>
                <w:id w:val="1026831988"/>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Wingdings" w:hAnsi="Wingdings" w:eastAsia="宋体" w:cs="宋体"/>
                    <w:color w:val="auto"/>
                    <w:kern w:val="2"/>
                    <w:sz w:val="21"/>
                    <w:szCs w:val="24"/>
                    <w:highlight w:val="none"/>
                    <w:lang w:val="en-US" w:eastAsia="zh-CN" w:bidi="ar-SA"/>
                  </w:rPr>
                  <w:t>þ</w:t>
                </w:r>
              </w:sdtContent>
            </w:sdt>
            <w:r>
              <w:rPr>
                <w:rFonts w:hint="eastAsia" w:ascii="宋体" w:hAnsi="宋体" w:eastAsia="宋体" w:cs="宋体"/>
                <w:color w:val="auto"/>
                <w:highlight w:val="none"/>
              </w:rPr>
              <w:t>B要求提供，</w:t>
            </w:r>
          </w:p>
          <w:p w14:paraId="4AF3025A">
            <w:pPr>
              <w:rPr>
                <w:rFonts w:hint="eastAsia" w:ascii="宋体" w:hAnsi="宋体" w:eastAsia="宋体" w:cs="宋体"/>
                <w:color w:val="auto"/>
                <w:highlight w:val="none"/>
                <w:u w:val="single"/>
              </w:rPr>
            </w:pPr>
            <w:r>
              <w:rPr>
                <w:rFonts w:hint="eastAsia" w:ascii="宋体" w:hAnsi="宋体" w:eastAsia="宋体" w:cs="宋体"/>
                <w:color w:val="auto"/>
                <w:highlight w:val="none"/>
              </w:rPr>
              <w:t>（1）样品：</w:t>
            </w:r>
            <w:r>
              <w:rPr>
                <w:rFonts w:hint="eastAsia" w:ascii="宋体" w:hAnsi="宋体" w:eastAsia="宋体" w:cs="宋体"/>
                <w:color w:val="auto"/>
                <w:highlight w:val="none"/>
                <w:u w:val="single"/>
              </w:rPr>
              <w:t xml:space="preserve"> 教室连廊封窗小样、宿舍阳台封窗小样、宿舍阳台格栅小样；</w:t>
            </w:r>
          </w:p>
          <w:p w14:paraId="4C809DDC">
            <w:pPr>
              <w:rPr>
                <w:rFonts w:hint="eastAsia" w:ascii="宋体" w:hAnsi="宋体" w:eastAsia="宋体" w:cs="宋体"/>
                <w:color w:val="auto"/>
                <w:highlight w:val="none"/>
                <w:u w:val="single"/>
              </w:rPr>
            </w:pPr>
            <w:r>
              <w:rPr>
                <w:rFonts w:hint="eastAsia" w:ascii="宋体" w:hAnsi="宋体" w:eastAsia="宋体" w:cs="宋体"/>
                <w:color w:val="auto"/>
                <w:highlight w:val="none"/>
              </w:rPr>
              <w:t>（2）样品制作的标准和要求：</w:t>
            </w:r>
            <w:r>
              <w:rPr>
                <w:rFonts w:hint="eastAsia" w:ascii="宋体" w:hAnsi="宋体" w:eastAsia="宋体" w:cs="宋体"/>
                <w:color w:val="auto"/>
                <w:highlight w:val="none"/>
                <w:u w:val="single"/>
              </w:rPr>
              <w:t>详见</w:t>
            </w:r>
            <w:r>
              <w:rPr>
                <w:rFonts w:hint="eastAsia" w:ascii="宋体" w:hAnsi="宋体" w:eastAsia="宋体" w:cs="宋体"/>
                <w:color w:val="auto"/>
                <w:highlight w:val="none"/>
                <w:u w:val="single"/>
                <w:lang w:val="en-US" w:eastAsia="zh-CN"/>
              </w:rPr>
              <w:t>采购需求-样品要求</w:t>
            </w:r>
            <w:r>
              <w:rPr>
                <w:rFonts w:hint="eastAsia" w:ascii="宋体" w:hAnsi="宋体" w:eastAsia="宋体" w:cs="宋体"/>
                <w:color w:val="auto"/>
                <w:highlight w:val="none"/>
                <w:u w:val="single"/>
              </w:rPr>
              <w:t>；</w:t>
            </w:r>
          </w:p>
          <w:p w14:paraId="54EC0819">
            <w:pPr>
              <w:rPr>
                <w:rFonts w:hint="eastAsia" w:ascii="宋体" w:hAnsi="宋体" w:eastAsia="宋体" w:cs="宋体"/>
                <w:color w:val="auto"/>
                <w:highlight w:val="none"/>
              </w:rPr>
            </w:pPr>
            <w:r>
              <w:rPr>
                <w:rFonts w:hint="eastAsia" w:ascii="宋体" w:hAnsi="宋体" w:eastAsia="宋体" w:cs="宋体"/>
                <w:color w:val="auto"/>
                <w:highlight w:val="none"/>
              </w:rPr>
              <w:t>（3）样品的评审方法以及评审标准：</w:t>
            </w:r>
            <w:r>
              <w:rPr>
                <w:rFonts w:hint="eastAsia" w:ascii="宋体" w:hAnsi="宋体" w:eastAsia="宋体" w:cs="宋体"/>
                <w:color w:val="auto"/>
                <w:highlight w:val="none"/>
                <w:u w:val="single"/>
              </w:rPr>
              <w:t>详见评审办法</w:t>
            </w:r>
            <w:r>
              <w:rPr>
                <w:rFonts w:hint="eastAsia" w:ascii="宋体" w:hAnsi="宋体" w:eastAsia="宋体" w:cs="宋体"/>
                <w:color w:val="auto"/>
                <w:highlight w:val="none"/>
              </w:rPr>
              <w:t>；</w:t>
            </w:r>
          </w:p>
          <w:p w14:paraId="2FA93E49">
            <w:pPr>
              <w:rPr>
                <w:rFonts w:hint="eastAsia" w:ascii="宋体" w:hAnsi="宋体" w:eastAsia="宋体" w:cs="宋体"/>
                <w:color w:val="auto"/>
                <w:highlight w:val="none"/>
                <w:u w:val="single"/>
              </w:rPr>
            </w:pPr>
            <w:r>
              <w:rPr>
                <w:rFonts w:hint="eastAsia" w:ascii="宋体" w:hAnsi="宋体" w:eastAsia="宋体" w:cs="宋体"/>
                <w:color w:val="auto"/>
                <w:highlight w:val="none"/>
              </w:rPr>
              <w:t>（4）是否需要随样品提交检测报告：</w:t>
            </w:r>
            <w:sdt>
              <w:sdtPr>
                <w:rPr>
                  <w:rFonts w:hint="eastAsia" w:ascii="宋体" w:hAnsi="宋体" w:eastAsia="宋体" w:cs="宋体"/>
                  <w:color w:val="auto"/>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Wingdings" w:hAnsi="Wingdings" w:eastAsia="宋体" w:cs="宋体"/>
                    <w:color w:val="auto"/>
                    <w:kern w:val="2"/>
                    <w:sz w:val="21"/>
                    <w:szCs w:val="24"/>
                    <w:highlight w:val="none"/>
                    <w:lang w:val="en-US" w:eastAsia="zh-CN" w:bidi="ar-SA"/>
                  </w:rPr>
                  <w:t>þ</w:t>
                </w:r>
              </w:sdtContent>
            </w:sdt>
            <w:r>
              <w:rPr>
                <w:rFonts w:hint="eastAsia" w:ascii="宋体" w:hAnsi="宋体" w:eastAsia="宋体" w:cs="宋体"/>
                <w:color w:val="auto"/>
                <w:highlight w:val="none"/>
              </w:rPr>
              <w:t>否；</w:t>
            </w:r>
            <w:sdt>
              <w:sdtPr>
                <w:rPr>
                  <w:rFonts w:hint="eastAsia" w:ascii="宋体" w:hAnsi="宋体" w:eastAsia="宋体" w:cs="宋体"/>
                  <w:color w:val="auto"/>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MS Gothic" w:hAnsi="MS Gothic" w:eastAsia="宋体" w:cs="宋体"/>
                    <w:color w:val="auto"/>
                    <w:kern w:val="2"/>
                    <w:sz w:val="21"/>
                    <w:szCs w:val="24"/>
                    <w:highlight w:val="none"/>
                    <w:lang w:val="en-US" w:eastAsia="zh-CN" w:bidi="ar-SA"/>
                  </w:rPr>
                  <w:t>☐</w:t>
                </w:r>
              </w:sdtContent>
            </w:sdt>
            <w:r>
              <w:rPr>
                <w:rFonts w:hint="eastAsia" w:ascii="宋体" w:hAnsi="宋体" w:eastAsia="宋体" w:cs="宋体"/>
                <w:color w:val="auto"/>
                <w:highlight w:val="none"/>
              </w:rPr>
              <w:t>是，检测机构的要求：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检测内容：</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p>
          <w:p w14:paraId="4A477C74">
            <w:pPr>
              <w:rPr>
                <w:rFonts w:hint="eastAsia" w:ascii="宋体" w:hAnsi="宋体" w:eastAsia="宋体" w:cs="宋体"/>
                <w:color w:val="auto"/>
                <w:highlight w:val="none"/>
              </w:rPr>
            </w:pPr>
            <w:r>
              <w:rPr>
                <w:rFonts w:hint="eastAsia" w:ascii="宋体" w:hAnsi="宋体" w:eastAsia="宋体" w:cs="宋体"/>
                <w:color w:val="auto"/>
                <w:highlight w:val="none"/>
              </w:rPr>
              <w:t>（5）提供样品的时间：</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eastAsia="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日</w:t>
            </w:r>
            <w:r>
              <w:rPr>
                <w:rFonts w:hint="eastAsia" w:ascii="宋体" w:hAnsi="宋体" w:eastAsia="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点00分00秒至202</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eastAsia="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日</w:t>
            </w:r>
            <w:r>
              <w:rPr>
                <w:rFonts w:hint="eastAsia" w:ascii="宋体" w:hAnsi="宋体" w:eastAsia="宋体" w:cs="宋体"/>
                <w:b/>
                <w:bCs/>
                <w:color w:val="auto"/>
                <w:sz w:val="21"/>
                <w:szCs w:val="21"/>
                <w:highlight w:val="none"/>
                <w:u w:val="single"/>
                <w:lang w:val="en-US" w:eastAsia="zh-CN"/>
              </w:rPr>
              <w:t>17</w:t>
            </w:r>
            <w:r>
              <w:rPr>
                <w:rFonts w:hint="eastAsia" w:ascii="宋体" w:hAnsi="宋体" w:eastAsia="宋体" w:cs="宋体"/>
                <w:b/>
                <w:bCs/>
                <w:color w:val="auto"/>
                <w:sz w:val="21"/>
                <w:szCs w:val="21"/>
                <w:highlight w:val="none"/>
                <w:u w:val="single"/>
              </w:rPr>
              <w:t>点</w:t>
            </w:r>
            <w:r>
              <w:rPr>
                <w:rFonts w:hint="eastAsia" w:ascii="宋体" w:hAnsi="宋体" w:eastAsia="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u w:val="single"/>
              </w:rPr>
              <w:t>分00秒</w:t>
            </w:r>
            <w:r>
              <w:rPr>
                <w:rFonts w:hint="eastAsia" w:ascii="宋体" w:hAnsi="宋体" w:eastAsia="宋体" w:cs="宋体"/>
                <w:color w:val="auto"/>
                <w:highlight w:val="none"/>
                <w:u w:val="single"/>
              </w:rPr>
              <w:t>；</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eastAsia="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日</w:t>
            </w:r>
            <w:r>
              <w:rPr>
                <w:rFonts w:hint="eastAsia" w:ascii="宋体" w:hAnsi="宋体" w:eastAsia="宋体"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single"/>
              </w:rPr>
              <w:t>点00分00秒至202</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eastAsia="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日</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点</w:t>
            </w:r>
            <w:r>
              <w:rPr>
                <w:rFonts w:hint="eastAsia" w:ascii="宋体" w:hAnsi="宋体" w:eastAsia="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u w:val="single"/>
              </w:rPr>
              <w:t>分00秒</w:t>
            </w:r>
            <w:r>
              <w:rPr>
                <w:rFonts w:hint="eastAsia" w:ascii="宋体" w:hAnsi="宋体" w:eastAsia="宋体" w:cs="宋体"/>
                <w:color w:val="auto"/>
                <w:highlight w:val="none"/>
                <w:u w:val="single"/>
              </w:rPr>
              <w:t>；</w:t>
            </w:r>
            <w:r>
              <w:rPr>
                <w:rFonts w:hint="eastAsia" w:ascii="宋体" w:hAnsi="宋体" w:eastAsia="宋体" w:cs="宋体"/>
                <w:color w:val="auto"/>
                <w:highlight w:val="none"/>
              </w:rPr>
              <w:t>地点：</w:t>
            </w:r>
            <w:r>
              <w:rPr>
                <w:rFonts w:hint="eastAsia" w:ascii="宋体" w:hAnsi="宋体" w:eastAsia="宋体" w:cs="宋体"/>
                <w:color w:val="auto"/>
                <w:highlight w:val="none"/>
                <w:u w:val="single"/>
              </w:rPr>
              <w:t>杭州市文一西路558号绿城西溪诚园诚公馆1号楼9楼；</w:t>
            </w: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张琛 ，</w:t>
            </w: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13758250560。</w:t>
            </w:r>
            <w:r>
              <w:rPr>
                <w:rFonts w:hint="eastAsia" w:ascii="宋体" w:hAnsi="宋体" w:eastAsia="宋体" w:cs="宋体"/>
                <w:color w:val="auto"/>
                <w:highlight w:val="none"/>
              </w:rPr>
              <w:t>请供应商在上述时间内提供样品并按规定位置安装完毕。超过截止时间的，采购人或采购代理机构将不予接收，并将清场并封闭样品现场。</w:t>
            </w:r>
          </w:p>
          <w:p w14:paraId="2E1F507C">
            <w:pPr>
              <w:rPr>
                <w:rFonts w:hint="eastAsia" w:ascii="宋体" w:hAnsi="宋体" w:eastAsia="宋体" w:cs="宋体"/>
                <w:color w:val="auto"/>
                <w:highlight w:val="none"/>
              </w:rPr>
            </w:pPr>
            <w:r>
              <w:rPr>
                <w:rFonts w:hint="eastAsia" w:ascii="宋体" w:hAnsi="宋体" w:eastAsia="宋体" w:cs="宋体"/>
                <w:color w:val="auto"/>
                <w:highlight w:val="none"/>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9ABFCED">
            <w:pPr>
              <w:rPr>
                <w:rFonts w:hint="eastAsia" w:ascii="宋体" w:hAnsi="宋体" w:eastAsia="宋体" w:cs="宋体"/>
                <w:color w:val="auto"/>
                <w:highlight w:val="none"/>
              </w:rPr>
            </w:pPr>
            <w:r>
              <w:rPr>
                <w:rFonts w:hint="eastAsia" w:ascii="宋体" w:hAnsi="宋体" w:eastAsia="宋体" w:cs="宋体"/>
                <w:color w:val="auto"/>
                <w:highlight w:val="none"/>
              </w:rPr>
              <w:t>（7）制作、运输、安装和保管样品所发生的一切费用由供应商自理。</w:t>
            </w:r>
          </w:p>
          <w:p w14:paraId="614EFC70">
            <w:pPr>
              <w:rPr>
                <w:rFonts w:hint="eastAsia" w:eastAsia="宋体"/>
                <w:b/>
                <w:bCs/>
                <w:u w:val="single"/>
                <w:lang w:eastAsia="zh-CN"/>
              </w:rPr>
            </w:pP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lang w:val="en-US" w:eastAsia="zh-CN"/>
              </w:rPr>
              <w:t>8</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采购人</w:t>
            </w:r>
            <w:r>
              <w:rPr>
                <w:rFonts w:hint="eastAsia" w:ascii="宋体" w:hAnsi="宋体" w:eastAsia="宋体" w:cs="宋体"/>
                <w:b/>
                <w:bCs/>
                <w:color w:val="auto"/>
                <w:highlight w:val="none"/>
                <w:u w:val="single"/>
                <w:lang w:val="en-US" w:eastAsia="zh-CN"/>
              </w:rPr>
              <w:t>后期项目实施过程中会对材料进行随机破坏性试验，以确保供货产品与样品的统一性，费用由供应商考虑在投标报价中</w:t>
            </w:r>
            <w:r>
              <w:rPr>
                <w:rFonts w:hint="eastAsia" w:ascii="宋体" w:hAnsi="宋体" w:eastAsia="宋体" w:cs="宋体"/>
                <w:b/>
                <w:bCs/>
                <w:color w:val="auto"/>
                <w:highlight w:val="none"/>
                <w:u w:val="single"/>
              </w:rPr>
              <w:t>。</w:t>
            </w:r>
          </w:p>
          <w:p w14:paraId="7067DCCF">
            <w:pPr>
              <w:pStyle w:val="23"/>
              <w:rPr>
                <w:rFonts w:hint="eastAsia"/>
              </w:rPr>
            </w:pPr>
            <w:r>
              <w:rPr>
                <w:rFonts w:hint="eastAsia" w:ascii="宋体" w:hAnsi="宋体" w:eastAsia="宋体" w:cs="宋体"/>
                <w:b/>
                <w:bCs/>
                <w:snapToGrid/>
                <w:color w:val="auto"/>
                <w:kern w:val="2"/>
                <w:sz w:val="21"/>
                <w:szCs w:val="24"/>
                <w:highlight w:val="none"/>
                <w:lang w:val="en-US" w:eastAsia="zh-CN" w:bidi="ar-SA"/>
              </w:rPr>
              <w:t>注：▲采购文件要求提供样品，投标人没有提供样品或样品不全的，投标无效。</w:t>
            </w:r>
          </w:p>
        </w:tc>
      </w:tr>
      <w:tr w14:paraId="576D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463FF407">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7</w:t>
            </w:r>
          </w:p>
        </w:tc>
        <w:tc>
          <w:tcPr>
            <w:tcW w:w="1909" w:type="dxa"/>
            <w:vAlign w:val="center"/>
          </w:tcPr>
          <w:p w14:paraId="2D13650A">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方案讲解演示</w:t>
            </w:r>
          </w:p>
        </w:tc>
        <w:tc>
          <w:tcPr>
            <w:tcW w:w="6586" w:type="dxa"/>
            <w:vAlign w:val="center"/>
          </w:tcPr>
          <w:p w14:paraId="43B02619">
            <w:pPr>
              <w:rPr>
                <w:rFonts w:hint="eastAsia" w:ascii="宋体" w:hAnsi="宋体" w:eastAsia="宋体" w:cs="宋体"/>
                <w:color w:val="auto"/>
                <w:highlight w:val="none"/>
              </w:rPr>
            </w:pPr>
            <w:sdt>
              <w:sdtPr>
                <w:rPr>
                  <w:rFonts w:hint="eastAsia" w:ascii="宋体" w:hAnsi="宋体" w:eastAsia="宋体" w:cs="宋体"/>
                  <w:color w:val="auto"/>
                  <w:kern w:val="0"/>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highlight w:val="none"/>
              </w:rPr>
              <w:t>A不组织。</w:t>
            </w:r>
          </w:p>
          <w:p w14:paraId="1F2865B3">
            <w:pPr>
              <w:rPr>
                <w:rFonts w:hint="eastAsia" w:ascii="宋体" w:hAnsi="宋体" w:eastAsia="宋体" w:cs="宋体"/>
                <w:color w:val="auto"/>
                <w:highlight w:val="none"/>
              </w:rPr>
            </w:pPr>
            <w:sdt>
              <w:sdtPr>
                <w:rPr>
                  <w:rFonts w:hint="eastAsia" w:ascii="宋体" w:hAnsi="宋体" w:eastAsia="宋体" w:cs="宋体"/>
                  <w:color w:val="auto"/>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B组织。</w:t>
            </w:r>
          </w:p>
          <w:p w14:paraId="53EEF92B">
            <w:pPr>
              <w:rPr>
                <w:rFonts w:hint="eastAsia" w:ascii="宋体" w:hAnsi="宋体" w:eastAsia="宋体" w:cs="宋体"/>
                <w:color w:val="auto"/>
                <w:highlight w:val="none"/>
              </w:rPr>
            </w:pPr>
            <w:r>
              <w:rPr>
                <w:rFonts w:hint="eastAsia" w:ascii="宋体" w:hAnsi="宋体" w:eastAsia="宋体" w:cs="宋体"/>
                <w:color w:val="auto"/>
                <w:highlight w:val="none"/>
              </w:rPr>
              <w:t>（1）在评审时安排每个供应商进行方案讲解演示。每个供应商时间不超过20（编制时可根据项目情况进行调整）分钟，讲解次序以响应文件解密时间先后次序为准，讲解演示人员不超过3（编制时可根据项目情况进行调整）人。讲解演示结束后按要求解答磋商小组提问。</w:t>
            </w:r>
          </w:p>
          <w:p w14:paraId="708D2F44">
            <w:pPr>
              <w:rPr>
                <w:rFonts w:hint="eastAsia" w:ascii="宋体" w:hAnsi="宋体" w:eastAsia="宋体" w:cs="宋体"/>
                <w:color w:val="auto"/>
                <w:highlight w:val="none"/>
              </w:rPr>
            </w:pPr>
            <w:r>
              <w:rPr>
                <w:rFonts w:hint="eastAsia" w:ascii="宋体" w:hAnsi="宋体" w:eastAsia="宋体" w:cs="宋体"/>
                <w:color w:val="auto"/>
                <w:highlight w:val="none"/>
              </w:rPr>
              <w:t>（2）方案讲解演示可选择以下其中一种方式：</w:t>
            </w:r>
          </w:p>
          <w:p w14:paraId="1D864573">
            <w:pPr>
              <w:rPr>
                <w:rFonts w:hint="eastAsia" w:ascii="宋体" w:hAnsi="宋体" w:eastAsia="宋体" w:cs="宋体"/>
                <w:color w:val="auto"/>
                <w:highlight w:val="none"/>
              </w:rPr>
            </w:pPr>
            <w:r>
              <w:rPr>
                <w:rFonts w:hint="eastAsia" w:ascii="宋体" w:hAnsi="宋体" w:eastAsia="宋体" w:cs="宋体"/>
                <w:color w:val="auto"/>
                <w:highlight w:val="none"/>
              </w:rPr>
              <w:t>方式一：政采云平台在线讲解演示。政采云平台在线讲解需供应商根据政采云平台操作要求做好准备工作，提前完善软硬件配置环境。</w:t>
            </w:r>
          </w:p>
          <w:p w14:paraId="6343DB19">
            <w:pPr>
              <w:rPr>
                <w:rFonts w:hint="eastAsia" w:ascii="宋体" w:hAnsi="宋体" w:eastAsia="宋体" w:cs="宋体"/>
                <w:color w:val="auto"/>
                <w:highlight w:val="none"/>
              </w:rPr>
            </w:pPr>
            <w:r>
              <w:rPr>
                <w:rFonts w:hint="eastAsia" w:ascii="宋体" w:hAnsi="宋体" w:eastAsia="宋体" w:cs="宋体"/>
                <w:color w:val="auto"/>
                <w:highlight w:val="none"/>
              </w:rPr>
              <w:t>方式二：现场讲解演示。现场讲解地点为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讲解演示所用电脑等设备由供应商自备。现场讲解演示人员进场时提供讲解人员名单（加盖公章或授权代表签名）及身份证明，否则不得讲解演示。</w:t>
            </w:r>
          </w:p>
          <w:p w14:paraId="55BB121E">
            <w:pPr>
              <w:rPr>
                <w:rFonts w:hint="eastAsia" w:ascii="宋体" w:hAnsi="宋体" w:eastAsia="宋体" w:cs="宋体"/>
                <w:b/>
                <w:color w:val="auto"/>
                <w:kern w:val="0"/>
                <w:highlight w:val="none"/>
                <w:lang w:val="zh-CN"/>
              </w:rPr>
            </w:pPr>
            <w:r>
              <w:rPr>
                <w:rFonts w:hint="eastAsia" w:ascii="宋体" w:hAnsi="宋体" w:eastAsia="宋体" w:cs="宋体"/>
                <w:color w:val="auto"/>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1B7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Merge w:val="restart"/>
            <w:vAlign w:val="center"/>
          </w:tcPr>
          <w:p w14:paraId="670BB2D2">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8</w:t>
            </w:r>
          </w:p>
        </w:tc>
        <w:tc>
          <w:tcPr>
            <w:tcW w:w="1909" w:type="dxa"/>
            <w:vMerge w:val="restart"/>
            <w:vAlign w:val="center"/>
          </w:tcPr>
          <w:p w14:paraId="224B911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供应商应当提供的资格、资信证明文件</w:t>
            </w:r>
          </w:p>
        </w:tc>
        <w:tc>
          <w:tcPr>
            <w:tcW w:w="6586" w:type="dxa"/>
            <w:vAlign w:val="center"/>
          </w:tcPr>
          <w:p w14:paraId="4AED9C57">
            <w:pPr>
              <w:rPr>
                <w:rFonts w:hint="eastAsia" w:ascii="宋体" w:hAnsi="宋体" w:eastAsia="宋体" w:cs="宋体"/>
                <w:color w:val="auto"/>
                <w:highlight w:val="none"/>
              </w:rPr>
            </w:pPr>
            <w:r>
              <w:rPr>
                <w:rFonts w:hint="eastAsia" w:ascii="宋体" w:hAnsi="宋体" w:eastAsia="宋体" w:cs="宋体"/>
                <w:color w:val="auto"/>
                <w:highlight w:val="none"/>
              </w:rPr>
              <w:t>（1）资格证明文件：见采购文件第二部分11.1。</w:t>
            </w:r>
          </w:p>
          <w:p w14:paraId="278DA47F">
            <w:pPr>
              <w:rPr>
                <w:rFonts w:hint="eastAsia" w:ascii="宋体" w:hAnsi="宋体" w:eastAsia="宋体" w:cs="宋体"/>
                <w:color w:val="auto"/>
                <w:highlight w:val="none"/>
              </w:rPr>
            </w:pPr>
            <w:r>
              <w:rPr>
                <w:rFonts w:hint="eastAsia" w:ascii="宋体" w:hAnsi="宋体" w:eastAsia="宋体" w:cs="宋体"/>
                <w:color w:val="auto"/>
                <w:highlight w:val="none"/>
                <w:lang w:val="zh-CN"/>
              </w:rPr>
              <w:t>供应商未提供有效的资格证明文件的，视为供应商不具备采购文件中规定的资格要求，响应文件无效。</w:t>
            </w:r>
          </w:p>
        </w:tc>
      </w:tr>
      <w:tr w14:paraId="6D8E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Merge w:val="continue"/>
            <w:vAlign w:val="center"/>
          </w:tcPr>
          <w:p w14:paraId="3EDE28B3">
            <w:pPr>
              <w:jc w:val="center"/>
              <w:rPr>
                <w:rFonts w:hint="eastAsia" w:ascii="宋体" w:hAnsi="宋体" w:eastAsia="宋体" w:cs="宋体"/>
                <w:b/>
                <w:bCs/>
                <w:color w:val="auto"/>
                <w:highlight w:val="none"/>
              </w:rPr>
            </w:pPr>
          </w:p>
        </w:tc>
        <w:tc>
          <w:tcPr>
            <w:tcW w:w="1909" w:type="dxa"/>
            <w:vMerge w:val="continue"/>
            <w:vAlign w:val="center"/>
          </w:tcPr>
          <w:p w14:paraId="14DB08F3">
            <w:pPr>
              <w:jc w:val="center"/>
              <w:rPr>
                <w:rFonts w:hint="eastAsia" w:ascii="宋体" w:hAnsi="宋体" w:eastAsia="宋体" w:cs="宋体"/>
                <w:b/>
                <w:bCs/>
                <w:color w:val="auto"/>
                <w:highlight w:val="none"/>
              </w:rPr>
            </w:pPr>
          </w:p>
        </w:tc>
        <w:tc>
          <w:tcPr>
            <w:tcW w:w="6586" w:type="dxa"/>
            <w:vAlign w:val="center"/>
          </w:tcPr>
          <w:p w14:paraId="696DC7CA">
            <w:pPr>
              <w:rPr>
                <w:rFonts w:hint="eastAsia" w:ascii="宋体" w:hAnsi="宋体" w:eastAsia="宋体" w:cs="宋体"/>
                <w:color w:val="auto"/>
                <w:highlight w:val="none"/>
              </w:rPr>
            </w:pPr>
            <w:r>
              <w:rPr>
                <w:rFonts w:hint="eastAsia" w:ascii="宋体" w:hAnsi="宋体" w:eastAsia="宋体" w:cs="宋体"/>
                <w:color w:val="auto"/>
                <w:highlight w:val="none"/>
              </w:rPr>
              <w:t>（2）资信证明文件：根据采购文件第四部分评审标准提供。</w:t>
            </w:r>
          </w:p>
        </w:tc>
      </w:tr>
      <w:tr w14:paraId="6CE9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3B171315">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9</w:t>
            </w:r>
          </w:p>
        </w:tc>
        <w:tc>
          <w:tcPr>
            <w:tcW w:w="1909" w:type="dxa"/>
            <w:vAlign w:val="center"/>
          </w:tcPr>
          <w:p w14:paraId="09CF5480">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节能产品、环境标志产品</w:t>
            </w:r>
          </w:p>
        </w:tc>
        <w:tc>
          <w:tcPr>
            <w:tcW w:w="6586" w:type="dxa"/>
            <w:vAlign w:val="center"/>
          </w:tcPr>
          <w:p w14:paraId="0A979258">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96EB33E">
            <w:pPr>
              <w:rPr>
                <w:rFonts w:hint="eastAsia" w:ascii="宋体" w:hAnsi="宋体" w:eastAsia="宋体" w:cs="宋体"/>
                <w:color w:val="auto"/>
                <w:highlight w:val="none"/>
                <w:lang w:val="en-US" w:eastAsia="zh-CN"/>
              </w:rPr>
            </w:pPr>
            <w:sdt>
              <w:sdtPr>
                <w:rPr>
                  <w:rFonts w:hint="eastAsia" w:ascii="宋体" w:hAnsi="宋体" w:eastAsia="宋体" w:cs="宋体"/>
                  <w:color w:val="auto"/>
                  <w:highlight w:val="none"/>
                  <w:lang w:val="en-US" w:eastAsia="zh-CN"/>
                </w:rPr>
                <w:id w:val="147461840"/>
                <w14:checkbox>
                  <w14:checked w14:val="0"/>
                  <w14:checkedState w14:val="00FE" w14:font="Wingdings"/>
                  <w14:uncheckedState w14:val="2610" w14:font="MS Gothic"/>
                </w14:checkbox>
              </w:sdtPr>
              <w:sdtEndPr>
                <w:rPr>
                  <w:rFonts w:hint="eastAsia" w:ascii="宋体" w:hAnsi="宋体" w:eastAsia="宋体" w:cs="宋体"/>
                  <w:color w:val="auto"/>
                  <w:highlight w:val="none"/>
                  <w:lang w:val="en-US" w:eastAsia="zh-CN"/>
                </w:rPr>
              </w:sdtEndPr>
              <w:sdtContent>
                <w:r>
                  <w:rPr>
                    <w:rFonts w:hint="eastAsia" w:ascii="宋体" w:hAnsi="宋体" w:eastAsia="宋体" w:cs="宋体"/>
                    <w:color w:val="auto"/>
                    <w:highlight w:val="none"/>
                    <w:lang w:val="en-US" w:eastAsia="zh-CN"/>
                  </w:rPr>
                  <w:t>☐</w:t>
                </w:r>
              </w:sdtContent>
            </w:sdt>
            <w:r>
              <w:rPr>
                <w:rFonts w:hint="eastAsia" w:ascii="宋体" w:hAnsi="宋体" w:eastAsia="宋体" w:cs="宋体"/>
                <w:color w:val="auto"/>
                <w:highlight w:val="none"/>
                <w:lang w:val="en-US" w:eastAsia="zh-CN"/>
              </w:rPr>
              <w:t xml:space="preserve">强制采购节能产品。产品：    </w:t>
            </w:r>
          </w:p>
          <w:p w14:paraId="03C945BF">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□优先采购节能产品。产品：   </w:t>
            </w:r>
          </w:p>
          <w:p w14:paraId="41B7239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□优先采购环保产品。产品：    </w:t>
            </w:r>
          </w:p>
          <w:p w14:paraId="3DAEC529">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☑无</w:t>
            </w:r>
          </w:p>
        </w:tc>
      </w:tr>
      <w:tr w14:paraId="34DA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699E50D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10</w:t>
            </w:r>
          </w:p>
        </w:tc>
        <w:tc>
          <w:tcPr>
            <w:tcW w:w="1909" w:type="dxa"/>
            <w:vAlign w:val="center"/>
          </w:tcPr>
          <w:p w14:paraId="388E98D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报价要求</w:t>
            </w:r>
          </w:p>
        </w:tc>
        <w:tc>
          <w:tcPr>
            <w:tcW w:w="6586" w:type="dxa"/>
            <w:vAlign w:val="center"/>
          </w:tcPr>
          <w:p w14:paraId="6ABB6CF9">
            <w:pPr>
              <w:rPr>
                <w:rFonts w:hint="eastAsia" w:ascii="宋体" w:hAnsi="宋体" w:eastAsia="宋体" w:cs="宋体"/>
                <w:b/>
                <w:bCs/>
                <w:color w:val="auto"/>
                <w:highlight w:val="none"/>
                <w:lang w:val="zh-CN"/>
              </w:rPr>
            </w:pPr>
            <w:r>
              <w:rPr>
                <w:rFonts w:hint="eastAsia" w:ascii="宋体" w:hAnsi="宋体" w:eastAsia="宋体" w:cs="宋体"/>
                <w:color w:val="auto"/>
                <w:highlight w:val="none"/>
                <w:lang w:val="zh-CN"/>
              </w:rPr>
              <w:t>有关本项目实施所需的所有费用（含税费）均计入报价。</w:t>
            </w:r>
            <w:r>
              <w:rPr>
                <w:rFonts w:hint="eastAsia" w:ascii="宋体" w:hAnsi="宋体" w:eastAsia="宋体" w:cs="宋体"/>
                <w:color w:val="auto"/>
                <w:highlight w:val="none"/>
              </w:rPr>
              <w:t>报价单是报价的唯一载体</w:t>
            </w:r>
            <w:r>
              <w:rPr>
                <w:rFonts w:hint="eastAsia" w:ascii="宋体" w:hAnsi="宋体" w:eastAsia="宋体" w:cs="宋体"/>
                <w:color w:val="auto"/>
                <w:highlight w:val="none"/>
                <w:lang w:val="zh-CN"/>
              </w:rPr>
              <w:t>。响应文件中价格全部采用人民币报价。采购文件未列明，而供应商认为必需的费用也需列入报价。提醒：验收时检测费用由采购人承担，不包含在总价中。</w:t>
            </w:r>
          </w:p>
          <w:p w14:paraId="25A9F6C8">
            <w:pP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最后报价出现下列情形的，响应文件无效：</w:t>
            </w:r>
          </w:p>
          <w:p w14:paraId="545F0BD2">
            <w:pPr>
              <w:ind w:firstLine="42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响应文件出现不是唯一的、有选择性最后报价的；</w:t>
            </w:r>
          </w:p>
          <w:p w14:paraId="04513BA7">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最后报价超过采购文件中规定的预算金额或者最高限价的;</w:t>
            </w:r>
          </w:p>
          <w:p w14:paraId="50FFA69B">
            <w:pPr>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bCs/>
                <w:color w:val="auto"/>
                <w:highlight w:val="none"/>
                <w:lang w:eastAsia="zh-CN"/>
              </w:rPr>
              <w:t>；</w:t>
            </w:r>
          </w:p>
          <w:p w14:paraId="0B749970">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供应商对根据修正原则修正后的报价不确认的。</w:t>
            </w:r>
          </w:p>
        </w:tc>
      </w:tr>
      <w:tr w14:paraId="1276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9" w:hRule="atLeast"/>
        </w:trPr>
        <w:tc>
          <w:tcPr>
            <w:tcW w:w="605" w:type="dxa"/>
            <w:vAlign w:val="center"/>
          </w:tcPr>
          <w:p w14:paraId="4E6839A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11</w:t>
            </w:r>
          </w:p>
        </w:tc>
        <w:tc>
          <w:tcPr>
            <w:tcW w:w="1909" w:type="dxa"/>
            <w:vAlign w:val="center"/>
          </w:tcPr>
          <w:p w14:paraId="3B5B7CA2">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中小企业信用融资</w:t>
            </w:r>
          </w:p>
        </w:tc>
        <w:tc>
          <w:tcPr>
            <w:tcW w:w="6586" w:type="dxa"/>
            <w:vAlign w:val="center"/>
          </w:tcPr>
          <w:p w14:paraId="04852FD5">
            <w:pPr>
              <w:rPr>
                <w:rFonts w:hint="eastAsia" w:ascii="宋体" w:hAnsi="宋体" w:eastAsia="宋体" w:cs="宋体"/>
                <w:color w:val="auto"/>
                <w:highlight w:val="none"/>
              </w:rPr>
            </w:pPr>
            <w:r>
              <w:rPr>
                <w:rFonts w:hint="eastAsia" w:ascii="宋体" w:hAnsi="宋体" w:eastAsia="宋体" w:cs="宋体"/>
                <w:color w:val="auto"/>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6A1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1A87124">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12</w:t>
            </w:r>
          </w:p>
        </w:tc>
        <w:tc>
          <w:tcPr>
            <w:tcW w:w="1909" w:type="dxa"/>
            <w:vAlign w:val="center"/>
          </w:tcPr>
          <w:p w14:paraId="4B5700C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备份响应文件送达地点和签收人员</w:t>
            </w:r>
          </w:p>
        </w:tc>
        <w:tc>
          <w:tcPr>
            <w:tcW w:w="6586" w:type="dxa"/>
            <w:vAlign w:val="center"/>
          </w:tcPr>
          <w:p w14:paraId="78AA11A3">
            <w:pPr>
              <w:rPr>
                <w:rFonts w:hint="eastAsia" w:ascii="宋体" w:hAnsi="宋体" w:eastAsia="宋体" w:cs="宋体"/>
                <w:color w:val="auto"/>
                <w:highlight w:val="none"/>
              </w:rPr>
            </w:pPr>
            <w:r>
              <w:rPr>
                <w:rFonts w:hint="eastAsia" w:ascii="宋体" w:hAnsi="宋体" w:eastAsia="宋体" w:cs="宋体"/>
                <w:color w:val="auto"/>
                <w:highlight w:val="none"/>
              </w:rPr>
              <w:t>备份响应文件送达地点：</w:t>
            </w:r>
            <w:r>
              <w:rPr>
                <w:rFonts w:hint="eastAsia" w:ascii="宋体" w:hAnsi="宋体" w:eastAsia="宋体" w:cs="宋体"/>
                <w:color w:val="auto"/>
                <w:highlight w:val="none"/>
                <w:u w:val="single"/>
                <w:lang w:eastAsia="zh-CN"/>
              </w:rPr>
              <w:t>杭州市文一西路558号绿城西溪诚园诚公馆1号楼9楼</w:t>
            </w:r>
            <w:r>
              <w:rPr>
                <w:rFonts w:hint="eastAsia" w:ascii="宋体" w:hAnsi="宋体" w:eastAsia="宋体" w:cs="宋体"/>
                <w:color w:val="auto"/>
                <w:highlight w:val="none"/>
              </w:rPr>
              <w:t>；</w:t>
            </w:r>
          </w:p>
          <w:p w14:paraId="2AA97B2B">
            <w:pPr>
              <w:rPr>
                <w:rFonts w:hint="eastAsia" w:ascii="宋体" w:hAnsi="宋体" w:eastAsia="宋体" w:cs="宋体"/>
                <w:color w:val="auto"/>
                <w:highlight w:val="none"/>
              </w:rPr>
            </w:pPr>
            <w:r>
              <w:rPr>
                <w:rFonts w:hint="eastAsia" w:ascii="宋体" w:hAnsi="宋体" w:eastAsia="宋体" w:cs="宋体"/>
                <w:color w:val="auto"/>
                <w:highlight w:val="none"/>
              </w:rPr>
              <w:t>备份响应文件签收人员联系电话：</w:t>
            </w:r>
            <w:r>
              <w:rPr>
                <w:rFonts w:hint="eastAsia" w:ascii="宋体" w:hAnsi="宋体" w:eastAsia="宋体" w:cs="宋体"/>
                <w:color w:val="auto"/>
                <w:highlight w:val="none"/>
                <w:u w:val="single"/>
              </w:rPr>
              <w:t>张琛 13758250560</w:t>
            </w:r>
            <w:r>
              <w:rPr>
                <w:rFonts w:hint="eastAsia" w:ascii="宋体" w:hAnsi="宋体" w:eastAsia="宋体" w:cs="宋体"/>
                <w:color w:val="auto"/>
                <w:highlight w:val="none"/>
              </w:rPr>
              <w:t>。</w:t>
            </w:r>
          </w:p>
          <w:p w14:paraId="3BC43238">
            <w:pPr>
              <w:rPr>
                <w:rFonts w:hint="eastAsia" w:ascii="宋体" w:hAnsi="宋体" w:eastAsia="宋体" w:cs="宋体"/>
                <w:color w:val="auto"/>
                <w:kern w:val="28"/>
                <w:highlight w:val="none"/>
              </w:rPr>
            </w:pPr>
            <w:r>
              <w:rPr>
                <w:rFonts w:hint="eastAsia" w:ascii="宋体" w:hAnsi="宋体" w:eastAsia="宋体" w:cs="宋体"/>
                <w:b/>
                <w:bCs/>
                <w:color w:val="auto"/>
                <w:highlight w:val="none"/>
              </w:rPr>
              <w:t>采购人、采购代理机构不强制或变相强制供应商提交备份响应文件。</w:t>
            </w:r>
          </w:p>
        </w:tc>
      </w:tr>
      <w:tr w14:paraId="51EB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7ABEDDE">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13</w:t>
            </w:r>
          </w:p>
        </w:tc>
        <w:tc>
          <w:tcPr>
            <w:tcW w:w="1909" w:type="dxa"/>
            <w:vAlign w:val="center"/>
          </w:tcPr>
          <w:p w14:paraId="66D17B36">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其它说明</w:t>
            </w:r>
          </w:p>
        </w:tc>
        <w:tc>
          <w:tcPr>
            <w:tcW w:w="6586" w:type="dxa"/>
            <w:vAlign w:val="center"/>
          </w:tcPr>
          <w:p w14:paraId="7BA61934">
            <w:pPr>
              <w:rPr>
                <w:rFonts w:hint="eastAsia" w:ascii="宋体" w:hAnsi="宋体" w:eastAsia="宋体" w:cs="宋体"/>
                <w:color w:val="auto"/>
                <w:highlight w:val="none"/>
              </w:rPr>
            </w:pPr>
            <w:r>
              <w:rPr>
                <w:rFonts w:hint="eastAsia" w:ascii="宋体" w:hAnsi="宋体" w:eastAsia="宋体" w:cs="宋体"/>
                <w:color w:val="auto"/>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r w14:paraId="2DEB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trPr>
        <w:tc>
          <w:tcPr>
            <w:tcW w:w="605" w:type="dxa"/>
            <w:shd w:val="clear" w:color="auto" w:fill="auto"/>
            <w:vAlign w:val="top"/>
          </w:tcPr>
          <w:p w14:paraId="514C626C">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14</w:t>
            </w:r>
          </w:p>
        </w:tc>
        <w:tc>
          <w:tcPr>
            <w:tcW w:w="1909" w:type="dxa"/>
            <w:shd w:val="clear" w:color="auto" w:fill="auto"/>
            <w:vAlign w:val="center"/>
          </w:tcPr>
          <w:p w14:paraId="33700FF2">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 w:eastAsia="zh-CN"/>
              </w:rPr>
              <w:t>成交候选人数量</w:t>
            </w:r>
          </w:p>
        </w:tc>
        <w:tc>
          <w:tcPr>
            <w:tcW w:w="6586" w:type="dxa"/>
            <w:shd w:val="clear" w:color="auto" w:fill="auto"/>
            <w:vAlign w:val="center"/>
          </w:tcPr>
          <w:p w14:paraId="11EFB7B6">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highlight w:val="none"/>
                <w:lang w:val="en" w:eastAsia="zh-CN"/>
              </w:rPr>
              <w:t>本项目推荐的成交候选人数</w:t>
            </w:r>
            <w:r>
              <w:rPr>
                <w:rFonts w:hint="eastAsia" w:ascii="宋体" w:hAnsi="宋体" w:eastAsia="宋体" w:cs="宋体"/>
                <w:color w:val="auto"/>
                <w:sz w:val="21"/>
                <w:szCs w:val="21"/>
                <w:highlight w:val="none"/>
                <w:lang w:val="en" w:eastAsia="zh-CN"/>
              </w:rPr>
              <w:t>量：</w:t>
            </w:r>
            <w:r>
              <w:rPr>
                <w:rFonts w:hint="eastAsia" w:ascii="宋体" w:hAnsi="宋体" w:eastAsia="宋体" w:cs="宋体"/>
                <w:color w:val="auto"/>
                <w:kern w:val="0"/>
                <w:sz w:val="21"/>
                <w:szCs w:val="21"/>
                <w:highlight w:val="none"/>
                <w:u w:val="single"/>
                <w:lang w:val="en-US" w:eastAsia="zh-CN"/>
              </w:rPr>
              <w:t xml:space="preserve"> 3 </w:t>
            </w:r>
            <w:r>
              <w:rPr>
                <w:rFonts w:hint="eastAsia" w:ascii="宋体" w:hAnsi="宋体" w:eastAsia="宋体" w:cs="宋体"/>
                <w:color w:val="auto"/>
                <w:kern w:val="0"/>
                <w:sz w:val="21"/>
                <w:szCs w:val="21"/>
                <w:highlight w:val="none"/>
                <w:lang w:val="en" w:eastAsia="zh-CN"/>
              </w:rPr>
              <w:t>。</w:t>
            </w:r>
          </w:p>
        </w:tc>
      </w:tr>
      <w:tr w14:paraId="1CF3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1AE57F18">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5</w:t>
            </w:r>
          </w:p>
        </w:tc>
        <w:tc>
          <w:tcPr>
            <w:tcW w:w="1909" w:type="dxa"/>
            <w:vAlign w:val="center"/>
          </w:tcPr>
          <w:p w14:paraId="2E4A3B3F">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采购代理服务费</w:t>
            </w:r>
          </w:p>
        </w:tc>
        <w:tc>
          <w:tcPr>
            <w:tcW w:w="6586" w:type="dxa"/>
            <w:vAlign w:val="center"/>
          </w:tcPr>
          <w:p w14:paraId="24B0E8E5">
            <w:pPr>
              <w:wordWrap/>
              <w:rPr>
                <w:rFonts w:hint="eastAsia" w:ascii="宋体" w:hAnsi="宋体" w:eastAsia="宋体" w:cs="宋体"/>
                <w:color w:val="auto"/>
                <w:highlight w:val="none"/>
              </w:rPr>
            </w:pPr>
            <w:r>
              <w:rPr>
                <w:rFonts w:hint="eastAsia" w:ascii="宋体" w:hAnsi="宋体" w:eastAsia="宋体" w:cs="宋体"/>
                <w:color w:val="auto"/>
                <w:highlight w:val="none"/>
              </w:rPr>
              <w:t>采购代理服务费：</w:t>
            </w:r>
            <w:r>
              <w:rPr>
                <w:rFonts w:hint="eastAsia" w:ascii="宋体" w:hAnsi="宋体" w:eastAsia="宋体" w:cs="宋体"/>
                <w:color w:val="auto"/>
                <w:highlight w:val="none"/>
                <w:lang w:val="en-US" w:eastAsia="zh-CN"/>
              </w:rPr>
              <w:t>以成交金额为取费基数，</w:t>
            </w:r>
            <w:r>
              <w:rPr>
                <w:rFonts w:hint="eastAsia" w:ascii="宋体" w:hAnsi="宋体" w:eastAsia="宋体" w:cs="宋体"/>
                <w:color w:val="auto"/>
                <w:highlight w:val="none"/>
              </w:rPr>
              <w:t>招标代理费按《招标代理服务收费管理暂行办法》（浙价服（2003）77号文件）的收费标准的80%执行，保底收费6000元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造价咨询费按《浙江省建设工程造价咨询服务项目及收费指引》（浙建价协〔2021〕13号文件）规定的相应项目收费标准的80%执行，保底收费3000元。</w:t>
            </w:r>
          </w:p>
          <w:p w14:paraId="66965295">
            <w:pPr>
              <w:rPr>
                <w:rFonts w:hint="eastAsia" w:ascii="宋体" w:hAnsi="宋体" w:eastAsia="宋体" w:cs="宋体"/>
                <w:color w:val="auto"/>
                <w:highlight w:val="none"/>
              </w:rPr>
            </w:pPr>
            <w:r>
              <w:rPr>
                <w:rFonts w:hint="eastAsia" w:ascii="宋体" w:hAnsi="宋体" w:eastAsia="宋体" w:cs="宋体"/>
                <w:color w:val="auto"/>
                <w:highlight w:val="none"/>
              </w:rPr>
              <w:t>户  名：欧邦工程管理集团有限公司</w:t>
            </w:r>
          </w:p>
          <w:p w14:paraId="5340E4AA">
            <w:pPr>
              <w:rPr>
                <w:rFonts w:hint="eastAsia" w:ascii="宋体" w:hAnsi="宋体" w:eastAsia="宋体" w:cs="宋体"/>
                <w:color w:val="auto"/>
                <w:highlight w:val="none"/>
              </w:rPr>
            </w:pPr>
            <w:r>
              <w:rPr>
                <w:rFonts w:hint="eastAsia" w:ascii="宋体" w:hAnsi="宋体" w:eastAsia="宋体" w:cs="宋体"/>
                <w:color w:val="auto"/>
                <w:highlight w:val="none"/>
              </w:rPr>
              <w:t>银行账号：201000345676674</w:t>
            </w:r>
          </w:p>
          <w:p w14:paraId="0C5D1D32">
            <w:pPr>
              <w:rPr>
                <w:rFonts w:hint="eastAsia" w:ascii="宋体" w:hAnsi="宋体" w:eastAsia="宋体" w:cs="宋体"/>
                <w:color w:val="auto"/>
                <w:highlight w:val="none"/>
              </w:rPr>
            </w:pPr>
            <w:r>
              <w:rPr>
                <w:rFonts w:hint="eastAsia" w:ascii="宋体" w:hAnsi="宋体" w:eastAsia="宋体" w:cs="宋体"/>
                <w:color w:val="auto"/>
                <w:highlight w:val="none"/>
              </w:rPr>
              <w:t>开户银行：杭州联合农村商业银行股份有限公司城西支行</w:t>
            </w:r>
          </w:p>
          <w:p w14:paraId="3A734384">
            <w:pPr>
              <w:rPr>
                <w:rFonts w:hint="eastAsia" w:ascii="宋体" w:hAnsi="宋体" w:eastAsia="宋体" w:cs="宋体"/>
                <w:color w:val="auto"/>
                <w:highlight w:val="none"/>
              </w:rPr>
            </w:pPr>
            <w:r>
              <w:rPr>
                <w:rFonts w:hint="eastAsia" w:ascii="宋体" w:hAnsi="宋体" w:eastAsia="宋体" w:cs="宋体"/>
                <w:color w:val="auto"/>
                <w:szCs w:val="21"/>
                <w:highlight w:val="none"/>
              </w:rPr>
              <w:t>上述费用由中标人在领取中标通知书时支付给招标代理机构。</w:t>
            </w:r>
          </w:p>
        </w:tc>
      </w:tr>
      <w:bookmarkEnd w:id="9"/>
    </w:tbl>
    <w:p w14:paraId="7C288E26">
      <w:pPr>
        <w:pStyle w:val="3"/>
        <w:spacing w:after="120"/>
        <w:rPr>
          <w:rFonts w:hint="eastAsia" w:ascii="宋体" w:hAnsi="宋体" w:eastAsia="宋体" w:cs="宋体"/>
          <w:color w:val="auto"/>
          <w:highlight w:val="none"/>
        </w:rPr>
      </w:pPr>
      <w:bookmarkStart w:id="14" w:name="_Toc164416483"/>
      <w:bookmarkStart w:id="15" w:name="第三部分"/>
      <w:r>
        <w:rPr>
          <w:rFonts w:hint="eastAsia" w:ascii="宋体" w:hAnsi="宋体" w:eastAsia="宋体" w:cs="宋体"/>
          <w:color w:val="auto"/>
          <w:highlight w:val="none"/>
        </w:rPr>
        <w:t>一、总则</w:t>
      </w:r>
    </w:p>
    <w:p w14:paraId="3C61A7FB">
      <w:pPr>
        <w:rPr>
          <w:rFonts w:hint="eastAsia" w:ascii="宋体" w:hAnsi="宋体" w:eastAsia="宋体" w:cs="宋体"/>
          <w:b/>
          <w:bCs/>
          <w:color w:val="auto"/>
          <w:highlight w:val="none"/>
        </w:rPr>
      </w:pPr>
      <w:r>
        <w:rPr>
          <w:rFonts w:hint="eastAsia" w:ascii="宋体" w:hAnsi="宋体" w:eastAsia="宋体" w:cs="宋体"/>
          <w:b/>
          <w:bCs/>
          <w:color w:val="auto"/>
          <w:highlight w:val="none"/>
        </w:rPr>
        <w:t>1.适用范围</w:t>
      </w:r>
    </w:p>
    <w:p w14:paraId="728E1BD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本采购文件适用于该项目的采购邀请、响应文件提交、响应文件开启、资格审查及信用信息查询、磋商、评审、成交供应商确定、合同、验收等行为（法律、法规另有规定的，从其规定）。</w:t>
      </w:r>
    </w:p>
    <w:p w14:paraId="3C8503FE">
      <w:pPr>
        <w:rPr>
          <w:rFonts w:hint="eastAsia" w:ascii="宋体" w:hAnsi="宋体" w:eastAsia="宋体" w:cs="宋体"/>
          <w:b/>
          <w:bCs/>
          <w:color w:val="auto"/>
          <w:highlight w:val="none"/>
        </w:rPr>
      </w:pPr>
      <w:r>
        <w:rPr>
          <w:rFonts w:hint="eastAsia" w:ascii="宋体" w:hAnsi="宋体" w:eastAsia="宋体" w:cs="宋体"/>
          <w:b/>
          <w:bCs/>
          <w:color w:val="auto"/>
          <w:highlight w:val="none"/>
        </w:rPr>
        <w:t>2.定义</w:t>
      </w:r>
    </w:p>
    <w:p w14:paraId="051EE79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2.1“采购人”系指竞争性磋商公告中载明的本项目的采购人。</w:t>
      </w:r>
    </w:p>
    <w:p w14:paraId="744D670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2.2“采购代理机构”系指竞争性磋商公告中载明的本项目的采购代理机构。</w:t>
      </w:r>
    </w:p>
    <w:p w14:paraId="0612421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2.3“供应商”系指是指提交响应文件和报价、参与竞争性磋商采购活动的法人、其他组织或者自然人。</w:t>
      </w:r>
    </w:p>
    <w:p w14:paraId="71461DF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2.4“负责人”系指法人企业的法定负责人，或其他组织为法律、行政法规规定代表单位行使职权的主要负责人，或自然人本人。</w:t>
      </w:r>
    </w:p>
    <w:p w14:paraId="71A990C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F815ED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2.6“电子交易平台”系指本项目政府采购活动所依托的政府采购云平台（https://www.zcygov.cn/）。</w:t>
      </w:r>
    </w:p>
    <w:p w14:paraId="3E8B5F0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2.7“▲”系指实质性要求条款，“</w:t>
      </w:r>
      <w:sdt>
        <w:sdtPr>
          <w:rPr>
            <w:rFonts w:hint="eastAsia" w:ascii="宋体" w:hAnsi="宋体" w:eastAsia="宋体" w:cs="宋体"/>
            <w:color w:val="auto"/>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kern w:val="2"/>
              <w:sz w:val="24"/>
              <w:szCs w:val="24"/>
              <w:highlight w:val="none"/>
              <w:lang w:val="en-US" w:eastAsia="zh-CN" w:bidi="ar-SA"/>
            </w:rPr>
            <w:t>þ</w:t>
          </w:r>
        </w:sdtContent>
      </w:sdt>
      <w:r>
        <w:rPr>
          <w:rFonts w:hint="eastAsia" w:ascii="宋体" w:hAnsi="宋体" w:eastAsia="宋体" w:cs="宋体"/>
          <w:color w:val="auto"/>
          <w:highlight w:val="none"/>
        </w:rPr>
        <w:t>”系指适用本项目的要求，“</w:t>
      </w:r>
      <w:sdt>
        <w:sdtPr>
          <w:rPr>
            <w:rFonts w:hint="eastAsia" w:ascii="宋体" w:hAnsi="宋体" w:eastAsia="宋体" w:cs="宋体"/>
            <w:color w:val="auto"/>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”系指不适用本项目的要求，“※”系指磋商过程中可能实质性变动的内容。</w:t>
      </w:r>
    </w:p>
    <w:p w14:paraId="788186DB">
      <w:pPr>
        <w:rPr>
          <w:rFonts w:hint="eastAsia" w:ascii="宋体" w:hAnsi="宋体" w:eastAsia="宋体" w:cs="宋体"/>
          <w:b/>
          <w:bCs/>
          <w:color w:val="auto"/>
          <w:highlight w:val="none"/>
        </w:rPr>
      </w:pPr>
      <w:r>
        <w:rPr>
          <w:rFonts w:hint="eastAsia" w:ascii="宋体" w:hAnsi="宋体" w:eastAsia="宋体" w:cs="宋体"/>
          <w:b/>
          <w:bCs/>
          <w:color w:val="auto"/>
          <w:highlight w:val="none"/>
        </w:rPr>
        <w:t>3. 采购项目需要落实的政府采购政策</w:t>
      </w:r>
    </w:p>
    <w:p w14:paraId="3E2D196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77AD6A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 支持绿色发展</w:t>
      </w:r>
    </w:p>
    <w:p w14:paraId="5FAAA4C0">
      <w:pPr>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bCs/>
          <w:color w:val="auto"/>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6695A02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43D67A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A77DDB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E844A2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3.3支持中小企业发展</w:t>
      </w:r>
    </w:p>
    <w:p w14:paraId="14E9ECD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6BB2DD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4655FA3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3.3.2在政府采购活动中，供应商提供的工程符合下列情形的，享受中小企业扶持政策：在工程采购项目中，工程由中小企业承建，即工程施工单位为中小企业。</w:t>
      </w:r>
    </w:p>
    <w:p w14:paraId="4D49D66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77D0F03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Pr>
          <w:rFonts w:hint="eastAsia" w:ascii="宋体" w:hAnsi="宋体" w:eastAsia="宋体" w:cs="宋体"/>
          <w:color w:val="auto"/>
          <w:highlight w:val="none"/>
        </w:rPr>
        <w:t>联合协议或者分包意向协议约定小微企业的合同份额占到合同总金额30%以上的</w:t>
      </w:r>
      <w:bookmarkEnd w:id="16"/>
      <w:r>
        <w:rPr>
          <w:rFonts w:hint="eastAsia" w:ascii="宋体" w:hAnsi="宋体" w:eastAsia="宋体" w:cs="宋体"/>
          <w:color w:val="auto"/>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C9CF28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3.3.4符合《关于促进残疾人就业政府采购政策的通知》（财库〔2017〕141号）规定的条件并提供《残疾人福利性单位声明函》（附件1）的残疾人福利性单位视同小型、微型企业；</w:t>
      </w:r>
    </w:p>
    <w:p w14:paraId="4E44051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224B6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3.3.6可享受中小企业扶持政策的供应商应按照磋商文件格式要求提供《中小企业声明函》，</w:t>
      </w:r>
      <w:r>
        <w:rPr>
          <w:rFonts w:hint="eastAsia" w:ascii="宋体" w:hAnsi="宋体" w:eastAsia="宋体" w:cs="宋体"/>
          <w:color w:val="auto"/>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highlight w:val="none"/>
        </w:rPr>
        <w:t>。</w:t>
      </w:r>
    </w:p>
    <w:p w14:paraId="0C70EB8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3.3.7中小企业享受扶持政策获得政府采购合同的，小微企业不得将合同分包给大中型企业，中型企业不得将合同分包给大型企业。</w:t>
      </w:r>
    </w:p>
    <w:p w14:paraId="39A7AE8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3.4支持创新发展</w:t>
      </w:r>
    </w:p>
    <w:p w14:paraId="772E664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3.4.1 </w:t>
      </w:r>
      <w:r>
        <w:rPr>
          <w:rFonts w:hint="eastAsia" w:ascii="宋体" w:hAnsi="宋体" w:eastAsia="宋体" w:cs="宋体"/>
          <w:color w:val="auto"/>
          <w:highlight w:val="none"/>
          <w:lang w:eastAsia="zh-CN"/>
        </w:rPr>
        <w:t>首台套、“制造精品”、“专精特新”等创新产品按规定享受政府采购支持政策</w:t>
      </w:r>
      <w:r>
        <w:rPr>
          <w:rFonts w:hint="eastAsia" w:ascii="宋体" w:hAnsi="宋体" w:eastAsia="宋体" w:cs="宋体"/>
          <w:color w:val="auto"/>
          <w:highlight w:val="none"/>
        </w:rPr>
        <w:t>。</w:t>
      </w:r>
    </w:p>
    <w:p w14:paraId="622B5F2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rPr>
        <w:t>3.4.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lang w:val="en-US" w:eastAsia="zh-CN"/>
        </w:rPr>
        <w:t>采购人应当贯彻落实知识产权保护相关法律法规，</w:t>
      </w:r>
      <w:r>
        <w:rPr>
          <w:rFonts w:hint="eastAsia" w:ascii="宋体" w:hAnsi="宋体" w:eastAsia="宋体" w:cs="宋体"/>
          <w:color w:val="auto"/>
          <w:highlight w:val="none"/>
          <w:lang w:val="en-US"/>
        </w:rPr>
        <w:t>应当采购使用正版软件。</w:t>
      </w:r>
    </w:p>
    <w:p w14:paraId="2CFA324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3.5平等对待内外资企业和符合条件的破产重整企业：</w:t>
      </w:r>
    </w:p>
    <w:p w14:paraId="3479B483">
      <w:pPr>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平等对待内外资企业和符合条件的破产重整企业，切实保障企业公平竞争，平等维护企业的合法利益。</w:t>
      </w:r>
      <w:r>
        <w:rPr>
          <w:rFonts w:hint="eastAsia" w:ascii="宋体" w:hAnsi="宋体" w:eastAsia="宋体" w:cs="宋体"/>
          <w:color w:val="auto"/>
          <w:highlight w:val="none"/>
        </w:rPr>
        <w:cr/>
      </w:r>
      <w:r>
        <w:rPr>
          <w:rFonts w:hint="eastAsia" w:ascii="宋体" w:hAnsi="宋体" w:eastAsia="宋体" w:cs="宋体"/>
          <w:b/>
          <w:bCs/>
          <w:color w:val="auto"/>
          <w:highlight w:val="none"/>
        </w:rPr>
        <w:t>4. 询问、质疑、投诉、补偿救济</w:t>
      </w:r>
    </w:p>
    <w:p w14:paraId="638299A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4.1在线询问、质疑、投诉</w:t>
      </w:r>
    </w:p>
    <w:p w14:paraId="568DBD1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F50D79">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4.2供应商询问</w:t>
      </w:r>
    </w:p>
    <w:p w14:paraId="471D366E">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83A7F5">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4.3供应商质疑</w:t>
      </w:r>
    </w:p>
    <w:p w14:paraId="13B49CF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.1提出质疑的供应商应当是参与所质疑项目采购活动的供应商。潜在供应商已依法获取其可质疑的采购文件的，可以对该文件提出质疑。</w:t>
      </w:r>
    </w:p>
    <w:p w14:paraId="5FC16B7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BD2AF1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4.3.2.1对采购文件提出质疑的，质疑期限为供应商获得采购文件之日或者采购文件公告期限届满之日起计算。</w:t>
      </w:r>
    </w:p>
    <w:p w14:paraId="4BDD786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4.3.2.2对采购过程提出质疑的，质疑期限为各采购程序环节结束之日起计算。</w:t>
      </w:r>
    </w:p>
    <w:p w14:paraId="1BB8A04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4.3.2.3对采购结果提出质疑的，质疑期限自采购结果公告期限届满之日起计算。</w:t>
      </w:r>
    </w:p>
    <w:p w14:paraId="47B5CD01">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4.3.3</w:t>
      </w:r>
      <w:r>
        <w:rPr>
          <w:rFonts w:hint="eastAsia" w:ascii="宋体" w:hAnsi="宋体" w:eastAsia="宋体" w:cs="宋体"/>
          <w:color w:val="auto"/>
          <w:highlight w:val="none"/>
        </w:rPr>
        <w:t>供应商提出质疑应当提交质疑函和必要的证明材料。质疑函应当包括下列内容：</w:t>
      </w:r>
    </w:p>
    <w:p w14:paraId="514A13A5">
      <w:pPr>
        <w:ind w:firstLine="630" w:firstLineChars="3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4.3.3.1供应商的姓名或者名称、地址、邮编、联系人及联系电话；</w:t>
      </w:r>
    </w:p>
    <w:p w14:paraId="2D6F6BC6">
      <w:pPr>
        <w:ind w:firstLine="630" w:firstLineChars="3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4.3.3.2质疑项目的名称、编号；</w:t>
      </w:r>
    </w:p>
    <w:p w14:paraId="0E196300">
      <w:pPr>
        <w:ind w:firstLine="630" w:firstLineChars="3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4.3.3.3具体、明确的质疑事项和与质疑事项相关的请求；</w:t>
      </w:r>
    </w:p>
    <w:p w14:paraId="680C7246">
      <w:pPr>
        <w:ind w:firstLine="630" w:firstLineChars="3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4.3.3.4事实依据；</w:t>
      </w:r>
    </w:p>
    <w:p w14:paraId="6490D312">
      <w:pPr>
        <w:ind w:firstLine="630" w:firstLineChars="3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4.3.3.5必要的法律依据；</w:t>
      </w:r>
    </w:p>
    <w:p w14:paraId="2CEDA104">
      <w:pPr>
        <w:ind w:firstLine="630" w:firstLineChars="3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4.3.3.6提出质疑的日期。</w:t>
      </w:r>
    </w:p>
    <w:p w14:paraId="5FC1860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FD9480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B6A525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33A3C53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4CCED6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E4E3965">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1091C86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840376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4AB78FF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B78838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4614943D">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color w:val="auto"/>
          <w:highlight w:val="none"/>
          <w:lang w:eastAsia="zh-CN"/>
        </w:rPr>
        <w:t>杭州市上城区清泰街549号城建综合大楼11楼</w:t>
      </w:r>
      <w:r>
        <w:rPr>
          <w:rFonts w:hint="eastAsia" w:ascii="宋体" w:hAnsi="宋体" w:eastAsia="宋体" w:cs="宋体"/>
          <w:color w:val="auto"/>
          <w:highlight w:val="none"/>
        </w:rPr>
        <w:t>（快递仅限ems或顺丰）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收件人：朱女士、王女士，电话：0571-8</w:t>
      </w:r>
      <w:r>
        <w:rPr>
          <w:rFonts w:hint="eastAsia" w:ascii="宋体" w:hAnsi="宋体" w:eastAsia="宋体" w:cs="宋体"/>
          <w:color w:val="auto"/>
          <w:highlight w:val="none"/>
          <w:lang w:val="en-US" w:eastAsia="zh-CN"/>
        </w:rPr>
        <w:t>7227671,0571-87800218</w:t>
      </w:r>
      <w:r>
        <w:rPr>
          <w:rFonts w:hint="eastAsia" w:ascii="宋体" w:hAnsi="宋体" w:eastAsia="宋体" w:cs="宋体"/>
          <w:color w:val="auto"/>
          <w:highlight w:val="none"/>
        </w:rPr>
        <w:t>。</w:t>
      </w:r>
    </w:p>
    <w:p w14:paraId="186E588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4.5补偿救济</w:t>
      </w:r>
    </w:p>
    <w:p w14:paraId="4C495AE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采购人因政策变化、规划调整而不履行政府采购合同的，供应商可依据《杭州市涉企补偿救济实施办法（试行）》向采购人提起补偿申请。</w:t>
      </w:r>
    </w:p>
    <w:p w14:paraId="71D0A6E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33C0DD12">
      <w:pPr>
        <w:ind w:firstLine="420" w:firstLineChars="200"/>
        <w:rPr>
          <w:rFonts w:hint="eastAsia" w:ascii="宋体" w:hAnsi="宋体" w:eastAsia="宋体" w:cs="宋体"/>
          <w:color w:val="auto"/>
          <w:highlight w:val="none"/>
        </w:rPr>
      </w:pPr>
    </w:p>
    <w:p w14:paraId="67EBDE15">
      <w:pPr>
        <w:pStyle w:val="3"/>
        <w:rPr>
          <w:rFonts w:hint="eastAsia" w:ascii="宋体" w:hAnsi="宋体" w:eastAsia="宋体" w:cs="宋体"/>
          <w:color w:val="auto"/>
          <w:highlight w:val="none"/>
        </w:rPr>
      </w:pPr>
      <w:r>
        <w:rPr>
          <w:rFonts w:hint="eastAsia" w:ascii="宋体" w:hAnsi="宋体" w:eastAsia="宋体" w:cs="宋体"/>
          <w:color w:val="auto"/>
          <w:highlight w:val="none"/>
        </w:rPr>
        <w:t>二、采购文件的构成、澄清、修改</w:t>
      </w:r>
    </w:p>
    <w:p w14:paraId="27D2C869">
      <w:pPr>
        <w:rPr>
          <w:rFonts w:hint="eastAsia" w:ascii="宋体" w:hAnsi="宋体" w:eastAsia="宋体" w:cs="宋体"/>
          <w:b/>
          <w:bCs/>
          <w:color w:val="auto"/>
          <w:highlight w:val="none"/>
        </w:rPr>
      </w:pPr>
      <w:r>
        <w:rPr>
          <w:rFonts w:hint="eastAsia" w:ascii="宋体" w:hAnsi="宋体" w:eastAsia="宋体" w:cs="宋体"/>
          <w:b/>
          <w:bCs/>
          <w:color w:val="auto"/>
          <w:highlight w:val="none"/>
        </w:rPr>
        <w:t>5．采购文件的构成</w:t>
      </w:r>
    </w:p>
    <w:p w14:paraId="774DA6C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采购文件包括下列文件及附件：</w:t>
      </w:r>
    </w:p>
    <w:p w14:paraId="6D5F0A79">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5.1.1竞争性磋商公告；</w:t>
      </w:r>
    </w:p>
    <w:p w14:paraId="630DE8AF">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5.1.2供应商须知；</w:t>
      </w:r>
    </w:p>
    <w:p w14:paraId="02ACA5BE">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5.1.3采购需求；</w:t>
      </w:r>
    </w:p>
    <w:p w14:paraId="683C4B53">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5.1.4评审办法；</w:t>
      </w:r>
    </w:p>
    <w:p w14:paraId="5066FA7D">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5.1.5拟签订的合同文本；</w:t>
      </w:r>
    </w:p>
    <w:p w14:paraId="3E4872E2">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5.1.6应提交的有关格式范例。</w:t>
      </w:r>
    </w:p>
    <w:p w14:paraId="4FEA9F3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5.2与本项目有关的澄清或者修改的内容为采购文件的组成部分。</w:t>
      </w:r>
    </w:p>
    <w:p w14:paraId="1A361536">
      <w:pPr>
        <w:rPr>
          <w:rFonts w:hint="eastAsia" w:ascii="宋体" w:hAnsi="宋体" w:eastAsia="宋体" w:cs="宋体"/>
          <w:b/>
          <w:bCs/>
          <w:color w:val="auto"/>
          <w:highlight w:val="none"/>
        </w:rPr>
      </w:pPr>
      <w:r>
        <w:rPr>
          <w:rFonts w:hint="eastAsia" w:ascii="宋体" w:hAnsi="宋体" w:eastAsia="宋体" w:cs="宋体"/>
          <w:b/>
          <w:bCs/>
          <w:color w:val="auto"/>
          <w:highlight w:val="none"/>
        </w:rPr>
        <w:t>6. 采购文件的澄清、修改</w:t>
      </w:r>
    </w:p>
    <w:p w14:paraId="2C02BAC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6.1已获取采购文件的潜在供应商，若有问题需要澄清，应于响应文件提交（上传）截止时间前，以书面形式向采购代理机构提出。</w:t>
      </w:r>
    </w:p>
    <w:p w14:paraId="34A168F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AD5D7B0">
      <w:pPr>
        <w:rPr>
          <w:rFonts w:hint="eastAsia" w:ascii="宋体" w:hAnsi="宋体" w:eastAsia="宋体" w:cs="宋体"/>
          <w:color w:val="auto"/>
          <w:highlight w:val="none"/>
        </w:rPr>
      </w:pPr>
    </w:p>
    <w:p w14:paraId="5914968F">
      <w:pPr>
        <w:pStyle w:val="3"/>
        <w:rPr>
          <w:rFonts w:hint="eastAsia" w:ascii="宋体" w:hAnsi="宋体" w:eastAsia="宋体" w:cs="宋体"/>
          <w:color w:val="auto"/>
          <w:highlight w:val="none"/>
        </w:rPr>
      </w:pPr>
      <w:r>
        <w:rPr>
          <w:rFonts w:hint="eastAsia" w:ascii="宋体" w:hAnsi="宋体" w:eastAsia="宋体" w:cs="宋体"/>
          <w:color w:val="auto"/>
          <w:highlight w:val="none"/>
        </w:rPr>
        <w:t>三、提交响应文件</w:t>
      </w:r>
    </w:p>
    <w:p w14:paraId="4D8823F7">
      <w:pPr>
        <w:rPr>
          <w:rFonts w:hint="eastAsia" w:ascii="宋体" w:hAnsi="宋体" w:eastAsia="宋体" w:cs="宋体"/>
          <w:b/>
          <w:bCs/>
          <w:color w:val="auto"/>
          <w:highlight w:val="none"/>
        </w:rPr>
      </w:pPr>
      <w:r>
        <w:rPr>
          <w:rFonts w:hint="eastAsia" w:ascii="宋体" w:hAnsi="宋体" w:eastAsia="宋体" w:cs="宋体"/>
          <w:b/>
          <w:bCs/>
          <w:color w:val="auto"/>
          <w:highlight w:val="none"/>
        </w:rPr>
        <w:t>7.采购文件的获取</w:t>
      </w:r>
    </w:p>
    <w:p w14:paraId="37CB614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详见竞争性磋商公告中获取采购文件的时间期限、地点、方式及采购文件售价。</w:t>
      </w:r>
    </w:p>
    <w:p w14:paraId="1C30B101">
      <w:pPr>
        <w:rPr>
          <w:rFonts w:hint="eastAsia" w:ascii="宋体" w:hAnsi="宋体" w:eastAsia="宋体" w:cs="宋体"/>
          <w:b/>
          <w:bCs/>
          <w:color w:val="auto"/>
          <w:highlight w:val="none"/>
        </w:rPr>
      </w:pPr>
      <w:r>
        <w:rPr>
          <w:rFonts w:hint="eastAsia" w:ascii="宋体" w:hAnsi="宋体" w:eastAsia="宋体" w:cs="宋体"/>
          <w:b/>
          <w:bCs/>
          <w:color w:val="auto"/>
          <w:highlight w:val="none"/>
        </w:rPr>
        <w:t>8.磋商前答疑会或现场考察</w:t>
      </w:r>
    </w:p>
    <w:p w14:paraId="617E09F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采购人组织潜在供应商现场考察或者召开磋商前答疑会的，潜在供应商按第二部分供应商须知前附表的规定参加现场考察或者磋商前答疑会。</w:t>
      </w:r>
    </w:p>
    <w:p w14:paraId="33A882D7">
      <w:pPr>
        <w:rPr>
          <w:rFonts w:hint="eastAsia" w:ascii="宋体" w:hAnsi="宋体" w:eastAsia="宋体" w:cs="宋体"/>
          <w:b/>
          <w:bCs/>
          <w:color w:val="auto"/>
          <w:highlight w:val="none"/>
        </w:rPr>
      </w:pPr>
      <w:r>
        <w:rPr>
          <w:rFonts w:hint="eastAsia" w:ascii="宋体" w:hAnsi="宋体" w:eastAsia="宋体" w:cs="宋体"/>
          <w:b/>
          <w:bCs/>
          <w:color w:val="auto"/>
          <w:highlight w:val="none"/>
        </w:rPr>
        <w:t>9.磋商保证金</w:t>
      </w:r>
    </w:p>
    <w:p w14:paraId="791218E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本项目不需缴纳磋商保证金。</w:t>
      </w:r>
    </w:p>
    <w:p w14:paraId="6888037E">
      <w:pPr>
        <w:rPr>
          <w:rFonts w:hint="eastAsia" w:ascii="宋体" w:hAnsi="宋体" w:eastAsia="宋体" w:cs="宋体"/>
          <w:b/>
          <w:bCs/>
          <w:color w:val="auto"/>
          <w:highlight w:val="none"/>
        </w:rPr>
      </w:pPr>
      <w:r>
        <w:rPr>
          <w:rFonts w:hint="eastAsia" w:ascii="宋体" w:hAnsi="宋体" w:eastAsia="宋体" w:cs="宋体"/>
          <w:b/>
          <w:bCs/>
          <w:color w:val="auto"/>
          <w:highlight w:val="none"/>
        </w:rPr>
        <w:t>10.响应文件的语言</w:t>
      </w:r>
    </w:p>
    <w:p w14:paraId="3C5EDF23">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响应文件及供应商与采购有关的来往通知、函件和文件均应使用中文。</w:t>
      </w:r>
    </w:p>
    <w:p w14:paraId="3A0CDE02">
      <w:pPr>
        <w:rPr>
          <w:rFonts w:hint="eastAsia" w:ascii="宋体" w:hAnsi="宋体" w:eastAsia="宋体" w:cs="宋体"/>
          <w:b/>
          <w:bCs/>
          <w:color w:val="auto"/>
          <w:highlight w:val="none"/>
        </w:rPr>
      </w:pPr>
      <w:r>
        <w:rPr>
          <w:rFonts w:hint="eastAsia" w:ascii="宋体" w:hAnsi="宋体" w:eastAsia="宋体" w:cs="宋体"/>
          <w:b/>
          <w:bCs/>
          <w:color w:val="auto"/>
          <w:highlight w:val="none"/>
        </w:rPr>
        <w:t>11.响应文件的组成</w:t>
      </w:r>
    </w:p>
    <w:p w14:paraId="45E70640">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11.1资格文件：</w:t>
      </w:r>
    </w:p>
    <w:p w14:paraId="4A0A1BF1">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11.1.1符合参加政府采购活动应当具备的一般条件的承诺函；</w:t>
      </w:r>
    </w:p>
    <w:p w14:paraId="00EF6326">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11.1.2</w:t>
      </w:r>
      <w:bookmarkStart w:id="17" w:name="_Hlk101259339"/>
      <w:r>
        <w:rPr>
          <w:rFonts w:hint="eastAsia" w:ascii="宋体" w:hAnsi="宋体" w:eastAsia="宋体" w:cs="宋体"/>
          <w:color w:val="auto"/>
          <w:highlight w:val="none"/>
        </w:rPr>
        <w:t>联合协议</w:t>
      </w:r>
      <w:bookmarkStart w:id="18" w:name="_Hlk101257010"/>
      <w:r>
        <w:rPr>
          <w:rFonts w:hint="eastAsia" w:ascii="宋体" w:hAnsi="宋体" w:eastAsia="宋体" w:cs="宋体"/>
          <w:color w:val="auto"/>
          <w:highlight w:val="none"/>
        </w:rPr>
        <w:t>（如果有)</w:t>
      </w:r>
      <w:bookmarkEnd w:id="17"/>
      <w:bookmarkEnd w:id="18"/>
      <w:r>
        <w:rPr>
          <w:rFonts w:hint="eastAsia" w:ascii="宋体" w:hAnsi="宋体" w:eastAsia="宋体" w:cs="宋体"/>
          <w:color w:val="auto"/>
          <w:highlight w:val="none"/>
        </w:rPr>
        <w:t>；</w:t>
      </w:r>
    </w:p>
    <w:p w14:paraId="11E9DBD9">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11.1.3落实政府采购政策需满足的资格要求（如果有)；</w:t>
      </w:r>
    </w:p>
    <w:p w14:paraId="0071F924">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11.1.4本项目的特定资格要求（如果有)。</w:t>
      </w:r>
    </w:p>
    <w:p w14:paraId="504BF399">
      <w:pPr>
        <w:ind w:firstLine="42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11.</w:t>
      </w:r>
      <w:r>
        <w:rPr>
          <w:rFonts w:hint="eastAsia" w:ascii="宋体" w:hAnsi="宋体" w:eastAsia="宋体" w:cs="宋体"/>
          <w:b/>
          <w:bCs/>
          <w:color w:val="auto"/>
          <w:highlight w:val="none"/>
        </w:rPr>
        <w:t>2商务技术</w:t>
      </w:r>
      <w:r>
        <w:rPr>
          <w:rFonts w:hint="eastAsia" w:ascii="宋体" w:hAnsi="宋体" w:eastAsia="宋体" w:cs="宋体"/>
          <w:b/>
          <w:bCs/>
          <w:color w:val="auto"/>
          <w:highlight w:val="none"/>
          <w:lang w:val="zh-CN"/>
        </w:rPr>
        <w:t>文件：</w:t>
      </w:r>
    </w:p>
    <w:p w14:paraId="6058F75E">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11.2.1响应函；</w:t>
      </w:r>
    </w:p>
    <w:p w14:paraId="6FBFD1D1">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11.2.2授权委托书或法定代表人（单位负责人、自然人本人）身份证明；</w:t>
      </w:r>
    </w:p>
    <w:p w14:paraId="469F27C9">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11.2.3分包意向协议（如果有)；</w:t>
      </w:r>
    </w:p>
    <w:p w14:paraId="1EAF0921">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11.2.4符合性审查资料；</w:t>
      </w:r>
    </w:p>
    <w:p w14:paraId="7581647A">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11.2.5评审标准相应的商务技术资料；</w:t>
      </w:r>
    </w:p>
    <w:p w14:paraId="5D2536E3">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11.2.6商务技术偏离表；</w:t>
      </w:r>
    </w:p>
    <w:p w14:paraId="10F3F4F2">
      <w:pPr>
        <w:ind w:left="420" w:leftChars="200"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w:t>
      </w: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政府采购供应商廉洁自律承诺书；</w:t>
      </w:r>
    </w:p>
    <w:p w14:paraId="0B2FE4B3">
      <w:pPr>
        <w:ind w:firstLine="42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11.</w:t>
      </w:r>
      <w:r>
        <w:rPr>
          <w:rFonts w:hint="eastAsia" w:ascii="宋体" w:hAnsi="宋体" w:eastAsia="宋体" w:cs="宋体"/>
          <w:b/>
          <w:bCs/>
          <w:color w:val="auto"/>
          <w:highlight w:val="none"/>
        </w:rPr>
        <w:t>3报价文件：</w:t>
      </w:r>
    </w:p>
    <w:p w14:paraId="11B0DAC6">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11.3.1报价单；</w:t>
      </w:r>
    </w:p>
    <w:p w14:paraId="5B06347F">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11.3.2已标价工程量清单；</w:t>
      </w:r>
    </w:p>
    <w:p w14:paraId="403D6689">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11.3.3中小企业声明函。</w:t>
      </w:r>
    </w:p>
    <w:p w14:paraId="1B1B3EE5">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响应文件含有采购人不能接受的附加条件的，响应文件无效；</w:t>
      </w:r>
    </w:p>
    <w:p w14:paraId="1583CAFB">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供应商提供虚假材料的，响应文件无效。</w:t>
      </w:r>
    </w:p>
    <w:p w14:paraId="0C75FFCF">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供应商可事先在公开官网查询、核对相关证书和报告内容，确保投标（响应）文件资料准确无误。供应商应对响应文件中材料的真实性、合法性负责。</w:t>
      </w:r>
    </w:p>
    <w:p w14:paraId="46BAB41D">
      <w:pPr>
        <w:rPr>
          <w:rFonts w:hint="eastAsia" w:ascii="宋体" w:hAnsi="宋体" w:eastAsia="宋体" w:cs="宋体"/>
          <w:b/>
          <w:bCs/>
          <w:color w:val="auto"/>
          <w:highlight w:val="none"/>
        </w:rPr>
      </w:pPr>
      <w:r>
        <w:rPr>
          <w:rFonts w:hint="eastAsia" w:ascii="宋体" w:hAnsi="宋体" w:eastAsia="宋体" w:cs="宋体"/>
          <w:b/>
          <w:bCs/>
          <w:color w:val="auto"/>
          <w:highlight w:val="none"/>
        </w:rPr>
        <w:t>12</w:t>
      </w: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rPr>
        <w:t>响应文件的编制</w:t>
      </w:r>
    </w:p>
    <w:p w14:paraId="594461D7">
      <w:pPr>
        <w:ind w:firstLine="480" w:firstLineChars="200"/>
        <w:rPr>
          <w:rFonts w:hint="eastAsia" w:ascii="宋体" w:hAnsi="宋体" w:eastAsia="宋体" w:cs="宋体"/>
          <w:b/>
          <w:color w:val="auto"/>
          <w:highlight w:val="none"/>
        </w:rPr>
      </w:pPr>
      <w:r>
        <w:rPr>
          <w:rFonts w:hint="eastAsia" w:ascii="宋体" w:hAnsi="宋体" w:eastAsia="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5ED1983">
      <w:pPr>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AA3BBD2">
      <w:pPr>
        <w:snapToGrid w:val="0"/>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C18076B">
      <w:pPr>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13.响应文件的签署、盖章</w:t>
      </w:r>
    </w:p>
    <w:p w14:paraId="454670BF">
      <w:pPr>
        <w:snapToGrid w:val="0"/>
        <w:ind w:firstLine="480" w:firstLineChars="200"/>
        <w:rPr>
          <w:rFonts w:hint="eastAsia" w:ascii="宋体" w:hAnsi="宋体" w:eastAsia="宋体" w:cs="宋体"/>
          <w:b/>
          <w:bCs/>
          <w:color w:val="auto"/>
          <w:kern w:val="0"/>
          <w:highlight w:val="none"/>
          <w:lang w:val="zh-CN"/>
        </w:rPr>
      </w:pPr>
      <w:r>
        <w:rPr>
          <w:rFonts w:hint="eastAsia" w:ascii="宋体" w:hAnsi="宋体" w:eastAsia="宋体" w:cs="宋体"/>
          <w:color w:val="auto"/>
          <w:kern w:val="0"/>
          <w:sz w:val="24"/>
          <w:highlight w:val="none"/>
          <w:lang w:val="zh-CN"/>
        </w:rPr>
        <w:t>13.1响应文件按照采购文件第六部分格式要求进行签署、盖章。</w:t>
      </w:r>
      <w:r>
        <w:rPr>
          <w:rFonts w:hint="eastAsia" w:ascii="宋体" w:hAnsi="宋体" w:eastAsia="宋体" w:cs="宋体"/>
          <w:b/>
          <w:bCs/>
          <w:color w:val="auto"/>
          <w:kern w:val="0"/>
          <w:sz w:val="24"/>
          <w:highlight w:val="none"/>
          <w:lang w:val="zh-CN"/>
        </w:rPr>
        <w:t>▲供应商的响应文件未按照采购文件要求签署、盖章的，其响应文件无效。</w:t>
      </w:r>
    </w:p>
    <w:p w14:paraId="55853C27">
      <w:pPr>
        <w:snapToGrid w:val="0"/>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13.2为确保网上操作合法、有效和安全，供应商应当在响应文件提交（上传）截止时间前完成在“政府采购云平台”的身份认证，确保在电子投标过程中能够对相关数据电文进行加密和使用电子签名。</w:t>
      </w:r>
    </w:p>
    <w:p w14:paraId="4A977DC9">
      <w:pPr>
        <w:snapToGrid w:val="0"/>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13.3采购文件对响应文件签署、盖章的要求适用于电子签名。</w:t>
      </w:r>
    </w:p>
    <w:p w14:paraId="72156CC9">
      <w:pPr>
        <w:rPr>
          <w:rFonts w:hint="eastAsia" w:ascii="宋体" w:hAnsi="宋体" w:eastAsia="宋体" w:cs="宋体"/>
          <w:b/>
          <w:bCs/>
          <w:color w:val="auto"/>
          <w:highlight w:val="none"/>
        </w:rPr>
      </w:pPr>
      <w:r>
        <w:rPr>
          <w:rFonts w:hint="eastAsia" w:ascii="宋体" w:hAnsi="宋体" w:eastAsia="宋体" w:cs="宋体"/>
          <w:b/>
          <w:bCs/>
          <w:color w:val="auto"/>
          <w:highlight w:val="none"/>
        </w:rPr>
        <w:t>14.响应文件的提交、补充、修改、撤回</w:t>
      </w:r>
    </w:p>
    <w:p w14:paraId="7A6B7498">
      <w:pPr>
        <w:snapToGrid w:val="0"/>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88CAD42">
      <w:pPr>
        <w:snapToGrid w:val="0"/>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14.2电子交易平台收到响应文件，将妥善保存并即时向供应商发出确认回执通知。在响应文件提交（上传）截止时间前，除供应商补充、修改或者撤回响应文件外，任何单位和个人不得解密或提取响应文件。</w:t>
      </w:r>
    </w:p>
    <w:p w14:paraId="4F1FE37C">
      <w:pPr>
        <w:snapToGrid w:val="0"/>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0B007B37">
      <w:pPr>
        <w:pStyle w:val="34"/>
        <w:snapToGrid w:val="0"/>
        <w:rPr>
          <w:rFonts w:hint="eastAsia" w:ascii="宋体" w:hAnsi="宋体" w:eastAsia="宋体" w:cs="宋体"/>
          <w:b/>
          <w:color w:val="auto"/>
          <w:szCs w:val="24"/>
          <w:highlight w:val="none"/>
        </w:rPr>
      </w:pPr>
      <w:r>
        <w:rPr>
          <w:rFonts w:hint="eastAsia" w:ascii="宋体" w:hAnsi="宋体" w:eastAsia="宋体" w:cs="宋体"/>
          <w:b/>
          <w:color w:val="auto"/>
          <w:sz w:val="24"/>
          <w:szCs w:val="24"/>
          <w:highlight w:val="none"/>
        </w:rPr>
        <w:t>15.备份响应文件</w:t>
      </w:r>
    </w:p>
    <w:p w14:paraId="021FA489">
      <w:pPr>
        <w:snapToGrid w:val="0"/>
        <w:ind w:firstLine="480" w:firstLineChars="200"/>
        <w:rPr>
          <w:rFonts w:hint="eastAsia" w:ascii="宋体" w:hAnsi="宋体" w:eastAsia="宋体" w:cs="宋体"/>
          <w:b/>
          <w:bCs/>
          <w:color w:val="auto"/>
          <w:kern w:val="0"/>
          <w:highlight w:val="none"/>
          <w:lang w:val="zh-CN"/>
        </w:rPr>
      </w:pPr>
      <w:r>
        <w:rPr>
          <w:rFonts w:hint="eastAsia" w:ascii="宋体" w:hAnsi="宋体" w:eastAsia="宋体" w:cs="宋体"/>
          <w:color w:val="auto"/>
          <w:kern w:val="0"/>
          <w:sz w:val="24"/>
          <w:highlight w:val="none"/>
          <w:lang w:val="zh-CN"/>
        </w:rPr>
        <w:t>15.1供应商在电子交易平台传输递交响应文件后，还可以在响应文件提交（上传）截止时间前直接提交或者以邮政快递方式递交备份响应文件1份，</w:t>
      </w:r>
      <w:r>
        <w:rPr>
          <w:rFonts w:hint="eastAsia" w:ascii="宋体" w:hAnsi="宋体" w:eastAsia="宋体" w:cs="宋体"/>
          <w:b/>
          <w:bCs/>
          <w:color w:val="auto"/>
          <w:kern w:val="0"/>
          <w:sz w:val="24"/>
          <w:highlight w:val="none"/>
          <w:lang w:val="zh-CN"/>
        </w:rPr>
        <w:t>但采购人、采购代理机构不强制或变相强制供应商提交备份响应文件。</w:t>
      </w:r>
    </w:p>
    <w:p w14:paraId="6AC9D5D2">
      <w:pPr>
        <w:snapToGrid w:val="0"/>
        <w:ind w:firstLine="480" w:firstLineChars="200"/>
        <w:rPr>
          <w:rFonts w:hint="eastAsia" w:ascii="宋体" w:hAnsi="宋体" w:eastAsia="宋体" w:cs="宋体"/>
          <w:b/>
          <w:bCs/>
          <w:color w:val="auto"/>
          <w:kern w:val="0"/>
          <w:highlight w:val="none"/>
          <w:lang w:val="zh-CN"/>
        </w:rPr>
      </w:pPr>
      <w:r>
        <w:rPr>
          <w:rFonts w:hint="eastAsia" w:ascii="宋体" w:hAnsi="宋体" w:eastAsia="宋体" w:cs="宋体"/>
          <w:color w:val="auto"/>
          <w:kern w:val="0"/>
          <w:sz w:val="24"/>
          <w:highlight w:val="none"/>
          <w:lang w:val="zh-CN"/>
        </w:rPr>
        <w:t>15.2备份响应文件须在“政采云投标客户端”制作生成，并储存在DVD光盘</w:t>
      </w:r>
      <w:r>
        <w:rPr>
          <w:rFonts w:hint="eastAsia" w:ascii="宋体" w:hAnsi="宋体" w:eastAsia="宋体" w:cs="宋体"/>
          <w:color w:val="auto"/>
          <w:kern w:val="0"/>
          <w:sz w:val="24"/>
          <w:highlight w:val="none"/>
        </w:rPr>
        <w:t>等存储介质</w:t>
      </w:r>
      <w:r>
        <w:rPr>
          <w:rFonts w:hint="eastAsia" w:ascii="宋体" w:hAnsi="宋体" w:eastAsia="宋体" w:cs="宋体"/>
          <w:color w:val="auto"/>
          <w:kern w:val="0"/>
          <w:sz w:val="24"/>
          <w:highlight w:val="none"/>
          <w:lang w:val="zh-CN"/>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bCs/>
          <w:color w:val="auto"/>
          <w:kern w:val="0"/>
          <w:sz w:val="24"/>
          <w:highlight w:val="none"/>
          <w:lang w:val="zh-CN"/>
        </w:rPr>
        <w:t>不符合上述制作、存储、密封规定的备份响应文件将被视为无效或者被拒绝接收。</w:t>
      </w:r>
    </w:p>
    <w:p w14:paraId="636A8E7B">
      <w:pPr>
        <w:snapToGrid w:val="0"/>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8907933">
      <w:pPr>
        <w:snapToGrid w:val="0"/>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78514D86">
      <w:pPr>
        <w:snapToGrid w:val="0"/>
        <w:ind w:firstLine="482" w:firstLineChars="200"/>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sz w:val="24"/>
          <w:highlight w:val="none"/>
        </w:rPr>
        <w:t>15.5供应商仅提交备份响应文件，未在电子交易平台传输递交响应文件的，响应文件无</w:t>
      </w:r>
      <w:r>
        <w:rPr>
          <w:rFonts w:hint="eastAsia" w:ascii="宋体" w:hAnsi="宋体" w:eastAsia="宋体" w:cs="宋体"/>
          <w:b/>
          <w:bCs/>
          <w:color w:val="auto"/>
          <w:kern w:val="0"/>
          <w:sz w:val="24"/>
          <w:highlight w:val="none"/>
          <w:lang w:val="zh-CN"/>
        </w:rPr>
        <w:t>效。</w:t>
      </w:r>
    </w:p>
    <w:p w14:paraId="39051AA2">
      <w:pPr>
        <w:rPr>
          <w:rFonts w:hint="eastAsia" w:ascii="宋体" w:hAnsi="宋体" w:eastAsia="宋体" w:cs="宋体"/>
          <w:b/>
          <w:bCs/>
          <w:color w:val="auto"/>
          <w:highlight w:val="none"/>
        </w:rPr>
      </w:pPr>
      <w:r>
        <w:rPr>
          <w:rFonts w:hint="eastAsia" w:ascii="宋体" w:hAnsi="宋体" w:eastAsia="宋体" w:cs="宋体"/>
          <w:b/>
          <w:bCs/>
          <w:color w:val="auto"/>
          <w:highlight w:val="none"/>
        </w:rPr>
        <w:t>16.响应文件的无效处理</w:t>
      </w:r>
    </w:p>
    <w:p w14:paraId="43D06330">
      <w:pPr>
        <w:snapToGrid w:val="0"/>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有采购文件第四部分4.2规定的情形之一的，响应文件无效：</w:t>
      </w:r>
    </w:p>
    <w:p w14:paraId="2368DBCF">
      <w:pPr>
        <w:rPr>
          <w:rFonts w:hint="eastAsia" w:ascii="宋体" w:hAnsi="宋体" w:eastAsia="宋体" w:cs="宋体"/>
          <w:b/>
          <w:bCs/>
          <w:color w:val="auto"/>
          <w:highlight w:val="none"/>
        </w:rPr>
      </w:pPr>
      <w:r>
        <w:rPr>
          <w:rFonts w:hint="eastAsia" w:ascii="宋体" w:hAnsi="宋体" w:eastAsia="宋体" w:cs="宋体"/>
          <w:b/>
          <w:bCs/>
          <w:color w:val="auto"/>
          <w:highlight w:val="none"/>
        </w:rPr>
        <w:t>17.响应文件有效期</w:t>
      </w:r>
    </w:p>
    <w:p w14:paraId="2218D78F">
      <w:pPr>
        <w:snapToGrid w:val="0"/>
        <w:ind w:firstLine="480" w:firstLineChars="200"/>
        <w:rPr>
          <w:rFonts w:hint="eastAsia" w:ascii="宋体" w:hAnsi="宋体" w:eastAsia="宋体" w:cs="宋体"/>
          <w:b/>
          <w:bCs/>
          <w:color w:val="auto"/>
          <w:kern w:val="0"/>
          <w:highlight w:val="none"/>
          <w:lang w:val="zh-CN"/>
        </w:rPr>
      </w:pPr>
      <w:r>
        <w:rPr>
          <w:rFonts w:hint="eastAsia" w:ascii="宋体" w:hAnsi="宋体" w:eastAsia="宋体" w:cs="宋体"/>
          <w:color w:val="auto"/>
          <w:kern w:val="0"/>
          <w:sz w:val="24"/>
          <w:highlight w:val="none"/>
          <w:lang w:val="zh-CN"/>
        </w:rPr>
        <w:t>17.1响应文件有效期为从提交响应文件的截止之日起90天。</w:t>
      </w:r>
      <w:r>
        <w:rPr>
          <w:rFonts w:hint="eastAsia" w:ascii="宋体" w:hAnsi="宋体" w:eastAsia="宋体" w:cs="宋体"/>
          <w:b/>
          <w:bCs/>
          <w:color w:val="auto"/>
          <w:kern w:val="0"/>
          <w:sz w:val="24"/>
          <w:highlight w:val="none"/>
          <w:lang w:val="zh-CN"/>
        </w:rPr>
        <w:t>▲供应商的响应文件中承诺的响应文件有效期少于采购文件中载明的响应文件有效期的，响应文件无效。</w:t>
      </w:r>
    </w:p>
    <w:p w14:paraId="0DEA27B7">
      <w:pPr>
        <w:snapToGrid w:val="0"/>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17.2响应文件合格投递后，自响应文件提交截止时间起，在响应文件有效期内有效。</w:t>
      </w:r>
    </w:p>
    <w:p w14:paraId="5D591958">
      <w:pPr>
        <w:snapToGrid w:val="0"/>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sz w:val="24"/>
          <w:highlight w:val="none"/>
          <w:lang w:val="zh-CN"/>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7280551">
      <w:pPr>
        <w:rPr>
          <w:rFonts w:hint="eastAsia" w:ascii="宋体" w:hAnsi="宋体" w:eastAsia="宋体" w:cs="宋体"/>
          <w:color w:val="auto"/>
          <w:highlight w:val="none"/>
          <w:lang w:val="zh-CN"/>
        </w:rPr>
      </w:pPr>
    </w:p>
    <w:p w14:paraId="7A45855B">
      <w:pPr>
        <w:pStyle w:val="3"/>
        <w:rPr>
          <w:rFonts w:hint="eastAsia" w:ascii="宋体" w:hAnsi="宋体" w:eastAsia="宋体" w:cs="宋体"/>
          <w:color w:val="auto"/>
          <w:highlight w:val="none"/>
        </w:rPr>
      </w:pPr>
      <w:r>
        <w:rPr>
          <w:rFonts w:hint="eastAsia" w:ascii="宋体" w:hAnsi="宋体" w:eastAsia="宋体" w:cs="宋体"/>
          <w:color w:val="auto"/>
          <w:highlight w:val="none"/>
        </w:rPr>
        <w:t>四、响应文件开启、资格审查与信用信息查询</w:t>
      </w:r>
    </w:p>
    <w:p w14:paraId="2925C876">
      <w:pPr>
        <w:pStyle w:val="555"/>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06404A6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18.1采购代理机构按照采购文件规定的时间通过电子交易平台组织响应文件开启，所有供应商均应当准时在线参加。供应商不足3家的，不得开启。</w:t>
      </w:r>
    </w:p>
    <w:p w14:paraId="374F901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3B01AF2A">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18.3响应文件未按时解密，供应商提供了备份响应文件的，以备份响应文件作为依据，否则视为响应文件撤回。响应文件已按时解密的，备份响应文件自动失效。</w:t>
      </w:r>
    </w:p>
    <w:p w14:paraId="264A8D81">
      <w:pPr>
        <w:rPr>
          <w:rFonts w:hint="eastAsia" w:ascii="宋体" w:hAnsi="宋体" w:eastAsia="宋体" w:cs="宋体"/>
          <w:b/>
          <w:bCs/>
          <w:color w:val="auto"/>
          <w:highlight w:val="none"/>
        </w:rPr>
      </w:pPr>
      <w:r>
        <w:rPr>
          <w:rFonts w:hint="eastAsia" w:ascii="宋体" w:hAnsi="宋体" w:eastAsia="宋体" w:cs="宋体"/>
          <w:b/>
          <w:bCs/>
          <w:color w:val="auto"/>
          <w:highlight w:val="none"/>
        </w:rPr>
        <w:t>19、资格审查</w:t>
      </w:r>
    </w:p>
    <w:p w14:paraId="5B50A88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19.1采购人、采购代理机构或磋商小组依据法律法规和采购文件的规定，对供应商的资格进行审查。</w:t>
      </w:r>
    </w:p>
    <w:p w14:paraId="7E8B846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19.2供应商未按照采购文件要求提供与资格条件相应的有效资格证明材料的，视为供应商不具备采购文件中规定的资格要求，其响应文件无效。</w:t>
      </w:r>
    </w:p>
    <w:p w14:paraId="21B9BF5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19.3对未通过资格审查的供应商，采购人或采购代理机构告知其未通过的原因。</w:t>
      </w:r>
    </w:p>
    <w:p w14:paraId="66BDE8A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19.4合格供应商不足3家的，不再评审。</w:t>
      </w:r>
    </w:p>
    <w:p w14:paraId="534E5653">
      <w:pPr>
        <w:rPr>
          <w:rFonts w:hint="eastAsia" w:ascii="宋体" w:hAnsi="宋体" w:eastAsia="宋体" w:cs="宋体"/>
          <w:b/>
          <w:bCs/>
          <w:color w:val="auto"/>
          <w:highlight w:val="none"/>
        </w:rPr>
      </w:pPr>
      <w:r>
        <w:rPr>
          <w:rFonts w:hint="eastAsia" w:ascii="宋体" w:hAnsi="宋体" w:eastAsia="宋体" w:cs="宋体"/>
          <w:b/>
          <w:bCs/>
          <w:color w:val="auto"/>
          <w:highlight w:val="none"/>
        </w:rPr>
        <w:t>20、信用信息查询</w:t>
      </w:r>
    </w:p>
    <w:p w14:paraId="0B50CD6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20.1信用信息查询渠道及截止时间：采购代理机构将在资格审查时通过“信用中国”网站(www.creditchina.gov.cn)、中国政府采购网(www.ccgp.gov.cn)渠道查询供应商接受资格审查时的信用记录。</w:t>
      </w:r>
    </w:p>
    <w:p w14:paraId="3A9D10B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20.2信用信息查询记录和证据留存的具体方式：现场查询的供应商的信用记录、查询结果经确认后将与采购文件一起存档。</w:t>
      </w:r>
    </w:p>
    <w:p w14:paraId="4C3E115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20.3信用信息的使用规则：经查询列入失信被执行人名单、重大税收违法案件当事人名单、政府采购严重违法失信行为记录名单的供应商将被拒绝参与政府采购活动。</w:t>
      </w:r>
    </w:p>
    <w:p w14:paraId="5E1BA2F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2C3A5A">
      <w:pPr>
        <w:ind w:firstLine="420" w:firstLineChars="200"/>
        <w:rPr>
          <w:rFonts w:hint="eastAsia" w:ascii="宋体" w:hAnsi="宋体" w:eastAsia="宋体" w:cs="宋体"/>
          <w:color w:val="auto"/>
          <w:highlight w:val="none"/>
        </w:rPr>
      </w:pPr>
    </w:p>
    <w:p w14:paraId="77A1D8FE">
      <w:pPr>
        <w:pStyle w:val="3"/>
        <w:rPr>
          <w:rFonts w:hint="eastAsia" w:ascii="宋体" w:hAnsi="宋体" w:eastAsia="宋体" w:cs="宋体"/>
          <w:color w:val="auto"/>
          <w:highlight w:val="none"/>
        </w:rPr>
      </w:pPr>
      <w:r>
        <w:rPr>
          <w:rFonts w:hint="eastAsia" w:ascii="宋体" w:hAnsi="宋体" w:eastAsia="宋体" w:cs="宋体"/>
          <w:color w:val="auto"/>
          <w:highlight w:val="none"/>
        </w:rPr>
        <w:t>五、评审</w:t>
      </w:r>
    </w:p>
    <w:p w14:paraId="106FEFFE">
      <w:pPr>
        <w:ind w:firstLine="422" w:firstLineChars="200"/>
        <w:rPr>
          <w:rFonts w:hint="eastAsia" w:ascii="宋体" w:hAnsi="宋体" w:eastAsia="宋体" w:cs="宋体"/>
          <w:b/>
          <w:bCs/>
          <w:color w:val="auto"/>
          <w:highlight w:val="none"/>
        </w:rPr>
      </w:pPr>
      <w:bookmarkStart w:id="19" w:name="_Toc91899903"/>
      <w:r>
        <w:rPr>
          <w:rFonts w:hint="eastAsia" w:ascii="宋体" w:hAnsi="宋体" w:eastAsia="宋体" w:cs="宋体"/>
          <w:b/>
          <w:bCs/>
          <w:color w:val="auto"/>
          <w:highlight w:val="none"/>
        </w:rPr>
        <w:t>21.</w:t>
      </w:r>
      <w:r>
        <w:rPr>
          <w:rFonts w:hint="eastAsia" w:ascii="宋体" w:hAnsi="宋体" w:eastAsia="宋体" w:cs="宋体"/>
          <w:color w:val="auto"/>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bCs/>
          <w:color w:val="auto"/>
          <w:highlight w:val="none"/>
        </w:rPr>
        <w:t>详见采购文件第四部分评审办法。</w:t>
      </w:r>
    </w:p>
    <w:p w14:paraId="78915AAC">
      <w:pPr>
        <w:ind w:firstLine="422" w:firstLineChars="200"/>
        <w:rPr>
          <w:rFonts w:hint="eastAsia" w:ascii="宋体" w:hAnsi="宋体" w:eastAsia="宋体" w:cs="宋体"/>
          <w:b/>
          <w:color w:val="auto"/>
          <w:highlight w:val="none"/>
        </w:rPr>
      </w:pPr>
    </w:p>
    <w:p w14:paraId="61AA087F">
      <w:pPr>
        <w:pStyle w:val="3"/>
        <w:rPr>
          <w:rFonts w:hint="eastAsia" w:ascii="宋体" w:hAnsi="宋体" w:eastAsia="宋体" w:cs="宋体"/>
          <w:color w:val="auto"/>
          <w:highlight w:val="none"/>
        </w:rPr>
      </w:pPr>
      <w:r>
        <w:rPr>
          <w:rFonts w:hint="eastAsia" w:ascii="宋体" w:hAnsi="宋体" w:eastAsia="宋体" w:cs="宋体"/>
          <w:color w:val="auto"/>
          <w:highlight w:val="none"/>
        </w:rPr>
        <w:t>六、成交供应商确定</w:t>
      </w:r>
    </w:p>
    <w:p w14:paraId="266B4CA8">
      <w:pPr>
        <w:rPr>
          <w:rFonts w:hint="eastAsia" w:ascii="宋体" w:hAnsi="宋体" w:eastAsia="宋体" w:cs="宋体"/>
          <w:b/>
          <w:bCs/>
          <w:color w:val="auto"/>
          <w:highlight w:val="none"/>
        </w:rPr>
      </w:pPr>
      <w:r>
        <w:rPr>
          <w:rFonts w:hint="eastAsia" w:ascii="宋体" w:hAnsi="宋体" w:eastAsia="宋体" w:cs="宋体"/>
          <w:b/>
          <w:bCs/>
          <w:color w:val="auto"/>
          <w:highlight w:val="none"/>
        </w:rPr>
        <w:t>22.确定成交供应商</w:t>
      </w:r>
    </w:p>
    <w:p w14:paraId="4CBE0C81">
      <w:pPr>
        <w:ind w:firstLine="42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70180B21">
      <w:pPr>
        <w:rPr>
          <w:rFonts w:hint="eastAsia" w:ascii="宋体" w:hAnsi="宋体" w:eastAsia="宋体" w:cs="宋体"/>
          <w:b/>
          <w:bCs/>
          <w:color w:val="auto"/>
          <w:highlight w:val="none"/>
        </w:rPr>
      </w:pPr>
      <w:r>
        <w:rPr>
          <w:rFonts w:hint="eastAsia" w:ascii="宋体" w:hAnsi="宋体" w:eastAsia="宋体" w:cs="宋体"/>
          <w:b/>
          <w:bCs/>
          <w:color w:val="auto"/>
          <w:highlight w:val="none"/>
        </w:rPr>
        <w:t>23.成交通知与成交结果公告</w:t>
      </w:r>
    </w:p>
    <w:p w14:paraId="53B52CB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23.1自成交供应商确定之日起1个工作日内，采购代理机构通过电子交易平台向成交供应商发出成交通知书，同时编制发布采购结果公告。采购代理机构也可以以纸质形式进行成交通知。</w:t>
      </w:r>
    </w:p>
    <w:p w14:paraId="10C0D2F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688184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23.3公告期限为1个工作日。</w:t>
      </w:r>
    </w:p>
    <w:p w14:paraId="2A23DF7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23.4</w:t>
      </w:r>
      <w:r>
        <w:rPr>
          <w:rFonts w:hint="eastAsia" w:ascii="宋体" w:hAnsi="宋体" w:eastAsia="宋体" w:cs="宋体"/>
          <w:color w:val="auto"/>
          <w:highlight w:val="none"/>
        </w:rPr>
        <w:t>由于成交供应商原因导致重新采购的，应当承担支付代理费和专家评审费等费用在内的赔偿责任。</w:t>
      </w:r>
    </w:p>
    <w:p w14:paraId="2FB1E402">
      <w:pPr>
        <w:ind w:firstLine="643" w:firstLineChars="200"/>
        <w:rPr>
          <w:rFonts w:hint="eastAsia" w:ascii="宋体" w:hAnsi="宋体" w:eastAsia="宋体" w:cs="宋体"/>
          <w:b/>
          <w:color w:val="auto"/>
          <w:sz w:val="32"/>
          <w:highlight w:val="none"/>
        </w:rPr>
      </w:pPr>
    </w:p>
    <w:p w14:paraId="72F88BBD">
      <w:pPr>
        <w:pStyle w:val="3"/>
        <w:rPr>
          <w:rFonts w:hint="eastAsia" w:ascii="宋体" w:hAnsi="宋体" w:eastAsia="宋体" w:cs="宋体"/>
          <w:color w:val="auto"/>
          <w:highlight w:val="none"/>
        </w:rPr>
      </w:pPr>
      <w:r>
        <w:rPr>
          <w:rFonts w:hint="eastAsia" w:ascii="宋体" w:hAnsi="宋体" w:eastAsia="宋体" w:cs="宋体"/>
          <w:color w:val="auto"/>
          <w:highlight w:val="none"/>
        </w:rPr>
        <w:t>七、合同授予</w:t>
      </w:r>
    </w:p>
    <w:p w14:paraId="58EA4404">
      <w:pPr>
        <w:rPr>
          <w:rFonts w:hint="eastAsia" w:ascii="宋体" w:hAnsi="宋体" w:eastAsia="宋体" w:cs="宋体"/>
          <w:b/>
          <w:bCs/>
          <w:color w:val="auto"/>
          <w:highlight w:val="none"/>
        </w:rPr>
      </w:pPr>
      <w:r>
        <w:rPr>
          <w:rFonts w:hint="eastAsia" w:ascii="宋体" w:hAnsi="宋体" w:eastAsia="宋体" w:cs="宋体"/>
          <w:b/>
          <w:bCs/>
          <w:color w:val="auto"/>
          <w:highlight w:val="none"/>
        </w:rPr>
        <w:t>24.合同主要条款详见第五部分拟签订的合同文本。</w:t>
      </w:r>
    </w:p>
    <w:p w14:paraId="02E65F28">
      <w:pPr>
        <w:rPr>
          <w:rFonts w:hint="eastAsia" w:ascii="宋体" w:hAnsi="宋体" w:eastAsia="宋体" w:cs="宋体"/>
          <w:b/>
          <w:bCs/>
          <w:color w:val="auto"/>
          <w:highlight w:val="none"/>
        </w:rPr>
      </w:pPr>
      <w:r>
        <w:rPr>
          <w:rFonts w:hint="eastAsia" w:ascii="宋体" w:hAnsi="宋体" w:eastAsia="宋体" w:cs="宋体"/>
          <w:b/>
          <w:bCs/>
          <w:color w:val="auto"/>
          <w:highlight w:val="none"/>
        </w:rPr>
        <w:t>25.合同的签订</w:t>
      </w:r>
    </w:p>
    <w:p w14:paraId="698FBB4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1ADEDE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8538B2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C9A133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C79DA4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25.5采购合同由采购人与成交供应商根据采购文件、响应文件等内容通过政府采购电子交易平台在线签订，自动备案。</w:t>
      </w:r>
    </w:p>
    <w:p w14:paraId="0B1FA7CA">
      <w:pPr>
        <w:rPr>
          <w:rFonts w:hint="eastAsia" w:ascii="宋体" w:hAnsi="宋体" w:eastAsia="宋体" w:cs="宋体"/>
          <w:b/>
          <w:bCs/>
          <w:color w:val="auto"/>
          <w:highlight w:val="none"/>
        </w:rPr>
      </w:pPr>
      <w:r>
        <w:rPr>
          <w:rFonts w:hint="eastAsia" w:ascii="宋体" w:hAnsi="宋体" w:eastAsia="宋体" w:cs="宋体"/>
          <w:b/>
          <w:bCs/>
          <w:color w:val="auto"/>
          <w:highlight w:val="none"/>
        </w:rPr>
        <w:t>26.履约保证金</w:t>
      </w:r>
    </w:p>
    <w:p w14:paraId="75B9909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38E55E4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highlight w:val="none"/>
          <w:lang w:val="en-US" w:eastAsia="zh-CN"/>
        </w:rPr>
        <w:t>95763</w:t>
      </w:r>
      <w:r>
        <w:rPr>
          <w:rFonts w:hint="eastAsia" w:ascii="宋体" w:hAnsi="宋体" w:eastAsia="宋体" w:cs="宋体"/>
          <w:color w:val="auto"/>
          <w:highlight w:val="none"/>
        </w:rPr>
        <w:t>。</w:t>
      </w:r>
    </w:p>
    <w:p w14:paraId="6BECDF3B">
      <w:pPr>
        <w:rPr>
          <w:rFonts w:hint="eastAsia" w:ascii="宋体" w:hAnsi="宋体" w:eastAsia="宋体" w:cs="宋体"/>
          <w:b/>
          <w:bCs/>
          <w:color w:val="auto"/>
          <w:highlight w:val="none"/>
        </w:rPr>
      </w:pPr>
      <w:r>
        <w:rPr>
          <w:rFonts w:hint="eastAsia" w:ascii="宋体" w:hAnsi="宋体" w:eastAsia="宋体" w:cs="宋体"/>
          <w:b/>
          <w:bCs/>
          <w:color w:val="auto"/>
          <w:highlight w:val="none"/>
        </w:rPr>
        <w:t>27.预付款</w:t>
      </w:r>
    </w:p>
    <w:p w14:paraId="0F60099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highlight w:val="none"/>
          <w:lang w:val="en-US" w:eastAsia="zh-CN"/>
        </w:rPr>
        <w:t>95763</w:t>
      </w:r>
      <w:r>
        <w:rPr>
          <w:rFonts w:hint="eastAsia" w:ascii="宋体" w:hAnsi="宋体" w:eastAsia="宋体" w:cs="宋体"/>
          <w:color w:val="auto"/>
          <w:highlight w:val="none"/>
        </w:rPr>
        <w:t>。</w:t>
      </w:r>
    </w:p>
    <w:p w14:paraId="72A83817">
      <w:pPr>
        <w:rPr>
          <w:rFonts w:hint="eastAsia" w:ascii="宋体" w:hAnsi="宋体" w:eastAsia="宋体" w:cs="宋体"/>
          <w:color w:val="auto"/>
          <w:highlight w:val="none"/>
        </w:rPr>
      </w:pPr>
    </w:p>
    <w:p w14:paraId="2170FC72">
      <w:pPr>
        <w:pStyle w:val="3"/>
        <w:rPr>
          <w:rFonts w:hint="eastAsia" w:ascii="宋体" w:hAnsi="宋体" w:eastAsia="宋体" w:cs="宋体"/>
          <w:color w:val="auto"/>
          <w:highlight w:val="none"/>
        </w:rPr>
      </w:pPr>
      <w:r>
        <w:rPr>
          <w:rFonts w:hint="eastAsia" w:ascii="宋体" w:hAnsi="宋体" w:eastAsia="宋体" w:cs="宋体"/>
          <w:color w:val="auto"/>
          <w:highlight w:val="none"/>
        </w:rPr>
        <w:t>八、电子交易活动的中止</w:t>
      </w:r>
    </w:p>
    <w:p w14:paraId="2C5EC624">
      <w:pPr>
        <w:rPr>
          <w:rFonts w:hint="eastAsia" w:ascii="宋体" w:hAnsi="宋体" w:eastAsia="宋体" w:cs="宋体"/>
          <w:color w:val="auto"/>
          <w:highlight w:val="none"/>
        </w:rPr>
      </w:pPr>
      <w:r>
        <w:rPr>
          <w:rFonts w:hint="eastAsia" w:ascii="宋体" w:hAnsi="宋体" w:eastAsia="宋体" w:cs="宋体"/>
          <w:b/>
          <w:bCs/>
          <w:color w:val="auto"/>
          <w:highlight w:val="none"/>
        </w:rPr>
        <w:t>28.电子交易活动的中止。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791CEF5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6E21161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AB531E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C743B9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573E15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032D49D">
      <w:pPr>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BDB0AF7">
      <w:pPr>
        <w:rPr>
          <w:rFonts w:hint="eastAsia" w:ascii="宋体" w:hAnsi="宋体" w:eastAsia="宋体" w:cs="宋体"/>
          <w:color w:val="auto"/>
          <w:highlight w:val="none"/>
        </w:rPr>
      </w:pPr>
    </w:p>
    <w:p w14:paraId="101256A4">
      <w:pPr>
        <w:pStyle w:val="3"/>
        <w:rPr>
          <w:rFonts w:hint="eastAsia" w:ascii="宋体" w:hAnsi="宋体" w:eastAsia="宋体" w:cs="宋体"/>
          <w:color w:val="auto"/>
          <w:highlight w:val="none"/>
        </w:rPr>
      </w:pPr>
      <w:r>
        <w:rPr>
          <w:rFonts w:hint="eastAsia" w:ascii="宋体" w:hAnsi="宋体" w:eastAsia="宋体" w:cs="宋体"/>
          <w:color w:val="auto"/>
          <w:highlight w:val="none"/>
        </w:rPr>
        <w:t>九、验收</w:t>
      </w:r>
    </w:p>
    <w:p w14:paraId="4677F333">
      <w:pPr>
        <w:rPr>
          <w:rFonts w:hint="eastAsia" w:ascii="宋体" w:hAnsi="宋体" w:eastAsia="宋体" w:cs="宋体"/>
          <w:b/>
          <w:bCs/>
          <w:color w:val="auto"/>
          <w:highlight w:val="none"/>
        </w:rPr>
      </w:pPr>
      <w:r>
        <w:rPr>
          <w:rFonts w:hint="eastAsia" w:ascii="宋体" w:hAnsi="宋体" w:eastAsia="宋体" w:cs="宋体"/>
          <w:b/>
          <w:bCs/>
          <w:color w:val="auto"/>
          <w:highlight w:val="none"/>
        </w:rPr>
        <w:t>30.验收</w:t>
      </w:r>
    </w:p>
    <w:p w14:paraId="33AF0D0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65581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30.2采购人可以邀请参加本项目的其他供应商或者第三方机构参与验收。参与验收的供应商或者第三方机构的意见作为验收书的参考资料一并存档。</w:t>
      </w:r>
    </w:p>
    <w:p w14:paraId="6CDAD5B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E3F6C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C761E57">
      <w:pPr>
        <w:ind w:firstLine="420" w:firstLineChars="200"/>
        <w:rPr>
          <w:rFonts w:hint="eastAsia" w:ascii="宋体" w:hAnsi="宋体" w:eastAsia="宋体" w:cs="宋体"/>
          <w:color w:val="auto"/>
          <w:highlight w:val="none"/>
        </w:rPr>
      </w:pPr>
      <w:bookmarkStart w:id="20" w:name="_Hlt68403820"/>
      <w:bookmarkEnd w:id="20"/>
      <w:bookmarkStart w:id="21" w:name="_Hlt74729768"/>
      <w:bookmarkEnd w:id="21"/>
      <w:bookmarkStart w:id="22" w:name="_Hlt68073093"/>
      <w:bookmarkEnd w:id="22"/>
      <w:bookmarkStart w:id="23" w:name="_Hlt74714665"/>
      <w:bookmarkEnd w:id="23"/>
      <w:bookmarkStart w:id="24" w:name="_Hlt75236290"/>
      <w:bookmarkEnd w:id="24"/>
      <w:bookmarkStart w:id="25" w:name="_Hlt75236011"/>
      <w:bookmarkEnd w:id="25"/>
      <w:bookmarkStart w:id="26" w:name="_Hlt74707468"/>
      <w:bookmarkEnd w:id="26"/>
      <w:bookmarkStart w:id="27" w:name="_Hlt68057669"/>
      <w:bookmarkEnd w:id="27"/>
      <w:bookmarkStart w:id="28" w:name="_Hlt68072998"/>
      <w:bookmarkEnd w:id="28"/>
      <w:bookmarkStart w:id="29" w:name="_Hlt68072990"/>
      <w:bookmarkEnd w:id="29"/>
      <w:bookmarkStart w:id="30" w:name="_Hlt74730295"/>
      <w:bookmarkEnd w:id="30"/>
      <w:bookmarkStart w:id="31" w:name="_Hlt75236101"/>
      <w:bookmarkEnd w:id="31"/>
      <w:r>
        <w:rPr>
          <w:rFonts w:hint="eastAsia" w:ascii="宋体" w:hAnsi="宋体" w:eastAsia="宋体" w:cs="宋体"/>
          <w:color w:val="auto"/>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highlight w:val="none"/>
          <w:lang w:val="en-US" w:eastAsia="zh-CN"/>
        </w:rPr>
        <w:t>合同管理</w:t>
      </w:r>
      <w:r>
        <w:rPr>
          <w:rFonts w:hint="eastAsia" w:ascii="宋体" w:hAnsi="宋体" w:eastAsia="宋体" w:cs="宋体"/>
          <w:color w:val="auto"/>
          <w:highlight w:val="none"/>
          <w:lang w:val="en-US"/>
        </w:rPr>
        <w:t>-支付管理。对于供应商提起在线支付申请的，采购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lang w:val="en-US"/>
        </w:rPr>
        <w:t>应当</w:t>
      </w:r>
      <w:r>
        <w:rPr>
          <w:rFonts w:hint="eastAsia" w:ascii="宋体" w:hAnsi="宋体" w:eastAsia="宋体" w:cs="宋体"/>
          <w:color w:val="auto"/>
          <w:highlight w:val="none"/>
          <w:lang w:val="en-US" w:eastAsia="zh-CN"/>
        </w:rPr>
        <w:t>按规定</w:t>
      </w:r>
      <w:r>
        <w:rPr>
          <w:rFonts w:hint="eastAsia" w:ascii="宋体" w:hAnsi="宋体" w:eastAsia="宋体" w:cs="宋体"/>
          <w:color w:val="auto"/>
          <w:highlight w:val="none"/>
          <w:lang w:val="en-US"/>
        </w:rPr>
        <w:t>做好审核并完成支付。</w:t>
      </w:r>
    </w:p>
    <w:bookmarkEnd w:id="14"/>
    <w:bookmarkEnd w:id="15"/>
    <w:bookmarkEnd w:id="19"/>
    <w:p w14:paraId="42B69C45">
      <w:pPr>
        <w:rPr>
          <w:rFonts w:hint="eastAsia" w:ascii="宋体" w:hAnsi="宋体" w:eastAsia="宋体" w:cs="宋体"/>
          <w:b/>
          <w:color w:val="auto"/>
          <w:sz w:val="36"/>
          <w:szCs w:val="20"/>
          <w:highlight w:val="none"/>
        </w:rPr>
      </w:pPr>
      <w:bookmarkStart w:id="32" w:name="第四部分"/>
      <w:r>
        <w:rPr>
          <w:rFonts w:hint="eastAsia" w:ascii="宋体" w:hAnsi="宋体" w:eastAsia="宋体" w:cs="宋体"/>
          <w:b/>
          <w:color w:val="auto"/>
          <w:sz w:val="36"/>
          <w:szCs w:val="20"/>
          <w:highlight w:val="none"/>
        </w:rPr>
        <w:br w:type="page"/>
      </w:r>
    </w:p>
    <w:p w14:paraId="5384099B">
      <w:pPr>
        <w:pStyle w:val="2"/>
        <w:rPr>
          <w:rFonts w:hint="eastAsia" w:ascii="宋体" w:hAnsi="宋体" w:eastAsia="宋体" w:cs="宋体"/>
          <w:color w:val="auto"/>
          <w:highlight w:val="none"/>
        </w:rPr>
      </w:pPr>
      <w:bookmarkStart w:id="33" w:name="_Toc11109"/>
      <w:r>
        <w:rPr>
          <w:rFonts w:hint="eastAsia" w:ascii="宋体" w:hAnsi="宋体" w:eastAsia="宋体" w:cs="宋体"/>
          <w:color w:val="auto"/>
          <w:highlight w:val="none"/>
        </w:rPr>
        <w:t>第三部分 采购需求</w:t>
      </w:r>
      <w:bookmarkEnd w:id="33"/>
    </w:p>
    <w:p w14:paraId="4B068F9F">
      <w:pPr>
        <w:pStyle w:val="5"/>
        <w:rPr>
          <w:rFonts w:hint="eastAsia" w:ascii="宋体" w:hAnsi="宋体" w:eastAsia="宋体" w:cs="宋体"/>
          <w:color w:val="auto"/>
          <w:highlight w:val="none"/>
        </w:rPr>
      </w:pPr>
      <w:r>
        <w:rPr>
          <w:rFonts w:hint="eastAsia" w:ascii="宋体" w:hAnsi="宋体" w:eastAsia="宋体" w:cs="宋体"/>
          <w:color w:val="auto"/>
          <w:highlight w:val="none"/>
        </w:rPr>
        <w:t>一、工程概况</w:t>
      </w:r>
    </w:p>
    <w:p w14:paraId="100D751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1.项目预算：</w:t>
      </w:r>
      <w:r>
        <w:rPr>
          <w:rFonts w:hint="eastAsia" w:ascii="宋体" w:hAnsi="宋体" w:eastAsia="宋体" w:cs="宋体"/>
          <w:color w:val="auto"/>
          <w:highlight w:val="none"/>
          <w:lang w:val="en-US" w:eastAsia="zh-CN"/>
        </w:rPr>
        <w:t>1300000.00</w:t>
      </w:r>
      <w:r>
        <w:rPr>
          <w:rFonts w:hint="eastAsia" w:ascii="宋体" w:hAnsi="宋体" w:eastAsia="宋体" w:cs="宋体"/>
          <w:color w:val="auto"/>
          <w:highlight w:val="none"/>
        </w:rPr>
        <w:t>元，最高限价：</w:t>
      </w:r>
      <w:r>
        <w:rPr>
          <w:rFonts w:hint="eastAsia" w:ascii="宋体" w:hAnsi="宋体" w:eastAsia="宋体" w:cs="宋体"/>
          <w:color w:val="auto"/>
          <w:highlight w:val="none"/>
          <w:lang w:val="en-US" w:eastAsia="zh-CN"/>
        </w:rPr>
        <w:t>1300000.00</w:t>
      </w:r>
      <w:r>
        <w:rPr>
          <w:rFonts w:hint="eastAsia" w:ascii="宋体" w:hAnsi="宋体" w:eastAsia="宋体" w:cs="宋体"/>
          <w:color w:val="auto"/>
          <w:highlight w:val="none"/>
        </w:rPr>
        <w:t>元。</w:t>
      </w:r>
    </w:p>
    <w:p w14:paraId="32D8869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2.建设地点：杭州市临平区南苑街道鑫业路188号。</w:t>
      </w:r>
    </w:p>
    <w:p w14:paraId="5E50969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3.项目规模：学校宿舍阳台等改造，招标内容详见工程量清单。</w:t>
      </w:r>
    </w:p>
    <w:p w14:paraId="13C71E53">
      <w:pPr>
        <w:pStyle w:val="5"/>
        <w:rPr>
          <w:rFonts w:hint="eastAsia" w:ascii="宋体" w:hAnsi="宋体" w:eastAsia="宋体" w:cs="宋体"/>
          <w:color w:val="auto"/>
          <w:highlight w:val="none"/>
        </w:rPr>
      </w:pPr>
      <w:r>
        <w:rPr>
          <w:rFonts w:hint="eastAsia" w:ascii="宋体" w:hAnsi="宋体" w:eastAsia="宋体" w:cs="宋体"/>
          <w:color w:val="auto"/>
          <w:highlight w:val="none"/>
        </w:rPr>
        <w:t>二、工程内容</w:t>
      </w:r>
    </w:p>
    <w:p w14:paraId="46DB2453">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1.工程名称</w:t>
      </w:r>
    </w:p>
    <w:p w14:paraId="2E20A74F">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杭高临平学校宿舍阳台等改造项目</w:t>
      </w:r>
      <w:r>
        <w:rPr>
          <w:rFonts w:hint="eastAsia" w:ascii="宋体" w:hAnsi="宋体" w:eastAsia="宋体" w:cs="宋体"/>
          <w:color w:val="auto"/>
          <w:highlight w:val="none"/>
        </w:rPr>
        <w:t>。</w:t>
      </w:r>
    </w:p>
    <w:p w14:paraId="29C2199F">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2.现场条件：已具备施工条件</w:t>
      </w:r>
    </w:p>
    <w:p w14:paraId="1CDEC5F2">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3.工程承包范围</w:t>
      </w:r>
    </w:p>
    <w:p w14:paraId="6C75CD0D">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1）招标范围内的全部工程内容（具体详见磋商文件、工程量清单及其编制说明)；可能出现的图纸修改引起的工程量增减以及其他发包人明确指令要求完成的工作量。</w:t>
      </w:r>
    </w:p>
    <w:p w14:paraId="7A959E33">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2）可能出现的施工图修改引起的工程量增减以及根据招标人明确指令需在招标范围外增加的工程量及招标范围内减少的工程量。</w:t>
      </w:r>
    </w:p>
    <w:p w14:paraId="41FAF907">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本项目采用固定综合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1C17BCB6">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4.工程质量标准</w:t>
      </w:r>
    </w:p>
    <w:p w14:paraId="685235D2">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达到工程施工质量验收规范合格标准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工程施工中的所有材料、设备和施工质量均应符合下列技术规范的要求：</w:t>
      </w:r>
    </w:p>
    <w:p w14:paraId="7A2B14C6">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4.1本工程采用的技术规范</w:t>
      </w:r>
    </w:p>
    <w:p w14:paraId="4138D8FC">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（1）国家现行的设计规范。</w:t>
      </w:r>
    </w:p>
    <w:p w14:paraId="62ABE7D7">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（2）国家现行的施工规范。</w:t>
      </w:r>
    </w:p>
    <w:p w14:paraId="2A151684">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（3）国家现行的验收规范。</w:t>
      </w:r>
    </w:p>
    <w:p w14:paraId="7E826B10">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（4）国家现行的质量验评标准。</w:t>
      </w:r>
    </w:p>
    <w:p w14:paraId="1129F513">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（5）国家及地方现行施工验收及施工安全技术规范。</w:t>
      </w:r>
    </w:p>
    <w:p w14:paraId="673E68B2">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4.2规范的获得由承包人自行解决。</w:t>
      </w:r>
    </w:p>
    <w:p w14:paraId="31816A1D">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4.3在合同履行期间，若上述标准或规范有修改或重新颁布，承包人应遵照执行。</w:t>
      </w:r>
    </w:p>
    <w:p w14:paraId="447D4B16">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5.工程施工要求</w:t>
      </w:r>
    </w:p>
    <w:p w14:paraId="1690074F">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5.1技术规范要求：</w:t>
      </w:r>
    </w:p>
    <w:p w14:paraId="115A7846">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（1）本工程项目的材料、设备、施工必须达到现行中华人民共和国及省、市、行业的一切有关法规、规范的要求，如标准及规范要求有出入则以较严格者为准。</w:t>
      </w:r>
    </w:p>
    <w:p w14:paraId="3CDD0136">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22076AA5">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5.2安全文明施工要求</w:t>
      </w:r>
    </w:p>
    <w:p w14:paraId="3859AFE0">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（1）成交供应商应对进度施工现场的施工人员进行安全文明施工教育，配备必要的劳动保护用具，保证工程的施工安全和人身安全。</w:t>
      </w:r>
    </w:p>
    <w:p w14:paraId="145DB041">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（2）成交供应商应强化安全意识，抓好安全生产，杜绝事故发生，施工中若因供应商原因发生安全及人身事故由成交供应商自行负责处理，并承担全部费用。</w:t>
      </w:r>
    </w:p>
    <w:p w14:paraId="1FEBFC14">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（3）成交供应商须遵守地方政府和有关部门及采购人对施工场地交通、环卫、安全和施工噪音等的管理规定，并按规定办理相关审批手续。</w:t>
      </w:r>
    </w:p>
    <w:p w14:paraId="5CE8B18D">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（4）成交供应商应采取有效措施尽量减小尘土和噪音污染，需要进行夜间作业时应经有关部门批准。</w:t>
      </w:r>
    </w:p>
    <w:p w14:paraId="144AB820">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（5）施工单位应有详细的工程安全措施和安全组织及配备专职安全负责人的说明和承诺，以确保安全施工。</w:t>
      </w:r>
    </w:p>
    <w:p w14:paraId="64FA9833">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本工程在施工期间，成交供应商应注意保护好采购人周边现有成品，如有损坏、失窃或失火造成的损失均由承包方负责，须无条件修复至采购人满意。凡由此而损及业主利益时，业主将向中标施工单位索赔。</w:t>
      </w:r>
    </w:p>
    <w:p w14:paraId="35DCF9A5">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根据中华人民共和国行业标准《建筑施工安全检查标准》（JGJ59-99）及落实市委、市政府对创建全国文明城市及按照全国文明城市创建的总体部署及《全国文明城市测评体系》的要求，严格规范施工现场文明施工行为，加强标准化工地及平安工地的创建，深入开展建筑工地环境综合治理和工地围挡美化大行动。</w:t>
      </w:r>
    </w:p>
    <w:p w14:paraId="74662736">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（8）安全生产：</w:t>
      </w:r>
    </w:p>
    <w:p w14:paraId="27719977">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①严格执行建设工程安全生产有关的法律、法规和强制性标准；</w:t>
      </w:r>
    </w:p>
    <w:p w14:paraId="186013FC">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②各项安全生产关键技术措施和重要设施落实到位；</w:t>
      </w:r>
    </w:p>
    <w:p w14:paraId="55ED15CB">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③建立健全安全生产责任制，项目经理、项目监理和项目安全员持证上岗，不缺位；</w:t>
      </w:r>
    </w:p>
    <w:p w14:paraId="0A0A6044">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④现场操作人员培训上岗，特种作业人员持证上岗；</w:t>
      </w:r>
    </w:p>
    <w:p w14:paraId="23DE3FA2">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⑥有完善的安全生产、文明施工的检查和目标考核制度，无导致伤残的安全责任事。</w:t>
      </w:r>
    </w:p>
    <w:p w14:paraId="721A7915">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5.3本工程不设现场办公室、住宿、工人饮食及日常必备设施，供应商需自行解决住宿、饮食及日常必备设施等。</w:t>
      </w:r>
    </w:p>
    <w:p w14:paraId="78E0FD5E">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5.4废弃材料不得丢弃或随意堆放在校园内，清理产生的拆除费、搬运费、交通运输费等各项费用均由供应商自行考虑并计入响应总价且一次性包干。</w:t>
      </w:r>
    </w:p>
    <w:p w14:paraId="5C6F7A17">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5.5工程完工后，成交供应商需对施工现场进行全面的清洁工作。</w:t>
      </w:r>
    </w:p>
    <w:p w14:paraId="266B74C6">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5.6本工程发包范围内的工程项目，未经招标人同意一律不得分包。一经发现立即取消承包资格，作违约处理，并承担由此引起的一切经济损失。</w:t>
      </w:r>
    </w:p>
    <w:p w14:paraId="04B10EA3">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5.7成交人应严格按已确认设计图纸和施工技术方案组织施工，并无条件地接受采购人对施工质量的监督和管理。</w:t>
      </w:r>
    </w:p>
    <w:p w14:paraId="6525D934">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在响应文件中的承诺的管理人员未经采购人同意，承包人不得调换和撤离，并按工程进度及时到位。采购人有权要求施工单位撤换工作不负责任、管理不力、贻误工期和造成严重的安全事故和工程质量事故、违法乱纪的专业技术、管理人员直至技术负责人，直至采购人满意为止。</w:t>
      </w:r>
    </w:p>
    <w:p w14:paraId="129EFDB0">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6.工程管理要求</w:t>
      </w:r>
    </w:p>
    <w:p w14:paraId="45170747">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工程范围内的施工工艺、设备及材料的选择等都应具有先进性，满足学校的使用要求。全部技术指标，包括设备、材料、包装、运输、安装、调试、维修等各项目技术参数，除本技术要求另有规定外，均应符合图纸的规定。</w:t>
      </w:r>
    </w:p>
    <w:p w14:paraId="0CF19C62">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6.2在合同履行期间，本工程所采用的标准或规范有修改或新颁，发包人和设计单位认为有必要采用时，向承包人发出变更指令。</w:t>
      </w:r>
    </w:p>
    <w:p w14:paraId="7C6562A4">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6.3对本工程所采用的标准或规范的任何部分，当承包人认为改用其他标准或规范，同样能够保证工程达到相同质量或更高的质量时，承包人可提出申请报经采购人审批后采用，但这种批准不免除承包人根据合同规定应承担的任何责任。申请报告中应对原采用的标准或规范与所建议改用的其他标准或规范之间的差异进行详细说明。获批之前承包人仍应执行原采用的标准或规范。</w:t>
      </w:r>
    </w:p>
    <w:p w14:paraId="6C6C2862">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6.4按施工图设计要求的技术标准和规范进行施工、验收。</w:t>
      </w:r>
    </w:p>
    <w:p w14:paraId="5FCF54C7">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6.5除本技术条款另有规定外，承包人施工所用的材料、设备、施工工艺和工程质量的检验和验收应符合本技术条款中引用的国家和行业颁布的技术标准和规程规范规定的技术要求。</w:t>
      </w:r>
    </w:p>
    <w:p w14:paraId="03D5701F">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6.6当本技术条款的内容与所引用的标准和规程规范的规定有矛盾时，应以发包人和设计指示为准。</w:t>
      </w:r>
    </w:p>
    <w:p w14:paraId="14FD923D">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6.7技术条款中有关涉及工程安全的规定，必须严格遵守国家和行业的标准，遇有矛盾时应由发包人和设计按国家和行业标准的规定进行修正。</w:t>
      </w:r>
    </w:p>
    <w:p w14:paraId="205E2B7D">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6.8在施工过程中，发包人为保证工程质量和施工进度的要求，有权指示承包人或批准承包人采用新技术和新工艺，并增补和修改技术条款的内容。其增补和修改的内容涉及变更时，应按合同条款的规定办理。</w:t>
      </w:r>
    </w:p>
    <w:p w14:paraId="360DFBA6">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6.9供应商在响应文件中相应列明其选用的产品及各项工作遵循的标准、规范的详细情况，供应商所提供的产品和服务，其采用的标准只有等效或优于以上标准，采购人才能接受，供应商应明确说明该标准与以上标准的主要差别，并提交该标准。</w:t>
      </w:r>
    </w:p>
    <w:p w14:paraId="0AD5758F">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6.10供应商应全面考虑本工程的各种风险因素，在响应文件中针对本工程的安全风险点和控制点，须有针对性的措施方案阐述，并将所需费用包含在磋商响应报价中。成交后，供应商应按照住房和城乡建设部《关于印发《危险性较大的分部分项工程安全管理办法》的通知》（建质[2009]87号）和其他有关规定编制详细的专项施工方案。</w:t>
      </w:r>
    </w:p>
    <w:p w14:paraId="5AA5A1EA">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6.11提供的资料</w:t>
      </w:r>
    </w:p>
    <w:p w14:paraId="15A3D83F">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（1）供应商所有提交的图纸及技术文件应符合现行相关标准的规定。</w:t>
      </w:r>
    </w:p>
    <w:p w14:paraId="4A9D257F">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（2）供应商根据采购方提供图纸施工，完成后提供施工图。</w:t>
      </w:r>
    </w:p>
    <w:p w14:paraId="138466F6">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（3）工程实施的过程档案资料和最终成果资料、验收资料按采购人要求移交。</w:t>
      </w:r>
    </w:p>
    <w:p w14:paraId="465F8CB1">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7.工程主要材料（设备）要求</w:t>
      </w:r>
    </w:p>
    <w:p w14:paraId="066E2A3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7.1材料选择</w:t>
      </w:r>
    </w:p>
    <w:p w14:paraId="4C443D8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（1）本项目涉及的主要材料和设备，各供应商必须根据涉及施工图的要求进行选材并报价。</w:t>
      </w:r>
    </w:p>
    <w:p w14:paraId="4102B39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（2）材料必须全部符合绿色环保规定要求，不得使用任何三无产品。施工时，必须按照响应文件中确定的材料进行，未经发包人同意不得更换。</w:t>
      </w:r>
    </w:p>
    <w:p w14:paraId="17CC77F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（3）所有材料必须符合设计图纸及采购人要求，由供应商根据磋商文件及施工图的要求进行报价。</w:t>
      </w:r>
    </w:p>
    <w:p w14:paraId="3C22B58D">
      <w:pPr>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（4）供应商应在主要材料品牌一览表或主要材料价格表中标明品牌，如未明确，项目实施时采购人有权</w:t>
      </w:r>
      <w:r>
        <w:rPr>
          <w:rFonts w:hint="eastAsia" w:ascii="宋体" w:hAnsi="宋体" w:eastAsia="宋体" w:cs="宋体"/>
          <w:b w:val="0"/>
          <w:bCs w:val="0"/>
          <w:color w:val="auto"/>
          <w:highlight w:val="none"/>
          <w:lang w:val="en-US" w:eastAsia="zh-CN"/>
        </w:rPr>
        <w:t>根据需求</w:t>
      </w:r>
      <w:r>
        <w:rPr>
          <w:rFonts w:hint="eastAsia" w:ascii="宋体" w:hAnsi="宋体" w:eastAsia="宋体" w:cs="宋体"/>
          <w:b w:val="0"/>
          <w:bCs w:val="0"/>
          <w:color w:val="auto"/>
          <w:highlight w:val="none"/>
        </w:rPr>
        <w:t>任选一种，费用不作任何调整。</w:t>
      </w:r>
    </w:p>
    <w:p w14:paraId="49A25B8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响应时需在分部分项报价表中注明选用材料（设备）品牌，采购人对材料设备无推荐品牌要求的，供应商也应在主要材料（设备）价格表中标明选择的品牌，未标明的，一旦成交，采购人有权根据需求指定任意品牌，且最终磋商报价不予调整。</w:t>
      </w:r>
    </w:p>
    <w:p w14:paraId="39356F9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详细情况见施工图设计、技术说明及相关标准图集。各响应单位在进行综合单价报价时必须结合施工图、磋商文件中的相关条款及清单描述进行报价，组价时应结合供应商现场勘察情况包括完成所有工序工作内容的全部费用。清单子目中未能对各节点详图进行完全性描述的必须结合施工图详细节点进行报价，清单描述中未及的施工工艺必须结合施工图纸要求进行报价，否则视为已计入相应项目综合单价中，成交后将不调整综合单价。</w:t>
      </w:r>
    </w:p>
    <w:p w14:paraId="1349CC0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7.2材料的质量要求：</w:t>
      </w:r>
    </w:p>
    <w:p w14:paraId="40E897F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2C540D31">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4B03BC08">
      <w:pPr>
        <w:pStyle w:val="5"/>
        <w:rPr>
          <w:rFonts w:hint="eastAsia" w:ascii="宋体" w:hAnsi="宋体" w:eastAsia="宋体" w:cs="宋体"/>
          <w:color w:val="auto"/>
          <w:highlight w:val="none"/>
        </w:rPr>
      </w:pPr>
      <w:r>
        <w:rPr>
          <w:rFonts w:hint="eastAsia" w:ascii="宋体" w:hAnsi="宋体" w:eastAsia="宋体" w:cs="宋体"/>
          <w:color w:val="auto"/>
          <w:highlight w:val="none"/>
        </w:rPr>
        <w:t>三、商务要求</w:t>
      </w:r>
    </w:p>
    <w:p w14:paraId="5FC866E0">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1.工期要求：工期</w:t>
      </w:r>
      <w:r>
        <w:rPr>
          <w:rFonts w:hint="eastAsia" w:ascii="宋体" w:hAnsi="宋体" w:eastAsia="宋体" w:cs="宋体"/>
          <w:color w:val="auto"/>
          <w:highlight w:val="none"/>
          <w:lang w:eastAsia="zh-CN"/>
        </w:rPr>
        <w:t>30</w:t>
      </w:r>
      <w:r>
        <w:rPr>
          <w:rFonts w:hint="eastAsia" w:ascii="宋体" w:hAnsi="宋体" w:eastAsia="宋体" w:cs="宋体"/>
          <w:color w:val="auto"/>
          <w:highlight w:val="none"/>
        </w:rPr>
        <w:t>日历天，具体开工时间以采购人开具的开工报告为准</w:t>
      </w:r>
    </w:p>
    <w:p w14:paraId="4D2BE45A">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2.工程地点：杭州市临平区南苑街道鑫业路188号</w:t>
      </w:r>
    </w:p>
    <w:p w14:paraId="2875C9E2">
      <w:pPr>
        <w:wordWrap/>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.付款条件</w:t>
      </w:r>
      <w:r>
        <w:rPr>
          <w:rFonts w:hint="eastAsia" w:ascii="宋体" w:hAnsi="宋体" w:eastAsia="宋体" w:cs="宋体"/>
          <w:color w:val="auto"/>
          <w:highlight w:val="none"/>
          <w:lang w:eastAsia="zh-CN"/>
        </w:rPr>
        <w:t>：</w:t>
      </w:r>
    </w:p>
    <w:p w14:paraId="0AA8C023">
      <w:pPr>
        <w:wordWrap/>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（1）合同签订后在承包人施工队伍主要管理人员、主要施工机械进场后</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个工作日内，发包人向成交供应商支付合同总价的40%的预付款；</w:t>
      </w:r>
    </w:p>
    <w:p w14:paraId="037976A9">
      <w:pPr>
        <w:wordWrap/>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（2）全部工程竣工验收合格后5个工作日内，发包人向成交供应商支付至合同总价的8</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w:t>
      </w:r>
    </w:p>
    <w:p w14:paraId="1A01C3F9">
      <w:pPr>
        <w:wordWrap/>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（3）发包人委托第三方进行工程价款结算审核，在审定价确定后</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个工作日内，发包人向成交供应商支付至合同审定价的100%。工程保修期限按国家及浙江省现行规定计算,起算日期为自采购人竣工验收合格之日起。合同签订时，承包人应向发包人提供前述质保期的承诺函；</w:t>
      </w:r>
    </w:p>
    <w:p w14:paraId="5C3E4CC6">
      <w:pPr>
        <w:wordWrap/>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（4）供应商须提供收款单位与本合同签订单位一致的正规、等额、合法、有效的建安发票，否则采购人有权拒绝付款并不承担逾期付款的违约责任。</w:t>
      </w:r>
    </w:p>
    <w:p w14:paraId="350594A4">
      <w:pPr>
        <w:pStyle w:val="5"/>
        <w:rPr>
          <w:rFonts w:hint="eastAsia" w:ascii="宋体" w:hAnsi="宋体" w:eastAsia="宋体" w:cs="宋体"/>
          <w:color w:val="auto"/>
          <w:highlight w:val="none"/>
        </w:rPr>
      </w:pPr>
      <w:r>
        <w:rPr>
          <w:rFonts w:hint="eastAsia" w:ascii="宋体" w:hAnsi="宋体" w:eastAsia="宋体" w:cs="宋体"/>
          <w:color w:val="auto"/>
          <w:highlight w:val="none"/>
        </w:rPr>
        <w:t>四、其他要求</w:t>
      </w:r>
    </w:p>
    <w:p w14:paraId="300E866F">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1.招标人不另行提供招标图施工范围以外的临时设施用地，必须遵守施工所在地管理方的管理规定，并配合施工总包方、招标人和所在地管理方的管理。施工单位须根据现场实际情况自行考虑及报价。</w:t>
      </w:r>
    </w:p>
    <w:p w14:paraId="3F3CB9F3">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2.施工单位需服从招标人和监理单位的协调、指令与要求，负责装修开工申报等工作，过程中产生的费用（包含一切相关费用），需在投标报价中充分考虑，中标后不予调整。</w:t>
      </w:r>
    </w:p>
    <w:p w14:paraId="6AF7F9C9">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3.本工程在施工过程中产生的建筑垃圾等外运所产生的费用，施工单位应在报价中充分考虑，中标后不予调整。</w:t>
      </w:r>
    </w:p>
    <w:p w14:paraId="34CCCB51">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4.施工安排进场前，成交单位须通知招标人和监理单位对现场水电表进行抄表记录，施工产生的水电费均由施工单位自行承担。</w:t>
      </w:r>
    </w:p>
    <w:p w14:paraId="22C2DC76">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施工期间由于施工单位原因造成施工方案的更改，所增加的工程费用及工期一概不予调整，属施工技术组织措施失误造成的费用及延误工期均由施工单位承担。对施工组织设计的内容未在投标报价中体现的均视同优惠。</w:t>
      </w:r>
    </w:p>
    <w:p w14:paraId="08378F29">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6.施工完成后施工单位须做好卫生清理等工作，产生的费用，施工单位应在报价中充分考虑，中标后不予调整。</w:t>
      </w:r>
    </w:p>
    <w:p w14:paraId="7BCE3E22">
      <w:pPr>
        <w:wordWrap/>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7.凡招标文件中要求进入报价的费用若在施工单位的投标报价中不体现，均视同优惠或已进入投标总价。</w:t>
      </w:r>
    </w:p>
    <w:p w14:paraId="6AA0928D">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五、样品要求</w:t>
      </w:r>
    </w:p>
    <w:p w14:paraId="39DA861B">
      <w:pPr>
        <w:numPr>
          <w:ilvl w:val="0"/>
          <w:numId w:val="2"/>
        </w:numPr>
        <w:spacing w:line="360" w:lineRule="auto"/>
        <w:ind w:left="84" w:leftChars="40" w:firstLine="336" w:firstLineChars="160"/>
        <w:jc w:val="both"/>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响应供应商</w:t>
      </w:r>
      <w:r>
        <w:rPr>
          <w:rFonts w:hint="eastAsia" w:ascii="宋体" w:hAnsi="宋体" w:eastAsia="宋体" w:cs="宋体"/>
          <w:b w:val="0"/>
          <w:bCs/>
          <w:color w:val="auto"/>
          <w:sz w:val="21"/>
          <w:szCs w:val="21"/>
          <w:highlight w:val="none"/>
        </w:rPr>
        <w:t>须按照采购清单规格参数要求提供以下样品，因提供投标样品产生的所有费用由</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rPr>
        <w:t>自行承担：</w:t>
      </w:r>
    </w:p>
    <w:p w14:paraId="13FDD2BA">
      <w:pPr>
        <w:numPr>
          <w:ilvl w:val="0"/>
          <w:numId w:val="0"/>
        </w:numPr>
        <w:spacing w:line="360" w:lineRule="auto"/>
        <w:ind w:leftChars="200"/>
        <w:jc w:val="both"/>
        <w:outlineLvl w:val="0"/>
        <w:rPr>
          <w:rFonts w:hint="eastAsia" w:ascii="宋体" w:hAnsi="宋体" w:eastAsia="宋体" w:cs="宋体"/>
          <w:b w:val="0"/>
          <w:bCs/>
          <w:color w:val="auto"/>
          <w:sz w:val="21"/>
          <w:szCs w:val="21"/>
          <w:highlight w:val="none"/>
        </w:rPr>
      </w:pPr>
    </w:p>
    <w:tbl>
      <w:tblPr>
        <w:tblStyle w:val="62"/>
        <w:tblW w:w="10054"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2255"/>
        <w:gridCol w:w="811"/>
        <w:gridCol w:w="2478"/>
        <w:gridCol w:w="3799"/>
      </w:tblGrid>
      <w:tr w14:paraId="7B099D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1" w:type="dxa"/>
            <w:noWrap/>
            <w:vAlign w:val="center"/>
          </w:tcPr>
          <w:p w14:paraId="72AD6A0D">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序号</w:t>
            </w:r>
          </w:p>
        </w:tc>
        <w:tc>
          <w:tcPr>
            <w:tcW w:w="2255" w:type="dxa"/>
            <w:noWrap w:val="0"/>
            <w:vAlign w:val="center"/>
          </w:tcPr>
          <w:p w14:paraId="3D99782F">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品名</w:t>
            </w:r>
          </w:p>
        </w:tc>
        <w:tc>
          <w:tcPr>
            <w:tcW w:w="811" w:type="dxa"/>
            <w:noWrap w:val="0"/>
            <w:vAlign w:val="center"/>
          </w:tcPr>
          <w:p w14:paraId="26A557CF">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数量</w:t>
            </w:r>
          </w:p>
        </w:tc>
        <w:tc>
          <w:tcPr>
            <w:tcW w:w="2478" w:type="dxa"/>
            <w:noWrap w:val="0"/>
            <w:vAlign w:val="center"/>
          </w:tcPr>
          <w:p w14:paraId="798BBACB">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尺寸</w:t>
            </w:r>
          </w:p>
        </w:tc>
        <w:tc>
          <w:tcPr>
            <w:tcW w:w="3799" w:type="dxa"/>
            <w:noWrap w:val="0"/>
            <w:vAlign w:val="center"/>
          </w:tcPr>
          <w:p w14:paraId="5B0C11DB">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参数要求</w:t>
            </w:r>
          </w:p>
        </w:tc>
      </w:tr>
      <w:tr w14:paraId="278290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1" w:type="dxa"/>
            <w:noWrap/>
            <w:vAlign w:val="center"/>
          </w:tcPr>
          <w:p w14:paraId="4BF5D651">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2255" w:type="dxa"/>
            <w:noWrap w:val="0"/>
            <w:vAlign w:val="center"/>
          </w:tcPr>
          <w:p w14:paraId="5715F348">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教室连廊封窗小样</w:t>
            </w:r>
          </w:p>
        </w:tc>
        <w:tc>
          <w:tcPr>
            <w:tcW w:w="811" w:type="dxa"/>
            <w:noWrap w:val="0"/>
            <w:vAlign w:val="center"/>
          </w:tcPr>
          <w:p w14:paraId="47BB5965">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1</w:t>
            </w:r>
          </w:p>
        </w:tc>
        <w:tc>
          <w:tcPr>
            <w:tcW w:w="2478" w:type="dxa"/>
            <w:noWrap w:val="0"/>
            <w:vAlign w:val="center"/>
          </w:tcPr>
          <w:p w14:paraId="0E806C54">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尺寸为300mm*400mm</w:t>
            </w:r>
          </w:p>
        </w:tc>
        <w:tc>
          <w:tcPr>
            <w:tcW w:w="3799" w:type="dxa"/>
            <w:noWrap w:val="0"/>
            <w:vAlign w:val="center"/>
          </w:tcPr>
          <w:p w14:paraId="4CDA6951">
            <w:pPr>
              <w:keepNext w:val="0"/>
              <w:keepLines w:val="0"/>
              <w:pageBreakBefore w:val="0"/>
              <w:widowControl w:val="0"/>
              <w:kinsoku/>
              <w:wordWrap w:val="0"/>
              <w:overflowPunct/>
              <w:topLinePunct w:val="0"/>
              <w:autoSpaceDE/>
              <w:autoSpaceDN/>
              <w:bidi w:val="0"/>
              <w:adjustRightInd w:val="0"/>
              <w:snapToGrid/>
              <w:spacing w:line="240" w:lineRule="auto"/>
              <w:jc w:val="left"/>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型材要求为100#系统窗；</w:t>
            </w:r>
          </w:p>
          <w:p w14:paraId="044BFC6E">
            <w:pPr>
              <w:keepNext w:val="0"/>
              <w:keepLines w:val="0"/>
              <w:pageBreakBefore w:val="0"/>
              <w:widowControl w:val="0"/>
              <w:kinsoku/>
              <w:wordWrap w:val="0"/>
              <w:overflowPunct/>
              <w:topLinePunct w:val="0"/>
              <w:autoSpaceDE/>
              <w:autoSpaceDN/>
              <w:bidi w:val="0"/>
              <w:adjustRightInd w:val="0"/>
              <w:snapToGrid/>
              <w:spacing w:line="240" w:lineRule="auto"/>
              <w:jc w:val="left"/>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安装完成6+12A+6Low-E玻璃；</w:t>
            </w:r>
          </w:p>
        </w:tc>
      </w:tr>
      <w:tr w14:paraId="38756C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1" w:type="dxa"/>
            <w:noWrap/>
            <w:vAlign w:val="center"/>
          </w:tcPr>
          <w:p w14:paraId="4EF07CFA">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2255" w:type="dxa"/>
            <w:noWrap w:val="0"/>
            <w:vAlign w:val="center"/>
          </w:tcPr>
          <w:p w14:paraId="05A9CDCF">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宿舍阳台封窗小样</w:t>
            </w:r>
          </w:p>
        </w:tc>
        <w:tc>
          <w:tcPr>
            <w:tcW w:w="811" w:type="dxa"/>
            <w:noWrap w:val="0"/>
            <w:vAlign w:val="center"/>
          </w:tcPr>
          <w:p w14:paraId="5978675C">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1</w:t>
            </w:r>
          </w:p>
        </w:tc>
        <w:tc>
          <w:tcPr>
            <w:tcW w:w="2478" w:type="dxa"/>
            <w:noWrap w:val="0"/>
            <w:vAlign w:val="center"/>
          </w:tcPr>
          <w:p w14:paraId="75EB9D7C">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尺寸为300mm*400mm</w:t>
            </w:r>
          </w:p>
        </w:tc>
        <w:tc>
          <w:tcPr>
            <w:tcW w:w="3799" w:type="dxa"/>
            <w:noWrap w:val="0"/>
            <w:vAlign w:val="center"/>
          </w:tcPr>
          <w:p w14:paraId="77354B31">
            <w:pPr>
              <w:keepNext w:val="0"/>
              <w:keepLines w:val="0"/>
              <w:pageBreakBefore w:val="0"/>
              <w:widowControl w:val="0"/>
              <w:kinsoku/>
              <w:wordWrap w:val="0"/>
              <w:overflowPunct/>
              <w:topLinePunct w:val="0"/>
              <w:autoSpaceDE/>
              <w:autoSpaceDN/>
              <w:bidi w:val="0"/>
              <w:adjustRightInd w:val="0"/>
              <w:snapToGrid/>
              <w:spacing w:line="240" w:lineRule="auto"/>
              <w:jc w:val="left"/>
              <w:textAlignment w:val="auto"/>
              <w:rPr>
                <w:rFonts w:hint="eastAsia" w:ascii="宋体" w:hAnsi="宋体" w:eastAsia="宋体" w:cs="宋体"/>
              </w:rPr>
            </w:pPr>
            <w:r>
              <w:rPr>
                <w:rFonts w:hint="eastAsia" w:ascii="宋体" w:hAnsi="宋体" w:eastAsia="宋体" w:cs="宋体"/>
              </w:rPr>
              <w:t>1、型材要求为65#断桥铝合金；</w:t>
            </w:r>
          </w:p>
          <w:p w14:paraId="1ABD57DD">
            <w:pPr>
              <w:keepNext w:val="0"/>
              <w:keepLines w:val="0"/>
              <w:pageBreakBefore w:val="0"/>
              <w:widowControl w:val="0"/>
              <w:kinsoku/>
              <w:wordWrap w:val="0"/>
              <w:overflowPunct/>
              <w:topLinePunct w:val="0"/>
              <w:autoSpaceDE/>
              <w:autoSpaceDN/>
              <w:bidi w:val="0"/>
              <w:adjustRightInd w:val="0"/>
              <w:snapToGrid/>
              <w:spacing w:line="240" w:lineRule="auto"/>
              <w:jc w:val="left"/>
              <w:textAlignment w:val="auto"/>
              <w:rPr>
                <w:rFonts w:hint="eastAsia" w:ascii="宋体" w:hAnsi="宋体" w:eastAsia="宋体" w:cs="宋体"/>
              </w:rPr>
            </w:pPr>
            <w:r>
              <w:rPr>
                <w:rFonts w:hint="eastAsia" w:ascii="宋体" w:hAnsi="宋体" w:eastAsia="宋体" w:cs="宋体"/>
              </w:rPr>
              <w:t>2、安装完成6+12A+6 Lo w-E玻璃；</w:t>
            </w:r>
          </w:p>
        </w:tc>
      </w:tr>
      <w:tr w14:paraId="427E1E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1" w:type="dxa"/>
            <w:noWrap/>
            <w:vAlign w:val="center"/>
          </w:tcPr>
          <w:p w14:paraId="6BB614AA">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2255" w:type="dxa"/>
            <w:noWrap w:val="0"/>
            <w:vAlign w:val="center"/>
          </w:tcPr>
          <w:p w14:paraId="6BED6BA3">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宿舍阳台格栅小样</w:t>
            </w:r>
          </w:p>
        </w:tc>
        <w:tc>
          <w:tcPr>
            <w:tcW w:w="811" w:type="dxa"/>
            <w:noWrap w:val="0"/>
            <w:vAlign w:val="center"/>
          </w:tcPr>
          <w:p w14:paraId="2A25BE72">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2478" w:type="dxa"/>
            <w:noWrap w:val="0"/>
            <w:vAlign w:val="center"/>
          </w:tcPr>
          <w:p w14:paraId="0CE6BEE2">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rPr>
            </w:pPr>
            <w:r>
              <w:rPr>
                <w:rFonts w:hint="eastAsia" w:ascii="宋体" w:hAnsi="宋体" w:eastAsia="宋体" w:cs="宋体"/>
              </w:rPr>
              <w:t>尺寸300*400mm（三角形切口），截面外露</w:t>
            </w:r>
          </w:p>
        </w:tc>
        <w:tc>
          <w:tcPr>
            <w:tcW w:w="3799" w:type="dxa"/>
            <w:noWrap w:val="0"/>
            <w:vAlign w:val="center"/>
          </w:tcPr>
          <w:p w14:paraId="79E43CDD">
            <w:pPr>
              <w:keepNext w:val="0"/>
              <w:keepLines w:val="0"/>
              <w:pageBreakBefore w:val="0"/>
              <w:widowControl w:val="0"/>
              <w:kinsoku/>
              <w:wordWrap w:val="0"/>
              <w:overflowPunct/>
              <w:topLinePunct w:val="0"/>
              <w:autoSpaceDE/>
              <w:autoSpaceDN/>
              <w:bidi w:val="0"/>
              <w:adjustRightInd w:val="0"/>
              <w:snapToGrid/>
              <w:spacing w:line="240" w:lineRule="auto"/>
              <w:jc w:val="left"/>
              <w:textAlignment w:val="auto"/>
              <w:rPr>
                <w:rFonts w:hint="eastAsia" w:ascii="宋体" w:hAnsi="宋体" w:eastAsia="宋体" w:cs="宋体"/>
              </w:rPr>
            </w:pPr>
            <w:r>
              <w:rPr>
                <w:rFonts w:hint="eastAsia" w:ascii="宋体" w:hAnsi="宋体" w:eastAsia="宋体" w:cs="宋体"/>
              </w:rPr>
              <w:t>1、型材要求边框为20*50*2mm铝合金,格栅条为20*20*2mm铝合金，表面粉末喷涂；</w:t>
            </w:r>
          </w:p>
        </w:tc>
      </w:tr>
    </w:tbl>
    <w:p w14:paraId="5D3A503A">
      <w:pPr>
        <w:spacing w:line="360" w:lineRule="auto"/>
        <w:ind w:left="84" w:leftChars="40" w:firstLine="336" w:firstLineChars="160"/>
        <w:jc w:val="both"/>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.样品递交方式：</w:t>
      </w:r>
      <w:r>
        <w:rPr>
          <w:rFonts w:hint="eastAsia" w:ascii="宋体" w:hAnsi="宋体" w:eastAsia="宋体" w:cs="宋体"/>
          <w:b w:val="0"/>
          <w:bCs/>
          <w:color w:val="auto"/>
          <w:sz w:val="21"/>
          <w:szCs w:val="21"/>
          <w:highlight w:val="none"/>
          <w:lang w:val="en-US" w:eastAsia="zh-CN"/>
        </w:rPr>
        <w:t>响应供应商</w:t>
      </w:r>
      <w:r>
        <w:rPr>
          <w:rFonts w:hint="eastAsia" w:ascii="宋体" w:hAnsi="宋体" w:eastAsia="宋体" w:cs="宋体"/>
          <w:b w:val="0"/>
          <w:bCs/>
          <w:color w:val="auto"/>
          <w:sz w:val="21"/>
          <w:szCs w:val="21"/>
          <w:highlight w:val="none"/>
        </w:rPr>
        <w:t>自行提交并安装到位。</w:t>
      </w:r>
    </w:p>
    <w:p w14:paraId="786EC680">
      <w:pPr>
        <w:spacing w:line="360" w:lineRule="auto"/>
        <w:ind w:left="84" w:leftChars="40" w:firstLine="336" w:firstLineChars="160"/>
        <w:jc w:val="both"/>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3.样品上须标注项目名称、样品名称及供应商名称加盖公章。</w:t>
      </w:r>
    </w:p>
    <w:p w14:paraId="3FCA42DD">
      <w:pPr>
        <w:spacing w:line="360" w:lineRule="auto"/>
        <w:ind w:left="84" w:leftChars="40" w:firstLine="336" w:firstLineChars="160"/>
        <w:jc w:val="both"/>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4.样品须</w:t>
      </w:r>
      <w:r>
        <w:rPr>
          <w:rFonts w:hint="eastAsia" w:ascii="宋体" w:hAnsi="宋体" w:eastAsia="宋体" w:cs="宋体"/>
          <w:b w:val="0"/>
          <w:bCs/>
          <w:color w:val="auto"/>
          <w:sz w:val="21"/>
          <w:szCs w:val="21"/>
          <w:highlight w:val="none"/>
          <w:lang w:val="en-US" w:eastAsia="zh-CN"/>
        </w:rPr>
        <w:t>按前附表时间</w:t>
      </w:r>
      <w:r>
        <w:rPr>
          <w:rFonts w:hint="eastAsia" w:ascii="宋体" w:hAnsi="宋体" w:eastAsia="宋体" w:cs="宋体"/>
          <w:b w:val="0"/>
          <w:bCs/>
          <w:color w:val="auto"/>
          <w:sz w:val="21"/>
          <w:szCs w:val="21"/>
          <w:highlight w:val="none"/>
        </w:rPr>
        <w:t>送至欧邦工程管理集团有限公司开标区（杭州市文一西路558号绿城西溪诚园诚公馆1号楼9楼开标区开标区，须提前电话联系，号码：13758250560），逾期送达将拒收。</w:t>
      </w:r>
    </w:p>
    <w:p w14:paraId="1E641797">
      <w:pPr>
        <w:spacing w:line="360" w:lineRule="auto"/>
        <w:ind w:left="84" w:leftChars="40" w:firstLine="336" w:firstLineChars="160"/>
        <w:jc w:val="both"/>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.中标</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rPr>
        <w:t>的样品将在评标结束后移交采购人留样封存，并作为本项目验收标准之一，未中标候选人的样品在评标结束后接到采购人或采购代理机构通知由投标</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rPr>
        <w:t>自行取回。</w:t>
      </w:r>
    </w:p>
    <w:p w14:paraId="60D052F0">
      <w:pPr>
        <w:spacing w:line="360" w:lineRule="auto"/>
        <w:ind w:left="84" w:leftChars="40" w:firstLine="337" w:firstLineChars="160"/>
        <w:jc w:val="both"/>
        <w:outlineLvl w:val="0"/>
        <w:rPr>
          <w:rFonts w:hint="eastAsia" w:ascii="宋体" w:hAnsi="宋体" w:eastAsia="宋体" w:cs="宋体"/>
          <w:color w:val="auto"/>
          <w:highlight w:val="none"/>
        </w:rPr>
      </w:pPr>
      <w:r>
        <w:rPr>
          <w:rFonts w:hint="eastAsia" w:ascii="宋体" w:hAnsi="宋体" w:eastAsia="宋体" w:cs="宋体"/>
          <w:b/>
          <w:bCs w:val="0"/>
          <w:color w:val="auto"/>
          <w:sz w:val="21"/>
          <w:szCs w:val="21"/>
          <w:highlight w:val="none"/>
        </w:rPr>
        <w:t>注：▲</w:t>
      </w:r>
      <w:r>
        <w:rPr>
          <w:rFonts w:hint="eastAsia" w:ascii="宋体" w:hAnsi="宋体" w:eastAsia="宋体" w:cs="宋体"/>
          <w:b/>
          <w:bCs w:val="0"/>
          <w:color w:val="auto"/>
          <w:sz w:val="21"/>
          <w:szCs w:val="21"/>
          <w:highlight w:val="none"/>
          <w:lang w:val="en-US" w:eastAsia="zh-CN"/>
        </w:rPr>
        <w:t>采购</w:t>
      </w:r>
      <w:r>
        <w:rPr>
          <w:rFonts w:hint="eastAsia" w:ascii="宋体" w:hAnsi="宋体" w:eastAsia="宋体" w:cs="宋体"/>
          <w:b/>
          <w:bCs w:val="0"/>
          <w:color w:val="auto"/>
          <w:sz w:val="21"/>
          <w:szCs w:val="21"/>
          <w:highlight w:val="none"/>
        </w:rPr>
        <w:t>文件要求提供样品，投标人没有提供样品或样品不全的，投标无效。</w:t>
      </w:r>
      <w:r>
        <w:rPr>
          <w:rFonts w:hint="eastAsia" w:ascii="宋体" w:hAnsi="宋体" w:eastAsia="宋体" w:cs="宋体"/>
          <w:color w:val="auto"/>
          <w:sz w:val="24"/>
          <w:highlight w:val="none"/>
        </w:rPr>
        <w:br w:type="page"/>
      </w:r>
      <w:bookmarkStart w:id="34" w:name="_Toc7857"/>
      <w:r>
        <w:rPr>
          <w:rFonts w:hint="eastAsia" w:ascii="宋体" w:hAnsi="宋体" w:eastAsia="宋体" w:cs="宋体"/>
          <w:color w:val="auto"/>
          <w:highlight w:val="none"/>
        </w:rPr>
        <w:t>第四部分</w:t>
      </w:r>
      <w:bookmarkStart w:id="35" w:name="_Toc184310336"/>
      <w:bookmarkEnd w:id="35"/>
      <w:bookmarkStart w:id="36" w:name="_Toc184312136"/>
      <w:bookmarkEnd w:id="36"/>
      <w:bookmarkStart w:id="37" w:name="_Toc184313244"/>
      <w:bookmarkEnd w:id="37"/>
      <w:bookmarkStart w:id="38" w:name="_Toc184314454"/>
      <w:bookmarkEnd w:id="38"/>
      <w:bookmarkStart w:id="39" w:name="_Toc184313250"/>
      <w:bookmarkEnd w:id="39"/>
      <w:bookmarkStart w:id="40" w:name="_Toc184308046"/>
      <w:bookmarkEnd w:id="40"/>
      <w:bookmarkStart w:id="41" w:name="_Toc184310322"/>
      <w:bookmarkEnd w:id="41"/>
      <w:bookmarkStart w:id="42" w:name="_Toc184313269"/>
      <w:bookmarkEnd w:id="42"/>
      <w:bookmarkStart w:id="43" w:name="_Toc184314466"/>
      <w:bookmarkEnd w:id="43"/>
      <w:bookmarkStart w:id="44" w:name="_Toc184313270"/>
      <w:bookmarkEnd w:id="44"/>
      <w:bookmarkStart w:id="45" w:name="_Toc184313302"/>
      <w:bookmarkEnd w:id="45"/>
      <w:bookmarkStart w:id="46" w:name="_Toc184310290"/>
      <w:bookmarkEnd w:id="46"/>
      <w:bookmarkStart w:id="47" w:name="_Toc184313254"/>
      <w:bookmarkEnd w:id="47"/>
      <w:bookmarkStart w:id="48" w:name="_Toc184308057"/>
      <w:bookmarkEnd w:id="48"/>
      <w:bookmarkStart w:id="49" w:name="_Toc184313272"/>
      <w:bookmarkEnd w:id="49"/>
      <w:bookmarkStart w:id="50" w:name="_Toc184312101"/>
      <w:bookmarkEnd w:id="50"/>
      <w:bookmarkStart w:id="51" w:name="_Toc184308077"/>
      <w:bookmarkEnd w:id="51"/>
      <w:bookmarkStart w:id="52" w:name="_Toc184312078"/>
      <w:bookmarkEnd w:id="52"/>
      <w:bookmarkStart w:id="53" w:name="_Toc184313278"/>
      <w:bookmarkEnd w:id="53"/>
      <w:bookmarkStart w:id="54" w:name="_Toc184314461"/>
      <w:bookmarkEnd w:id="54"/>
      <w:bookmarkStart w:id="55" w:name="_Toc184310327"/>
      <w:bookmarkEnd w:id="55"/>
      <w:bookmarkStart w:id="56" w:name="_Toc184314410"/>
      <w:bookmarkEnd w:id="56"/>
      <w:bookmarkStart w:id="57" w:name="_Toc184314474"/>
      <w:bookmarkEnd w:id="57"/>
      <w:bookmarkStart w:id="58" w:name="_Toc184308087"/>
      <w:bookmarkEnd w:id="58"/>
      <w:bookmarkStart w:id="59" w:name="_Toc184313288"/>
      <w:bookmarkEnd w:id="59"/>
      <w:bookmarkStart w:id="60" w:name="_Toc184308091"/>
      <w:bookmarkEnd w:id="60"/>
      <w:bookmarkStart w:id="61" w:name="_Toc184312090"/>
      <w:bookmarkEnd w:id="61"/>
      <w:bookmarkStart w:id="62" w:name="_Toc184312109"/>
      <w:bookmarkEnd w:id="62"/>
      <w:bookmarkStart w:id="63" w:name="_Toc184308076"/>
      <w:bookmarkEnd w:id="63"/>
      <w:bookmarkStart w:id="64" w:name="_Toc184312082"/>
      <w:bookmarkEnd w:id="64"/>
      <w:bookmarkStart w:id="65" w:name="_Toc184312112"/>
      <w:bookmarkEnd w:id="65"/>
      <w:bookmarkStart w:id="66" w:name="_Toc184308086"/>
      <w:bookmarkEnd w:id="66"/>
      <w:bookmarkStart w:id="67" w:name="_Toc184312125"/>
      <w:bookmarkEnd w:id="67"/>
      <w:bookmarkStart w:id="68" w:name="_Toc184308072"/>
      <w:bookmarkEnd w:id="68"/>
      <w:bookmarkStart w:id="69" w:name="_Toc184312089"/>
      <w:bookmarkEnd w:id="69"/>
      <w:bookmarkStart w:id="70" w:name="_Toc184310305"/>
      <w:bookmarkEnd w:id="70"/>
      <w:bookmarkStart w:id="71" w:name="_Toc184313287"/>
      <w:bookmarkEnd w:id="71"/>
      <w:bookmarkStart w:id="72" w:name="_Toc184313299"/>
      <w:bookmarkEnd w:id="72"/>
      <w:bookmarkStart w:id="73" w:name="_Toc184313264"/>
      <w:bookmarkEnd w:id="73"/>
      <w:bookmarkStart w:id="74" w:name="_Toc184314482"/>
      <w:bookmarkEnd w:id="74"/>
      <w:bookmarkStart w:id="75" w:name="_Toc184313294"/>
      <w:bookmarkEnd w:id="75"/>
      <w:bookmarkStart w:id="76" w:name="_Toc184310315"/>
      <w:bookmarkEnd w:id="76"/>
      <w:bookmarkStart w:id="77" w:name="_Toc184312096"/>
      <w:bookmarkEnd w:id="77"/>
      <w:bookmarkStart w:id="78" w:name="_Toc184313251"/>
      <w:bookmarkEnd w:id="78"/>
      <w:bookmarkStart w:id="79" w:name="_Toc184312079"/>
      <w:bookmarkEnd w:id="79"/>
      <w:bookmarkStart w:id="80" w:name="_Toc184314472"/>
      <w:bookmarkEnd w:id="80"/>
      <w:bookmarkStart w:id="81" w:name="_Toc184312083"/>
      <w:bookmarkEnd w:id="81"/>
      <w:bookmarkStart w:id="82" w:name="_Toc184314471"/>
      <w:bookmarkEnd w:id="82"/>
      <w:bookmarkStart w:id="83" w:name="_Toc184314412"/>
      <w:bookmarkEnd w:id="83"/>
      <w:bookmarkStart w:id="84" w:name="_Toc184310330"/>
      <w:bookmarkEnd w:id="84"/>
      <w:bookmarkStart w:id="85" w:name="_Toc184308038"/>
      <w:bookmarkEnd w:id="85"/>
      <w:bookmarkStart w:id="86" w:name="_Toc184314446"/>
      <w:bookmarkEnd w:id="86"/>
      <w:bookmarkStart w:id="87" w:name="_Toc184308092"/>
      <w:bookmarkEnd w:id="87"/>
      <w:bookmarkStart w:id="88" w:name="_Toc184308058"/>
      <w:bookmarkEnd w:id="88"/>
      <w:bookmarkStart w:id="89" w:name="_Toc184308051"/>
      <w:bookmarkEnd w:id="89"/>
      <w:bookmarkStart w:id="90" w:name="_Toc184314436"/>
      <w:bookmarkEnd w:id="90"/>
      <w:bookmarkStart w:id="91" w:name="_Toc184314478"/>
      <w:bookmarkEnd w:id="91"/>
      <w:bookmarkStart w:id="92" w:name="_Toc184313298"/>
      <w:bookmarkEnd w:id="92"/>
      <w:bookmarkStart w:id="93" w:name="_Toc184308079"/>
      <w:bookmarkEnd w:id="93"/>
      <w:bookmarkStart w:id="94" w:name="_Toc184314463"/>
      <w:bookmarkEnd w:id="94"/>
      <w:bookmarkStart w:id="95" w:name="_Toc184312119"/>
      <w:bookmarkEnd w:id="95"/>
      <w:bookmarkStart w:id="96" w:name="_Toc184313260"/>
      <w:bookmarkEnd w:id="96"/>
      <w:bookmarkStart w:id="97" w:name="_Toc184312132"/>
      <w:bookmarkEnd w:id="97"/>
      <w:bookmarkStart w:id="98" w:name="_Toc184314422"/>
      <w:bookmarkEnd w:id="98"/>
      <w:bookmarkStart w:id="99" w:name="_Toc184308061"/>
      <w:bookmarkEnd w:id="99"/>
      <w:bookmarkStart w:id="100" w:name="_Toc184308083"/>
      <w:bookmarkEnd w:id="100"/>
      <w:bookmarkStart w:id="101" w:name="_Toc184314437"/>
      <w:bookmarkEnd w:id="101"/>
      <w:bookmarkStart w:id="102" w:name="_Toc184312137"/>
      <w:bookmarkEnd w:id="102"/>
      <w:bookmarkStart w:id="103" w:name="_Toc184308081"/>
      <w:bookmarkEnd w:id="103"/>
      <w:bookmarkStart w:id="104" w:name="_Toc184310323"/>
      <w:bookmarkEnd w:id="104"/>
      <w:bookmarkStart w:id="105" w:name="_Toc184308063"/>
      <w:bookmarkEnd w:id="105"/>
      <w:bookmarkStart w:id="106" w:name="_Toc184310335"/>
      <w:bookmarkEnd w:id="106"/>
      <w:bookmarkStart w:id="107" w:name="_Toc184312114"/>
      <w:bookmarkEnd w:id="107"/>
      <w:bookmarkStart w:id="108" w:name="_Toc184308080"/>
      <w:bookmarkEnd w:id="108"/>
      <w:bookmarkStart w:id="109" w:name="_Toc184310337"/>
      <w:bookmarkEnd w:id="109"/>
      <w:bookmarkStart w:id="110" w:name="_Toc184314415"/>
      <w:bookmarkEnd w:id="110"/>
      <w:bookmarkStart w:id="111" w:name="_Toc184312134"/>
      <w:bookmarkEnd w:id="111"/>
      <w:bookmarkStart w:id="112" w:name="_Toc184308054"/>
      <w:bookmarkEnd w:id="112"/>
      <w:bookmarkStart w:id="113" w:name="_Toc184313293"/>
      <w:bookmarkEnd w:id="113"/>
      <w:bookmarkStart w:id="114" w:name="_Toc184314481"/>
      <w:bookmarkEnd w:id="114"/>
      <w:bookmarkStart w:id="115" w:name="_Toc184313249"/>
      <w:bookmarkEnd w:id="115"/>
      <w:bookmarkStart w:id="116" w:name="_Toc184313245"/>
      <w:bookmarkEnd w:id="116"/>
      <w:bookmarkStart w:id="117" w:name="_Toc184310343"/>
      <w:bookmarkEnd w:id="117"/>
      <w:bookmarkStart w:id="118" w:name="_Toc184310318"/>
      <w:bookmarkEnd w:id="118"/>
      <w:bookmarkStart w:id="119" w:name="_Toc184310272"/>
      <w:bookmarkEnd w:id="119"/>
      <w:bookmarkStart w:id="120" w:name="_Toc184313280"/>
      <w:bookmarkEnd w:id="120"/>
      <w:bookmarkStart w:id="121" w:name="_Toc184312100"/>
      <w:bookmarkEnd w:id="121"/>
      <w:bookmarkStart w:id="122" w:name="_Toc184308078"/>
      <w:bookmarkEnd w:id="122"/>
      <w:bookmarkStart w:id="123" w:name="_Toc184312102"/>
      <w:bookmarkEnd w:id="123"/>
      <w:bookmarkStart w:id="124" w:name="_Toc184308064"/>
      <w:bookmarkEnd w:id="124"/>
      <w:bookmarkStart w:id="125" w:name="_Toc184312074"/>
      <w:bookmarkEnd w:id="125"/>
      <w:bookmarkStart w:id="126" w:name="_Toc184314434"/>
      <w:bookmarkEnd w:id="126"/>
      <w:bookmarkStart w:id="127" w:name="_Toc184310307"/>
      <w:bookmarkEnd w:id="127"/>
      <w:bookmarkStart w:id="128" w:name="_Toc184308084"/>
      <w:bookmarkEnd w:id="128"/>
      <w:bookmarkStart w:id="129" w:name="_Toc184308107"/>
      <w:bookmarkEnd w:id="129"/>
      <w:bookmarkStart w:id="130" w:name="_Toc184312093"/>
      <w:bookmarkEnd w:id="130"/>
      <w:bookmarkStart w:id="131" w:name="_Toc184308066"/>
      <w:bookmarkEnd w:id="131"/>
      <w:bookmarkStart w:id="132" w:name="_Toc184310325"/>
      <w:bookmarkEnd w:id="132"/>
      <w:bookmarkStart w:id="133" w:name="_Toc184308089"/>
      <w:bookmarkEnd w:id="133"/>
      <w:bookmarkStart w:id="134" w:name="_Toc184310339"/>
      <w:bookmarkEnd w:id="134"/>
      <w:bookmarkStart w:id="135" w:name="_Toc184308069"/>
      <w:bookmarkEnd w:id="135"/>
      <w:bookmarkStart w:id="136" w:name="_Toc184308047"/>
      <w:bookmarkEnd w:id="136"/>
      <w:bookmarkStart w:id="137" w:name="_Toc184310304"/>
      <w:bookmarkEnd w:id="137"/>
      <w:bookmarkStart w:id="138" w:name="_Toc184310282"/>
      <w:bookmarkEnd w:id="138"/>
      <w:bookmarkStart w:id="139" w:name="_Toc184310332"/>
      <w:bookmarkEnd w:id="139"/>
      <w:bookmarkStart w:id="140" w:name="_Toc184313257"/>
      <w:bookmarkEnd w:id="140"/>
      <w:bookmarkStart w:id="141" w:name="_Toc184314449"/>
      <w:bookmarkEnd w:id="141"/>
      <w:bookmarkStart w:id="142" w:name="_Toc184313285"/>
      <w:bookmarkEnd w:id="142"/>
      <w:bookmarkStart w:id="143" w:name="_Toc184310281"/>
      <w:bookmarkEnd w:id="143"/>
      <w:bookmarkStart w:id="144" w:name="_Toc184310344"/>
      <w:bookmarkEnd w:id="144"/>
      <w:bookmarkStart w:id="145" w:name="_Toc184312088"/>
      <w:bookmarkEnd w:id="145"/>
      <w:bookmarkStart w:id="146" w:name="_Toc184313305"/>
      <w:bookmarkEnd w:id="146"/>
      <w:bookmarkStart w:id="147" w:name="_Toc184308039"/>
      <w:bookmarkEnd w:id="147"/>
      <w:bookmarkStart w:id="148" w:name="_Toc184308036"/>
      <w:bookmarkEnd w:id="148"/>
      <w:bookmarkStart w:id="149" w:name="_Toc184314469"/>
      <w:bookmarkEnd w:id="149"/>
      <w:bookmarkStart w:id="150" w:name="_Toc184310292"/>
      <w:bookmarkEnd w:id="150"/>
      <w:bookmarkStart w:id="151" w:name="_Toc184313301"/>
      <w:bookmarkEnd w:id="151"/>
      <w:bookmarkStart w:id="152" w:name="_Toc184312104"/>
      <w:bookmarkEnd w:id="152"/>
      <w:bookmarkStart w:id="153" w:name="_Toc184308097"/>
      <w:bookmarkEnd w:id="153"/>
      <w:bookmarkStart w:id="154" w:name="_Toc184312069"/>
      <w:bookmarkEnd w:id="154"/>
      <w:bookmarkStart w:id="155" w:name="_Toc184314427"/>
      <w:bookmarkEnd w:id="155"/>
      <w:bookmarkStart w:id="156" w:name="_Toc184308105"/>
      <w:bookmarkEnd w:id="156"/>
      <w:bookmarkStart w:id="157" w:name="_Toc184314447"/>
      <w:bookmarkEnd w:id="157"/>
      <w:bookmarkStart w:id="158" w:name="_Toc184308049"/>
      <w:bookmarkEnd w:id="158"/>
      <w:bookmarkStart w:id="159" w:name="_Toc184310285"/>
      <w:bookmarkEnd w:id="159"/>
      <w:bookmarkStart w:id="160" w:name="_Toc184310295"/>
      <w:bookmarkEnd w:id="160"/>
      <w:bookmarkStart w:id="161" w:name="_Toc184312092"/>
      <w:bookmarkEnd w:id="161"/>
      <w:bookmarkStart w:id="162" w:name="_Toc184310326"/>
      <w:bookmarkEnd w:id="162"/>
      <w:bookmarkStart w:id="163" w:name="_Toc184312081"/>
      <w:bookmarkEnd w:id="163"/>
      <w:bookmarkStart w:id="164" w:name="_Toc184313308"/>
      <w:bookmarkEnd w:id="164"/>
      <w:bookmarkStart w:id="165" w:name="_Toc184312098"/>
      <w:bookmarkEnd w:id="165"/>
      <w:bookmarkStart w:id="166" w:name="_Toc184312130"/>
      <w:bookmarkEnd w:id="166"/>
      <w:bookmarkStart w:id="167" w:name="_Toc184310321"/>
      <w:bookmarkEnd w:id="167"/>
      <w:bookmarkStart w:id="168" w:name="_Toc184308067"/>
      <w:bookmarkEnd w:id="168"/>
      <w:bookmarkStart w:id="169" w:name="_Toc184313289"/>
      <w:bookmarkEnd w:id="169"/>
      <w:bookmarkStart w:id="170" w:name="_Toc184310278"/>
      <w:bookmarkEnd w:id="170"/>
      <w:bookmarkStart w:id="171" w:name="_Toc184313304"/>
      <w:bookmarkEnd w:id="171"/>
      <w:bookmarkStart w:id="172" w:name="_Toc184313241"/>
      <w:bookmarkEnd w:id="172"/>
      <w:bookmarkStart w:id="173" w:name="_Toc184314441"/>
      <w:bookmarkEnd w:id="173"/>
      <w:bookmarkStart w:id="174" w:name="_Toc184308106"/>
      <w:bookmarkEnd w:id="174"/>
      <w:bookmarkStart w:id="175" w:name="_Toc184314473"/>
      <w:bookmarkEnd w:id="175"/>
      <w:bookmarkStart w:id="176" w:name="_Toc184312139"/>
      <w:bookmarkEnd w:id="176"/>
      <w:bookmarkStart w:id="177" w:name="_Toc184310283"/>
      <w:bookmarkEnd w:id="177"/>
      <w:bookmarkStart w:id="178" w:name="_Toc184308073"/>
      <w:bookmarkEnd w:id="178"/>
      <w:bookmarkStart w:id="179" w:name="_Toc184313303"/>
      <w:bookmarkEnd w:id="179"/>
      <w:bookmarkStart w:id="180" w:name="_Toc184314453"/>
      <w:bookmarkEnd w:id="180"/>
      <w:bookmarkStart w:id="181" w:name="_Toc184313274"/>
      <w:bookmarkEnd w:id="181"/>
      <w:bookmarkStart w:id="182" w:name="_Toc184313238"/>
      <w:bookmarkEnd w:id="182"/>
      <w:bookmarkStart w:id="183" w:name="_Toc184312067"/>
      <w:bookmarkEnd w:id="183"/>
      <w:bookmarkStart w:id="184" w:name="_Toc184312111"/>
      <w:bookmarkEnd w:id="184"/>
      <w:bookmarkStart w:id="185" w:name="_Toc184313248"/>
      <w:bookmarkEnd w:id="185"/>
      <w:bookmarkStart w:id="186" w:name="_Toc184314480"/>
      <w:bookmarkEnd w:id="186"/>
      <w:bookmarkStart w:id="187" w:name="_Toc184313281"/>
      <w:bookmarkEnd w:id="187"/>
      <w:bookmarkStart w:id="188" w:name="_Toc184312068"/>
      <w:bookmarkEnd w:id="188"/>
      <w:bookmarkStart w:id="189" w:name="_Toc184312108"/>
      <w:bookmarkEnd w:id="189"/>
      <w:bookmarkStart w:id="190" w:name="_Toc184312118"/>
      <w:bookmarkEnd w:id="190"/>
      <w:bookmarkStart w:id="191" w:name="_Toc184310279"/>
      <w:bookmarkEnd w:id="191"/>
      <w:bookmarkStart w:id="192" w:name="_Toc184310291"/>
      <w:bookmarkEnd w:id="192"/>
      <w:bookmarkStart w:id="193" w:name="_Toc184310298"/>
      <w:bookmarkEnd w:id="193"/>
      <w:bookmarkStart w:id="194" w:name="_Toc184313265"/>
      <w:bookmarkEnd w:id="194"/>
      <w:bookmarkStart w:id="195" w:name="_Toc184312085"/>
      <w:bookmarkEnd w:id="195"/>
      <w:bookmarkStart w:id="196" w:name="_Toc184308041"/>
      <w:bookmarkEnd w:id="196"/>
      <w:bookmarkStart w:id="197" w:name="_Toc184313273"/>
      <w:bookmarkEnd w:id="197"/>
      <w:bookmarkStart w:id="198" w:name="_Toc184308074"/>
      <w:bookmarkEnd w:id="198"/>
      <w:bookmarkStart w:id="199" w:name="_Toc184310301"/>
      <w:bookmarkEnd w:id="199"/>
      <w:bookmarkStart w:id="200" w:name="_Toc184313252"/>
      <w:bookmarkEnd w:id="200"/>
      <w:bookmarkStart w:id="201" w:name="_Toc184308108"/>
      <w:bookmarkEnd w:id="201"/>
      <w:bookmarkStart w:id="202" w:name="_Toc184313263"/>
      <w:bookmarkEnd w:id="202"/>
      <w:bookmarkStart w:id="203" w:name="_Toc184308056"/>
      <w:bookmarkEnd w:id="203"/>
      <w:bookmarkStart w:id="204" w:name="_Toc184314439"/>
      <w:bookmarkEnd w:id="204"/>
      <w:bookmarkStart w:id="205" w:name="_Toc184310303"/>
      <w:bookmarkEnd w:id="205"/>
      <w:bookmarkStart w:id="206" w:name="_Toc184310317"/>
      <w:bookmarkEnd w:id="206"/>
      <w:bookmarkStart w:id="207" w:name="_Toc184314414"/>
      <w:bookmarkEnd w:id="207"/>
      <w:bookmarkStart w:id="208" w:name="_Toc184314468"/>
      <w:bookmarkEnd w:id="208"/>
      <w:bookmarkStart w:id="209" w:name="_Toc184312126"/>
      <w:bookmarkEnd w:id="209"/>
      <w:bookmarkStart w:id="210" w:name="_Toc184308104"/>
      <w:bookmarkEnd w:id="210"/>
      <w:bookmarkStart w:id="211" w:name="_Toc184313297"/>
      <w:bookmarkEnd w:id="211"/>
      <w:bookmarkStart w:id="212" w:name="_Toc184314424"/>
      <w:bookmarkEnd w:id="212"/>
      <w:bookmarkStart w:id="213" w:name="_Toc184313306"/>
      <w:bookmarkEnd w:id="213"/>
      <w:bookmarkStart w:id="214" w:name="_Toc184312131"/>
      <w:bookmarkEnd w:id="214"/>
      <w:bookmarkStart w:id="215" w:name="_Toc184310328"/>
      <w:bookmarkEnd w:id="215"/>
      <w:bookmarkStart w:id="216" w:name="_Toc184312091"/>
      <w:bookmarkEnd w:id="216"/>
      <w:bookmarkStart w:id="217" w:name="_Toc184308037"/>
      <w:bookmarkEnd w:id="217"/>
      <w:bookmarkStart w:id="218" w:name="_Toc184312115"/>
      <w:bookmarkEnd w:id="218"/>
      <w:bookmarkStart w:id="219" w:name="_Toc184313275"/>
      <w:bookmarkEnd w:id="219"/>
      <w:bookmarkStart w:id="220" w:name="_Toc184310287"/>
      <w:bookmarkEnd w:id="220"/>
      <w:bookmarkStart w:id="221" w:name="_Toc184314470"/>
      <w:bookmarkEnd w:id="221"/>
      <w:bookmarkStart w:id="222" w:name="_Toc184312084"/>
      <w:bookmarkEnd w:id="222"/>
      <w:bookmarkStart w:id="223" w:name="_Toc184314435"/>
      <w:bookmarkEnd w:id="223"/>
      <w:bookmarkStart w:id="224" w:name="_Toc184310302"/>
      <w:bookmarkEnd w:id="224"/>
      <w:bookmarkStart w:id="225" w:name="_Toc184310312"/>
      <w:bookmarkEnd w:id="225"/>
      <w:bookmarkStart w:id="226" w:name="_Toc184313259"/>
      <w:bookmarkEnd w:id="226"/>
      <w:bookmarkStart w:id="227" w:name="_Toc184314460"/>
      <w:bookmarkEnd w:id="227"/>
      <w:bookmarkStart w:id="228" w:name="_Toc184312124"/>
      <w:bookmarkEnd w:id="228"/>
      <w:bookmarkStart w:id="229" w:name="_Toc184314411"/>
      <w:bookmarkEnd w:id="229"/>
      <w:bookmarkStart w:id="230" w:name="_Toc184308040"/>
      <w:bookmarkEnd w:id="230"/>
      <w:bookmarkStart w:id="231" w:name="_Toc184312110"/>
      <w:bookmarkEnd w:id="231"/>
      <w:bookmarkStart w:id="232" w:name="_Toc184308068"/>
      <w:bookmarkEnd w:id="232"/>
      <w:bookmarkStart w:id="233" w:name="_Toc184310316"/>
      <w:bookmarkEnd w:id="233"/>
      <w:bookmarkStart w:id="234" w:name="_Toc184308088"/>
      <w:bookmarkEnd w:id="234"/>
      <w:bookmarkStart w:id="235" w:name="_Toc184314476"/>
      <w:bookmarkEnd w:id="235"/>
      <w:bookmarkStart w:id="236" w:name="_Toc184313283"/>
      <w:bookmarkEnd w:id="236"/>
      <w:bookmarkStart w:id="237" w:name="_Toc184312138"/>
      <w:bookmarkEnd w:id="237"/>
      <w:bookmarkStart w:id="238" w:name="_Toc184312097"/>
      <w:bookmarkEnd w:id="238"/>
      <w:bookmarkStart w:id="239" w:name="_Toc184312103"/>
      <w:bookmarkEnd w:id="239"/>
      <w:bookmarkStart w:id="240" w:name="_Toc184314445"/>
      <w:bookmarkEnd w:id="240"/>
      <w:bookmarkStart w:id="241" w:name="_Toc184314465"/>
      <w:bookmarkEnd w:id="241"/>
      <w:bookmarkStart w:id="242" w:name="_Toc184313266"/>
      <w:bookmarkEnd w:id="242"/>
      <w:bookmarkStart w:id="243" w:name="_Toc184313239"/>
      <w:bookmarkEnd w:id="243"/>
      <w:bookmarkStart w:id="244" w:name="_Toc184314443"/>
      <w:bookmarkEnd w:id="244"/>
      <w:bookmarkStart w:id="245" w:name="_Toc184313271"/>
      <w:bookmarkEnd w:id="245"/>
      <w:bookmarkStart w:id="246" w:name="_Toc184310294"/>
      <w:bookmarkEnd w:id="246"/>
      <w:bookmarkStart w:id="247" w:name="_Toc184312121"/>
      <w:bookmarkEnd w:id="247"/>
      <w:bookmarkStart w:id="248" w:name="_Toc184314432"/>
      <w:bookmarkEnd w:id="248"/>
      <w:bookmarkStart w:id="249" w:name="_Toc184310288"/>
      <w:bookmarkEnd w:id="249"/>
      <w:bookmarkStart w:id="250" w:name="_Toc184310334"/>
      <w:bookmarkEnd w:id="250"/>
      <w:bookmarkStart w:id="251" w:name="_Toc184310314"/>
      <w:bookmarkEnd w:id="251"/>
      <w:bookmarkStart w:id="252" w:name="_Toc184308042"/>
      <w:bookmarkEnd w:id="252"/>
      <w:bookmarkStart w:id="253" w:name="_Toc184308065"/>
      <w:bookmarkEnd w:id="253"/>
      <w:bookmarkStart w:id="254" w:name="_Toc184314459"/>
      <w:bookmarkEnd w:id="254"/>
      <w:bookmarkStart w:id="255" w:name="_Toc184313276"/>
      <w:bookmarkEnd w:id="255"/>
      <w:bookmarkStart w:id="256" w:name="_Toc184313246"/>
      <w:bookmarkEnd w:id="256"/>
      <w:bookmarkStart w:id="257" w:name="_Toc184314425"/>
      <w:bookmarkEnd w:id="257"/>
      <w:bookmarkStart w:id="258" w:name="_Toc184308044"/>
      <w:bookmarkEnd w:id="258"/>
      <w:bookmarkStart w:id="259" w:name="_Toc184314477"/>
      <w:bookmarkEnd w:id="259"/>
      <w:bookmarkStart w:id="260" w:name="_Toc184312070"/>
      <w:bookmarkEnd w:id="260"/>
      <w:bookmarkStart w:id="261" w:name="_Toc184314423"/>
      <w:bookmarkEnd w:id="261"/>
      <w:bookmarkStart w:id="262" w:name="_Toc184314448"/>
      <w:bookmarkEnd w:id="262"/>
      <w:bookmarkStart w:id="263" w:name="_Toc184312128"/>
      <w:bookmarkEnd w:id="263"/>
      <w:bookmarkStart w:id="264" w:name="_Toc184312076"/>
      <w:bookmarkEnd w:id="264"/>
      <w:bookmarkStart w:id="265" w:name="_Toc184308085"/>
      <w:bookmarkEnd w:id="265"/>
      <w:bookmarkStart w:id="266" w:name="_Toc184314438"/>
      <w:bookmarkEnd w:id="266"/>
      <w:bookmarkStart w:id="267" w:name="_Toc184308075"/>
      <w:bookmarkEnd w:id="267"/>
      <w:bookmarkStart w:id="268" w:name="_Toc184314452"/>
      <w:bookmarkEnd w:id="268"/>
      <w:bookmarkStart w:id="269" w:name="_Toc184313247"/>
      <w:bookmarkEnd w:id="269"/>
      <w:bookmarkStart w:id="270" w:name="_Toc184312120"/>
      <w:bookmarkEnd w:id="270"/>
      <w:bookmarkStart w:id="271" w:name="_Toc184314429"/>
      <w:bookmarkEnd w:id="271"/>
      <w:bookmarkStart w:id="272" w:name="_Toc184314421"/>
      <w:bookmarkEnd w:id="272"/>
      <w:bookmarkStart w:id="273" w:name="_Toc184313262"/>
      <w:bookmarkEnd w:id="273"/>
      <w:bookmarkStart w:id="274" w:name="_Toc184314456"/>
      <w:bookmarkEnd w:id="274"/>
      <w:bookmarkStart w:id="275" w:name="_Toc184312073"/>
      <w:bookmarkEnd w:id="275"/>
      <w:bookmarkStart w:id="276" w:name="_Toc184313267"/>
      <w:bookmarkEnd w:id="276"/>
      <w:bookmarkStart w:id="277" w:name="_Toc184313310"/>
      <w:bookmarkEnd w:id="277"/>
      <w:bookmarkStart w:id="278" w:name="_Toc184310308"/>
      <w:bookmarkEnd w:id="278"/>
      <w:bookmarkStart w:id="279" w:name="_Toc184313277"/>
      <w:bookmarkEnd w:id="279"/>
      <w:bookmarkStart w:id="280" w:name="_Toc184310324"/>
      <w:bookmarkEnd w:id="280"/>
      <w:bookmarkStart w:id="281" w:name="_Toc184310340"/>
      <w:bookmarkEnd w:id="281"/>
      <w:bookmarkStart w:id="282" w:name="_Toc184312116"/>
      <w:bookmarkEnd w:id="282"/>
      <w:bookmarkStart w:id="283" w:name="_Toc184312087"/>
      <w:bookmarkEnd w:id="283"/>
      <w:bookmarkStart w:id="284" w:name="_Toc184308102"/>
      <w:bookmarkEnd w:id="284"/>
      <w:bookmarkStart w:id="285" w:name="_Toc184312129"/>
      <w:bookmarkEnd w:id="285"/>
      <w:bookmarkStart w:id="286" w:name="_Toc184308094"/>
      <w:bookmarkEnd w:id="286"/>
      <w:bookmarkStart w:id="287" w:name="_Toc184312094"/>
      <w:bookmarkEnd w:id="287"/>
      <w:bookmarkStart w:id="288" w:name="_Toc184310289"/>
      <w:bookmarkEnd w:id="288"/>
      <w:bookmarkStart w:id="289" w:name="_Toc184310338"/>
      <w:bookmarkEnd w:id="289"/>
      <w:bookmarkStart w:id="290" w:name="_Toc184314426"/>
      <w:bookmarkEnd w:id="290"/>
      <w:bookmarkStart w:id="291" w:name="_Toc184314440"/>
      <w:bookmarkEnd w:id="291"/>
      <w:bookmarkStart w:id="292" w:name="_Toc184308045"/>
      <w:bookmarkEnd w:id="292"/>
      <w:bookmarkStart w:id="293" w:name="_Toc184314475"/>
      <w:bookmarkEnd w:id="293"/>
      <w:bookmarkStart w:id="294" w:name="_Toc184310274"/>
      <w:bookmarkEnd w:id="294"/>
      <w:bookmarkStart w:id="295" w:name="_Toc184310309"/>
      <w:bookmarkEnd w:id="295"/>
      <w:bookmarkStart w:id="296" w:name="_Toc184312080"/>
      <w:bookmarkEnd w:id="296"/>
      <w:bookmarkStart w:id="297" w:name="_Toc184308048"/>
      <w:bookmarkEnd w:id="297"/>
      <w:bookmarkStart w:id="298" w:name="_Toc184310319"/>
      <w:bookmarkEnd w:id="298"/>
      <w:bookmarkStart w:id="299" w:name="_Toc184313291"/>
      <w:bookmarkEnd w:id="299"/>
      <w:bookmarkStart w:id="300" w:name="_Toc184314418"/>
      <w:bookmarkEnd w:id="300"/>
      <w:bookmarkStart w:id="301" w:name="_Toc184313253"/>
      <w:bookmarkEnd w:id="301"/>
      <w:bookmarkStart w:id="302" w:name="_Toc184314450"/>
      <w:bookmarkEnd w:id="302"/>
      <w:bookmarkStart w:id="303" w:name="_Toc184314428"/>
      <w:bookmarkEnd w:id="303"/>
      <w:bookmarkStart w:id="304" w:name="_Toc184313290"/>
      <w:bookmarkEnd w:id="304"/>
      <w:bookmarkStart w:id="305" w:name="_Toc184312133"/>
      <w:bookmarkEnd w:id="305"/>
      <w:bookmarkStart w:id="306" w:name="_Toc184313240"/>
      <w:bookmarkEnd w:id="306"/>
      <w:bookmarkStart w:id="307" w:name="_Toc184308098"/>
      <w:bookmarkEnd w:id="307"/>
      <w:bookmarkStart w:id="308" w:name="_Toc184308099"/>
      <w:bookmarkEnd w:id="308"/>
      <w:bookmarkStart w:id="309" w:name="_Toc184312123"/>
      <w:bookmarkEnd w:id="309"/>
      <w:bookmarkStart w:id="310" w:name="_Toc184310320"/>
      <w:bookmarkEnd w:id="310"/>
      <w:bookmarkStart w:id="311" w:name="_Toc184313256"/>
      <w:bookmarkEnd w:id="311"/>
      <w:bookmarkStart w:id="312" w:name="_Toc184308043"/>
      <w:bookmarkEnd w:id="312"/>
      <w:bookmarkStart w:id="313" w:name="_Toc184310284"/>
      <w:bookmarkEnd w:id="313"/>
      <w:bookmarkStart w:id="314" w:name="_Toc184314479"/>
      <w:bookmarkEnd w:id="314"/>
      <w:bookmarkStart w:id="315" w:name="_Toc184310275"/>
      <w:bookmarkEnd w:id="315"/>
      <w:bookmarkStart w:id="316" w:name="_Toc184314455"/>
      <w:bookmarkEnd w:id="316"/>
      <w:bookmarkStart w:id="317" w:name="_Toc184314413"/>
      <w:bookmarkEnd w:id="317"/>
      <w:bookmarkStart w:id="318" w:name="_Toc184312127"/>
      <w:bookmarkEnd w:id="318"/>
      <w:bookmarkStart w:id="319" w:name="_Toc184308082"/>
      <w:bookmarkEnd w:id="319"/>
      <w:bookmarkStart w:id="320" w:name="_Toc184308055"/>
      <w:bookmarkEnd w:id="320"/>
      <w:bookmarkStart w:id="321" w:name="_Toc184313255"/>
      <w:bookmarkEnd w:id="321"/>
      <w:bookmarkStart w:id="322" w:name="_Toc184308050"/>
      <w:bookmarkEnd w:id="322"/>
      <w:bookmarkStart w:id="323" w:name="_Toc184314419"/>
      <w:bookmarkEnd w:id="323"/>
      <w:bookmarkStart w:id="324" w:name="_Toc184314433"/>
      <w:bookmarkEnd w:id="324"/>
      <w:bookmarkStart w:id="325" w:name="_Toc184308101"/>
      <w:bookmarkEnd w:id="325"/>
      <w:bookmarkStart w:id="326" w:name="_Toc184314442"/>
      <w:bookmarkEnd w:id="326"/>
      <w:bookmarkStart w:id="327" w:name="_Toc184314416"/>
      <w:bookmarkEnd w:id="327"/>
      <w:bookmarkStart w:id="328" w:name="_Toc184312077"/>
      <w:bookmarkEnd w:id="328"/>
      <w:bookmarkStart w:id="329" w:name="_Toc184310297"/>
      <w:bookmarkEnd w:id="329"/>
      <w:bookmarkStart w:id="330" w:name="_Toc184308052"/>
      <w:bookmarkEnd w:id="330"/>
      <w:bookmarkStart w:id="331" w:name="_Toc184314458"/>
      <w:bookmarkEnd w:id="331"/>
      <w:bookmarkStart w:id="332" w:name="_Toc184312105"/>
      <w:bookmarkEnd w:id="332"/>
      <w:bookmarkStart w:id="333" w:name="_Toc184314464"/>
      <w:bookmarkEnd w:id="333"/>
      <w:bookmarkStart w:id="334" w:name="_Toc184308053"/>
      <w:bookmarkEnd w:id="334"/>
      <w:bookmarkStart w:id="335" w:name="_Toc184312106"/>
      <w:bookmarkEnd w:id="335"/>
      <w:bookmarkStart w:id="336" w:name="_Toc184310306"/>
      <w:bookmarkEnd w:id="336"/>
      <w:bookmarkStart w:id="337" w:name="_Toc184313258"/>
      <w:bookmarkEnd w:id="337"/>
      <w:bookmarkStart w:id="338" w:name="_Toc184314431"/>
      <w:bookmarkEnd w:id="338"/>
      <w:bookmarkStart w:id="339" w:name="_Toc184313268"/>
      <w:bookmarkEnd w:id="339"/>
      <w:bookmarkStart w:id="340" w:name="_Toc184310341"/>
      <w:bookmarkEnd w:id="340"/>
      <w:bookmarkStart w:id="341" w:name="_Toc184312086"/>
      <w:bookmarkEnd w:id="341"/>
      <w:bookmarkStart w:id="342" w:name="_Toc184312099"/>
      <w:bookmarkEnd w:id="342"/>
      <w:bookmarkStart w:id="343" w:name="_Toc184313279"/>
      <w:bookmarkEnd w:id="343"/>
      <w:bookmarkStart w:id="344" w:name="_Toc184312122"/>
      <w:bookmarkEnd w:id="344"/>
      <w:bookmarkStart w:id="345" w:name="_Toc184308100"/>
      <w:bookmarkEnd w:id="345"/>
      <w:bookmarkStart w:id="346" w:name="_Toc184314444"/>
      <w:bookmarkEnd w:id="346"/>
      <w:bookmarkStart w:id="347" w:name="_Toc184310273"/>
      <w:bookmarkEnd w:id="347"/>
      <w:bookmarkStart w:id="348" w:name="_Toc184308062"/>
      <w:bookmarkEnd w:id="348"/>
      <w:bookmarkStart w:id="349" w:name="_Toc184312107"/>
      <w:bookmarkEnd w:id="349"/>
      <w:bookmarkStart w:id="350" w:name="_Toc184313261"/>
      <w:bookmarkEnd w:id="350"/>
      <w:bookmarkStart w:id="351" w:name="_Toc184314451"/>
      <w:bookmarkEnd w:id="351"/>
      <w:bookmarkStart w:id="352" w:name="_Toc184310313"/>
      <w:bookmarkEnd w:id="352"/>
      <w:bookmarkStart w:id="353" w:name="_Toc184313242"/>
      <w:bookmarkEnd w:id="353"/>
      <w:bookmarkStart w:id="354" w:name="_Toc184308095"/>
      <w:bookmarkEnd w:id="354"/>
      <w:bookmarkStart w:id="355" w:name="_Toc184310299"/>
      <w:bookmarkEnd w:id="355"/>
      <w:bookmarkStart w:id="356" w:name="_Toc184313300"/>
      <w:bookmarkEnd w:id="356"/>
      <w:bookmarkStart w:id="357" w:name="_Toc184310329"/>
      <w:bookmarkEnd w:id="357"/>
      <w:bookmarkStart w:id="358" w:name="_Toc184312075"/>
      <w:bookmarkEnd w:id="358"/>
      <w:bookmarkStart w:id="359" w:name="_Toc184310277"/>
      <w:bookmarkEnd w:id="359"/>
      <w:bookmarkStart w:id="360" w:name="_Toc184314467"/>
      <w:bookmarkEnd w:id="360"/>
      <w:bookmarkStart w:id="361" w:name="_Toc184312135"/>
      <w:bookmarkEnd w:id="361"/>
      <w:bookmarkStart w:id="362" w:name="_Toc184314430"/>
      <w:bookmarkEnd w:id="362"/>
      <w:bookmarkStart w:id="363" w:name="_Toc184308060"/>
      <w:bookmarkEnd w:id="363"/>
      <w:bookmarkStart w:id="364" w:name="_Toc184308059"/>
      <w:bookmarkEnd w:id="364"/>
      <w:bookmarkStart w:id="365" w:name="_Toc184308090"/>
      <w:bookmarkEnd w:id="365"/>
      <w:bookmarkStart w:id="366" w:name="_Toc184310296"/>
      <w:bookmarkEnd w:id="366"/>
      <w:bookmarkStart w:id="367" w:name="_Toc184314420"/>
      <w:bookmarkEnd w:id="367"/>
      <w:bookmarkStart w:id="368" w:name="_Toc184313282"/>
      <w:bookmarkEnd w:id="368"/>
      <w:bookmarkStart w:id="369" w:name="_Toc184313307"/>
      <w:bookmarkEnd w:id="369"/>
      <w:bookmarkStart w:id="370" w:name="_Toc184313295"/>
      <w:bookmarkEnd w:id="370"/>
      <w:bookmarkStart w:id="371" w:name="_Toc184313286"/>
      <w:bookmarkEnd w:id="371"/>
      <w:bookmarkStart w:id="372" w:name="_Toc184310276"/>
      <w:bookmarkEnd w:id="372"/>
      <w:bookmarkStart w:id="373" w:name="_Toc184310300"/>
      <w:bookmarkEnd w:id="373"/>
      <w:bookmarkStart w:id="374" w:name="_Toc184313296"/>
      <w:bookmarkEnd w:id="374"/>
      <w:bookmarkStart w:id="375" w:name="_Toc184312117"/>
      <w:bookmarkEnd w:id="375"/>
      <w:bookmarkStart w:id="376" w:name="_Toc184313243"/>
      <w:bookmarkEnd w:id="376"/>
      <w:bookmarkStart w:id="377" w:name="_Toc184308096"/>
      <w:bookmarkEnd w:id="377"/>
      <w:bookmarkStart w:id="378" w:name="_Toc184308070"/>
      <w:bookmarkEnd w:id="378"/>
      <w:bookmarkStart w:id="379" w:name="_Toc184312095"/>
      <w:bookmarkEnd w:id="379"/>
      <w:bookmarkStart w:id="380" w:name="_Toc184310286"/>
      <w:bookmarkEnd w:id="380"/>
      <w:bookmarkStart w:id="381" w:name="_Toc184313292"/>
      <w:bookmarkEnd w:id="381"/>
      <w:bookmarkStart w:id="382" w:name="_Toc184310342"/>
      <w:bookmarkEnd w:id="382"/>
      <w:bookmarkStart w:id="383" w:name="_Toc184313284"/>
      <w:bookmarkEnd w:id="383"/>
      <w:bookmarkStart w:id="384" w:name="_Toc184308103"/>
      <w:bookmarkEnd w:id="384"/>
      <w:bookmarkStart w:id="385" w:name="_Toc184310331"/>
      <w:bookmarkEnd w:id="385"/>
      <w:bookmarkStart w:id="386" w:name="_Toc184308071"/>
      <w:bookmarkEnd w:id="386"/>
      <w:bookmarkStart w:id="387" w:name="_Toc184314457"/>
      <w:bookmarkEnd w:id="387"/>
      <w:bookmarkStart w:id="388" w:name="_Toc184314417"/>
      <w:bookmarkEnd w:id="388"/>
      <w:bookmarkStart w:id="389" w:name="_Toc184310311"/>
      <w:bookmarkEnd w:id="389"/>
      <w:bookmarkStart w:id="390" w:name="_Toc184313309"/>
      <w:bookmarkEnd w:id="390"/>
      <w:bookmarkStart w:id="391" w:name="_Toc184310310"/>
      <w:bookmarkEnd w:id="391"/>
      <w:bookmarkStart w:id="392" w:name="_Toc184312071"/>
      <w:bookmarkEnd w:id="392"/>
      <w:bookmarkStart w:id="393" w:name="_Toc184310293"/>
      <w:bookmarkEnd w:id="393"/>
      <w:bookmarkStart w:id="394" w:name="_Toc184310280"/>
      <w:bookmarkEnd w:id="394"/>
      <w:bookmarkStart w:id="395" w:name="_Toc184312113"/>
      <w:bookmarkEnd w:id="395"/>
      <w:bookmarkStart w:id="396" w:name="_Toc184308093"/>
      <w:bookmarkEnd w:id="396"/>
      <w:bookmarkStart w:id="397" w:name="_Toc184314462"/>
      <w:bookmarkEnd w:id="397"/>
      <w:bookmarkStart w:id="398" w:name="_Toc184312072"/>
      <w:bookmarkEnd w:id="398"/>
      <w:bookmarkStart w:id="399" w:name="_Toc184310333"/>
      <w:bookmarkEnd w:id="399"/>
      <w:r>
        <w:rPr>
          <w:rFonts w:hint="eastAsia" w:ascii="宋体" w:hAnsi="宋体" w:eastAsia="宋体" w:cs="宋体"/>
          <w:color w:val="auto"/>
          <w:highlight w:val="none"/>
        </w:rPr>
        <w:t xml:space="preserve"> 评审办法</w:t>
      </w:r>
      <w:bookmarkEnd w:id="34"/>
    </w:p>
    <w:p w14:paraId="372D3BAF">
      <w:pPr>
        <w:pStyle w:val="3"/>
        <w:spacing w:after="120"/>
        <w:rPr>
          <w:rFonts w:hint="eastAsia" w:ascii="宋体" w:hAnsi="宋体" w:eastAsia="宋体" w:cs="宋体"/>
          <w:color w:val="auto"/>
          <w:highlight w:val="none"/>
        </w:rPr>
      </w:pPr>
      <w:r>
        <w:rPr>
          <w:rFonts w:hint="eastAsia" w:ascii="宋体" w:hAnsi="宋体" w:eastAsia="宋体" w:cs="宋体"/>
          <w:color w:val="auto"/>
          <w:highlight w:val="none"/>
        </w:rPr>
        <w:t>评审办法前附表</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6944"/>
        <w:gridCol w:w="721"/>
        <w:gridCol w:w="948"/>
        <w:gridCol w:w="870"/>
      </w:tblGrid>
      <w:tr w14:paraId="4BFB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36" w:type="pct"/>
            <w:shd w:val="clear" w:color="auto" w:fill="DAEEF3"/>
            <w:vAlign w:val="center"/>
          </w:tcPr>
          <w:p w14:paraId="252E8177">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488" w:type="pct"/>
            <w:shd w:val="clear" w:color="auto" w:fill="DAEEF3"/>
            <w:vAlign w:val="center"/>
          </w:tcPr>
          <w:p w14:paraId="23BD394E">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评审细则</w:t>
            </w:r>
          </w:p>
        </w:tc>
        <w:tc>
          <w:tcPr>
            <w:tcW w:w="362" w:type="pct"/>
            <w:shd w:val="clear" w:color="auto" w:fill="DAEEF3"/>
            <w:vAlign w:val="center"/>
          </w:tcPr>
          <w:p w14:paraId="4F2983E2">
            <w:pPr>
              <w:wordWrap/>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权重</w:t>
            </w:r>
          </w:p>
        </w:tc>
        <w:tc>
          <w:tcPr>
            <w:tcW w:w="476" w:type="pct"/>
            <w:shd w:val="clear" w:color="auto" w:fill="DAEEF3"/>
            <w:vAlign w:val="center"/>
          </w:tcPr>
          <w:p w14:paraId="65A8B289">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主观分/客观分</w:t>
            </w:r>
          </w:p>
        </w:tc>
        <w:tc>
          <w:tcPr>
            <w:tcW w:w="437" w:type="pct"/>
            <w:shd w:val="clear" w:color="auto" w:fill="DAEEF3"/>
            <w:vAlign w:val="center"/>
          </w:tcPr>
          <w:p w14:paraId="1974DBFB">
            <w:pPr>
              <w:wordWrap/>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18"/>
                <w:szCs w:val="18"/>
                <w:highlight w:val="none"/>
              </w:rPr>
              <w:t>响应文件中评审标准相应的商务技术资料目录*</w:t>
            </w:r>
          </w:p>
        </w:tc>
      </w:tr>
      <w:tr w14:paraId="40DB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685EB92D">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488" w:type="pct"/>
            <w:vAlign w:val="center"/>
          </w:tcPr>
          <w:p w14:paraId="42763647">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磋商供应商自202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年1月1日以来完成过类似项目业绩的，每个得0.5分，最多得1.5分。</w:t>
            </w:r>
          </w:p>
          <w:p w14:paraId="02C2E546">
            <w:pPr>
              <w:wordWrap/>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证明材料：提供清晰可辨的合同复印件及验收证明资料（验收报告或验收记录表复印件），时间以验收证明资料时间为准。</w:t>
            </w:r>
          </w:p>
        </w:tc>
        <w:tc>
          <w:tcPr>
            <w:tcW w:w="362" w:type="pct"/>
            <w:vAlign w:val="center"/>
          </w:tcPr>
          <w:p w14:paraId="70B2AF09">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476" w:type="pct"/>
            <w:vAlign w:val="center"/>
          </w:tcPr>
          <w:p w14:paraId="32D7C381">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c>
          <w:tcPr>
            <w:tcW w:w="437" w:type="pct"/>
            <w:vAlign w:val="center"/>
          </w:tcPr>
          <w:p w14:paraId="46510FFD">
            <w:pPr>
              <w:wordWrap/>
              <w:ind w:firstLine="0" w:firstLineChars="0"/>
              <w:jc w:val="center"/>
              <w:rPr>
                <w:rFonts w:hint="eastAsia" w:ascii="宋体" w:hAnsi="宋体" w:eastAsia="宋体" w:cs="宋体"/>
                <w:color w:val="auto"/>
                <w:highlight w:val="none"/>
              </w:rPr>
            </w:pPr>
          </w:p>
        </w:tc>
      </w:tr>
      <w:tr w14:paraId="156B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18EF7891">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488" w:type="pct"/>
            <w:vAlign w:val="center"/>
          </w:tcPr>
          <w:p w14:paraId="5314E34A">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拟派项目经理具有中级工程师及以上技术职称的得2分，没有不得分。</w:t>
            </w:r>
          </w:p>
          <w:p w14:paraId="513970CA">
            <w:pPr>
              <w:wordWrap/>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证明材料：提供职称证书扫描件及近三个月来任意时间的社保证明材料，未提供不得分。</w:t>
            </w:r>
          </w:p>
        </w:tc>
        <w:tc>
          <w:tcPr>
            <w:tcW w:w="362" w:type="pct"/>
            <w:vAlign w:val="center"/>
          </w:tcPr>
          <w:p w14:paraId="1DCFB725">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76" w:type="pct"/>
            <w:vAlign w:val="center"/>
          </w:tcPr>
          <w:p w14:paraId="35F5FAD6">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c>
          <w:tcPr>
            <w:tcW w:w="437" w:type="pct"/>
            <w:vAlign w:val="center"/>
          </w:tcPr>
          <w:p w14:paraId="2FAAF87E">
            <w:pPr>
              <w:wordWrap/>
              <w:ind w:firstLine="0" w:firstLineChars="0"/>
              <w:jc w:val="center"/>
              <w:rPr>
                <w:rFonts w:hint="eastAsia" w:ascii="宋体" w:hAnsi="宋体" w:eastAsia="宋体" w:cs="宋体"/>
                <w:color w:val="auto"/>
                <w:highlight w:val="none"/>
              </w:rPr>
            </w:pPr>
          </w:p>
        </w:tc>
      </w:tr>
      <w:tr w14:paraId="037A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22A16A0E">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488" w:type="pct"/>
            <w:vAlign w:val="center"/>
          </w:tcPr>
          <w:p w14:paraId="2D79BB96">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拟投入的项目组人员中有建筑工程施工员、质量员、资料员、材料员、安全员的每类加1分，最高得5分。（同一人员不得重复计分）</w:t>
            </w:r>
          </w:p>
          <w:p w14:paraId="3DA89FDE">
            <w:pPr>
              <w:wordWrap/>
              <w:ind w:firstLine="0" w:firstLineChars="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证明材料</w:t>
            </w:r>
            <w:r>
              <w:rPr>
                <w:rFonts w:hint="eastAsia" w:ascii="宋体" w:hAnsi="宋体" w:eastAsia="宋体" w:cs="宋体"/>
                <w:b/>
                <w:bCs/>
                <w:color w:val="auto"/>
                <w:highlight w:val="none"/>
              </w:rPr>
              <w:t>：须提供上述人员证书复印件和近三个月来任意</w:t>
            </w:r>
            <w:r>
              <w:rPr>
                <w:rFonts w:hint="eastAsia" w:ascii="宋体" w:hAnsi="宋体" w:eastAsia="宋体" w:cs="宋体"/>
                <w:b/>
                <w:bCs/>
                <w:color w:val="auto"/>
                <w:highlight w:val="none"/>
                <w:lang w:val="en-US" w:eastAsia="zh-CN"/>
              </w:rPr>
              <w:t>月份</w:t>
            </w:r>
            <w:r>
              <w:rPr>
                <w:rFonts w:hint="eastAsia" w:ascii="宋体" w:hAnsi="宋体" w:eastAsia="宋体" w:cs="宋体"/>
                <w:b/>
                <w:bCs/>
                <w:color w:val="auto"/>
                <w:highlight w:val="none"/>
              </w:rPr>
              <w:t>的社保缴纳证明复印件并加盖公章</w:t>
            </w:r>
            <w:r>
              <w:rPr>
                <w:rFonts w:hint="eastAsia" w:ascii="宋体" w:hAnsi="宋体" w:eastAsia="宋体" w:cs="宋体"/>
                <w:b/>
                <w:bCs/>
                <w:color w:val="auto"/>
                <w:highlight w:val="none"/>
                <w:lang w:eastAsia="zh-CN"/>
              </w:rPr>
              <w:t>。</w:t>
            </w:r>
          </w:p>
        </w:tc>
        <w:tc>
          <w:tcPr>
            <w:tcW w:w="362" w:type="pct"/>
            <w:vAlign w:val="center"/>
          </w:tcPr>
          <w:p w14:paraId="2890A6C3">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476" w:type="pct"/>
            <w:vAlign w:val="center"/>
          </w:tcPr>
          <w:p w14:paraId="2BC50621">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c>
          <w:tcPr>
            <w:tcW w:w="437" w:type="pct"/>
            <w:vAlign w:val="center"/>
          </w:tcPr>
          <w:p w14:paraId="48E28910">
            <w:pPr>
              <w:wordWrap/>
              <w:ind w:firstLine="0" w:firstLineChars="0"/>
              <w:jc w:val="center"/>
              <w:rPr>
                <w:rFonts w:hint="eastAsia" w:ascii="宋体" w:hAnsi="宋体" w:eastAsia="宋体" w:cs="宋体"/>
                <w:color w:val="auto"/>
                <w:highlight w:val="none"/>
              </w:rPr>
            </w:pPr>
          </w:p>
        </w:tc>
      </w:tr>
      <w:tr w14:paraId="5DA3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1765DB03">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488" w:type="pct"/>
            <w:vAlign w:val="center"/>
          </w:tcPr>
          <w:p w14:paraId="074F6B48">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项目经理到位率承诺：</w:t>
            </w:r>
          </w:p>
          <w:p w14:paraId="2846FE44">
            <w:pPr>
              <w:wordWrap/>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项目经理到位率承诺达到100%的得2分</w:t>
            </w:r>
            <w:r>
              <w:rPr>
                <w:rFonts w:hint="eastAsia" w:ascii="宋体" w:hAnsi="宋体" w:eastAsia="宋体" w:cs="宋体"/>
                <w:color w:val="auto"/>
                <w:highlight w:val="none"/>
                <w:lang w:eastAsia="zh-CN"/>
              </w:rPr>
              <w:t>。</w:t>
            </w:r>
          </w:p>
          <w:p w14:paraId="50B33B4F">
            <w:pPr>
              <w:wordWrap/>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项目经理到位率承诺达到90%（含）以上的得1分</w:t>
            </w:r>
            <w:r>
              <w:rPr>
                <w:rFonts w:hint="eastAsia" w:ascii="宋体" w:hAnsi="宋体" w:eastAsia="宋体" w:cs="宋体"/>
                <w:color w:val="auto"/>
                <w:highlight w:val="none"/>
                <w:lang w:eastAsia="zh-CN"/>
              </w:rPr>
              <w:t>。</w:t>
            </w:r>
          </w:p>
          <w:p w14:paraId="1B35183B">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项目经理到位率承诺达到80%（含）以上的得0.5分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其余不得分。</w:t>
            </w:r>
          </w:p>
          <w:p w14:paraId="0919567E">
            <w:pPr>
              <w:wordWrap/>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证明材料：提供单独的承诺书，未提供或未明确承诺内容的不得分。</w:t>
            </w:r>
          </w:p>
        </w:tc>
        <w:tc>
          <w:tcPr>
            <w:tcW w:w="362" w:type="pct"/>
            <w:vAlign w:val="center"/>
          </w:tcPr>
          <w:p w14:paraId="6757AB3A">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76" w:type="pct"/>
            <w:vAlign w:val="center"/>
          </w:tcPr>
          <w:p w14:paraId="6DBEC02C">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c>
          <w:tcPr>
            <w:tcW w:w="437" w:type="pct"/>
            <w:vAlign w:val="center"/>
          </w:tcPr>
          <w:p w14:paraId="12610652">
            <w:pPr>
              <w:wordWrap/>
              <w:ind w:firstLine="0" w:firstLineChars="0"/>
              <w:jc w:val="center"/>
              <w:rPr>
                <w:rFonts w:hint="eastAsia" w:ascii="宋体" w:hAnsi="宋体" w:eastAsia="宋体" w:cs="宋体"/>
                <w:color w:val="auto"/>
                <w:highlight w:val="none"/>
              </w:rPr>
            </w:pPr>
          </w:p>
        </w:tc>
      </w:tr>
      <w:tr w14:paraId="6D9F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090610FA">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488" w:type="pct"/>
            <w:vAlign w:val="center"/>
          </w:tcPr>
          <w:p w14:paraId="047FE9A2">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对本项目工程施工内容及现场了解情况进行评审。未提供不得分。【打分分值范围：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0】</w:t>
            </w:r>
          </w:p>
        </w:tc>
        <w:tc>
          <w:tcPr>
            <w:tcW w:w="362" w:type="pct"/>
            <w:vAlign w:val="center"/>
          </w:tcPr>
          <w:p w14:paraId="729506FC">
            <w:pPr>
              <w:wordWrap/>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476" w:type="pct"/>
            <w:vAlign w:val="center"/>
          </w:tcPr>
          <w:p w14:paraId="04E62A3F">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79706B76">
            <w:pPr>
              <w:wordWrap/>
              <w:ind w:firstLine="0" w:firstLineChars="0"/>
              <w:jc w:val="center"/>
              <w:rPr>
                <w:rFonts w:hint="eastAsia" w:ascii="宋体" w:hAnsi="宋体" w:eastAsia="宋体" w:cs="宋体"/>
                <w:color w:val="auto"/>
                <w:highlight w:val="none"/>
              </w:rPr>
            </w:pPr>
          </w:p>
        </w:tc>
      </w:tr>
      <w:tr w14:paraId="1944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38F3D8BE">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3488" w:type="pct"/>
            <w:vAlign w:val="center"/>
          </w:tcPr>
          <w:p w14:paraId="258160C7">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对本工程特点、难点的分析及针</w:t>
            </w:r>
            <w:bookmarkStart w:id="1034" w:name="_GoBack"/>
            <w:bookmarkEnd w:id="1034"/>
            <w:r>
              <w:rPr>
                <w:rFonts w:hint="eastAsia" w:ascii="宋体" w:hAnsi="宋体" w:eastAsia="宋体" w:cs="宋体"/>
                <w:color w:val="auto"/>
                <w:highlight w:val="none"/>
              </w:rPr>
              <w:t>对性的施工方案与措施进行评审。未提供不得分。【打分分值范围：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0】</w:t>
            </w:r>
          </w:p>
        </w:tc>
        <w:tc>
          <w:tcPr>
            <w:tcW w:w="362" w:type="pct"/>
            <w:vAlign w:val="center"/>
          </w:tcPr>
          <w:p w14:paraId="36E1DE65">
            <w:pPr>
              <w:wordWrap/>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476" w:type="pct"/>
            <w:vAlign w:val="center"/>
          </w:tcPr>
          <w:p w14:paraId="268CDBA0">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7C533C75">
            <w:pPr>
              <w:wordWrap/>
              <w:ind w:firstLine="0" w:firstLineChars="0"/>
              <w:jc w:val="center"/>
              <w:rPr>
                <w:rFonts w:hint="eastAsia" w:ascii="宋体" w:hAnsi="宋体" w:eastAsia="宋体" w:cs="宋体"/>
                <w:color w:val="auto"/>
                <w:highlight w:val="none"/>
              </w:rPr>
            </w:pPr>
          </w:p>
        </w:tc>
      </w:tr>
      <w:tr w14:paraId="0AC5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760D771D">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3488" w:type="pct"/>
            <w:vAlign w:val="center"/>
          </w:tcPr>
          <w:p w14:paraId="6514FA06">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针对重难点分析提出的施工方案与解决措施，每条合理建议得0.5分，最高得1.5分。未提供不得分。</w:t>
            </w:r>
          </w:p>
        </w:tc>
        <w:tc>
          <w:tcPr>
            <w:tcW w:w="362" w:type="pct"/>
            <w:vAlign w:val="center"/>
          </w:tcPr>
          <w:p w14:paraId="6918D4E1">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476" w:type="pct"/>
            <w:vAlign w:val="center"/>
          </w:tcPr>
          <w:p w14:paraId="2333BC01">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c>
          <w:tcPr>
            <w:tcW w:w="437" w:type="pct"/>
            <w:vAlign w:val="center"/>
          </w:tcPr>
          <w:p w14:paraId="4FE6F1AE">
            <w:pPr>
              <w:wordWrap/>
              <w:ind w:firstLine="0" w:firstLineChars="0"/>
              <w:jc w:val="center"/>
              <w:rPr>
                <w:rFonts w:hint="eastAsia" w:ascii="宋体" w:hAnsi="宋体" w:eastAsia="宋体" w:cs="宋体"/>
                <w:color w:val="auto"/>
                <w:highlight w:val="none"/>
              </w:rPr>
            </w:pPr>
          </w:p>
        </w:tc>
      </w:tr>
      <w:tr w14:paraId="4CFA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36" w:type="pct"/>
            <w:vAlign w:val="center"/>
          </w:tcPr>
          <w:p w14:paraId="45327161">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3488" w:type="pct"/>
            <w:vAlign w:val="center"/>
          </w:tcPr>
          <w:p w14:paraId="11C92439">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施工组织设计：施工组织设计内容全面性、合理，具有明确的针对性及可操作性，各项施工措施明确、到位进行评审。未提供不得分。【打分分值范围：5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4，3，2，1，0】</w:t>
            </w:r>
          </w:p>
        </w:tc>
        <w:tc>
          <w:tcPr>
            <w:tcW w:w="362" w:type="pct"/>
            <w:vAlign w:val="center"/>
          </w:tcPr>
          <w:p w14:paraId="5542D20E">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476" w:type="pct"/>
            <w:vAlign w:val="center"/>
          </w:tcPr>
          <w:p w14:paraId="6746BB60">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2C43027E">
            <w:pPr>
              <w:wordWrap/>
              <w:ind w:firstLine="0" w:firstLineChars="0"/>
              <w:jc w:val="center"/>
              <w:rPr>
                <w:rFonts w:hint="eastAsia" w:ascii="宋体" w:hAnsi="宋体" w:eastAsia="宋体" w:cs="宋体"/>
                <w:color w:val="auto"/>
                <w:highlight w:val="none"/>
              </w:rPr>
            </w:pPr>
          </w:p>
        </w:tc>
      </w:tr>
      <w:tr w14:paraId="355C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1EE2B2C9">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3488" w:type="pct"/>
            <w:vAlign w:val="center"/>
          </w:tcPr>
          <w:p w14:paraId="1562CC5A">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主要施工方法：施工方案科学、合理、可靠、可实施性进行评审。未提供不得分。【打分分值范围：4，3，2，1，0】</w:t>
            </w:r>
          </w:p>
        </w:tc>
        <w:tc>
          <w:tcPr>
            <w:tcW w:w="362" w:type="pct"/>
            <w:vAlign w:val="center"/>
          </w:tcPr>
          <w:p w14:paraId="4C2A6F4A">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476" w:type="pct"/>
            <w:vAlign w:val="center"/>
          </w:tcPr>
          <w:p w14:paraId="43CEA76C">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0A6E2B84">
            <w:pPr>
              <w:wordWrap/>
              <w:ind w:firstLine="0" w:firstLineChars="0"/>
              <w:jc w:val="center"/>
              <w:rPr>
                <w:rFonts w:hint="eastAsia" w:ascii="宋体" w:hAnsi="宋体" w:eastAsia="宋体" w:cs="宋体"/>
                <w:color w:val="auto"/>
                <w:highlight w:val="none"/>
              </w:rPr>
            </w:pPr>
          </w:p>
        </w:tc>
      </w:tr>
      <w:tr w14:paraId="58DE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5D998C79">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3488" w:type="pct"/>
            <w:vAlign w:val="center"/>
          </w:tcPr>
          <w:p w14:paraId="49A0383A">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拟派驻现场的工程技术管理人员的专业配置合理性进行评审。未提供不得分。【打分分值范围：4，3，2，1，0】</w:t>
            </w:r>
          </w:p>
        </w:tc>
        <w:tc>
          <w:tcPr>
            <w:tcW w:w="362" w:type="pct"/>
            <w:vAlign w:val="center"/>
          </w:tcPr>
          <w:p w14:paraId="1CAA1656">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476" w:type="pct"/>
            <w:vAlign w:val="center"/>
          </w:tcPr>
          <w:p w14:paraId="531A2DFA">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2036C0B0">
            <w:pPr>
              <w:wordWrap/>
              <w:ind w:firstLine="0" w:firstLineChars="0"/>
              <w:jc w:val="center"/>
              <w:rPr>
                <w:rFonts w:hint="eastAsia" w:ascii="宋体" w:hAnsi="宋体" w:eastAsia="宋体" w:cs="宋体"/>
                <w:color w:val="auto"/>
                <w:highlight w:val="none"/>
              </w:rPr>
            </w:pPr>
          </w:p>
        </w:tc>
      </w:tr>
      <w:tr w14:paraId="0DA5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37FD755F">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3488" w:type="pct"/>
            <w:vAlign w:val="center"/>
          </w:tcPr>
          <w:p w14:paraId="37DEB439">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各专业工种的配置和劳动力的投入满足工程需要程度进行评审。未提供不得分。【打分分值范围：3，2，1，0】</w:t>
            </w:r>
          </w:p>
        </w:tc>
        <w:tc>
          <w:tcPr>
            <w:tcW w:w="362" w:type="pct"/>
            <w:vAlign w:val="center"/>
          </w:tcPr>
          <w:p w14:paraId="269D344D">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76" w:type="pct"/>
            <w:vAlign w:val="center"/>
          </w:tcPr>
          <w:p w14:paraId="5C3C5793">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286A2B22">
            <w:pPr>
              <w:wordWrap/>
              <w:ind w:firstLine="0" w:firstLineChars="0"/>
              <w:jc w:val="center"/>
              <w:rPr>
                <w:rFonts w:hint="eastAsia" w:ascii="宋体" w:hAnsi="宋体" w:eastAsia="宋体" w:cs="宋体"/>
                <w:color w:val="auto"/>
                <w:highlight w:val="none"/>
              </w:rPr>
            </w:pPr>
          </w:p>
        </w:tc>
      </w:tr>
      <w:tr w14:paraId="1761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690DE3A7">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3488" w:type="pct"/>
            <w:vAlign w:val="center"/>
          </w:tcPr>
          <w:p w14:paraId="16DCCAE0">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材料设备进场计划及施工计划情况：具有详细的材料设备进场计划，施工计划周密，完全满足施工需要进行评审。未提供不得分。【打分分值范围：5，4，3，2，1，0】</w:t>
            </w:r>
          </w:p>
        </w:tc>
        <w:tc>
          <w:tcPr>
            <w:tcW w:w="362" w:type="pct"/>
            <w:vAlign w:val="center"/>
          </w:tcPr>
          <w:p w14:paraId="03C8FCD0">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476" w:type="pct"/>
            <w:vAlign w:val="center"/>
          </w:tcPr>
          <w:p w14:paraId="297B2F09">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1DA9B8DD">
            <w:pPr>
              <w:wordWrap/>
              <w:ind w:firstLine="0" w:firstLineChars="0"/>
              <w:jc w:val="center"/>
              <w:rPr>
                <w:rFonts w:hint="eastAsia" w:ascii="宋体" w:hAnsi="宋体" w:eastAsia="宋体" w:cs="宋体"/>
                <w:color w:val="auto"/>
                <w:highlight w:val="none"/>
              </w:rPr>
            </w:pPr>
          </w:p>
        </w:tc>
      </w:tr>
      <w:tr w14:paraId="1F3A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389E4821">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3488" w:type="pct"/>
            <w:vAlign w:val="center"/>
          </w:tcPr>
          <w:p w14:paraId="1DA16720">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安全、文明施工及市政、市容、环保、消防等的保障措施进行评审。未提供不得分。【打分分值范围：3，2，1，0】</w:t>
            </w:r>
          </w:p>
        </w:tc>
        <w:tc>
          <w:tcPr>
            <w:tcW w:w="362" w:type="pct"/>
            <w:vAlign w:val="center"/>
          </w:tcPr>
          <w:p w14:paraId="447CFAE4">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76" w:type="pct"/>
            <w:vAlign w:val="center"/>
          </w:tcPr>
          <w:p w14:paraId="21F0E5D6">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73DAEEEA">
            <w:pPr>
              <w:wordWrap/>
              <w:ind w:firstLine="0" w:firstLineChars="0"/>
              <w:jc w:val="center"/>
              <w:rPr>
                <w:rFonts w:hint="eastAsia" w:ascii="宋体" w:hAnsi="宋体" w:eastAsia="宋体" w:cs="宋体"/>
                <w:color w:val="auto"/>
                <w:highlight w:val="none"/>
              </w:rPr>
            </w:pPr>
          </w:p>
        </w:tc>
      </w:tr>
      <w:tr w14:paraId="1C89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6F06F5D5">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3488" w:type="pct"/>
            <w:vAlign w:val="center"/>
          </w:tcPr>
          <w:p w14:paraId="59F36158">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原材料、半成品、外购件外购设备等设备材料的质量保证措施科学可靠性进行评审。未提供不得分。【打分分值范围：3，2，1，0】</w:t>
            </w:r>
          </w:p>
        </w:tc>
        <w:tc>
          <w:tcPr>
            <w:tcW w:w="362" w:type="pct"/>
            <w:vAlign w:val="center"/>
          </w:tcPr>
          <w:p w14:paraId="69426348">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76" w:type="pct"/>
            <w:vAlign w:val="center"/>
          </w:tcPr>
          <w:p w14:paraId="296CE1CD">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1FD50F44">
            <w:pPr>
              <w:wordWrap/>
              <w:ind w:firstLine="0" w:firstLineChars="0"/>
              <w:jc w:val="center"/>
              <w:rPr>
                <w:rFonts w:hint="eastAsia" w:ascii="宋体" w:hAnsi="宋体" w:eastAsia="宋体" w:cs="宋体"/>
                <w:color w:val="auto"/>
                <w:highlight w:val="none"/>
              </w:rPr>
            </w:pPr>
          </w:p>
        </w:tc>
      </w:tr>
      <w:tr w14:paraId="1B72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56AF7120">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3488" w:type="pct"/>
            <w:vAlign w:val="center"/>
          </w:tcPr>
          <w:p w14:paraId="78A2BC52">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项目实施过程中针对成品保护的各项措施进行评审。未提供不得分。【打分分值范围：3，2，1，0】</w:t>
            </w:r>
          </w:p>
        </w:tc>
        <w:tc>
          <w:tcPr>
            <w:tcW w:w="362" w:type="pct"/>
            <w:vAlign w:val="center"/>
          </w:tcPr>
          <w:p w14:paraId="64DCF6D2">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76" w:type="pct"/>
            <w:vAlign w:val="center"/>
          </w:tcPr>
          <w:p w14:paraId="333E680A">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550B1695">
            <w:pPr>
              <w:wordWrap/>
              <w:ind w:firstLine="0" w:firstLineChars="0"/>
              <w:jc w:val="center"/>
              <w:rPr>
                <w:rFonts w:hint="eastAsia" w:ascii="宋体" w:hAnsi="宋体" w:eastAsia="宋体" w:cs="宋体"/>
                <w:color w:val="auto"/>
                <w:highlight w:val="none"/>
              </w:rPr>
            </w:pPr>
          </w:p>
        </w:tc>
      </w:tr>
      <w:tr w14:paraId="7013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5BEA5B57">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3488" w:type="pct"/>
            <w:vAlign w:val="center"/>
          </w:tcPr>
          <w:p w14:paraId="79485368">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针对满足工期要求的进度计划及控制措施针对性、可行性进行评审。未提供不得分。【打分分值范围：5，4，3，2，1，0】</w:t>
            </w:r>
          </w:p>
        </w:tc>
        <w:tc>
          <w:tcPr>
            <w:tcW w:w="362" w:type="pct"/>
            <w:vAlign w:val="center"/>
          </w:tcPr>
          <w:p w14:paraId="3A2D1FAF">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476" w:type="pct"/>
            <w:vAlign w:val="center"/>
          </w:tcPr>
          <w:p w14:paraId="35A056AD">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426B66C2">
            <w:pPr>
              <w:wordWrap/>
              <w:ind w:firstLine="0" w:firstLineChars="0"/>
              <w:jc w:val="center"/>
              <w:rPr>
                <w:rFonts w:hint="eastAsia" w:ascii="宋体" w:hAnsi="宋体" w:eastAsia="宋体" w:cs="宋体"/>
                <w:color w:val="auto"/>
                <w:highlight w:val="none"/>
              </w:rPr>
            </w:pPr>
          </w:p>
        </w:tc>
      </w:tr>
      <w:tr w14:paraId="09FA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576FEF56">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3488" w:type="pct"/>
            <w:vAlign w:val="center"/>
          </w:tcPr>
          <w:p w14:paraId="63124E2E">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施工质量控制措施内容完善并到位情况进行评审。未提供不得分。【打分分值范围：3，2，1，0】</w:t>
            </w:r>
          </w:p>
        </w:tc>
        <w:tc>
          <w:tcPr>
            <w:tcW w:w="362" w:type="pct"/>
            <w:vAlign w:val="center"/>
          </w:tcPr>
          <w:p w14:paraId="164A27AC">
            <w:pPr>
              <w:wordWrap/>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p>
        </w:tc>
        <w:tc>
          <w:tcPr>
            <w:tcW w:w="476" w:type="pct"/>
            <w:vAlign w:val="center"/>
          </w:tcPr>
          <w:p w14:paraId="7EC423C5">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0060CADD">
            <w:pPr>
              <w:wordWrap/>
              <w:ind w:firstLine="0" w:firstLineChars="0"/>
              <w:jc w:val="center"/>
              <w:rPr>
                <w:rFonts w:hint="eastAsia" w:ascii="宋体" w:hAnsi="宋体" w:eastAsia="宋体" w:cs="宋体"/>
                <w:color w:val="auto"/>
                <w:highlight w:val="none"/>
              </w:rPr>
            </w:pPr>
          </w:p>
        </w:tc>
      </w:tr>
      <w:tr w14:paraId="3111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59FA9D9E">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3488" w:type="pct"/>
            <w:vAlign w:val="center"/>
          </w:tcPr>
          <w:p w14:paraId="1A83F779">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施工机具、检验仪器的投入满足工程质量和进度满足要求等情况进行评审。未提供不得分。【打分分值范围：3，2，1，0】</w:t>
            </w:r>
          </w:p>
        </w:tc>
        <w:tc>
          <w:tcPr>
            <w:tcW w:w="362" w:type="pct"/>
            <w:vAlign w:val="center"/>
          </w:tcPr>
          <w:p w14:paraId="44EBE904">
            <w:pPr>
              <w:wordWrap/>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p>
        </w:tc>
        <w:tc>
          <w:tcPr>
            <w:tcW w:w="476" w:type="pct"/>
            <w:vAlign w:val="center"/>
          </w:tcPr>
          <w:p w14:paraId="68C15B05">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2B952366">
            <w:pPr>
              <w:wordWrap/>
              <w:ind w:firstLine="0" w:firstLineChars="0"/>
              <w:jc w:val="center"/>
              <w:rPr>
                <w:rFonts w:hint="eastAsia" w:ascii="宋体" w:hAnsi="宋体" w:eastAsia="宋体" w:cs="宋体"/>
                <w:color w:val="auto"/>
                <w:highlight w:val="none"/>
              </w:rPr>
            </w:pPr>
          </w:p>
        </w:tc>
      </w:tr>
      <w:tr w14:paraId="133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38B9B953">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3488" w:type="pct"/>
            <w:vAlign w:val="center"/>
          </w:tcPr>
          <w:p w14:paraId="718741D1">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供应商针对本项目的应急预案(包括临时突发情况、现场处置方案等）的针对性、科学合理性进行评审。未提供不得分。【打分分值范围：3，2，1，0】</w:t>
            </w:r>
          </w:p>
        </w:tc>
        <w:tc>
          <w:tcPr>
            <w:tcW w:w="362" w:type="pct"/>
            <w:vAlign w:val="center"/>
          </w:tcPr>
          <w:p w14:paraId="538EA896">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76" w:type="pct"/>
            <w:vAlign w:val="center"/>
          </w:tcPr>
          <w:p w14:paraId="3933B989">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70B7538D">
            <w:pPr>
              <w:wordWrap/>
              <w:ind w:firstLine="0" w:firstLineChars="0"/>
              <w:jc w:val="center"/>
              <w:rPr>
                <w:rFonts w:hint="eastAsia" w:ascii="宋体" w:hAnsi="宋体" w:eastAsia="宋体" w:cs="宋体"/>
                <w:color w:val="auto"/>
                <w:highlight w:val="none"/>
              </w:rPr>
            </w:pPr>
          </w:p>
        </w:tc>
      </w:tr>
      <w:tr w14:paraId="13B0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5E29113F">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3488" w:type="pct"/>
            <w:vAlign w:val="center"/>
          </w:tcPr>
          <w:p w14:paraId="12C21B99">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缺陷责任期内具备完善的售后技术支持和服务体系，服务时限、服务内容满足采购需求的进行评审。未提供不得分。【打分分值范围：3，2，1，0】</w:t>
            </w:r>
          </w:p>
        </w:tc>
        <w:tc>
          <w:tcPr>
            <w:tcW w:w="362" w:type="pct"/>
            <w:vAlign w:val="center"/>
          </w:tcPr>
          <w:p w14:paraId="745B45BE">
            <w:pPr>
              <w:wordWrap/>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p>
        </w:tc>
        <w:tc>
          <w:tcPr>
            <w:tcW w:w="476" w:type="pct"/>
            <w:vAlign w:val="center"/>
          </w:tcPr>
          <w:p w14:paraId="11677C8C">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49320CA4">
            <w:pPr>
              <w:wordWrap/>
              <w:ind w:firstLine="0" w:firstLineChars="0"/>
              <w:jc w:val="center"/>
              <w:rPr>
                <w:rFonts w:hint="eastAsia" w:ascii="宋体" w:hAnsi="宋体" w:eastAsia="宋体" w:cs="宋体"/>
                <w:color w:val="auto"/>
                <w:highlight w:val="none"/>
              </w:rPr>
            </w:pPr>
          </w:p>
        </w:tc>
      </w:tr>
      <w:tr w14:paraId="0F95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3394A00C">
            <w:pPr>
              <w:wordWrap/>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p>
        </w:tc>
        <w:tc>
          <w:tcPr>
            <w:tcW w:w="3488" w:type="pct"/>
            <w:vAlign w:val="center"/>
          </w:tcPr>
          <w:p w14:paraId="14CA0470">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样品评分</w:t>
            </w:r>
            <w:r>
              <w:rPr>
                <w:rFonts w:hint="eastAsia" w:ascii="宋体" w:hAnsi="宋体" w:eastAsia="宋体" w:cs="宋体"/>
                <w:color w:val="auto"/>
                <w:highlight w:val="none"/>
              </w:rPr>
              <w:t>：</w:t>
            </w:r>
          </w:p>
          <w:p w14:paraId="4128CFB8">
            <w:pPr>
              <w:wordWrap/>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1）型材漆面光泽、平整度进行评分（分值</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,0），无相关内容不得分）</w:t>
            </w:r>
            <w:r>
              <w:rPr>
                <w:rFonts w:hint="eastAsia" w:ascii="宋体" w:hAnsi="宋体" w:eastAsia="宋体" w:cs="宋体"/>
                <w:color w:val="auto"/>
                <w:highlight w:val="none"/>
                <w:lang w:eastAsia="zh-CN"/>
              </w:rPr>
              <w:t>。</w:t>
            </w:r>
          </w:p>
          <w:p w14:paraId="6605EB20">
            <w:pPr>
              <w:wordWrap/>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2）型材拼接的紧密、平整度（分值</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w:t>
            </w:r>
            <w:r>
              <w:rPr>
                <w:rFonts w:hint="eastAsia" w:ascii="宋体" w:hAnsi="宋体" w:eastAsia="宋体" w:cs="宋体"/>
                <w:color w:val="auto"/>
                <w:highlight w:val="none"/>
                <w:lang w:eastAsia="zh-CN"/>
              </w:rPr>
              <w:t>。</w:t>
            </w:r>
          </w:p>
          <w:p w14:paraId="1B9E42FF">
            <w:pPr>
              <w:wordWrap/>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3）型材的坚硬牢固度进行评分（分值</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w:t>
            </w:r>
            <w:r>
              <w:rPr>
                <w:rFonts w:hint="eastAsia" w:ascii="宋体" w:hAnsi="宋体" w:eastAsia="宋体" w:cs="宋体"/>
                <w:color w:val="auto"/>
                <w:highlight w:val="none"/>
                <w:lang w:eastAsia="zh-CN"/>
              </w:rPr>
              <w:t>。</w:t>
            </w:r>
          </w:p>
        </w:tc>
        <w:tc>
          <w:tcPr>
            <w:tcW w:w="362" w:type="pct"/>
            <w:vAlign w:val="center"/>
          </w:tcPr>
          <w:p w14:paraId="3FD76BDC">
            <w:pPr>
              <w:wordWrap/>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476" w:type="pct"/>
            <w:vAlign w:val="center"/>
          </w:tcPr>
          <w:p w14:paraId="0F9BEF7E">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437" w:type="pct"/>
            <w:vAlign w:val="center"/>
          </w:tcPr>
          <w:p w14:paraId="609D07FD">
            <w:pPr>
              <w:wordWrap/>
              <w:ind w:firstLine="0" w:firstLineChars="0"/>
              <w:jc w:val="center"/>
              <w:rPr>
                <w:rFonts w:hint="eastAsia" w:ascii="宋体" w:hAnsi="宋体" w:eastAsia="宋体" w:cs="宋体"/>
                <w:color w:val="auto"/>
                <w:highlight w:val="none"/>
              </w:rPr>
            </w:pPr>
          </w:p>
        </w:tc>
      </w:tr>
      <w:tr w14:paraId="7B72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212E798D">
            <w:pPr>
              <w:wordWrap/>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p>
        </w:tc>
        <w:tc>
          <w:tcPr>
            <w:tcW w:w="3488" w:type="pct"/>
            <w:vAlign w:val="center"/>
          </w:tcPr>
          <w:p w14:paraId="7CFD5A99">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响应产品属于品目清单范围且提供国家确定的认证机构出具的有效的节能产品认证证书（复印件）的得0.5分；</w:t>
            </w:r>
          </w:p>
          <w:p w14:paraId="632C8AFB">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响应产品属于品目清单范围且提供国家确定的认证机构出具的有效的环境标志产品认证证书（复印件）的得0.5分。</w:t>
            </w:r>
          </w:p>
          <w:p w14:paraId="7420931D">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政府强制采购的节能产品的除外。所投产品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362" w:type="pct"/>
            <w:vAlign w:val="center"/>
          </w:tcPr>
          <w:p w14:paraId="7E8E2E83">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76" w:type="pct"/>
            <w:vAlign w:val="center"/>
          </w:tcPr>
          <w:p w14:paraId="5CD85FED">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c>
          <w:tcPr>
            <w:tcW w:w="437" w:type="pct"/>
            <w:vAlign w:val="center"/>
          </w:tcPr>
          <w:p w14:paraId="12A6AC8F">
            <w:pPr>
              <w:wordWrap/>
              <w:ind w:firstLine="0" w:firstLineChars="0"/>
              <w:jc w:val="center"/>
              <w:rPr>
                <w:rFonts w:hint="eastAsia" w:ascii="宋体" w:hAnsi="宋体" w:eastAsia="宋体" w:cs="宋体"/>
                <w:color w:val="auto"/>
                <w:highlight w:val="none"/>
              </w:rPr>
            </w:pPr>
          </w:p>
        </w:tc>
      </w:tr>
      <w:tr w14:paraId="038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6" w:type="pct"/>
            <w:vAlign w:val="center"/>
          </w:tcPr>
          <w:p w14:paraId="2F01F369">
            <w:pPr>
              <w:wordWrap/>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p>
        </w:tc>
        <w:tc>
          <w:tcPr>
            <w:tcW w:w="3488" w:type="pct"/>
            <w:vAlign w:val="center"/>
          </w:tcPr>
          <w:p w14:paraId="421132AB">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有效磋商最终报价的最低评标价作为评标基准价，其最低评标报价为满分；按［报价得分=（评标基准价/评标价）*</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］的计算公式计算。</w:t>
            </w:r>
          </w:p>
          <w:p w14:paraId="60B511F7">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评审过程中，不得去掉报价中的最高报价和最低报价。</w:t>
            </w:r>
          </w:p>
          <w:p w14:paraId="5278F459">
            <w:pPr>
              <w:wordWrap/>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因落实政府采购政策需要进行价格调整的，以调整后的价格计算评审基准价和最后报价。</w:t>
            </w:r>
          </w:p>
        </w:tc>
        <w:tc>
          <w:tcPr>
            <w:tcW w:w="362" w:type="pct"/>
            <w:vAlign w:val="center"/>
          </w:tcPr>
          <w:p w14:paraId="75AB4641">
            <w:pPr>
              <w:wordWrap/>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476" w:type="pct"/>
            <w:vAlign w:val="center"/>
          </w:tcPr>
          <w:p w14:paraId="40DA2D07">
            <w:pPr>
              <w:wordWrap/>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c>
          <w:tcPr>
            <w:tcW w:w="437" w:type="pct"/>
            <w:vAlign w:val="center"/>
          </w:tcPr>
          <w:p w14:paraId="0D850965">
            <w:pPr>
              <w:wordWrap/>
              <w:ind w:firstLine="0" w:firstLineChars="0"/>
              <w:jc w:val="center"/>
              <w:rPr>
                <w:rFonts w:hint="eastAsia" w:ascii="宋体" w:hAnsi="宋体" w:eastAsia="宋体" w:cs="宋体"/>
                <w:color w:val="auto"/>
                <w:highlight w:val="none"/>
              </w:rPr>
            </w:pPr>
          </w:p>
        </w:tc>
      </w:tr>
    </w:tbl>
    <w:p w14:paraId="41F288FE">
      <w:pPr>
        <w:rPr>
          <w:rFonts w:hint="eastAsia" w:ascii="宋体" w:hAnsi="宋体" w:eastAsia="宋体" w:cs="宋体"/>
          <w:color w:val="auto"/>
          <w:highlight w:val="none"/>
        </w:rPr>
      </w:pPr>
      <w:r>
        <w:rPr>
          <w:rFonts w:hint="eastAsia" w:ascii="宋体" w:hAnsi="宋体" w:eastAsia="宋体" w:cs="宋体"/>
          <w:b/>
          <w:bCs/>
          <w:color w:val="auto"/>
          <w:highlight w:val="none"/>
        </w:rPr>
        <w:t>*备注：</w:t>
      </w:r>
      <w:r>
        <w:rPr>
          <w:rFonts w:hint="eastAsia" w:ascii="宋体" w:hAnsi="宋体" w:eastAsia="宋体" w:cs="宋体"/>
          <w:color w:val="auto"/>
          <w:highlight w:val="none"/>
        </w:rPr>
        <w:t>供应商编制响应文件（商务技术文件部分）时，建议按此目录（序号和内容）提供评审标准相应的商务技术资料。 </w:t>
      </w:r>
    </w:p>
    <w:p w14:paraId="0C72A028">
      <w:pPr>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09B00B56">
      <w:pPr>
        <w:pStyle w:val="3"/>
        <w:spacing w:after="120"/>
        <w:rPr>
          <w:rFonts w:hint="eastAsia" w:ascii="宋体" w:hAnsi="宋体" w:eastAsia="宋体" w:cs="宋体"/>
          <w:color w:val="auto"/>
          <w:highlight w:val="none"/>
        </w:rPr>
      </w:pPr>
      <w:r>
        <w:rPr>
          <w:rFonts w:hint="eastAsia" w:ascii="宋体" w:hAnsi="宋体" w:eastAsia="宋体" w:cs="宋体"/>
          <w:color w:val="auto"/>
          <w:highlight w:val="none"/>
        </w:rPr>
        <w:t>一、评审方法</w:t>
      </w:r>
    </w:p>
    <w:p w14:paraId="69048EA7">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1.本项目采用综合评分法。</w:t>
      </w:r>
      <w:r>
        <w:rPr>
          <w:rFonts w:hint="eastAsia" w:ascii="宋体" w:hAnsi="宋体" w:eastAsia="宋体" w:cs="宋体"/>
          <w:color w:val="auto"/>
          <w:highlight w:val="none"/>
        </w:rPr>
        <w:t>综合评分法，是指响应文件满足磋商文件全部实质性要求且按评审因素的量化指标评审得分最高的供应商为成交候选供应商的评审方法。</w:t>
      </w:r>
    </w:p>
    <w:p w14:paraId="5C113849">
      <w:pPr>
        <w:pStyle w:val="3"/>
        <w:spacing w:after="120"/>
        <w:rPr>
          <w:rFonts w:hint="eastAsia" w:ascii="宋体" w:hAnsi="宋体" w:eastAsia="宋体" w:cs="宋体"/>
          <w:color w:val="auto"/>
          <w:highlight w:val="none"/>
        </w:rPr>
      </w:pPr>
      <w:r>
        <w:rPr>
          <w:rFonts w:hint="eastAsia" w:ascii="宋体" w:hAnsi="宋体" w:eastAsia="宋体" w:cs="宋体"/>
          <w:color w:val="auto"/>
          <w:highlight w:val="none"/>
        </w:rPr>
        <w:t>二、评审标准</w:t>
      </w:r>
    </w:p>
    <w:p w14:paraId="6C9B55B3">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2.评审标准：</w:t>
      </w:r>
      <w:r>
        <w:rPr>
          <w:rFonts w:hint="eastAsia" w:ascii="宋体" w:hAnsi="宋体" w:eastAsia="宋体" w:cs="宋体"/>
          <w:color w:val="auto"/>
          <w:highlight w:val="none"/>
        </w:rPr>
        <w:t>见评审办法前附表。</w:t>
      </w:r>
    </w:p>
    <w:p w14:paraId="24AAA895">
      <w:pPr>
        <w:pStyle w:val="3"/>
        <w:spacing w:after="120"/>
        <w:rPr>
          <w:rFonts w:hint="eastAsia" w:ascii="宋体" w:hAnsi="宋体" w:eastAsia="宋体" w:cs="宋体"/>
          <w:color w:val="auto"/>
          <w:highlight w:val="none"/>
        </w:rPr>
      </w:pPr>
      <w:r>
        <w:rPr>
          <w:rFonts w:hint="eastAsia" w:ascii="宋体" w:hAnsi="宋体" w:eastAsia="宋体" w:cs="宋体"/>
          <w:color w:val="auto"/>
          <w:highlight w:val="none"/>
        </w:rPr>
        <w:t>三、评审程序</w:t>
      </w:r>
    </w:p>
    <w:p w14:paraId="660740F5">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3.1符合性审查。</w:t>
      </w:r>
      <w:r>
        <w:rPr>
          <w:rFonts w:hint="eastAsia" w:ascii="宋体" w:hAnsi="宋体" w:eastAsia="宋体" w:cs="宋体"/>
          <w:color w:val="auto"/>
          <w:highlight w:val="none"/>
        </w:rPr>
        <w:t>磋商小组应当对符合资格的供应商的响应文件进行符合性审查，以确定其是否满足采购文件的实质性要求。不满足采购文件的实质性要求的，响应文件无效。</w:t>
      </w:r>
    </w:p>
    <w:p w14:paraId="5532FB9E">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3.2磋商。</w:t>
      </w:r>
      <w:r>
        <w:rPr>
          <w:rFonts w:hint="eastAsia" w:ascii="宋体" w:hAnsi="宋体" w:eastAsia="宋体" w:cs="宋体"/>
          <w:color w:val="auto"/>
          <w:highlight w:val="none"/>
        </w:rPr>
        <w:t>磋商小组将对确定为实质性响应本采购文件的响应文件进行详细评价和比较，主要就资信、服务方案内容、服务承诺等磋商小组认为与本次采购有关的因素与符合性审查合格的供应商逐一进行磋商。</w:t>
      </w:r>
    </w:p>
    <w:p w14:paraId="354DA211">
      <w:pPr>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3.2.1供应商逐家回答磋商小组的提问；</w:t>
      </w:r>
      <w:r>
        <w:rPr>
          <w:rFonts w:hint="eastAsia" w:ascii="宋体" w:hAnsi="宋体" w:eastAsia="宋体" w:cs="宋体"/>
          <w:b/>
          <w:bCs/>
          <w:color w:val="auto"/>
          <w:highlight w:val="none"/>
        </w:rPr>
        <w:t>逐家磋商一次为一个轮次，磋商轮次根据实际情况进行。</w:t>
      </w:r>
    </w:p>
    <w:p w14:paraId="56F834F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3.2.2供应商应按磋商小组通知的时间在线或以邮件回复做出承诺或回复，承诺或回复的内容须由供应商法定代表人或授权代表签署，并作为响应文件的补充部分。</w:t>
      </w:r>
    </w:p>
    <w:p w14:paraId="1FF1B6ED">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3.2.3在磋商过程中，磋商小组可以根据磋商文件和磋商情况实质性变动采购需求中的“※”号技术、服务要求以及合同草案中的“※”号条款，但不得变动磋商文件中的其他内容。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highlight w:val="none"/>
        </w:rPr>
        <w:t>实质性变动的内容，须经采购人代表确认。磋商文件有实质性变动的，磋商小组将以书面形式通知所有符合性审查合格的供应商。</w:t>
      </w:r>
    </w:p>
    <w:p w14:paraId="4F68A496">
      <w:pPr>
        <w:ind w:firstLine="472" w:firstLineChars="196"/>
        <w:rPr>
          <w:rFonts w:hint="eastAsia" w:ascii="宋体" w:hAnsi="宋体" w:eastAsia="宋体" w:cs="宋体"/>
          <w:b/>
          <w:bCs/>
          <w:color w:val="auto"/>
          <w:kern w:val="0"/>
          <w:highlight w:val="none"/>
        </w:rPr>
      </w:pPr>
      <w:r>
        <w:rPr>
          <w:rFonts w:hint="eastAsia" w:ascii="宋体" w:hAnsi="宋体" w:eastAsia="宋体" w:cs="宋体"/>
          <w:b/>
          <w:bCs/>
          <w:color w:val="auto"/>
          <w:kern w:val="0"/>
          <w:sz w:val="24"/>
          <w:highlight w:val="none"/>
        </w:rPr>
        <w:t>3.3最后报价</w:t>
      </w:r>
    </w:p>
    <w:p w14:paraId="77E9D8A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3.3.1磋商文件能够详细列明采购标的的技术、服务要求的，磋商结束后，磋商小组应当要求所有符合性审查合格的供应商在规定时间内提交最后报价，提交最后报价的供应商不得少于3家。</w:t>
      </w:r>
    </w:p>
    <w:p w14:paraId="7AC4CAA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5FDB71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3.3.3已提交响应文件的供应商，在提交最后报价之前，可以根据磋商情况退出磋商</w:t>
      </w:r>
    </w:p>
    <w:p w14:paraId="587A221D">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3.4综合评分。</w:t>
      </w:r>
      <w:r>
        <w:rPr>
          <w:rFonts w:hint="eastAsia" w:ascii="宋体" w:hAnsi="宋体" w:eastAsia="宋体" w:cs="宋体"/>
          <w:color w:val="auto"/>
          <w:highlight w:val="none"/>
        </w:rPr>
        <w:t>经磋商确定最终采购需求和提交最后报价的供应商后，磋商小组应当按照采购文件中规定的评审标准，对符合性审查合格的响应文件进行综合评分。磋商文件中没有规定的评审标准不得作为评审依据。</w:t>
      </w:r>
    </w:p>
    <w:p w14:paraId="1488C306">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3.5汇总商务技术得分。</w:t>
      </w:r>
      <w:r>
        <w:rPr>
          <w:rFonts w:hint="eastAsia" w:ascii="宋体" w:hAnsi="宋体" w:eastAsia="宋体" w:cs="宋体"/>
          <w:color w:val="auto"/>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5449573B">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3.6报价评审。</w:t>
      </w:r>
    </w:p>
    <w:p w14:paraId="5B82467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3.6.1响应文件报价出现前后不一致的，按照下列规定修正：</w:t>
      </w:r>
    </w:p>
    <w:p w14:paraId="79C46F0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3.6.1.1响应文件中已标价工程量清单内容与响应文件中相应内容不一致的，以已标价工程量清单为准;</w:t>
      </w:r>
    </w:p>
    <w:p w14:paraId="075AC4E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3.6.1.2大写金额和小写金额不一致的，以大写金额为准;</w:t>
      </w:r>
    </w:p>
    <w:p w14:paraId="2ACCFD6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3.6.1.3单价金额小数点或者百分比有明显错位的，以已标价工程量清单的总价为准，并修改单价;</w:t>
      </w:r>
    </w:p>
    <w:p w14:paraId="02D5067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3.6.1.4总价金额与按单价汇总金额不一致的，以单价金额计算结果为准。</w:t>
      </w:r>
    </w:p>
    <w:p w14:paraId="40FF28D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3.6.1.5同时出现两种以上不一致的，按照3.6.1规定的顺序修正。修正后的报价经供应商确认后产生约束力。</w:t>
      </w:r>
    </w:p>
    <w:p w14:paraId="6BF1E69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3.6.2响应文件出现不是唯一的、有选择性最后报价的，响应文件无效。</w:t>
      </w:r>
    </w:p>
    <w:p w14:paraId="32B8C3F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3.6.3最后报价超过采购文件中规定的预算金额或者最高限价的，响应文件无效。</w:t>
      </w:r>
    </w:p>
    <w:p w14:paraId="4EF758F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9CC05B5">
      <w:pPr>
        <w:ind w:firstLine="422" w:firstLineChars="200"/>
        <w:rPr>
          <w:rFonts w:hint="eastAsia" w:ascii="宋体" w:hAnsi="宋体" w:eastAsia="宋体" w:cs="宋体"/>
          <w:b w:val="0"/>
          <w:bCs w:val="0"/>
          <w:color w:val="auto"/>
          <w:highlight w:val="none"/>
        </w:rPr>
      </w:pPr>
      <w:r>
        <w:rPr>
          <w:rFonts w:hint="eastAsia" w:ascii="宋体" w:hAnsi="宋体" w:eastAsia="宋体" w:cs="宋体"/>
          <w:b/>
          <w:bCs/>
          <w:color w:val="auto"/>
          <w:highlight w:val="none"/>
        </w:rPr>
        <w:t>3.7排序与推荐。</w:t>
      </w:r>
      <w:r>
        <w:rPr>
          <w:rFonts w:hint="eastAsia" w:ascii="宋体" w:hAnsi="宋体" w:eastAsia="宋体" w:cs="宋体"/>
          <w:b w:val="0"/>
          <w:bCs w:val="0"/>
          <w:color w:val="auto"/>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 w:eastAsia="zh-CN"/>
        </w:rPr>
        <w:t>本项目推荐的</w:t>
      </w:r>
      <w:r>
        <w:rPr>
          <w:rFonts w:hint="eastAsia" w:ascii="宋体" w:hAnsi="宋体" w:eastAsia="宋体" w:cs="宋体"/>
          <w:b w:val="0"/>
          <w:bCs w:val="0"/>
          <w:color w:val="auto"/>
          <w:highlight w:val="none"/>
          <w:lang w:val="en-US" w:eastAsia="zh-CN"/>
        </w:rPr>
        <w:t>成交</w:t>
      </w:r>
      <w:r>
        <w:rPr>
          <w:rFonts w:hint="eastAsia" w:ascii="宋体" w:hAnsi="宋体" w:eastAsia="宋体" w:cs="宋体"/>
          <w:b w:val="0"/>
          <w:bCs w:val="0"/>
          <w:color w:val="auto"/>
          <w:highlight w:val="none"/>
          <w:lang w:val="en" w:eastAsia="zh-CN"/>
        </w:rPr>
        <w:t>候选人数量：</w:t>
      </w:r>
      <w:r>
        <w:rPr>
          <w:rFonts w:hint="eastAsia" w:ascii="宋体" w:hAnsi="宋体" w:eastAsia="宋体" w:cs="宋体"/>
          <w:b w:val="0"/>
          <w:bCs w:val="0"/>
          <w:color w:val="auto"/>
          <w:highlight w:val="none"/>
          <w:u w:val="single"/>
          <w:lang w:val="en-US" w:eastAsia="zh-CN"/>
        </w:rPr>
        <w:t xml:space="preserve">  3  </w:t>
      </w:r>
      <w:r>
        <w:rPr>
          <w:rFonts w:hint="eastAsia" w:ascii="宋体" w:hAnsi="宋体" w:eastAsia="宋体" w:cs="宋体"/>
          <w:b w:val="0"/>
          <w:bCs w:val="0"/>
          <w:color w:val="auto"/>
          <w:highlight w:val="none"/>
          <w:lang w:val="en" w:eastAsia="zh-CN"/>
        </w:rPr>
        <w:t>。</w:t>
      </w:r>
    </w:p>
    <w:p w14:paraId="4DFE2DF5">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3.8编写评审报告。</w:t>
      </w:r>
      <w:r>
        <w:rPr>
          <w:rFonts w:hint="eastAsia" w:ascii="宋体" w:hAnsi="宋体" w:eastAsia="宋体" w:cs="宋体"/>
          <w:color w:val="auto"/>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F4CC8BC">
      <w:pPr>
        <w:pStyle w:val="3"/>
        <w:spacing w:after="120"/>
        <w:rPr>
          <w:rFonts w:hint="eastAsia" w:ascii="宋体" w:hAnsi="宋体" w:eastAsia="宋体" w:cs="宋体"/>
          <w:color w:val="auto"/>
          <w:highlight w:val="none"/>
        </w:rPr>
      </w:pPr>
      <w:r>
        <w:rPr>
          <w:rFonts w:hint="eastAsia" w:ascii="宋体" w:hAnsi="宋体" w:eastAsia="宋体" w:cs="宋体"/>
          <w:color w:val="auto"/>
          <w:highlight w:val="none"/>
        </w:rPr>
        <w:t>四、评审中的其他事项</w:t>
      </w:r>
    </w:p>
    <w:p w14:paraId="1F4AA36B">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4.1供应商澄清、说明或者补正。</w:t>
      </w:r>
      <w:r>
        <w:rPr>
          <w:rFonts w:hint="eastAsia" w:ascii="宋体" w:hAnsi="宋体" w:eastAsia="宋体" w:cs="宋体"/>
          <w:color w:val="auto"/>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E048F33">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4.2响应文件无效。有下列情形之一的，响应文件无效：</w:t>
      </w:r>
    </w:p>
    <w:p w14:paraId="46CB1D9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4.2.1供应商不具备采购文件中规定的资格要求的（供应商未提供有效的资格文件的，视为供应商不具备采购文件中规定的资格要求）；</w:t>
      </w:r>
    </w:p>
    <w:p w14:paraId="17350F1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4.2.2响应文件未按照采购文件要求签署、盖章的；</w:t>
      </w:r>
    </w:p>
    <w:p w14:paraId="4CC1B4A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4.2.3采购人拟采购的产品属于政府强制采购的节能产品品目清单范围的，供应商未按采购文件要求提供国家确定的认证机构出具的、处于有效期之内的节能产品认证证书的；</w:t>
      </w:r>
    </w:p>
    <w:p w14:paraId="192D677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4.2.4响应文件含有采购人不能接受的附加条件的；</w:t>
      </w:r>
    </w:p>
    <w:p w14:paraId="2D16EB4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4.2.5响应文件中承诺的响应文件有效期少于采购文件中载明的响应文件有效期的；</w:t>
      </w:r>
    </w:p>
    <w:p w14:paraId="7EEB5AB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4.2.6响应文件出现不是唯一的、有选择性最后报价的；</w:t>
      </w:r>
    </w:p>
    <w:p w14:paraId="63A80D3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4.2.7最后报价超过采购文件中规定的预算金额或者最高限价的；</w:t>
      </w:r>
    </w:p>
    <w:p w14:paraId="626BBBB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4.2.8报价明显低于其他通过符合性审查供应商的报价，有可能影响产品质量或者不能诚信履约的，未能按要求提供书面说明或者提交相关证明材料证明其报价合理性的;</w:t>
      </w:r>
    </w:p>
    <w:p w14:paraId="398087E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4.2.9供应商对根据修正原则修正后的报价不确认的；</w:t>
      </w:r>
    </w:p>
    <w:p w14:paraId="7A01372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4.2.10供应商提供虚假材料响应的；</w:t>
      </w:r>
    </w:p>
    <w:p w14:paraId="2ECF3AA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4.2.11供应商有恶意串通、妨碍其他供应商的竞争行为、损害采购人或者其他供应商的合法权益情形的；</w:t>
      </w:r>
    </w:p>
    <w:p w14:paraId="49FDD92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4.2.12</w:t>
      </w:r>
      <w:r>
        <w:rPr>
          <w:rFonts w:hint="eastAsia" w:ascii="宋体" w:hAnsi="宋体" w:eastAsia="宋体" w:cs="宋体"/>
          <w:color w:val="auto"/>
          <w:highlight w:val="none"/>
          <w:lang w:val="en"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5E417E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供应商仅提交备份响应文件，未在电子交易平台传输递交响应文件的，响应文件无效；</w:t>
      </w:r>
    </w:p>
    <w:p w14:paraId="47CA432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响应文件不满足采购文件的其它实质性要求的；</w:t>
      </w:r>
    </w:p>
    <w:p w14:paraId="0722622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法律、法规、规章（适用本市的）及省级以上规范性文件（适用本市的）规定的其他无效情形。</w:t>
      </w:r>
    </w:p>
    <w:p w14:paraId="21D40D9D">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0336F2A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3B5B9E6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F87BA1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311D612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A2C387E">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2FED36C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32AE608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C84014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F5F106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8271C4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bookmarkEnd w:id="32"/>
    <w:p w14:paraId="31DBF6E4">
      <w:pPr>
        <w:rPr>
          <w:rFonts w:hint="eastAsia" w:ascii="宋体" w:hAnsi="宋体" w:eastAsia="宋体" w:cs="宋体"/>
          <w:b/>
          <w:color w:val="auto"/>
          <w:sz w:val="36"/>
          <w:szCs w:val="36"/>
          <w:highlight w:val="none"/>
        </w:rPr>
      </w:pPr>
      <w:bookmarkStart w:id="400" w:name="第五部分"/>
      <w:bookmarkStart w:id="401" w:name="_Toc86217003"/>
      <w:r>
        <w:rPr>
          <w:rFonts w:hint="eastAsia" w:ascii="宋体" w:hAnsi="宋体" w:eastAsia="宋体" w:cs="宋体"/>
          <w:b/>
          <w:color w:val="auto"/>
          <w:sz w:val="36"/>
          <w:szCs w:val="36"/>
          <w:highlight w:val="none"/>
        </w:rPr>
        <w:br w:type="page"/>
      </w:r>
    </w:p>
    <w:p w14:paraId="00252DE5">
      <w:pPr>
        <w:pStyle w:val="2"/>
        <w:rPr>
          <w:rFonts w:hint="eastAsia" w:ascii="宋体" w:hAnsi="宋体" w:eastAsia="宋体" w:cs="宋体"/>
          <w:color w:val="auto"/>
          <w:highlight w:val="none"/>
        </w:rPr>
      </w:pPr>
      <w:bookmarkStart w:id="402" w:name="_Toc19890"/>
      <w:r>
        <w:rPr>
          <w:rFonts w:hint="eastAsia" w:ascii="宋体" w:hAnsi="宋体" w:eastAsia="宋体" w:cs="宋体"/>
          <w:color w:val="auto"/>
          <w:highlight w:val="none"/>
        </w:rPr>
        <w:t>第五部分 拟签订的合同文本</w:t>
      </w:r>
      <w:bookmarkEnd w:id="402"/>
    </w:p>
    <w:p w14:paraId="069E2504">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156F23A4">
      <w:pPr>
        <w:rPr>
          <w:rFonts w:hint="eastAsia" w:ascii="宋体" w:hAnsi="宋体" w:eastAsia="宋体" w:cs="宋体"/>
          <w:b/>
          <w:color w:val="auto"/>
          <w:kern w:val="2"/>
          <w:sz w:val="36"/>
          <w:szCs w:val="36"/>
          <w:highlight w:val="none"/>
        </w:rPr>
      </w:pPr>
      <w:r>
        <w:rPr>
          <w:rFonts w:hint="eastAsia" w:ascii="宋体" w:hAnsi="宋体" w:eastAsia="宋体" w:cs="宋体"/>
          <w:b/>
          <w:color w:val="auto"/>
          <w:kern w:val="2"/>
          <w:sz w:val="36"/>
          <w:szCs w:val="36"/>
          <w:highlight w:val="none"/>
        </w:rPr>
        <w:br w:type="page"/>
      </w:r>
    </w:p>
    <w:p w14:paraId="3127B040">
      <w:pPr>
        <w:bidi w:val="0"/>
        <w:jc w:val="center"/>
        <w:rPr>
          <w:rFonts w:hint="eastAsia" w:ascii="宋体" w:hAnsi="宋体" w:eastAsia="宋体" w:cs="宋体"/>
          <w:color w:val="auto"/>
          <w:highlight w:val="none"/>
        </w:rPr>
      </w:pPr>
      <w:r>
        <w:rPr>
          <w:rFonts w:hint="eastAsia" w:ascii="宋体" w:hAnsi="宋体" w:eastAsia="宋体" w:cs="宋体"/>
          <w:b/>
          <w:bCs/>
          <w:color w:val="auto"/>
          <w:sz w:val="28"/>
          <w:szCs w:val="36"/>
          <w:highlight w:val="none"/>
        </w:rPr>
        <w:t>合同协议书</w:t>
      </w:r>
    </w:p>
    <w:p w14:paraId="27ECE5D5">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bookmarkStart w:id="403" w:name="_Toc32130"/>
      <w:bookmarkStart w:id="404" w:name="_Toc97299497"/>
      <w:r>
        <w:rPr>
          <w:rFonts w:hint="eastAsia" w:ascii="宋体" w:hAnsi="宋体" w:cs="宋体"/>
          <w:snapToGrid w:val="0"/>
          <w:color w:val="auto"/>
          <w:kern w:val="44"/>
          <w:sz w:val="28"/>
          <w:szCs w:val="20"/>
          <w:highlight w:val="none"/>
        </w:rPr>
        <w:t>第一部分  合同协议书</w:t>
      </w:r>
      <w:bookmarkEnd w:id="403"/>
      <w:bookmarkEnd w:id="404"/>
    </w:p>
    <w:p w14:paraId="29D915DA">
      <w:pPr>
        <w:snapToGrid w:val="0"/>
        <w:spacing w:line="360" w:lineRule="auto"/>
        <w:ind w:firstLine="411" w:firstLineChars="196"/>
        <w:rPr>
          <w:rFonts w:hint="eastAsia" w:ascii="宋体" w:hAnsi="宋体" w:eastAsia="宋体" w:cs="宋体"/>
          <w:snapToGrid w:val="0"/>
          <w:color w:val="auto"/>
          <w:kern w:val="0"/>
          <w:sz w:val="21"/>
          <w:szCs w:val="21"/>
          <w:highlight w:val="none"/>
          <w:u w:val="single"/>
          <w:lang w:val="en-US" w:eastAsia="zh-CN"/>
        </w:rPr>
      </w:pPr>
      <w:r>
        <w:rPr>
          <w:rFonts w:hint="eastAsia" w:ascii="宋体" w:hAnsi="宋体" w:eastAsia="宋体" w:cs="宋体"/>
          <w:snapToGrid w:val="0"/>
          <w:color w:val="auto"/>
          <w:kern w:val="0"/>
          <w:sz w:val="21"/>
          <w:szCs w:val="21"/>
          <w:highlight w:val="none"/>
        </w:rPr>
        <w:t>发包人（全称）：</w:t>
      </w:r>
      <w:r>
        <w:rPr>
          <w:rFonts w:hint="eastAsia" w:ascii="宋体" w:hAnsi="宋体" w:eastAsia="宋体" w:cs="宋体"/>
          <w:snapToGrid w:val="0"/>
          <w:color w:val="auto"/>
          <w:kern w:val="0"/>
          <w:sz w:val="21"/>
          <w:szCs w:val="21"/>
          <w:highlight w:val="none"/>
          <w:u w:val="single"/>
          <w:lang w:val="en-US" w:eastAsia="zh-CN"/>
        </w:rPr>
        <w:t xml:space="preserve">                          </w:t>
      </w:r>
    </w:p>
    <w:p w14:paraId="21593C54">
      <w:pPr>
        <w:snapToGrid w:val="0"/>
        <w:spacing w:line="360" w:lineRule="auto"/>
        <w:ind w:firstLine="411" w:firstLineChars="196"/>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承包人（全称）：</w:t>
      </w:r>
      <w:r>
        <w:rPr>
          <w:rFonts w:hint="eastAsia" w:ascii="宋体" w:hAnsi="宋体" w:eastAsia="宋体" w:cs="宋体"/>
          <w:snapToGrid w:val="0"/>
          <w:color w:val="auto"/>
          <w:kern w:val="0"/>
          <w:sz w:val="21"/>
          <w:szCs w:val="21"/>
          <w:highlight w:val="none"/>
          <w:u w:val="single"/>
        </w:rPr>
        <w:t xml:space="preserve">                  </w:t>
      </w:r>
      <w:bookmarkStart w:id="405" w:name="SOA_hhxys_cb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b/>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bookmarkEnd w:id="405"/>
      <w:r>
        <w:rPr>
          <w:rFonts w:hint="eastAsia" w:ascii="宋体" w:hAnsi="宋体" w:eastAsia="宋体" w:cs="宋体"/>
          <w:snapToGrid w:val="0"/>
          <w:color w:val="auto"/>
          <w:kern w:val="0"/>
          <w:sz w:val="21"/>
          <w:szCs w:val="21"/>
          <w:highlight w:val="none"/>
          <w:u w:val="single"/>
        </w:rPr>
        <w:t xml:space="preserve">   </w:t>
      </w:r>
    </w:p>
    <w:p w14:paraId="5E768E88">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根据《中华人民共和国民法典》、 《中华人民共和国建筑法》及有关法律规定，遵循平等、自愿、公平和诚实信用的原则，双方就</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施工及有关事项协商一致，共同达成如下协议：</w:t>
      </w:r>
    </w:p>
    <w:p w14:paraId="00EE9D67">
      <w:pPr>
        <w:snapToGrid w:val="0"/>
        <w:spacing w:before="24" w:beforeLines="10" w:after="24" w:afterLines="10" w:line="360" w:lineRule="auto"/>
        <w:outlineLvl w:val="1"/>
        <w:rPr>
          <w:rFonts w:hint="eastAsia" w:ascii="宋体" w:hAnsi="宋体" w:eastAsia="宋体" w:cs="宋体"/>
          <w:b/>
          <w:bCs/>
          <w:snapToGrid w:val="0"/>
          <w:color w:val="auto"/>
          <w:kern w:val="0"/>
          <w:sz w:val="21"/>
          <w:szCs w:val="21"/>
          <w:highlight w:val="none"/>
        </w:rPr>
      </w:pPr>
      <w:bookmarkStart w:id="406" w:name="_Toc361220410"/>
      <w:bookmarkStart w:id="407" w:name="_Toc97299498"/>
      <w:r>
        <w:rPr>
          <w:rFonts w:hint="eastAsia" w:ascii="宋体" w:hAnsi="宋体" w:eastAsia="宋体" w:cs="宋体"/>
          <w:b/>
          <w:bCs/>
          <w:snapToGrid w:val="0"/>
          <w:color w:val="auto"/>
          <w:kern w:val="0"/>
          <w:sz w:val="21"/>
          <w:szCs w:val="21"/>
          <w:highlight w:val="none"/>
        </w:rPr>
        <w:t>一、工程概况</w:t>
      </w:r>
      <w:bookmarkEnd w:id="406"/>
      <w:bookmarkEnd w:id="407"/>
    </w:p>
    <w:p w14:paraId="717D8518">
      <w:pPr>
        <w:snapToGrid w:val="0"/>
        <w:spacing w:line="360" w:lineRule="auto"/>
        <w:ind w:firstLine="411" w:firstLineChars="196"/>
        <w:rPr>
          <w:rFonts w:hint="eastAsia" w:ascii="宋体" w:hAnsi="宋体" w:eastAsia="宋体" w:cs="宋体"/>
          <w:snapToGrid w:val="0"/>
          <w:color w:val="auto"/>
          <w:kern w:val="0"/>
          <w:sz w:val="21"/>
          <w:szCs w:val="21"/>
          <w:highlight w:val="none"/>
          <w:u w:val="single"/>
        </w:rPr>
      </w:pPr>
      <w:r>
        <w:rPr>
          <w:rFonts w:hint="eastAsia" w:ascii="宋体" w:hAnsi="宋体" w:eastAsia="宋体" w:cs="宋体"/>
          <w:bCs/>
          <w:snapToGrid w:val="0"/>
          <w:color w:val="auto"/>
          <w:kern w:val="0"/>
          <w:sz w:val="21"/>
          <w:szCs w:val="21"/>
          <w:highlight w:val="none"/>
        </w:rPr>
        <w:t>1.工程名称</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w:t>
      </w:r>
    </w:p>
    <w:p w14:paraId="34D70BAF">
      <w:pPr>
        <w:snapToGrid w:val="0"/>
        <w:spacing w:line="360" w:lineRule="auto"/>
        <w:ind w:firstLine="411" w:firstLineChars="196"/>
        <w:rPr>
          <w:rFonts w:hint="eastAsia" w:ascii="宋体" w:hAnsi="宋体" w:eastAsia="宋体" w:cs="宋体"/>
          <w:bCs/>
          <w:snapToGrid w:val="0"/>
          <w:color w:val="auto"/>
          <w:kern w:val="0"/>
          <w:sz w:val="21"/>
          <w:szCs w:val="21"/>
          <w:highlight w:val="none"/>
          <w:lang w:val="en-US"/>
        </w:rPr>
      </w:pPr>
      <w:r>
        <w:rPr>
          <w:rFonts w:hint="eastAsia" w:ascii="宋体" w:hAnsi="宋体" w:eastAsia="宋体" w:cs="宋体"/>
          <w:bCs/>
          <w:snapToGrid w:val="0"/>
          <w:color w:val="auto"/>
          <w:kern w:val="0"/>
          <w:sz w:val="21"/>
          <w:szCs w:val="21"/>
          <w:highlight w:val="none"/>
        </w:rPr>
        <w:t>2.工程地点：</w:t>
      </w:r>
      <w:r>
        <w:rPr>
          <w:rFonts w:hint="eastAsia" w:ascii="宋体" w:hAnsi="宋体" w:eastAsia="宋体" w:cs="宋体"/>
          <w:bCs/>
          <w:snapToGrid w:val="0"/>
          <w:color w:val="auto"/>
          <w:kern w:val="0"/>
          <w:sz w:val="21"/>
          <w:szCs w:val="21"/>
          <w:highlight w:val="none"/>
          <w:u w:val="single"/>
          <w:lang w:val="en-US" w:eastAsia="zh-CN"/>
        </w:rPr>
        <w:t xml:space="preserve">                                   </w:t>
      </w:r>
    </w:p>
    <w:p w14:paraId="2EB3F259">
      <w:pPr>
        <w:snapToGrid w:val="0"/>
        <w:spacing w:line="360" w:lineRule="auto"/>
        <w:ind w:firstLine="411" w:firstLineChars="196"/>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3.工程立项批准文号：</w:t>
      </w:r>
      <w:r>
        <w:rPr>
          <w:rFonts w:hint="eastAsia" w:ascii="宋体" w:hAnsi="宋体" w:eastAsia="宋体" w:cs="宋体"/>
          <w:snapToGrid w:val="0"/>
          <w:color w:val="auto"/>
          <w:kern w:val="0"/>
          <w:sz w:val="21"/>
          <w:szCs w:val="21"/>
          <w:highlight w:val="none"/>
          <w:u w:val="single"/>
          <w:lang w:val="en-US" w:eastAsia="zh-CN"/>
        </w:rPr>
        <w:t>/</w:t>
      </w:r>
      <w:r>
        <w:rPr>
          <w:rFonts w:hint="eastAsia" w:ascii="宋体" w:hAnsi="宋体" w:eastAsia="宋体" w:cs="宋体"/>
          <w:bCs/>
          <w:snapToGrid w:val="0"/>
          <w:color w:val="auto"/>
          <w:kern w:val="0"/>
          <w:sz w:val="21"/>
          <w:szCs w:val="21"/>
          <w:highlight w:val="none"/>
        </w:rPr>
        <w:t>。</w:t>
      </w:r>
    </w:p>
    <w:p w14:paraId="03FF3170">
      <w:pPr>
        <w:snapToGrid w:val="0"/>
        <w:spacing w:line="360" w:lineRule="auto"/>
        <w:ind w:firstLine="411" w:firstLineChars="196"/>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4.资金来源：</w:t>
      </w:r>
      <w:r>
        <w:rPr>
          <w:rFonts w:hint="eastAsia" w:ascii="宋体" w:hAnsi="宋体" w:eastAsia="宋体" w:cs="宋体"/>
          <w:snapToGrid w:val="0"/>
          <w:color w:val="auto"/>
          <w:kern w:val="0"/>
          <w:sz w:val="21"/>
          <w:szCs w:val="21"/>
          <w:highlight w:val="none"/>
          <w:u w:val="single"/>
          <w:lang w:val="en-US" w:eastAsia="zh-CN"/>
        </w:rPr>
        <w:t>财政资金</w:t>
      </w:r>
      <w:r>
        <w:rPr>
          <w:rFonts w:hint="eastAsia" w:ascii="宋体" w:hAnsi="宋体" w:eastAsia="宋体" w:cs="宋体"/>
          <w:bCs/>
          <w:snapToGrid w:val="0"/>
          <w:color w:val="auto"/>
          <w:kern w:val="0"/>
          <w:sz w:val="21"/>
          <w:szCs w:val="21"/>
          <w:highlight w:val="none"/>
        </w:rPr>
        <w:t>。</w:t>
      </w:r>
    </w:p>
    <w:p w14:paraId="7B6B5E2D">
      <w:pPr>
        <w:snapToGrid w:val="0"/>
        <w:spacing w:line="360" w:lineRule="auto"/>
        <w:ind w:firstLine="405" w:firstLineChars="193"/>
        <w:rPr>
          <w:rFonts w:hint="eastAsia" w:ascii="宋体" w:hAnsi="宋体" w:eastAsia="宋体" w:cs="宋体"/>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5.工程内容：</w:t>
      </w:r>
      <w:r>
        <w:rPr>
          <w:rFonts w:hint="eastAsia" w:ascii="宋体" w:hAnsi="宋体" w:eastAsia="宋体" w:cs="宋体"/>
          <w:color w:val="auto"/>
          <w:sz w:val="21"/>
          <w:szCs w:val="21"/>
          <w:highlight w:val="none"/>
          <w:u w:val="single"/>
        </w:rPr>
        <w:t>所有图纸范围内的工程。</w:t>
      </w:r>
      <w:r>
        <w:rPr>
          <w:rFonts w:hint="eastAsia" w:ascii="宋体" w:hAnsi="宋体" w:eastAsia="宋体" w:cs="宋体"/>
          <w:bCs/>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rPr>
        <w:t xml:space="preserve"> </w:t>
      </w:r>
    </w:p>
    <w:p w14:paraId="4C4A7955">
      <w:pPr>
        <w:snapToGrid w:val="0"/>
        <w:spacing w:line="360" w:lineRule="auto"/>
        <w:ind w:firstLine="411" w:firstLineChars="196"/>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6.工程承包范围：</w:t>
      </w:r>
      <w:r>
        <w:rPr>
          <w:rFonts w:hint="eastAsia" w:ascii="宋体" w:hAnsi="宋体" w:eastAsia="宋体" w:cs="宋体"/>
          <w:color w:val="auto"/>
          <w:sz w:val="21"/>
          <w:szCs w:val="21"/>
          <w:highlight w:val="none"/>
          <w:u w:val="single"/>
        </w:rPr>
        <w:t>所有图纸范围内的工程。</w:t>
      </w:r>
    </w:p>
    <w:p w14:paraId="0E2E3592">
      <w:pPr>
        <w:snapToGrid w:val="0"/>
        <w:spacing w:line="360" w:lineRule="auto"/>
        <w:ind w:firstLine="405" w:firstLineChars="193"/>
        <w:rPr>
          <w:rFonts w:hint="eastAsia" w:ascii="宋体" w:hAnsi="宋体" w:eastAsia="宋体" w:cs="宋体"/>
          <w:bCs/>
          <w:snapToGrid w:val="0"/>
          <w:color w:val="auto"/>
          <w:kern w:val="0"/>
          <w:sz w:val="21"/>
          <w:szCs w:val="21"/>
          <w:highlight w:val="none"/>
        </w:rPr>
      </w:pPr>
      <w:bookmarkStart w:id="408" w:name="_Toc361220411"/>
      <w:r>
        <w:rPr>
          <w:rFonts w:hint="eastAsia" w:ascii="宋体" w:hAnsi="宋体" w:eastAsia="宋体" w:cs="宋体"/>
          <w:bCs/>
          <w:snapToGrid w:val="0"/>
          <w:color w:val="auto"/>
          <w:kern w:val="0"/>
          <w:sz w:val="21"/>
          <w:szCs w:val="21"/>
          <w:highlight w:val="none"/>
        </w:rPr>
        <w:t>本项目为（项目名称）项目，详见图纸、工程量清单以及采购文件要求</w:t>
      </w:r>
    </w:p>
    <w:p w14:paraId="67AF3DD0">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09" w:name="_Toc97299499"/>
      <w:r>
        <w:rPr>
          <w:rFonts w:hint="eastAsia" w:ascii="宋体" w:hAnsi="宋体" w:eastAsia="宋体" w:cs="宋体"/>
          <w:b/>
          <w:bCs/>
          <w:snapToGrid w:val="0"/>
          <w:color w:val="auto"/>
          <w:kern w:val="0"/>
          <w:sz w:val="21"/>
          <w:szCs w:val="21"/>
          <w:highlight w:val="none"/>
        </w:rPr>
        <w:t>二、合同工期</w:t>
      </w:r>
      <w:bookmarkEnd w:id="408"/>
      <w:bookmarkEnd w:id="409"/>
    </w:p>
    <w:p w14:paraId="056E69F7">
      <w:pPr>
        <w:snapToGrid w:val="0"/>
        <w:spacing w:line="360" w:lineRule="auto"/>
        <w:ind w:firstLine="45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计划开工日期：</w:t>
      </w:r>
      <w:r>
        <w:rPr>
          <w:rFonts w:hint="eastAsia" w:ascii="宋体" w:hAnsi="宋体" w:eastAsia="宋体" w:cs="宋体"/>
          <w:snapToGrid w:val="0"/>
          <w:color w:val="auto"/>
          <w:kern w:val="0"/>
          <w:sz w:val="21"/>
          <w:szCs w:val="21"/>
          <w:highlight w:val="none"/>
          <w:u w:val="single"/>
        </w:rPr>
        <w:t xml:space="preserve">20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0400B803">
      <w:pPr>
        <w:snapToGrid w:val="0"/>
        <w:spacing w:line="360" w:lineRule="auto"/>
        <w:ind w:firstLine="459"/>
        <w:rPr>
          <w:rFonts w:hint="eastAsia" w:ascii="宋体" w:hAnsi="宋体" w:eastAsia="宋体" w:cs="宋体"/>
          <w:snapToGrid w:val="0"/>
          <w:color w:val="auto"/>
          <w:kern w:val="0"/>
          <w:sz w:val="21"/>
          <w:szCs w:val="21"/>
          <w:highlight w:val="none"/>
        </w:rPr>
      </w:pPr>
      <w:bookmarkStart w:id="410" w:name="SOA_hhxys_jgn"/>
      <w:r>
        <w:rPr>
          <w:rFonts w:hint="eastAsia" w:ascii="宋体" w:hAnsi="宋体" w:eastAsia="宋体" w:cs="宋体"/>
          <w:snapToGrid w:val="0"/>
          <w:color w:val="auto"/>
          <w:kern w:val="0"/>
          <w:sz w:val="21"/>
          <w:szCs w:val="21"/>
          <w:highlight w:val="none"/>
        </w:rPr>
        <w:t>计划竣工日期：</w:t>
      </w:r>
      <w:r>
        <w:rPr>
          <w:rFonts w:hint="eastAsia" w:ascii="宋体" w:hAnsi="宋体" w:eastAsia="宋体" w:cs="宋体"/>
          <w:snapToGrid w:val="0"/>
          <w:color w:val="auto"/>
          <w:kern w:val="0"/>
          <w:sz w:val="21"/>
          <w:szCs w:val="21"/>
          <w:highlight w:val="none"/>
          <w:u w:val="single"/>
        </w:rPr>
        <w:t xml:space="preserve">20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bookmarkEnd w:id="410"/>
    </w:p>
    <w:p w14:paraId="48847315">
      <w:pPr>
        <w:snapToGrid w:val="0"/>
        <w:spacing w:line="360" w:lineRule="auto"/>
        <w:ind w:firstLine="45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工期总日历天数：</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天。工期总日历天数与根据前述计划开竣工日期计算的工期天数不一致的，以工期总日历天数为准。</w:t>
      </w:r>
    </w:p>
    <w:p w14:paraId="762FD24D">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11" w:name="_Toc361220412"/>
      <w:bookmarkStart w:id="412" w:name="_Toc97299500"/>
      <w:r>
        <w:rPr>
          <w:rFonts w:hint="eastAsia" w:ascii="宋体" w:hAnsi="宋体" w:eastAsia="宋体" w:cs="宋体"/>
          <w:b/>
          <w:bCs/>
          <w:snapToGrid w:val="0"/>
          <w:color w:val="auto"/>
          <w:kern w:val="0"/>
          <w:sz w:val="21"/>
          <w:szCs w:val="21"/>
          <w:highlight w:val="none"/>
        </w:rPr>
        <w:t>三、质量标准</w:t>
      </w:r>
      <w:bookmarkEnd w:id="411"/>
      <w:bookmarkEnd w:id="412"/>
    </w:p>
    <w:p w14:paraId="2D2DE892">
      <w:pPr>
        <w:snapToGrid w:val="0"/>
        <w:spacing w:line="360" w:lineRule="auto"/>
        <w:ind w:firstLine="45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工程质量符合</w:t>
      </w:r>
      <w:r>
        <w:rPr>
          <w:rFonts w:hint="eastAsia" w:ascii="宋体" w:hAnsi="宋体" w:eastAsia="宋体" w:cs="宋体"/>
          <w:snapToGrid w:val="0"/>
          <w:color w:val="auto"/>
          <w:kern w:val="0"/>
          <w:sz w:val="21"/>
          <w:szCs w:val="21"/>
          <w:highlight w:val="none"/>
          <w:u w:val="single"/>
          <w:lang w:val="en-US" w:eastAsia="zh-CN"/>
        </w:rPr>
        <w:t>合格</w:t>
      </w:r>
      <w:r>
        <w:rPr>
          <w:rFonts w:hint="eastAsia" w:ascii="宋体" w:hAnsi="宋体" w:eastAsia="宋体" w:cs="宋体"/>
          <w:snapToGrid w:val="0"/>
          <w:color w:val="auto"/>
          <w:kern w:val="0"/>
          <w:sz w:val="21"/>
          <w:szCs w:val="21"/>
          <w:highlight w:val="none"/>
        </w:rPr>
        <w:t>标准。</w:t>
      </w:r>
    </w:p>
    <w:p w14:paraId="12E4765C">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13" w:name="_Toc97299501"/>
      <w:bookmarkStart w:id="414" w:name="_Toc361220413"/>
      <w:r>
        <w:rPr>
          <w:rFonts w:hint="eastAsia" w:ascii="宋体" w:hAnsi="宋体" w:eastAsia="宋体" w:cs="宋体"/>
          <w:b/>
          <w:bCs/>
          <w:snapToGrid w:val="0"/>
          <w:color w:val="auto"/>
          <w:kern w:val="0"/>
          <w:sz w:val="21"/>
          <w:szCs w:val="21"/>
          <w:highlight w:val="none"/>
        </w:rPr>
        <w:t>四、签约合同价与合同价格形式</w:t>
      </w:r>
      <w:bookmarkEnd w:id="413"/>
      <w:bookmarkEnd w:id="414"/>
    </w:p>
    <w:p w14:paraId="714936DE">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1.签约合同价为：</w:t>
      </w:r>
    </w:p>
    <w:p w14:paraId="666A7D60">
      <w:pPr>
        <w:snapToGrid w:val="0"/>
        <w:spacing w:line="360" w:lineRule="auto"/>
        <w:ind w:firstLine="525" w:firstLineChars="2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人民币（大写）</w:t>
      </w:r>
      <w:bookmarkStart w:id="415" w:name="SOA_hhxys_htjdx"/>
      <w:r>
        <w:rPr>
          <w:rFonts w:hint="eastAsia" w:ascii="宋体" w:hAnsi="宋体" w:eastAsia="宋体" w:cs="宋体"/>
          <w:snapToGrid w:val="0"/>
          <w:color w:val="auto"/>
          <w:kern w:val="0"/>
          <w:sz w:val="21"/>
          <w:szCs w:val="21"/>
          <w:highlight w:val="none"/>
          <w:u w:val="single"/>
        </w:rPr>
        <w:t xml:space="preserve">                   </w:t>
      </w:r>
      <w:bookmarkEnd w:id="415"/>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u w:val="single"/>
        </w:rPr>
        <w:t xml:space="preserve"> </w:t>
      </w:r>
      <w:bookmarkStart w:id="416" w:name="SOA_hhxys_htjxx"/>
      <w:r>
        <w:rPr>
          <w:rFonts w:hint="eastAsia" w:ascii="宋体" w:hAnsi="宋体" w:eastAsia="宋体" w:cs="宋体"/>
          <w:snapToGrid w:val="0"/>
          <w:color w:val="auto"/>
          <w:kern w:val="0"/>
          <w:sz w:val="21"/>
          <w:szCs w:val="21"/>
          <w:highlight w:val="none"/>
          <w:u w:val="single"/>
        </w:rPr>
        <w:t xml:space="preserve">            </w:t>
      </w:r>
      <w:bookmarkEnd w:id="416"/>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元)；</w:t>
      </w:r>
    </w:p>
    <w:p w14:paraId="41C03710">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其中：</w:t>
      </w:r>
    </w:p>
    <w:p w14:paraId="0FCAD120">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（1）安全文明施工费：</w:t>
      </w:r>
    </w:p>
    <w:p w14:paraId="134298EB">
      <w:pPr>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人民币（大写）</w:t>
      </w:r>
      <w:bookmarkStart w:id="417" w:name="SOA_hhxys_wmsgfdx"/>
      <w:r>
        <w:rPr>
          <w:rFonts w:hint="eastAsia" w:ascii="宋体" w:hAnsi="宋体" w:eastAsia="宋体" w:cs="宋体"/>
          <w:snapToGrid w:val="0"/>
          <w:color w:val="auto"/>
          <w:kern w:val="0"/>
          <w:sz w:val="21"/>
          <w:szCs w:val="21"/>
          <w:highlight w:val="none"/>
          <w:u w:val="single"/>
        </w:rPr>
        <w:t xml:space="preserve">                </w:t>
      </w:r>
      <w:bookmarkEnd w:id="417"/>
      <w:r>
        <w:rPr>
          <w:rFonts w:hint="eastAsia" w:ascii="宋体" w:hAnsi="宋体" w:eastAsia="宋体" w:cs="宋体"/>
          <w:snapToGrid w:val="0"/>
          <w:color w:val="auto"/>
          <w:kern w:val="0"/>
          <w:sz w:val="21"/>
          <w:szCs w:val="21"/>
          <w:highlight w:val="none"/>
        </w:rPr>
        <w:t>(¥</w:t>
      </w:r>
      <w:bookmarkStart w:id="418" w:name="SOA_hhxys_wmsgfxx"/>
      <w:r>
        <w:rPr>
          <w:rFonts w:hint="eastAsia" w:ascii="宋体" w:hAnsi="宋体" w:eastAsia="宋体" w:cs="宋体"/>
          <w:snapToGrid w:val="0"/>
          <w:color w:val="auto"/>
          <w:kern w:val="0"/>
          <w:sz w:val="21"/>
          <w:szCs w:val="21"/>
          <w:highlight w:val="none"/>
          <w:u w:val="single"/>
        </w:rPr>
        <w:t xml:space="preserve">                  </w:t>
      </w:r>
      <w:bookmarkEnd w:id="418"/>
      <w:r>
        <w:rPr>
          <w:rFonts w:hint="eastAsia" w:ascii="宋体" w:hAnsi="宋体" w:eastAsia="宋体" w:cs="宋体"/>
          <w:snapToGrid w:val="0"/>
          <w:color w:val="auto"/>
          <w:kern w:val="0"/>
          <w:sz w:val="21"/>
          <w:szCs w:val="21"/>
          <w:highlight w:val="none"/>
        </w:rPr>
        <w:t>元)；</w:t>
      </w:r>
    </w:p>
    <w:p w14:paraId="13E92D09">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（2）材料和工程设备暂估价金额：</w:t>
      </w:r>
    </w:p>
    <w:p w14:paraId="74FB8979">
      <w:pPr>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人民币（大写）</w:t>
      </w:r>
      <w:bookmarkStart w:id="419" w:name="SOA_hhxys_sbzgjdx"/>
      <w:r>
        <w:rPr>
          <w:rFonts w:hint="eastAsia" w:ascii="宋体" w:hAnsi="宋体" w:eastAsia="宋体" w:cs="宋体"/>
          <w:snapToGrid w:val="0"/>
          <w:color w:val="auto"/>
          <w:kern w:val="0"/>
          <w:sz w:val="21"/>
          <w:szCs w:val="21"/>
          <w:highlight w:val="none"/>
          <w:u w:val="single"/>
        </w:rPr>
        <w:t xml:space="preserve">       </w:t>
      </w:r>
      <w:bookmarkEnd w:id="419"/>
      <w:r>
        <w:rPr>
          <w:rFonts w:hint="eastAsia" w:ascii="宋体" w:hAnsi="宋体" w:eastAsia="宋体" w:cs="宋体"/>
          <w:snapToGrid w:val="0"/>
          <w:color w:val="auto"/>
          <w:kern w:val="0"/>
          <w:sz w:val="21"/>
          <w:szCs w:val="21"/>
          <w:highlight w:val="none"/>
        </w:rPr>
        <w:t>(¥</w:t>
      </w:r>
      <w:bookmarkStart w:id="420" w:name="SOA_hhxys_sbzgjxx"/>
      <w:r>
        <w:rPr>
          <w:rFonts w:hint="eastAsia" w:ascii="宋体" w:hAnsi="宋体" w:eastAsia="宋体" w:cs="宋体"/>
          <w:snapToGrid w:val="0"/>
          <w:color w:val="auto"/>
          <w:kern w:val="0"/>
          <w:sz w:val="21"/>
          <w:szCs w:val="21"/>
          <w:highlight w:val="none"/>
          <w:u w:val="single"/>
        </w:rPr>
        <w:t xml:space="preserve">      </w:t>
      </w:r>
      <w:bookmarkEnd w:id="420"/>
      <w:r>
        <w:rPr>
          <w:rFonts w:hint="eastAsia" w:ascii="宋体" w:hAnsi="宋体" w:eastAsia="宋体" w:cs="宋体"/>
          <w:snapToGrid w:val="0"/>
          <w:color w:val="auto"/>
          <w:kern w:val="0"/>
          <w:sz w:val="21"/>
          <w:szCs w:val="21"/>
          <w:highlight w:val="none"/>
        </w:rPr>
        <w:t>元)；</w:t>
      </w:r>
    </w:p>
    <w:p w14:paraId="35AED022">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（3）专业工程暂估价金额：</w:t>
      </w:r>
    </w:p>
    <w:p w14:paraId="1B934F2C">
      <w:pPr>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人民币（大写）</w:t>
      </w:r>
      <w:bookmarkStart w:id="421" w:name="SOA_hhxys_gczgjdx"/>
      <w:r>
        <w:rPr>
          <w:rFonts w:hint="eastAsia" w:ascii="宋体" w:hAnsi="宋体" w:eastAsia="宋体" w:cs="宋体"/>
          <w:snapToGrid w:val="0"/>
          <w:color w:val="auto"/>
          <w:kern w:val="0"/>
          <w:sz w:val="21"/>
          <w:szCs w:val="21"/>
          <w:highlight w:val="none"/>
          <w:u w:val="single"/>
        </w:rPr>
        <w:t xml:space="preserve">       </w:t>
      </w:r>
      <w:bookmarkEnd w:id="421"/>
      <w:r>
        <w:rPr>
          <w:rFonts w:hint="eastAsia" w:ascii="宋体" w:hAnsi="宋体" w:eastAsia="宋体" w:cs="宋体"/>
          <w:snapToGrid w:val="0"/>
          <w:color w:val="auto"/>
          <w:kern w:val="0"/>
          <w:sz w:val="21"/>
          <w:szCs w:val="21"/>
          <w:highlight w:val="none"/>
        </w:rPr>
        <w:t>(¥</w:t>
      </w:r>
      <w:bookmarkStart w:id="422" w:name="SOA_hhxys_gczgjxx"/>
      <w:r>
        <w:rPr>
          <w:rFonts w:hint="eastAsia" w:ascii="宋体" w:hAnsi="宋体" w:eastAsia="宋体" w:cs="宋体"/>
          <w:snapToGrid w:val="0"/>
          <w:color w:val="auto"/>
          <w:kern w:val="0"/>
          <w:sz w:val="21"/>
          <w:szCs w:val="21"/>
          <w:highlight w:val="none"/>
          <w:u w:val="single"/>
        </w:rPr>
        <w:t xml:space="preserve">       </w:t>
      </w:r>
      <w:bookmarkEnd w:id="422"/>
      <w:r>
        <w:rPr>
          <w:rFonts w:hint="eastAsia" w:ascii="宋体" w:hAnsi="宋体" w:eastAsia="宋体" w:cs="宋体"/>
          <w:snapToGrid w:val="0"/>
          <w:color w:val="auto"/>
          <w:kern w:val="0"/>
          <w:sz w:val="21"/>
          <w:szCs w:val="21"/>
          <w:highlight w:val="none"/>
        </w:rPr>
        <w:t>元)；</w:t>
      </w:r>
    </w:p>
    <w:p w14:paraId="7645FD11">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（4）暂列金额：</w:t>
      </w:r>
    </w:p>
    <w:p w14:paraId="3F8748BC">
      <w:pPr>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人民币（大写）</w:t>
      </w:r>
      <w:bookmarkStart w:id="423" w:name="SOA_hhxys_zljedx"/>
      <w:r>
        <w:rPr>
          <w:rFonts w:hint="eastAsia" w:ascii="宋体" w:hAnsi="宋体" w:eastAsia="宋体" w:cs="宋体"/>
          <w:snapToGrid w:val="0"/>
          <w:color w:val="auto"/>
          <w:kern w:val="0"/>
          <w:sz w:val="21"/>
          <w:szCs w:val="21"/>
          <w:highlight w:val="none"/>
          <w:u w:val="single"/>
        </w:rPr>
        <w:t xml:space="preserve">       </w:t>
      </w:r>
      <w:bookmarkEnd w:id="423"/>
      <w:r>
        <w:rPr>
          <w:rFonts w:hint="eastAsia" w:ascii="宋体" w:hAnsi="宋体" w:eastAsia="宋体" w:cs="宋体"/>
          <w:snapToGrid w:val="0"/>
          <w:color w:val="auto"/>
          <w:kern w:val="0"/>
          <w:sz w:val="21"/>
          <w:szCs w:val="21"/>
          <w:highlight w:val="none"/>
        </w:rPr>
        <w:t>(¥</w:t>
      </w:r>
      <w:bookmarkStart w:id="424" w:name="SOA_hhxys_zljexx"/>
      <w:r>
        <w:rPr>
          <w:rFonts w:hint="eastAsia" w:ascii="宋体" w:hAnsi="宋体" w:eastAsia="宋体" w:cs="宋体"/>
          <w:snapToGrid w:val="0"/>
          <w:color w:val="auto"/>
          <w:kern w:val="0"/>
          <w:sz w:val="21"/>
          <w:szCs w:val="21"/>
          <w:highlight w:val="none"/>
          <w:u w:val="single"/>
        </w:rPr>
        <w:t xml:space="preserve">        </w:t>
      </w:r>
      <w:bookmarkEnd w:id="424"/>
      <w:r>
        <w:rPr>
          <w:rFonts w:hint="eastAsia" w:ascii="宋体" w:hAnsi="宋体" w:eastAsia="宋体" w:cs="宋体"/>
          <w:snapToGrid w:val="0"/>
          <w:color w:val="auto"/>
          <w:kern w:val="0"/>
          <w:sz w:val="21"/>
          <w:szCs w:val="21"/>
          <w:highlight w:val="none"/>
        </w:rPr>
        <w:t>元)。</w:t>
      </w:r>
    </w:p>
    <w:p w14:paraId="28E38003">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2.合同价格形式：</w:t>
      </w:r>
      <w:r>
        <w:rPr>
          <w:rFonts w:hint="eastAsia" w:ascii="宋体" w:hAnsi="宋体" w:eastAsia="宋体" w:cs="宋体"/>
          <w:snapToGrid w:val="0"/>
          <w:color w:val="auto"/>
          <w:kern w:val="0"/>
          <w:sz w:val="21"/>
          <w:szCs w:val="21"/>
          <w:highlight w:val="none"/>
          <w:u w:val="single"/>
        </w:rPr>
        <w:t></w:t>
      </w:r>
      <w:bookmarkStart w:id="425" w:name="SOA_hhxys_htjgxs"/>
      <w:r>
        <w:rPr>
          <w:rFonts w:hint="eastAsia" w:ascii="宋体" w:hAnsi="宋体" w:eastAsia="宋体" w:cs="宋体"/>
          <w:snapToGrid w:val="0"/>
          <w:color w:val="auto"/>
          <w:kern w:val="0"/>
          <w:sz w:val="21"/>
          <w:szCs w:val="21"/>
          <w:highlight w:val="none"/>
          <w:u w:val="single"/>
        </w:rPr>
        <w:t xml:space="preserve">  </w:t>
      </w:r>
      <w:bookmarkEnd w:id="425"/>
      <w:r>
        <w:rPr>
          <w:rFonts w:hint="eastAsia" w:ascii="宋体" w:hAnsi="宋体" w:eastAsia="宋体" w:cs="宋体"/>
          <w:snapToGrid w:val="0"/>
          <w:color w:val="auto"/>
          <w:kern w:val="0"/>
          <w:sz w:val="21"/>
          <w:szCs w:val="21"/>
          <w:highlight w:val="none"/>
          <w:u w:val="single"/>
        </w:rPr>
        <w:t xml:space="preserve">      </w:t>
      </w:r>
      <w:r>
        <w:rPr>
          <w:rFonts w:hint="eastAsia" w:ascii="宋体" w:hAnsi="宋体" w:eastAsia="宋体" w:cs="宋体"/>
          <w:snapToGrid w:val="0"/>
          <w:color w:val="auto"/>
          <w:kern w:val="0"/>
          <w:sz w:val="21"/>
          <w:szCs w:val="21"/>
          <w:highlight w:val="none"/>
        </w:rPr>
        <w:t>。</w:t>
      </w:r>
    </w:p>
    <w:p w14:paraId="018B856D">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26" w:name="_Toc97299502"/>
      <w:bookmarkStart w:id="427" w:name="_Toc361220414"/>
      <w:r>
        <w:rPr>
          <w:rFonts w:hint="eastAsia" w:ascii="宋体" w:hAnsi="宋体" w:eastAsia="宋体" w:cs="宋体"/>
          <w:b/>
          <w:bCs/>
          <w:snapToGrid w:val="0"/>
          <w:color w:val="auto"/>
          <w:kern w:val="0"/>
          <w:sz w:val="21"/>
          <w:szCs w:val="21"/>
          <w:highlight w:val="none"/>
        </w:rPr>
        <w:t>五、项目经理</w:t>
      </w:r>
      <w:bookmarkEnd w:id="426"/>
      <w:bookmarkEnd w:id="427"/>
    </w:p>
    <w:p w14:paraId="1F3071A5">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承包人项目经理：</w:t>
      </w:r>
      <w:r>
        <w:rPr>
          <w:rFonts w:hint="eastAsia" w:ascii="宋体" w:hAnsi="宋体" w:eastAsia="宋体" w:cs="宋体"/>
          <w:snapToGrid w:val="0"/>
          <w:color w:val="auto"/>
          <w:kern w:val="0"/>
          <w:sz w:val="21"/>
          <w:szCs w:val="21"/>
          <w:highlight w:val="none"/>
          <w:u w:val="single"/>
        </w:rPr>
        <w:t></w:t>
      </w:r>
      <w:bookmarkStart w:id="428" w:name="SOA_hhxys_cbrxmjl"/>
      <w:r>
        <w:rPr>
          <w:rFonts w:hint="eastAsia" w:ascii="宋体" w:hAnsi="宋体" w:eastAsia="宋体" w:cs="宋体"/>
          <w:snapToGrid w:val="0"/>
          <w:color w:val="auto"/>
          <w:kern w:val="0"/>
          <w:sz w:val="21"/>
          <w:szCs w:val="21"/>
          <w:highlight w:val="none"/>
          <w:u w:val="single"/>
        </w:rPr>
        <w:t xml:space="preserve">        </w:t>
      </w:r>
      <w:bookmarkEnd w:id="428"/>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p>
    <w:p w14:paraId="3047662E">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29" w:name="_Toc97299503"/>
      <w:bookmarkStart w:id="430" w:name="_Toc361220415"/>
      <w:r>
        <w:rPr>
          <w:rFonts w:hint="eastAsia" w:ascii="宋体" w:hAnsi="宋体" w:eastAsia="宋体" w:cs="宋体"/>
          <w:b/>
          <w:bCs/>
          <w:snapToGrid w:val="0"/>
          <w:color w:val="auto"/>
          <w:kern w:val="0"/>
          <w:sz w:val="21"/>
          <w:szCs w:val="21"/>
          <w:highlight w:val="none"/>
        </w:rPr>
        <w:t>六、合同文件构成</w:t>
      </w:r>
      <w:bookmarkEnd w:id="429"/>
      <w:bookmarkEnd w:id="430"/>
    </w:p>
    <w:p w14:paraId="24DCE88F">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本协议书与下列文件一起构成合同文件：</w:t>
      </w:r>
    </w:p>
    <w:p w14:paraId="11D2D0EE">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（1）成交通知书（如果有）；</w:t>
      </w:r>
    </w:p>
    <w:p w14:paraId="442EB050">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（2）响应函及其附录（如果有）； </w:t>
      </w:r>
    </w:p>
    <w:p w14:paraId="0C71C268">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（3）专用合同条款及其附件；</w:t>
      </w:r>
    </w:p>
    <w:p w14:paraId="7A274A4A">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（4）通用合同条款；</w:t>
      </w:r>
    </w:p>
    <w:p w14:paraId="78B6A9B6">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（5）技术标准和要求；</w:t>
      </w:r>
    </w:p>
    <w:p w14:paraId="4FA72874">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（6）图纸；</w:t>
      </w:r>
    </w:p>
    <w:p w14:paraId="4ADFB377">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（7）已标价工程量清单或预算书；</w:t>
      </w:r>
    </w:p>
    <w:p w14:paraId="2C3658A5">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（8）其他合同文件。</w:t>
      </w:r>
    </w:p>
    <w:p w14:paraId="7786C1E7">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在合同订立及履行过程中形成的与合同有关的文件均构成合同文件组成部分。</w:t>
      </w:r>
    </w:p>
    <w:p w14:paraId="1A687D0A">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3958B76A">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31" w:name="_Toc361220416"/>
      <w:bookmarkStart w:id="432" w:name="_Toc97299504"/>
      <w:r>
        <w:rPr>
          <w:rFonts w:hint="eastAsia" w:ascii="宋体" w:hAnsi="宋体" w:eastAsia="宋体" w:cs="宋体"/>
          <w:b/>
          <w:bCs/>
          <w:snapToGrid w:val="0"/>
          <w:color w:val="auto"/>
          <w:kern w:val="0"/>
          <w:sz w:val="21"/>
          <w:szCs w:val="21"/>
          <w:highlight w:val="none"/>
        </w:rPr>
        <w:t>七、承诺</w:t>
      </w:r>
      <w:bookmarkEnd w:id="431"/>
      <w:bookmarkEnd w:id="432"/>
    </w:p>
    <w:p w14:paraId="6587A34B">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1.发包人承诺按照法律规定履行项目审批手续、筹集工程建设资金并按照合同约定的期限和方式支付合同价款。</w:t>
      </w:r>
    </w:p>
    <w:p w14:paraId="11683038">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2.承包人承诺按照法律规定及合同约定组织完成工程施工，确保工程质量和安全，不进行转包及违法分包，并在缺陷责任期及保修期内承担相应的工程维修责任。</w:t>
      </w:r>
    </w:p>
    <w:p w14:paraId="244A9599">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3.发包人和承包人通过</w:t>
      </w:r>
      <w:r>
        <w:rPr>
          <w:rFonts w:hint="eastAsia" w:ascii="宋体" w:hAnsi="宋体" w:eastAsia="宋体" w:cs="宋体"/>
          <w:color w:val="auto"/>
          <w:sz w:val="21"/>
          <w:szCs w:val="21"/>
          <w:highlight w:val="none"/>
        </w:rPr>
        <w:t>政府采购</w:t>
      </w:r>
      <w:r>
        <w:rPr>
          <w:rFonts w:hint="eastAsia" w:ascii="宋体" w:hAnsi="宋体" w:eastAsia="宋体" w:cs="宋体"/>
          <w:bCs/>
          <w:snapToGrid w:val="0"/>
          <w:color w:val="auto"/>
          <w:kern w:val="0"/>
          <w:sz w:val="21"/>
          <w:szCs w:val="21"/>
          <w:highlight w:val="none"/>
        </w:rPr>
        <w:t>形式签订合同的，双方理解并承诺不再就同一工程另行签订与合同实质性内容相背离的协议。</w:t>
      </w:r>
    </w:p>
    <w:p w14:paraId="0D4C2119">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33" w:name="_Toc361220417"/>
      <w:bookmarkStart w:id="434" w:name="_Toc97299505"/>
      <w:r>
        <w:rPr>
          <w:rFonts w:hint="eastAsia" w:ascii="宋体" w:hAnsi="宋体" w:eastAsia="宋体" w:cs="宋体"/>
          <w:b/>
          <w:bCs/>
          <w:snapToGrid w:val="0"/>
          <w:color w:val="auto"/>
          <w:kern w:val="0"/>
          <w:sz w:val="21"/>
          <w:szCs w:val="21"/>
          <w:highlight w:val="none"/>
        </w:rPr>
        <w:t>八、词语含义</w:t>
      </w:r>
      <w:bookmarkEnd w:id="433"/>
      <w:bookmarkEnd w:id="434"/>
    </w:p>
    <w:p w14:paraId="3ED119EA">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本协议书中词语含义与第二部分通用合同条款中赋予的含义相同。</w:t>
      </w:r>
    </w:p>
    <w:p w14:paraId="0E52D0EE">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35" w:name="_Toc361220418"/>
      <w:bookmarkStart w:id="436" w:name="_Toc97299506"/>
      <w:r>
        <w:rPr>
          <w:rFonts w:hint="eastAsia" w:ascii="宋体" w:hAnsi="宋体" w:eastAsia="宋体" w:cs="宋体"/>
          <w:b/>
          <w:bCs/>
          <w:snapToGrid w:val="0"/>
          <w:color w:val="auto"/>
          <w:kern w:val="0"/>
          <w:sz w:val="21"/>
          <w:szCs w:val="21"/>
          <w:highlight w:val="none"/>
        </w:rPr>
        <w:t>九、签订时间</w:t>
      </w:r>
      <w:bookmarkEnd w:id="435"/>
      <w:bookmarkEnd w:id="436"/>
    </w:p>
    <w:p w14:paraId="073A97E6">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本合同于</w:t>
      </w:r>
      <w:bookmarkStart w:id="437" w:name="SOA_hhxys_htqdn"/>
      <w:r>
        <w:rPr>
          <w:rFonts w:hint="eastAsia" w:ascii="宋体" w:hAnsi="宋体" w:eastAsia="宋体" w:cs="宋体"/>
          <w:bCs/>
          <w:snapToGrid w:val="0"/>
          <w:color w:val="auto"/>
          <w:kern w:val="0"/>
          <w:sz w:val="21"/>
          <w:szCs w:val="21"/>
          <w:highlight w:val="none"/>
          <w:u w:val="single"/>
        </w:rPr>
        <w:t xml:space="preserve">      </w:t>
      </w:r>
      <w:bookmarkEnd w:id="437"/>
      <w:r>
        <w:rPr>
          <w:rFonts w:hint="eastAsia" w:ascii="宋体" w:hAnsi="宋体" w:eastAsia="宋体" w:cs="宋体"/>
          <w:bCs/>
          <w:snapToGrid w:val="0"/>
          <w:color w:val="auto"/>
          <w:kern w:val="0"/>
          <w:sz w:val="21"/>
          <w:szCs w:val="21"/>
          <w:highlight w:val="none"/>
        </w:rPr>
        <w:t>年</w:t>
      </w:r>
      <w:bookmarkStart w:id="438" w:name="SOA_hhxys_htqdy"/>
      <w:r>
        <w:rPr>
          <w:rFonts w:hint="eastAsia" w:ascii="宋体" w:hAnsi="宋体" w:eastAsia="宋体" w:cs="宋体"/>
          <w:bCs/>
          <w:snapToGrid w:val="0"/>
          <w:color w:val="auto"/>
          <w:kern w:val="0"/>
          <w:sz w:val="21"/>
          <w:szCs w:val="21"/>
          <w:highlight w:val="none"/>
          <w:u w:val="single"/>
        </w:rPr>
        <w:t xml:space="preserve">      </w:t>
      </w:r>
      <w:bookmarkEnd w:id="438"/>
      <w:r>
        <w:rPr>
          <w:rFonts w:hint="eastAsia" w:ascii="宋体" w:hAnsi="宋体" w:eastAsia="宋体" w:cs="宋体"/>
          <w:bCs/>
          <w:snapToGrid w:val="0"/>
          <w:color w:val="auto"/>
          <w:kern w:val="0"/>
          <w:sz w:val="21"/>
          <w:szCs w:val="21"/>
          <w:highlight w:val="none"/>
        </w:rPr>
        <w:t>月</w:t>
      </w:r>
      <w:bookmarkStart w:id="439" w:name="SOA_hhxys_htqdr"/>
      <w:r>
        <w:rPr>
          <w:rFonts w:hint="eastAsia" w:ascii="宋体" w:hAnsi="宋体" w:eastAsia="宋体" w:cs="宋体"/>
          <w:bCs/>
          <w:snapToGrid w:val="0"/>
          <w:color w:val="auto"/>
          <w:kern w:val="0"/>
          <w:sz w:val="21"/>
          <w:szCs w:val="21"/>
          <w:highlight w:val="none"/>
          <w:u w:val="single"/>
        </w:rPr>
        <w:t xml:space="preserve">      </w:t>
      </w:r>
      <w:bookmarkEnd w:id="439"/>
      <w:r>
        <w:rPr>
          <w:rFonts w:hint="eastAsia" w:ascii="宋体" w:hAnsi="宋体" w:eastAsia="宋体" w:cs="宋体"/>
          <w:bCs/>
          <w:snapToGrid w:val="0"/>
          <w:color w:val="auto"/>
          <w:kern w:val="0"/>
          <w:sz w:val="21"/>
          <w:szCs w:val="21"/>
          <w:highlight w:val="none"/>
        </w:rPr>
        <w:t>日签订。</w:t>
      </w:r>
    </w:p>
    <w:p w14:paraId="5D793ED5">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40" w:name="_Toc97299507"/>
      <w:bookmarkStart w:id="441" w:name="_Toc361220419"/>
      <w:r>
        <w:rPr>
          <w:rFonts w:hint="eastAsia" w:ascii="宋体" w:hAnsi="宋体" w:eastAsia="宋体" w:cs="宋体"/>
          <w:b/>
          <w:bCs/>
          <w:snapToGrid w:val="0"/>
          <w:color w:val="auto"/>
          <w:kern w:val="0"/>
          <w:sz w:val="21"/>
          <w:szCs w:val="21"/>
          <w:highlight w:val="none"/>
        </w:rPr>
        <w:t>十、签订地点</w:t>
      </w:r>
      <w:bookmarkEnd w:id="440"/>
      <w:bookmarkEnd w:id="441"/>
    </w:p>
    <w:p w14:paraId="1DDC2E8D">
      <w:pPr>
        <w:snapToGrid w:val="0"/>
        <w:spacing w:line="360" w:lineRule="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 xml:space="preserve">    本合同在</w:t>
      </w:r>
      <w:r>
        <w:rPr>
          <w:rFonts w:hint="eastAsia" w:ascii="宋体" w:hAnsi="宋体" w:eastAsia="宋体" w:cs="宋体"/>
          <w:bCs/>
          <w:snapToGrid w:val="0"/>
          <w:color w:val="auto"/>
          <w:kern w:val="0"/>
          <w:sz w:val="21"/>
          <w:szCs w:val="21"/>
          <w:highlight w:val="none"/>
          <w:u w:val="single"/>
        </w:rPr>
        <w:t xml:space="preserve">   </w:t>
      </w:r>
      <w:bookmarkStart w:id="442" w:name="SOA_zyht_htqddd"/>
      <w:r>
        <w:rPr>
          <w:rFonts w:hint="eastAsia" w:ascii="宋体" w:hAnsi="宋体" w:eastAsia="宋体" w:cs="宋体"/>
          <w:bCs/>
          <w:snapToGrid w:val="0"/>
          <w:color w:val="auto"/>
          <w:kern w:val="0"/>
          <w:sz w:val="21"/>
          <w:szCs w:val="21"/>
          <w:highlight w:val="none"/>
          <w:u w:val="single"/>
        </w:rPr>
        <w:t xml:space="preserve">  杭州   </w:t>
      </w:r>
      <w:bookmarkEnd w:id="442"/>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签订。</w:t>
      </w:r>
    </w:p>
    <w:p w14:paraId="035CA9DF">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43" w:name="_Toc97299508"/>
      <w:bookmarkStart w:id="444" w:name="_Toc361220420"/>
      <w:r>
        <w:rPr>
          <w:rFonts w:hint="eastAsia" w:ascii="宋体" w:hAnsi="宋体" w:eastAsia="宋体" w:cs="宋体"/>
          <w:b/>
          <w:bCs/>
          <w:snapToGrid w:val="0"/>
          <w:color w:val="auto"/>
          <w:kern w:val="0"/>
          <w:sz w:val="21"/>
          <w:szCs w:val="21"/>
          <w:highlight w:val="none"/>
        </w:rPr>
        <w:t>十一、补充协议</w:t>
      </w:r>
      <w:bookmarkEnd w:id="443"/>
      <w:bookmarkEnd w:id="444"/>
    </w:p>
    <w:p w14:paraId="53D503EB">
      <w:pPr>
        <w:snapToGrid w:val="0"/>
        <w:spacing w:line="360" w:lineRule="auto"/>
        <w:ind w:firstLine="420"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合同未尽事宜，合同当事人另行签订补充协议，补充协议是合同的组成部分。</w:t>
      </w:r>
    </w:p>
    <w:p w14:paraId="4B88087E">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45" w:name="_Toc97299509"/>
      <w:bookmarkStart w:id="446" w:name="_Toc361220421"/>
      <w:r>
        <w:rPr>
          <w:rFonts w:hint="eastAsia" w:ascii="宋体" w:hAnsi="宋体" w:eastAsia="宋体" w:cs="宋体"/>
          <w:b/>
          <w:bCs/>
          <w:snapToGrid w:val="0"/>
          <w:color w:val="auto"/>
          <w:kern w:val="0"/>
          <w:sz w:val="21"/>
          <w:szCs w:val="21"/>
          <w:highlight w:val="none"/>
        </w:rPr>
        <w:t>十二、合同生效</w:t>
      </w:r>
      <w:bookmarkEnd w:id="445"/>
      <w:bookmarkEnd w:id="446"/>
    </w:p>
    <w:p w14:paraId="76DA5E89">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本合同自</w:t>
      </w:r>
      <w:r>
        <w:rPr>
          <w:rFonts w:hint="eastAsia" w:ascii="宋体" w:hAnsi="宋体" w:eastAsia="宋体" w:cs="宋体"/>
          <w:bCs/>
          <w:snapToGrid w:val="0"/>
          <w:color w:val="auto"/>
          <w:kern w:val="0"/>
          <w:sz w:val="21"/>
          <w:szCs w:val="21"/>
          <w:highlight w:val="none"/>
          <w:u w:val="single"/>
        </w:rPr>
        <w:t xml:space="preserve">  </w:t>
      </w:r>
      <w:bookmarkStart w:id="447" w:name="SOA_hhxys_htsx"/>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u w:val="single"/>
        </w:rPr>
        <w:t xml:space="preserve">   </w:t>
      </w:r>
      <w:bookmarkEnd w:id="447"/>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生效。</w:t>
      </w:r>
    </w:p>
    <w:p w14:paraId="3165DACA">
      <w:pPr>
        <w:snapToGrid w:val="0"/>
        <w:spacing w:line="360" w:lineRule="auto"/>
        <w:outlineLvl w:val="1"/>
        <w:rPr>
          <w:rFonts w:hint="eastAsia" w:ascii="宋体" w:hAnsi="宋体" w:eastAsia="宋体" w:cs="宋体"/>
          <w:b/>
          <w:bCs/>
          <w:snapToGrid w:val="0"/>
          <w:color w:val="auto"/>
          <w:kern w:val="0"/>
          <w:sz w:val="21"/>
          <w:szCs w:val="21"/>
          <w:highlight w:val="none"/>
        </w:rPr>
      </w:pPr>
      <w:bookmarkStart w:id="448" w:name="_Toc361220422"/>
      <w:bookmarkStart w:id="449" w:name="_Toc97299510"/>
      <w:r>
        <w:rPr>
          <w:rFonts w:hint="eastAsia" w:ascii="宋体" w:hAnsi="宋体" w:eastAsia="宋体" w:cs="宋体"/>
          <w:b/>
          <w:bCs/>
          <w:snapToGrid w:val="0"/>
          <w:color w:val="auto"/>
          <w:kern w:val="0"/>
          <w:sz w:val="21"/>
          <w:szCs w:val="21"/>
          <w:highlight w:val="none"/>
        </w:rPr>
        <w:t>十三、合同份数</w:t>
      </w:r>
      <w:bookmarkEnd w:id="448"/>
      <w:bookmarkEnd w:id="449"/>
    </w:p>
    <w:p w14:paraId="215948B4">
      <w:pPr>
        <w:snapToGrid w:val="0"/>
        <w:spacing w:line="360" w:lineRule="auto"/>
        <w:ind w:left="210" w:leftChars="100" w:firstLine="210" w:firstLineChars="1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本合同一式</w:t>
      </w:r>
      <w:r>
        <w:rPr>
          <w:rFonts w:hint="eastAsia" w:ascii="宋体" w:hAnsi="宋体" w:eastAsia="宋体" w:cs="宋体"/>
          <w:b/>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份，均具有同等法律效力，发包人执</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份，承包人执</w:t>
      </w:r>
      <w:r>
        <w:rPr>
          <w:rFonts w:hint="eastAsia" w:ascii="宋体" w:hAnsi="宋体" w:eastAsia="宋体" w:cs="宋体"/>
          <w:b/>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份。</w:t>
      </w:r>
    </w:p>
    <w:p w14:paraId="42454D21">
      <w:pPr>
        <w:snapToGrid w:val="0"/>
        <w:spacing w:line="360" w:lineRule="auto"/>
        <w:ind w:firstLine="420" w:firstLineChars="200"/>
        <w:rPr>
          <w:rFonts w:hint="eastAsia" w:ascii="宋体" w:hAnsi="宋体" w:eastAsia="宋体" w:cs="宋体"/>
          <w:snapToGrid w:val="0"/>
          <w:color w:val="auto"/>
          <w:kern w:val="0"/>
          <w:sz w:val="21"/>
          <w:szCs w:val="21"/>
          <w:highlight w:val="none"/>
        </w:rPr>
      </w:pPr>
    </w:p>
    <w:p w14:paraId="48C787EA">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发包人：  (公章)</w:t>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承包人：  (公章)</w:t>
      </w:r>
    </w:p>
    <w:p w14:paraId="3262024A">
      <w:pPr>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法定代表人或其委托代理人：</w:t>
      </w:r>
    </w:p>
    <w:p w14:paraId="2C079344">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（签字）</w:t>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（签字）</w:t>
      </w:r>
    </w:p>
    <w:p w14:paraId="14A03942">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组织机构代码：</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组织机构代码：</w:t>
      </w:r>
      <w:bookmarkStart w:id="450" w:name="SOA_hhxys_zjjgdm1"/>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bookmarkEnd w:id="450"/>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644EDCEC">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133F41E4">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邮政编码：</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邮政编码：</w:t>
      </w:r>
      <w:bookmarkStart w:id="451" w:name="SOA_hhxys_cbryb"/>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bookmarkEnd w:id="451"/>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5227A155">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法定代表人：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法定代表人：</w:t>
      </w:r>
      <w:bookmarkStart w:id="452" w:name="SOA_hhxys_fddbr1"/>
      <w:r>
        <w:rPr>
          <w:rFonts w:hint="eastAsia" w:ascii="宋体" w:hAnsi="宋体" w:eastAsia="宋体" w:cs="宋体"/>
          <w:snapToGrid w:val="0"/>
          <w:color w:val="auto"/>
          <w:kern w:val="0"/>
          <w:sz w:val="21"/>
          <w:szCs w:val="21"/>
          <w:highlight w:val="none"/>
          <w:u w:val="single"/>
        </w:rPr>
        <w:t xml:space="preserve">     </w:t>
      </w:r>
      <w:bookmarkEnd w:id="452"/>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3F658314">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委托代理人：</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委托代理人：</w:t>
      </w:r>
      <w:bookmarkStart w:id="453" w:name="SOA_hhxys_wtdlr1"/>
      <w:r>
        <w:rPr>
          <w:rFonts w:hint="eastAsia" w:ascii="宋体" w:hAnsi="宋体" w:eastAsia="宋体" w:cs="宋体"/>
          <w:snapToGrid w:val="0"/>
          <w:color w:val="auto"/>
          <w:kern w:val="0"/>
          <w:sz w:val="21"/>
          <w:szCs w:val="21"/>
          <w:highlight w:val="none"/>
          <w:u w:val="single"/>
        </w:rPr>
        <w:t xml:space="preserve">    </w:t>
      </w:r>
      <w:bookmarkEnd w:id="453"/>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5610BF3F">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电  话：</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电  话：</w:t>
      </w:r>
      <w:bookmarkStart w:id="454" w:name="SOA_hhxys_cbrdh"/>
      <w:r>
        <w:rPr>
          <w:rFonts w:hint="eastAsia" w:ascii="宋体" w:hAnsi="宋体" w:eastAsia="宋体" w:cs="宋体"/>
          <w:snapToGrid w:val="0"/>
          <w:color w:val="auto"/>
          <w:kern w:val="0"/>
          <w:sz w:val="21"/>
          <w:szCs w:val="21"/>
          <w:highlight w:val="none"/>
          <w:u w:val="single"/>
        </w:rPr>
        <w:t xml:space="preserve">            </w:t>
      </w:r>
      <w:bookmarkEnd w:id="454"/>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w:t>
      </w:r>
      <w:r>
        <w:rPr>
          <w:rFonts w:hint="eastAsia" w:ascii="宋体" w:hAnsi="宋体" w:eastAsia="宋体" w:cs="宋体"/>
          <w:snapToGrid w:val="0"/>
          <w:color w:val="auto"/>
          <w:kern w:val="0"/>
          <w:sz w:val="21"/>
          <w:szCs w:val="21"/>
          <w:highlight w:val="none"/>
        </w:rPr>
        <w:t xml:space="preserve">    </w:t>
      </w:r>
    </w:p>
    <w:p w14:paraId="5C3CCD53">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传  真：</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传  真：</w:t>
      </w:r>
      <w:bookmarkStart w:id="455" w:name="SOA_hhxys_cbrcz"/>
      <w:r>
        <w:rPr>
          <w:rFonts w:hint="eastAsia" w:ascii="宋体" w:hAnsi="宋体" w:eastAsia="宋体" w:cs="宋体"/>
          <w:snapToGrid w:val="0"/>
          <w:color w:val="auto"/>
          <w:kern w:val="0"/>
          <w:sz w:val="21"/>
          <w:szCs w:val="21"/>
          <w:highlight w:val="none"/>
          <w:u w:val="single"/>
        </w:rPr>
        <w:t xml:space="preserve">              </w:t>
      </w:r>
      <w:bookmarkEnd w:id="455"/>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 xml:space="preserve">     </w:t>
      </w:r>
    </w:p>
    <w:p w14:paraId="403340C9">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电子信箱：</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电子信箱：</w:t>
      </w:r>
      <w:bookmarkStart w:id="456" w:name="SOA_hhxys_cbrdzxx"/>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bookmarkEnd w:id="456"/>
      <w:r>
        <w:rPr>
          <w:rFonts w:hint="eastAsia" w:ascii="宋体" w:hAnsi="宋体" w:eastAsia="宋体" w:cs="宋体"/>
          <w:snapToGrid w:val="0"/>
          <w:color w:val="auto"/>
          <w:kern w:val="0"/>
          <w:sz w:val="21"/>
          <w:szCs w:val="21"/>
          <w:highlight w:val="none"/>
          <w:u w:val="single"/>
        </w:rPr>
        <w:t xml:space="preserve">  </w:t>
      </w:r>
    </w:p>
    <w:p w14:paraId="0E1DEE7D">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开户银行：</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开户银行：</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p>
    <w:p w14:paraId="7FCBC2E9">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账  号：</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账  号：</w:t>
      </w:r>
      <w:r>
        <w:rPr>
          <w:rFonts w:hint="eastAsia" w:ascii="宋体" w:hAnsi="宋体" w:eastAsia="宋体" w:cs="宋体"/>
          <w:snapToGrid w:val="0"/>
          <w:color w:val="auto"/>
          <w:kern w:val="0"/>
          <w:sz w:val="21"/>
          <w:szCs w:val="21"/>
          <w:highlight w:val="none"/>
          <w:u w:val="single"/>
        </w:rPr>
        <w:t></w:t>
      </w:r>
      <w:bookmarkStart w:id="457" w:name="SOA_hhxys_cbrzh"/>
      <w:r>
        <w:rPr>
          <w:rFonts w:hint="eastAsia" w:ascii="宋体" w:hAnsi="宋体" w:eastAsia="宋体" w:cs="宋体"/>
          <w:snapToGrid w:val="0"/>
          <w:color w:val="auto"/>
          <w:kern w:val="0"/>
          <w:sz w:val="21"/>
          <w:szCs w:val="21"/>
          <w:highlight w:val="none"/>
          <w:u w:val="single"/>
        </w:rPr>
        <w:t xml:space="preserve"> </w:t>
      </w:r>
      <w:bookmarkEnd w:id="457"/>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p>
    <w:p w14:paraId="38568922">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8" w:name="_Toc31640"/>
      <w:bookmarkStart w:id="459" w:name="_Toc69485879"/>
      <w:bookmarkStart w:id="460" w:name="_Toc97299511"/>
      <w:r>
        <w:rPr>
          <w:rFonts w:hint="eastAsia" w:ascii="宋体" w:hAnsi="宋体" w:cs="宋体"/>
          <w:snapToGrid w:val="0"/>
          <w:color w:val="auto"/>
          <w:kern w:val="44"/>
          <w:sz w:val="28"/>
          <w:szCs w:val="20"/>
          <w:highlight w:val="none"/>
        </w:rPr>
        <w:t>第二部分  通用条款（略）</w:t>
      </w:r>
      <w:bookmarkEnd w:id="458"/>
      <w:bookmarkEnd w:id="459"/>
      <w:bookmarkEnd w:id="460"/>
    </w:p>
    <w:p w14:paraId="02EBA851">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61" w:name="_Toc69485880"/>
      <w:bookmarkStart w:id="462" w:name="_Toc8278"/>
      <w:bookmarkStart w:id="463" w:name="_Toc97299512"/>
      <w:r>
        <w:rPr>
          <w:rFonts w:hint="eastAsia" w:ascii="宋体" w:hAnsi="宋体" w:cs="宋体"/>
          <w:snapToGrid w:val="0"/>
          <w:color w:val="auto"/>
          <w:kern w:val="44"/>
          <w:sz w:val="28"/>
          <w:szCs w:val="20"/>
          <w:highlight w:val="none"/>
        </w:rPr>
        <w:t>第三部分  专用条款</w:t>
      </w:r>
      <w:bookmarkEnd w:id="461"/>
      <w:bookmarkEnd w:id="462"/>
      <w:bookmarkEnd w:id="463"/>
    </w:p>
    <w:p w14:paraId="5A5C703B">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464" w:name="_Toc351203633"/>
      <w:r>
        <w:rPr>
          <w:rFonts w:hint="eastAsia" w:ascii="宋体" w:hAnsi="宋体"/>
          <w:b/>
          <w:color w:val="auto"/>
          <w:szCs w:val="21"/>
          <w:highlight w:val="none"/>
        </w:rPr>
        <w:t>1</w:t>
      </w:r>
      <w:bookmarkStart w:id="465" w:name="_Toc292559361"/>
      <w:bookmarkStart w:id="466" w:name="_Toc292559866"/>
      <w:bookmarkStart w:id="467" w:name="_Toc297120456"/>
      <w:bookmarkStart w:id="468" w:name="_Toc296347155"/>
      <w:bookmarkStart w:id="469" w:name="_Toc296503156"/>
      <w:bookmarkStart w:id="470" w:name="_Toc297048342"/>
      <w:bookmarkStart w:id="471" w:name="_Toc296891196"/>
      <w:bookmarkStart w:id="472" w:name="_Toc296944495"/>
      <w:bookmarkStart w:id="473" w:name="_Toc296890984"/>
      <w:bookmarkStart w:id="474" w:name="_Toc296346657"/>
      <w:r>
        <w:rPr>
          <w:rFonts w:hint="eastAsia" w:ascii="宋体" w:hAnsi="宋体"/>
          <w:b/>
          <w:color w:val="auto"/>
          <w:szCs w:val="21"/>
          <w:highlight w:val="none"/>
        </w:rPr>
        <w:t>. 一般约定</w:t>
      </w:r>
      <w:bookmarkEnd w:id="464"/>
    </w:p>
    <w:bookmarkEnd w:id="465"/>
    <w:bookmarkEnd w:id="466"/>
    <w:bookmarkEnd w:id="467"/>
    <w:bookmarkEnd w:id="468"/>
    <w:bookmarkEnd w:id="469"/>
    <w:bookmarkEnd w:id="470"/>
    <w:bookmarkEnd w:id="471"/>
    <w:bookmarkEnd w:id="472"/>
    <w:bookmarkEnd w:id="473"/>
    <w:bookmarkEnd w:id="474"/>
    <w:p w14:paraId="09309F49">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79240717">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637D18AD">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w:t>
      </w:r>
    </w:p>
    <w:p w14:paraId="68282951">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709CB5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6A7E76C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094383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E2084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0F501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20F4F3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544F2E3">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35367AC0">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2A82BA5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607583A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02A2651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683F67BD">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0E80EF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31EB25FB">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p>
    <w:p w14:paraId="0697AD7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C95BE0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14:paraId="6CFBC44D">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4CE455D8">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46B42C18">
      <w:pPr>
        <w:autoSpaceDE w:val="0"/>
        <w:autoSpaceDN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适用于合同的其他规范性文件：</w:t>
      </w:r>
    </w:p>
    <w:p w14:paraId="01B81A48">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1.3.1 《杭州市建设工程工程量清单计价实施细则》（杭建市发〔2018〕578号）； </w:t>
      </w:r>
    </w:p>
    <w:p w14:paraId="46DAC2D5">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1.3.2 《关于进一步加强杭州市建设工程市场要素价格动态管理的指导意见》（杭建市发〔2018〕579号）； </w:t>
      </w:r>
    </w:p>
    <w:p w14:paraId="324DD6AB">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1.3.3 《关于贯彻《省厅调整安全文明施工费的通知》的通知》（杭建市发〔2022〕54号） </w:t>
      </w:r>
    </w:p>
    <w:p w14:paraId="122B4E92">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1.3.4 省市建设行政部门颁发的其他现行有效文件（包括但不仅限于以下文件）： </w:t>
      </w:r>
    </w:p>
    <w:p w14:paraId="23993FB6">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（1）《关于转发省建设厅&lt;关于进一步加强建筑施工领域企业安全生产工作的实施意见&gt;的通知》（杭建工发〔2011〕130号）；</w:t>
      </w:r>
    </w:p>
    <w:p w14:paraId="60787EEB">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（2）《关于进一步加强建设工程安全质量物联网管理应用平台建设的通知》（杭建工发〔2012〕426号）；</w:t>
      </w:r>
    </w:p>
    <w:p w14:paraId="7F6A198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（3）《关于开展建筑工程扬尘在线监测设施安装工作的通知》（杭建工〔2019〕103号）；</w:t>
      </w:r>
    </w:p>
    <w:p w14:paraId="41DF707E">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（4）《关于巩固G20杭州峰会成果进一步加强建设工程文明施工管理的若干意见》（杭建工发〔2017〕112号）；</w:t>
      </w:r>
    </w:p>
    <w:p w14:paraId="1B56EC28">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（5）《杭州市建设领域农民工“无欠薪”管理实施细则（试行）》（杭建市〔2018〕161号）；</w:t>
      </w:r>
    </w:p>
    <w:p w14:paraId="03D9B74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（6）《关于杭州市建筑工地全面推广使用“浙里工程建设现场管控”重大应用（浙里建）的通知》（杭建数改办〔2022〕1号）；</w:t>
      </w:r>
    </w:p>
    <w:p w14:paraId="7878E08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（7）《杭州市建设工程渣土管理办法》（市政府令第192号）；</w:t>
      </w:r>
    </w:p>
    <w:p w14:paraId="13DD55AA">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（8）市政府办公厅2022年5月15日发布的《杭州市人民政府办公厅关于进一步规范工程建筑垃圾管理的通知》；</w:t>
      </w:r>
    </w:p>
    <w:p w14:paraId="7623C24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（9）《关于发布杭州市工程渣土消纳市场信息价的通知》（杭渣土领〔2020〕1号）；</w:t>
      </w:r>
    </w:p>
    <w:p w14:paraId="4898E5C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（10）市建委2020年10月30日发布的《关于明确杭州市渣土运输及消纳项目计价清单编制和报价口径的通知》；</w:t>
      </w:r>
    </w:p>
    <w:p w14:paraId="050F1DB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（11）《关于转发&lt;关于在全省工程建设领域改革保证金制度的通知&gt;的通知》（杭建市通知〔2020〕4号）；</w:t>
      </w:r>
    </w:p>
    <w:p w14:paraId="35E27A48">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（12）《关于进一步提升杭州市市政道路建设质量管理的若干意见》（杭建工发〔2021〕32号）；</w:t>
      </w:r>
    </w:p>
    <w:p w14:paraId="6C7B3C0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（13）《关于全面推广应用承插型盘扣式脚手架的通知》（杭建工发〔2021〕358号）；</w:t>
      </w:r>
    </w:p>
    <w:p w14:paraId="227EDE54">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（14）《关于明确杭州市建筑施工领域安全生产责任保险费用计取的通知》（杭建招标造价中心〔2021〕84号）；</w:t>
      </w:r>
    </w:p>
    <w:p w14:paraId="21460C2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eastAsia="宋体" w:cs="宋体"/>
          <w:b w:val="0"/>
          <w:bCs/>
          <w:color w:val="auto"/>
          <w:szCs w:val="21"/>
          <w:highlight w:val="none"/>
          <w:u w:val="single"/>
          <w:lang w:eastAsia="zh-CN"/>
        </w:rPr>
      </w:pPr>
      <w:r>
        <w:rPr>
          <w:rFonts w:hint="eastAsia" w:ascii="宋体" w:hAnsi="宋体" w:cs="宋体"/>
          <w:b w:val="0"/>
          <w:bCs/>
          <w:color w:val="auto"/>
          <w:szCs w:val="21"/>
          <w:highlight w:val="none"/>
          <w:u w:val="single"/>
        </w:rPr>
        <w:t>（15）《关于进一步规范建设工程建筑垃圾处置相关事项的通知》（杭建工〔2023〕169号）</w:t>
      </w:r>
      <w:r>
        <w:rPr>
          <w:rFonts w:hint="eastAsia" w:ascii="宋体" w:hAnsi="宋体" w:cs="宋体"/>
          <w:b w:val="0"/>
          <w:bCs/>
          <w:color w:val="auto"/>
          <w:szCs w:val="21"/>
          <w:highlight w:val="none"/>
          <w:u w:val="single"/>
          <w:lang w:eastAsia="zh-CN"/>
        </w:rPr>
        <w:t>；</w:t>
      </w:r>
    </w:p>
    <w:p w14:paraId="196D5BF3">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ascii="宋体" w:hAnsi="宋体" w:cs="宋体"/>
          <w:b w:val="0"/>
          <w:bCs/>
          <w:color w:val="auto"/>
          <w:szCs w:val="21"/>
          <w:highlight w:val="none"/>
          <w:u w:val="single"/>
        </w:rPr>
      </w:pPr>
      <w:r>
        <w:rPr>
          <w:rFonts w:hint="eastAsia" w:ascii="宋体" w:hAnsi="宋体" w:cs="宋体"/>
          <w:b w:val="0"/>
          <w:bCs/>
          <w:color w:val="auto"/>
          <w:szCs w:val="21"/>
          <w:highlight w:val="none"/>
          <w:u w:val="single"/>
        </w:rPr>
        <w:t>相关部门颁发的有关文件对上述文件有调整的，按其规定执行。</w:t>
      </w:r>
    </w:p>
    <w:p w14:paraId="0EC6F6CF">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2E8472CE">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cs="宋体"/>
          <w:b/>
          <w:bCs/>
          <w:color w:val="auto"/>
          <w:szCs w:val="21"/>
          <w:highlight w:val="none"/>
          <w:u w:val="single" w:color="000000"/>
        </w:rPr>
        <w:t>（1）按通用条款约定</w:t>
      </w:r>
      <w:r>
        <w:rPr>
          <w:rFonts w:hint="eastAsia" w:ascii="Arial" w:hAnsi="Arial" w:cs="Arial"/>
          <w:snapToGrid w:val="0"/>
          <w:color w:val="auto"/>
          <w:kern w:val="0"/>
          <w:szCs w:val="21"/>
          <w:highlight w:val="none"/>
          <w:u w:val="single"/>
        </w:rPr>
        <w:t>。</w:t>
      </w:r>
    </w:p>
    <w:p w14:paraId="072CC2D6">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6F89684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626DAB6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315C8C2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宋体"/>
          <w:color w:val="auto"/>
          <w:szCs w:val="21"/>
          <w:highlight w:val="none"/>
          <w:u w:val="single" w:color="000000"/>
        </w:rPr>
        <w:t>详见设计文件和招标技术要求</w:t>
      </w:r>
      <w:r>
        <w:rPr>
          <w:rFonts w:hint="eastAsia" w:ascii="宋体" w:hAnsi="宋体"/>
          <w:snapToGrid w:val="0"/>
          <w:color w:val="auto"/>
          <w:kern w:val="0"/>
          <w:szCs w:val="21"/>
          <w:highlight w:val="none"/>
        </w:rPr>
        <w:t>。</w:t>
      </w:r>
    </w:p>
    <w:p w14:paraId="1ED06ECD">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27C38E4A">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43975EDA">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5860030E">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2CECDB19">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46908559">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6F381B3D">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72A7A876">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687A7CD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2F9E056F">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41776D9D">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5784BFB3">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117AAEA7">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68F5E45C">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04AD205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066EBC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color="000000"/>
        </w:rPr>
        <w:t>合同签订五个工作日内，并组织有关人员对承包人进行技术交底</w:t>
      </w:r>
      <w:r>
        <w:rPr>
          <w:rFonts w:hint="eastAsia" w:ascii="宋体" w:hAnsi="宋体" w:cs="宋体"/>
          <w:color w:val="auto"/>
          <w:szCs w:val="21"/>
          <w:highlight w:val="none"/>
        </w:rPr>
        <w:t>；</w:t>
      </w:r>
    </w:p>
    <w:p w14:paraId="6774C0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color="000000"/>
        </w:rPr>
        <w:t>合同签订后提供8套施工图（其中4套做竣工图用，移交</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如需增加图纸份数，</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可代为复制，复制费用由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承担。</w:t>
      </w:r>
      <w:r>
        <w:rPr>
          <w:rFonts w:hint="eastAsia" w:ascii="宋体" w:hAnsi="宋体" w:cs="宋体"/>
          <w:color w:val="auto"/>
          <w:szCs w:val="21"/>
          <w:highlight w:val="none"/>
        </w:rPr>
        <w:t>；</w:t>
      </w:r>
    </w:p>
    <w:p w14:paraId="3987E2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rPr>
        <w:t>。</w:t>
      </w:r>
    </w:p>
    <w:p w14:paraId="48A4E67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381D2D36">
      <w:pPr>
        <w:snapToGri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r>
        <w:rPr>
          <w:rFonts w:hint="eastAsia" w:ascii="宋体" w:hAnsi="宋体" w:cs="宋体"/>
          <w:color w:val="auto"/>
          <w:szCs w:val="21"/>
          <w:highlight w:val="none"/>
        </w:rPr>
        <w:t>；</w:t>
      </w:r>
    </w:p>
    <w:p w14:paraId="1434FF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rPr>
        <w:t>；</w:t>
      </w:r>
    </w:p>
    <w:p w14:paraId="376A10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rPr>
        <w:t>；</w:t>
      </w:r>
    </w:p>
    <w:p w14:paraId="6E8187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rPr>
        <w:t>；</w:t>
      </w:r>
    </w:p>
    <w:p w14:paraId="15B3729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rPr>
        <w:t>。</w:t>
      </w:r>
    </w:p>
    <w:p w14:paraId="40A1BFD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683E3C2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rPr>
        <w:t>。</w:t>
      </w:r>
    </w:p>
    <w:p w14:paraId="26AE92C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 联络</w:t>
      </w:r>
    </w:p>
    <w:p w14:paraId="2765522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19E33C7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color="000000"/>
        </w:rPr>
        <w:t>发包人现场办公室</w:t>
      </w:r>
      <w:r>
        <w:rPr>
          <w:rFonts w:hint="eastAsia" w:ascii="宋体" w:hAnsi="宋体" w:cs="宋体"/>
          <w:color w:val="auto"/>
          <w:kern w:val="0"/>
          <w:szCs w:val="21"/>
          <w:highlight w:val="none"/>
        </w:rPr>
        <w:t>；</w:t>
      </w:r>
    </w:p>
    <w:p w14:paraId="21A1D9E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71A89F8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color="000000"/>
        </w:rPr>
        <w:t>承包人现场办公室</w:t>
      </w:r>
      <w:r>
        <w:rPr>
          <w:rFonts w:hint="eastAsia" w:ascii="宋体" w:hAnsi="宋体" w:cs="宋体"/>
          <w:color w:val="auto"/>
          <w:kern w:val="0"/>
          <w:szCs w:val="21"/>
          <w:highlight w:val="none"/>
        </w:rPr>
        <w:t>；</w:t>
      </w:r>
    </w:p>
    <w:p w14:paraId="0E0EFB0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w:t>
      </w:r>
      <w:r>
        <w:rPr>
          <w:rFonts w:hint="eastAsia" w:ascii="宋体" w:hAnsi="宋体" w:cs="宋体"/>
          <w:color w:val="auto"/>
          <w:kern w:val="0"/>
          <w:szCs w:val="21"/>
          <w:highlight w:val="none"/>
        </w:rPr>
        <w:t>。</w:t>
      </w:r>
    </w:p>
    <w:p w14:paraId="22A59DA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color="000000"/>
        </w:rPr>
        <w:t>监理人现场办公室</w:t>
      </w:r>
      <w:r>
        <w:rPr>
          <w:rFonts w:hint="eastAsia" w:ascii="宋体" w:hAnsi="宋体" w:cs="宋体"/>
          <w:color w:val="auto"/>
          <w:kern w:val="0"/>
          <w:szCs w:val="21"/>
          <w:highlight w:val="none"/>
        </w:rPr>
        <w:t>；</w:t>
      </w:r>
    </w:p>
    <w:p w14:paraId="22664BD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2BDAF35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14:paraId="786025E5">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475" w:name="_Toc300934943"/>
      <w:bookmarkStart w:id="476" w:name="_Toc304295521"/>
      <w:bookmarkStart w:id="477" w:name="_Toc318581155"/>
      <w:bookmarkStart w:id="478" w:name="_Toc312677986"/>
      <w:bookmarkStart w:id="479" w:name="_Toc303539100"/>
      <w:r>
        <w:rPr>
          <w:rFonts w:hint="eastAsia" w:ascii="宋体" w:hAnsi="宋体" w:cs="宋体"/>
          <w:color w:val="auto"/>
          <w:szCs w:val="21"/>
          <w:highlight w:val="none"/>
        </w:rPr>
        <w:t>.10.1 出入现场的权利</w:t>
      </w:r>
    </w:p>
    <w:p w14:paraId="0884E6E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475"/>
    <w:bookmarkEnd w:id="476"/>
    <w:bookmarkEnd w:id="477"/>
    <w:bookmarkEnd w:id="478"/>
    <w:bookmarkEnd w:id="479"/>
    <w:p w14:paraId="174E9489">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w:t>
      </w:r>
      <w:bookmarkStart w:id="480" w:name="_Toc303539101"/>
      <w:bookmarkStart w:id="481" w:name="_Toc304295522"/>
      <w:bookmarkStart w:id="482" w:name="_Toc312677987"/>
      <w:bookmarkStart w:id="483" w:name="_Toc318581156"/>
      <w:bookmarkStart w:id="484" w:name="_Toc300934944"/>
      <w:r>
        <w:rPr>
          <w:rFonts w:hint="eastAsia" w:ascii="宋体" w:hAnsi="宋体" w:cs="宋体"/>
          <w:color w:val="auto"/>
          <w:szCs w:val="21"/>
          <w:highlight w:val="none"/>
        </w:rPr>
        <w:t>.10.3 场内交通</w:t>
      </w:r>
    </w:p>
    <w:p w14:paraId="39E4B26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color="000000"/>
        </w:rPr>
        <w:t>以施工现场围墙（挡）为界</w:t>
      </w:r>
      <w:r>
        <w:rPr>
          <w:rFonts w:hint="eastAsia" w:ascii="宋体" w:hAnsi="宋体" w:cs="宋体"/>
          <w:color w:val="auto"/>
          <w:szCs w:val="21"/>
          <w:highlight w:val="none"/>
        </w:rPr>
        <w:t>。</w:t>
      </w:r>
    </w:p>
    <w:p w14:paraId="55A839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color="000000"/>
        </w:rPr>
        <w:t>由承包人负责并承担相应费用</w:t>
      </w:r>
      <w:r>
        <w:rPr>
          <w:rFonts w:hint="eastAsia" w:ascii="宋体" w:hAnsi="宋体" w:cs="宋体"/>
          <w:color w:val="auto"/>
          <w:szCs w:val="21"/>
          <w:highlight w:val="none"/>
        </w:rPr>
        <w:t>。</w:t>
      </w:r>
      <w:bookmarkEnd w:id="480"/>
      <w:bookmarkEnd w:id="481"/>
      <w:bookmarkEnd w:id="482"/>
      <w:bookmarkEnd w:id="483"/>
      <w:bookmarkEnd w:id="484"/>
      <w:r>
        <w:rPr>
          <w:rFonts w:hint="eastAsia" w:ascii="宋体" w:hAnsi="宋体" w:cs="宋体"/>
          <w:color w:val="auto"/>
          <w:szCs w:val="21"/>
          <w:highlight w:val="none"/>
        </w:rPr>
        <w:t xml:space="preserve">  </w:t>
      </w:r>
      <w:bookmarkStart w:id="485" w:name="_Toc318581157"/>
    </w:p>
    <w:p w14:paraId="44025B8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67AD4A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通用</w:t>
      </w:r>
      <w:r>
        <w:rPr>
          <w:rFonts w:hint="eastAsia" w:ascii="宋体" w:hAnsi="宋体" w:cs="宋体"/>
          <w:color w:val="auto"/>
          <w:szCs w:val="21"/>
          <w:highlight w:val="none"/>
          <w:u w:val="single"/>
          <w:lang w:val="en-US" w:eastAsia="zh-CN"/>
        </w:rPr>
        <w:t>合同</w:t>
      </w:r>
      <w:r>
        <w:rPr>
          <w:rFonts w:hint="eastAsia" w:ascii="宋体" w:hAnsi="宋体" w:cs="宋体"/>
          <w:color w:val="auto"/>
          <w:szCs w:val="21"/>
          <w:highlight w:val="none"/>
          <w:u w:val="single"/>
        </w:rPr>
        <w:t>条款</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执行</w:t>
      </w:r>
      <w:r>
        <w:rPr>
          <w:rFonts w:hint="eastAsia" w:ascii="宋体" w:hAnsi="宋体" w:cs="宋体"/>
          <w:color w:val="auto"/>
          <w:szCs w:val="21"/>
          <w:highlight w:val="none"/>
        </w:rPr>
        <w:t>承担。</w:t>
      </w:r>
    </w:p>
    <w:bookmarkEnd w:id="485"/>
    <w:p w14:paraId="204A801D">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1.11 知识产权</w:t>
      </w:r>
    </w:p>
    <w:p w14:paraId="06C588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1EDFED1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56842EF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0B46933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58BB734B">
      <w:pPr>
        <w:snapToGrid w:val="0"/>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b/>
          <w:bCs/>
          <w:color w:val="auto"/>
          <w:szCs w:val="21"/>
          <w:highlight w:val="none"/>
          <w:u w:val="single" w:color="000000"/>
        </w:rPr>
        <w:t>（除发包人指明外）承包人在施工过程中所采用的专利、专有技术、技术秘密的使用费包含在合同价款内</w:t>
      </w:r>
      <w:r>
        <w:rPr>
          <w:rFonts w:hint="eastAsia" w:ascii="宋体" w:hAnsi="宋体" w:cs="宋体"/>
          <w:color w:val="auto"/>
          <w:kern w:val="0"/>
          <w:szCs w:val="21"/>
          <w:highlight w:val="none"/>
        </w:rPr>
        <w:t>。</w:t>
      </w:r>
    </w:p>
    <w:p w14:paraId="6010EB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21C290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49C0752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9FD5E2F">
      <w:pPr>
        <w:pStyle w:val="5"/>
        <w:snapToGrid w:val="0"/>
        <w:spacing w:before="0" w:after="0" w:line="360" w:lineRule="auto"/>
        <w:rPr>
          <w:rFonts w:ascii="宋体" w:hAnsi="宋体" w:eastAsia="宋体" w:cs="宋体"/>
          <w:b w:val="0"/>
          <w:color w:val="auto"/>
          <w:sz w:val="21"/>
          <w:szCs w:val="21"/>
          <w:highlight w:val="none"/>
        </w:rPr>
      </w:pPr>
      <w:bookmarkStart w:id="486" w:name="_Toc351203634"/>
      <w:r>
        <w:rPr>
          <w:rFonts w:hint="eastAsia" w:ascii="宋体" w:hAnsi="宋体" w:eastAsia="宋体" w:cs="宋体"/>
          <w:b w:val="0"/>
          <w:color w:val="auto"/>
          <w:sz w:val="21"/>
          <w:szCs w:val="21"/>
          <w:highlight w:val="none"/>
        </w:rPr>
        <w:t>2</w:t>
      </w:r>
      <w:bookmarkStart w:id="487" w:name="_Toc296890985"/>
      <w:bookmarkStart w:id="488" w:name="_Toc297120457"/>
      <w:bookmarkStart w:id="489" w:name="_Toc296944496"/>
      <w:bookmarkStart w:id="490" w:name="_Toc292559362"/>
      <w:bookmarkStart w:id="491" w:name="_Toc296891197"/>
      <w:bookmarkStart w:id="492" w:name="_Toc292559867"/>
      <w:bookmarkStart w:id="493" w:name="_Toc297048343"/>
      <w:bookmarkStart w:id="494" w:name="_Toc296503157"/>
      <w:bookmarkStart w:id="495" w:name="_Toc296346658"/>
      <w:bookmarkStart w:id="496" w:name="_Toc296347156"/>
      <w:r>
        <w:rPr>
          <w:rFonts w:hint="eastAsia" w:ascii="宋体" w:hAnsi="宋体" w:eastAsia="宋体" w:cs="宋体"/>
          <w:b w:val="0"/>
          <w:color w:val="auto"/>
          <w:sz w:val="21"/>
          <w:szCs w:val="21"/>
          <w:highlight w:val="none"/>
        </w:rPr>
        <w:t>. 发包人</w:t>
      </w:r>
      <w:bookmarkEnd w:id="486"/>
    </w:p>
    <w:bookmarkEnd w:id="487"/>
    <w:bookmarkEnd w:id="488"/>
    <w:bookmarkEnd w:id="489"/>
    <w:bookmarkEnd w:id="490"/>
    <w:bookmarkEnd w:id="491"/>
    <w:bookmarkEnd w:id="492"/>
    <w:bookmarkEnd w:id="493"/>
    <w:bookmarkEnd w:id="494"/>
    <w:bookmarkEnd w:id="495"/>
    <w:bookmarkEnd w:id="496"/>
    <w:p w14:paraId="326F33D1">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14:paraId="48C934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3BCCC6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8A8916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3D229C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3C71F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286E57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1A01BDE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CA18660">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对工程进度、质量、成本及合同执行情况进行监督和检查,负责设计问题的处理，进行设计变更、联系单及工程进度款签证</w:t>
      </w:r>
      <w:r>
        <w:rPr>
          <w:rFonts w:hint="eastAsia" w:ascii="宋体" w:hAnsi="宋体" w:cs="宋体"/>
          <w:color w:val="auto"/>
          <w:szCs w:val="21"/>
          <w:highlight w:val="none"/>
        </w:rPr>
        <w:t>。</w:t>
      </w:r>
    </w:p>
    <w:p w14:paraId="2FCECB16">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5A2E1D5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5D71843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rPr>
        <w:t>。</w:t>
      </w:r>
    </w:p>
    <w:p w14:paraId="4622DBC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6794FA49">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D9C50C">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43D0604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财政拨款</w:t>
      </w:r>
      <w:r>
        <w:rPr>
          <w:rFonts w:hint="eastAsia" w:ascii="宋体" w:hAnsi="宋体" w:cs="宋体"/>
          <w:color w:val="auto"/>
          <w:szCs w:val="21"/>
          <w:highlight w:val="none"/>
        </w:rPr>
        <w:t>。</w:t>
      </w:r>
    </w:p>
    <w:p w14:paraId="113B62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0E96735">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97591A">
      <w:pPr>
        <w:pStyle w:val="5"/>
        <w:snapToGrid w:val="0"/>
        <w:spacing w:before="0" w:after="0" w:line="360" w:lineRule="auto"/>
        <w:rPr>
          <w:rFonts w:ascii="宋体" w:hAnsi="宋体" w:eastAsia="宋体" w:cs="宋体"/>
          <w:b w:val="0"/>
          <w:color w:val="auto"/>
          <w:sz w:val="21"/>
          <w:szCs w:val="21"/>
          <w:highlight w:val="none"/>
        </w:rPr>
      </w:pPr>
      <w:bookmarkStart w:id="497" w:name="_Toc351203635"/>
      <w:r>
        <w:rPr>
          <w:rFonts w:hint="eastAsia" w:ascii="宋体" w:hAnsi="宋体" w:eastAsia="宋体" w:cs="宋体"/>
          <w:b w:val="0"/>
          <w:color w:val="auto"/>
          <w:sz w:val="21"/>
          <w:szCs w:val="21"/>
          <w:highlight w:val="none"/>
        </w:rPr>
        <w:t>3</w:t>
      </w:r>
      <w:bookmarkStart w:id="498" w:name="_Toc297120458"/>
      <w:bookmarkStart w:id="499" w:name="_Toc296944497"/>
      <w:bookmarkStart w:id="500" w:name="_Toc292559363"/>
      <w:bookmarkStart w:id="501" w:name="_Toc296503158"/>
      <w:bookmarkStart w:id="502" w:name="_Toc296891198"/>
      <w:bookmarkStart w:id="503" w:name="_Toc292559868"/>
      <w:bookmarkStart w:id="504" w:name="_Toc297048344"/>
      <w:bookmarkStart w:id="505" w:name="_Toc296890986"/>
      <w:bookmarkStart w:id="506" w:name="_Toc296347157"/>
      <w:bookmarkStart w:id="507" w:name="_Toc296346659"/>
      <w:r>
        <w:rPr>
          <w:rFonts w:hint="eastAsia" w:ascii="宋体" w:hAnsi="宋体" w:eastAsia="宋体" w:cs="宋体"/>
          <w:b w:val="0"/>
          <w:color w:val="auto"/>
          <w:sz w:val="21"/>
          <w:szCs w:val="21"/>
          <w:highlight w:val="none"/>
        </w:rPr>
        <w:t>. 承包人</w:t>
      </w:r>
      <w:bookmarkEnd w:id="497"/>
    </w:p>
    <w:bookmarkEnd w:id="498"/>
    <w:bookmarkEnd w:id="499"/>
    <w:bookmarkEnd w:id="500"/>
    <w:bookmarkEnd w:id="501"/>
    <w:bookmarkEnd w:id="502"/>
    <w:bookmarkEnd w:id="503"/>
    <w:bookmarkEnd w:id="504"/>
    <w:bookmarkEnd w:id="505"/>
    <w:bookmarkEnd w:id="506"/>
    <w:bookmarkEnd w:id="507"/>
    <w:p w14:paraId="14A947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1054871F">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b/>
          <w:bCs/>
          <w:color w:val="auto"/>
          <w:szCs w:val="21"/>
          <w:highlight w:val="none"/>
          <w:u w:val="single" w:color="000000"/>
        </w:rPr>
        <w:t>工程项目竣工通过验收后，</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需按杭州市规定要求在15个工作日内向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报送竣工档案，竣工档案资料管理按国家规定及</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的相关文件执行。</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在</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规定期限内整理完成符合要求的竣工资料，每推迟1天,罚</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1000元，扣完为止。</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需另行提供竣工图纸和资料，配合本项目的总体验收。工程结算必须在竣工档案通过验收后方可进行</w:t>
      </w:r>
      <w:r>
        <w:rPr>
          <w:rFonts w:hint="eastAsia" w:ascii="宋体" w:hAnsi="宋体" w:cs="宋体"/>
          <w:color w:val="auto"/>
          <w:szCs w:val="21"/>
          <w:highlight w:val="none"/>
        </w:rPr>
        <w:t>。</w:t>
      </w:r>
    </w:p>
    <w:p w14:paraId="5A69F5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14:paraId="4655DF84">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rPr>
        <w:t>。</w:t>
      </w:r>
    </w:p>
    <w:p w14:paraId="3CBF6B67">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rPr>
        <w:t>。</w:t>
      </w:r>
    </w:p>
    <w:p w14:paraId="4A9532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rPr>
        <w:t>。</w:t>
      </w:r>
    </w:p>
    <w:p w14:paraId="53E03980">
      <w:pPr>
        <w:numPr>
          <w:ilvl w:val="0"/>
          <w:numId w:val="3"/>
        </w:num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26218642">
      <w:pPr>
        <w:pageBreakBefore w:val="0"/>
        <w:widowControl w:val="0"/>
        <w:numPr>
          <w:ilvl w:val="0"/>
          <w:numId w:val="4"/>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应提供计划、报表的名称及完成时间：开工前10天提供施工组织设计及施工详细的工期、质量、安全文明保证措施，并报监理工程师审定，每月25日前向监理工程师提交当月己完成工程量月报表、施工形象月报表、下个月进度计划。</w:t>
      </w:r>
    </w:p>
    <w:p w14:paraId="480771B5">
      <w:pPr>
        <w:pageBreakBefore w:val="0"/>
        <w:widowControl w:val="0"/>
        <w:numPr>
          <w:ilvl w:val="0"/>
          <w:numId w:val="4"/>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承担施工安全保卫工作及非夜间施工照明的责任和要求：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14:paraId="202F252C">
      <w:pPr>
        <w:pageBreakBefore w:val="0"/>
        <w:widowControl w:val="0"/>
        <w:numPr>
          <w:ilvl w:val="0"/>
          <w:numId w:val="4"/>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向发包人提供的办公和生活房屋及设施的要求：无</w:t>
      </w:r>
    </w:p>
    <w:p w14:paraId="4C974FC5">
      <w:pPr>
        <w:pageBreakBefore w:val="0"/>
        <w:widowControl w:val="0"/>
        <w:numPr>
          <w:ilvl w:val="0"/>
          <w:numId w:val="4"/>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14:paraId="023BFD5C">
      <w:pPr>
        <w:pageBreakBefore w:val="0"/>
        <w:widowControl w:val="0"/>
        <w:numPr>
          <w:ilvl w:val="0"/>
          <w:numId w:val="4"/>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已完工程成品保护的特殊要求及费用承担：承包人承担总包范围内工程成品保护与维修的责任及相关费用。</w:t>
      </w:r>
    </w:p>
    <w:p w14:paraId="11604CBE">
      <w:pPr>
        <w:pageBreakBefore w:val="0"/>
        <w:widowControl w:val="0"/>
        <w:numPr>
          <w:ilvl w:val="0"/>
          <w:numId w:val="4"/>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14:paraId="66C810B1">
      <w:pPr>
        <w:pageBreakBefore w:val="0"/>
        <w:widowControl w:val="0"/>
        <w:numPr>
          <w:ilvl w:val="0"/>
          <w:numId w:val="4"/>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14:paraId="6DBA35AD">
      <w:pPr>
        <w:pageBreakBefore w:val="0"/>
        <w:widowControl w:val="0"/>
        <w:numPr>
          <w:ilvl w:val="0"/>
          <w:numId w:val="4"/>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双方约定承包人应做的其他工作：施工期间，休息时段（早、中、晚）施工场地应不影响周边相关人员正常通行。积极配合发包人要求的其他工作。</w:t>
      </w:r>
    </w:p>
    <w:p w14:paraId="2E4C8EDE">
      <w:pPr>
        <w:pageBreakBefore w:val="0"/>
        <w:widowControl w:val="0"/>
        <w:numPr>
          <w:ilvl w:val="0"/>
          <w:numId w:val="4"/>
        </w:numPr>
        <w:kinsoku/>
        <w:wordWrap/>
        <w:overflowPunct/>
        <w:topLinePunct w:val="0"/>
        <w:bidi w:val="0"/>
        <w:snapToGrid w:val="0"/>
        <w:spacing w:line="360" w:lineRule="auto"/>
        <w:ind w:left="420" w:leftChars="200" w:firstLine="367" w:firstLineChars="175"/>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single" w:color="000000"/>
        </w:rPr>
        <w:t>其他：本项目部分施工现场与其他项目施工单位现场重合，承包人能积极配合其他施工单位施工需求。</w:t>
      </w:r>
    </w:p>
    <w:p w14:paraId="5B3B48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7AE6B7D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1881B6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42CE2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B7F6FB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640E1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087D53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C81AD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81795C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E601A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6D2CA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318315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bCs/>
          <w:color w:val="auto"/>
          <w:szCs w:val="21"/>
          <w:highlight w:val="none"/>
          <w:u w:val="single" w:color="000000"/>
        </w:rPr>
        <w:t>全面负责本工程的质量、安全、工期及成本控</w:t>
      </w:r>
      <w:r>
        <w:rPr>
          <w:rFonts w:hint="eastAsia" w:ascii="宋体" w:hAnsi="宋体" w:cs="宋体"/>
          <w:color w:val="auto"/>
          <w:szCs w:val="21"/>
          <w:highlight w:val="none"/>
        </w:rPr>
        <w:t>。</w:t>
      </w:r>
    </w:p>
    <w:p w14:paraId="40FDC7B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b/>
          <w:bCs/>
          <w:color w:val="auto"/>
          <w:szCs w:val="21"/>
          <w:highlight w:val="none"/>
          <w:u w:val="single" w:color="000000"/>
        </w:rPr>
        <w:t>派驻本工程的项目经理承诺不得低于（）%(以合同工期为准)，其他项目管理班子人员100%到位，并必须严格按照投标文件项目班子成员全部到位。若在工程实施过程中到岗、到位率达不到承诺，由发包人没收相应履约保证金，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14:paraId="3FDAC0FA">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r>
        <w:rPr>
          <w:rFonts w:hint="eastAsia" w:ascii="宋体" w:hAnsi="宋体" w:cs="宋体"/>
          <w:color w:val="auto"/>
          <w:szCs w:val="21"/>
          <w:highlight w:val="none"/>
        </w:rPr>
        <w:t>。</w:t>
      </w:r>
    </w:p>
    <w:p w14:paraId="510E4748">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施工期间离岗二天以上必须经发包人同意，如发现</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不在现场组织施工，发包人有权按违约处理，并有权单方中止合同，后果由承包人负责</w:t>
      </w:r>
      <w:r>
        <w:rPr>
          <w:rFonts w:hint="eastAsia" w:ascii="宋体" w:hAnsi="宋体" w:cs="宋体"/>
          <w:color w:val="auto"/>
          <w:szCs w:val="21"/>
          <w:highlight w:val="none"/>
        </w:rPr>
        <w:t>。</w:t>
      </w:r>
    </w:p>
    <w:p w14:paraId="10DF8DD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14:paraId="367FF005">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14:paraId="67D7AC0E">
      <w:pPr>
        <w:snapToGrid w:val="0"/>
        <w:spacing w:line="360" w:lineRule="auto"/>
        <w:ind w:left="0" w:leftChars="0" w:firstLine="422" w:firstLineChars="200"/>
        <w:outlineLvl w:val="0"/>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b/>
          <w:bCs/>
          <w:color w:val="auto"/>
          <w:szCs w:val="21"/>
          <w:highlight w:val="none"/>
          <w:u w:val="single" w:color="000000"/>
        </w:rPr>
        <w:t>扣除全部履约保证金，情节严重的发包人有权单方解除合同</w:t>
      </w:r>
      <w:r>
        <w:rPr>
          <w:rFonts w:hint="eastAsia" w:ascii="宋体" w:hAnsi="宋体" w:cs="宋体"/>
          <w:color w:val="auto"/>
          <w:szCs w:val="21"/>
          <w:highlight w:val="none"/>
        </w:rPr>
        <w:t>。</w:t>
      </w:r>
    </w:p>
    <w:p w14:paraId="60E543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14:paraId="78735FF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开工后3天内</w:t>
      </w:r>
      <w:r>
        <w:rPr>
          <w:rFonts w:hint="eastAsia" w:ascii="宋体" w:hAnsi="宋体" w:cs="宋体"/>
          <w:color w:val="auto"/>
          <w:szCs w:val="21"/>
          <w:highlight w:val="none"/>
        </w:rPr>
        <w:t>。</w:t>
      </w:r>
    </w:p>
    <w:p w14:paraId="60C68073">
      <w:pPr>
        <w:snapToGrid w:val="0"/>
        <w:spacing w:line="360" w:lineRule="auto"/>
        <w:ind w:firstLine="422" w:firstLineChars="200"/>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14:paraId="425C18C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r>
        <w:rPr>
          <w:rFonts w:hint="eastAsia" w:ascii="宋体" w:hAnsi="宋体" w:cs="宋体"/>
          <w:color w:val="auto"/>
          <w:szCs w:val="21"/>
          <w:highlight w:val="none"/>
        </w:rPr>
        <w:t>。</w:t>
      </w:r>
    </w:p>
    <w:p w14:paraId="551B646A">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p w14:paraId="3E91DB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color="000000"/>
        </w:rPr>
        <w:t>扣除全部履约保证金</w:t>
      </w:r>
      <w:r>
        <w:rPr>
          <w:rFonts w:hint="eastAsia" w:ascii="宋体" w:hAnsi="宋体" w:cs="宋体"/>
          <w:color w:val="auto"/>
          <w:szCs w:val="21"/>
          <w:highlight w:val="none"/>
        </w:rPr>
        <w:t>。</w:t>
      </w:r>
    </w:p>
    <w:p w14:paraId="15E7F0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color w:val="auto"/>
          <w:szCs w:val="21"/>
          <w:highlight w:val="none"/>
        </w:rPr>
        <w:t>。</w:t>
      </w:r>
    </w:p>
    <w:p w14:paraId="747EC76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08" w:name="_Toc297216151"/>
      <w:bookmarkStart w:id="509" w:name="_Toc297048345"/>
      <w:bookmarkStart w:id="510" w:name="_Toc297120459"/>
      <w:bookmarkStart w:id="511" w:name="_Toc296890987"/>
      <w:bookmarkStart w:id="512" w:name="_Toc312677988"/>
      <w:bookmarkStart w:id="513" w:name="_Toc296944498"/>
      <w:bookmarkStart w:id="514" w:name="_Toc296503159"/>
      <w:bookmarkStart w:id="515" w:name="_Toc296346660"/>
      <w:bookmarkStart w:id="516" w:name="_Toc292559869"/>
      <w:bookmarkStart w:id="517" w:name="_Toc303539102"/>
      <w:bookmarkStart w:id="518" w:name="_Toc296891199"/>
      <w:bookmarkStart w:id="519" w:name="_Toc296347158"/>
      <w:bookmarkStart w:id="520" w:name="_Toc304295523"/>
      <w:bookmarkStart w:id="521" w:name="_Toc297123492"/>
      <w:bookmarkStart w:id="522" w:name="_Toc300934945"/>
      <w:bookmarkStart w:id="523" w:name="_Toc292559364"/>
      <w:r>
        <w:rPr>
          <w:rFonts w:hint="eastAsia" w:ascii="宋体" w:hAnsi="宋体" w:cs="宋体"/>
          <w:color w:val="auto"/>
          <w:szCs w:val="21"/>
          <w:highlight w:val="none"/>
        </w:rPr>
        <w:t>.5 分包</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59CAE48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24" w:name="_Toc296503160"/>
      <w:bookmarkStart w:id="525" w:name="_Toc297216152"/>
      <w:bookmarkStart w:id="526" w:name="_Toc292559870"/>
      <w:bookmarkStart w:id="527" w:name="_Toc296347159"/>
      <w:bookmarkStart w:id="528" w:name="_Toc296944499"/>
      <w:bookmarkStart w:id="529" w:name="_Toc303539103"/>
      <w:bookmarkStart w:id="530" w:name="_Toc300934946"/>
      <w:bookmarkStart w:id="531" w:name="_Toc304295524"/>
      <w:bookmarkStart w:id="532" w:name="_Toc297120460"/>
      <w:bookmarkStart w:id="533" w:name="_Toc296890988"/>
      <w:bookmarkStart w:id="534" w:name="_Toc296346661"/>
      <w:bookmarkStart w:id="535" w:name="_Toc297048346"/>
      <w:bookmarkStart w:id="536" w:name="_Toc297123493"/>
      <w:bookmarkStart w:id="537" w:name="_Toc296891200"/>
      <w:bookmarkStart w:id="538" w:name="_Toc292559365"/>
      <w:bookmarkStart w:id="539" w:name="_Toc312677989"/>
      <w:bookmarkStart w:id="540" w:name="_Toc318581158"/>
      <w:r>
        <w:rPr>
          <w:rFonts w:hint="eastAsia" w:ascii="宋体" w:hAnsi="宋体" w:cs="宋体"/>
          <w:color w:val="auto"/>
          <w:szCs w:val="21"/>
          <w:highlight w:val="none"/>
        </w:rPr>
        <w:t>.5.1 分包的一般约定</w:t>
      </w:r>
    </w:p>
    <w:p w14:paraId="61420F8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F2FA1E2">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Start w:id="541" w:name="_Toc303539104"/>
      <w:bookmarkStart w:id="542" w:name="_Toc296891201"/>
      <w:bookmarkStart w:id="543" w:name="_Toc296944500"/>
      <w:bookmarkStart w:id="544" w:name="_Toc304295525"/>
      <w:bookmarkStart w:id="545" w:name="_Toc296890989"/>
      <w:bookmarkStart w:id="546" w:name="_Toc297048347"/>
      <w:bookmarkStart w:id="547" w:name="_Toc296346662"/>
      <w:bookmarkStart w:id="548" w:name="_Toc297216153"/>
      <w:bookmarkStart w:id="549" w:name="_Toc297123494"/>
      <w:bookmarkStart w:id="550" w:name="_Toc300934947"/>
      <w:bookmarkStart w:id="551" w:name="_Toc296347160"/>
      <w:bookmarkStart w:id="552" w:name="_Toc296503161"/>
      <w:bookmarkStart w:id="553" w:name="_Toc297120461"/>
    </w:p>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14:paraId="07D9A0D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54" w:name="_Toc312677990"/>
      <w:bookmarkStart w:id="555" w:name="_Toc318581159"/>
      <w:r>
        <w:rPr>
          <w:rFonts w:hint="eastAsia" w:ascii="宋体" w:hAnsi="宋体" w:cs="宋体"/>
          <w:color w:val="auto"/>
          <w:szCs w:val="21"/>
          <w:highlight w:val="none"/>
        </w:rPr>
        <w:t>.5.2分包的确定</w:t>
      </w:r>
    </w:p>
    <w:p w14:paraId="679AE95D">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b/>
          <w:bCs/>
          <w:color w:val="auto"/>
          <w:szCs w:val="21"/>
          <w:highlight w:val="none"/>
          <w:u w:val="single" w:color="000000"/>
        </w:rPr>
        <w:t>未经发包人同意，承包人不得将承包工程的任何部分分包，如发现擅自分包，除立即取消分包人的分包资格外，承包人还应按合同价的1%向发包人支付违约金</w:t>
      </w:r>
      <w:r>
        <w:rPr>
          <w:rFonts w:hint="eastAsia" w:ascii="宋体" w:hAnsi="宋体" w:cs="宋体"/>
          <w:color w:val="auto"/>
          <w:szCs w:val="21"/>
          <w:highlight w:val="none"/>
        </w:rPr>
        <w:t>。</w:t>
      </w:r>
    </w:p>
    <w:p w14:paraId="614A05B4">
      <w:pPr>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发包人同意将非主体、非关键性的工作分包 </w:t>
      </w:r>
      <w:r>
        <w:rPr>
          <w:rFonts w:hint="eastAsia" w:ascii="宋体" w:hAnsi="宋体" w:cs="宋体"/>
          <w:color w:val="auto"/>
          <w:szCs w:val="21"/>
          <w:highlight w:val="none"/>
        </w:rPr>
        <w:t>。</w:t>
      </w:r>
    </w:p>
    <w:p w14:paraId="3700C0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4A527E5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554"/>
    <w:bookmarkEnd w:id="555"/>
    <w:p w14:paraId="24E62C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1DAE4169">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rPr>
        <w:t>。</w:t>
      </w:r>
    </w:p>
    <w:p w14:paraId="3C662EF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5D9E688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917A15F">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color="000000"/>
        </w:rPr>
        <w:t>在合同签订后5日内，承包人向发包人支付合同价的1%的履约保证金，计    元；缴纳方式：转账、银行保函、商业保函等非现金形式缴纳，履约保证金待工程竣工验收合格后30天内归还，不计利息</w:t>
      </w:r>
      <w:r>
        <w:rPr>
          <w:rFonts w:hint="eastAsia" w:ascii="宋体" w:hAnsi="宋体" w:cs="宋体"/>
          <w:color w:val="auto"/>
          <w:szCs w:val="21"/>
          <w:highlight w:val="none"/>
        </w:rPr>
        <w:t>。</w:t>
      </w:r>
    </w:p>
    <w:p w14:paraId="1EF1C3A2">
      <w:pPr>
        <w:pStyle w:val="5"/>
        <w:snapToGrid w:val="0"/>
        <w:spacing w:before="0" w:after="0" w:line="360" w:lineRule="auto"/>
        <w:rPr>
          <w:rFonts w:ascii="宋体" w:hAnsi="宋体" w:eastAsia="宋体" w:cs="宋体"/>
          <w:b w:val="0"/>
          <w:color w:val="auto"/>
          <w:sz w:val="21"/>
          <w:szCs w:val="21"/>
          <w:highlight w:val="none"/>
        </w:rPr>
      </w:pPr>
      <w:bookmarkStart w:id="556" w:name="_Toc351203636"/>
      <w:r>
        <w:rPr>
          <w:rFonts w:hint="eastAsia" w:ascii="宋体" w:hAnsi="宋体" w:eastAsia="宋体" w:cs="宋体"/>
          <w:b w:val="0"/>
          <w:color w:val="auto"/>
          <w:sz w:val="21"/>
          <w:szCs w:val="21"/>
          <w:highlight w:val="none"/>
        </w:rPr>
        <w:t>4</w:t>
      </w:r>
      <w:bookmarkStart w:id="557" w:name="_Toc297048348"/>
      <w:bookmarkStart w:id="558" w:name="_Toc292559366"/>
      <w:bookmarkStart w:id="559" w:name="_Toc296503162"/>
      <w:bookmarkStart w:id="560" w:name="_Toc296346663"/>
      <w:bookmarkStart w:id="561" w:name="_Toc296347161"/>
      <w:bookmarkStart w:id="562" w:name="_Toc297120462"/>
      <w:bookmarkStart w:id="563" w:name="_Toc292559871"/>
      <w:bookmarkStart w:id="564" w:name="_Toc267251413"/>
      <w:bookmarkStart w:id="565" w:name="_Toc296890990"/>
      <w:bookmarkStart w:id="566" w:name="_Toc296891202"/>
      <w:bookmarkStart w:id="567" w:name="_Toc296944501"/>
      <w:r>
        <w:rPr>
          <w:rFonts w:hint="eastAsia" w:ascii="宋体" w:hAnsi="宋体" w:eastAsia="宋体" w:cs="宋体"/>
          <w:b w:val="0"/>
          <w:color w:val="auto"/>
          <w:sz w:val="21"/>
          <w:szCs w:val="21"/>
          <w:highlight w:val="none"/>
        </w:rPr>
        <w:t>. 监</w:t>
      </w:r>
      <w:bookmarkEnd w:id="557"/>
      <w:bookmarkEnd w:id="558"/>
      <w:bookmarkEnd w:id="559"/>
      <w:bookmarkEnd w:id="560"/>
      <w:bookmarkEnd w:id="561"/>
      <w:bookmarkEnd w:id="562"/>
      <w:bookmarkEnd w:id="563"/>
      <w:bookmarkEnd w:id="564"/>
      <w:bookmarkEnd w:id="565"/>
      <w:bookmarkEnd w:id="566"/>
      <w:bookmarkEnd w:id="567"/>
      <w:r>
        <w:rPr>
          <w:rFonts w:hint="eastAsia" w:ascii="宋体" w:hAnsi="宋体" w:eastAsia="宋体" w:cs="宋体"/>
          <w:b w:val="0"/>
          <w:color w:val="auto"/>
          <w:sz w:val="21"/>
          <w:szCs w:val="21"/>
          <w:highlight w:val="none"/>
        </w:rPr>
        <w:t>理人</w:t>
      </w:r>
      <w:bookmarkEnd w:id="556"/>
    </w:p>
    <w:p w14:paraId="2FF9E2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1856D97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color="000000"/>
        </w:rPr>
        <w:t>本工程实施范围内的所有内容</w:t>
      </w:r>
      <w:r>
        <w:rPr>
          <w:rFonts w:hint="eastAsia" w:ascii="宋体" w:hAnsi="宋体" w:cs="宋体"/>
          <w:color w:val="auto"/>
          <w:szCs w:val="21"/>
          <w:highlight w:val="none"/>
        </w:rPr>
        <w:t>。</w:t>
      </w:r>
    </w:p>
    <w:p w14:paraId="215FA4E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rPr>
        <w:t xml:space="preserve">。 </w:t>
      </w:r>
    </w:p>
    <w:p w14:paraId="089FFD6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rPr>
        <w:t>。</w:t>
      </w:r>
    </w:p>
    <w:p w14:paraId="1327D9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7BD21D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66D3CD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43E77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CA4ED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9AB45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DB916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88DEB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A29AE1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B41F37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0A7A07A0">
      <w:pPr>
        <w:snapToGrid w:val="0"/>
        <w:spacing w:line="360" w:lineRule="auto"/>
        <w:ind w:firstLine="420" w:firstLineChars="200"/>
        <w:rPr>
          <w:rFonts w:ascii="宋体" w:hAnsi="宋体" w:cs="宋体"/>
          <w:color w:val="auto"/>
          <w:szCs w:val="21"/>
          <w:highlight w:val="none"/>
        </w:rPr>
      </w:pPr>
      <w:bookmarkStart w:id="568" w:name="_Toc267251418"/>
      <w:r>
        <w:rPr>
          <w:rFonts w:hint="eastAsia" w:ascii="宋体" w:hAnsi="宋体" w:cs="宋体"/>
          <w:color w:val="auto"/>
          <w:szCs w:val="21"/>
          <w:highlight w:val="none"/>
        </w:rPr>
        <w:t>在发包人和承包人不能通过协商达成一致意见时，发包人授权监理人对以下事项进行确定：</w:t>
      </w:r>
    </w:p>
    <w:p w14:paraId="05365B9A">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A30BD40">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4A351F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2C116F8">
      <w:pPr>
        <w:pStyle w:val="5"/>
        <w:snapToGrid w:val="0"/>
        <w:spacing w:before="0" w:after="0" w:line="360" w:lineRule="auto"/>
        <w:rPr>
          <w:rFonts w:ascii="宋体" w:hAnsi="宋体" w:eastAsia="宋体" w:cs="宋体"/>
          <w:b w:val="0"/>
          <w:color w:val="auto"/>
          <w:sz w:val="21"/>
          <w:szCs w:val="21"/>
          <w:highlight w:val="none"/>
        </w:rPr>
      </w:pPr>
      <w:bookmarkStart w:id="569" w:name="_Toc351203637"/>
      <w:r>
        <w:rPr>
          <w:rFonts w:hint="eastAsia" w:ascii="宋体" w:hAnsi="宋体" w:eastAsia="宋体" w:cs="宋体"/>
          <w:b w:val="0"/>
          <w:color w:val="auto"/>
          <w:sz w:val="21"/>
          <w:szCs w:val="21"/>
          <w:highlight w:val="none"/>
        </w:rPr>
        <w:t>5</w:t>
      </w:r>
      <w:bookmarkEnd w:id="568"/>
      <w:bookmarkStart w:id="570" w:name="_Toc296944502"/>
      <w:bookmarkStart w:id="571" w:name="_Toc296503163"/>
      <w:bookmarkStart w:id="572" w:name="_Toc292559367"/>
      <w:bookmarkStart w:id="573" w:name="_Toc297048349"/>
      <w:bookmarkStart w:id="574" w:name="_Toc297120463"/>
      <w:bookmarkStart w:id="575" w:name="_Toc292559872"/>
      <w:bookmarkStart w:id="576" w:name="_Toc296891203"/>
      <w:bookmarkStart w:id="577" w:name="_Toc296347162"/>
      <w:bookmarkStart w:id="578" w:name="_Toc296890991"/>
      <w:bookmarkStart w:id="579" w:name="_Toc296346664"/>
      <w:r>
        <w:rPr>
          <w:rFonts w:hint="eastAsia" w:ascii="宋体" w:hAnsi="宋体" w:eastAsia="宋体" w:cs="宋体"/>
          <w:b w:val="0"/>
          <w:color w:val="auto"/>
          <w:sz w:val="21"/>
          <w:szCs w:val="21"/>
          <w:highlight w:val="none"/>
        </w:rPr>
        <w:t>. 工程质量</w:t>
      </w:r>
      <w:bookmarkEnd w:id="569"/>
    </w:p>
    <w:p w14:paraId="5B82DC95">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5.1 质量要求</w:t>
      </w:r>
    </w:p>
    <w:p w14:paraId="2BD1D297">
      <w:pPr>
        <w:pageBreakBefore w:val="0"/>
        <w:widowControl w:val="0"/>
        <w:kinsoku/>
        <w:wordWrap/>
        <w:overflowPunct/>
        <w:topLinePunct w:val="0"/>
        <w:bidi w:val="0"/>
        <w:snapToGrid w:val="0"/>
        <w:spacing w:line="360" w:lineRule="auto"/>
        <w:ind w:firstLine="478"/>
        <w:textAlignment w:val="auto"/>
        <w:rPr>
          <w:rFonts w:ascii="宋体" w:hAnsi="宋体" w:cs="宋体"/>
          <w:b/>
          <w:bCs/>
          <w:color w:val="auto"/>
          <w:szCs w:val="21"/>
          <w:highlight w:val="none"/>
          <w:u w:color="000000"/>
        </w:rPr>
      </w:pPr>
      <w:r>
        <w:rPr>
          <w:rFonts w:hint="eastAsia" w:ascii="宋体" w:hAnsi="宋体" w:cs="宋体"/>
          <w:color w:val="auto"/>
          <w:szCs w:val="21"/>
          <w:highlight w:val="none"/>
        </w:rPr>
        <w:t>5</w:t>
      </w:r>
      <w:bookmarkStart w:id="580" w:name="_Toc318581164"/>
      <w:bookmarkStart w:id="581" w:name="_Toc300934949"/>
      <w:bookmarkStart w:id="582" w:name="_Toc297216155"/>
      <w:bookmarkStart w:id="583" w:name="_Toc303539106"/>
      <w:bookmarkStart w:id="584" w:name="_Toc312677997"/>
      <w:bookmarkStart w:id="585" w:name="_Toc297123496"/>
      <w:bookmarkStart w:id="586" w:name="_Toc304295527"/>
      <w:r>
        <w:rPr>
          <w:rFonts w:hint="eastAsia" w:ascii="宋体" w:hAnsi="宋体" w:cs="宋体"/>
          <w:color w:val="auto"/>
          <w:szCs w:val="21"/>
          <w:highlight w:val="none"/>
        </w:rPr>
        <w:t>.1.1 特殊质量标准和要求：</w:t>
      </w:r>
      <w:r>
        <w:rPr>
          <w:rFonts w:hint="eastAsia" w:ascii="宋体" w:hAnsi="宋体" w:cs="宋体"/>
          <w:b/>
          <w:bCs/>
          <w:color w:val="auto"/>
          <w:szCs w:val="21"/>
          <w:highlight w:val="none"/>
          <w:u w:color="000000"/>
        </w:rPr>
        <w:t>（1）满足国家或行业的现行的质量检验评定标准。</w:t>
      </w:r>
    </w:p>
    <w:p w14:paraId="5D06E321">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工程实体质量屡次发生质量事故，或有证据表明有偷工减料的事实发生、</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对</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、监理的合理指令及质量要求拒不执行等，</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向</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支付人民币2000－5000元/次的违约金。</w:t>
      </w:r>
    </w:p>
    <w:p w14:paraId="2C8DBD95">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委托的具备资质的工程质量检测机构鉴定，所需费用及因此造成的损失，由责任方承担。双方均有责任，由双方根据其责任分别承担。</w:t>
      </w:r>
    </w:p>
    <w:p w14:paraId="6ECC2DDD">
      <w:pPr>
        <w:pageBreakBefore w:val="0"/>
        <w:widowControl w:val="0"/>
        <w:kinsoku/>
        <w:wordWrap/>
        <w:overflowPunct/>
        <w:topLinePunct w:val="0"/>
        <w:bidi w:val="0"/>
        <w:snapToGrid w:val="0"/>
        <w:spacing w:line="360" w:lineRule="auto"/>
        <w:ind w:firstLine="482"/>
        <w:textAlignment w:val="auto"/>
        <w:rPr>
          <w:rFonts w:ascii="宋体" w:hAnsi="宋体" w:cs="宋体"/>
          <w:color w:val="auto"/>
          <w:szCs w:val="21"/>
          <w:highlight w:val="none"/>
        </w:rPr>
      </w:pPr>
      <w:r>
        <w:rPr>
          <w:rFonts w:hint="eastAsia" w:ascii="宋体" w:hAnsi="宋体" w:cs="宋体"/>
          <w:b/>
          <w:bCs/>
          <w:color w:val="auto"/>
          <w:szCs w:val="21"/>
          <w:highlight w:val="none"/>
          <w:u w:color="000000"/>
        </w:rPr>
        <w:t>（4）安全文明施工目标：无伤亡事故，并满足安全环保文明施工现场管理要求质量。</w:t>
      </w:r>
    </w:p>
    <w:p w14:paraId="4C827E04">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071DDB49">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5.3 隐蔽工程检查</w:t>
      </w:r>
    </w:p>
    <w:p w14:paraId="4DB7D943">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color w:val="auto"/>
          <w:szCs w:val="21"/>
          <w:highlight w:val="none"/>
        </w:rPr>
        <w:t>。</w:t>
      </w:r>
    </w:p>
    <w:p w14:paraId="1FDCC78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2822087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7B0B3260">
      <w:pPr>
        <w:pStyle w:val="5"/>
        <w:snapToGrid w:val="0"/>
        <w:spacing w:before="0" w:after="0" w:line="360" w:lineRule="auto"/>
        <w:rPr>
          <w:rFonts w:ascii="宋体" w:hAnsi="宋体" w:eastAsia="宋体" w:cs="宋体"/>
          <w:b w:val="0"/>
          <w:color w:val="auto"/>
          <w:sz w:val="21"/>
          <w:szCs w:val="21"/>
          <w:highlight w:val="none"/>
        </w:rPr>
      </w:pPr>
      <w:bookmarkStart w:id="587" w:name="_Toc351203638"/>
      <w:r>
        <w:rPr>
          <w:rFonts w:hint="eastAsia" w:ascii="宋体" w:hAnsi="宋体" w:eastAsia="宋体" w:cs="宋体"/>
          <w:b w:val="0"/>
          <w:color w:val="auto"/>
          <w:sz w:val="21"/>
          <w:szCs w:val="21"/>
          <w:highlight w:val="none"/>
        </w:rPr>
        <w:t>6. 安全文明施工与环境保护</w:t>
      </w:r>
      <w:bookmarkEnd w:id="587"/>
    </w:p>
    <w:p w14:paraId="6BC660F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14:paraId="600CDA2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r>
        <w:rPr>
          <w:rFonts w:hint="eastAsia" w:ascii="宋体" w:hAnsi="宋体" w:cs="宋体"/>
          <w:color w:val="auto"/>
          <w:szCs w:val="21"/>
          <w:highlight w:val="none"/>
        </w:rPr>
        <w:t>。</w:t>
      </w:r>
    </w:p>
    <w:p w14:paraId="38F4400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color="000000"/>
        </w:rPr>
        <w:t>按《通用合同条款》6.1.4条执行</w:t>
      </w:r>
      <w:r>
        <w:rPr>
          <w:rFonts w:hint="eastAsia" w:ascii="宋体" w:hAnsi="宋体" w:cs="宋体"/>
          <w:color w:val="auto"/>
          <w:szCs w:val="21"/>
          <w:highlight w:val="none"/>
        </w:rPr>
        <w:t>。</w:t>
      </w:r>
    </w:p>
    <w:p w14:paraId="48C95F0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color w:val="auto"/>
          <w:szCs w:val="21"/>
          <w:highlight w:val="none"/>
        </w:rPr>
        <w:t>。</w:t>
      </w:r>
    </w:p>
    <w:p w14:paraId="387279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3308565A">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合同当事人对文明施工的要求：</w:t>
      </w:r>
    </w:p>
    <w:p w14:paraId="5A3E9C44">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14:paraId="15C9E340">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14:paraId="5F954FD3">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（3）上述手续办理费用约定如下：   由承包人支付。         </w:t>
      </w:r>
    </w:p>
    <w:p w14:paraId="4BF56A01">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按以下</w:t>
      </w:r>
      <w:r>
        <w:rPr>
          <w:rFonts w:hint="eastAsia" w:ascii="宋体" w:hAnsi="宋体" w:cs="宋体"/>
          <w:color w:val="auto"/>
          <w:szCs w:val="21"/>
          <w:highlight w:val="none"/>
          <w:u w:val="single" w:color="000000"/>
        </w:rPr>
        <w:t>第（</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）种方式</w:t>
      </w:r>
      <w:r>
        <w:rPr>
          <w:rFonts w:hint="eastAsia" w:ascii="宋体" w:hAnsi="宋体" w:cs="宋体"/>
          <w:color w:val="auto"/>
          <w:szCs w:val="21"/>
          <w:highlight w:val="none"/>
          <w:u w:color="000000"/>
        </w:rPr>
        <w:t>约定</w:t>
      </w:r>
      <w:r>
        <w:rPr>
          <w:rFonts w:hint="eastAsia" w:ascii="宋体" w:hAnsi="宋体" w:cs="宋体"/>
          <w:color w:val="auto"/>
          <w:szCs w:val="21"/>
          <w:highlight w:val="none"/>
        </w:rPr>
        <w:t>：</w:t>
      </w:r>
    </w:p>
    <w:p w14:paraId="3A836C96">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）种方式约定：</w:t>
      </w:r>
    </w:p>
    <w:p w14:paraId="33CDA7B8">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14:paraId="2EE07571">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14:paraId="0106D716">
      <w:pPr>
        <w:pageBreakBefore w:val="0"/>
        <w:widowControl w:val="0"/>
        <w:kinsoku/>
        <w:wordWrap/>
        <w:overflowPunct/>
        <w:topLinePunct w:val="0"/>
        <w:bidi w:val="0"/>
        <w:snapToGrid w:val="0"/>
        <w:spacing w:line="360" w:lineRule="auto"/>
        <w:ind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（2）其他：/     。</w:t>
      </w:r>
    </w:p>
    <w:bookmarkEnd w:id="580"/>
    <w:bookmarkEnd w:id="581"/>
    <w:bookmarkEnd w:id="582"/>
    <w:bookmarkEnd w:id="583"/>
    <w:bookmarkEnd w:id="584"/>
    <w:bookmarkEnd w:id="585"/>
    <w:bookmarkEnd w:id="586"/>
    <w:p w14:paraId="2B01A59F">
      <w:pPr>
        <w:pStyle w:val="5"/>
        <w:snapToGrid w:val="0"/>
        <w:spacing w:before="0" w:after="0" w:line="360" w:lineRule="auto"/>
        <w:rPr>
          <w:rFonts w:ascii="宋体" w:hAnsi="宋体" w:eastAsia="宋体" w:cs="宋体"/>
          <w:b w:val="0"/>
          <w:color w:val="auto"/>
          <w:sz w:val="21"/>
          <w:szCs w:val="21"/>
          <w:highlight w:val="none"/>
        </w:rPr>
      </w:pPr>
      <w:bookmarkStart w:id="588" w:name="_Toc351203639"/>
      <w:r>
        <w:rPr>
          <w:rFonts w:hint="eastAsia" w:ascii="宋体" w:hAnsi="宋体" w:eastAsia="宋体" w:cs="宋体"/>
          <w:b w:val="0"/>
          <w:color w:val="auto"/>
          <w:sz w:val="21"/>
          <w:szCs w:val="21"/>
          <w:highlight w:val="none"/>
        </w:rPr>
        <w:t>7. 工期和进度</w:t>
      </w:r>
      <w:bookmarkEnd w:id="588"/>
    </w:p>
    <w:p w14:paraId="4E0C19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14:paraId="0E1AD864">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kern w:val="0"/>
          <w:szCs w:val="21"/>
          <w:highlight w:val="none"/>
          <w:u w:val="single"/>
        </w:rPr>
        <w:t>按通用条款执行</w:t>
      </w:r>
      <w:r>
        <w:rPr>
          <w:rFonts w:hint="eastAsia" w:ascii="宋体" w:hAnsi="宋体" w:cs="宋体"/>
          <w:color w:val="auto"/>
          <w:szCs w:val="21"/>
          <w:highlight w:val="none"/>
        </w:rPr>
        <w:t>。</w:t>
      </w:r>
    </w:p>
    <w:p w14:paraId="04B80E46">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5137EA6B">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b/>
          <w:bCs/>
          <w:color w:val="auto"/>
          <w:szCs w:val="21"/>
          <w:highlight w:val="none"/>
          <w:u w:val="single" w:color="000000"/>
        </w:rPr>
        <w:t>合同签订后（ 5 ）天内提供详细施工组织设计（施工方案）和进度计划</w:t>
      </w:r>
      <w:r>
        <w:rPr>
          <w:rFonts w:hint="eastAsia" w:ascii="宋体" w:hAnsi="宋体" w:cs="宋体"/>
          <w:color w:val="auto"/>
          <w:szCs w:val="21"/>
          <w:highlight w:val="none"/>
        </w:rPr>
        <w:t>。</w:t>
      </w:r>
    </w:p>
    <w:p w14:paraId="5C3376F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14:paraId="5150DA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89" w:name="_Toc297123514"/>
      <w:bookmarkStart w:id="590" w:name="_Toc304295541"/>
      <w:bookmarkStart w:id="591" w:name="_Toc297216173"/>
      <w:bookmarkStart w:id="592" w:name="_Toc300934966"/>
      <w:bookmarkStart w:id="593" w:name="_Toc312677479"/>
      <w:bookmarkStart w:id="594" w:name="_Toc312678005"/>
      <w:bookmarkStart w:id="595" w:name="_Toc303539123"/>
      <w:r>
        <w:rPr>
          <w:rFonts w:hint="eastAsia" w:ascii="宋体" w:hAnsi="宋体" w:cs="宋体"/>
          <w:color w:val="auto"/>
          <w:szCs w:val="21"/>
          <w:highlight w:val="none"/>
        </w:rPr>
        <w:t>.2 施工进度计划</w:t>
      </w:r>
    </w:p>
    <w:p w14:paraId="43CA326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619780D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14:paraId="1247829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14:paraId="615E835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44A7904F">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16F5741C">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2E68D88E">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724B4FC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232287C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天内发出开工通知的，承包人有权提出价格调整要求，或者解除合同。</w:t>
      </w:r>
    </w:p>
    <w:bookmarkEnd w:id="589"/>
    <w:bookmarkEnd w:id="590"/>
    <w:bookmarkEnd w:id="591"/>
    <w:bookmarkEnd w:id="592"/>
    <w:bookmarkEnd w:id="593"/>
    <w:bookmarkEnd w:id="594"/>
    <w:bookmarkEnd w:id="595"/>
    <w:p w14:paraId="2166D79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14:paraId="6F51B223">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59688C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96" w:name="_Toc304295546"/>
      <w:bookmarkStart w:id="597" w:name="_Toc297216175"/>
      <w:bookmarkStart w:id="598" w:name="_Toc300934968"/>
      <w:bookmarkStart w:id="599" w:name="_Toc312677484"/>
      <w:bookmarkStart w:id="600" w:name="_Toc303539125"/>
      <w:bookmarkStart w:id="601" w:name="_Toc312678010"/>
      <w:bookmarkStart w:id="602" w:name="_Toc297123516"/>
      <w:r>
        <w:rPr>
          <w:rFonts w:hint="eastAsia" w:ascii="宋体" w:hAnsi="宋体" w:cs="宋体"/>
          <w:color w:val="auto"/>
          <w:szCs w:val="21"/>
          <w:highlight w:val="none"/>
        </w:rPr>
        <w:t>.5 工期延误</w:t>
      </w:r>
    </w:p>
    <w:bookmarkEnd w:id="596"/>
    <w:bookmarkEnd w:id="597"/>
    <w:bookmarkEnd w:id="598"/>
    <w:bookmarkEnd w:id="599"/>
    <w:bookmarkEnd w:id="600"/>
    <w:bookmarkEnd w:id="601"/>
    <w:bookmarkEnd w:id="602"/>
    <w:p w14:paraId="23A30DC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51F69A67">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（7）因发包人原因导致工期延误的其他情形：</w:t>
      </w:r>
    </w:p>
    <w:p w14:paraId="3F374DCD">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①重大设计变更引起的工期延误</w:t>
      </w:r>
      <w:r>
        <w:rPr>
          <w:rFonts w:hint="eastAsia" w:ascii="宋体" w:hAnsi="宋体" w:cs="宋体"/>
          <w:b/>
          <w:bCs/>
          <w:color w:val="auto"/>
          <w:szCs w:val="21"/>
          <w:highlight w:val="none"/>
          <w:u w:color="000000"/>
        </w:rPr>
        <w:t>；</w:t>
      </w:r>
    </w:p>
    <w:p w14:paraId="3D664248">
      <w:pPr>
        <w:pageBreakBefore w:val="0"/>
        <w:widowControl w:val="0"/>
        <w:kinsoku/>
        <w:wordWrap/>
        <w:overflowPunct/>
        <w:topLinePunct w:val="0"/>
        <w:bidi w:val="0"/>
        <w:snapToGrid w:val="0"/>
        <w:spacing w:line="360" w:lineRule="auto"/>
        <w:ind w:firstLine="504"/>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②其他：      </w:t>
      </w:r>
      <w:r>
        <w:rPr>
          <w:rFonts w:hint="eastAsia" w:ascii="宋体" w:hAnsi="宋体" w:cs="宋体"/>
          <w:b/>
          <w:bCs/>
          <w:color w:val="auto"/>
          <w:szCs w:val="21"/>
          <w:highlight w:val="none"/>
          <w:u w:color="000000"/>
        </w:rPr>
        <w:t>。</w:t>
      </w:r>
    </w:p>
    <w:p w14:paraId="66CD2C9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603" w:name="_Toc312677486"/>
      <w:bookmarkStart w:id="604" w:name="_Toc312678012"/>
      <w:bookmarkStart w:id="605" w:name="_Toc318581169"/>
      <w:bookmarkStart w:id="606" w:name="_Toc297216177"/>
      <w:bookmarkStart w:id="607" w:name="_Toc304295548"/>
      <w:bookmarkStart w:id="608" w:name="_Toc300934970"/>
      <w:bookmarkStart w:id="609" w:name="_Toc303539127"/>
      <w:bookmarkStart w:id="610" w:name="_Toc297123518"/>
      <w:r>
        <w:rPr>
          <w:rFonts w:hint="eastAsia" w:ascii="宋体" w:hAnsi="宋体" w:cs="宋体"/>
          <w:color w:val="auto"/>
          <w:szCs w:val="21"/>
          <w:highlight w:val="none"/>
        </w:rPr>
        <w:t>.5.2 因承包人原因导致工期延误</w:t>
      </w:r>
    </w:p>
    <w:bookmarkEnd w:id="603"/>
    <w:bookmarkEnd w:id="604"/>
    <w:bookmarkEnd w:id="605"/>
    <w:p w14:paraId="64C292D3">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611" w:name="_Toc312678013"/>
      <w:bookmarkStart w:id="612" w:name="_Toc312677487"/>
      <w:bookmarkStart w:id="613" w:name="_Toc318581170"/>
      <w:r>
        <w:rPr>
          <w:rFonts w:hint="eastAsia" w:ascii="宋体" w:hAnsi="宋体" w:cs="宋体"/>
          <w:color w:val="auto"/>
          <w:szCs w:val="21"/>
          <w:highlight w:val="none"/>
        </w:rPr>
        <w:t>承包人原因造成工期延误，逾期竣工违约金的计算方法为：</w:t>
      </w:r>
    </w:p>
    <w:p w14:paraId="26817BA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color="000000"/>
          <w:lang w:val="en-US" w:eastAsia="zh-CN"/>
        </w:rPr>
        <w:t>逾期每日按合同的万分之五</w:t>
      </w:r>
      <w:r>
        <w:rPr>
          <w:rFonts w:hint="eastAsia" w:ascii="宋体" w:hAnsi="宋体" w:cs="宋体"/>
          <w:color w:val="auto"/>
          <w:szCs w:val="21"/>
          <w:highlight w:val="none"/>
        </w:rPr>
        <w:t>。</w:t>
      </w:r>
      <w:bookmarkEnd w:id="606"/>
      <w:bookmarkEnd w:id="607"/>
      <w:bookmarkEnd w:id="608"/>
      <w:bookmarkEnd w:id="609"/>
      <w:bookmarkEnd w:id="610"/>
      <w:bookmarkEnd w:id="611"/>
      <w:bookmarkEnd w:id="612"/>
    </w:p>
    <w:bookmarkEnd w:id="613"/>
    <w:p w14:paraId="251A3F0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14" w:name="_Toc312678014"/>
      <w:bookmarkStart w:id="615" w:name="_Toc318581171"/>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color="000000"/>
          <w:lang w:val="en-US" w:eastAsia="zh-CN"/>
        </w:rPr>
        <w:t>扣完为止</w:t>
      </w:r>
      <w:r>
        <w:rPr>
          <w:rFonts w:hint="eastAsia" w:ascii="宋体" w:hAnsi="宋体" w:cs="宋体"/>
          <w:color w:val="auto"/>
          <w:szCs w:val="21"/>
          <w:highlight w:val="none"/>
        </w:rPr>
        <w:t>。</w:t>
      </w:r>
    </w:p>
    <w:bookmarkEnd w:id="614"/>
    <w:bookmarkEnd w:id="615"/>
    <w:p w14:paraId="2C0258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16" w:name="_Toc303539128"/>
      <w:bookmarkStart w:id="617" w:name="_Toc304295549"/>
      <w:bookmarkStart w:id="618" w:name="_Toc312678015"/>
      <w:bookmarkStart w:id="619" w:name="_Toc297123519"/>
      <w:bookmarkStart w:id="620" w:name="_Toc297216178"/>
      <w:bookmarkStart w:id="621" w:name="_Toc300934971"/>
      <w:r>
        <w:rPr>
          <w:rFonts w:hint="eastAsia" w:ascii="宋体" w:hAnsi="宋体" w:cs="宋体"/>
          <w:color w:val="auto"/>
          <w:szCs w:val="21"/>
          <w:highlight w:val="none"/>
        </w:rPr>
        <w:t>.6 不</w:t>
      </w:r>
      <w:bookmarkEnd w:id="616"/>
      <w:bookmarkEnd w:id="617"/>
      <w:bookmarkEnd w:id="618"/>
      <w:bookmarkEnd w:id="619"/>
      <w:bookmarkEnd w:id="620"/>
      <w:bookmarkEnd w:id="621"/>
      <w:r>
        <w:rPr>
          <w:rFonts w:hint="eastAsia" w:ascii="宋体" w:hAnsi="宋体" w:cs="宋体"/>
          <w:color w:val="auto"/>
          <w:szCs w:val="21"/>
          <w:highlight w:val="none"/>
        </w:rPr>
        <w:t>利物质条件</w:t>
      </w:r>
    </w:p>
    <w:p w14:paraId="6308FBA4">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bookmarkStart w:id="622" w:name="_Toc312678016"/>
      <w:bookmarkStart w:id="623" w:name="_Toc297216179"/>
      <w:bookmarkStart w:id="624" w:name="_Toc304295550"/>
      <w:bookmarkStart w:id="625" w:name="_Toc303539129"/>
      <w:bookmarkStart w:id="626" w:name="_Toc318581172"/>
      <w:bookmarkStart w:id="627" w:name="_Toc297123520"/>
      <w:bookmarkStart w:id="628" w:name="_Toc300934972"/>
      <w:r>
        <w:rPr>
          <w:rFonts w:hint="eastAsia" w:ascii="宋体" w:hAnsi="宋体" w:cs="宋体"/>
          <w:color w:val="auto"/>
          <w:szCs w:val="21"/>
          <w:highlight w:val="none"/>
        </w:rPr>
        <w:t>不利物质条件的其他情形和有关约定：</w:t>
      </w:r>
    </w:p>
    <w:p w14:paraId="5D96102A">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14:paraId="61EF5C95">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14:paraId="4D358A5C">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b/>
          <w:bCs/>
          <w:color w:val="auto"/>
          <w:szCs w:val="21"/>
          <w:highlight w:val="none"/>
          <w:u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14:paraId="22C4F6DE">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bookmarkEnd w:id="622"/>
    <w:bookmarkEnd w:id="623"/>
    <w:bookmarkEnd w:id="624"/>
    <w:bookmarkEnd w:id="625"/>
    <w:bookmarkEnd w:id="626"/>
    <w:bookmarkEnd w:id="627"/>
    <w:bookmarkEnd w:id="628"/>
    <w:p w14:paraId="5D562E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9" w:name="_Toc303539130"/>
      <w:bookmarkStart w:id="630" w:name="_Toc297216180"/>
      <w:bookmarkStart w:id="631" w:name="_Toc297123521"/>
      <w:bookmarkStart w:id="632" w:name="_Toc312678017"/>
      <w:bookmarkStart w:id="633" w:name="_Toc304295551"/>
      <w:bookmarkStart w:id="634" w:name="_Toc300934973"/>
      <w:r>
        <w:rPr>
          <w:rFonts w:hint="eastAsia" w:ascii="宋体" w:hAnsi="宋体" w:cs="宋体"/>
          <w:color w:val="auto"/>
          <w:szCs w:val="21"/>
          <w:highlight w:val="none"/>
        </w:rPr>
        <w:t>.7异常恶劣的气候条件</w:t>
      </w:r>
    </w:p>
    <w:bookmarkEnd w:id="629"/>
    <w:bookmarkEnd w:id="630"/>
    <w:bookmarkEnd w:id="631"/>
    <w:bookmarkEnd w:id="632"/>
    <w:bookmarkEnd w:id="633"/>
    <w:bookmarkEnd w:id="634"/>
    <w:p w14:paraId="51AD884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0E03A471">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14:paraId="0E1AF7EA">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14:paraId="27875534">
      <w:pPr>
        <w:pageBreakBefore w:val="0"/>
        <w:widowControl w:val="0"/>
        <w:tabs>
          <w:tab w:val="left" w:pos="4646"/>
        </w:tabs>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14:paraId="3DB23958">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14:paraId="76A2C5EF">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7.9 提前竣工的奖励</w:t>
      </w:r>
    </w:p>
    <w:p w14:paraId="249A4A5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7A971AB">
      <w:pPr>
        <w:pStyle w:val="5"/>
        <w:snapToGrid w:val="0"/>
        <w:spacing w:before="0" w:after="0" w:line="360" w:lineRule="auto"/>
        <w:rPr>
          <w:rFonts w:ascii="宋体" w:hAnsi="宋体" w:eastAsia="宋体" w:cs="宋体"/>
          <w:b w:val="0"/>
          <w:color w:val="auto"/>
          <w:sz w:val="21"/>
          <w:szCs w:val="21"/>
          <w:highlight w:val="none"/>
        </w:rPr>
      </w:pPr>
      <w:bookmarkStart w:id="635" w:name="_Toc351203640"/>
      <w:r>
        <w:rPr>
          <w:rFonts w:hint="eastAsia" w:ascii="宋体" w:hAnsi="宋体" w:eastAsia="宋体" w:cs="宋体"/>
          <w:b w:val="0"/>
          <w:color w:val="auto"/>
          <w:sz w:val="21"/>
          <w:szCs w:val="21"/>
          <w:highlight w:val="none"/>
        </w:rPr>
        <w:t>8. 材料与设备</w:t>
      </w:r>
      <w:bookmarkEnd w:id="635"/>
    </w:p>
    <w:bookmarkEnd w:id="570"/>
    <w:bookmarkEnd w:id="571"/>
    <w:bookmarkEnd w:id="572"/>
    <w:bookmarkEnd w:id="573"/>
    <w:bookmarkEnd w:id="574"/>
    <w:bookmarkEnd w:id="575"/>
    <w:bookmarkEnd w:id="576"/>
    <w:bookmarkEnd w:id="577"/>
    <w:bookmarkEnd w:id="578"/>
    <w:bookmarkEnd w:id="579"/>
    <w:p w14:paraId="71E4BA7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36" w:name="_Toc280868654"/>
      <w:bookmarkStart w:id="637" w:name="_Toc296944506"/>
      <w:bookmarkStart w:id="638" w:name="_Toc292559372"/>
      <w:bookmarkStart w:id="639" w:name="_Toc297123527"/>
      <w:bookmarkStart w:id="640" w:name="_Toc312677493"/>
      <w:bookmarkStart w:id="641" w:name="_Toc297048353"/>
      <w:bookmarkStart w:id="642" w:name="_Toc296891207"/>
      <w:bookmarkStart w:id="643" w:name="_Toc312678019"/>
      <w:bookmarkStart w:id="644" w:name="_Toc296503167"/>
      <w:bookmarkStart w:id="645" w:name="_Toc297216186"/>
      <w:bookmarkStart w:id="646" w:name="_Toc297120467"/>
      <w:bookmarkStart w:id="647" w:name="_Toc303539136"/>
      <w:bookmarkStart w:id="648" w:name="_Toc300934979"/>
      <w:bookmarkStart w:id="649" w:name="_Toc296890995"/>
      <w:bookmarkStart w:id="650" w:name="_Toc292559877"/>
      <w:bookmarkStart w:id="651" w:name="_Toc296346668"/>
      <w:bookmarkStart w:id="652" w:name="_Toc304295556"/>
      <w:bookmarkStart w:id="653" w:name="_Toc296347166"/>
      <w:bookmarkStart w:id="654" w:name="_Toc267251424"/>
      <w:bookmarkStart w:id="655" w:name="_Toc280868656"/>
      <w:bookmarkStart w:id="656" w:name="_Toc280868655"/>
      <w:r>
        <w:rPr>
          <w:rFonts w:hint="eastAsia" w:ascii="宋体" w:hAnsi="宋体" w:cs="宋体"/>
          <w:color w:val="auto"/>
          <w:szCs w:val="21"/>
          <w:highlight w:val="none"/>
        </w:rPr>
        <w:t>.4材料与工程设备的保管与使用</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14:paraId="672B539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bookmarkStart w:id="657" w:name="_Toc292559373"/>
      <w:bookmarkStart w:id="658" w:name="_Toc292559878"/>
      <w:bookmarkStart w:id="659" w:name="_Toc296347167"/>
      <w:bookmarkStart w:id="660" w:name="_Toc312677494"/>
      <w:bookmarkStart w:id="661" w:name="_Toc296503168"/>
      <w:bookmarkStart w:id="662" w:name="_Toc297120468"/>
      <w:bookmarkStart w:id="663" w:name="_Toc303539137"/>
      <w:bookmarkStart w:id="664" w:name="_Toc300934980"/>
      <w:bookmarkStart w:id="665" w:name="_Toc312678020"/>
      <w:bookmarkStart w:id="666" w:name="_Toc296944507"/>
      <w:bookmarkStart w:id="667" w:name="_Toc296346669"/>
      <w:bookmarkStart w:id="668" w:name="_Toc297216187"/>
      <w:bookmarkStart w:id="669" w:name="_Toc297123528"/>
      <w:bookmarkStart w:id="670" w:name="_Toc304295557"/>
      <w:bookmarkStart w:id="671" w:name="_Toc318581173"/>
      <w:bookmarkStart w:id="672" w:name="_Toc296891208"/>
      <w:bookmarkStart w:id="673" w:name="_Toc297048354"/>
      <w:bookmarkStart w:id="674" w:name="_Toc296890996"/>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657"/>
      <w:bookmarkEnd w:id="658"/>
    </w:p>
    <w:p w14:paraId="7924D0D7">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8.6 样品</w:t>
      </w:r>
    </w:p>
    <w:p w14:paraId="2CD7375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7193B7B2">
      <w:pPr>
        <w:pageBreakBefore w:val="0"/>
        <w:widowControl w:val="0"/>
        <w:kinsoku/>
        <w:wordWrap/>
        <w:overflowPunct/>
        <w:topLinePunct w:val="0"/>
        <w:bidi w:val="0"/>
        <w:snapToGrid w:val="0"/>
        <w:spacing w:line="360" w:lineRule="auto"/>
        <w:ind w:left="560" w:firstLine="454"/>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需要承包人报送样品的材料或工程设备，样品的种类、名称、规格、数量要求：</w:t>
      </w:r>
    </w:p>
    <w:p w14:paraId="53EA59A6">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19A11CB2">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14:paraId="24BA38BB">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14:paraId="6B2C955C">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14:paraId="4B52EFEA">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14:paraId="56C6963D">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14:paraId="20354E6F">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按照</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或规范要求采购供工程需要的材料设备、成品、半成品，并提供产品合格证明和质量保证书。在材料设备到货前24小时通知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及监理验收。</w:t>
      </w:r>
    </w:p>
    <w:p w14:paraId="6E08B3E9">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采购的材料设备与设计或标准、及合同约定的品牌要求不符时，</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要求的时间运出施工场地，重新采购符合要求的产品，承担由此发生的费用，由此延误的工期不予顺延。</w:t>
      </w:r>
    </w:p>
    <w:p w14:paraId="612DB1E1">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采购的材料设备在使用前，</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应按有关规定的要求进行检验或试验，不合格的不得使用，检验或试验费用由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w:t>
      </w:r>
    </w:p>
    <w:p w14:paraId="7A881409">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、监理发现</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采购并使用不符合设计或标准、及合同约定的品牌要求的材料设备时，应要求由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负责修复、拆除或重新采购，并由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承担发生的费用，由此延误的工期不予顺延。</w:t>
      </w:r>
    </w:p>
    <w:p w14:paraId="112D8E38">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需要使用代用材料时，应经</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认可后才能使用，由此增减的合同价款双方以书面形式议定。</w:t>
      </w:r>
    </w:p>
    <w:p w14:paraId="42C04F10">
      <w:pPr>
        <w:pageBreakBefore w:val="0"/>
        <w:widowControl w:val="0"/>
        <w:kinsoku/>
        <w:wordWrap/>
        <w:overflowPunct/>
        <w:topLinePunct w:val="0"/>
        <w:bidi w:val="0"/>
        <w:snapToGrid w:val="0"/>
        <w:spacing w:line="360" w:lineRule="auto"/>
        <w:ind w:left="560" w:firstLine="454"/>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（12）验收时参照实物封样，以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对已封样材料的技术要求及国家有关规范作为验收标准。</w:t>
      </w:r>
    </w:p>
    <w:p w14:paraId="6FF2943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8.8 施工设备和临时设施</w:t>
      </w:r>
    </w:p>
    <w:p w14:paraId="15BDED45">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6BD25455">
      <w:pPr>
        <w:autoSpaceDE w:val="0"/>
        <w:autoSpaceDN w:val="0"/>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color="000000"/>
        </w:rPr>
        <w:t>由承包人承担相应费用</w:t>
      </w:r>
      <w:r>
        <w:rPr>
          <w:rFonts w:hint="eastAsia" w:ascii="宋体" w:hAnsi="宋体" w:cs="宋体"/>
          <w:color w:val="auto"/>
          <w:szCs w:val="21"/>
          <w:highlight w:val="none"/>
        </w:rPr>
        <w:t>。</w:t>
      </w:r>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14:paraId="6A1EFFE0">
      <w:pPr>
        <w:pStyle w:val="5"/>
        <w:snapToGrid w:val="0"/>
        <w:spacing w:before="0" w:after="0" w:line="360" w:lineRule="auto"/>
        <w:rPr>
          <w:rFonts w:ascii="宋体" w:hAnsi="宋体" w:eastAsia="宋体" w:cs="宋体"/>
          <w:b w:val="0"/>
          <w:color w:val="auto"/>
          <w:sz w:val="21"/>
          <w:szCs w:val="21"/>
          <w:highlight w:val="none"/>
        </w:rPr>
      </w:pPr>
      <w:bookmarkStart w:id="675" w:name="_Toc351203641"/>
      <w:r>
        <w:rPr>
          <w:rFonts w:hint="eastAsia" w:ascii="宋体" w:hAnsi="宋体" w:eastAsia="宋体" w:cs="宋体"/>
          <w:b w:val="0"/>
          <w:color w:val="auto"/>
          <w:sz w:val="21"/>
          <w:szCs w:val="21"/>
          <w:highlight w:val="none"/>
        </w:rPr>
        <w:t>9</w:t>
      </w:r>
      <w:bookmarkEnd w:id="654"/>
      <w:bookmarkEnd w:id="655"/>
      <w:bookmarkEnd w:id="656"/>
      <w:bookmarkStart w:id="676" w:name="_Toc297216192"/>
      <w:bookmarkStart w:id="677" w:name="_Toc300934982"/>
      <w:bookmarkStart w:id="678" w:name="_Toc312678021"/>
      <w:bookmarkStart w:id="679" w:name="_Toc312677495"/>
      <w:bookmarkStart w:id="680" w:name="_Toc303539139"/>
      <w:bookmarkStart w:id="681" w:name="_Toc304295559"/>
      <w:bookmarkStart w:id="682" w:name="_Toc297123533"/>
      <w:bookmarkStart w:id="683" w:name="_Toc296891213"/>
      <w:bookmarkStart w:id="684" w:name="_Toc296891001"/>
      <w:bookmarkStart w:id="685" w:name="_Toc297048359"/>
      <w:bookmarkStart w:id="686" w:name="_Toc296503173"/>
      <w:bookmarkStart w:id="687" w:name="_Toc292559378"/>
      <w:bookmarkStart w:id="688" w:name="_Toc296347172"/>
      <w:bookmarkStart w:id="689" w:name="_Toc296346674"/>
      <w:bookmarkStart w:id="690" w:name="_Toc267251427"/>
      <w:bookmarkStart w:id="691" w:name="_Toc297120473"/>
      <w:bookmarkStart w:id="692" w:name="_Toc267251428"/>
      <w:bookmarkStart w:id="693" w:name="_Toc292559883"/>
      <w:bookmarkStart w:id="694" w:name="_Toc296944512"/>
      <w:r>
        <w:rPr>
          <w:rFonts w:hint="eastAsia" w:ascii="宋体" w:hAnsi="宋体" w:eastAsia="宋体" w:cs="宋体"/>
          <w:b w:val="0"/>
          <w:color w:val="auto"/>
          <w:sz w:val="21"/>
          <w:szCs w:val="21"/>
          <w:highlight w:val="none"/>
        </w:rPr>
        <w:t>. 试验与检验</w:t>
      </w:r>
      <w:bookmarkEnd w:id="675"/>
    </w:p>
    <w:bookmarkEnd w:id="676"/>
    <w:bookmarkEnd w:id="677"/>
    <w:bookmarkEnd w:id="678"/>
    <w:bookmarkEnd w:id="679"/>
    <w:bookmarkEnd w:id="680"/>
    <w:bookmarkEnd w:id="681"/>
    <w:bookmarkEnd w:id="682"/>
    <w:p w14:paraId="2042485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bookmarkStart w:id="695" w:name="_Toc297123534"/>
      <w:bookmarkStart w:id="696" w:name="_Toc303539140"/>
      <w:bookmarkStart w:id="697" w:name="_Toc312678022"/>
      <w:bookmarkStart w:id="698" w:name="_Toc297216193"/>
      <w:bookmarkStart w:id="699" w:name="_Toc304295560"/>
      <w:bookmarkStart w:id="700" w:name="_Toc312677496"/>
      <w:bookmarkStart w:id="701" w:name="_Toc300934983"/>
      <w:r>
        <w:rPr>
          <w:rFonts w:hint="eastAsia" w:ascii="宋体" w:hAnsi="宋体" w:cs="宋体"/>
          <w:color w:val="auto"/>
          <w:szCs w:val="21"/>
          <w:highlight w:val="none"/>
        </w:rPr>
        <w:t>.1试验设备与试验人员</w:t>
      </w:r>
    </w:p>
    <w:bookmarkEnd w:id="695"/>
    <w:bookmarkEnd w:id="696"/>
    <w:bookmarkEnd w:id="697"/>
    <w:bookmarkEnd w:id="698"/>
    <w:bookmarkEnd w:id="699"/>
    <w:bookmarkEnd w:id="700"/>
    <w:bookmarkEnd w:id="701"/>
    <w:p w14:paraId="03D2D26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702" w:name="_Toc312678023"/>
      <w:bookmarkStart w:id="703" w:name="_Toc297123535"/>
      <w:bookmarkStart w:id="704" w:name="_Toc297216194"/>
      <w:bookmarkStart w:id="705" w:name="_Toc312677497"/>
      <w:bookmarkStart w:id="706" w:name="_Toc300934984"/>
      <w:bookmarkStart w:id="707" w:name="_Toc303539141"/>
      <w:bookmarkStart w:id="708" w:name="_Toc304295561"/>
      <w:bookmarkStart w:id="709" w:name="_Toc318581174"/>
      <w:r>
        <w:rPr>
          <w:rFonts w:hint="eastAsia" w:ascii="宋体" w:hAnsi="宋体" w:cs="宋体"/>
          <w:color w:val="auto"/>
          <w:szCs w:val="21"/>
          <w:highlight w:val="none"/>
        </w:rPr>
        <w:t>.1.2 试验设备</w:t>
      </w:r>
    </w:p>
    <w:p w14:paraId="187064E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702"/>
      <w:bookmarkEnd w:id="703"/>
      <w:bookmarkEnd w:id="704"/>
      <w:bookmarkEnd w:id="705"/>
      <w:bookmarkEnd w:id="706"/>
      <w:bookmarkEnd w:id="707"/>
      <w:bookmarkEnd w:id="708"/>
      <w:bookmarkStart w:id="710" w:name="_Toc312678024"/>
      <w:bookmarkStart w:id="711" w:name="_Toc300934985"/>
      <w:bookmarkStart w:id="712" w:name="_Toc297216195"/>
      <w:bookmarkStart w:id="713" w:name="_Toc304295562"/>
      <w:bookmarkStart w:id="714" w:name="_Toc312677498"/>
      <w:bookmarkStart w:id="715" w:name="_Toc303539142"/>
      <w:bookmarkStart w:id="716" w:name="_Toc297123536"/>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 xml:space="preserve">。 </w:t>
      </w:r>
    </w:p>
    <w:p w14:paraId="57F14B75">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14:paraId="26578BC3">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14:paraId="5D314AF8">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14:paraId="543BAB87">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bookmarkEnd w:id="709"/>
    <w:bookmarkEnd w:id="710"/>
    <w:bookmarkEnd w:id="711"/>
    <w:bookmarkEnd w:id="712"/>
    <w:bookmarkEnd w:id="713"/>
    <w:bookmarkEnd w:id="714"/>
    <w:bookmarkEnd w:id="715"/>
    <w:bookmarkEnd w:id="716"/>
    <w:p w14:paraId="38900EC8">
      <w:pPr>
        <w:pStyle w:val="5"/>
        <w:snapToGrid w:val="0"/>
        <w:spacing w:before="0" w:after="0" w:line="360" w:lineRule="auto"/>
        <w:rPr>
          <w:rFonts w:ascii="宋体" w:hAnsi="宋体" w:eastAsia="宋体" w:cs="宋体"/>
          <w:b w:val="0"/>
          <w:color w:val="auto"/>
          <w:sz w:val="21"/>
          <w:szCs w:val="21"/>
          <w:highlight w:val="none"/>
        </w:rPr>
      </w:pPr>
      <w:bookmarkStart w:id="717" w:name="_Toc351203642"/>
      <w:r>
        <w:rPr>
          <w:rFonts w:hint="eastAsia" w:ascii="宋体" w:hAnsi="宋体" w:eastAsia="宋体" w:cs="宋体"/>
          <w:b w:val="0"/>
          <w:color w:val="auto"/>
          <w:sz w:val="21"/>
          <w:szCs w:val="21"/>
          <w:highlight w:val="none"/>
        </w:rPr>
        <w:t>1</w:t>
      </w:r>
      <w:bookmarkEnd w:id="683"/>
      <w:bookmarkEnd w:id="684"/>
      <w:bookmarkEnd w:id="685"/>
      <w:bookmarkEnd w:id="686"/>
      <w:bookmarkEnd w:id="687"/>
      <w:bookmarkEnd w:id="688"/>
      <w:bookmarkEnd w:id="689"/>
      <w:bookmarkEnd w:id="690"/>
      <w:bookmarkEnd w:id="691"/>
      <w:bookmarkEnd w:id="692"/>
      <w:bookmarkEnd w:id="693"/>
      <w:bookmarkEnd w:id="694"/>
      <w:bookmarkStart w:id="718" w:name="_Toc297123540"/>
      <w:bookmarkStart w:id="719" w:name="_Toc297120493"/>
      <w:bookmarkStart w:id="720" w:name="_Toc292559398"/>
      <w:bookmarkStart w:id="721" w:name="_Toc292559903"/>
      <w:bookmarkStart w:id="722" w:name="_Toc297048379"/>
      <w:bookmarkStart w:id="723" w:name="_Toc296891021"/>
      <w:bookmarkStart w:id="724" w:name="_Toc296503193"/>
      <w:bookmarkStart w:id="725" w:name="_Toc296891233"/>
      <w:bookmarkStart w:id="726" w:name="_Toc303539146"/>
      <w:bookmarkStart w:id="727" w:name="_Toc300934989"/>
      <w:bookmarkStart w:id="728" w:name="_Toc296347192"/>
      <w:bookmarkStart w:id="729" w:name="_Toc296944532"/>
      <w:bookmarkStart w:id="730" w:name="_Toc297216199"/>
      <w:bookmarkStart w:id="731" w:name="_Toc296346694"/>
      <w:bookmarkStart w:id="732" w:name="_Toc304295566"/>
      <w:bookmarkStart w:id="733" w:name="_Toc312677499"/>
      <w:bookmarkStart w:id="734" w:name="_Toc312678025"/>
      <w:bookmarkStart w:id="735" w:name="_Toc267251439"/>
      <w:bookmarkStart w:id="736" w:name="_Toc267251437"/>
      <w:bookmarkStart w:id="737" w:name="_Toc267251435"/>
      <w:bookmarkStart w:id="738" w:name="_Toc267251441"/>
      <w:bookmarkStart w:id="739" w:name="_Toc267251440"/>
      <w:bookmarkStart w:id="740" w:name="_Toc267251433"/>
      <w:bookmarkStart w:id="741" w:name="_Toc267251442"/>
      <w:r>
        <w:rPr>
          <w:rFonts w:hint="eastAsia" w:ascii="宋体" w:hAnsi="宋体" w:eastAsia="宋体" w:cs="宋体"/>
          <w:b w:val="0"/>
          <w:color w:val="auto"/>
          <w:sz w:val="21"/>
          <w:szCs w:val="21"/>
          <w:highlight w:val="none"/>
        </w:rPr>
        <w:t>0. 变更</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bookmarkEnd w:id="733"/>
    <w:bookmarkEnd w:id="734"/>
    <w:p w14:paraId="22C1C4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42" w:name="_Toc296347193"/>
      <w:bookmarkStart w:id="743" w:name="_Toc296944533"/>
      <w:bookmarkStart w:id="744" w:name="_Toc297120494"/>
      <w:bookmarkStart w:id="745" w:name="_Toc292559904"/>
      <w:bookmarkStart w:id="746" w:name="_Toc303539147"/>
      <w:bookmarkStart w:id="747" w:name="_Toc312678026"/>
      <w:bookmarkStart w:id="748" w:name="_Toc304295567"/>
      <w:bookmarkStart w:id="749" w:name="_Toc300934990"/>
      <w:bookmarkStart w:id="750" w:name="_Toc296503194"/>
      <w:bookmarkStart w:id="751" w:name="_Toc297123541"/>
      <w:bookmarkStart w:id="752" w:name="_Toc296346695"/>
      <w:bookmarkStart w:id="753" w:name="_Toc292559399"/>
      <w:bookmarkStart w:id="754" w:name="_Toc296891234"/>
      <w:bookmarkStart w:id="755" w:name="_Toc297048380"/>
      <w:bookmarkStart w:id="756" w:name="_Toc312677500"/>
      <w:bookmarkStart w:id="757" w:name="_Toc296891022"/>
      <w:bookmarkStart w:id="758" w:name="_Toc297216200"/>
      <w:r>
        <w:rPr>
          <w:rFonts w:hint="eastAsia" w:ascii="宋体" w:hAnsi="宋体" w:cs="宋体"/>
          <w:color w:val="auto"/>
          <w:szCs w:val="21"/>
          <w:highlight w:val="none"/>
        </w:rPr>
        <w:t>0.1变更的范围</w:t>
      </w:r>
    </w:p>
    <w:p w14:paraId="55C9E267">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color w:val="auto"/>
          <w:szCs w:val="21"/>
          <w:highlight w:val="none"/>
        </w:rPr>
        <w:t>。</w:t>
      </w:r>
    </w:p>
    <w:p w14:paraId="32B6172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10.4 变更估价</w:t>
      </w:r>
    </w:p>
    <w:p w14:paraId="07D2598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36B269FD">
      <w:pPr>
        <w:snapToGrid w:val="0"/>
        <w:spacing w:line="360" w:lineRule="auto"/>
        <w:ind w:left="0" w:leftChars="0"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color="000000"/>
        </w:rPr>
        <w:t>施工图范围</w:t>
      </w:r>
      <w:r>
        <w:rPr>
          <w:rFonts w:hint="eastAsia" w:ascii="宋体" w:hAnsi="宋体" w:cs="宋体"/>
          <w:b/>
          <w:bCs/>
          <w:color w:val="auto"/>
          <w:szCs w:val="21"/>
          <w:highlight w:val="none"/>
          <w:u w:val="single" w:color="000000"/>
        </w:rPr>
        <w:t>投标人报价时一次性包死，不予调整</w:t>
      </w:r>
      <w:r>
        <w:rPr>
          <w:rFonts w:hint="eastAsia" w:ascii="宋体" w:hAnsi="宋体" w:cs="宋体"/>
          <w:color w:val="auto"/>
          <w:szCs w:val="21"/>
          <w:highlight w:val="none"/>
        </w:rPr>
        <w:t>。</w:t>
      </w:r>
    </w:p>
    <w:p w14:paraId="63D757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Start w:id="759" w:name="_Toc292559402"/>
      <w:bookmarkStart w:id="760" w:name="_Toc292559907"/>
      <w:bookmarkStart w:id="761" w:name="_Toc297123544"/>
      <w:bookmarkStart w:id="762" w:name="_Toc297048383"/>
      <w:bookmarkStart w:id="763" w:name="_Toc303539150"/>
      <w:bookmarkStart w:id="764" w:name="_Toc296347196"/>
      <w:bookmarkStart w:id="765" w:name="_Toc296346698"/>
      <w:bookmarkStart w:id="766" w:name="_Toc296891025"/>
      <w:bookmarkStart w:id="767" w:name="_Toc296503197"/>
      <w:bookmarkStart w:id="768" w:name="_Toc296891237"/>
      <w:bookmarkStart w:id="769" w:name="_Toc300934993"/>
      <w:bookmarkStart w:id="770" w:name="_Toc297216203"/>
      <w:bookmarkStart w:id="771" w:name="_Toc297120497"/>
      <w:bookmarkStart w:id="772" w:name="_Toc296944536"/>
      <w:bookmarkStart w:id="773" w:name="_Toc312677503"/>
      <w:bookmarkStart w:id="774" w:name="_Toc312678029"/>
      <w:bookmarkStart w:id="775" w:name="_Toc304295570"/>
      <w:r>
        <w:rPr>
          <w:rFonts w:hint="eastAsia" w:ascii="宋体" w:hAnsi="宋体" w:cs="宋体"/>
          <w:color w:val="auto"/>
          <w:szCs w:val="21"/>
          <w:highlight w:val="none"/>
        </w:rPr>
        <w:t>0.5承</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Start w:id="776" w:name="_Toc297048389"/>
      <w:bookmarkStart w:id="777" w:name="_Toc296503203"/>
      <w:bookmarkStart w:id="778" w:name="_Toc303539151"/>
      <w:bookmarkStart w:id="779" w:name="_Toc292559408"/>
      <w:bookmarkStart w:id="780" w:name="_Toc297120503"/>
      <w:bookmarkStart w:id="781" w:name="_Toc296346704"/>
      <w:bookmarkStart w:id="782" w:name="_Toc297216204"/>
      <w:bookmarkStart w:id="783" w:name="_Toc296944542"/>
      <w:bookmarkStart w:id="784" w:name="_Toc296891031"/>
      <w:bookmarkStart w:id="785" w:name="_Toc297123545"/>
      <w:bookmarkStart w:id="786" w:name="_Toc296347202"/>
      <w:bookmarkStart w:id="787" w:name="_Toc300934994"/>
      <w:bookmarkStart w:id="788" w:name="_Toc292559913"/>
      <w:bookmarkStart w:id="789" w:name="_Toc296891243"/>
      <w:r>
        <w:rPr>
          <w:rFonts w:hint="eastAsia" w:ascii="宋体" w:hAnsi="宋体" w:cs="宋体"/>
          <w:color w:val="auto"/>
          <w:szCs w:val="21"/>
          <w:highlight w:val="none"/>
        </w:rPr>
        <w:t>包人的合理化建议</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14:paraId="0E561CF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color="000000"/>
        </w:rPr>
        <w:t>3天内审查完毕并报发包人</w:t>
      </w:r>
      <w:r>
        <w:rPr>
          <w:rFonts w:hint="eastAsia" w:ascii="宋体" w:hAnsi="宋体" w:cs="宋体"/>
          <w:color w:val="auto"/>
          <w:szCs w:val="21"/>
          <w:highlight w:val="none"/>
        </w:rPr>
        <w:t>。</w:t>
      </w:r>
    </w:p>
    <w:p w14:paraId="6380338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rPr>
        <w:t>。</w:t>
      </w:r>
    </w:p>
    <w:p w14:paraId="1C0848BF">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790" w:name="_Toc296346705"/>
      <w:bookmarkStart w:id="791" w:name="_Toc297216205"/>
      <w:bookmarkStart w:id="792" w:name="_Toc296891244"/>
      <w:bookmarkStart w:id="793" w:name="_Toc300934995"/>
      <w:bookmarkStart w:id="794" w:name="_Toc296891032"/>
      <w:bookmarkStart w:id="795" w:name="_Toc297048390"/>
      <w:bookmarkStart w:id="796" w:name="_Toc296503204"/>
      <w:bookmarkStart w:id="797" w:name="_Toc312678030"/>
      <w:bookmarkStart w:id="798" w:name="_Toc297120504"/>
      <w:bookmarkStart w:id="799" w:name="_Toc297123546"/>
      <w:bookmarkStart w:id="800" w:name="_Toc312677504"/>
      <w:bookmarkStart w:id="801" w:name="_Toc296944543"/>
      <w:bookmarkStart w:id="802" w:name="_Toc292559409"/>
      <w:bookmarkStart w:id="803" w:name="_Toc303539152"/>
      <w:bookmarkStart w:id="804" w:name="_Toc318581175"/>
      <w:bookmarkStart w:id="805" w:name="_Toc292559914"/>
      <w:bookmarkStart w:id="806" w:name="_Toc296347203"/>
      <w:bookmarkStart w:id="807" w:name="_Toc304295571"/>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p>
    <w:p w14:paraId="71B57F63">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6E4435A6">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808" w:name="_Toc297120499"/>
      <w:bookmarkStart w:id="809" w:name="_Toc297048385"/>
      <w:bookmarkStart w:id="810" w:name="_Toc296347198"/>
      <w:bookmarkStart w:id="811" w:name="_Toc304295574"/>
      <w:bookmarkStart w:id="812" w:name="_Toc296346700"/>
      <w:bookmarkStart w:id="813" w:name="_Toc297123548"/>
      <w:bookmarkStart w:id="814" w:name="_Toc292559909"/>
      <w:bookmarkStart w:id="815" w:name="_Toc292559404"/>
      <w:bookmarkStart w:id="816" w:name="_Toc296891027"/>
      <w:bookmarkStart w:id="817" w:name="_Toc303539154"/>
      <w:bookmarkStart w:id="818" w:name="_Toc296944538"/>
      <w:bookmarkStart w:id="819" w:name="_Toc296891239"/>
      <w:bookmarkStart w:id="820" w:name="_Toc312677507"/>
      <w:bookmarkStart w:id="821" w:name="_Toc296503199"/>
      <w:bookmarkStart w:id="822" w:name="_Toc297216207"/>
      <w:bookmarkStart w:id="823" w:name="_Toc300934997"/>
      <w:bookmarkStart w:id="824" w:name="_Toc312678033"/>
      <w:r>
        <w:rPr>
          <w:rFonts w:hint="eastAsia" w:ascii="宋体" w:hAnsi="宋体" w:cs="宋体"/>
          <w:color w:val="auto"/>
          <w:szCs w:val="21"/>
          <w:highlight w:val="none"/>
        </w:rPr>
        <w:t>0.7 暂估价</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4427D4D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25" w:name="_Toc312678034"/>
      <w:bookmarkStart w:id="826" w:name="_Toc312677508"/>
      <w:bookmarkStart w:id="827" w:name="_Toc318581176"/>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25"/>
    <w:bookmarkEnd w:id="826"/>
    <w:bookmarkEnd w:id="827"/>
    <w:p w14:paraId="214E744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828" w:name="_Toc318581177"/>
      <w:bookmarkStart w:id="829" w:name="_Toc312677509"/>
      <w:bookmarkStart w:id="830" w:name="_Toc312678035"/>
      <w:r>
        <w:rPr>
          <w:rFonts w:hint="eastAsia" w:ascii="宋体" w:hAnsi="宋体" w:cs="宋体"/>
          <w:color w:val="auto"/>
          <w:szCs w:val="21"/>
          <w:highlight w:val="none"/>
        </w:rPr>
        <w:t>0.7.1 依法必须招标的暂估价项目</w:t>
      </w:r>
    </w:p>
    <w:bookmarkEnd w:id="828"/>
    <w:bookmarkEnd w:id="829"/>
    <w:bookmarkEnd w:id="830"/>
    <w:p w14:paraId="28BA4F1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6CA895E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4752EF5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6ED1DDA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17E532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p>
    <w:p w14:paraId="5F4E50E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F74B7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14:paraId="1E16B201">
      <w:pPr>
        <w:autoSpaceDE w:val="0"/>
        <w:autoSpaceDN w:val="0"/>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14:paraId="7A3AB95D">
      <w:pPr>
        <w:pStyle w:val="5"/>
        <w:snapToGrid w:val="0"/>
        <w:spacing w:before="0" w:after="0" w:line="360" w:lineRule="auto"/>
        <w:rPr>
          <w:rFonts w:ascii="宋体" w:hAnsi="宋体" w:eastAsia="宋体" w:cs="宋体"/>
          <w:b w:val="0"/>
          <w:color w:val="auto"/>
          <w:sz w:val="21"/>
          <w:szCs w:val="21"/>
          <w:highlight w:val="none"/>
        </w:rPr>
      </w:pPr>
      <w:bookmarkStart w:id="831" w:name="_Toc351203643"/>
      <w:r>
        <w:rPr>
          <w:rFonts w:hint="eastAsia" w:ascii="宋体" w:hAnsi="宋体" w:eastAsia="宋体" w:cs="宋体"/>
          <w:b w:val="0"/>
          <w:color w:val="auto"/>
          <w:sz w:val="21"/>
          <w:szCs w:val="21"/>
          <w:highlight w:val="none"/>
        </w:rPr>
        <w:t>11. 价格调整</w:t>
      </w:r>
      <w:bookmarkEnd w:id="831"/>
    </w:p>
    <w:p w14:paraId="1D01755E">
      <w:pPr>
        <w:snapToGrid w:val="0"/>
        <w:spacing w:line="360" w:lineRule="auto"/>
        <w:ind w:firstLine="420" w:firstLineChars="200"/>
        <w:rPr>
          <w:rFonts w:ascii="宋体" w:hAnsi="宋体" w:cs="宋体"/>
          <w:color w:val="auto"/>
          <w:szCs w:val="21"/>
          <w:highlight w:val="none"/>
        </w:rPr>
      </w:pPr>
      <w:bookmarkStart w:id="832" w:name="_Toc296503201"/>
      <w:bookmarkStart w:id="833" w:name="_Toc296891241"/>
      <w:bookmarkStart w:id="834" w:name="_Toc297048387"/>
      <w:bookmarkStart w:id="835" w:name="_Toc304295577"/>
      <w:bookmarkStart w:id="836" w:name="_Toc292559406"/>
      <w:bookmarkStart w:id="837" w:name="_Toc296346702"/>
      <w:bookmarkStart w:id="838" w:name="_Toc296891029"/>
      <w:bookmarkStart w:id="839" w:name="_Toc292559911"/>
      <w:bookmarkStart w:id="840" w:name="_Toc303539157"/>
      <w:bookmarkStart w:id="841" w:name="_Toc312678039"/>
      <w:bookmarkStart w:id="842" w:name="_Toc297120501"/>
      <w:bookmarkStart w:id="843" w:name="_Toc297216209"/>
      <w:bookmarkStart w:id="844" w:name="_Toc296347200"/>
      <w:bookmarkStart w:id="845" w:name="_Toc300935000"/>
      <w:bookmarkStart w:id="846" w:name="_Toc297123550"/>
      <w:bookmarkStart w:id="847" w:name="_Toc296944540"/>
      <w:r>
        <w:rPr>
          <w:rFonts w:hint="eastAsia" w:ascii="宋体" w:hAnsi="宋体" w:cs="宋体"/>
          <w:color w:val="auto"/>
          <w:szCs w:val="21"/>
          <w:highlight w:val="none"/>
        </w:rPr>
        <w:t>11.1 市场价格波动引起的调整</w:t>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14:paraId="25A1626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color="000000"/>
        </w:rPr>
        <w:t>不予调整</w:t>
      </w:r>
      <w:r>
        <w:rPr>
          <w:rFonts w:hint="eastAsia" w:ascii="宋体" w:hAnsi="宋体" w:cs="宋体"/>
          <w:color w:val="auto"/>
          <w:szCs w:val="21"/>
          <w:highlight w:val="none"/>
        </w:rPr>
        <w:t>。</w:t>
      </w:r>
    </w:p>
    <w:p w14:paraId="41F6F3A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47B90FC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10A9913A">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8D9070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523725E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4821C3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194F4B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10A3F4C1">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46B7E56A">
      <w:pPr>
        <w:snapToGrid w:val="0"/>
        <w:spacing w:line="360"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w:t>
      </w:r>
    </w:p>
    <w:p w14:paraId="7B34D49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35"/>
    <w:bookmarkEnd w:id="736"/>
    <w:bookmarkEnd w:id="737"/>
    <w:bookmarkEnd w:id="738"/>
    <w:bookmarkEnd w:id="739"/>
    <w:bookmarkEnd w:id="740"/>
    <w:p w14:paraId="20C586A7">
      <w:pPr>
        <w:pStyle w:val="5"/>
        <w:snapToGrid w:val="0"/>
        <w:spacing w:before="0" w:after="0" w:line="360" w:lineRule="auto"/>
        <w:rPr>
          <w:rFonts w:ascii="宋体" w:hAnsi="宋体" w:eastAsia="宋体" w:cs="宋体"/>
          <w:b w:val="0"/>
          <w:color w:val="auto"/>
          <w:sz w:val="21"/>
          <w:szCs w:val="21"/>
          <w:highlight w:val="none"/>
        </w:rPr>
      </w:pPr>
      <w:bookmarkStart w:id="848" w:name="_Toc297048391"/>
      <w:bookmarkStart w:id="849" w:name="_Toc296347204"/>
      <w:bookmarkStart w:id="850" w:name="_Toc296944544"/>
      <w:bookmarkStart w:id="851" w:name="_Toc296503205"/>
      <w:bookmarkStart w:id="852" w:name="_Toc296891033"/>
      <w:bookmarkStart w:id="853" w:name="_Toc296346706"/>
      <w:bookmarkStart w:id="854" w:name="_Toc292559915"/>
      <w:bookmarkStart w:id="855" w:name="_Toc296891245"/>
      <w:bookmarkStart w:id="856" w:name="_Toc292559410"/>
      <w:bookmarkStart w:id="857" w:name="_Toc297120505"/>
      <w:bookmarkStart w:id="858" w:name="_Toc351203644"/>
      <w:bookmarkStart w:id="859" w:name="_Toc300935002"/>
      <w:bookmarkStart w:id="860" w:name="_Toc312678040"/>
      <w:bookmarkStart w:id="861" w:name="_Toc297216211"/>
      <w:bookmarkStart w:id="862" w:name="_Toc303539159"/>
      <w:bookmarkStart w:id="863" w:name="_Toc297123552"/>
      <w:bookmarkStart w:id="864" w:name="_Toc304295579"/>
      <w:r>
        <w:rPr>
          <w:rFonts w:hint="eastAsia" w:ascii="宋体" w:hAnsi="宋体" w:eastAsia="宋体" w:cs="宋体"/>
          <w:b w:val="0"/>
          <w:color w:val="auto"/>
          <w:sz w:val="21"/>
          <w:szCs w:val="21"/>
          <w:highlight w:val="none"/>
        </w:rPr>
        <w:t xml:space="preserve">12. </w:t>
      </w:r>
      <w:bookmarkEnd w:id="848"/>
      <w:bookmarkEnd w:id="849"/>
      <w:bookmarkEnd w:id="850"/>
      <w:bookmarkEnd w:id="851"/>
      <w:bookmarkEnd w:id="852"/>
      <w:bookmarkEnd w:id="853"/>
      <w:bookmarkEnd w:id="854"/>
      <w:bookmarkEnd w:id="855"/>
      <w:bookmarkEnd w:id="856"/>
      <w:bookmarkEnd w:id="857"/>
      <w:r>
        <w:rPr>
          <w:rFonts w:hint="eastAsia" w:ascii="宋体" w:hAnsi="宋体" w:eastAsia="宋体" w:cs="宋体"/>
          <w:b w:val="0"/>
          <w:color w:val="auto"/>
          <w:sz w:val="21"/>
          <w:szCs w:val="21"/>
          <w:highlight w:val="none"/>
        </w:rPr>
        <w:t>合同价格、计量与支付</w:t>
      </w:r>
      <w:bookmarkEnd w:id="858"/>
    </w:p>
    <w:bookmarkEnd w:id="859"/>
    <w:bookmarkEnd w:id="860"/>
    <w:bookmarkEnd w:id="861"/>
    <w:bookmarkEnd w:id="862"/>
    <w:bookmarkEnd w:id="863"/>
    <w:bookmarkEnd w:id="864"/>
    <w:p w14:paraId="489B42CA">
      <w:pPr>
        <w:snapToGrid w:val="0"/>
        <w:spacing w:line="360" w:lineRule="auto"/>
        <w:ind w:firstLine="420" w:firstLineChars="200"/>
        <w:rPr>
          <w:rFonts w:ascii="宋体" w:hAnsi="宋体" w:cs="宋体"/>
          <w:color w:val="auto"/>
          <w:szCs w:val="21"/>
          <w:highlight w:val="none"/>
        </w:rPr>
      </w:pPr>
      <w:bookmarkStart w:id="865" w:name="_Toc292559916"/>
      <w:bookmarkStart w:id="866" w:name="_Toc292559411"/>
      <w:bookmarkStart w:id="867" w:name="_Toc267251461"/>
      <w:bookmarkStart w:id="868" w:name="_Toc296346707"/>
      <w:bookmarkStart w:id="869" w:name="_Toc296347205"/>
      <w:bookmarkStart w:id="870" w:name="_Toc296944545"/>
      <w:bookmarkStart w:id="871" w:name="_Toc297048392"/>
      <w:bookmarkStart w:id="872" w:name="_Toc296503206"/>
      <w:bookmarkStart w:id="873" w:name="_Toc296891034"/>
      <w:bookmarkStart w:id="874" w:name="_Toc297120506"/>
      <w:bookmarkStart w:id="875" w:name="_Toc296891246"/>
      <w:bookmarkStart w:id="876" w:name="_Toc297216212"/>
      <w:bookmarkStart w:id="877" w:name="_Toc312678041"/>
      <w:bookmarkStart w:id="878" w:name="_Toc300935003"/>
      <w:bookmarkStart w:id="879" w:name="_Toc297123553"/>
      <w:bookmarkStart w:id="880" w:name="_Toc304295580"/>
      <w:bookmarkStart w:id="881" w:name="_Toc303539160"/>
      <w:r>
        <w:rPr>
          <w:rFonts w:hint="eastAsia" w:ascii="宋体" w:hAnsi="宋体" w:cs="宋体"/>
          <w:color w:val="auto"/>
          <w:szCs w:val="21"/>
          <w:highlight w:val="none"/>
        </w:rPr>
        <w:t>12.1 合</w:t>
      </w:r>
      <w:bookmarkEnd w:id="865"/>
      <w:bookmarkEnd w:id="866"/>
      <w:bookmarkEnd w:id="867"/>
      <w:r>
        <w:rPr>
          <w:rFonts w:hint="eastAsia" w:ascii="宋体" w:hAnsi="宋体" w:cs="宋体"/>
          <w:color w:val="auto"/>
          <w:szCs w:val="21"/>
          <w:highlight w:val="none"/>
        </w:rPr>
        <w:t>同价</w:t>
      </w:r>
      <w:bookmarkEnd w:id="868"/>
      <w:bookmarkEnd w:id="869"/>
      <w:bookmarkEnd w:id="870"/>
      <w:bookmarkEnd w:id="871"/>
      <w:bookmarkEnd w:id="872"/>
      <w:bookmarkEnd w:id="873"/>
      <w:bookmarkEnd w:id="874"/>
      <w:bookmarkEnd w:id="875"/>
      <w:r>
        <w:rPr>
          <w:rFonts w:hint="eastAsia" w:ascii="宋体" w:hAnsi="宋体" w:cs="宋体"/>
          <w:color w:val="auto"/>
          <w:szCs w:val="21"/>
          <w:highlight w:val="none"/>
        </w:rPr>
        <w:t>格形式</w:t>
      </w:r>
    </w:p>
    <w:bookmarkEnd w:id="876"/>
    <w:bookmarkEnd w:id="877"/>
    <w:bookmarkEnd w:id="878"/>
    <w:bookmarkEnd w:id="879"/>
    <w:bookmarkEnd w:id="880"/>
    <w:bookmarkEnd w:id="881"/>
    <w:p w14:paraId="76BDA8E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60CECBE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color="000000"/>
        </w:rPr>
        <w:t>综合单价不作调整</w:t>
      </w:r>
      <w:r>
        <w:rPr>
          <w:rFonts w:hint="eastAsia" w:ascii="宋体" w:hAnsi="宋体" w:cs="宋体"/>
          <w:color w:val="auto"/>
          <w:szCs w:val="21"/>
          <w:highlight w:val="none"/>
        </w:rPr>
        <w:t>。</w:t>
      </w:r>
    </w:p>
    <w:p w14:paraId="41F5AB7B">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28124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F6F04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2D5794B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AF78B4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4A04D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674CDCA">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E52CF4F">
      <w:pPr>
        <w:snapToGrid w:val="0"/>
        <w:spacing w:line="360" w:lineRule="auto"/>
        <w:ind w:firstLine="420" w:firstLineChars="200"/>
        <w:rPr>
          <w:rFonts w:ascii="宋体" w:hAnsi="宋体" w:cs="宋体"/>
          <w:color w:val="auto"/>
          <w:szCs w:val="21"/>
          <w:highlight w:val="none"/>
        </w:rPr>
      </w:pPr>
      <w:bookmarkStart w:id="882" w:name="_Toc297216213"/>
      <w:bookmarkStart w:id="883" w:name="_Toc304295581"/>
      <w:bookmarkStart w:id="884" w:name="_Toc303539161"/>
      <w:bookmarkStart w:id="885" w:name="_Toc297123554"/>
      <w:bookmarkStart w:id="886" w:name="_Toc312678042"/>
      <w:bookmarkStart w:id="887" w:name="_Toc300935004"/>
      <w:bookmarkStart w:id="888" w:name="_Toc297048393"/>
      <w:bookmarkStart w:id="889" w:name="_Toc297120507"/>
      <w:bookmarkStart w:id="890" w:name="_Toc296503207"/>
      <w:bookmarkStart w:id="891" w:name="_Toc296346708"/>
      <w:bookmarkStart w:id="892" w:name="_Toc296891247"/>
      <w:bookmarkStart w:id="893" w:name="_Toc296944546"/>
      <w:bookmarkStart w:id="894" w:name="_Toc292559917"/>
      <w:bookmarkStart w:id="895" w:name="_Toc296347206"/>
      <w:bookmarkStart w:id="896" w:name="_Toc296891035"/>
      <w:bookmarkStart w:id="897" w:name="_Toc292559412"/>
      <w:r>
        <w:rPr>
          <w:rFonts w:hint="eastAsia" w:ascii="宋体" w:hAnsi="宋体" w:cs="宋体"/>
          <w:color w:val="auto"/>
          <w:szCs w:val="21"/>
          <w:highlight w:val="none"/>
        </w:rPr>
        <w:t>12.2 预付款</w:t>
      </w:r>
    </w:p>
    <w:bookmarkEnd w:id="882"/>
    <w:bookmarkEnd w:id="883"/>
    <w:bookmarkEnd w:id="884"/>
    <w:bookmarkEnd w:id="885"/>
    <w:bookmarkEnd w:id="886"/>
    <w:bookmarkEnd w:id="887"/>
    <w:p w14:paraId="3DB7320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4BE245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color="000000"/>
        </w:rPr>
        <w:t>预付款为中标合同价的</w:t>
      </w:r>
      <w:r>
        <w:rPr>
          <w:rFonts w:hint="eastAsia" w:ascii="宋体" w:hAnsi="宋体" w:cs="宋体"/>
          <w:color w:val="auto"/>
          <w:szCs w:val="21"/>
          <w:highlight w:val="none"/>
          <w:u w:val="single" w:color="000000"/>
          <w:lang w:val="en-US" w:eastAsia="zh-CN"/>
        </w:rPr>
        <w:t>50</w:t>
      </w:r>
      <w:r>
        <w:rPr>
          <w:rFonts w:hint="eastAsia" w:ascii="宋体" w:hAnsi="宋体" w:cs="宋体"/>
          <w:color w:val="auto"/>
          <w:szCs w:val="21"/>
          <w:highlight w:val="none"/>
          <w:u w:val="single" w:color="000000"/>
        </w:rPr>
        <w:t>%</w:t>
      </w:r>
      <w:r>
        <w:rPr>
          <w:rFonts w:hint="eastAsia" w:ascii="宋体" w:hAnsi="宋体" w:cs="宋体"/>
          <w:color w:val="auto"/>
          <w:szCs w:val="21"/>
          <w:highlight w:val="none"/>
        </w:rPr>
        <w:t>。</w:t>
      </w:r>
    </w:p>
    <w:p w14:paraId="675BBD3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项目合同签订且具备实施条件后5个工作日内</w:t>
      </w:r>
      <w:r>
        <w:rPr>
          <w:rFonts w:hint="eastAsia" w:ascii="宋体" w:hAnsi="宋体" w:cs="宋体"/>
          <w:color w:val="auto"/>
          <w:szCs w:val="21"/>
          <w:highlight w:val="none"/>
        </w:rPr>
        <w:t>。</w:t>
      </w:r>
    </w:p>
    <w:p w14:paraId="75A8321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B7937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502ACAB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EC7518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88"/>
    <w:bookmarkEnd w:id="889"/>
    <w:bookmarkEnd w:id="890"/>
    <w:bookmarkEnd w:id="891"/>
    <w:bookmarkEnd w:id="892"/>
    <w:bookmarkEnd w:id="893"/>
    <w:bookmarkEnd w:id="894"/>
    <w:bookmarkEnd w:id="895"/>
    <w:bookmarkEnd w:id="896"/>
    <w:bookmarkEnd w:id="897"/>
    <w:p w14:paraId="3C3FE22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14:paraId="73DB7C9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0BEF2B2E">
      <w:pPr>
        <w:pageBreakBefore w:val="0"/>
        <w:widowControl w:val="0"/>
        <w:kinsoku/>
        <w:wordWrap/>
        <w:overflowPunct/>
        <w:topLinePunct w:val="0"/>
        <w:bidi w:val="0"/>
        <w:snapToGrid w:val="0"/>
        <w:spacing w:line="360" w:lineRule="auto"/>
        <w:ind w:firstLine="48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工程量计算规则：</w:t>
      </w:r>
    </w:p>
    <w:p w14:paraId="1F69FF3F">
      <w:pPr>
        <w:pageBreakBefore w:val="0"/>
        <w:widowControl w:val="0"/>
        <w:kinsoku/>
        <w:wordWrap/>
        <w:overflowPunct/>
        <w:topLinePunct w:val="0"/>
        <w:bidi w:val="0"/>
        <w:snapToGrid w:val="0"/>
        <w:spacing w:line="360" w:lineRule="auto"/>
        <w:ind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14:paraId="777060D0">
      <w:pPr>
        <w:pageBreakBefore w:val="0"/>
        <w:widowControl w:val="0"/>
        <w:kinsoku/>
        <w:wordWrap/>
        <w:overflowPunct/>
        <w:topLinePunct w:val="0"/>
        <w:bidi w:val="0"/>
        <w:snapToGrid w:val="0"/>
        <w:spacing w:line="360" w:lineRule="auto"/>
        <w:ind w:firstLine="482"/>
        <w:jc w:val="left"/>
        <w:textAlignment w:val="auto"/>
        <w:rPr>
          <w:rFonts w:ascii="宋体" w:hAnsi="宋体" w:cs="宋体"/>
          <w:color w:val="auto"/>
          <w:szCs w:val="21"/>
          <w:highlight w:val="none"/>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14:paraId="2497A76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28E6A1C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14:paraId="7864D24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2809180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14:paraId="7AF77FC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2E548F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4BD650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E6B1A4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449E80F9">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8EE8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611FDFD8">
      <w:pPr>
        <w:snapToGrid w:val="0"/>
        <w:spacing w:line="360" w:lineRule="auto"/>
        <w:ind w:firstLine="420" w:firstLineChars="200"/>
        <w:jc w:val="left"/>
        <w:rPr>
          <w:rFonts w:ascii="宋体" w:hAnsi="宋体" w:cs="宋体"/>
          <w:color w:val="auto"/>
          <w:szCs w:val="21"/>
          <w:highlight w:val="none"/>
        </w:rPr>
      </w:pPr>
      <w:bookmarkStart w:id="898" w:name="_Toc297123556"/>
      <w:bookmarkStart w:id="899" w:name="_Toc296891251"/>
      <w:bookmarkStart w:id="900" w:name="_Toc297120511"/>
      <w:bookmarkStart w:id="901" w:name="_Toc292559416"/>
      <w:bookmarkStart w:id="902" w:name="_Toc300935006"/>
      <w:bookmarkStart w:id="903" w:name="_Toc292559921"/>
      <w:bookmarkStart w:id="904" w:name="_Toc296503211"/>
      <w:bookmarkStart w:id="905" w:name="_Toc296347210"/>
      <w:bookmarkStart w:id="906" w:name="_Toc296944550"/>
      <w:bookmarkStart w:id="907" w:name="_Toc297048397"/>
      <w:bookmarkStart w:id="908" w:name="_Toc296891039"/>
      <w:bookmarkStart w:id="909" w:name="_Toc303539163"/>
      <w:bookmarkStart w:id="910" w:name="_Toc296346712"/>
      <w:bookmarkStart w:id="911" w:name="_Toc297216215"/>
      <w:r>
        <w:rPr>
          <w:rFonts w:hint="eastAsia" w:ascii="宋体" w:hAnsi="宋体" w:cs="宋体"/>
          <w:color w:val="auto"/>
          <w:szCs w:val="21"/>
          <w:highlight w:val="none"/>
        </w:rPr>
        <w:t>12.4.1 付款周期</w:t>
      </w:r>
    </w:p>
    <w:p w14:paraId="4AE97E2A">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hint="eastAsia" w:ascii="宋体" w:hAnsi="宋体" w:cs="宋体"/>
          <w:color w:val="auto"/>
          <w:szCs w:val="21"/>
          <w:highlight w:val="none"/>
        </w:rPr>
      </w:pPr>
      <w:r>
        <w:rPr>
          <w:rFonts w:hint="eastAsia" w:ascii="宋体" w:hAnsi="宋体" w:cs="宋体"/>
          <w:color w:val="auto"/>
          <w:szCs w:val="21"/>
          <w:highlight w:val="none"/>
        </w:rPr>
        <w:t>关于付款周期的约定：</w:t>
      </w:r>
    </w:p>
    <w:p w14:paraId="1546CC90">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（1）项目合同签订且具备实施款条件后5个工作日内，支付合同总价的50%预付款，计   元；</w:t>
      </w:r>
    </w:p>
    <w:p w14:paraId="08DFBB6C">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（2）项目完工交付验收且具备付款条件后5个工作日内，支付合同总价的35%，计   元；</w:t>
      </w:r>
    </w:p>
    <w:p w14:paraId="307D075C">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（3）项目验收合格经有审价资质的中介审价后，且具备付款条件5个工作日内，支付合同剩余尾款。</w:t>
      </w:r>
    </w:p>
    <w:p w14:paraId="18A3BBC6">
      <w:pPr>
        <w:pStyle w:val="44"/>
        <w:pageBreakBefore w:val="0"/>
        <w:widowControl w:val="0"/>
        <w:kinsoku/>
        <w:wordWrap/>
        <w:overflowPunct/>
        <w:topLinePunct w:val="0"/>
        <w:bidi w:val="0"/>
        <w:snapToGrid w:val="0"/>
        <w:spacing w:line="360" w:lineRule="auto"/>
        <w:ind w:firstLine="56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14:paraId="4ADCA2C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383D25F2">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color="000000"/>
        </w:rPr>
        <w:t>按《通用合同条款》12.4.2条执行</w:t>
      </w:r>
      <w:r>
        <w:rPr>
          <w:rFonts w:hint="eastAsia" w:ascii="宋体" w:hAnsi="宋体" w:cs="宋体"/>
          <w:color w:val="auto"/>
          <w:szCs w:val="21"/>
          <w:highlight w:val="none"/>
        </w:rPr>
        <w:t>。</w:t>
      </w:r>
    </w:p>
    <w:p w14:paraId="0341C20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Pr>
          <w:rFonts w:hint="eastAsia" w:ascii="宋体" w:hAnsi="宋体" w:cs="宋体"/>
          <w:color w:val="auto"/>
          <w:szCs w:val="21"/>
          <w:highlight w:val="none"/>
        </w:rPr>
        <w:t>2.4.3 进度付款申请单的提交</w:t>
      </w:r>
    </w:p>
    <w:p w14:paraId="0AC09FF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rPr>
        <w:t>。</w:t>
      </w:r>
    </w:p>
    <w:p w14:paraId="4F827C8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3BCB23">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A0AC67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03854721">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rPr>
        <w:t>。</w:t>
      </w:r>
    </w:p>
    <w:p w14:paraId="557C61C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rPr>
        <w:t>。</w:t>
      </w:r>
    </w:p>
    <w:p w14:paraId="29F30AE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C76B72">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63DF69B">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430718F1">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0311C4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按通用条款执行</w:t>
      </w:r>
      <w:r>
        <w:rPr>
          <w:rFonts w:hint="eastAsia" w:ascii="宋体" w:hAnsi="宋体" w:cs="宋体"/>
          <w:color w:val="auto"/>
          <w:szCs w:val="21"/>
          <w:highlight w:val="none"/>
        </w:rPr>
        <w:t>。</w:t>
      </w:r>
    </w:p>
    <w:bookmarkEnd w:id="741"/>
    <w:p w14:paraId="1C37264E">
      <w:pPr>
        <w:pStyle w:val="5"/>
        <w:snapToGrid w:val="0"/>
        <w:spacing w:before="0" w:after="0" w:line="360" w:lineRule="auto"/>
        <w:rPr>
          <w:rFonts w:ascii="宋体" w:hAnsi="宋体" w:eastAsia="宋体" w:cs="宋体"/>
          <w:b w:val="0"/>
          <w:color w:val="auto"/>
          <w:sz w:val="21"/>
          <w:szCs w:val="21"/>
          <w:highlight w:val="none"/>
        </w:rPr>
      </w:pPr>
      <w:bookmarkStart w:id="912" w:name="_Toc351203645"/>
      <w:bookmarkStart w:id="913" w:name="_Toc304295593"/>
      <w:bookmarkStart w:id="914" w:name="_Toc297120519"/>
      <w:bookmarkStart w:id="915" w:name="_Toc312678053"/>
      <w:bookmarkStart w:id="916" w:name="_Toc296891259"/>
      <w:bookmarkStart w:id="917" w:name="_Toc297123564"/>
      <w:bookmarkStart w:id="918" w:name="_Toc292559929"/>
      <w:bookmarkStart w:id="919" w:name="_Toc297048405"/>
      <w:bookmarkStart w:id="920" w:name="_Toc296347218"/>
      <w:bookmarkStart w:id="921" w:name="_Toc296944558"/>
      <w:bookmarkStart w:id="922" w:name="_Toc292559424"/>
      <w:bookmarkStart w:id="923" w:name="_Toc296891047"/>
      <w:bookmarkStart w:id="924" w:name="_Toc296503219"/>
      <w:bookmarkStart w:id="925" w:name="_Toc297216223"/>
      <w:bookmarkStart w:id="926" w:name="_Toc300935015"/>
      <w:bookmarkStart w:id="927" w:name="_Toc296346720"/>
      <w:bookmarkStart w:id="928" w:name="_Toc303539172"/>
      <w:r>
        <w:rPr>
          <w:rFonts w:hint="eastAsia" w:ascii="宋体" w:hAnsi="宋体" w:eastAsia="宋体" w:cs="宋体"/>
          <w:b w:val="0"/>
          <w:color w:val="auto"/>
          <w:sz w:val="21"/>
          <w:szCs w:val="21"/>
          <w:highlight w:val="none"/>
        </w:rPr>
        <w:t>13. 验收和工程试车</w:t>
      </w:r>
      <w:bookmarkEnd w:id="912"/>
    </w:p>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14:paraId="1D30CF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686F422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27BAB60C">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32A96A4A">
      <w:pPr>
        <w:snapToGrid w:val="0"/>
        <w:spacing w:line="360" w:lineRule="auto"/>
        <w:ind w:firstLine="420" w:firstLineChars="200"/>
        <w:rPr>
          <w:rFonts w:ascii="宋体" w:hAnsi="宋体" w:cs="宋体"/>
          <w:color w:val="auto"/>
          <w:szCs w:val="21"/>
          <w:highlight w:val="none"/>
        </w:rPr>
      </w:pPr>
      <w:bookmarkStart w:id="929" w:name="_Toc292559428"/>
      <w:bookmarkStart w:id="930" w:name="_Toc312678056"/>
      <w:bookmarkStart w:id="931" w:name="_Toc300935016"/>
      <w:bookmarkStart w:id="932" w:name="_Toc296891051"/>
      <w:bookmarkStart w:id="933" w:name="_Toc296346724"/>
      <w:bookmarkStart w:id="934" w:name="_Toc292559933"/>
      <w:bookmarkStart w:id="935" w:name="_Toc297216224"/>
      <w:bookmarkStart w:id="936" w:name="_Toc296347222"/>
      <w:bookmarkStart w:id="937" w:name="_Toc297048409"/>
      <w:bookmarkStart w:id="938" w:name="_Toc296503223"/>
      <w:bookmarkStart w:id="939" w:name="_Toc297123565"/>
      <w:bookmarkStart w:id="940" w:name="_Toc297120523"/>
      <w:bookmarkStart w:id="941" w:name="_Toc296944562"/>
      <w:bookmarkStart w:id="942" w:name="_Toc296891263"/>
      <w:bookmarkStart w:id="943" w:name="_Toc303539173"/>
      <w:bookmarkStart w:id="944" w:name="_Toc304295596"/>
      <w:bookmarkStart w:id="945" w:name="_Toc267251470"/>
      <w:bookmarkStart w:id="946" w:name="_Toc267251473"/>
      <w:bookmarkStart w:id="947" w:name="_Toc267251471"/>
      <w:bookmarkStart w:id="948" w:name="_Toc267251476"/>
      <w:bookmarkStart w:id="949" w:name="_Toc267251472"/>
      <w:bookmarkStart w:id="950" w:name="_Toc267251474"/>
      <w:bookmarkStart w:id="951" w:name="_Toc267251475"/>
      <w:r>
        <w:rPr>
          <w:rFonts w:hint="eastAsia" w:ascii="宋体" w:hAnsi="宋体" w:cs="宋体"/>
          <w:color w:val="auto"/>
          <w:szCs w:val="21"/>
          <w:highlight w:val="none"/>
        </w:rPr>
        <w:t>13.2 竣工验收</w:t>
      </w:r>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0A51CD8B">
      <w:pPr>
        <w:snapToGrid w:val="0"/>
        <w:spacing w:line="360" w:lineRule="auto"/>
        <w:ind w:firstLine="420" w:firstLineChars="200"/>
        <w:jc w:val="left"/>
        <w:rPr>
          <w:rFonts w:ascii="宋体" w:hAnsi="宋体" w:cs="宋体"/>
          <w:color w:val="auto"/>
          <w:szCs w:val="21"/>
          <w:highlight w:val="none"/>
        </w:rPr>
      </w:pPr>
      <w:bookmarkStart w:id="952" w:name="_Toc280868704"/>
      <w:bookmarkStart w:id="953" w:name="_Toc280868705"/>
      <w:bookmarkStart w:id="954" w:name="_Toc280868706"/>
      <w:bookmarkStart w:id="955" w:name="_Toc280868707"/>
      <w:bookmarkStart w:id="956" w:name="_Toc280868708"/>
      <w:bookmarkStart w:id="957" w:name="_Toc280868709"/>
      <w:r>
        <w:rPr>
          <w:rFonts w:hint="eastAsia" w:ascii="宋体" w:hAnsi="宋体" w:cs="宋体"/>
          <w:color w:val="auto"/>
          <w:szCs w:val="21"/>
          <w:highlight w:val="none"/>
        </w:rPr>
        <w:t>13.2.2竣工验收程序</w:t>
      </w:r>
    </w:p>
    <w:bookmarkEnd w:id="952"/>
    <w:p w14:paraId="1A6D7C76">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color="000000"/>
        </w:rPr>
        <w:t>按《通用合同条款》13.2.2条执行</w:t>
      </w:r>
      <w:r>
        <w:rPr>
          <w:rFonts w:hint="eastAsia" w:ascii="宋体" w:hAnsi="宋体" w:cs="宋体"/>
          <w:color w:val="auto"/>
          <w:szCs w:val="21"/>
          <w:highlight w:val="none"/>
        </w:rPr>
        <w:t>。</w:t>
      </w:r>
    </w:p>
    <w:p w14:paraId="485F435B">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3E274AA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53"/>
    <w:p w14:paraId="708A2D2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54"/>
    <w:p w14:paraId="7751D3A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color="000000"/>
        </w:rPr>
        <w:t>保修期满后30天内</w:t>
      </w:r>
      <w:r>
        <w:rPr>
          <w:rFonts w:hint="eastAsia" w:ascii="宋体" w:hAnsi="宋体" w:cs="宋体"/>
          <w:color w:val="auto"/>
          <w:szCs w:val="21"/>
          <w:highlight w:val="none"/>
        </w:rPr>
        <w:t>。</w:t>
      </w:r>
    </w:p>
    <w:p w14:paraId="0A01422A">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55"/>
    <w:p w14:paraId="3C3965AA">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因承包人原因未按时移交工程的，每延误一天，扣除150元/天的履约保证金</w:t>
      </w:r>
      <w:r>
        <w:rPr>
          <w:rFonts w:hint="eastAsia" w:ascii="宋体" w:hAnsi="宋体" w:cs="宋体"/>
          <w:color w:val="auto"/>
          <w:szCs w:val="21"/>
          <w:highlight w:val="none"/>
        </w:rPr>
        <w:t>。</w:t>
      </w:r>
    </w:p>
    <w:p w14:paraId="5C998D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956"/>
    <w:p w14:paraId="69FCC79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76838AB1">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color="000000"/>
        </w:rPr>
        <w:t>所有试车费用承包人已在投标报价中包干</w:t>
      </w:r>
      <w:r>
        <w:rPr>
          <w:rFonts w:hint="eastAsia" w:ascii="宋体" w:hAnsi="宋体" w:cs="宋体"/>
          <w:color w:val="auto"/>
          <w:szCs w:val="21"/>
          <w:highlight w:val="none"/>
        </w:rPr>
        <w:t>。</w:t>
      </w:r>
    </w:p>
    <w:p w14:paraId="6844EBE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63B7530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20B1DF4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21E757E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A0DFCDA">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13.6 竣工退场</w:t>
      </w:r>
    </w:p>
    <w:p w14:paraId="54AA354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3DAAB4E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7天内</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659D0B8">
      <w:pPr>
        <w:pStyle w:val="5"/>
        <w:snapToGrid w:val="0"/>
        <w:spacing w:before="0" w:after="0" w:line="360" w:lineRule="auto"/>
        <w:rPr>
          <w:rFonts w:ascii="宋体" w:hAnsi="宋体" w:eastAsia="宋体" w:cs="宋体"/>
          <w:b w:val="0"/>
          <w:color w:val="auto"/>
          <w:sz w:val="21"/>
          <w:szCs w:val="21"/>
          <w:highlight w:val="none"/>
        </w:rPr>
      </w:pPr>
      <w:bookmarkStart w:id="958" w:name="_Toc351203646"/>
      <w:r>
        <w:rPr>
          <w:rFonts w:hint="eastAsia" w:ascii="宋体" w:hAnsi="宋体" w:eastAsia="宋体" w:cs="宋体"/>
          <w:b w:val="0"/>
          <w:color w:val="auto"/>
          <w:sz w:val="21"/>
          <w:szCs w:val="21"/>
          <w:highlight w:val="none"/>
        </w:rPr>
        <w:t>14. 竣工结算</w:t>
      </w:r>
      <w:bookmarkEnd w:id="958"/>
    </w:p>
    <w:p w14:paraId="2C5AD8C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14:paraId="11AB077F">
      <w:pPr>
        <w:pageBreakBefore w:val="0"/>
        <w:widowControl w:val="0"/>
        <w:kinsoku/>
        <w:wordWrap/>
        <w:overflowPunct/>
        <w:topLinePunct w:val="0"/>
        <w:bidi w:val="0"/>
        <w:snapToGrid w:val="0"/>
        <w:spacing w:line="360" w:lineRule="auto"/>
        <w:ind w:left="560" w:firstLine="540"/>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rPr>
        <w:t>承包人提交竣工结算申请单的期限：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14:paraId="5BBFE0AA">
      <w:pPr>
        <w:pageBreakBefore w:val="0"/>
        <w:widowControl w:val="0"/>
        <w:kinsoku/>
        <w:wordWrap/>
        <w:overflowPunct/>
        <w:topLinePunct w:val="0"/>
        <w:bidi w:val="0"/>
        <w:snapToGrid w:val="0"/>
        <w:spacing w:line="360" w:lineRule="auto"/>
        <w:ind w:left="560" w:firstLine="542"/>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14:paraId="13BCD4A5">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rPr>
        <w:t>。</w:t>
      </w:r>
    </w:p>
    <w:p w14:paraId="5FBDA888">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14.2 竣工结算审核</w:t>
      </w:r>
    </w:p>
    <w:p w14:paraId="5477F1E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color="000000"/>
        </w:rPr>
        <w:t>收到竣工结算申请单后14天内</w:t>
      </w:r>
      <w:r>
        <w:rPr>
          <w:rFonts w:hint="eastAsia" w:ascii="宋体" w:hAnsi="宋体" w:cs="宋体"/>
          <w:color w:val="auto"/>
          <w:szCs w:val="21"/>
          <w:highlight w:val="none"/>
        </w:rPr>
        <w:t>。</w:t>
      </w:r>
    </w:p>
    <w:p w14:paraId="7F3B40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55072A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rPr>
        <w:t>。</w:t>
      </w:r>
    </w:p>
    <w:p w14:paraId="619E92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14:paraId="353B59F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4F1CD00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两份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BE838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color="000000"/>
          <w:lang w:val="en-US" w:eastAsia="zh-CN"/>
        </w:rPr>
        <w:t>项目验收合格后28</w:t>
      </w:r>
      <w:r>
        <w:rPr>
          <w:rFonts w:hint="eastAsia" w:ascii="宋体" w:hAnsi="宋体" w:cs="宋体"/>
          <w:color w:val="auto"/>
          <w:szCs w:val="21"/>
          <w:highlight w:val="none"/>
          <w:u w:val="single" w:color="000000"/>
        </w:rPr>
        <w:t>天内</w:t>
      </w:r>
      <w:r>
        <w:rPr>
          <w:rFonts w:hint="eastAsia" w:ascii="宋体" w:hAnsi="宋体" w:cs="宋体"/>
          <w:color w:val="auto"/>
          <w:szCs w:val="21"/>
          <w:highlight w:val="none"/>
        </w:rPr>
        <w:t xml:space="preserve">。 </w:t>
      </w:r>
    </w:p>
    <w:p w14:paraId="18C1D3A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20D6064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color="000000"/>
        </w:rPr>
        <w:t>收到最终结清申请单后30天内</w:t>
      </w:r>
      <w:r>
        <w:rPr>
          <w:rFonts w:hint="eastAsia" w:ascii="宋体" w:hAnsi="宋体" w:cs="宋体"/>
          <w:color w:val="auto"/>
          <w:szCs w:val="21"/>
          <w:highlight w:val="none"/>
        </w:rPr>
        <w:t>。</w:t>
      </w:r>
    </w:p>
    <w:p w14:paraId="6251245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45"/>
    <w:bookmarkEnd w:id="946"/>
    <w:bookmarkEnd w:id="947"/>
    <w:bookmarkEnd w:id="948"/>
    <w:bookmarkEnd w:id="949"/>
    <w:bookmarkEnd w:id="950"/>
    <w:bookmarkEnd w:id="951"/>
    <w:bookmarkEnd w:id="957"/>
    <w:p w14:paraId="11A84B88">
      <w:pPr>
        <w:pStyle w:val="5"/>
        <w:snapToGrid w:val="0"/>
        <w:spacing w:before="0" w:after="0" w:line="360" w:lineRule="auto"/>
        <w:rPr>
          <w:rFonts w:ascii="宋体" w:hAnsi="宋体" w:eastAsia="宋体" w:cs="宋体"/>
          <w:b w:val="0"/>
          <w:color w:val="auto"/>
          <w:sz w:val="21"/>
          <w:szCs w:val="21"/>
          <w:highlight w:val="none"/>
        </w:rPr>
      </w:pPr>
      <w:bookmarkStart w:id="959" w:name="_Toc351203647"/>
      <w:bookmarkStart w:id="960" w:name="_Toc267251483"/>
      <w:bookmarkStart w:id="961" w:name="_Toc267251484"/>
      <w:bookmarkStart w:id="962" w:name="_Toc267251482"/>
      <w:bookmarkStart w:id="963" w:name="_Toc267251485"/>
      <w:bookmarkStart w:id="964" w:name="_Toc267251486"/>
      <w:bookmarkStart w:id="965" w:name="_Toc267251489"/>
      <w:bookmarkStart w:id="966" w:name="_Toc267251488"/>
      <w:bookmarkStart w:id="967" w:name="_Toc267251490"/>
      <w:bookmarkStart w:id="968" w:name="_Toc267251501"/>
      <w:bookmarkStart w:id="969" w:name="_Toc267251502"/>
      <w:bookmarkStart w:id="970" w:name="_Toc267251497"/>
      <w:bookmarkStart w:id="971" w:name="_Toc267251491"/>
      <w:bookmarkStart w:id="972" w:name="_Toc267251498"/>
      <w:bookmarkStart w:id="973" w:name="_Toc267251499"/>
      <w:bookmarkStart w:id="974" w:name="_Toc267251496"/>
      <w:bookmarkStart w:id="975" w:name="_Toc267251503"/>
      <w:bookmarkStart w:id="976" w:name="_Toc267251493"/>
      <w:bookmarkStart w:id="977" w:name="_Toc267251492"/>
      <w:bookmarkStart w:id="978" w:name="_Toc267251495"/>
      <w:bookmarkStart w:id="979" w:name="_Toc267251494"/>
      <w:bookmarkStart w:id="980" w:name="_Toc267251504"/>
      <w:bookmarkStart w:id="981" w:name="_Toc267251506"/>
      <w:bookmarkStart w:id="982" w:name="_Toc267251507"/>
      <w:bookmarkStart w:id="983" w:name="_Toc267251508"/>
      <w:bookmarkStart w:id="984" w:name="_Toc267251509"/>
      <w:bookmarkStart w:id="985" w:name="_Toc267251510"/>
      <w:bookmarkStart w:id="986" w:name="_Toc267251514"/>
      <w:bookmarkStart w:id="987" w:name="_Toc267251513"/>
      <w:bookmarkStart w:id="988" w:name="_Toc267251511"/>
      <w:bookmarkStart w:id="989" w:name="_Toc267251515"/>
      <w:r>
        <w:rPr>
          <w:rFonts w:hint="eastAsia" w:ascii="宋体" w:hAnsi="宋体" w:eastAsia="宋体" w:cs="宋体"/>
          <w:b w:val="0"/>
          <w:color w:val="auto"/>
          <w:sz w:val="21"/>
          <w:szCs w:val="21"/>
          <w:highlight w:val="none"/>
        </w:rPr>
        <w:t>15. 缺陷责任期与保修</w:t>
      </w:r>
      <w:bookmarkEnd w:id="959"/>
    </w:p>
    <w:p w14:paraId="267454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60"/>
    </w:p>
    <w:p w14:paraId="2788B6B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24个月</w:t>
      </w:r>
      <w:r>
        <w:rPr>
          <w:rFonts w:hint="eastAsia" w:ascii="宋体" w:hAnsi="宋体" w:cs="宋体"/>
          <w:color w:val="auto"/>
          <w:szCs w:val="21"/>
          <w:highlight w:val="none"/>
        </w:rPr>
        <w:t>。</w:t>
      </w:r>
    </w:p>
    <w:p w14:paraId="4224D98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15.3 质量保证金</w:t>
      </w:r>
    </w:p>
    <w:p w14:paraId="2F3A55C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17599B50">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7EFAC54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478F997D">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10C4C7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14:paraId="567362E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B8613C5">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05C7114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243DB928">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00CEF5A5">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241F7B80">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8D02520">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61"/>
    <w:bookmarkEnd w:id="962"/>
    <w:p w14:paraId="61D871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63"/>
    <w:p w14:paraId="71A89280">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5FD0633F">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color="000000"/>
        </w:rPr>
        <w:t>按附件</w:t>
      </w:r>
      <w:r>
        <w:rPr>
          <w:rFonts w:hint="eastAsia" w:ascii="宋体" w:hAnsi="宋体" w:cs="宋体"/>
          <w:color w:val="auto"/>
          <w:szCs w:val="21"/>
          <w:highlight w:val="none"/>
          <w:u w:val="single" w:color="000000"/>
          <w:lang w:val="en-US" w:eastAsia="zh-CN"/>
        </w:rPr>
        <w:t>1</w:t>
      </w:r>
      <w:r>
        <w:rPr>
          <w:rFonts w:hint="eastAsia" w:ascii="宋体" w:hAnsi="宋体" w:cs="宋体"/>
          <w:color w:val="auto"/>
          <w:szCs w:val="21"/>
          <w:highlight w:val="none"/>
          <w:u w:val="single" w:color="000000"/>
        </w:rPr>
        <w:t>工程质量保修书规定执行</w:t>
      </w:r>
      <w:r>
        <w:rPr>
          <w:rFonts w:hint="eastAsia" w:ascii="宋体" w:hAnsi="宋体" w:cs="宋体"/>
          <w:color w:val="auto"/>
          <w:kern w:val="0"/>
          <w:szCs w:val="21"/>
          <w:highlight w:val="none"/>
        </w:rPr>
        <w:t>。</w:t>
      </w:r>
    </w:p>
    <w:p w14:paraId="0292E56E">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5817D8D7">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lang w:val="en-US" w:eastAsia="zh-CN"/>
        </w:rPr>
        <w:t>48小时</w:t>
      </w:r>
      <w:r>
        <w:rPr>
          <w:rFonts w:hint="eastAsia" w:ascii="宋体" w:hAnsi="宋体" w:cs="宋体"/>
          <w:color w:val="auto"/>
          <w:kern w:val="0"/>
          <w:szCs w:val="21"/>
          <w:highlight w:val="none"/>
        </w:rPr>
        <w:t>。</w:t>
      </w:r>
    </w:p>
    <w:bookmarkEnd w:id="964"/>
    <w:bookmarkEnd w:id="965"/>
    <w:bookmarkEnd w:id="966"/>
    <w:bookmarkEnd w:id="967"/>
    <w:p w14:paraId="7D9C3A68">
      <w:pPr>
        <w:pStyle w:val="5"/>
        <w:snapToGrid w:val="0"/>
        <w:spacing w:before="0" w:after="0" w:line="360" w:lineRule="auto"/>
        <w:rPr>
          <w:rFonts w:ascii="宋体" w:hAnsi="宋体" w:eastAsia="宋体" w:cs="宋体"/>
          <w:b w:val="0"/>
          <w:color w:val="auto"/>
          <w:sz w:val="21"/>
          <w:szCs w:val="21"/>
          <w:highlight w:val="none"/>
        </w:rPr>
      </w:pPr>
      <w:bookmarkStart w:id="990" w:name="_Toc351203648"/>
      <w:bookmarkStart w:id="991" w:name="_Toc280868717"/>
      <w:bookmarkStart w:id="992" w:name="_Toc280868718"/>
      <w:r>
        <w:rPr>
          <w:rFonts w:hint="eastAsia" w:ascii="宋体" w:hAnsi="宋体" w:eastAsia="宋体" w:cs="宋体"/>
          <w:b w:val="0"/>
          <w:color w:val="auto"/>
          <w:sz w:val="21"/>
          <w:szCs w:val="21"/>
          <w:highlight w:val="none"/>
        </w:rPr>
        <w:t>16. 违约</w:t>
      </w:r>
      <w:bookmarkEnd w:id="990"/>
    </w:p>
    <w:p w14:paraId="15EFB6A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16.1 发包人违约</w:t>
      </w:r>
    </w:p>
    <w:p w14:paraId="29BDA18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38EA7228">
      <w:pPr>
        <w:snapToGrid w:val="0"/>
        <w:spacing w:line="360" w:lineRule="auto"/>
        <w:ind w:left="1050" w:leftChars="200" w:hanging="630" w:hangingChars="3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szCs w:val="21"/>
          <w:highlight w:val="none"/>
          <w:u w:val="single" w:color="000000"/>
        </w:rPr>
        <w:t>按通用条款约定</w:t>
      </w:r>
      <w:r>
        <w:rPr>
          <w:rFonts w:hint="eastAsia" w:ascii="宋体" w:hAnsi="宋体" w:cs="宋体"/>
          <w:color w:val="auto"/>
          <w:kern w:val="0"/>
          <w:szCs w:val="21"/>
          <w:highlight w:val="none"/>
        </w:rPr>
        <w:t>。</w:t>
      </w:r>
    </w:p>
    <w:p w14:paraId="67EC63B5">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0F3E4F2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77A4656C">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600DE62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46B1C85E">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3D6C97F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2210773B">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3E09D4DD">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26C16CD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99A950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5D5BF205">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14:paraId="5DF7841A">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16.2 承包人违约</w:t>
      </w:r>
    </w:p>
    <w:p w14:paraId="37E7C8D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19331EF9">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b/>
          <w:bCs/>
          <w:color w:val="auto"/>
          <w:szCs w:val="21"/>
          <w:highlight w:val="none"/>
          <w:u w:val="single" w:color="000000"/>
        </w:rPr>
      </w:pPr>
      <w:r>
        <w:rPr>
          <w:rFonts w:hint="eastAsia" w:ascii="宋体" w:hAnsi="宋体" w:cs="宋体"/>
          <w:color w:val="auto"/>
          <w:kern w:val="0"/>
          <w:szCs w:val="21"/>
          <w:highlight w:val="none"/>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（1）承包人应在施工合同签订后5日内按有关规定交纳民工工资保障金，决不影响发包人办理施工许可证等证件，否则发包人将扣除承包人的其它全部履约保证金；</w:t>
      </w:r>
    </w:p>
    <w:p w14:paraId="6F42C6A5">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14:paraId="63A43914">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14:paraId="0B9E1C60">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14:paraId="7A7E556B">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rPr>
      </w:pPr>
      <w:r>
        <w:rPr>
          <w:rFonts w:hint="eastAsia" w:ascii="宋体" w:hAnsi="宋体" w:cs="宋体"/>
          <w:b/>
          <w:bCs/>
          <w:color w:val="auto"/>
          <w:szCs w:val="21"/>
          <w:highlight w:val="none"/>
          <w:u w:val="single" w:color="000000"/>
        </w:rPr>
        <w:t xml:space="preserve">（5）本工程若有风险控制金的，中标后，若中标人未能在合同签订前提交风险控制金的，将废除中标人资格；如承包人未能完成本工程施工的，除双方合同条款约定外，其风险控制金也将扣除。风险控制金的退还同履约保证金 </w:t>
      </w:r>
      <w:r>
        <w:rPr>
          <w:rFonts w:hint="eastAsia" w:ascii="宋体" w:hAnsi="宋体" w:cs="宋体"/>
          <w:b/>
          <w:bCs/>
          <w:color w:val="auto"/>
          <w:szCs w:val="21"/>
          <w:highlight w:val="none"/>
          <w:u w:color="000000"/>
        </w:rPr>
        <w:t>。</w:t>
      </w:r>
    </w:p>
    <w:p w14:paraId="503DD92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357FE0D0">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color w:val="auto"/>
          <w:szCs w:val="21"/>
          <w:highlight w:val="none"/>
          <w:u w:color="000000"/>
        </w:rPr>
      </w:pPr>
      <w:r>
        <w:rPr>
          <w:rFonts w:hint="eastAsia" w:ascii="宋体" w:hAnsi="宋体" w:cs="宋体"/>
          <w:color w:val="auto"/>
          <w:kern w:val="0"/>
          <w:szCs w:val="21"/>
          <w:highlight w:val="none"/>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承包人工期每延误一天按结算总价的1％进行处罚，并扣除履约保证金。</w:t>
      </w:r>
      <w:r>
        <w:rPr>
          <w:rFonts w:hint="eastAsia" w:ascii="宋体" w:hAnsi="宋体" w:cs="宋体"/>
          <w:color w:val="auto"/>
          <w:szCs w:val="21"/>
          <w:highlight w:val="none"/>
          <w:u w:color="000000"/>
        </w:rPr>
        <w:t xml:space="preserve">    </w:t>
      </w:r>
    </w:p>
    <w:p w14:paraId="28F63055">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u w:val="single"/>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由发包人没收履约保证金。赔偿因工程质量原因而引起的一切损失，并向发包人支付不超过合同总价20%的违约金，同时由发包人没收质量履约保证金。</w:t>
      </w:r>
      <w:r>
        <w:rPr>
          <w:rFonts w:hint="eastAsia" w:ascii="宋体" w:hAnsi="宋体" w:cs="宋体"/>
          <w:color w:val="auto"/>
          <w:szCs w:val="21"/>
          <w:highlight w:val="none"/>
        </w:rPr>
        <w:t xml:space="preserve">    </w:t>
      </w:r>
    </w:p>
    <w:p w14:paraId="0D81489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02472486">
      <w:pPr>
        <w:snapToGrid w:val="0"/>
        <w:spacing w:line="360" w:lineRule="auto"/>
        <w:ind w:left="0" w:lef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kern w:val="0"/>
          <w:szCs w:val="21"/>
          <w:highlight w:val="none"/>
        </w:rPr>
        <w:t>。</w:t>
      </w:r>
    </w:p>
    <w:p w14:paraId="2AB55E5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由承包人承担相应费用</w:t>
      </w:r>
      <w:r>
        <w:rPr>
          <w:rFonts w:hint="eastAsia" w:ascii="宋体" w:hAnsi="宋体" w:cs="宋体"/>
          <w:color w:val="auto"/>
          <w:kern w:val="0"/>
          <w:szCs w:val="21"/>
          <w:highlight w:val="none"/>
        </w:rPr>
        <w:t>。</w:t>
      </w:r>
    </w:p>
    <w:p w14:paraId="206DA6F5">
      <w:pPr>
        <w:pStyle w:val="5"/>
        <w:snapToGrid w:val="0"/>
        <w:spacing w:before="0" w:after="0" w:line="360" w:lineRule="auto"/>
        <w:rPr>
          <w:rFonts w:ascii="宋体" w:hAnsi="宋体" w:eastAsia="宋体" w:cs="宋体"/>
          <w:b w:val="0"/>
          <w:color w:val="auto"/>
          <w:sz w:val="21"/>
          <w:szCs w:val="21"/>
          <w:highlight w:val="none"/>
        </w:rPr>
      </w:pPr>
      <w:bookmarkStart w:id="993" w:name="_Toc351203649"/>
      <w:r>
        <w:rPr>
          <w:rFonts w:hint="eastAsia" w:ascii="宋体" w:hAnsi="宋体" w:eastAsia="宋体" w:cs="宋体"/>
          <w:b w:val="0"/>
          <w:color w:val="auto"/>
          <w:sz w:val="21"/>
          <w:szCs w:val="21"/>
          <w:highlight w:val="none"/>
        </w:rPr>
        <w:t>17. 不可抗力</w:t>
      </w:r>
      <w:bookmarkEnd w:id="993"/>
      <w:r>
        <w:rPr>
          <w:rFonts w:hint="eastAsia" w:ascii="宋体" w:hAnsi="宋体" w:eastAsia="宋体" w:cs="宋体"/>
          <w:b w:val="0"/>
          <w:color w:val="auto"/>
          <w:sz w:val="21"/>
          <w:szCs w:val="21"/>
          <w:highlight w:val="none"/>
        </w:rPr>
        <w:t xml:space="preserve"> </w:t>
      </w:r>
      <w:bookmarkEnd w:id="991"/>
    </w:p>
    <w:p w14:paraId="0C076B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4DBA41A6">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szCs w:val="21"/>
          <w:highlight w:val="none"/>
          <w:u w:val="single" w:color="000000"/>
        </w:rPr>
        <w:t>按通用条款执行</w:t>
      </w:r>
      <w:r>
        <w:rPr>
          <w:rFonts w:hint="eastAsia" w:ascii="宋体" w:hAnsi="宋体" w:cs="宋体"/>
          <w:color w:val="auto"/>
          <w:kern w:val="0"/>
          <w:szCs w:val="21"/>
          <w:highlight w:val="none"/>
        </w:rPr>
        <w:t>。</w:t>
      </w:r>
    </w:p>
    <w:p w14:paraId="58846906">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17.4 因不可抗力解除合同</w:t>
      </w:r>
    </w:p>
    <w:p w14:paraId="3A80C79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天内完成款项的支付。</w:t>
      </w:r>
    </w:p>
    <w:p w14:paraId="3CE63374">
      <w:pPr>
        <w:pStyle w:val="5"/>
        <w:snapToGrid w:val="0"/>
        <w:spacing w:before="0" w:after="0" w:line="360" w:lineRule="auto"/>
        <w:rPr>
          <w:rFonts w:ascii="宋体" w:hAnsi="宋体" w:eastAsia="宋体" w:cs="宋体"/>
          <w:b w:val="0"/>
          <w:color w:val="auto"/>
          <w:sz w:val="21"/>
          <w:szCs w:val="21"/>
          <w:highlight w:val="none"/>
        </w:rPr>
      </w:pPr>
      <w:bookmarkStart w:id="994" w:name="_Toc351203650"/>
      <w:r>
        <w:rPr>
          <w:rFonts w:hint="eastAsia" w:ascii="宋体" w:hAnsi="宋体" w:eastAsia="宋体" w:cs="宋体"/>
          <w:b w:val="0"/>
          <w:color w:val="auto"/>
          <w:sz w:val="21"/>
          <w:szCs w:val="21"/>
          <w:highlight w:val="none"/>
        </w:rPr>
        <w:t>18. 保险</w:t>
      </w:r>
      <w:bookmarkEnd w:id="994"/>
    </w:p>
    <w:bookmarkEnd w:id="992"/>
    <w:p w14:paraId="0619A63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3E82475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F2FDB2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18.3 其他保险</w:t>
      </w:r>
    </w:p>
    <w:p w14:paraId="44CC217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在本工程中参与施工的所有工作人员和工人的人身意外保险由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投保,因</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原因造成的任何事故(包括第三者人员在内)所发生的依法应该支付的损失赔偿费, 抚恤费和法律责任均应由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 xml:space="preserve">负责, </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不承担此等责任</w:t>
      </w:r>
      <w:r>
        <w:rPr>
          <w:rFonts w:hint="eastAsia" w:ascii="宋体" w:hAnsi="宋体" w:cs="宋体"/>
          <w:color w:val="auto"/>
          <w:kern w:val="0"/>
          <w:szCs w:val="21"/>
          <w:highlight w:val="none"/>
        </w:rPr>
        <w:t>。</w:t>
      </w:r>
    </w:p>
    <w:p w14:paraId="4E5979AF">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rPr>
        <w:t>。</w:t>
      </w:r>
    </w:p>
    <w:p w14:paraId="0FBBC7D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37AAAFA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bookmarkEnd w:id="968"/>
    <w:bookmarkEnd w:id="969"/>
    <w:bookmarkEnd w:id="970"/>
    <w:bookmarkEnd w:id="971"/>
    <w:bookmarkEnd w:id="972"/>
    <w:bookmarkEnd w:id="973"/>
    <w:bookmarkEnd w:id="974"/>
    <w:bookmarkEnd w:id="975"/>
    <w:bookmarkEnd w:id="976"/>
    <w:bookmarkEnd w:id="977"/>
    <w:bookmarkEnd w:id="978"/>
    <w:bookmarkEnd w:id="979"/>
    <w:p w14:paraId="0AACD87B">
      <w:pPr>
        <w:pStyle w:val="5"/>
        <w:snapToGrid w:val="0"/>
        <w:spacing w:before="0" w:after="0" w:line="360" w:lineRule="auto"/>
        <w:rPr>
          <w:rFonts w:ascii="宋体" w:hAnsi="宋体" w:eastAsia="宋体" w:cs="宋体"/>
          <w:b w:val="0"/>
          <w:color w:val="auto"/>
          <w:sz w:val="21"/>
          <w:szCs w:val="21"/>
          <w:highlight w:val="none"/>
        </w:rPr>
      </w:pPr>
      <w:bookmarkStart w:id="995" w:name="_Toc351203651"/>
      <w:r>
        <w:rPr>
          <w:rFonts w:hint="eastAsia" w:ascii="宋体" w:hAnsi="宋体" w:eastAsia="宋体" w:cs="宋体"/>
          <w:b w:val="0"/>
          <w:color w:val="auto"/>
          <w:sz w:val="21"/>
          <w:szCs w:val="21"/>
          <w:highlight w:val="none"/>
        </w:rPr>
        <w:t>20. 争议解决</w:t>
      </w:r>
      <w:bookmarkEnd w:id="995"/>
    </w:p>
    <w:bookmarkEnd w:id="980"/>
    <w:bookmarkEnd w:id="981"/>
    <w:p w14:paraId="668F5EB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20.3 争</w:t>
      </w:r>
      <w:bookmarkEnd w:id="982"/>
      <w:r>
        <w:rPr>
          <w:rFonts w:hint="eastAsia" w:ascii="宋体" w:hAnsi="宋体" w:cs="宋体"/>
          <w:color w:val="auto"/>
          <w:szCs w:val="21"/>
          <w:highlight w:val="none"/>
        </w:rPr>
        <w:t>议评审</w:t>
      </w:r>
    </w:p>
    <w:p w14:paraId="22C1B07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rPr>
        <w:t xml:space="preserve">。  </w:t>
      </w:r>
    </w:p>
    <w:p w14:paraId="72AAC263">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5CFE240D">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F7DCF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FBDB3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B72C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67DAB3">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69487D1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BEA647">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20.4仲裁或诉讼</w:t>
      </w:r>
      <w:bookmarkEnd w:id="983"/>
    </w:p>
    <w:p w14:paraId="44541E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种方式解决争议的除外</w:t>
      </w:r>
      <w:r>
        <w:rPr>
          <w:rFonts w:hint="eastAsia" w:ascii="宋体" w:hAnsi="宋体" w:cs="宋体"/>
          <w:color w:val="auto"/>
          <w:szCs w:val="21"/>
          <w:highlight w:val="none"/>
        </w:rPr>
        <w:t>：</w:t>
      </w:r>
    </w:p>
    <w:p w14:paraId="68BCE3B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杭州</w:t>
      </w:r>
      <w:r>
        <w:rPr>
          <w:rFonts w:hint="eastAsia" w:ascii="宋体" w:hAnsi="宋体" w:cs="宋体"/>
          <w:color w:val="auto"/>
          <w:szCs w:val="21"/>
          <w:highlight w:val="none"/>
        </w:rPr>
        <w:t>仲裁委员会申请仲裁；</w:t>
      </w:r>
    </w:p>
    <w:p w14:paraId="209C5A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工程所在地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984"/>
      <w:bookmarkEnd w:id="985"/>
      <w:bookmarkEnd w:id="986"/>
      <w:bookmarkEnd w:id="987"/>
      <w:bookmarkEnd w:id="988"/>
      <w:bookmarkEnd w:id="989"/>
    </w:p>
    <w:p w14:paraId="09415252">
      <w:pPr>
        <w:pageBreakBefore w:val="0"/>
        <w:widowControl w:val="0"/>
        <w:kinsoku/>
        <w:wordWrap/>
        <w:overflowPunct/>
        <w:topLinePunct w:val="0"/>
        <w:bidi w:val="0"/>
        <w:snapToGrid w:val="0"/>
        <w:spacing w:line="360" w:lineRule="auto"/>
        <w:ind w:firstLine="475"/>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14:paraId="14515617">
      <w:pPr>
        <w:pageBreakBefore w:val="0"/>
        <w:widowControl w:val="0"/>
        <w:numPr>
          <w:ilvl w:val="0"/>
          <w:numId w:val="5"/>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14:paraId="0CF9FEED">
      <w:pPr>
        <w:pageBreakBefore w:val="0"/>
        <w:widowControl w:val="0"/>
        <w:numPr>
          <w:ilvl w:val="0"/>
          <w:numId w:val="5"/>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14:paraId="2DE46D4C">
      <w:pPr>
        <w:pageBreakBefore w:val="0"/>
        <w:widowControl w:val="0"/>
        <w:numPr>
          <w:ilvl w:val="0"/>
          <w:numId w:val="5"/>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承包人应确保民工工资的及时支付，如不及时支付，视作违约，发包人有权代承包人支付民工工资，并在工程款或履约保证金中扣除。</w:t>
      </w:r>
    </w:p>
    <w:p w14:paraId="0B76CABF">
      <w:pPr>
        <w:pageBreakBefore w:val="0"/>
        <w:widowControl w:val="0"/>
        <w:numPr>
          <w:ilvl w:val="0"/>
          <w:numId w:val="5"/>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14:paraId="504BAC83">
      <w:pPr>
        <w:pageBreakBefore w:val="0"/>
        <w:widowControl w:val="0"/>
        <w:numPr>
          <w:ilvl w:val="0"/>
          <w:numId w:val="5"/>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每延误1天，违约金为合同结算总价的0.5‰。误期时间从规定竣工日期起直到全部工程或相应部分工程的移交竣工报告的批准日期之间的天数（不足一天的按一天计算）。其它关键节点（如管道安装完成、调试完成等）若不能按时完成，</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支付违约金为每天1000元。</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可从应向</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支付的任何金额中扣除此项赔偿费或以其他的方式收回此款，此赔偿费的支付并不能解除</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应完成工程的责任或本合同规定的其他责任。</w:t>
      </w:r>
    </w:p>
    <w:p w14:paraId="1FD92602">
      <w:pPr>
        <w:pageBreakBefore w:val="0"/>
        <w:widowControl w:val="0"/>
        <w:numPr>
          <w:ilvl w:val="0"/>
          <w:numId w:val="5"/>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14:paraId="698D2745">
      <w:pPr>
        <w:pageBreakBefore w:val="0"/>
        <w:widowControl w:val="0"/>
        <w:numPr>
          <w:ilvl w:val="0"/>
          <w:numId w:val="5"/>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14:paraId="7F7C269C">
      <w:pPr>
        <w:pageBreakBefore w:val="0"/>
        <w:widowControl w:val="0"/>
        <w:numPr>
          <w:ilvl w:val="0"/>
          <w:numId w:val="5"/>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14:paraId="4B2D8B5C">
      <w:pPr>
        <w:pageBreakBefore w:val="0"/>
        <w:widowControl w:val="0"/>
        <w:numPr>
          <w:ilvl w:val="0"/>
          <w:numId w:val="5"/>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14:paraId="0DA576B3">
      <w:pPr>
        <w:pageBreakBefore w:val="0"/>
        <w:widowControl w:val="0"/>
        <w:numPr>
          <w:ilvl w:val="0"/>
          <w:numId w:val="5"/>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14:paraId="433DA945">
      <w:pPr>
        <w:pageBreakBefore w:val="0"/>
        <w:widowControl w:val="0"/>
        <w:numPr>
          <w:ilvl w:val="0"/>
          <w:numId w:val="5"/>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116DCEF2">
      <w:pPr>
        <w:pageBreakBefore w:val="0"/>
        <w:widowControl w:val="0"/>
        <w:kinsoku/>
        <w:wordWrap/>
        <w:overflowPunct/>
        <w:topLinePunct w:val="0"/>
        <w:bidi w:val="0"/>
        <w:snapToGrid w:val="0"/>
        <w:spacing w:line="360" w:lineRule="auto"/>
        <w:textAlignment w:val="auto"/>
        <w:rPr>
          <w:rFonts w:ascii="宋体" w:hAnsi="宋体" w:cs="宋体"/>
          <w:b/>
          <w:bCs/>
          <w:color w:val="auto"/>
          <w:szCs w:val="21"/>
          <w:highlight w:val="none"/>
          <w:u w:val="single" w:color="000000"/>
        </w:rPr>
      </w:pPr>
    </w:p>
    <w:p w14:paraId="500A1308">
      <w:pPr>
        <w:pageBreakBefore w:val="0"/>
        <w:widowControl w:val="0"/>
        <w:kinsoku/>
        <w:wordWrap/>
        <w:overflowPunct/>
        <w:topLinePunct w:val="0"/>
        <w:bidi w:val="0"/>
        <w:snapToGrid w:val="0"/>
        <w:spacing w:line="360" w:lineRule="auto"/>
        <w:textAlignment w:val="auto"/>
        <w:rPr>
          <w:rFonts w:hint="eastAsia" w:ascii="宋体" w:hAnsi="宋体" w:cs="宋体"/>
          <w:b/>
          <w:bCs/>
          <w:color w:val="auto"/>
          <w:highlight w:val="none"/>
        </w:rPr>
      </w:pPr>
    </w:p>
    <w:p w14:paraId="7BB4C251">
      <w:pPr>
        <w:pageBreakBefore w:val="0"/>
        <w:widowControl w:val="0"/>
        <w:kinsoku/>
        <w:wordWrap/>
        <w:overflowPunct/>
        <w:topLinePunct w:val="0"/>
        <w:bidi w:val="0"/>
        <w:snapToGrid w:val="0"/>
        <w:spacing w:line="360" w:lineRule="auto"/>
        <w:textAlignment w:val="auto"/>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14:paraId="4AC07C34">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p>
    <w:p w14:paraId="4D253F0B">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附件：建筑工程质量保修书</w:t>
      </w:r>
    </w:p>
    <w:p w14:paraId="786C451B">
      <w:pPr>
        <w:adjustRightInd/>
        <w:ind w:firstLine="371" w:firstLineChars="177"/>
        <w:jc w:val="left"/>
        <w:rPr>
          <w:rFonts w:ascii="宋体" w:hAnsi="宋体"/>
          <w:snapToGrid w:val="0"/>
          <w:color w:val="auto"/>
          <w:kern w:val="0"/>
          <w:szCs w:val="21"/>
          <w:highlight w:val="none"/>
        </w:rPr>
      </w:pPr>
    </w:p>
    <w:p w14:paraId="2FB36A24">
      <w:pPr>
        <w:spacing w:before="162" w:line="440" w:lineRule="exact"/>
        <w:ind w:firstLine="480"/>
        <w:rPr>
          <w:rFonts w:hint="eastAsia" w:ascii="宋体" w:hAnsi="宋体" w:eastAsia="宋体"/>
          <w:b/>
          <w:bCs/>
          <w:color w:val="auto"/>
          <w:sz w:val="24"/>
          <w:highlight w:val="none"/>
          <w:lang w:eastAsia="zh-CN"/>
        </w:rPr>
      </w:pPr>
      <w:r>
        <w:rPr>
          <w:rFonts w:ascii="宋体" w:hAnsi="宋体"/>
          <w:color w:val="auto"/>
          <w:sz w:val="24"/>
          <w:highlight w:val="none"/>
          <w:u w:val="single"/>
        </w:rPr>
        <w:br w:type="page"/>
      </w:r>
      <w:bookmarkStart w:id="996" w:name="_Toc534620509"/>
      <w:bookmarkStart w:id="997" w:name="_Toc249091536"/>
      <w:r>
        <w:rPr>
          <w:rFonts w:hint="eastAsia" w:ascii="宋体" w:hAnsi="宋体"/>
          <w:b/>
          <w:bCs/>
          <w:color w:val="auto"/>
          <w:sz w:val="24"/>
          <w:highlight w:val="none"/>
        </w:rPr>
        <w:t>附件</w:t>
      </w:r>
      <w:r>
        <w:rPr>
          <w:rFonts w:hint="eastAsia" w:ascii="宋体" w:hAnsi="宋体"/>
          <w:b/>
          <w:bCs/>
          <w:color w:val="auto"/>
          <w:sz w:val="24"/>
          <w:highlight w:val="none"/>
          <w:lang w:eastAsia="zh-CN"/>
        </w:rPr>
        <w:t>：</w:t>
      </w:r>
    </w:p>
    <w:bookmarkEnd w:id="996"/>
    <w:bookmarkEnd w:id="997"/>
    <w:p w14:paraId="41A3A044">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2733EEB3">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hint="eastAsia" w:ascii="宋体" w:hAnsi="宋体" w:cs="宋体"/>
          <w:snapToGrid w:val="0"/>
          <w:color w:val="auto"/>
          <w:kern w:val="0"/>
          <w:szCs w:val="21"/>
          <w:highlight w:val="none"/>
          <w:u w:val="single"/>
          <w:lang w:val="en-US" w:eastAsia="zh-CN"/>
        </w:rPr>
        <w:t xml:space="preserve"> </w:t>
      </w:r>
    </w:p>
    <w:p w14:paraId="5CCFF50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8" w:name="SOA_zyht_zlbxcbr"/>
      <w:r>
        <w:rPr>
          <w:rFonts w:ascii="宋体" w:hAnsi="宋体"/>
          <w:snapToGrid w:val="0"/>
          <w:color w:val="auto"/>
          <w:kern w:val="0"/>
          <w:szCs w:val="21"/>
          <w:highlight w:val="none"/>
          <w:u w:val="single"/>
        </w:rPr>
        <w:t xml:space="preserve"> </w:t>
      </w:r>
      <w:bookmarkEnd w:id="998"/>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09AA3C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999"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bookmarkEnd w:id="999"/>
      <w:r>
        <w:rPr>
          <w:rFonts w:hint="eastAsia" w:ascii="宋体" w:hAnsi="宋体" w:cs="宋体"/>
          <w:b/>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签订工程质量保修书。</w:t>
      </w:r>
    </w:p>
    <w:p w14:paraId="6A73DE5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082F275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0A6CB4B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9A24096">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00"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65EB5D5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616C6C60">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17E7FA4B">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1917A9F4">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3A339966">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3DDC66FF">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1001" w:name="SOA_zyht_azbxnx"/>
      <w:r>
        <w:rPr>
          <w:rFonts w:ascii="宋体" w:hAnsi="宋体"/>
          <w:snapToGrid w:val="0"/>
          <w:color w:val="auto"/>
          <w:kern w:val="0"/>
          <w:szCs w:val="21"/>
          <w:highlight w:val="none"/>
          <w:u w:val="single"/>
        </w:rPr>
        <w:t xml:space="preserve"> </w:t>
      </w:r>
      <w:bookmarkEnd w:id="1001"/>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759F4B7">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1002"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1002"/>
      <w:r>
        <w:rPr>
          <w:rFonts w:ascii="宋体" w:hAnsi="宋体"/>
          <w:snapToGrid w:val="0"/>
          <w:color w:val="auto"/>
          <w:kern w:val="0"/>
          <w:szCs w:val="21"/>
          <w:highlight w:val="none"/>
        </w:rPr>
        <w:t>个采暖期、供冷期；</w:t>
      </w:r>
    </w:p>
    <w:p w14:paraId="6FA4D3F5">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DA6D7F1">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hint="eastAsia" w:ascii="宋体" w:hAnsi="宋体" w:cs="宋体"/>
          <w:snapToGrid w:val="0"/>
          <w:color w:val="auto"/>
          <w:kern w:val="0"/>
          <w:szCs w:val="21"/>
          <w:highlight w:val="none"/>
          <w:u w:val="single"/>
        </w:rPr>
        <w:t>防水不少于5年</w:t>
      </w:r>
      <w:r>
        <w:rPr>
          <w:rFonts w:ascii="宋体" w:hAnsi="宋体"/>
          <w:snapToGrid w:val="0"/>
          <w:color w:val="auto"/>
          <w:kern w:val="0"/>
          <w:szCs w:val="21"/>
          <w:highlight w:val="none"/>
        </w:rPr>
        <w:t>。</w:t>
      </w:r>
    </w:p>
    <w:p w14:paraId="11514C8F">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7D081AA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777F78FE">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03"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03"/>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119B3ADD">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599E0BDD">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4E43A0CF">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166C799F">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3F5E87CA">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98D493E">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482AA87A">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74AAF119">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3AC7A1C7">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rPr>
        <w:t>。</w:t>
      </w:r>
    </w:p>
    <w:p w14:paraId="0351C5D5">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2C83C750">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37BE59C3">
      <w:pPr>
        <w:adjustRightInd/>
        <w:spacing w:line="300" w:lineRule="auto"/>
        <w:rPr>
          <w:rFonts w:ascii="宋体" w:hAnsi="宋体"/>
          <w:snapToGrid w:val="0"/>
          <w:color w:val="auto"/>
          <w:kern w:val="0"/>
          <w:szCs w:val="21"/>
          <w:highlight w:val="none"/>
        </w:rPr>
      </w:pPr>
    </w:p>
    <w:p w14:paraId="17A580DA">
      <w:pPr>
        <w:adjustRightInd/>
        <w:spacing w:line="300" w:lineRule="auto"/>
        <w:rPr>
          <w:rFonts w:ascii="宋体" w:hAnsi="宋体"/>
          <w:snapToGrid w:val="0"/>
          <w:color w:val="auto"/>
          <w:kern w:val="0"/>
          <w:szCs w:val="21"/>
          <w:highlight w:val="none"/>
        </w:rPr>
      </w:pPr>
    </w:p>
    <w:p w14:paraId="2D7B276F">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4"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4"/>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5"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5"/>
      <w:r>
        <w:rPr>
          <w:rFonts w:hint="eastAsia" w:ascii="宋体" w:hAnsi="宋体"/>
          <w:snapToGrid w:val="0"/>
          <w:color w:val="auto"/>
          <w:kern w:val="0"/>
          <w:szCs w:val="21"/>
          <w:highlight w:val="none"/>
          <w:u w:val="single"/>
        </w:rPr>
        <w:t xml:space="preserve">  </w:t>
      </w:r>
    </w:p>
    <w:p w14:paraId="7EE93993">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6"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6"/>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7" w:name="SOA_zyht_cbrdz"/>
      <w:r>
        <w:rPr>
          <w:rFonts w:ascii="宋体" w:hAnsi="宋体"/>
          <w:snapToGrid w:val="0"/>
          <w:color w:val="auto"/>
          <w:kern w:val="0"/>
          <w:szCs w:val="21"/>
          <w:highlight w:val="none"/>
          <w:u w:val="single"/>
        </w:rPr>
        <w:t xml:space="preserve">      </w:t>
      </w:r>
      <w:bookmarkEnd w:id="1007"/>
      <w:r>
        <w:rPr>
          <w:rFonts w:ascii="宋体" w:hAnsi="宋体"/>
          <w:snapToGrid w:val="0"/>
          <w:color w:val="auto"/>
          <w:kern w:val="0"/>
          <w:szCs w:val="21"/>
          <w:highlight w:val="none"/>
          <w:u w:val="single"/>
        </w:rPr>
        <w:t></w:t>
      </w:r>
    </w:p>
    <w:p w14:paraId="61B6F00D">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8" w:name="SOA_zyht_fddbr1"/>
      <w:r>
        <w:rPr>
          <w:rFonts w:ascii="宋体" w:hAnsi="宋体"/>
          <w:snapToGrid w:val="0"/>
          <w:color w:val="auto"/>
          <w:kern w:val="0"/>
          <w:szCs w:val="21"/>
          <w:highlight w:val="none"/>
          <w:u w:val="single"/>
        </w:rPr>
        <w:t xml:space="preserve">      </w:t>
      </w:r>
      <w:bookmarkEnd w:id="1008"/>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法定代表人(签字)：</w:t>
      </w:r>
      <w:bookmarkStart w:id="1009" w:name="SOA_zyht_fddbr2"/>
      <w:r>
        <w:rPr>
          <w:rFonts w:ascii="宋体" w:hAnsi="宋体"/>
          <w:snapToGrid w:val="0"/>
          <w:color w:val="auto"/>
          <w:kern w:val="0"/>
          <w:szCs w:val="21"/>
          <w:highlight w:val="none"/>
          <w:u w:val="single"/>
        </w:rPr>
        <w:t xml:space="preserve">      </w:t>
      </w:r>
      <w:bookmarkEnd w:id="1009"/>
      <w:r>
        <w:rPr>
          <w:rFonts w:hint="eastAsia" w:ascii="宋体" w:hAnsi="宋体"/>
          <w:snapToGrid w:val="0"/>
          <w:color w:val="auto"/>
          <w:kern w:val="0"/>
          <w:szCs w:val="21"/>
          <w:highlight w:val="none"/>
          <w:u w:val="single"/>
        </w:rPr>
        <w:t xml:space="preserve">  </w:t>
      </w:r>
    </w:p>
    <w:p w14:paraId="5521F8D3">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10" w:name="SOA_zyht_wtdlr1"/>
      <w:r>
        <w:rPr>
          <w:rFonts w:ascii="宋体" w:hAnsi="宋体"/>
          <w:snapToGrid w:val="0"/>
          <w:color w:val="auto"/>
          <w:kern w:val="0"/>
          <w:szCs w:val="21"/>
          <w:highlight w:val="none"/>
          <w:u w:val="single"/>
        </w:rPr>
        <w:t xml:space="preserve">      </w:t>
      </w:r>
      <w:bookmarkEnd w:id="1010"/>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委托代理人(签字)：</w:t>
      </w:r>
      <w:bookmarkStart w:id="1011" w:name="SOA_zyht_wtdlr2"/>
      <w:r>
        <w:rPr>
          <w:rFonts w:ascii="宋体" w:hAnsi="宋体"/>
          <w:snapToGrid w:val="0"/>
          <w:color w:val="auto"/>
          <w:kern w:val="0"/>
          <w:szCs w:val="21"/>
          <w:highlight w:val="none"/>
          <w:u w:val="single"/>
        </w:rPr>
        <w:t xml:space="preserve">      </w:t>
      </w:r>
      <w:bookmarkEnd w:id="1011"/>
      <w:r>
        <w:rPr>
          <w:rFonts w:hint="eastAsia" w:ascii="宋体" w:hAnsi="宋体"/>
          <w:snapToGrid w:val="0"/>
          <w:color w:val="auto"/>
          <w:kern w:val="0"/>
          <w:szCs w:val="21"/>
          <w:highlight w:val="none"/>
          <w:u w:val="single"/>
        </w:rPr>
        <w:t xml:space="preserve">  </w:t>
      </w:r>
    </w:p>
    <w:p w14:paraId="5A5BE3B0">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2" w:name="SOA_zyht_fbrdh1"/>
      <w:r>
        <w:rPr>
          <w:rFonts w:ascii="宋体" w:hAnsi="宋体"/>
          <w:snapToGrid w:val="0"/>
          <w:color w:val="auto"/>
          <w:kern w:val="0"/>
          <w:szCs w:val="21"/>
          <w:highlight w:val="none"/>
          <w:u w:val="single"/>
        </w:rPr>
        <w:t xml:space="preserve">      </w:t>
      </w:r>
      <w:bookmarkEnd w:id="1012"/>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3" w:name="SOA_zyht_cbrdh"/>
      <w:r>
        <w:rPr>
          <w:rFonts w:ascii="宋体" w:hAnsi="宋体"/>
          <w:snapToGrid w:val="0"/>
          <w:color w:val="auto"/>
          <w:kern w:val="0"/>
          <w:szCs w:val="21"/>
          <w:highlight w:val="none"/>
          <w:u w:val="single"/>
        </w:rPr>
        <w:t xml:space="preserve">      </w:t>
      </w:r>
      <w:bookmarkEnd w:id="1013"/>
      <w:r>
        <w:rPr>
          <w:rFonts w:ascii="宋体" w:hAnsi="宋体"/>
          <w:snapToGrid w:val="0"/>
          <w:color w:val="auto"/>
          <w:kern w:val="0"/>
          <w:szCs w:val="21"/>
          <w:highlight w:val="none"/>
          <w:u w:val="single"/>
        </w:rPr>
        <w:t xml:space="preserve"> </w:t>
      </w:r>
    </w:p>
    <w:p w14:paraId="2F218832">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4" w:name="SOA_zyht_fbrcz"/>
      <w:r>
        <w:rPr>
          <w:rFonts w:ascii="宋体" w:hAnsi="宋体"/>
          <w:snapToGrid w:val="0"/>
          <w:color w:val="auto"/>
          <w:kern w:val="0"/>
          <w:szCs w:val="21"/>
          <w:highlight w:val="none"/>
          <w:u w:val="single"/>
        </w:rPr>
        <w:t xml:space="preserve">      </w:t>
      </w:r>
      <w:bookmarkEnd w:id="1014"/>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5" w:name="SOA_zyht_cbrcz"/>
      <w:r>
        <w:rPr>
          <w:rFonts w:ascii="宋体" w:hAnsi="宋体"/>
          <w:snapToGrid w:val="0"/>
          <w:color w:val="auto"/>
          <w:kern w:val="0"/>
          <w:szCs w:val="21"/>
          <w:highlight w:val="none"/>
          <w:u w:val="single"/>
        </w:rPr>
        <w:t xml:space="preserve">      </w:t>
      </w:r>
      <w:bookmarkEnd w:id="1015"/>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53BD161B">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6" w:name="SOA_zyht_fbrkhyh"/>
      <w:r>
        <w:rPr>
          <w:rFonts w:ascii="宋体" w:hAnsi="宋体"/>
          <w:snapToGrid w:val="0"/>
          <w:color w:val="auto"/>
          <w:kern w:val="0"/>
          <w:szCs w:val="21"/>
          <w:highlight w:val="none"/>
          <w:u w:val="single"/>
        </w:rPr>
        <w:t xml:space="preserve">      </w:t>
      </w:r>
      <w:bookmarkEnd w:id="1016"/>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开户银行：</w:t>
      </w:r>
      <w:bookmarkStart w:id="1017" w:name="SOA_zyht_cbrkhyh"/>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p>
    <w:p w14:paraId="4E89E0E3">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8" w:name="SOA_zyht_fbrzh"/>
      <w:r>
        <w:rPr>
          <w:rFonts w:ascii="宋体" w:hAnsi="宋体"/>
          <w:snapToGrid w:val="0"/>
          <w:color w:val="auto"/>
          <w:kern w:val="0"/>
          <w:szCs w:val="21"/>
          <w:highlight w:val="none"/>
          <w:u w:val="single"/>
        </w:rPr>
        <w:t xml:space="preserve">      </w:t>
      </w:r>
      <w:bookmarkEnd w:id="1018"/>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19" w:name="SOA_zyht_cbrzh"/>
      <w:r>
        <w:rPr>
          <w:rFonts w:ascii="宋体" w:hAnsi="宋体"/>
          <w:snapToGrid w:val="0"/>
          <w:color w:val="auto"/>
          <w:kern w:val="0"/>
          <w:szCs w:val="21"/>
          <w:highlight w:val="none"/>
          <w:u w:val="single"/>
        </w:rPr>
        <w:t xml:space="preserve">      </w:t>
      </w:r>
      <w:bookmarkEnd w:id="1019"/>
      <w:r>
        <w:rPr>
          <w:rFonts w:hint="eastAsia" w:ascii="宋体" w:hAnsi="宋体"/>
          <w:snapToGrid w:val="0"/>
          <w:color w:val="auto"/>
          <w:kern w:val="0"/>
          <w:szCs w:val="21"/>
          <w:highlight w:val="none"/>
          <w:u w:val="single"/>
        </w:rPr>
        <w:t xml:space="preserve">  </w:t>
      </w:r>
    </w:p>
    <w:p w14:paraId="479BC91C">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20" w:name="SOA_zyht_fbryb"/>
      <w:r>
        <w:rPr>
          <w:rFonts w:ascii="宋体" w:hAnsi="宋体"/>
          <w:snapToGrid w:val="0"/>
          <w:color w:val="auto"/>
          <w:kern w:val="0"/>
          <w:szCs w:val="21"/>
          <w:highlight w:val="none"/>
          <w:u w:val="single"/>
        </w:rPr>
        <w:t xml:space="preserve">      </w:t>
      </w:r>
      <w:bookmarkEnd w:id="1020"/>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21" w:name="SOA_zyht_cbryb"/>
      <w:r>
        <w:rPr>
          <w:rFonts w:ascii="宋体" w:hAnsi="宋体"/>
          <w:snapToGrid w:val="0"/>
          <w:color w:val="auto"/>
          <w:kern w:val="0"/>
          <w:szCs w:val="21"/>
          <w:highlight w:val="none"/>
          <w:u w:val="single"/>
        </w:rPr>
        <w:t xml:space="preserve">     </w:t>
      </w:r>
      <w:bookmarkEnd w:id="1021"/>
      <w:r>
        <w:rPr>
          <w:rFonts w:hint="eastAsia" w:ascii="宋体" w:hAnsi="宋体"/>
          <w:snapToGrid w:val="0"/>
          <w:color w:val="auto"/>
          <w:kern w:val="0"/>
          <w:szCs w:val="21"/>
          <w:highlight w:val="none"/>
          <w:u w:val="single"/>
        </w:rPr>
        <w:t xml:space="preserve">         </w:t>
      </w:r>
    </w:p>
    <w:p w14:paraId="41C4B163">
      <w:pPr>
        <w:adjustRightInd/>
        <w:spacing w:line="300" w:lineRule="auto"/>
        <w:rPr>
          <w:rFonts w:ascii="宋体" w:hAnsi="宋体"/>
          <w:snapToGrid w:val="0"/>
          <w:kern w:val="0"/>
          <w:szCs w:val="21"/>
        </w:rPr>
      </w:pPr>
      <w:r>
        <w:rPr>
          <w:rFonts w:hint="eastAsia" w:ascii="宋体" w:hAnsi="宋体"/>
          <w:snapToGrid w:val="0"/>
          <w:kern w:val="0"/>
          <w:szCs w:val="21"/>
        </w:rPr>
        <w:t xml:space="preserve">  </w:t>
      </w:r>
    </w:p>
    <w:p w14:paraId="320EA08A">
      <w:pPr>
        <w:spacing w:line="480" w:lineRule="auto"/>
        <w:jc w:val="center"/>
        <w:rPr>
          <w:rFonts w:ascii="宋体" w:hAnsi="宋体" w:cs="宋体"/>
          <w:b/>
          <w:sz w:val="28"/>
          <w:szCs w:val="28"/>
        </w:rPr>
      </w:pPr>
    </w:p>
    <w:p w14:paraId="43D1B7E3">
      <w:pPr>
        <w:spacing w:line="360" w:lineRule="auto"/>
        <w:ind w:left="-420" w:leftChars="-200" w:right="-420" w:rightChars="-200" w:firstLine="480" w:firstLineChars="200"/>
        <w:jc w:val="center"/>
        <w:outlineLvl w:val="0"/>
        <w:rPr>
          <w:rFonts w:ascii="宋体" w:hAnsi="宋体" w:cs="宋体"/>
          <w:sz w:val="24"/>
        </w:rPr>
      </w:pPr>
    </w:p>
    <w:p w14:paraId="41445569">
      <w:pPr>
        <w:spacing w:line="360" w:lineRule="auto"/>
        <w:ind w:left="-420" w:leftChars="-200" w:right="-420" w:rightChars="-200" w:firstLine="480" w:firstLineChars="200"/>
        <w:jc w:val="center"/>
        <w:outlineLvl w:val="0"/>
        <w:rPr>
          <w:rFonts w:ascii="宋体" w:hAnsi="宋体" w:cs="宋体"/>
          <w:sz w:val="24"/>
        </w:rPr>
        <w:sectPr>
          <w:headerReference r:id="rId6" w:type="first"/>
          <w:footerReference r:id="rId8" w:type="first"/>
          <w:headerReference r:id="rId5" w:type="default"/>
          <w:footerReference r:id="rId7" w:type="default"/>
          <w:pgSz w:w="11906" w:h="16838"/>
          <w:pgMar w:top="1440" w:right="1080" w:bottom="1440" w:left="1080" w:header="851" w:footer="992" w:gutter="0"/>
          <w:cols w:space="720" w:num="1"/>
          <w:titlePg/>
          <w:docGrid w:linePitch="312" w:charSpace="0"/>
        </w:sectPr>
      </w:pPr>
    </w:p>
    <w:p w14:paraId="381EFED8">
      <w:pPr>
        <w:ind w:firstLine="420" w:firstLineChars="200"/>
        <w:rPr>
          <w:rFonts w:hint="eastAsia" w:ascii="宋体" w:hAnsi="宋体" w:eastAsia="宋体" w:cs="宋体"/>
          <w:color w:val="auto"/>
          <w:highlight w:val="none"/>
        </w:rPr>
      </w:pPr>
    </w:p>
    <w:p w14:paraId="78040AB1">
      <w:pPr>
        <w:pStyle w:val="2"/>
        <w:rPr>
          <w:rFonts w:hint="eastAsia" w:ascii="宋体" w:hAnsi="宋体" w:eastAsia="宋体" w:cs="宋体"/>
          <w:color w:val="auto"/>
          <w:highlight w:val="none"/>
        </w:rPr>
      </w:pPr>
      <w:bookmarkStart w:id="1022" w:name="_Toc23216"/>
      <w:r>
        <w:rPr>
          <w:rFonts w:hint="eastAsia" w:ascii="宋体" w:hAnsi="宋体" w:eastAsia="宋体" w:cs="宋体"/>
          <w:color w:val="auto"/>
          <w:highlight w:val="none"/>
        </w:rPr>
        <w:t>第六部分</w:t>
      </w:r>
      <w:bookmarkEnd w:id="400"/>
      <w:r>
        <w:rPr>
          <w:rFonts w:hint="eastAsia" w:ascii="宋体" w:hAnsi="宋体" w:eastAsia="宋体" w:cs="宋体"/>
          <w:color w:val="auto"/>
          <w:highlight w:val="none"/>
        </w:rPr>
        <w:t xml:space="preserve"> </w:t>
      </w:r>
      <w:bookmarkEnd w:id="401"/>
      <w:r>
        <w:rPr>
          <w:rFonts w:hint="eastAsia" w:ascii="宋体" w:hAnsi="宋体" w:eastAsia="宋体" w:cs="宋体"/>
          <w:color w:val="auto"/>
          <w:highlight w:val="none"/>
        </w:rPr>
        <w:t>应提交的有关格式范例</w:t>
      </w:r>
      <w:bookmarkEnd w:id="1022"/>
    </w:p>
    <w:p w14:paraId="360C4ED4">
      <w:pPr>
        <w:rPr>
          <w:rFonts w:hint="eastAsia" w:ascii="宋体" w:hAnsi="宋体" w:eastAsia="宋体" w:cs="宋体"/>
          <w:color w:val="auto"/>
          <w:highlight w:val="none"/>
        </w:rPr>
      </w:pPr>
    </w:p>
    <w:p w14:paraId="08C85648">
      <w:pPr>
        <w:pStyle w:val="3"/>
        <w:spacing w:after="120"/>
        <w:rPr>
          <w:rFonts w:hint="eastAsia" w:ascii="宋体" w:hAnsi="宋体" w:eastAsia="宋体" w:cs="宋体"/>
          <w:color w:val="auto"/>
          <w:highlight w:val="none"/>
        </w:rPr>
      </w:pPr>
      <w:r>
        <w:rPr>
          <w:rFonts w:hint="eastAsia" w:ascii="宋体" w:hAnsi="宋体" w:eastAsia="宋体" w:cs="宋体"/>
          <w:color w:val="auto"/>
          <w:highlight w:val="none"/>
        </w:rPr>
        <w:t>资格文件部分</w:t>
      </w:r>
    </w:p>
    <w:p w14:paraId="406973A0">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p w14:paraId="576CE495">
      <w:pPr>
        <w:rPr>
          <w:rFonts w:hint="eastAsia" w:ascii="宋体" w:hAnsi="宋体" w:eastAsia="宋体" w:cs="宋体"/>
          <w:color w:val="auto"/>
          <w:highlight w:val="none"/>
        </w:rPr>
      </w:pPr>
    </w:p>
    <w:p w14:paraId="16E01C13">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（1）符合参加政府采购活动应当具备的一般条件的承诺函……………（页码）</w:t>
      </w:r>
    </w:p>
    <w:p w14:paraId="08476A22">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（2）联合协议………………………………………………………………（页码）</w:t>
      </w:r>
    </w:p>
    <w:p w14:paraId="59C72CA8">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（3）落实政府采购政策需满足的资格要求………………………………（页码）</w:t>
      </w:r>
    </w:p>
    <w:p w14:paraId="7E19CD95">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（4）本项目的特定资格要求………………………………………………（页码）</w:t>
      </w:r>
    </w:p>
    <w:p w14:paraId="02CA8FCA">
      <w:pPr>
        <w:rPr>
          <w:rFonts w:hint="eastAsia" w:ascii="宋体" w:hAnsi="宋体" w:eastAsia="宋体" w:cs="宋体"/>
          <w:color w:val="auto"/>
          <w:highlight w:val="none"/>
        </w:rPr>
      </w:pPr>
    </w:p>
    <w:p w14:paraId="317FC405">
      <w:pPr>
        <w:rPr>
          <w:rFonts w:hint="eastAsia" w:ascii="宋体" w:hAnsi="宋体" w:eastAsia="宋体" w:cs="宋体"/>
          <w:color w:val="auto"/>
          <w:highlight w:val="none"/>
        </w:rPr>
      </w:pPr>
    </w:p>
    <w:p w14:paraId="5BCA502D">
      <w:pPr>
        <w:pStyle w:val="4"/>
        <w:spacing w:after="120"/>
        <w:rPr>
          <w:rFonts w:hint="eastAsia" w:ascii="宋体" w:hAnsi="宋体" w:eastAsia="宋体" w:cs="宋体"/>
          <w:color w:val="auto"/>
          <w:highlight w:val="none"/>
        </w:rPr>
      </w:pPr>
      <w:r>
        <w:rPr>
          <w:rFonts w:hint="eastAsia" w:ascii="宋体" w:hAnsi="宋体" w:eastAsia="宋体" w:cs="宋体"/>
          <w:color w:val="auto"/>
          <w:kern w:val="0"/>
          <w:sz w:val="24"/>
          <w:highlight w:val="none"/>
        </w:rPr>
        <w:br w:type="page"/>
      </w:r>
      <w:r>
        <w:rPr>
          <w:rFonts w:hint="eastAsia" w:ascii="宋体" w:hAnsi="宋体" w:eastAsia="宋体" w:cs="宋体"/>
          <w:color w:val="auto"/>
          <w:highlight w:val="none"/>
        </w:rPr>
        <w:t>一、符合参加政府采购活动应当具备的一般条件的承诺函</w:t>
      </w:r>
    </w:p>
    <w:p w14:paraId="59486968">
      <w:pPr>
        <w:rPr>
          <w:rFonts w:hint="eastAsia" w:ascii="宋体" w:hAnsi="宋体" w:eastAsia="宋体" w:cs="宋体"/>
          <w:color w:val="auto"/>
          <w:highlight w:val="none"/>
          <w:u w:val="single"/>
        </w:rPr>
      </w:pPr>
    </w:p>
    <w:p w14:paraId="69C42D48">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（采购人）、（采购代理机构）：</w:t>
      </w:r>
    </w:p>
    <w:p w14:paraId="060CA07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我方参与</w:t>
      </w:r>
      <w:r>
        <w:rPr>
          <w:rFonts w:hint="eastAsia" w:ascii="宋体" w:hAnsi="宋体" w:eastAsia="宋体" w:cs="宋体"/>
          <w:color w:val="auto"/>
          <w:highlight w:val="none"/>
          <w:u w:val="single"/>
        </w:rPr>
        <w:t>（项目名称）【项目编号：（项目编号）】</w:t>
      </w:r>
      <w:r>
        <w:rPr>
          <w:rFonts w:hint="eastAsia" w:ascii="宋体" w:hAnsi="宋体" w:eastAsia="宋体" w:cs="宋体"/>
          <w:color w:val="auto"/>
          <w:highlight w:val="none"/>
        </w:rPr>
        <w:t>政府采购活动，郑重承诺：</w:t>
      </w:r>
    </w:p>
    <w:p w14:paraId="4523A64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（一）具备《中华人民共和国政府采购法》第二十二条第一款规定的条件：</w:t>
      </w:r>
    </w:p>
    <w:p w14:paraId="1342981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6CCD7C2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2、具有良好的商业信誉和健全的财务会计制度； </w:t>
      </w:r>
    </w:p>
    <w:p w14:paraId="2A02053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C0D471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02B11A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27F048B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6、具有法律、行政法规规定的其他条件。</w:t>
      </w:r>
    </w:p>
    <w:p w14:paraId="7A1CCEE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（二）未被信用中国（www.creditchina.gov.cn)、中国政府采购网（www.ccgp.gov.cn）列入失信被执行人、重大税收违法案件当事人名单、政府采购严重违法失信行为记录名单。</w:t>
      </w:r>
    </w:p>
    <w:p w14:paraId="58FA5B3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（三）不存在以下情况：</w:t>
      </w:r>
    </w:p>
    <w:p w14:paraId="0B45480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1、单位负责人为同一人或者存在直接控股、管理关系的不同供应商参加同一合同项下的政府采购活动的；</w:t>
      </w:r>
    </w:p>
    <w:p w14:paraId="502B69A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2、为采购项目提供整体设计、规范编制或者项目管理、监理、检测等服务后再参加该采购项目的其他采购活动的。</w:t>
      </w:r>
    </w:p>
    <w:p w14:paraId="1F3458CB">
      <w:pPr>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供应商名称(电子签名)：</w:t>
      </w:r>
    </w:p>
    <w:p w14:paraId="2CB36470">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3EC9DD1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15D2643">
      <w:pPr>
        <w:pStyle w:val="4"/>
        <w:spacing w:after="120"/>
        <w:rPr>
          <w:rFonts w:hint="eastAsia" w:ascii="宋体" w:hAnsi="宋体" w:eastAsia="宋体" w:cs="宋体"/>
          <w:color w:val="auto"/>
          <w:highlight w:val="none"/>
        </w:rPr>
      </w:pPr>
      <w:r>
        <w:rPr>
          <w:rFonts w:hint="eastAsia" w:ascii="宋体" w:hAnsi="宋体" w:eastAsia="宋体" w:cs="宋体"/>
          <w:color w:val="auto"/>
          <w:highlight w:val="none"/>
        </w:rPr>
        <w:t>二、联合协议（如果有）</w:t>
      </w:r>
    </w:p>
    <w:p w14:paraId="5ED72F81">
      <w:pPr>
        <w:rPr>
          <w:rFonts w:hint="eastAsia" w:ascii="宋体" w:hAnsi="宋体" w:eastAsia="宋体" w:cs="宋体"/>
          <w:b/>
          <w:bCs/>
          <w:color w:val="auto"/>
          <w:highlight w:val="none"/>
        </w:rPr>
      </w:pPr>
      <w:r>
        <w:rPr>
          <w:rFonts w:hint="eastAsia" w:ascii="宋体" w:hAnsi="宋体" w:eastAsia="宋体" w:cs="宋体"/>
          <w:b/>
          <w:bCs/>
          <w:color w:val="auto"/>
          <w:highlight w:val="none"/>
        </w:rPr>
        <w:t>[以联合体形式参与的，提供联合协议（附件5）；本项目不接受联合体或者供应商不以联合体形式投参与的，则不需要提供]</w:t>
      </w:r>
    </w:p>
    <w:p w14:paraId="157ADBE6">
      <w:pPr>
        <w:rPr>
          <w:rFonts w:hint="eastAsia" w:ascii="宋体" w:hAnsi="宋体" w:eastAsia="宋体" w:cs="宋体"/>
          <w:color w:val="auto"/>
          <w:highlight w:val="none"/>
        </w:rPr>
      </w:pPr>
    </w:p>
    <w:p w14:paraId="40F0775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076FB8D">
      <w:pPr>
        <w:pStyle w:val="4"/>
        <w:spacing w:after="120"/>
        <w:rPr>
          <w:rFonts w:hint="eastAsia" w:ascii="宋体" w:hAnsi="宋体" w:eastAsia="宋体" w:cs="宋体"/>
          <w:color w:val="auto"/>
          <w:highlight w:val="none"/>
        </w:rPr>
      </w:pPr>
      <w:r>
        <w:rPr>
          <w:rFonts w:hint="eastAsia" w:ascii="宋体" w:hAnsi="宋体" w:eastAsia="宋体" w:cs="宋体"/>
          <w:color w:val="auto"/>
          <w:highlight w:val="none"/>
        </w:rPr>
        <w:t>三、落实政府采购政策需满足的资格要求</w:t>
      </w:r>
    </w:p>
    <w:p w14:paraId="662D336E">
      <w:pPr>
        <w:rPr>
          <w:rFonts w:hint="eastAsia" w:ascii="宋体" w:hAnsi="宋体" w:eastAsia="宋体" w:cs="宋体"/>
          <w:color w:val="auto"/>
          <w:highlight w:val="none"/>
        </w:rPr>
      </w:pPr>
      <w:r>
        <w:rPr>
          <w:rFonts w:hint="eastAsia" w:ascii="宋体" w:hAnsi="宋体" w:eastAsia="宋体" w:cs="宋体"/>
          <w:color w:val="auto"/>
          <w:highlight w:val="none"/>
        </w:rPr>
        <w:t>（根据竞争性磋商公告落实政府采购政策需满足的资格要求选择提供相应的材料；未要求的，无需提供）</w:t>
      </w:r>
    </w:p>
    <w:p w14:paraId="3ED40825">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A.</w:t>
      </w:r>
      <w:r>
        <w:rPr>
          <w:rFonts w:hint="eastAsia" w:ascii="宋体" w:hAnsi="宋体" w:eastAsia="宋体" w:cs="宋体"/>
          <w:color w:val="auto"/>
          <w:highlight w:val="none"/>
        </w:rPr>
        <w:t xml:space="preserve">专门面向中小企业，工程全部由符合政策要求的中小企业（或小微企业）承建的，提供相应的中小企业声明函（附件7）。 </w:t>
      </w:r>
    </w:p>
    <w:p w14:paraId="60665384">
      <w:pPr>
        <w:ind w:firstLine="420" w:firstLineChars="200"/>
        <w:rPr>
          <w:rFonts w:hint="eastAsia" w:ascii="宋体" w:hAnsi="宋体" w:eastAsia="宋体" w:cs="宋体"/>
          <w:color w:val="auto"/>
          <w:highlight w:val="none"/>
        </w:rPr>
      </w:pPr>
    </w:p>
    <w:p w14:paraId="0A6D8737">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B.</w:t>
      </w:r>
      <w:r>
        <w:rPr>
          <w:rFonts w:hint="eastAsia" w:ascii="宋体" w:hAnsi="宋体" w:eastAsia="宋体" w:cs="宋体"/>
          <w:color w:val="auto"/>
          <w:highlight w:val="none"/>
        </w:rPr>
        <w:t>要求以联合体形式参加的，提供联合协议（附件5）和中小企业声明函（附件7），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4FEE1466">
      <w:pPr>
        <w:ind w:firstLine="420" w:firstLineChars="200"/>
        <w:rPr>
          <w:rFonts w:hint="eastAsia" w:ascii="宋体" w:hAnsi="宋体" w:eastAsia="宋体" w:cs="宋体"/>
          <w:color w:val="auto"/>
          <w:highlight w:val="none"/>
        </w:rPr>
      </w:pPr>
    </w:p>
    <w:p w14:paraId="704FE341">
      <w:pPr>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C.</w:t>
      </w:r>
      <w:r>
        <w:rPr>
          <w:rFonts w:hint="eastAsia" w:ascii="宋体" w:hAnsi="宋体" w:eastAsia="宋体" w:cs="宋体"/>
          <w:color w:val="auto"/>
          <w:highlight w:val="none"/>
        </w:rPr>
        <w:t>要求合同分包的，提供分包意向协议（附件6）和中小企业声明函（附件7），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734C8726">
      <w:pPr>
        <w:rPr>
          <w:rFonts w:hint="eastAsia" w:ascii="宋体" w:hAnsi="宋体" w:eastAsia="宋体" w:cs="宋体"/>
          <w:color w:val="auto"/>
          <w:highlight w:val="none"/>
        </w:rPr>
      </w:pPr>
    </w:p>
    <w:p w14:paraId="43E60152">
      <w:pPr>
        <w:pStyle w:val="4"/>
        <w:spacing w:after="120"/>
        <w:rPr>
          <w:rFonts w:hint="eastAsia" w:ascii="宋体" w:hAnsi="宋体" w:eastAsia="宋体" w:cs="宋体"/>
          <w:color w:val="auto"/>
          <w:highlight w:val="none"/>
        </w:rPr>
      </w:pPr>
      <w:r>
        <w:rPr>
          <w:rFonts w:hint="eastAsia" w:ascii="宋体" w:hAnsi="宋体" w:eastAsia="宋体" w:cs="宋体"/>
          <w:color w:val="auto"/>
          <w:highlight w:val="none"/>
        </w:rPr>
        <w:t>四、本项目的特定资格要求</w:t>
      </w:r>
    </w:p>
    <w:p w14:paraId="7FF28C66">
      <w:pPr>
        <w:rPr>
          <w:rFonts w:hint="eastAsia" w:ascii="宋体" w:hAnsi="宋体" w:eastAsia="宋体" w:cs="宋体"/>
          <w:color w:val="auto"/>
          <w:highlight w:val="none"/>
        </w:rPr>
      </w:pPr>
      <w:r>
        <w:rPr>
          <w:rFonts w:hint="eastAsia" w:ascii="宋体" w:hAnsi="宋体" w:eastAsia="宋体" w:cs="宋体"/>
          <w:color w:val="auto"/>
          <w:highlight w:val="none"/>
        </w:rPr>
        <w:t>（根据竞争性磋商公告本项目的特定资格要求提供相应的材料；未要求的，无需提供）</w:t>
      </w:r>
    </w:p>
    <w:p w14:paraId="68380630">
      <w:pPr>
        <w:rPr>
          <w:rFonts w:hint="eastAsia" w:ascii="宋体" w:hAnsi="宋体" w:eastAsia="宋体" w:cs="宋体"/>
          <w:color w:val="auto"/>
          <w:highlight w:val="none"/>
        </w:rPr>
      </w:pPr>
    </w:p>
    <w:p w14:paraId="11871DC2">
      <w:pPr>
        <w:rPr>
          <w:rFonts w:hint="eastAsia" w:ascii="宋体" w:hAnsi="宋体" w:eastAsia="宋体" w:cs="宋体"/>
          <w:color w:val="auto"/>
          <w:highlight w:val="none"/>
        </w:rPr>
      </w:pPr>
    </w:p>
    <w:p w14:paraId="37097C80">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EF8514E">
      <w:pPr>
        <w:rPr>
          <w:rFonts w:hint="eastAsia" w:ascii="宋体" w:hAnsi="宋体" w:eastAsia="宋体" w:cs="宋体"/>
          <w:color w:val="auto"/>
          <w:highlight w:val="none"/>
        </w:rPr>
      </w:pPr>
    </w:p>
    <w:p w14:paraId="2CDF2338">
      <w:pPr>
        <w:pStyle w:val="3"/>
        <w:spacing w:after="120"/>
        <w:rPr>
          <w:rFonts w:hint="eastAsia" w:ascii="宋体" w:hAnsi="宋体" w:eastAsia="宋体" w:cs="宋体"/>
          <w:color w:val="auto"/>
          <w:highlight w:val="none"/>
        </w:rPr>
      </w:pPr>
      <w:r>
        <w:rPr>
          <w:rFonts w:hint="eastAsia" w:ascii="宋体" w:hAnsi="宋体" w:eastAsia="宋体" w:cs="宋体"/>
          <w:color w:val="auto"/>
          <w:highlight w:val="none"/>
        </w:rPr>
        <w:t>商务技术文件部分</w:t>
      </w:r>
    </w:p>
    <w:p w14:paraId="292D6A58">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p w14:paraId="284728D0">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21062EAE">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（2）授权委托书或法定代表人（单位负责人、自然人本人）身份证明……………（页码）</w:t>
      </w:r>
    </w:p>
    <w:p w14:paraId="377D5084">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（3）分包意向协议………………………………………………………………………（页码）</w:t>
      </w:r>
    </w:p>
    <w:p w14:paraId="52770C32">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（4）符合性审查资料……………………………………………………………………（页码）</w:t>
      </w:r>
    </w:p>
    <w:p w14:paraId="367C7DB0">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（5）评审标准相应的商务技术资料……………………………………………………（页码）（6）商务技术偏离表……………………………………………………………………（页码）</w:t>
      </w:r>
    </w:p>
    <w:p w14:paraId="5DBA0D17">
      <w:pPr>
        <w:ind w:left="210" w:leftChars="100"/>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）政府采购供应商廉洁自律承诺书</w:t>
      </w:r>
      <w:r>
        <w:rPr>
          <w:rFonts w:hint="eastAsia" w:ascii="宋体" w:hAnsi="宋体" w:eastAsia="宋体" w:cs="宋体"/>
          <w:color w:val="auto"/>
          <w:highlight w:val="none"/>
        </w:rPr>
        <w:t>…………………………………………………（页码）</w:t>
      </w:r>
    </w:p>
    <w:p w14:paraId="1E6FFA3B">
      <w:pPr>
        <w:ind w:left="210" w:leftChars="100"/>
        <w:rPr>
          <w:rFonts w:hint="eastAsia" w:ascii="宋体" w:hAnsi="宋体" w:eastAsia="宋体" w:cs="宋体"/>
          <w:color w:val="auto"/>
          <w:highlight w:val="none"/>
          <w:lang w:val="zh-CN"/>
        </w:rPr>
      </w:pPr>
    </w:p>
    <w:p w14:paraId="013CF28E">
      <w:pPr>
        <w:ind w:left="210" w:leftChars="100"/>
        <w:rPr>
          <w:rFonts w:hint="eastAsia" w:ascii="宋体" w:hAnsi="宋体" w:eastAsia="宋体" w:cs="宋体"/>
          <w:color w:val="auto"/>
          <w:highlight w:val="none"/>
          <w:lang w:val="zh-CN"/>
        </w:rPr>
      </w:pPr>
    </w:p>
    <w:p w14:paraId="21FDDD3A">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15641A5">
      <w:pPr>
        <w:pStyle w:val="4"/>
        <w:spacing w:after="1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一、响应函</w:t>
      </w:r>
    </w:p>
    <w:p w14:paraId="054C33BA">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（采购人）、（采购代理机构）：</w:t>
      </w:r>
    </w:p>
    <w:p w14:paraId="4F6FEB2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我方参加你方组织的</w:t>
      </w:r>
      <w:r>
        <w:rPr>
          <w:rFonts w:hint="eastAsia" w:ascii="宋体" w:hAnsi="宋体" w:eastAsia="宋体" w:cs="宋体"/>
          <w:color w:val="auto"/>
          <w:highlight w:val="none"/>
          <w:u w:val="single"/>
        </w:rPr>
        <w:t>（项目名称）【项目编号：（项目编号）】</w:t>
      </w:r>
      <w:r>
        <w:rPr>
          <w:rFonts w:hint="eastAsia" w:ascii="宋体" w:hAnsi="宋体" w:eastAsia="宋体" w:cs="宋体"/>
          <w:color w:val="auto"/>
          <w:highlight w:val="none"/>
        </w:rPr>
        <w:t>采购的有关活动，并对此项目提交响应文件及报价。为此：</w:t>
      </w:r>
    </w:p>
    <w:p w14:paraId="027174B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我方承诺响应文件有效期从提交响应文件的截止之日起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天（不少于90天），本响应文件在响应文件有效期满之前均具有约束力。</w:t>
      </w:r>
    </w:p>
    <w:p w14:paraId="44C282B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我方的响应文件包括以下内容：</w:t>
      </w:r>
    </w:p>
    <w:p w14:paraId="448F3A74">
      <w:pPr>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2.1资格文件：</w:t>
      </w:r>
    </w:p>
    <w:p w14:paraId="19BE418B">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2.1.1承诺函；</w:t>
      </w:r>
    </w:p>
    <w:p w14:paraId="12F67657">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2.1.2联合协议（如果有)；</w:t>
      </w:r>
    </w:p>
    <w:p w14:paraId="2CFB1591">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2.1.3落实政府采购政策需满足的资格要求（如果有）；</w:t>
      </w:r>
    </w:p>
    <w:p w14:paraId="3A9CE3F9">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2.1.4本项目的特定资格要求（如果有）。</w:t>
      </w:r>
    </w:p>
    <w:p w14:paraId="5A0FD3B9">
      <w:pPr>
        <w:ind w:left="210" w:leftChars="100"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2商务技术</w:t>
      </w:r>
      <w:r>
        <w:rPr>
          <w:rFonts w:hint="eastAsia" w:ascii="宋体" w:hAnsi="宋体" w:eastAsia="宋体" w:cs="宋体"/>
          <w:color w:val="auto"/>
          <w:highlight w:val="none"/>
          <w:lang w:val="zh-CN"/>
        </w:rPr>
        <w:t>文件：</w:t>
      </w:r>
    </w:p>
    <w:p w14:paraId="7EB8919D">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2.2.1响应函；</w:t>
      </w:r>
    </w:p>
    <w:p w14:paraId="50D06292">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2.2.2授权委托书或法定代表人（单位负责人）身份证明；</w:t>
      </w:r>
    </w:p>
    <w:p w14:paraId="4AFE532F">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2.2.3分包意向协议（如果有）；</w:t>
      </w:r>
    </w:p>
    <w:p w14:paraId="74AE36A3">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2.2.4符合性审查资料；</w:t>
      </w:r>
    </w:p>
    <w:p w14:paraId="40C2F1FB">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2.2.5评审标准相应的商务技术资料；</w:t>
      </w:r>
    </w:p>
    <w:p w14:paraId="5F8F89D6">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2.2.6商务技术偏离表；</w:t>
      </w:r>
    </w:p>
    <w:p w14:paraId="04BCBC26">
      <w:pPr>
        <w:ind w:left="420" w:leftChars="200"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政府采购供应商廉洁自律承诺书；</w:t>
      </w:r>
    </w:p>
    <w:p w14:paraId="4E2896D6">
      <w:pPr>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3报价文件</w:t>
      </w:r>
    </w:p>
    <w:p w14:paraId="7FE4F307">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2.3.1报价单；</w:t>
      </w:r>
    </w:p>
    <w:p w14:paraId="35F9CE18">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2.3.2已标价工程量清单；</w:t>
      </w:r>
    </w:p>
    <w:p w14:paraId="686C5DEE">
      <w:pPr>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2.3.3中小企业声明函（如果有）。</w:t>
      </w:r>
    </w:p>
    <w:p w14:paraId="1E4E404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我方承诺除商务技术偏离表列出的偏离外，我方响应采购文件的全部要求。对</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文件中材料的真实性、合法性负责</w:t>
      </w:r>
      <w:r>
        <w:rPr>
          <w:rFonts w:hint="eastAsia" w:ascii="宋体" w:hAnsi="宋体" w:eastAsia="宋体" w:cs="宋体"/>
          <w:color w:val="auto"/>
          <w:highlight w:val="none"/>
          <w:lang w:eastAsia="zh-CN"/>
        </w:rPr>
        <w:t>，积极配合采购人、采购代理机构复核响应文件中的资料</w:t>
      </w:r>
      <w:r>
        <w:rPr>
          <w:rFonts w:hint="eastAsia" w:ascii="宋体" w:hAnsi="宋体" w:eastAsia="宋体" w:cs="宋体"/>
          <w:color w:val="auto"/>
          <w:highlight w:val="none"/>
        </w:rPr>
        <w:t>。</w:t>
      </w:r>
    </w:p>
    <w:p w14:paraId="686419D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如我方成交，我方承诺：</w:t>
      </w:r>
    </w:p>
    <w:p w14:paraId="12F38AAC">
      <w:pPr>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4.1在收到成交通知书后，在成交通知书规定的期限内与你方签订合同；</w:t>
      </w:r>
    </w:p>
    <w:p w14:paraId="66DF8B56">
      <w:pPr>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4.2在签订合同时不向你方提出附加条件；</w:t>
      </w:r>
    </w:p>
    <w:p w14:paraId="3CADA5E7">
      <w:pPr>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4.3按照采购文件要求提交履约保证金；</w:t>
      </w:r>
    </w:p>
    <w:p w14:paraId="6403922F">
      <w:pPr>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4.4在合同约定的期限内完成合同规定的全部义务。</w:t>
      </w:r>
    </w:p>
    <w:p w14:paraId="17904729">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70C0DDA">
      <w:pPr>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其他补充说明:</w:t>
      </w:r>
      <w:r>
        <w:rPr>
          <w:rFonts w:hint="eastAsia" w:ascii="宋体" w:hAnsi="宋体" w:eastAsia="宋体" w:cs="宋体"/>
          <w:color w:val="auto"/>
          <w:highlight w:val="none"/>
          <w:u w:val="single"/>
        </w:rPr>
        <w:t xml:space="preserve">                                        。</w:t>
      </w:r>
    </w:p>
    <w:p w14:paraId="2E4347C7">
      <w:pPr>
        <w:ind w:firstLine="420" w:firstLineChars="200"/>
        <w:rPr>
          <w:rFonts w:hint="eastAsia" w:ascii="宋体" w:hAnsi="宋体" w:eastAsia="宋体" w:cs="宋体"/>
          <w:color w:val="auto"/>
          <w:highlight w:val="none"/>
        </w:rPr>
      </w:pPr>
    </w:p>
    <w:p w14:paraId="6B6F3DC4">
      <w:pPr>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供应商名称（电子签名）：</w:t>
      </w:r>
    </w:p>
    <w:p w14:paraId="781235C0">
      <w:pPr>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1BC40D62">
      <w:pPr>
        <w:ind w:firstLine="420" w:firstLineChars="200"/>
        <w:rPr>
          <w:rFonts w:hint="eastAsia" w:ascii="宋体" w:hAnsi="宋体" w:eastAsia="宋体" w:cs="宋体"/>
          <w:color w:val="auto"/>
          <w:highlight w:val="none"/>
        </w:rPr>
      </w:pPr>
    </w:p>
    <w:p w14:paraId="7E2BD7E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1C0683E1">
      <w:pPr>
        <w:rPr>
          <w:rFonts w:hint="eastAsia" w:ascii="宋体" w:hAnsi="宋体" w:eastAsia="宋体" w:cs="宋体"/>
          <w:color w:val="auto"/>
          <w:highlight w:val="none"/>
        </w:rPr>
      </w:pPr>
    </w:p>
    <w:p w14:paraId="41D33039">
      <w:pPr>
        <w:rPr>
          <w:rFonts w:hint="eastAsia" w:ascii="宋体" w:hAnsi="宋体" w:eastAsia="宋体" w:cs="宋体"/>
          <w:color w:val="auto"/>
          <w:highlight w:val="none"/>
        </w:rPr>
      </w:pPr>
    </w:p>
    <w:p w14:paraId="2F622FB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913B8E1">
      <w:pPr>
        <w:pStyle w:val="4"/>
        <w:spacing w:after="1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二、授权委托书或法定代表人（单位负责人、自然人本人）身份证明</w:t>
      </w:r>
    </w:p>
    <w:p w14:paraId="503800BD">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授权委托书（适用于非联合体</w:t>
      </w:r>
      <w:r>
        <w:rPr>
          <w:rFonts w:hint="eastAsia" w:ascii="宋体" w:hAnsi="宋体" w:eastAsia="宋体" w:cs="宋体"/>
          <w:b/>
          <w:bCs/>
          <w:color w:val="auto"/>
          <w:sz w:val="28"/>
          <w:szCs w:val="28"/>
          <w:highlight w:val="none"/>
        </w:rPr>
        <w:t>响应</w:t>
      </w:r>
      <w:r>
        <w:rPr>
          <w:rFonts w:hint="eastAsia" w:ascii="宋体" w:hAnsi="宋体" w:eastAsia="宋体" w:cs="宋体"/>
          <w:b/>
          <w:bCs/>
          <w:color w:val="auto"/>
          <w:sz w:val="28"/>
          <w:szCs w:val="28"/>
          <w:highlight w:val="none"/>
          <w:lang w:val="zh-CN"/>
        </w:rPr>
        <w:t>）</w:t>
      </w:r>
    </w:p>
    <w:p w14:paraId="045DBC2B">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（采购人）、（采购代理机构）</w:t>
      </w:r>
      <w:r>
        <w:rPr>
          <w:rFonts w:hint="eastAsia" w:ascii="宋体" w:hAnsi="宋体" w:eastAsia="宋体" w:cs="宋体"/>
          <w:color w:val="auto"/>
          <w:highlight w:val="none"/>
          <w:u w:val="single"/>
          <w:lang w:val="zh-CN"/>
        </w:rPr>
        <w:t>：</w:t>
      </w:r>
    </w:p>
    <w:p w14:paraId="7E44A8C9">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（姓名）为我方代理人（身份证号码：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，手机：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u w:val="none"/>
          <w:lang w:val="en-US" w:eastAsia="zh-CN"/>
        </w:rPr>
        <w:t>，所在单位：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zh-CN"/>
        </w:rPr>
        <w:t>），以我方名义处理</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kern w:val="0"/>
          <w:sz w:val="21"/>
          <w:szCs w:val="21"/>
          <w:highlight w:val="none"/>
          <w:lang w:val="zh-CN"/>
        </w:rPr>
        <w:t>政府采购</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zh-CN"/>
        </w:rPr>
        <w:t>的一切事项，其法律后果由我方承担。</w:t>
      </w:r>
    </w:p>
    <w:p w14:paraId="12F79EE6">
      <w:pPr>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lang w:val="zh-CN"/>
        </w:rPr>
        <w:t>委托期限</w:t>
      </w:r>
      <w:r>
        <w:rPr>
          <w:rFonts w:hint="eastAsia" w:ascii="宋体" w:hAnsi="宋体" w:eastAsia="宋体" w:cs="宋体"/>
          <w:color w:val="auto"/>
          <w:highlight w:val="none"/>
        </w:rPr>
        <w:t>：</w:t>
      </w:r>
      <w:r>
        <w:rPr>
          <w:rFonts w:hint="eastAsia" w:ascii="宋体" w:hAnsi="宋体" w:eastAsia="宋体" w:cs="宋体"/>
          <w:color w:val="auto"/>
          <w:highlight w:val="none"/>
          <w:u w:val="single"/>
          <w:lang w:val="zh-CN"/>
        </w:rPr>
        <w:t>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日止。</w:t>
      </w:r>
    </w:p>
    <w:p w14:paraId="2A33DC8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特此告知。</w:t>
      </w:r>
    </w:p>
    <w:p w14:paraId="0DD5074B">
      <w:pPr>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供应商名称(电子签名)：</w:t>
      </w:r>
    </w:p>
    <w:p w14:paraId="45311BB2">
      <w:pPr>
        <w:ind w:firstLine="420" w:firstLineChars="20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7CA3EE17">
      <w:pPr>
        <w:rPr>
          <w:rFonts w:hint="eastAsia" w:ascii="宋体" w:hAnsi="宋体" w:eastAsia="宋体" w:cs="宋体"/>
          <w:color w:val="auto"/>
          <w:highlight w:val="none"/>
        </w:rPr>
      </w:pPr>
    </w:p>
    <w:p w14:paraId="2A7E89C6">
      <w:pPr>
        <w:rPr>
          <w:rFonts w:hint="eastAsia" w:ascii="宋体" w:hAnsi="宋体" w:eastAsia="宋体" w:cs="宋体"/>
          <w:color w:val="auto"/>
          <w:highlight w:val="none"/>
        </w:rPr>
      </w:pPr>
    </w:p>
    <w:p w14:paraId="64855559">
      <w:pPr>
        <w:rPr>
          <w:rFonts w:hint="eastAsia" w:ascii="宋体" w:hAnsi="宋体" w:eastAsia="宋体" w:cs="宋体"/>
          <w:color w:val="auto"/>
          <w:highlight w:val="none"/>
        </w:rPr>
      </w:pPr>
    </w:p>
    <w:p w14:paraId="04980C66">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授权委托书（适用于联合体响应）</w:t>
      </w:r>
    </w:p>
    <w:p w14:paraId="7CD6D8E6">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（采购人）、（采购代理机构）</w:t>
      </w:r>
      <w:r>
        <w:rPr>
          <w:rFonts w:hint="eastAsia" w:ascii="宋体" w:hAnsi="宋体" w:eastAsia="宋体" w:cs="宋体"/>
          <w:color w:val="auto"/>
          <w:highlight w:val="none"/>
          <w:u w:val="single"/>
          <w:lang w:val="zh-CN"/>
        </w:rPr>
        <w:t>：</w:t>
      </w:r>
    </w:p>
    <w:p w14:paraId="53D40319">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（姓名）为我方代理人（身份证号码：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，手机：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u w:val="none"/>
          <w:lang w:val="en-US" w:eastAsia="zh-CN"/>
        </w:rPr>
        <w:t>，所在单位：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zh-CN"/>
        </w:rPr>
        <w:t>），以我方名义处理</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kern w:val="0"/>
          <w:sz w:val="21"/>
          <w:szCs w:val="21"/>
          <w:highlight w:val="none"/>
          <w:lang w:val="zh-CN"/>
        </w:rPr>
        <w:t>政府采购</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zh-CN"/>
        </w:rPr>
        <w:t>的一切事项，其法律后果由我方承担。</w:t>
      </w:r>
    </w:p>
    <w:p w14:paraId="6BF93CB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委托期限</w:t>
      </w:r>
      <w:r>
        <w:rPr>
          <w:rFonts w:hint="eastAsia" w:ascii="宋体" w:hAnsi="宋体" w:eastAsia="宋体" w:cs="宋体"/>
          <w:color w:val="auto"/>
          <w:highlight w:val="none"/>
        </w:rPr>
        <w:t>：</w:t>
      </w:r>
      <w:r>
        <w:rPr>
          <w:rFonts w:hint="eastAsia" w:ascii="宋体" w:hAnsi="宋体" w:eastAsia="宋体" w:cs="宋体"/>
          <w:color w:val="auto"/>
          <w:highlight w:val="none"/>
          <w:u w:val="single"/>
          <w:lang w:val="zh-CN"/>
        </w:rPr>
        <w:t>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日止。</w:t>
      </w:r>
    </w:p>
    <w:p w14:paraId="271AC7B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特此告知。</w:t>
      </w:r>
    </w:p>
    <w:p w14:paraId="290224D1">
      <w:pPr>
        <w:rPr>
          <w:rFonts w:hint="eastAsia" w:ascii="宋体" w:hAnsi="宋体" w:eastAsia="宋体" w:cs="宋体"/>
          <w:color w:val="auto"/>
          <w:highlight w:val="none"/>
        </w:rPr>
      </w:pPr>
    </w:p>
    <w:p w14:paraId="0ECAFD8B">
      <w:pPr>
        <w:rPr>
          <w:rFonts w:hint="eastAsia" w:ascii="宋体" w:hAnsi="宋体" w:eastAsia="宋体" w:cs="宋体"/>
          <w:color w:val="auto"/>
          <w:highlight w:val="none"/>
        </w:rPr>
      </w:pPr>
    </w:p>
    <w:p w14:paraId="3E1D6C5B">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联合体成员名称(电子签名/公章)：</w:t>
      </w:r>
    </w:p>
    <w:p w14:paraId="08F2965E">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联合体成员名称(电子签名/公章)：</w:t>
      </w:r>
    </w:p>
    <w:p w14:paraId="26E3D572">
      <w:pPr>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w:t>
      </w:r>
    </w:p>
    <w:p w14:paraId="2DE12EAD">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  年  月   日</w:t>
      </w:r>
    </w:p>
    <w:p w14:paraId="29392827">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468F3B52">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法定代表人、单位负责人或自然人本人的身份证明（适用于法定代表人、单位负责人或者自然人本人代表供应商参加响应）</w:t>
      </w:r>
    </w:p>
    <w:p w14:paraId="5A197EC9">
      <w:pPr>
        <w:rPr>
          <w:rFonts w:hint="eastAsia" w:ascii="宋体" w:hAnsi="宋体" w:eastAsia="宋体" w:cs="宋体"/>
          <w:color w:val="auto"/>
          <w:highlight w:val="none"/>
        </w:rPr>
      </w:pPr>
      <w:r>
        <w:rPr>
          <w:rFonts w:hint="eastAsia" w:ascii="宋体" w:hAnsi="宋体" w:eastAsia="宋体" w:cs="宋体"/>
          <w:color w:val="auto"/>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DB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247B98">
            <w:pPr>
              <w:rPr>
                <w:rFonts w:hint="eastAsia" w:ascii="宋体" w:hAnsi="宋体" w:eastAsia="宋体" w:cs="宋体"/>
                <w:color w:val="auto"/>
                <w:highlight w:val="none"/>
              </w:rPr>
            </w:pPr>
            <w:r>
              <w:rPr>
                <w:rFonts w:hint="eastAsia" w:ascii="宋体" w:hAnsi="宋体" w:eastAsia="宋体" w:cs="宋体"/>
                <w:color w:val="auto"/>
                <w:highlight w:val="none"/>
              </w:rPr>
              <w:t>正面：                                 反面：</w:t>
            </w:r>
          </w:p>
          <w:p w14:paraId="6F8419DE">
            <w:pPr>
              <w:rPr>
                <w:rFonts w:hint="eastAsia" w:ascii="宋体" w:hAnsi="宋体" w:eastAsia="宋体" w:cs="宋体"/>
                <w:color w:val="auto"/>
                <w:highlight w:val="none"/>
              </w:rPr>
            </w:pPr>
          </w:p>
        </w:tc>
      </w:tr>
    </w:tbl>
    <w:p w14:paraId="3D31BE05">
      <w:pPr>
        <w:jc w:val="center"/>
        <w:rPr>
          <w:rFonts w:hint="eastAsia" w:ascii="宋体" w:hAnsi="宋体" w:eastAsia="宋体" w:cs="宋体"/>
          <w:color w:val="auto"/>
          <w:highlight w:val="none"/>
          <w:lang w:val="zh-CN"/>
        </w:rPr>
      </w:pPr>
    </w:p>
    <w:p w14:paraId="1B47039D">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供应商名称(电子签名)：</w:t>
      </w:r>
    </w:p>
    <w:p w14:paraId="0335579F">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  年  月  日</w:t>
      </w:r>
    </w:p>
    <w:p w14:paraId="2BA66CF6">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5CD3DD6B">
      <w:pPr>
        <w:pStyle w:val="4"/>
        <w:spacing w:after="1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三、分包意向协议</w:t>
      </w:r>
    </w:p>
    <w:p w14:paraId="0995F0C4">
      <w:pPr>
        <w:rPr>
          <w:rFonts w:hint="eastAsia" w:ascii="宋体" w:hAnsi="宋体" w:eastAsia="宋体" w:cs="宋体"/>
          <w:b/>
          <w:bCs/>
          <w:color w:val="auto"/>
          <w:highlight w:val="none"/>
        </w:rPr>
      </w:pPr>
      <w:bookmarkStart w:id="1023" w:name="_Hlk101169080"/>
      <w:r>
        <w:rPr>
          <w:rFonts w:hint="eastAsia" w:ascii="宋体" w:hAnsi="宋体" w:eastAsia="宋体" w:cs="宋体"/>
          <w:b/>
          <w:bCs/>
          <w:color w:val="auto"/>
          <w:highlight w:val="none"/>
        </w:rPr>
        <w:t>[成交后以分包方式履行合同的，提供分包意向协议(附件6)；采购人不同意分包或者供应商成交后不以分包方式履行合同的，则不需要提供。]</w:t>
      </w:r>
    </w:p>
    <w:bookmarkEnd w:id="1023"/>
    <w:p w14:paraId="02312B93">
      <w:pPr>
        <w:rPr>
          <w:rFonts w:hint="eastAsia" w:ascii="宋体" w:hAnsi="宋体" w:eastAsia="宋体" w:cs="宋体"/>
          <w:color w:val="auto"/>
          <w:highlight w:val="none"/>
        </w:rPr>
      </w:pPr>
    </w:p>
    <w:p w14:paraId="13B694B8">
      <w:pPr>
        <w:rPr>
          <w:rFonts w:hint="eastAsia" w:ascii="宋体" w:hAnsi="宋体" w:eastAsia="宋体" w:cs="宋体"/>
          <w:color w:val="auto"/>
          <w:highlight w:val="none"/>
        </w:rPr>
      </w:pPr>
    </w:p>
    <w:p w14:paraId="32B82965">
      <w:pPr>
        <w:rPr>
          <w:rFonts w:hint="eastAsia" w:ascii="宋体" w:hAnsi="宋体" w:eastAsia="宋体" w:cs="宋体"/>
          <w:color w:val="auto"/>
          <w:highlight w:val="none"/>
        </w:rPr>
      </w:pPr>
    </w:p>
    <w:p w14:paraId="3C118B51">
      <w:pPr>
        <w:rPr>
          <w:rFonts w:hint="eastAsia" w:ascii="宋体" w:hAnsi="宋体" w:eastAsia="宋体" w:cs="宋体"/>
          <w:color w:val="auto"/>
          <w:highlight w:val="none"/>
        </w:rPr>
      </w:pPr>
    </w:p>
    <w:p w14:paraId="06D44491">
      <w:pPr>
        <w:rPr>
          <w:rFonts w:hint="eastAsia" w:ascii="宋体" w:hAnsi="宋体" w:eastAsia="宋体" w:cs="宋体"/>
          <w:color w:val="auto"/>
          <w:highlight w:val="none"/>
        </w:rPr>
      </w:pPr>
    </w:p>
    <w:p w14:paraId="143951BB">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58DF7C11">
      <w:pPr>
        <w:pStyle w:val="4"/>
        <w:spacing w:after="1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四、符合性审查资料</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276"/>
        <w:gridCol w:w="3334"/>
        <w:gridCol w:w="1043"/>
      </w:tblGrid>
      <w:tr w14:paraId="1630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blHeader/>
        </w:trPr>
        <w:tc>
          <w:tcPr>
            <w:tcW w:w="342" w:type="pct"/>
            <w:vAlign w:val="center"/>
          </w:tcPr>
          <w:p w14:paraId="2CF6BC7C">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2301" w:type="pct"/>
            <w:vAlign w:val="center"/>
          </w:tcPr>
          <w:p w14:paraId="0078F7DD">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实质性要求</w:t>
            </w:r>
          </w:p>
        </w:tc>
        <w:tc>
          <w:tcPr>
            <w:tcW w:w="1794" w:type="pct"/>
            <w:vAlign w:val="center"/>
          </w:tcPr>
          <w:p w14:paraId="779D4AA1">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需要提供的符合性审查资料</w:t>
            </w:r>
          </w:p>
        </w:tc>
        <w:tc>
          <w:tcPr>
            <w:tcW w:w="561" w:type="pct"/>
            <w:vAlign w:val="center"/>
          </w:tcPr>
          <w:p w14:paraId="125351E7">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响应文件中的页码位置</w:t>
            </w:r>
          </w:p>
        </w:tc>
      </w:tr>
      <w:tr w14:paraId="293E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6C979AF6">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301" w:type="pct"/>
            <w:vAlign w:val="center"/>
          </w:tcPr>
          <w:p w14:paraId="2A421E72">
            <w:pPr>
              <w:keepNext w:val="0"/>
              <w:keepLines w:val="0"/>
              <w:pageBreakBefore w:val="0"/>
              <w:widowControl w:val="0"/>
              <w:kinsoku/>
              <w:wordWrap w:val="0"/>
              <w:overflowPunct/>
              <w:topLinePunct w:val="0"/>
              <w:autoSpaceDE/>
              <w:autoSpaceDN/>
              <w:bidi w:val="0"/>
              <w:adjustRightInd w:val="0"/>
              <w:snapToGrid/>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响应文件按照采购文件要求签署、盖章。</w:t>
            </w:r>
          </w:p>
        </w:tc>
        <w:tc>
          <w:tcPr>
            <w:tcW w:w="1794" w:type="pct"/>
            <w:vAlign w:val="center"/>
          </w:tcPr>
          <w:p w14:paraId="409E8F0E">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需要使用电子签名或者签字盖章的响应文件的组成部分</w:t>
            </w:r>
          </w:p>
        </w:tc>
        <w:tc>
          <w:tcPr>
            <w:tcW w:w="561" w:type="pct"/>
            <w:vAlign w:val="center"/>
          </w:tcPr>
          <w:p w14:paraId="373916D8">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见响应文件</w:t>
            </w:r>
          </w:p>
          <w:p w14:paraId="1F20DFAC">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14:paraId="4B34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19609BAB">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301" w:type="pct"/>
            <w:vAlign w:val="center"/>
          </w:tcPr>
          <w:p w14:paraId="4061A8D2">
            <w:pPr>
              <w:keepNext w:val="0"/>
              <w:keepLines w:val="0"/>
              <w:pageBreakBefore w:val="0"/>
              <w:widowControl w:val="0"/>
              <w:kinsoku/>
              <w:wordWrap w:val="0"/>
              <w:overflowPunct/>
              <w:topLinePunct w:val="0"/>
              <w:autoSpaceDE/>
              <w:autoSpaceDN/>
              <w:bidi w:val="0"/>
              <w:adjustRightInd w:val="0"/>
              <w:snapToGrid/>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采购人拟采购的产品属于政府强制采购的节能产品品目清单范围的，供应商按采购文件要求提供国家确定的认证机构出具的、处于有效期之内的节能产品认证证书。</w:t>
            </w:r>
          </w:p>
        </w:tc>
        <w:tc>
          <w:tcPr>
            <w:tcW w:w="1794" w:type="pct"/>
            <w:vAlign w:val="center"/>
          </w:tcPr>
          <w:p w14:paraId="3400AC11">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节能产品认证证书（本项目拟采购的产品不属于政府强制采购的节能产品品目清单范围的，无需提供）</w:t>
            </w:r>
          </w:p>
        </w:tc>
        <w:tc>
          <w:tcPr>
            <w:tcW w:w="561" w:type="pct"/>
            <w:vAlign w:val="center"/>
          </w:tcPr>
          <w:p w14:paraId="583F5009">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见响应文件</w:t>
            </w:r>
          </w:p>
          <w:p w14:paraId="29E57A87">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第  页</w:t>
            </w:r>
          </w:p>
        </w:tc>
      </w:tr>
      <w:tr w14:paraId="26F3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19165EC1">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301" w:type="pct"/>
            <w:vAlign w:val="center"/>
          </w:tcPr>
          <w:p w14:paraId="61490956">
            <w:pPr>
              <w:keepNext w:val="0"/>
              <w:keepLines w:val="0"/>
              <w:pageBreakBefore w:val="0"/>
              <w:widowControl w:val="0"/>
              <w:kinsoku/>
              <w:wordWrap w:val="0"/>
              <w:overflowPunct/>
              <w:topLinePunct w:val="0"/>
              <w:autoSpaceDE/>
              <w:autoSpaceDN/>
              <w:bidi w:val="0"/>
              <w:adjustRightInd w:val="0"/>
              <w:snapToGrid/>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响应文件中承诺的响应文件有效期不少于采购文件中载明的响应文件有效期。</w:t>
            </w:r>
          </w:p>
        </w:tc>
        <w:tc>
          <w:tcPr>
            <w:tcW w:w="1794" w:type="pct"/>
            <w:vAlign w:val="center"/>
          </w:tcPr>
          <w:p w14:paraId="6E5A5090">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响应函</w:t>
            </w:r>
          </w:p>
        </w:tc>
        <w:tc>
          <w:tcPr>
            <w:tcW w:w="561" w:type="pct"/>
            <w:vAlign w:val="center"/>
          </w:tcPr>
          <w:p w14:paraId="12D96FC3">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见响应文件第  页</w:t>
            </w:r>
          </w:p>
        </w:tc>
      </w:tr>
      <w:tr w14:paraId="65FE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422166D2">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p>
        </w:tc>
        <w:tc>
          <w:tcPr>
            <w:tcW w:w="2301" w:type="pct"/>
            <w:vAlign w:val="center"/>
          </w:tcPr>
          <w:p w14:paraId="6DBAD5BB">
            <w:pPr>
              <w:keepNext w:val="0"/>
              <w:keepLines w:val="0"/>
              <w:pageBreakBefore w:val="0"/>
              <w:widowControl w:val="0"/>
              <w:kinsoku/>
              <w:wordWrap w:val="0"/>
              <w:overflowPunct/>
              <w:topLinePunct w:val="0"/>
              <w:autoSpaceDE/>
              <w:autoSpaceDN/>
              <w:bidi w:val="0"/>
              <w:adjustRightInd w:val="0"/>
              <w:snapToGrid/>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其他实质性要求1：</w:t>
            </w:r>
          </w:p>
        </w:tc>
        <w:tc>
          <w:tcPr>
            <w:tcW w:w="1794" w:type="pct"/>
            <w:vMerge w:val="restart"/>
            <w:vAlign w:val="center"/>
          </w:tcPr>
          <w:p w14:paraId="041EC9BC">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采购文件其它实质性要求相应的材料（“▲”系指实质性要求条款，采购文件无其它实质性要求的，无需提供）</w:t>
            </w:r>
          </w:p>
        </w:tc>
        <w:tc>
          <w:tcPr>
            <w:tcW w:w="561" w:type="pct"/>
            <w:vAlign w:val="center"/>
          </w:tcPr>
          <w:p w14:paraId="7C824285">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见响应文件第  页</w:t>
            </w:r>
          </w:p>
        </w:tc>
      </w:tr>
      <w:tr w14:paraId="2968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24FA8702">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p>
        </w:tc>
        <w:tc>
          <w:tcPr>
            <w:tcW w:w="2301" w:type="pct"/>
            <w:vAlign w:val="center"/>
          </w:tcPr>
          <w:p w14:paraId="569AAB5A">
            <w:pPr>
              <w:keepNext w:val="0"/>
              <w:keepLines w:val="0"/>
              <w:pageBreakBefore w:val="0"/>
              <w:widowControl w:val="0"/>
              <w:kinsoku/>
              <w:wordWrap w:val="0"/>
              <w:overflowPunct/>
              <w:topLinePunct w:val="0"/>
              <w:autoSpaceDE/>
              <w:autoSpaceDN/>
              <w:bidi w:val="0"/>
              <w:adjustRightInd w:val="0"/>
              <w:snapToGrid/>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其他实质性要求2：</w:t>
            </w:r>
          </w:p>
        </w:tc>
        <w:tc>
          <w:tcPr>
            <w:tcW w:w="1794" w:type="pct"/>
            <w:vMerge w:val="continue"/>
            <w:vAlign w:val="center"/>
          </w:tcPr>
          <w:p w14:paraId="3D17C41E">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p>
        </w:tc>
        <w:tc>
          <w:tcPr>
            <w:tcW w:w="561" w:type="pct"/>
            <w:vAlign w:val="center"/>
          </w:tcPr>
          <w:p w14:paraId="0AB27492">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见响应文件第  页</w:t>
            </w:r>
          </w:p>
        </w:tc>
      </w:tr>
      <w:tr w14:paraId="174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04D074A9">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301" w:type="pct"/>
            <w:vAlign w:val="center"/>
          </w:tcPr>
          <w:p w14:paraId="3DE89580">
            <w:pPr>
              <w:keepNext w:val="0"/>
              <w:keepLines w:val="0"/>
              <w:pageBreakBefore w:val="0"/>
              <w:widowControl w:val="0"/>
              <w:kinsoku/>
              <w:wordWrap w:val="0"/>
              <w:overflowPunct/>
              <w:topLinePunct w:val="0"/>
              <w:autoSpaceDE/>
              <w:autoSpaceDN/>
              <w:bidi w:val="0"/>
              <w:adjustRightInd w:val="0"/>
              <w:snapToGrid/>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其他实质性要求</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w:t>
            </w:r>
          </w:p>
        </w:tc>
        <w:tc>
          <w:tcPr>
            <w:tcW w:w="1794" w:type="pct"/>
            <w:vMerge w:val="continue"/>
            <w:vAlign w:val="center"/>
          </w:tcPr>
          <w:p w14:paraId="182D3668">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p>
        </w:tc>
        <w:tc>
          <w:tcPr>
            <w:tcW w:w="561" w:type="pct"/>
            <w:vAlign w:val="center"/>
          </w:tcPr>
          <w:p w14:paraId="1989DFD8">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见响应文件第  页</w:t>
            </w:r>
          </w:p>
        </w:tc>
      </w:tr>
    </w:tbl>
    <w:p w14:paraId="00C2F99C">
      <w:pPr>
        <w:bidi w:val="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按本格式和要求提供。</w:t>
      </w:r>
    </w:p>
    <w:p w14:paraId="0EADF948">
      <w:pPr>
        <w:bidi w:val="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文件中实质性要求必须明确响应。</w:t>
      </w:r>
    </w:p>
    <w:p w14:paraId="6A06973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5301E3C">
      <w:pPr>
        <w:pStyle w:val="4"/>
        <w:spacing w:after="1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五、评审标准相应的商务技术资料</w:t>
      </w:r>
    </w:p>
    <w:p w14:paraId="3253A240">
      <w:pPr>
        <w:rPr>
          <w:rFonts w:hint="eastAsia" w:ascii="宋体" w:hAnsi="宋体" w:eastAsia="宋体" w:cs="宋体"/>
          <w:b/>
          <w:bCs/>
          <w:color w:val="auto"/>
          <w:highlight w:val="none"/>
        </w:rPr>
      </w:pPr>
      <w:r>
        <w:rPr>
          <w:rFonts w:hint="eastAsia" w:ascii="宋体" w:hAnsi="宋体" w:eastAsia="宋体" w:cs="宋体"/>
          <w:b/>
          <w:bCs/>
          <w:color w:val="auto"/>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130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379C690">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5465" w:type="dxa"/>
            <w:vAlign w:val="center"/>
          </w:tcPr>
          <w:p w14:paraId="68BBACDB">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文件中评标标准相应的商务技术资料目录*</w:t>
            </w:r>
          </w:p>
        </w:tc>
        <w:tc>
          <w:tcPr>
            <w:tcW w:w="3046" w:type="dxa"/>
            <w:vAlign w:val="center"/>
          </w:tcPr>
          <w:p w14:paraId="68766942">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文件中的页码位置</w:t>
            </w:r>
          </w:p>
        </w:tc>
      </w:tr>
      <w:tr w14:paraId="66DA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2368F30">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465" w:type="dxa"/>
            <w:vAlign w:val="center"/>
          </w:tcPr>
          <w:p w14:paraId="0C362C4D">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XXX（预先填写）</w:t>
            </w:r>
          </w:p>
        </w:tc>
        <w:tc>
          <w:tcPr>
            <w:tcW w:w="3046" w:type="dxa"/>
            <w:vAlign w:val="center"/>
          </w:tcPr>
          <w:p w14:paraId="29B752C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见</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文件第  页</w:t>
            </w:r>
          </w:p>
        </w:tc>
      </w:tr>
      <w:tr w14:paraId="5503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D3160D1">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5465" w:type="dxa"/>
            <w:vAlign w:val="center"/>
          </w:tcPr>
          <w:p w14:paraId="525CB508">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XXX</w:t>
            </w:r>
          </w:p>
        </w:tc>
        <w:tc>
          <w:tcPr>
            <w:tcW w:w="3046" w:type="dxa"/>
            <w:vAlign w:val="center"/>
          </w:tcPr>
          <w:p w14:paraId="64FECB0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见</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文件第  页</w:t>
            </w:r>
          </w:p>
        </w:tc>
      </w:tr>
      <w:tr w14:paraId="1012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7034DA9">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p>
        </w:tc>
        <w:tc>
          <w:tcPr>
            <w:tcW w:w="5465" w:type="dxa"/>
            <w:vAlign w:val="center"/>
          </w:tcPr>
          <w:p w14:paraId="3FF7DDDB">
            <w:pPr>
              <w:bidi w:val="0"/>
              <w:jc w:val="center"/>
              <w:rPr>
                <w:rFonts w:hint="eastAsia" w:ascii="宋体" w:hAnsi="宋体" w:eastAsia="宋体" w:cs="宋体"/>
                <w:color w:val="auto"/>
                <w:highlight w:val="none"/>
              </w:rPr>
            </w:pPr>
          </w:p>
        </w:tc>
        <w:tc>
          <w:tcPr>
            <w:tcW w:w="3046" w:type="dxa"/>
            <w:vAlign w:val="center"/>
          </w:tcPr>
          <w:p w14:paraId="42AFC6C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见</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文件第  页</w:t>
            </w:r>
          </w:p>
        </w:tc>
      </w:tr>
    </w:tbl>
    <w:p w14:paraId="440E3E01">
      <w:pPr>
        <w:rPr>
          <w:rFonts w:hint="eastAsia" w:ascii="宋体" w:hAnsi="宋体" w:eastAsia="宋体" w:cs="宋体"/>
          <w:color w:val="auto"/>
          <w:highlight w:val="none"/>
        </w:rPr>
      </w:pPr>
    </w:p>
    <w:p w14:paraId="576556F2">
      <w:pPr>
        <w:rPr>
          <w:rFonts w:hint="eastAsia" w:ascii="宋体" w:hAnsi="宋体" w:eastAsia="宋体" w:cs="宋体"/>
          <w:color w:val="auto"/>
          <w:highlight w:val="none"/>
        </w:rPr>
      </w:pPr>
    </w:p>
    <w:p w14:paraId="69A60215">
      <w:pPr>
        <w:rPr>
          <w:rFonts w:hint="eastAsia" w:ascii="宋体" w:hAnsi="宋体" w:eastAsia="宋体" w:cs="宋体"/>
          <w:color w:val="auto"/>
          <w:highlight w:val="none"/>
        </w:rPr>
      </w:pPr>
    </w:p>
    <w:p w14:paraId="677FAED3">
      <w:pPr>
        <w:rPr>
          <w:rFonts w:hint="eastAsia" w:ascii="宋体" w:hAnsi="宋体" w:eastAsia="宋体" w:cs="宋体"/>
          <w:color w:val="auto"/>
          <w:highlight w:val="none"/>
        </w:rPr>
      </w:pPr>
    </w:p>
    <w:p w14:paraId="7E8A4230">
      <w:pPr>
        <w:rPr>
          <w:rFonts w:hint="eastAsia" w:ascii="宋体" w:hAnsi="宋体" w:eastAsia="宋体" w:cs="宋体"/>
          <w:color w:val="auto"/>
          <w:highlight w:val="none"/>
        </w:rPr>
      </w:pPr>
    </w:p>
    <w:p w14:paraId="2F12DE43">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1D062EC3">
      <w:pPr>
        <w:pStyle w:val="4"/>
        <w:spacing w:after="1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F2E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329C764">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3683" w:type="dxa"/>
            <w:vAlign w:val="center"/>
          </w:tcPr>
          <w:p w14:paraId="0EF444B3">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采购文件章节及具体内容</w:t>
            </w:r>
          </w:p>
        </w:tc>
        <w:tc>
          <w:tcPr>
            <w:tcW w:w="3546" w:type="dxa"/>
            <w:vAlign w:val="center"/>
          </w:tcPr>
          <w:p w14:paraId="0BAB866A">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响应文件章节及具体内容</w:t>
            </w:r>
          </w:p>
        </w:tc>
        <w:tc>
          <w:tcPr>
            <w:tcW w:w="1276" w:type="dxa"/>
            <w:vAlign w:val="center"/>
          </w:tcPr>
          <w:p w14:paraId="28527C10">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偏离说明</w:t>
            </w:r>
          </w:p>
        </w:tc>
      </w:tr>
      <w:tr w14:paraId="7BF7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CF51147">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683" w:type="dxa"/>
            <w:vAlign w:val="center"/>
          </w:tcPr>
          <w:p w14:paraId="7D99D924">
            <w:pPr>
              <w:jc w:val="center"/>
              <w:rPr>
                <w:rFonts w:hint="eastAsia" w:ascii="宋体" w:hAnsi="宋体" w:eastAsia="宋体" w:cs="宋体"/>
                <w:color w:val="auto"/>
                <w:highlight w:val="none"/>
              </w:rPr>
            </w:pPr>
          </w:p>
        </w:tc>
        <w:tc>
          <w:tcPr>
            <w:tcW w:w="3546" w:type="dxa"/>
            <w:vAlign w:val="center"/>
          </w:tcPr>
          <w:p w14:paraId="78DC1B2F">
            <w:pPr>
              <w:jc w:val="center"/>
              <w:rPr>
                <w:rFonts w:hint="eastAsia" w:ascii="宋体" w:hAnsi="宋体" w:eastAsia="宋体" w:cs="宋体"/>
                <w:color w:val="auto"/>
                <w:highlight w:val="none"/>
              </w:rPr>
            </w:pPr>
          </w:p>
        </w:tc>
        <w:tc>
          <w:tcPr>
            <w:tcW w:w="1276" w:type="dxa"/>
            <w:vAlign w:val="center"/>
          </w:tcPr>
          <w:p w14:paraId="409004CD">
            <w:pPr>
              <w:jc w:val="center"/>
              <w:rPr>
                <w:rFonts w:hint="eastAsia" w:ascii="宋体" w:hAnsi="宋体" w:eastAsia="宋体" w:cs="宋体"/>
                <w:color w:val="auto"/>
                <w:highlight w:val="none"/>
              </w:rPr>
            </w:pPr>
          </w:p>
        </w:tc>
      </w:tr>
      <w:tr w14:paraId="1756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4801CA1">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683" w:type="dxa"/>
            <w:vAlign w:val="center"/>
          </w:tcPr>
          <w:p w14:paraId="5D31C803">
            <w:pPr>
              <w:jc w:val="center"/>
              <w:rPr>
                <w:rFonts w:hint="eastAsia" w:ascii="宋体" w:hAnsi="宋体" w:eastAsia="宋体" w:cs="宋体"/>
                <w:color w:val="auto"/>
                <w:highlight w:val="none"/>
              </w:rPr>
            </w:pPr>
          </w:p>
        </w:tc>
        <w:tc>
          <w:tcPr>
            <w:tcW w:w="3546" w:type="dxa"/>
            <w:vAlign w:val="center"/>
          </w:tcPr>
          <w:p w14:paraId="3E42F9B8">
            <w:pPr>
              <w:jc w:val="center"/>
              <w:rPr>
                <w:rFonts w:hint="eastAsia" w:ascii="宋体" w:hAnsi="宋体" w:eastAsia="宋体" w:cs="宋体"/>
                <w:color w:val="auto"/>
                <w:highlight w:val="none"/>
              </w:rPr>
            </w:pPr>
          </w:p>
        </w:tc>
        <w:tc>
          <w:tcPr>
            <w:tcW w:w="1276" w:type="dxa"/>
            <w:vAlign w:val="center"/>
          </w:tcPr>
          <w:p w14:paraId="06D2E5ED">
            <w:pPr>
              <w:jc w:val="center"/>
              <w:rPr>
                <w:rFonts w:hint="eastAsia" w:ascii="宋体" w:hAnsi="宋体" w:eastAsia="宋体" w:cs="宋体"/>
                <w:color w:val="auto"/>
                <w:highlight w:val="none"/>
              </w:rPr>
            </w:pPr>
          </w:p>
        </w:tc>
      </w:tr>
      <w:tr w14:paraId="05DF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78F6EAB">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683" w:type="dxa"/>
            <w:vAlign w:val="center"/>
          </w:tcPr>
          <w:p w14:paraId="16AEEA20">
            <w:pPr>
              <w:jc w:val="center"/>
              <w:rPr>
                <w:rFonts w:hint="eastAsia" w:ascii="宋体" w:hAnsi="宋体" w:eastAsia="宋体" w:cs="宋体"/>
                <w:color w:val="auto"/>
                <w:highlight w:val="none"/>
              </w:rPr>
            </w:pPr>
          </w:p>
        </w:tc>
        <w:tc>
          <w:tcPr>
            <w:tcW w:w="3546" w:type="dxa"/>
            <w:vAlign w:val="center"/>
          </w:tcPr>
          <w:p w14:paraId="720E3E28">
            <w:pPr>
              <w:jc w:val="center"/>
              <w:rPr>
                <w:rFonts w:hint="eastAsia" w:ascii="宋体" w:hAnsi="宋体" w:eastAsia="宋体" w:cs="宋体"/>
                <w:color w:val="auto"/>
                <w:highlight w:val="none"/>
              </w:rPr>
            </w:pPr>
          </w:p>
        </w:tc>
        <w:tc>
          <w:tcPr>
            <w:tcW w:w="1276" w:type="dxa"/>
            <w:vAlign w:val="center"/>
          </w:tcPr>
          <w:p w14:paraId="06A7F48B">
            <w:pPr>
              <w:jc w:val="center"/>
              <w:rPr>
                <w:rFonts w:hint="eastAsia" w:ascii="宋体" w:hAnsi="宋体" w:eastAsia="宋体" w:cs="宋体"/>
                <w:color w:val="auto"/>
                <w:highlight w:val="none"/>
              </w:rPr>
            </w:pPr>
          </w:p>
        </w:tc>
      </w:tr>
    </w:tbl>
    <w:p w14:paraId="0A339110">
      <w:pPr>
        <w:bidi w:val="0"/>
        <w:rPr>
          <w:rFonts w:hint="eastAsia" w:ascii="宋体" w:hAnsi="宋体" w:eastAsia="宋体" w:cs="宋体"/>
          <w:color w:val="auto"/>
          <w:highlight w:val="none"/>
        </w:rPr>
      </w:pPr>
      <w:r>
        <w:rPr>
          <w:rFonts w:hint="eastAsia" w:ascii="宋体" w:hAnsi="宋体" w:eastAsia="宋体" w:cs="宋体"/>
          <w:color w:val="auto"/>
          <w:highlight w:val="none"/>
        </w:rPr>
        <w:t>供应商保证：除商务技术偏离表列出的偏离外，供应商响应采购文件的全部要求</w:t>
      </w:r>
    </w:p>
    <w:p w14:paraId="0C42F18E">
      <w:pPr>
        <w:bidi w:val="0"/>
        <w:rPr>
          <w:rFonts w:hint="eastAsia" w:ascii="宋体" w:hAnsi="宋体" w:eastAsia="宋体" w:cs="宋体"/>
          <w:color w:val="auto"/>
          <w:highlight w:val="none"/>
        </w:rPr>
      </w:pPr>
    </w:p>
    <w:p w14:paraId="3EEB526A">
      <w:pPr>
        <w:bidi w:val="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按本格式和要求提供。</w:t>
      </w:r>
    </w:p>
    <w:p w14:paraId="798FA4D4">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2.本表格所反映的偏离情况与“符合性审查资料”、“评标标准相应的商务技术资料”不一致的，以“符合性审查资料”、“评标标准相应的商务技术资料”为准。</w:t>
      </w:r>
    </w:p>
    <w:p w14:paraId="65020648">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3.投标人须保证：除商务技术偏离表列出的偏离外，投标人响应招标文件的全部非实质性要求。</w:t>
      </w:r>
    </w:p>
    <w:p w14:paraId="3DD8AD5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9287C70">
      <w:pPr>
        <w:pStyle w:val="4"/>
        <w:spacing w:after="1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七、政府采购供应商廉洁自律承诺书</w:t>
      </w:r>
    </w:p>
    <w:p w14:paraId="2033C061">
      <w:pPr>
        <w:rPr>
          <w:rFonts w:hint="eastAsia" w:ascii="宋体" w:hAnsi="宋体" w:eastAsia="宋体" w:cs="宋体"/>
          <w:color w:val="auto"/>
          <w:highlight w:val="none"/>
        </w:rPr>
      </w:pPr>
    </w:p>
    <w:p w14:paraId="5D88F66E">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（采购人）、（采购代理机构）</w:t>
      </w:r>
      <w:r>
        <w:rPr>
          <w:rFonts w:hint="eastAsia" w:ascii="宋体" w:hAnsi="宋体" w:eastAsia="宋体" w:cs="宋体"/>
          <w:color w:val="auto"/>
          <w:highlight w:val="none"/>
          <w:u w:val="single"/>
          <w:lang w:val="zh-CN"/>
        </w:rPr>
        <w:t>：</w:t>
      </w:r>
    </w:p>
    <w:p w14:paraId="596D4DC4">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我单位响应你</w:t>
      </w:r>
      <w:r>
        <w:rPr>
          <w:rFonts w:hint="eastAsia" w:ascii="宋体" w:hAnsi="宋体" w:eastAsia="宋体" w:cs="宋体"/>
          <w:color w:val="auto"/>
          <w:highlight w:val="none"/>
        </w:rPr>
        <w:t>单位</w:t>
      </w:r>
      <w:r>
        <w:rPr>
          <w:rFonts w:hint="eastAsia" w:ascii="宋体" w:hAnsi="宋体" w:eastAsia="宋体" w:cs="宋体"/>
          <w:color w:val="auto"/>
          <w:highlight w:val="none"/>
          <w:lang w:val="zh-CN"/>
        </w:rPr>
        <w:t>项目招标要求参加投标。在这次投标过程中和中标后，我们将严格遵守国家法律法规要求，并郑重承诺：</w:t>
      </w:r>
    </w:p>
    <w:p w14:paraId="5A6B6B06">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一、不向项目有关人员及部门赠送礼金礼物、有价证券、回扣以及中介费、介绍费、咨询费等好处费；</w:t>
      </w:r>
    </w:p>
    <w:p w14:paraId="6AD8481B">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二、不为项目有关人员及部门报销应由你方单位或个人支付的费用；</w:t>
      </w:r>
    </w:p>
    <w:p w14:paraId="4C90D4EB">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三、不向项目有关人员及部门提供有可能影响公正的宴请和健身娱乐等活动；</w:t>
      </w:r>
    </w:p>
    <w:p w14:paraId="4033F1BE">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四、不为项目有关人员及部门出国（境）、旅游等提供方便；</w:t>
      </w:r>
    </w:p>
    <w:p w14:paraId="72F28CA0">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五、不为项目有关人员个人装修住房、婚丧嫁娶、配偶子女工作安排等提供好处；</w:t>
      </w:r>
    </w:p>
    <w:p w14:paraId="564EFB21">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六、严格遵守《中华人民共和国政府采购法》《中华人民共和国招标投标法》《中华人民共和国民法典》等法律法规，诚实守信，合法经营，坚决抵制各种违法违纪行为。</w:t>
      </w:r>
    </w:p>
    <w:p w14:paraId="4E5BBD1D">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733E8A5">
      <w:pPr>
        <w:rPr>
          <w:rFonts w:hint="eastAsia" w:ascii="宋体" w:hAnsi="宋体" w:eastAsia="宋体" w:cs="宋体"/>
          <w:color w:val="auto"/>
          <w:highlight w:val="none"/>
          <w:lang w:val="zh-CN"/>
        </w:rPr>
      </w:pPr>
    </w:p>
    <w:p w14:paraId="14C95B47">
      <w:pPr>
        <w:rPr>
          <w:rFonts w:hint="eastAsia" w:ascii="宋体" w:hAnsi="宋体" w:eastAsia="宋体" w:cs="宋体"/>
          <w:color w:val="auto"/>
          <w:highlight w:val="none"/>
          <w:lang w:val="zh-CN"/>
        </w:rPr>
      </w:pPr>
    </w:p>
    <w:p w14:paraId="499259B5">
      <w:pPr>
        <w:rPr>
          <w:rFonts w:hint="eastAsia" w:ascii="宋体" w:hAnsi="宋体" w:eastAsia="宋体" w:cs="宋体"/>
          <w:color w:val="auto"/>
          <w:highlight w:val="none"/>
          <w:lang w:val="zh-CN"/>
        </w:rPr>
      </w:pPr>
    </w:p>
    <w:p w14:paraId="663D3225">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供应商名称（</w:t>
      </w:r>
      <w:r>
        <w:rPr>
          <w:rFonts w:hint="eastAsia" w:ascii="宋体" w:hAnsi="宋体" w:eastAsia="宋体" w:cs="宋体"/>
          <w:color w:val="auto"/>
          <w:highlight w:val="none"/>
        </w:rPr>
        <w:t>电子签名</w:t>
      </w:r>
      <w:r>
        <w:rPr>
          <w:rFonts w:hint="eastAsia" w:ascii="宋体" w:hAnsi="宋体" w:eastAsia="宋体" w:cs="宋体"/>
          <w:color w:val="auto"/>
          <w:highlight w:val="none"/>
          <w:lang w:val="zh-CN"/>
        </w:rPr>
        <w:t>）：</w:t>
      </w:r>
    </w:p>
    <w:p w14:paraId="1C643864">
      <w:pPr>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w:t>
      </w:r>
      <w:r>
        <w:rPr>
          <w:rFonts w:hint="eastAsia" w:ascii="宋体" w:hAnsi="宋体" w:eastAsia="宋体" w:cs="宋体"/>
          <w:color w:val="auto"/>
          <w:highlight w:val="none"/>
          <w:lang w:val="zh-CN"/>
        </w:rPr>
        <w:t xml:space="preserve">   年   月   日</w:t>
      </w:r>
    </w:p>
    <w:p w14:paraId="512D149E">
      <w:pPr>
        <w:rPr>
          <w:rFonts w:hint="eastAsia" w:ascii="宋体" w:hAnsi="宋体" w:eastAsia="宋体" w:cs="宋体"/>
          <w:color w:val="auto"/>
          <w:highlight w:val="none"/>
        </w:rPr>
      </w:pPr>
    </w:p>
    <w:p w14:paraId="2F82B5E1">
      <w:pPr>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441FE1E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11A1A8D">
      <w:pPr>
        <w:pStyle w:val="3"/>
        <w:spacing w:after="120"/>
        <w:rPr>
          <w:rFonts w:hint="eastAsia" w:ascii="宋体" w:hAnsi="宋体" w:eastAsia="宋体" w:cs="宋体"/>
          <w:color w:val="auto"/>
          <w:highlight w:val="none"/>
        </w:rPr>
      </w:pPr>
      <w:r>
        <w:rPr>
          <w:rFonts w:hint="eastAsia" w:ascii="宋体" w:hAnsi="宋体" w:eastAsia="宋体" w:cs="宋体"/>
          <w:color w:val="auto"/>
          <w:highlight w:val="none"/>
        </w:rPr>
        <w:t>报价文件部分</w:t>
      </w:r>
    </w:p>
    <w:p w14:paraId="29A1689A">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p w14:paraId="4AC7AACB">
      <w:pPr>
        <w:rPr>
          <w:rFonts w:hint="eastAsia" w:ascii="宋体" w:hAnsi="宋体" w:eastAsia="宋体" w:cs="宋体"/>
          <w:color w:val="auto"/>
          <w:highlight w:val="none"/>
        </w:rPr>
      </w:pPr>
    </w:p>
    <w:p w14:paraId="39852D04">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（1）报价单…………………………………………………………………………（页码）</w:t>
      </w:r>
    </w:p>
    <w:p w14:paraId="234D5834">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（2）已标价工程量清单……………………………………………………………（页码）</w:t>
      </w:r>
    </w:p>
    <w:p w14:paraId="720C2FCD">
      <w:pPr>
        <w:ind w:left="210" w:leftChars="100"/>
        <w:rPr>
          <w:rFonts w:hint="eastAsia" w:ascii="宋体" w:hAnsi="宋体" w:eastAsia="宋体" w:cs="宋体"/>
          <w:color w:val="auto"/>
          <w:highlight w:val="none"/>
        </w:rPr>
      </w:pPr>
      <w:r>
        <w:rPr>
          <w:rFonts w:hint="eastAsia" w:ascii="宋体" w:hAnsi="宋体" w:eastAsia="宋体" w:cs="宋体"/>
          <w:color w:val="auto"/>
          <w:highlight w:val="none"/>
        </w:rPr>
        <w:t>（3）中小企业声明函………………………………………………………………（页码）</w:t>
      </w:r>
    </w:p>
    <w:p w14:paraId="0A700F7A">
      <w:pPr>
        <w:rPr>
          <w:rFonts w:hint="eastAsia" w:ascii="宋体" w:hAnsi="宋体" w:eastAsia="宋体" w:cs="宋体"/>
          <w:color w:val="auto"/>
          <w:highlight w:val="none"/>
        </w:rPr>
      </w:pPr>
    </w:p>
    <w:p w14:paraId="5BACDB32">
      <w:pPr>
        <w:rPr>
          <w:rFonts w:hint="eastAsia" w:ascii="宋体" w:hAnsi="宋体" w:eastAsia="宋体" w:cs="宋体"/>
          <w:color w:val="auto"/>
          <w:highlight w:val="none"/>
        </w:rPr>
      </w:pPr>
    </w:p>
    <w:p w14:paraId="3360C962">
      <w:pPr>
        <w:rPr>
          <w:rFonts w:hint="eastAsia" w:ascii="宋体" w:hAnsi="宋体" w:eastAsia="宋体" w:cs="宋体"/>
          <w:color w:val="auto"/>
          <w:highlight w:val="none"/>
        </w:rPr>
        <w:sectPr>
          <w:headerReference r:id="rId10" w:type="first"/>
          <w:footerReference r:id="rId12" w:type="first"/>
          <w:headerReference r:id="rId9" w:type="default"/>
          <w:footerReference r:id="rId11" w:type="default"/>
          <w:pgSz w:w="11907" w:h="16840"/>
          <w:pgMar w:top="1417" w:right="1417" w:bottom="1417" w:left="1417" w:header="851" w:footer="964" w:gutter="0"/>
          <w:cols w:space="720" w:num="1"/>
          <w:titlePg/>
          <w:docGrid w:linePitch="312" w:charSpace="0"/>
        </w:sectPr>
      </w:pPr>
    </w:p>
    <w:p w14:paraId="649619E5">
      <w:pPr>
        <w:pStyle w:val="4"/>
        <w:spacing w:after="120"/>
        <w:rPr>
          <w:rFonts w:hint="eastAsia" w:ascii="宋体" w:hAnsi="宋体" w:eastAsia="宋体" w:cs="宋体"/>
          <w:color w:val="auto"/>
          <w:highlight w:val="none"/>
        </w:rPr>
      </w:pPr>
      <w:r>
        <w:rPr>
          <w:rFonts w:hint="eastAsia" w:ascii="宋体" w:hAnsi="宋体" w:eastAsia="宋体" w:cs="宋体"/>
          <w:color w:val="auto"/>
          <w:highlight w:val="none"/>
        </w:rPr>
        <w:t>一、报价单</w:t>
      </w:r>
    </w:p>
    <w:p w14:paraId="6EA73129">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（采购人）、（采购代理机构）</w:t>
      </w:r>
      <w:r>
        <w:rPr>
          <w:rFonts w:hint="eastAsia" w:ascii="宋体" w:hAnsi="宋体" w:eastAsia="宋体" w:cs="宋体"/>
          <w:color w:val="auto"/>
          <w:highlight w:val="none"/>
          <w:u w:val="single"/>
          <w:lang w:val="zh-CN"/>
        </w:rPr>
        <w:t>：</w:t>
      </w:r>
    </w:p>
    <w:p w14:paraId="3CDA7AB0">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u w:val="single"/>
          <w:lang w:val="zh-CN"/>
        </w:rPr>
        <w:t>【项目编号：</w:t>
      </w:r>
      <w:r>
        <w:rPr>
          <w:rFonts w:hint="eastAsia" w:ascii="宋体" w:hAnsi="宋体" w:eastAsia="宋体" w:cs="宋体"/>
          <w:color w:val="auto"/>
          <w:highlight w:val="none"/>
          <w:u w:val="single"/>
        </w:rPr>
        <w:t>（项目编号）】</w:t>
      </w:r>
      <w:r>
        <w:rPr>
          <w:rFonts w:hint="eastAsia" w:ascii="宋体" w:hAnsi="宋体" w:eastAsia="宋体" w:cs="宋体"/>
          <w:color w:val="auto"/>
          <w:highlight w:val="none"/>
        </w:rPr>
        <w:t>的实施</w:t>
      </w:r>
      <w:r>
        <w:rPr>
          <w:rFonts w:hint="eastAsia" w:ascii="宋体" w:hAnsi="宋体" w:eastAsia="宋体" w:cs="宋体"/>
          <w:color w:val="auto"/>
          <w:highlight w:val="none"/>
          <w:lang w:val="zh-CN"/>
        </w:rPr>
        <w:t>。</w:t>
      </w:r>
    </w:p>
    <w:p w14:paraId="3FFE8865">
      <w:pPr>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04C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1A0ACFF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1843" w:type="dxa"/>
            <w:vAlign w:val="center"/>
          </w:tcPr>
          <w:p w14:paraId="4A1C0BBE">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施工范围</w:t>
            </w:r>
          </w:p>
        </w:tc>
        <w:tc>
          <w:tcPr>
            <w:tcW w:w="3118" w:type="dxa"/>
            <w:vAlign w:val="center"/>
          </w:tcPr>
          <w:p w14:paraId="44863AFE">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施工工期</w:t>
            </w:r>
          </w:p>
        </w:tc>
        <w:tc>
          <w:tcPr>
            <w:tcW w:w="2552" w:type="dxa"/>
            <w:vAlign w:val="center"/>
          </w:tcPr>
          <w:p w14:paraId="6334BDCE">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项目经理</w:t>
            </w:r>
          </w:p>
        </w:tc>
        <w:tc>
          <w:tcPr>
            <w:tcW w:w="1984" w:type="dxa"/>
            <w:vAlign w:val="center"/>
          </w:tcPr>
          <w:p w14:paraId="2838422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执业证书信息</w:t>
            </w:r>
          </w:p>
        </w:tc>
        <w:tc>
          <w:tcPr>
            <w:tcW w:w="3119" w:type="dxa"/>
            <w:vAlign w:val="center"/>
          </w:tcPr>
          <w:p w14:paraId="1C4651E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备注（如果有）</w:t>
            </w:r>
          </w:p>
        </w:tc>
      </w:tr>
      <w:tr w14:paraId="7460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38279229">
            <w:pPr>
              <w:jc w:val="center"/>
              <w:rPr>
                <w:rFonts w:hint="eastAsia" w:ascii="宋体" w:hAnsi="宋体" w:eastAsia="宋体" w:cs="宋体"/>
                <w:color w:val="auto"/>
                <w:highlight w:val="none"/>
              </w:rPr>
            </w:pPr>
          </w:p>
        </w:tc>
        <w:tc>
          <w:tcPr>
            <w:tcW w:w="1843" w:type="dxa"/>
            <w:vAlign w:val="center"/>
          </w:tcPr>
          <w:p w14:paraId="641C1B46">
            <w:pPr>
              <w:jc w:val="center"/>
              <w:rPr>
                <w:rFonts w:hint="eastAsia" w:ascii="宋体" w:hAnsi="宋体" w:eastAsia="宋体" w:cs="宋体"/>
                <w:color w:val="auto"/>
                <w:highlight w:val="none"/>
              </w:rPr>
            </w:pPr>
          </w:p>
        </w:tc>
        <w:tc>
          <w:tcPr>
            <w:tcW w:w="3118" w:type="dxa"/>
            <w:vAlign w:val="center"/>
          </w:tcPr>
          <w:p w14:paraId="39028B77">
            <w:pPr>
              <w:jc w:val="center"/>
              <w:rPr>
                <w:rFonts w:hint="eastAsia" w:ascii="宋体" w:hAnsi="宋体" w:eastAsia="宋体" w:cs="宋体"/>
                <w:color w:val="auto"/>
                <w:highlight w:val="none"/>
              </w:rPr>
            </w:pPr>
          </w:p>
        </w:tc>
        <w:tc>
          <w:tcPr>
            <w:tcW w:w="2552" w:type="dxa"/>
            <w:vAlign w:val="center"/>
          </w:tcPr>
          <w:p w14:paraId="72446D1C">
            <w:pPr>
              <w:jc w:val="center"/>
              <w:rPr>
                <w:rFonts w:hint="eastAsia" w:ascii="宋体" w:hAnsi="宋体" w:eastAsia="宋体" w:cs="宋体"/>
                <w:color w:val="auto"/>
                <w:highlight w:val="none"/>
              </w:rPr>
            </w:pPr>
          </w:p>
        </w:tc>
        <w:tc>
          <w:tcPr>
            <w:tcW w:w="1984" w:type="dxa"/>
            <w:vAlign w:val="center"/>
          </w:tcPr>
          <w:p w14:paraId="365FAC9C">
            <w:pPr>
              <w:jc w:val="center"/>
              <w:rPr>
                <w:rFonts w:hint="eastAsia" w:ascii="宋体" w:hAnsi="宋体" w:eastAsia="宋体" w:cs="宋体"/>
                <w:color w:val="auto"/>
                <w:highlight w:val="none"/>
              </w:rPr>
            </w:pPr>
          </w:p>
        </w:tc>
        <w:tc>
          <w:tcPr>
            <w:tcW w:w="3119" w:type="dxa"/>
            <w:vAlign w:val="center"/>
          </w:tcPr>
          <w:p w14:paraId="151A8386">
            <w:pPr>
              <w:jc w:val="center"/>
              <w:rPr>
                <w:rFonts w:hint="eastAsia" w:ascii="宋体" w:hAnsi="宋体" w:eastAsia="宋体" w:cs="宋体"/>
                <w:color w:val="auto"/>
                <w:highlight w:val="none"/>
              </w:rPr>
            </w:pPr>
          </w:p>
        </w:tc>
      </w:tr>
      <w:tr w14:paraId="1DCA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2" w:type="dxa"/>
            <w:gridSpan w:val="3"/>
            <w:vAlign w:val="center"/>
          </w:tcPr>
          <w:p w14:paraId="441F3D3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磋商报价（小写）</w:t>
            </w:r>
          </w:p>
        </w:tc>
        <w:tc>
          <w:tcPr>
            <w:tcW w:w="7655" w:type="dxa"/>
            <w:gridSpan w:val="3"/>
            <w:vAlign w:val="center"/>
          </w:tcPr>
          <w:p w14:paraId="6BD363A4">
            <w:pPr>
              <w:jc w:val="center"/>
              <w:rPr>
                <w:rFonts w:hint="eastAsia" w:ascii="宋体" w:hAnsi="宋体" w:eastAsia="宋体" w:cs="宋体"/>
                <w:color w:val="auto"/>
                <w:highlight w:val="none"/>
              </w:rPr>
            </w:pPr>
          </w:p>
        </w:tc>
      </w:tr>
      <w:tr w14:paraId="2418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2" w:type="dxa"/>
            <w:gridSpan w:val="3"/>
            <w:vAlign w:val="center"/>
          </w:tcPr>
          <w:p w14:paraId="48E1E040">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磋商报价（大写）</w:t>
            </w:r>
          </w:p>
        </w:tc>
        <w:tc>
          <w:tcPr>
            <w:tcW w:w="7655" w:type="dxa"/>
            <w:gridSpan w:val="3"/>
            <w:vAlign w:val="center"/>
          </w:tcPr>
          <w:p w14:paraId="2B7971FC">
            <w:pPr>
              <w:jc w:val="center"/>
              <w:rPr>
                <w:rFonts w:hint="eastAsia" w:ascii="宋体" w:hAnsi="宋体" w:eastAsia="宋体" w:cs="宋体"/>
                <w:color w:val="auto"/>
                <w:highlight w:val="none"/>
              </w:rPr>
            </w:pPr>
          </w:p>
        </w:tc>
      </w:tr>
    </w:tbl>
    <w:p w14:paraId="5258BAF9">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w:t>
      </w:r>
    </w:p>
    <w:p w14:paraId="1DA13500">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zh-CN"/>
        </w:rPr>
        <w:t>供应商需按本表格式填写，</w:t>
      </w:r>
      <w:r>
        <w:rPr>
          <w:rFonts w:hint="eastAsia" w:ascii="宋体" w:hAnsi="宋体" w:eastAsia="宋体" w:cs="宋体"/>
          <w:color w:val="auto"/>
          <w:highlight w:val="none"/>
        </w:rPr>
        <w:t>否则视为响应文件含有采购人不能接受的附加条件，响应文件无效</w:t>
      </w:r>
      <w:r>
        <w:rPr>
          <w:rFonts w:hint="eastAsia" w:ascii="宋体" w:hAnsi="宋体" w:eastAsia="宋体" w:cs="宋体"/>
          <w:color w:val="auto"/>
          <w:highlight w:val="none"/>
          <w:lang w:val="zh-CN"/>
        </w:rPr>
        <w:t>；。</w:t>
      </w:r>
    </w:p>
    <w:p w14:paraId="55C909F7">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zh-CN"/>
        </w:rPr>
        <w:t>有关本项目实施所涉及的一切费用均计入报价。</w:t>
      </w:r>
      <w:r>
        <w:rPr>
          <w:rFonts w:hint="eastAsia" w:ascii="宋体" w:hAnsi="宋体" w:eastAsia="宋体" w:cs="宋体"/>
          <w:color w:val="auto"/>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highlight w:val="none"/>
        </w:rPr>
        <w:t>总价</w:t>
      </w:r>
      <w:r>
        <w:rPr>
          <w:rFonts w:hint="eastAsia" w:ascii="宋体" w:hAnsi="宋体" w:eastAsia="宋体" w:cs="宋体"/>
          <w:color w:val="auto"/>
          <w:highlight w:val="none"/>
          <w:lang w:eastAsia="zh-CN"/>
        </w:rPr>
        <w:t>不为零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部分</w:t>
      </w:r>
      <w:r>
        <w:rPr>
          <w:rFonts w:hint="eastAsia" w:ascii="宋体" w:hAnsi="宋体" w:eastAsia="宋体" w:cs="宋体"/>
          <w:color w:val="auto"/>
          <w:highlight w:val="none"/>
        </w:rPr>
        <w:t>产品、服务单价为零的，视作已包含在总价中</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采购内容未包含在《报价单》名称栏中，供应商不能作出合理解释的，</w:t>
      </w:r>
      <w:r>
        <w:rPr>
          <w:rFonts w:hint="eastAsia" w:ascii="宋体" w:hAnsi="宋体" w:eastAsia="宋体" w:cs="宋体"/>
          <w:color w:val="auto"/>
          <w:highlight w:val="none"/>
        </w:rPr>
        <w:t>视为响应文件含有采购人不能接受的附加条件的，响应文件无效。</w:t>
      </w:r>
    </w:p>
    <w:p w14:paraId="5C0EAC0E">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zh-CN"/>
        </w:rPr>
        <w:t>特别提示：采购代理机构将对项目名称和项目编号，成交供应商名称、地址和成交金额、施工范围、施工工期、项目经理、执业证书信息、品牌（如果有）、规格型号、数量、单价等予以公示。</w:t>
      </w:r>
    </w:p>
    <w:p w14:paraId="68FAC926">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rFonts w:hint="eastAsia" w:ascii="宋体" w:hAnsi="宋体" w:eastAsia="宋体" w:cs="宋体"/>
          <w:color w:val="auto"/>
          <w:highlight w:val="none"/>
        </w:rPr>
      </w:pPr>
    </w:p>
    <w:p w14:paraId="41E70992">
      <w:pPr>
        <w:rPr>
          <w:rFonts w:hint="eastAsia" w:ascii="宋体" w:hAnsi="宋体" w:eastAsia="宋体" w:cs="宋体"/>
          <w:color w:val="auto"/>
          <w:highlight w:val="none"/>
        </w:rPr>
      </w:pPr>
    </w:p>
    <w:p w14:paraId="6773043A">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40" w:h="11907"/>
          <w:pgMar w:top="1080" w:right="1440" w:bottom="1080" w:left="1440" w:header="851" w:footer="992" w:gutter="0"/>
          <w:cols w:space="720" w:num="1"/>
          <w:titlePg/>
          <w:docGrid w:linePitch="312" w:charSpace="0"/>
        </w:sectPr>
      </w:pPr>
    </w:p>
    <w:p w14:paraId="771D752A">
      <w:pPr>
        <w:pStyle w:val="4"/>
        <w:spacing w:after="120"/>
        <w:rPr>
          <w:rFonts w:hint="eastAsia" w:ascii="宋体" w:hAnsi="宋体" w:eastAsia="宋体" w:cs="宋体"/>
          <w:color w:val="auto"/>
          <w:highlight w:val="none"/>
        </w:rPr>
      </w:pPr>
      <w:r>
        <w:rPr>
          <w:rFonts w:hint="eastAsia" w:ascii="宋体" w:hAnsi="宋体" w:eastAsia="宋体" w:cs="宋体"/>
          <w:color w:val="auto"/>
          <w:highlight w:val="none"/>
        </w:rPr>
        <w:t>二、已标价工程量清单</w:t>
      </w:r>
    </w:p>
    <w:p w14:paraId="76389DDD">
      <w:pPr>
        <w:rPr>
          <w:rFonts w:hint="eastAsia" w:ascii="宋体" w:hAnsi="宋体" w:eastAsia="宋体" w:cs="宋体"/>
          <w:color w:val="auto"/>
          <w:highlight w:val="none"/>
        </w:rPr>
      </w:pPr>
      <w:r>
        <w:rPr>
          <w:rFonts w:hint="eastAsia" w:ascii="宋体" w:hAnsi="宋体" w:eastAsia="宋体" w:cs="宋体"/>
          <w:color w:val="auto"/>
          <w:highlight w:val="none"/>
        </w:rPr>
        <w:t xml:space="preserve">注：按采购文件工程量清单编制 </w:t>
      </w:r>
    </w:p>
    <w:p w14:paraId="44BFD411">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9FFA7A9">
      <w:pPr>
        <w:pStyle w:val="4"/>
        <w:spacing w:after="120"/>
        <w:rPr>
          <w:rFonts w:hint="eastAsia" w:ascii="宋体" w:hAnsi="宋体" w:eastAsia="宋体" w:cs="宋体"/>
          <w:color w:val="auto"/>
          <w:highlight w:val="none"/>
        </w:rPr>
      </w:pPr>
      <w:r>
        <w:rPr>
          <w:rFonts w:hint="eastAsia" w:ascii="宋体" w:hAnsi="宋体" w:eastAsia="宋体" w:cs="宋体"/>
          <w:color w:val="auto"/>
          <w:highlight w:val="none"/>
        </w:rPr>
        <w:t>三、中小企业声明函</w:t>
      </w:r>
      <w:bookmarkStart w:id="1024" w:name="_Hlk101259491"/>
      <w:r>
        <w:rPr>
          <w:rFonts w:hint="eastAsia" w:ascii="宋体" w:hAnsi="宋体" w:eastAsia="宋体" w:cs="宋体"/>
          <w:color w:val="auto"/>
          <w:highlight w:val="none"/>
        </w:rPr>
        <w:t>（如果有）</w:t>
      </w:r>
      <w:bookmarkEnd w:id="1024"/>
    </w:p>
    <w:p w14:paraId="6FDFF975">
      <w:pPr>
        <w:rPr>
          <w:rFonts w:hint="eastAsia" w:ascii="宋体" w:hAnsi="宋体" w:eastAsia="宋体" w:cs="宋体"/>
          <w:b/>
          <w:bCs/>
          <w:color w:val="auto"/>
          <w:highlight w:val="none"/>
        </w:rPr>
      </w:pPr>
      <w:r>
        <w:rPr>
          <w:rFonts w:hint="eastAsia" w:ascii="宋体" w:hAnsi="宋体" w:eastAsia="宋体" w:cs="宋体"/>
          <w:b/>
          <w:bCs/>
          <w:color w:val="auto"/>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19A63C6">
      <w:pPr>
        <w:rPr>
          <w:rFonts w:hint="eastAsia" w:ascii="宋体" w:hAnsi="宋体" w:eastAsia="宋体" w:cs="宋体"/>
          <w:color w:val="auto"/>
          <w:highlight w:val="none"/>
        </w:rPr>
      </w:pPr>
      <w:bookmarkStart w:id="1025" w:name="_Toc465665161"/>
      <w:r>
        <w:rPr>
          <w:rFonts w:hint="eastAsia" w:ascii="宋体" w:hAnsi="宋体" w:eastAsia="宋体" w:cs="宋体"/>
          <w:color w:val="auto"/>
          <w:highlight w:val="none"/>
        </w:rPr>
        <w:br w:type="page"/>
      </w:r>
    </w:p>
    <w:p w14:paraId="695A60A3">
      <w:pPr>
        <w:pStyle w:val="3"/>
        <w:spacing w:after="120"/>
        <w:jc w:val="both"/>
        <w:rPr>
          <w:rFonts w:hint="eastAsia" w:ascii="宋体" w:hAnsi="宋体" w:eastAsia="宋体" w:cs="宋体"/>
          <w:color w:val="auto"/>
          <w:highlight w:val="none"/>
        </w:rPr>
      </w:pPr>
      <w:r>
        <w:rPr>
          <w:rFonts w:hint="eastAsia" w:ascii="宋体" w:hAnsi="宋体" w:eastAsia="宋体" w:cs="宋体"/>
          <w:color w:val="auto"/>
          <w:highlight w:val="none"/>
        </w:rPr>
        <w:t>附件</w:t>
      </w:r>
      <w:bookmarkEnd w:id="1025"/>
    </w:p>
    <w:p w14:paraId="5EFC8D7C">
      <w:pPr>
        <w:pStyle w:val="4"/>
        <w:spacing w:after="120"/>
        <w:jc w:val="left"/>
        <w:rPr>
          <w:rFonts w:hint="eastAsia" w:ascii="宋体" w:hAnsi="宋体" w:eastAsia="宋体" w:cs="宋体"/>
          <w:color w:val="auto"/>
          <w:highlight w:val="none"/>
        </w:rPr>
      </w:pPr>
      <w:r>
        <w:rPr>
          <w:rFonts w:hint="eastAsia" w:ascii="宋体" w:hAnsi="宋体" w:eastAsia="宋体" w:cs="宋体"/>
          <w:color w:val="auto"/>
          <w:highlight w:val="none"/>
        </w:rPr>
        <w:t>附件1：残疾人福利性单位声明函</w:t>
      </w:r>
    </w:p>
    <w:p w14:paraId="358DAE79">
      <w:pPr>
        <w:jc w:val="center"/>
        <w:rPr>
          <w:rFonts w:hint="eastAsia" w:ascii="宋体" w:hAnsi="宋体" w:eastAsia="宋体" w:cs="宋体"/>
          <w:b/>
          <w:bCs/>
          <w:color w:val="auto"/>
          <w:sz w:val="32"/>
          <w:szCs w:val="32"/>
          <w:highlight w:val="none"/>
        </w:rPr>
      </w:pPr>
      <w:bookmarkStart w:id="1026" w:name="OLE_LINK14"/>
      <w:bookmarkStart w:id="1027" w:name="OLE_LINK13"/>
      <w:r>
        <w:rPr>
          <w:rFonts w:hint="eastAsia" w:ascii="宋体" w:hAnsi="宋体" w:eastAsia="宋体" w:cs="宋体"/>
          <w:b/>
          <w:bCs/>
          <w:color w:val="auto"/>
          <w:sz w:val="32"/>
          <w:szCs w:val="32"/>
          <w:highlight w:val="none"/>
        </w:rPr>
        <w:t>残疾人福利性单位声明函</w:t>
      </w:r>
    </w:p>
    <w:bookmarkEnd w:id="1026"/>
    <w:bookmarkEnd w:id="1027"/>
    <w:p w14:paraId="361AB930">
      <w:pPr>
        <w:rPr>
          <w:rFonts w:hint="eastAsia" w:ascii="宋体" w:hAnsi="宋体" w:eastAsia="宋体" w:cs="宋体"/>
          <w:color w:val="auto"/>
          <w:highlight w:val="none"/>
        </w:rPr>
      </w:pPr>
    </w:p>
    <w:p w14:paraId="3EDDB92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798C3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0AD7719C">
      <w:pPr>
        <w:ind w:firstLine="420" w:firstLineChars="200"/>
        <w:rPr>
          <w:rFonts w:hint="eastAsia" w:ascii="宋体" w:hAnsi="宋体" w:eastAsia="宋体" w:cs="宋体"/>
          <w:color w:val="auto"/>
          <w:highlight w:val="none"/>
        </w:rPr>
      </w:pPr>
    </w:p>
    <w:p w14:paraId="4E059C9E">
      <w:pPr>
        <w:rPr>
          <w:rFonts w:hint="eastAsia" w:ascii="宋体" w:hAnsi="宋体" w:eastAsia="宋体" w:cs="宋体"/>
          <w:color w:val="auto"/>
          <w:highlight w:val="none"/>
        </w:rPr>
      </w:pPr>
    </w:p>
    <w:p w14:paraId="0F4B2FE1">
      <w:pPr>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供应商名称（电子签名）</w:t>
      </w:r>
      <w:r>
        <w:rPr>
          <w:rFonts w:hint="eastAsia" w:ascii="宋体" w:hAnsi="宋体" w:eastAsia="宋体" w:cs="宋体"/>
          <w:color w:val="auto"/>
          <w:highlight w:val="none"/>
        </w:rPr>
        <w:t>：</w:t>
      </w:r>
    </w:p>
    <w:p w14:paraId="10661763">
      <w:pPr>
        <w:jc w:val="center"/>
        <w:rPr>
          <w:rFonts w:hint="eastAsia" w:ascii="宋体" w:hAnsi="宋体" w:eastAsia="宋体" w:cs="宋体"/>
          <w:color w:val="auto"/>
          <w:highlight w:val="none"/>
        </w:rPr>
      </w:pPr>
      <w:r>
        <w:rPr>
          <w:rFonts w:hint="eastAsia" w:ascii="宋体" w:hAnsi="宋体" w:eastAsia="宋体" w:cs="宋体"/>
          <w:color w:val="auto"/>
          <w:highlight w:val="none"/>
        </w:rPr>
        <w:t>日  期：</w:t>
      </w:r>
    </w:p>
    <w:p w14:paraId="2750846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ABADF57">
      <w:pPr>
        <w:pStyle w:val="4"/>
        <w:spacing w:after="120"/>
        <w:jc w:val="left"/>
        <w:rPr>
          <w:rFonts w:hint="eastAsia" w:ascii="宋体" w:hAnsi="宋体" w:eastAsia="宋体" w:cs="宋体"/>
          <w:color w:val="auto"/>
          <w:highlight w:val="none"/>
        </w:rPr>
      </w:pPr>
      <w:r>
        <w:rPr>
          <w:rFonts w:hint="eastAsia" w:ascii="宋体" w:hAnsi="宋体" w:eastAsia="宋体" w:cs="宋体"/>
          <w:color w:val="auto"/>
          <w:highlight w:val="none"/>
        </w:rPr>
        <w:t>附件2：质疑函范本及制作说明</w:t>
      </w:r>
    </w:p>
    <w:p w14:paraId="682025C3">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p>
    <w:p w14:paraId="562D6712">
      <w:pPr>
        <w:snapToGrid w:val="0"/>
        <w:spacing w:before="240" w:beforeLines="100"/>
        <w:rPr>
          <w:rFonts w:hint="eastAsia" w:ascii="宋体" w:hAnsi="宋体" w:eastAsia="宋体" w:cs="宋体"/>
          <w:bCs/>
          <w:color w:val="auto"/>
          <w:highlight w:val="none"/>
        </w:rPr>
      </w:pPr>
      <w:r>
        <w:rPr>
          <w:rFonts w:hint="eastAsia" w:ascii="宋体" w:hAnsi="宋体" w:eastAsia="宋体" w:cs="宋体"/>
          <w:bCs/>
          <w:color w:val="auto"/>
          <w:sz w:val="24"/>
          <w:highlight w:val="none"/>
        </w:rPr>
        <w:t>一、质疑供应商基本信息</w:t>
      </w:r>
    </w:p>
    <w:p w14:paraId="5335B001">
      <w:pPr>
        <w:snapToGrid w:val="0"/>
        <w:rPr>
          <w:rFonts w:hint="eastAsia" w:ascii="宋体" w:hAnsi="宋体" w:eastAsia="宋体" w:cs="宋体"/>
          <w:color w:val="auto"/>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A4F77E7">
      <w:pPr>
        <w:snapToGrid w:val="0"/>
        <w:rPr>
          <w:rFonts w:hint="eastAsia" w:ascii="宋体" w:hAnsi="宋体" w:eastAsia="宋体" w:cs="宋体"/>
          <w:color w:val="auto"/>
          <w:highlight w:val="none"/>
          <w:u w:val="dotted"/>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6A0984A">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C6F7DC0">
      <w:pPr>
        <w:snapToGrid w:val="0"/>
        <w:rPr>
          <w:rFonts w:hint="eastAsia" w:ascii="宋体" w:hAnsi="宋体" w:eastAsia="宋体" w:cs="宋体"/>
          <w:color w:val="auto"/>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2748046">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63BC6D0">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0C0D992">
      <w:pPr>
        <w:snapToGrid w:val="0"/>
        <w:rPr>
          <w:rFonts w:hint="eastAsia" w:ascii="宋体" w:hAnsi="宋体" w:eastAsia="宋体" w:cs="宋体"/>
          <w:bCs/>
          <w:color w:val="auto"/>
          <w:highlight w:val="none"/>
        </w:rPr>
      </w:pPr>
      <w:r>
        <w:rPr>
          <w:rFonts w:hint="eastAsia" w:ascii="宋体" w:hAnsi="宋体" w:eastAsia="宋体" w:cs="宋体"/>
          <w:bCs/>
          <w:color w:val="auto"/>
          <w:sz w:val="24"/>
          <w:highlight w:val="none"/>
        </w:rPr>
        <w:t>二、质疑项目基本情况</w:t>
      </w:r>
    </w:p>
    <w:p w14:paraId="20C89CDF">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ED8FDBB">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FBA35F4">
      <w:pPr>
        <w:snapToGrid w:val="0"/>
        <w:rPr>
          <w:rFonts w:hint="eastAsia" w:ascii="宋体" w:hAnsi="宋体" w:eastAsia="宋体" w:cs="宋体"/>
          <w:color w:val="auto"/>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E6FD41A">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815497E">
      <w:pPr>
        <w:snapToGrid w:val="0"/>
        <w:rPr>
          <w:rFonts w:hint="eastAsia" w:ascii="宋体" w:hAnsi="宋体" w:eastAsia="宋体" w:cs="宋体"/>
          <w:bCs/>
          <w:color w:val="auto"/>
          <w:highlight w:val="none"/>
        </w:rPr>
      </w:pPr>
      <w:r>
        <w:rPr>
          <w:rFonts w:hint="eastAsia" w:ascii="宋体" w:hAnsi="宋体" w:eastAsia="宋体" w:cs="宋体"/>
          <w:bCs/>
          <w:color w:val="auto"/>
          <w:sz w:val="24"/>
          <w:highlight w:val="none"/>
        </w:rPr>
        <w:t>三、质疑事项具体内容</w:t>
      </w:r>
    </w:p>
    <w:p w14:paraId="58A80733">
      <w:pPr>
        <w:snapToGrid w:val="0"/>
        <w:rPr>
          <w:rFonts w:hint="eastAsia" w:ascii="宋体" w:hAnsi="宋体" w:eastAsia="宋体" w:cs="宋体"/>
          <w:color w:val="auto"/>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FF10197">
      <w:pPr>
        <w:snapToGrid w:val="0"/>
        <w:rPr>
          <w:rFonts w:hint="eastAsia" w:ascii="宋体" w:hAnsi="宋体" w:eastAsia="宋体" w:cs="宋体"/>
          <w:color w:val="auto"/>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411581C">
      <w:pPr>
        <w:snapToGrid w:val="0"/>
        <w:rPr>
          <w:rFonts w:hint="eastAsia" w:ascii="宋体" w:hAnsi="宋体" w:eastAsia="宋体" w:cs="宋体"/>
          <w:color w:val="auto"/>
          <w:highlight w:val="none"/>
        </w:rPr>
      </w:pPr>
      <w:r>
        <w:rPr>
          <w:rFonts w:hint="eastAsia" w:ascii="宋体" w:hAnsi="宋体" w:eastAsia="宋体" w:cs="宋体"/>
          <w:color w:val="auto"/>
          <w:sz w:val="24"/>
          <w:highlight w:val="none"/>
          <w:u w:val="dotted"/>
        </w:rPr>
        <w:t xml:space="preserve">                                                    </w:t>
      </w:r>
    </w:p>
    <w:p w14:paraId="1266E42F">
      <w:pPr>
        <w:snapToGrid w:val="0"/>
        <w:rPr>
          <w:rFonts w:hint="eastAsia" w:ascii="宋体" w:hAnsi="宋体" w:eastAsia="宋体" w:cs="宋体"/>
          <w:color w:val="auto"/>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B032EFB">
      <w:pPr>
        <w:snapToGrid w:val="0"/>
        <w:rPr>
          <w:rFonts w:hint="eastAsia" w:ascii="宋体" w:hAnsi="宋体" w:eastAsia="宋体" w:cs="宋体"/>
          <w:color w:val="auto"/>
          <w:highlight w:val="none"/>
          <w:u w:val="dotted"/>
        </w:rPr>
      </w:pPr>
      <w:r>
        <w:rPr>
          <w:rFonts w:hint="eastAsia" w:ascii="宋体" w:hAnsi="宋体" w:eastAsia="宋体" w:cs="宋体"/>
          <w:color w:val="auto"/>
          <w:sz w:val="24"/>
          <w:highlight w:val="none"/>
          <w:u w:val="dotted"/>
        </w:rPr>
        <w:t xml:space="preserve">                                                    </w:t>
      </w:r>
    </w:p>
    <w:p w14:paraId="625724A9">
      <w:pPr>
        <w:snapToGrid w:val="0"/>
        <w:rPr>
          <w:rFonts w:hint="eastAsia" w:ascii="宋体" w:hAnsi="宋体" w:eastAsia="宋体" w:cs="宋体"/>
          <w:color w:val="auto"/>
          <w:highlight w:val="none"/>
          <w:u w:val="dotted"/>
        </w:rPr>
      </w:pPr>
      <w:r>
        <w:rPr>
          <w:rFonts w:hint="eastAsia" w:ascii="宋体" w:hAnsi="宋体" w:eastAsia="宋体" w:cs="宋体"/>
          <w:color w:val="auto"/>
          <w:sz w:val="24"/>
          <w:highlight w:val="none"/>
        </w:rPr>
        <w:t>质疑事项2</w:t>
      </w:r>
    </w:p>
    <w:p w14:paraId="393753A4">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w:t>
      </w:r>
    </w:p>
    <w:p w14:paraId="20FE73D4">
      <w:pPr>
        <w:snapToGrid w:val="0"/>
        <w:rPr>
          <w:rFonts w:hint="eastAsia" w:ascii="宋体" w:hAnsi="宋体" w:eastAsia="宋体" w:cs="宋体"/>
          <w:bCs/>
          <w:color w:val="auto"/>
          <w:highlight w:val="none"/>
        </w:rPr>
      </w:pPr>
      <w:r>
        <w:rPr>
          <w:rFonts w:hint="eastAsia" w:ascii="宋体" w:hAnsi="宋体" w:eastAsia="宋体" w:cs="宋体"/>
          <w:bCs/>
          <w:color w:val="auto"/>
          <w:sz w:val="24"/>
          <w:highlight w:val="none"/>
        </w:rPr>
        <w:t>四、与质疑事项相关的质疑请求</w:t>
      </w:r>
    </w:p>
    <w:p w14:paraId="28543549">
      <w:pPr>
        <w:snapToGrid w:val="0"/>
        <w:rPr>
          <w:rFonts w:hint="eastAsia" w:ascii="宋体" w:hAnsi="宋体" w:eastAsia="宋体" w:cs="宋体"/>
          <w:color w:val="auto"/>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E4CF665">
      <w:pP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签字(签章)：                   公章：                </w:t>
      </w:r>
    </w:p>
    <w:p w14:paraId="0577E58E">
      <w:pP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日期：    </w:t>
      </w:r>
    </w:p>
    <w:p w14:paraId="5BACDCC0">
      <w:pPr>
        <w:rPr>
          <w:rFonts w:hint="eastAsia" w:ascii="宋体" w:hAnsi="宋体" w:eastAsia="宋体" w:cs="宋体"/>
          <w:color w:val="auto"/>
          <w:highlight w:val="none"/>
        </w:rPr>
      </w:pPr>
    </w:p>
    <w:p w14:paraId="7E8C101F">
      <w:pPr>
        <w:rPr>
          <w:rFonts w:hint="eastAsia" w:ascii="宋体" w:hAnsi="宋体" w:eastAsia="宋体" w:cs="宋体"/>
          <w:color w:val="auto"/>
          <w:highlight w:val="none"/>
        </w:rPr>
      </w:pPr>
    </w:p>
    <w:p w14:paraId="6EF0A9E2">
      <w:pPr>
        <w:rPr>
          <w:rFonts w:hint="eastAsia" w:ascii="宋体" w:hAnsi="宋体" w:eastAsia="宋体" w:cs="宋体"/>
          <w:b/>
          <w:color w:val="auto"/>
          <w:highlight w:val="none"/>
        </w:rPr>
      </w:pPr>
      <w:r>
        <w:rPr>
          <w:rFonts w:hint="eastAsia" w:ascii="宋体" w:hAnsi="宋体" w:eastAsia="宋体" w:cs="宋体"/>
          <w:b/>
          <w:color w:val="auto"/>
          <w:sz w:val="24"/>
          <w:highlight w:val="none"/>
        </w:rPr>
        <w:t>质疑函制作说明：</w:t>
      </w:r>
    </w:p>
    <w:p w14:paraId="71900C1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14:paraId="7B11054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991E4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14:paraId="7E0C3EC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14:paraId="319C2E1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14:paraId="7EA5B32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39F4CD5F">
      <w:pPr>
        <w:ind w:firstLine="420" w:firstLineChars="200"/>
        <w:rPr>
          <w:rFonts w:hint="eastAsia" w:ascii="宋体" w:hAnsi="宋体" w:eastAsia="宋体" w:cs="宋体"/>
          <w:color w:val="auto"/>
          <w:highlight w:val="none"/>
        </w:rPr>
      </w:pPr>
    </w:p>
    <w:p w14:paraId="5ECF7DA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6988A9">
      <w:pPr>
        <w:pStyle w:val="4"/>
        <w:spacing w:after="120"/>
        <w:jc w:val="left"/>
        <w:rPr>
          <w:rFonts w:hint="eastAsia" w:ascii="宋体" w:hAnsi="宋体" w:eastAsia="宋体" w:cs="宋体"/>
          <w:color w:val="auto"/>
          <w:highlight w:val="none"/>
        </w:rPr>
      </w:pPr>
      <w:r>
        <w:rPr>
          <w:rFonts w:hint="eastAsia" w:ascii="宋体" w:hAnsi="宋体" w:eastAsia="宋体" w:cs="宋体"/>
          <w:color w:val="auto"/>
          <w:highlight w:val="none"/>
        </w:rPr>
        <w:t>附件3：投诉书范本及制作说明</w:t>
      </w:r>
    </w:p>
    <w:p w14:paraId="412CADBF">
      <w:pPr>
        <w:jc w:val="center"/>
        <w:rPr>
          <w:rFonts w:hint="eastAsia" w:ascii="宋体" w:hAnsi="宋体" w:eastAsia="宋体" w:cs="宋体"/>
          <w:b/>
          <w:color w:val="auto"/>
          <w:highlight w:val="none"/>
        </w:rPr>
      </w:pPr>
    </w:p>
    <w:p w14:paraId="5978AB0A">
      <w:pPr>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DD54DA8">
      <w:pPr>
        <w:rPr>
          <w:rFonts w:hint="eastAsia" w:ascii="宋体" w:hAnsi="宋体" w:eastAsia="宋体" w:cs="宋体"/>
          <w:color w:val="auto"/>
          <w:highlight w:val="none"/>
        </w:rPr>
      </w:pPr>
      <w:r>
        <w:rPr>
          <w:rFonts w:hint="eastAsia" w:ascii="宋体" w:hAnsi="宋体" w:eastAsia="宋体" w:cs="宋体"/>
          <w:color w:val="auto"/>
          <w:sz w:val="24"/>
          <w:highlight w:val="none"/>
        </w:rPr>
        <w:t>一、投诉相关主体基本情况</w:t>
      </w:r>
    </w:p>
    <w:p w14:paraId="1C7A1726">
      <w:pPr>
        <w:rPr>
          <w:rFonts w:hint="eastAsia" w:ascii="宋体" w:hAnsi="宋体" w:eastAsia="宋体" w:cs="宋体"/>
          <w:color w:val="auto"/>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0F3EF55">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CD2FB6">
      <w:pPr>
        <w:tabs>
          <w:tab w:val="left" w:pos="6510"/>
        </w:tabs>
        <w:jc w:val="left"/>
        <w:rPr>
          <w:rFonts w:hint="eastAsia" w:ascii="宋体" w:hAnsi="宋体" w:eastAsia="宋体" w:cs="宋体"/>
          <w:color w:val="auto"/>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p>
    <w:p w14:paraId="5D91AB77">
      <w:pPr>
        <w:tabs>
          <w:tab w:val="left" w:pos="6510"/>
        </w:tabs>
        <w:rPr>
          <w:rFonts w:hint="eastAsia" w:ascii="宋体" w:hAnsi="宋体" w:eastAsia="宋体" w:cs="宋体"/>
          <w:color w:val="auto"/>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8CC0BD6">
      <w:pPr>
        <w:rPr>
          <w:rFonts w:hint="eastAsia" w:ascii="宋体" w:hAnsi="宋体" w:eastAsia="宋体" w:cs="宋体"/>
          <w:color w:val="auto"/>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83C7AD5">
      <w:pPr>
        <w:rPr>
          <w:rFonts w:hint="eastAsia" w:ascii="宋体" w:hAnsi="宋体" w:eastAsia="宋体" w:cs="宋体"/>
          <w:color w:val="auto"/>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2AAED53">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61C1B88">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3C81585">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3D0534">
      <w:pPr>
        <w:rPr>
          <w:rFonts w:hint="eastAsia" w:ascii="宋体" w:hAnsi="宋体" w:eastAsia="宋体" w:cs="宋体"/>
          <w:color w:val="auto"/>
          <w:highlight w:val="none"/>
        </w:rPr>
      </w:pPr>
      <w:r>
        <w:rPr>
          <w:rFonts w:hint="eastAsia" w:ascii="宋体" w:hAnsi="宋体" w:eastAsia="宋体" w:cs="宋体"/>
          <w:color w:val="auto"/>
          <w:sz w:val="24"/>
          <w:highlight w:val="none"/>
        </w:rPr>
        <w:t>被投诉人2</w:t>
      </w:r>
    </w:p>
    <w:p w14:paraId="740B2F8A">
      <w:pPr>
        <w:rPr>
          <w:rFonts w:hint="eastAsia" w:ascii="宋体" w:hAnsi="宋体" w:eastAsia="宋体" w:cs="宋体"/>
          <w:color w:val="auto"/>
          <w:highlight w:val="none"/>
          <w:u w:val="dotted"/>
        </w:rPr>
      </w:pPr>
      <w:r>
        <w:rPr>
          <w:rFonts w:hint="eastAsia" w:ascii="宋体" w:hAnsi="宋体" w:eastAsia="宋体" w:cs="宋体"/>
          <w:color w:val="auto"/>
          <w:sz w:val="24"/>
          <w:highlight w:val="none"/>
        </w:rPr>
        <w:t>……</w:t>
      </w:r>
    </w:p>
    <w:p w14:paraId="31056D03">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798C8B">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50191E6">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457CE5">
      <w:pPr>
        <w:rPr>
          <w:rFonts w:hint="eastAsia" w:ascii="宋体" w:hAnsi="宋体" w:eastAsia="宋体" w:cs="宋体"/>
          <w:color w:val="auto"/>
          <w:highlight w:val="none"/>
        </w:rPr>
      </w:pPr>
      <w:r>
        <w:rPr>
          <w:rFonts w:hint="eastAsia" w:ascii="宋体" w:hAnsi="宋体" w:eastAsia="宋体" w:cs="宋体"/>
          <w:color w:val="auto"/>
          <w:sz w:val="24"/>
          <w:highlight w:val="none"/>
        </w:rPr>
        <w:t>二、投诉项目基本情况</w:t>
      </w:r>
    </w:p>
    <w:p w14:paraId="4FA1F6D0">
      <w:pPr>
        <w:rPr>
          <w:rFonts w:hint="eastAsia" w:ascii="宋体" w:hAnsi="宋体" w:eastAsia="宋体" w:cs="宋体"/>
          <w:color w:val="auto"/>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2EFA949">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2BB271C">
      <w:pPr>
        <w:rPr>
          <w:rFonts w:hint="eastAsia" w:ascii="宋体" w:hAnsi="宋体" w:eastAsia="宋体" w:cs="宋体"/>
          <w:color w:val="auto"/>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139EE70">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0C760DC">
      <w:pPr>
        <w:rPr>
          <w:rFonts w:hint="eastAsia" w:ascii="宋体" w:hAnsi="宋体" w:eastAsia="宋体" w:cs="宋体"/>
          <w:color w:val="auto"/>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446C344">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46D45ED">
      <w:pPr>
        <w:rPr>
          <w:rFonts w:hint="eastAsia" w:ascii="宋体" w:hAnsi="宋体" w:eastAsia="宋体" w:cs="宋体"/>
          <w:color w:val="auto"/>
          <w:highlight w:val="none"/>
        </w:rPr>
      </w:pPr>
      <w:r>
        <w:rPr>
          <w:rFonts w:hint="eastAsia" w:ascii="宋体" w:hAnsi="宋体" w:eastAsia="宋体" w:cs="宋体"/>
          <w:color w:val="auto"/>
          <w:sz w:val="24"/>
          <w:highlight w:val="none"/>
        </w:rPr>
        <w:t>三、质疑基本情况</w:t>
      </w:r>
    </w:p>
    <w:p w14:paraId="5335CEC0">
      <w:pPr>
        <w:ind w:firstLine="480" w:firstLineChars="200"/>
        <w:rPr>
          <w:rFonts w:hint="eastAsia" w:ascii="宋体" w:hAnsi="宋体" w:eastAsia="宋体" w:cs="宋体"/>
          <w:color w:val="auto"/>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FB7BDC0">
      <w:pPr>
        <w:rPr>
          <w:rFonts w:hint="eastAsia" w:ascii="宋体" w:hAnsi="宋体" w:eastAsia="宋体" w:cs="宋体"/>
          <w:color w:val="auto"/>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579E4BF">
      <w:pPr>
        <w:ind w:firstLine="360" w:firstLineChars="150"/>
        <w:rPr>
          <w:rFonts w:hint="eastAsia" w:ascii="宋体" w:hAnsi="宋体" w:eastAsia="宋体" w:cs="宋体"/>
          <w:color w:val="auto"/>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4F795B3">
      <w:pPr>
        <w:rPr>
          <w:rFonts w:hint="eastAsia" w:ascii="宋体" w:hAnsi="宋体" w:eastAsia="宋体" w:cs="宋体"/>
          <w:color w:val="auto"/>
          <w:highlight w:val="none"/>
        </w:rPr>
      </w:pPr>
      <w:r>
        <w:rPr>
          <w:rFonts w:hint="eastAsia" w:ascii="宋体" w:hAnsi="宋体" w:eastAsia="宋体" w:cs="宋体"/>
          <w:color w:val="auto"/>
          <w:sz w:val="24"/>
          <w:highlight w:val="none"/>
        </w:rPr>
        <w:t>四、投诉事项具体内容</w:t>
      </w:r>
    </w:p>
    <w:p w14:paraId="740F7DCA">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8D0D94B">
      <w:pPr>
        <w:rPr>
          <w:rFonts w:hint="eastAsia" w:ascii="宋体" w:hAnsi="宋体" w:eastAsia="宋体" w:cs="宋体"/>
          <w:color w:val="auto"/>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EF34293">
      <w:pPr>
        <w:rPr>
          <w:rFonts w:hint="eastAsia" w:ascii="宋体" w:hAnsi="宋体" w:eastAsia="宋体" w:cs="宋体"/>
          <w:color w:val="auto"/>
          <w:highlight w:val="none"/>
          <w:u w:val="dotted"/>
        </w:rPr>
      </w:pPr>
      <w:r>
        <w:rPr>
          <w:rFonts w:hint="eastAsia" w:ascii="宋体" w:hAnsi="宋体" w:eastAsia="宋体" w:cs="宋体"/>
          <w:color w:val="auto"/>
          <w:sz w:val="24"/>
          <w:highlight w:val="none"/>
          <w:u w:val="dotted"/>
        </w:rPr>
        <w:t xml:space="preserve">                                                      </w:t>
      </w:r>
    </w:p>
    <w:p w14:paraId="0BE21800">
      <w:pPr>
        <w:rPr>
          <w:rFonts w:hint="eastAsia" w:ascii="宋体" w:hAnsi="宋体" w:eastAsia="宋体" w:cs="宋体"/>
          <w:color w:val="auto"/>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5FA94B4">
      <w:pPr>
        <w:rPr>
          <w:rFonts w:hint="eastAsia" w:ascii="宋体" w:hAnsi="宋体" w:eastAsia="宋体" w:cs="宋体"/>
          <w:color w:val="auto"/>
          <w:highlight w:val="none"/>
          <w:u w:val="dotted"/>
        </w:rPr>
      </w:pPr>
      <w:r>
        <w:rPr>
          <w:rFonts w:hint="eastAsia" w:ascii="宋体" w:hAnsi="宋体" w:eastAsia="宋体" w:cs="宋体"/>
          <w:color w:val="auto"/>
          <w:sz w:val="24"/>
          <w:highlight w:val="none"/>
          <w:u w:val="dotted"/>
        </w:rPr>
        <w:t xml:space="preserve">                                                      </w:t>
      </w:r>
    </w:p>
    <w:p w14:paraId="26BB6485">
      <w:pPr>
        <w:rPr>
          <w:rFonts w:hint="eastAsia" w:ascii="宋体" w:hAnsi="宋体" w:eastAsia="宋体" w:cs="宋体"/>
          <w:color w:val="auto"/>
          <w:highlight w:val="none"/>
        </w:rPr>
      </w:pPr>
      <w:r>
        <w:rPr>
          <w:rFonts w:hint="eastAsia" w:ascii="宋体" w:hAnsi="宋体" w:eastAsia="宋体" w:cs="宋体"/>
          <w:color w:val="auto"/>
          <w:sz w:val="24"/>
          <w:highlight w:val="none"/>
        </w:rPr>
        <w:t>投诉事项2</w:t>
      </w:r>
    </w:p>
    <w:p w14:paraId="2D2A58C8">
      <w:pPr>
        <w:rPr>
          <w:rFonts w:hint="eastAsia" w:ascii="宋体" w:hAnsi="宋体" w:eastAsia="宋体" w:cs="宋体"/>
          <w:color w:val="auto"/>
          <w:highlight w:val="none"/>
          <w:u w:val="dotted"/>
        </w:rPr>
      </w:pPr>
      <w:r>
        <w:rPr>
          <w:rFonts w:hint="eastAsia" w:ascii="宋体" w:hAnsi="宋体" w:eastAsia="宋体" w:cs="宋体"/>
          <w:color w:val="auto"/>
          <w:sz w:val="24"/>
          <w:highlight w:val="none"/>
        </w:rPr>
        <w:t>……</w:t>
      </w:r>
    </w:p>
    <w:p w14:paraId="1A34277E">
      <w:pPr>
        <w:rPr>
          <w:rFonts w:hint="eastAsia" w:ascii="宋体" w:hAnsi="宋体" w:eastAsia="宋体" w:cs="宋体"/>
          <w:color w:val="auto"/>
          <w:highlight w:val="none"/>
        </w:rPr>
      </w:pPr>
      <w:r>
        <w:rPr>
          <w:rFonts w:hint="eastAsia" w:ascii="宋体" w:hAnsi="宋体" w:eastAsia="宋体" w:cs="宋体"/>
          <w:color w:val="auto"/>
          <w:sz w:val="24"/>
          <w:highlight w:val="none"/>
        </w:rPr>
        <w:t>五、与投诉事项相关的投诉请求</w:t>
      </w:r>
    </w:p>
    <w:p w14:paraId="1A1BE272">
      <w:pPr>
        <w:rPr>
          <w:rFonts w:hint="eastAsia" w:ascii="宋体" w:hAnsi="宋体" w:eastAsia="宋体" w:cs="宋体"/>
          <w:color w:val="auto"/>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6DE5197">
      <w:pPr>
        <w:rPr>
          <w:rFonts w:hint="eastAsia" w:ascii="宋体" w:hAnsi="宋体" w:eastAsia="宋体" w:cs="宋体"/>
          <w:color w:val="auto"/>
          <w:highlight w:val="none"/>
          <w:u w:val="dotted"/>
        </w:rPr>
      </w:pPr>
      <w:r>
        <w:rPr>
          <w:rFonts w:hint="eastAsia" w:ascii="宋体" w:hAnsi="宋体" w:eastAsia="宋体" w:cs="宋体"/>
          <w:color w:val="auto"/>
          <w:sz w:val="24"/>
          <w:highlight w:val="none"/>
          <w:u w:val="dotted"/>
        </w:rPr>
        <w:t xml:space="preserve">                                                        </w:t>
      </w:r>
    </w:p>
    <w:p w14:paraId="373E08DB">
      <w:pP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签字(签章)：                   公章：                      </w:t>
      </w:r>
    </w:p>
    <w:p w14:paraId="3909782E">
      <w:pP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日期：    </w:t>
      </w:r>
    </w:p>
    <w:p w14:paraId="12BBD9EC">
      <w:pPr>
        <w:rPr>
          <w:rFonts w:hint="eastAsia" w:ascii="宋体" w:hAnsi="宋体" w:eastAsia="宋体" w:cs="宋体"/>
          <w:color w:val="auto"/>
          <w:highlight w:val="none"/>
        </w:rPr>
      </w:pPr>
    </w:p>
    <w:p w14:paraId="6AB3AF74">
      <w:pPr>
        <w:rPr>
          <w:rFonts w:hint="eastAsia" w:ascii="宋体" w:hAnsi="宋体" w:eastAsia="宋体" w:cs="宋体"/>
          <w:color w:val="auto"/>
          <w:highlight w:val="none"/>
        </w:rPr>
      </w:pPr>
    </w:p>
    <w:p w14:paraId="7227A65C">
      <w:pPr>
        <w:rPr>
          <w:rFonts w:hint="eastAsia" w:ascii="宋体" w:hAnsi="宋体" w:eastAsia="宋体" w:cs="宋体"/>
          <w:b/>
          <w:color w:val="auto"/>
          <w:highlight w:val="none"/>
        </w:rPr>
      </w:pPr>
      <w:r>
        <w:rPr>
          <w:rFonts w:hint="eastAsia" w:ascii="宋体" w:hAnsi="宋体" w:eastAsia="宋体" w:cs="宋体"/>
          <w:b/>
          <w:color w:val="auto"/>
          <w:sz w:val="24"/>
          <w:highlight w:val="none"/>
        </w:rPr>
        <w:t>投诉书制作说明：</w:t>
      </w:r>
    </w:p>
    <w:p w14:paraId="3356971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1.投诉人提起投诉时，应当提交投诉书和必要的证明材料，并按照被投诉人和与投诉事项有关的供应商数量提供投诉书副本。</w:t>
      </w:r>
    </w:p>
    <w:p w14:paraId="7D00226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6CFD28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3.投诉人若对项目的某一分包进行投诉，投诉书应列明具体分包号。</w:t>
      </w:r>
    </w:p>
    <w:p w14:paraId="63D7C5C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4.投诉书应简要列明质疑事项，质疑函、质疑答复等作为附件材料提供。</w:t>
      </w:r>
    </w:p>
    <w:p w14:paraId="0B5C2E1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5.投诉书的投诉事项应具体、明确，并有必要的事实依据和法律依据。</w:t>
      </w:r>
    </w:p>
    <w:p w14:paraId="4A1A058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6.投诉书的投诉请求应与投诉事项相关。</w:t>
      </w:r>
    </w:p>
    <w:p w14:paraId="59CD520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7.投诉人为自然人的，投诉书应当由本人签字；投诉人为法人或者其他组织的，投诉书应当由法定代表人、主要负责人，或者其授权代表签字或者盖章，并加盖公章。</w:t>
      </w:r>
    </w:p>
    <w:p w14:paraId="235A254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1F25C97">
      <w:pPr>
        <w:pStyle w:val="4"/>
        <w:spacing w:after="120"/>
        <w:jc w:val="left"/>
        <w:rPr>
          <w:rFonts w:hint="eastAsia" w:ascii="宋体" w:hAnsi="宋体" w:eastAsia="宋体" w:cs="宋体"/>
          <w:color w:val="auto"/>
          <w:highlight w:val="none"/>
        </w:rPr>
      </w:pPr>
      <w:r>
        <w:rPr>
          <w:rFonts w:hint="eastAsia" w:ascii="宋体" w:hAnsi="宋体" w:eastAsia="宋体" w:cs="宋体"/>
          <w:color w:val="auto"/>
          <w:highlight w:val="none"/>
        </w:rPr>
        <w:t>附件4：业务专用章使用说明函</w:t>
      </w:r>
    </w:p>
    <w:p w14:paraId="3D90FC07">
      <w:pPr>
        <w:jc w:val="center"/>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业务专用章使用说明函</w:t>
      </w:r>
    </w:p>
    <w:p w14:paraId="2D8FFA4B">
      <w:pP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（采购人）、（采购代理机构）</w:t>
      </w:r>
    </w:p>
    <w:p w14:paraId="698B8BA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我方</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single"/>
        </w:rPr>
        <w:t>(供应商全称)</w:t>
      </w:r>
      <w:r>
        <w:rPr>
          <w:rFonts w:hint="eastAsia" w:ascii="宋体" w:hAnsi="宋体" w:eastAsia="宋体" w:cs="宋体"/>
          <w:color w:val="auto"/>
          <w:highlight w:val="none"/>
        </w:rPr>
        <w:t>是中华人民共和国依法登记注册的合法企业，在参加你方组织的</w:t>
      </w:r>
      <w:r>
        <w:rPr>
          <w:rFonts w:hint="eastAsia" w:ascii="宋体" w:hAnsi="宋体" w:eastAsia="宋体" w:cs="宋体"/>
          <w:color w:val="auto"/>
          <w:highlight w:val="none"/>
          <w:u w:val="single"/>
        </w:rPr>
        <w:t>（项目名称）项目【项目编号：（项目编号）】</w:t>
      </w:r>
      <w:r>
        <w:rPr>
          <w:rFonts w:hint="eastAsia" w:ascii="宋体" w:hAnsi="宋体" w:eastAsia="宋体" w:cs="宋体"/>
          <w:color w:val="auto"/>
          <w:highlight w:val="none"/>
        </w:rPr>
        <w:t>投标活动中作如下说明：我方所使用的</w:t>
      </w:r>
      <w:r>
        <w:rPr>
          <w:rFonts w:hint="eastAsia" w:ascii="宋体" w:hAnsi="宋体" w:eastAsia="宋体" w:cs="宋体"/>
          <w:color w:val="auto"/>
          <w:highlight w:val="none"/>
          <w:u w:val="single"/>
        </w:rPr>
        <w:t>“XX专用章”</w:t>
      </w:r>
      <w:r>
        <w:rPr>
          <w:rFonts w:hint="eastAsia" w:ascii="宋体" w:hAnsi="宋体" w:eastAsia="宋体" w:cs="宋体"/>
          <w:color w:val="auto"/>
          <w:highlight w:val="none"/>
        </w:rPr>
        <w:t>与法定名称章具有同等的法律效力，对使用</w:t>
      </w:r>
      <w:r>
        <w:rPr>
          <w:rFonts w:hint="eastAsia" w:ascii="宋体" w:hAnsi="宋体" w:eastAsia="宋体" w:cs="宋体"/>
          <w:color w:val="auto"/>
          <w:highlight w:val="none"/>
          <w:u w:val="single"/>
        </w:rPr>
        <w:t>“XX专用章”</w:t>
      </w:r>
      <w:r>
        <w:rPr>
          <w:rFonts w:hint="eastAsia" w:ascii="宋体" w:hAnsi="宋体" w:eastAsia="宋体" w:cs="宋体"/>
          <w:color w:val="auto"/>
          <w:highlight w:val="none"/>
        </w:rPr>
        <w:t>的行为予以完全承认，并愿意承担相应责任。</w:t>
      </w:r>
    </w:p>
    <w:p w14:paraId="5E2216B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特此说明。</w:t>
      </w:r>
    </w:p>
    <w:p w14:paraId="3586DA90">
      <w:pPr>
        <w:rPr>
          <w:rFonts w:hint="eastAsia" w:ascii="宋体" w:hAnsi="宋体" w:eastAsia="宋体" w:cs="宋体"/>
          <w:color w:val="auto"/>
          <w:highlight w:val="none"/>
        </w:rPr>
      </w:pPr>
    </w:p>
    <w:p w14:paraId="1BBDB0AD">
      <w:pPr>
        <w:rPr>
          <w:rFonts w:hint="eastAsia" w:ascii="宋体" w:hAnsi="宋体" w:eastAsia="宋体" w:cs="宋体"/>
          <w:color w:val="auto"/>
          <w:highlight w:val="none"/>
        </w:rPr>
      </w:pPr>
    </w:p>
    <w:p w14:paraId="12CDCB9E">
      <w:pPr>
        <w:rPr>
          <w:rFonts w:hint="eastAsia" w:ascii="宋体" w:hAnsi="宋体" w:eastAsia="宋体" w:cs="宋体"/>
          <w:color w:val="auto"/>
          <w:highlight w:val="none"/>
        </w:rPr>
      </w:pPr>
    </w:p>
    <w:p w14:paraId="5D07F42B">
      <w:pPr>
        <w:rPr>
          <w:rFonts w:hint="eastAsia" w:ascii="宋体" w:hAnsi="宋体" w:eastAsia="宋体" w:cs="宋体"/>
          <w:color w:val="auto"/>
          <w:highlight w:val="none"/>
        </w:rPr>
      </w:pPr>
    </w:p>
    <w:p w14:paraId="789751CE">
      <w:pPr>
        <w:jc w:val="center"/>
        <w:rPr>
          <w:rFonts w:hint="eastAsia" w:ascii="宋体" w:hAnsi="宋体" w:eastAsia="宋体" w:cs="宋体"/>
          <w:color w:val="auto"/>
          <w:highlight w:val="none"/>
        </w:rPr>
      </w:pPr>
      <w:r>
        <w:rPr>
          <w:rFonts w:hint="eastAsia" w:ascii="宋体" w:hAnsi="宋体" w:eastAsia="宋体" w:cs="宋体"/>
          <w:color w:val="auto"/>
          <w:highlight w:val="none"/>
        </w:rPr>
        <w:t>供应商（法定名称章）：</w:t>
      </w:r>
    </w:p>
    <w:p w14:paraId="3FDAAF61">
      <w:pPr>
        <w:jc w:val="center"/>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7030ABA3">
      <w:pPr>
        <w:rPr>
          <w:rFonts w:hint="eastAsia" w:ascii="宋体" w:hAnsi="宋体" w:eastAsia="宋体" w:cs="宋体"/>
          <w:b/>
          <w:bCs/>
          <w:color w:val="auto"/>
          <w:highlight w:val="none"/>
        </w:rPr>
      </w:pPr>
      <w:r>
        <w:rPr>
          <w:rFonts w:hint="eastAsia" w:ascii="宋体" w:hAnsi="宋体" w:eastAsia="宋体" w:cs="宋体"/>
          <w:b/>
          <w:bCs/>
          <w:color w:val="auto"/>
          <w:highlight w:val="none"/>
        </w:rPr>
        <w:t>附：</w:t>
      </w:r>
    </w:p>
    <w:p w14:paraId="0C8BD62E">
      <w:pPr>
        <w:rPr>
          <w:rFonts w:hint="eastAsia" w:ascii="宋体" w:hAnsi="宋体" w:eastAsia="宋体" w:cs="宋体"/>
          <w:b/>
          <w:bCs/>
          <w:color w:val="auto"/>
          <w:highlight w:val="none"/>
        </w:rPr>
      </w:pPr>
      <w:r>
        <w:rPr>
          <w:rFonts w:hint="eastAsia" w:ascii="宋体" w:hAnsi="宋体" w:eastAsia="宋体" w:cs="宋体"/>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highlight w:val="none"/>
        </w:rPr>
        <w:t>供应商法定名称章（印模）                供应商“XX专用章”（印模）</w:t>
      </w:r>
    </w:p>
    <w:p w14:paraId="4C5E3538">
      <w:pPr>
        <w:autoSpaceDE w:val="0"/>
        <w:autoSpaceDN w:val="0"/>
        <w:jc w:val="center"/>
        <w:rPr>
          <w:rFonts w:hint="eastAsia" w:ascii="宋体" w:hAnsi="宋体" w:eastAsia="宋体" w:cs="宋体"/>
          <w:b/>
          <w:color w:val="auto"/>
          <w:spacing w:val="6"/>
          <w:sz w:val="32"/>
          <w:szCs w:val="32"/>
          <w:highlight w:val="none"/>
        </w:rPr>
      </w:pPr>
    </w:p>
    <w:p w14:paraId="7BE1178D">
      <w:pPr>
        <w:autoSpaceDE w:val="0"/>
        <w:autoSpaceDN w:val="0"/>
        <w:jc w:val="center"/>
        <w:rPr>
          <w:rFonts w:hint="eastAsia" w:ascii="宋体" w:hAnsi="宋体" w:eastAsia="宋体" w:cs="宋体"/>
          <w:b/>
          <w:color w:val="auto"/>
          <w:spacing w:val="6"/>
          <w:sz w:val="32"/>
          <w:szCs w:val="32"/>
          <w:highlight w:val="none"/>
        </w:rPr>
      </w:pPr>
    </w:p>
    <w:p w14:paraId="64E77B76">
      <w:pPr>
        <w:autoSpaceDE w:val="0"/>
        <w:autoSpaceDN w:val="0"/>
        <w:jc w:val="center"/>
        <w:rPr>
          <w:rFonts w:hint="eastAsia" w:ascii="宋体" w:hAnsi="宋体" w:eastAsia="宋体" w:cs="宋体"/>
          <w:b/>
          <w:color w:val="auto"/>
          <w:spacing w:val="6"/>
          <w:sz w:val="32"/>
          <w:szCs w:val="32"/>
          <w:highlight w:val="none"/>
        </w:rPr>
      </w:pPr>
    </w:p>
    <w:p w14:paraId="726DC806">
      <w:pPr>
        <w:autoSpaceDE w:val="0"/>
        <w:autoSpaceDN w:val="0"/>
        <w:jc w:val="center"/>
        <w:rPr>
          <w:rFonts w:hint="eastAsia" w:ascii="宋体" w:hAnsi="宋体" w:eastAsia="宋体" w:cs="宋体"/>
          <w:b/>
          <w:color w:val="auto"/>
          <w:spacing w:val="6"/>
          <w:sz w:val="32"/>
          <w:szCs w:val="32"/>
          <w:highlight w:val="none"/>
        </w:rPr>
      </w:pPr>
    </w:p>
    <w:p w14:paraId="7C09B950">
      <w:pPr>
        <w:autoSpaceDE w:val="0"/>
        <w:autoSpaceDN w:val="0"/>
        <w:jc w:val="center"/>
        <w:rPr>
          <w:rFonts w:hint="eastAsia" w:ascii="宋体" w:hAnsi="宋体" w:eastAsia="宋体" w:cs="宋体"/>
          <w:b/>
          <w:color w:val="auto"/>
          <w:spacing w:val="6"/>
          <w:sz w:val="32"/>
          <w:szCs w:val="32"/>
          <w:highlight w:val="none"/>
        </w:rPr>
      </w:pPr>
    </w:p>
    <w:p w14:paraId="47C8F81A">
      <w:pPr>
        <w:autoSpaceDE w:val="0"/>
        <w:autoSpaceDN w:val="0"/>
        <w:jc w:val="center"/>
        <w:rPr>
          <w:rFonts w:hint="eastAsia" w:ascii="宋体" w:hAnsi="宋体" w:eastAsia="宋体" w:cs="宋体"/>
          <w:b/>
          <w:color w:val="auto"/>
          <w:spacing w:val="6"/>
          <w:sz w:val="32"/>
          <w:szCs w:val="32"/>
          <w:highlight w:val="none"/>
        </w:rPr>
      </w:pPr>
    </w:p>
    <w:p w14:paraId="7BEDD02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6A3A88">
      <w:pPr>
        <w:pStyle w:val="4"/>
        <w:spacing w:after="120"/>
        <w:jc w:val="left"/>
        <w:rPr>
          <w:rFonts w:hint="eastAsia" w:ascii="宋体" w:hAnsi="宋体" w:eastAsia="宋体" w:cs="宋体"/>
          <w:color w:val="auto"/>
          <w:highlight w:val="none"/>
          <w:lang w:val="zh-CN"/>
        </w:rPr>
      </w:pPr>
      <w:r>
        <w:rPr>
          <w:rFonts w:hint="eastAsia" w:ascii="宋体" w:hAnsi="宋体" w:eastAsia="宋体" w:cs="宋体"/>
          <w:color w:val="auto"/>
          <w:highlight w:val="none"/>
        </w:rPr>
        <w:t>附件5：</w:t>
      </w:r>
      <w:r>
        <w:rPr>
          <w:rFonts w:hint="eastAsia" w:ascii="宋体" w:hAnsi="宋体" w:eastAsia="宋体" w:cs="宋体"/>
          <w:color w:val="auto"/>
          <w:highlight w:val="none"/>
          <w:lang w:val="zh-CN"/>
        </w:rPr>
        <w:t>联合协议</w:t>
      </w:r>
    </w:p>
    <w:p w14:paraId="57C28043">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联合协议</w:t>
      </w:r>
    </w:p>
    <w:p w14:paraId="32158B8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（以联合体形式参与的，提供联合协议；本项目不接受联合体或者供应商不以联合体形式参与的，则不需要提供）</w:t>
      </w:r>
    </w:p>
    <w:p w14:paraId="19FDC925">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（联合体所有成员名称）</w:t>
      </w:r>
      <w:r>
        <w:rPr>
          <w:rFonts w:hint="eastAsia" w:ascii="宋体" w:hAnsi="宋体" w:eastAsia="宋体" w:cs="宋体"/>
          <w:color w:val="auto"/>
          <w:highlight w:val="none"/>
        </w:rPr>
        <w:t>自愿</w:t>
      </w:r>
      <w:r>
        <w:rPr>
          <w:rFonts w:hint="eastAsia" w:ascii="宋体" w:hAnsi="宋体" w:eastAsia="宋体" w:cs="宋体"/>
          <w:color w:val="auto"/>
          <w:highlight w:val="none"/>
          <w:lang w:val="zh-CN"/>
        </w:rPr>
        <w:t>组成一个联合体，以一个供应商的身份</w:t>
      </w:r>
      <w:r>
        <w:rPr>
          <w:rFonts w:hint="eastAsia" w:ascii="宋体" w:hAnsi="宋体" w:eastAsia="宋体" w:cs="宋体"/>
          <w:color w:val="auto"/>
          <w:highlight w:val="none"/>
        </w:rPr>
        <w:t>参加</w:t>
      </w:r>
      <w:r>
        <w:rPr>
          <w:rFonts w:hint="eastAsia" w:ascii="宋体" w:hAnsi="宋体" w:eastAsia="宋体" w:cs="宋体"/>
          <w:color w:val="auto"/>
          <w:highlight w:val="none"/>
          <w:u w:val="single"/>
        </w:rPr>
        <w:t>（项目名称）【项目编号：（项目编号）】</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 xml:space="preserve">。 </w:t>
      </w:r>
    </w:p>
    <w:p w14:paraId="1040CBA1">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一、各方一致决定，</w:t>
      </w:r>
      <w:r>
        <w:rPr>
          <w:rFonts w:hint="eastAsia" w:ascii="宋体" w:hAnsi="宋体" w:eastAsia="宋体" w:cs="宋体"/>
          <w:color w:val="auto"/>
          <w:highlight w:val="none"/>
          <w:u w:val="single"/>
          <w:lang w:val="zh-CN"/>
        </w:rPr>
        <w:t>（某联合体成员名称）</w:t>
      </w:r>
      <w:r>
        <w:rPr>
          <w:rFonts w:hint="eastAsia" w:ascii="宋体" w:hAnsi="宋体" w:eastAsia="宋体" w:cs="宋体"/>
          <w:color w:val="auto"/>
          <w:highlight w:val="none"/>
          <w:lang w:val="zh-CN"/>
        </w:rPr>
        <w:t>为联合体牵头人，代表所有联合体成员负责投标和合同实施阶段的主办、协调工作。</w:t>
      </w:r>
    </w:p>
    <w:p w14:paraId="4ED4B986">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二、所有联合体成员各方签署授权书，授权书载明的授权代表根据采购文件规定及响应内容而对采购人、采购代理机构所作的任何合法承诺，包括书面澄清及相应等均对联合投标各方产生约束力。</w:t>
      </w:r>
    </w:p>
    <w:p w14:paraId="7BFD5014">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三、本次联合响应中，分工如下：</w:t>
      </w:r>
    </w:p>
    <w:p w14:paraId="35A665A3">
      <w:pPr>
        <w:ind w:firstLine="420" w:firstLineChars="200"/>
        <w:rPr>
          <w:rFonts w:hint="eastAsia" w:ascii="宋体" w:hAnsi="宋体" w:eastAsia="宋体" w:cs="宋体"/>
          <w:color w:val="auto"/>
          <w:highlight w:val="none"/>
          <w:u w:val="single"/>
          <w:lang w:val="zh-CN"/>
        </w:rPr>
      </w:pPr>
      <w:bookmarkStart w:id="1028" w:name="_Hlk101134295"/>
      <w:r>
        <w:rPr>
          <w:rFonts w:hint="eastAsia" w:ascii="宋体" w:hAnsi="宋体" w:eastAsia="宋体" w:cs="宋体"/>
          <w:color w:val="auto"/>
          <w:highlight w:val="none"/>
          <w:u w:val="single"/>
          <w:lang w:val="zh-CN"/>
        </w:rPr>
        <w:t>（联合体成员1）</w:t>
      </w:r>
      <w:r>
        <w:rPr>
          <w:rFonts w:hint="eastAsia" w:ascii="宋体" w:hAnsi="宋体" w:eastAsia="宋体" w:cs="宋体"/>
          <w:color w:val="auto"/>
          <w:highlight w:val="none"/>
          <w:lang w:val="zh-CN"/>
        </w:rPr>
        <w:t>承担的工作和义务为：</w:t>
      </w:r>
      <w:r>
        <w:rPr>
          <w:rFonts w:hint="eastAsia" w:ascii="宋体" w:hAnsi="宋体" w:eastAsia="宋体" w:cs="宋体"/>
          <w:color w:val="auto"/>
          <w:highlight w:val="none"/>
          <w:u w:val="single"/>
          <w:lang w:val="zh-CN"/>
        </w:rPr>
        <w:t xml:space="preserve">             ；</w:t>
      </w:r>
    </w:p>
    <w:p w14:paraId="63D8E028">
      <w:pPr>
        <w:ind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u w:val="single"/>
          <w:lang w:val="zh-CN"/>
        </w:rPr>
        <w:t>（联合体成员2）</w:t>
      </w:r>
      <w:r>
        <w:rPr>
          <w:rFonts w:hint="eastAsia" w:ascii="宋体" w:hAnsi="宋体" w:eastAsia="宋体" w:cs="宋体"/>
          <w:color w:val="auto"/>
          <w:highlight w:val="none"/>
          <w:lang w:val="zh-CN"/>
        </w:rPr>
        <w:t>承担的工作和义务为：</w:t>
      </w:r>
      <w:r>
        <w:rPr>
          <w:rFonts w:hint="eastAsia" w:ascii="宋体" w:hAnsi="宋体" w:eastAsia="宋体" w:cs="宋体"/>
          <w:color w:val="auto"/>
          <w:highlight w:val="none"/>
          <w:u w:val="single"/>
          <w:lang w:val="zh-CN"/>
        </w:rPr>
        <w:t xml:space="preserve">             ；</w:t>
      </w:r>
    </w:p>
    <w:p w14:paraId="24422521">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p>
    <w:bookmarkEnd w:id="1028"/>
    <w:p w14:paraId="124D379A">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四、联合体成员中小企业合同份额。</w:t>
      </w:r>
    </w:p>
    <w:p w14:paraId="3639C74C">
      <w:pPr>
        <w:ind w:firstLine="420" w:firstLineChars="200"/>
        <w:rPr>
          <w:rFonts w:hint="eastAsia" w:ascii="宋体" w:hAnsi="宋体" w:eastAsia="宋体" w:cs="宋体"/>
          <w:b/>
          <w:bCs/>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u w:val="single"/>
          <w:lang w:val="zh-CN"/>
        </w:rPr>
        <w:t>（联合体成员X,……）</w:t>
      </w:r>
      <w:r>
        <w:rPr>
          <w:rFonts w:hint="eastAsia" w:ascii="宋体" w:hAnsi="宋体" w:eastAsia="宋体" w:cs="宋体"/>
          <w:color w:val="auto"/>
          <w:highlight w:val="none"/>
          <w:lang w:val="zh-CN"/>
        </w:rPr>
        <w:t>提供的全部工程由小微企业承建，其合同份额占到合同总金额</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以上；……。</w:t>
      </w:r>
      <w:r>
        <w:rPr>
          <w:rFonts w:hint="eastAsia" w:ascii="宋体" w:hAnsi="宋体" w:eastAsia="宋体" w:cs="宋体"/>
          <w:b/>
          <w:bCs/>
          <w:color w:val="auto"/>
          <w:highlight w:val="none"/>
          <w:lang w:val="zh-CN"/>
        </w:rPr>
        <w:t>（未预留份额专门面向中小企业采购的采购项目，以及预留份额中的非预留部分采购包，接受联合体磋商的，联合协议约定小微企业的合同份额占到合同总金额30%以上的，对联合体报价给予2%的扣除。供应商拟享受以上价格扣除政策的，填写有关内容。）</w:t>
      </w:r>
    </w:p>
    <w:p w14:paraId="767A0ED0">
      <w:pPr>
        <w:ind w:firstLine="420" w:firstLineChars="200"/>
        <w:rPr>
          <w:rFonts w:hint="eastAsia" w:ascii="宋体" w:hAnsi="宋体" w:eastAsia="宋体" w:cs="宋体"/>
          <w:b/>
          <w:bCs/>
          <w:color w:val="auto"/>
          <w:highlight w:val="none"/>
          <w:lang w:val="zh-CN"/>
        </w:rPr>
      </w:pPr>
      <w:r>
        <w:rPr>
          <w:rFonts w:hint="eastAsia" w:ascii="宋体" w:hAnsi="宋体" w:eastAsia="宋体" w:cs="宋体"/>
          <w:color w:val="auto"/>
          <w:highlight w:val="none"/>
          <w:lang w:val="zh-CN"/>
        </w:rPr>
        <w:t>2、中小企业合同金额达到</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，其中小微企业合同金额达到</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w:t>
      </w:r>
      <w:r>
        <w:rPr>
          <w:rFonts w:hint="eastAsia" w:ascii="宋体" w:hAnsi="宋体" w:eastAsia="宋体" w:cs="宋体"/>
          <w:b/>
          <w:bCs/>
          <w:color w:val="auto"/>
          <w:highlight w:val="none"/>
          <w:lang w:val="zh-CN"/>
        </w:rPr>
        <w:t>（要求以联合体形式参加的项目或采购包，供应商按采购文件第一部分竞争性磋商公告申请人的资格要求中规定的联合协议中中小企业、小微企业合同金额应当达到的比例要求填写。）</w:t>
      </w:r>
    </w:p>
    <w:p w14:paraId="1FA4F774">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五、如果成交，联合体各成员方共同与采购人签订合同，并就采购合同约定的事项对采购人承担连带责任。</w:t>
      </w:r>
    </w:p>
    <w:p w14:paraId="18805F16">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六、有关本次联合响应的其他事宜：</w:t>
      </w:r>
    </w:p>
    <w:p w14:paraId="126E3098">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1、联合体各方不再单独参加或者与其他供应商另外组成联合体参加同一合同项下的政府采购活动。</w:t>
      </w:r>
    </w:p>
    <w:p w14:paraId="3E7C4B4A">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2、联合体中有同类资质的各方按照联合体分工承担相同工作的，按照资质等级较低的供应商确定资质等级。</w:t>
      </w:r>
    </w:p>
    <w:p w14:paraId="44D9A954">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3、本协议提交采购人、采购代理机构后，联合体各方不得以任何形式对上述内容进行修改或撤销。</w:t>
      </w:r>
    </w:p>
    <w:p w14:paraId="49424E38">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联合体成员名称(电子签名/公章)：</w:t>
      </w:r>
    </w:p>
    <w:p w14:paraId="6C3BCB15">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  年  月   日</w:t>
      </w:r>
    </w:p>
    <w:p w14:paraId="4EE61A1B">
      <w:pPr>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2BB4320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C6CAAA5">
      <w:pPr>
        <w:pStyle w:val="4"/>
        <w:spacing w:after="120"/>
        <w:jc w:val="left"/>
        <w:rPr>
          <w:rFonts w:hint="eastAsia" w:ascii="宋体" w:hAnsi="宋体" w:eastAsia="宋体" w:cs="宋体"/>
          <w:color w:val="auto"/>
          <w:highlight w:val="none"/>
        </w:rPr>
      </w:pPr>
      <w:r>
        <w:rPr>
          <w:rFonts w:hint="eastAsia" w:ascii="宋体" w:hAnsi="宋体" w:eastAsia="宋体" w:cs="宋体"/>
          <w:color w:val="auto"/>
          <w:highlight w:val="none"/>
        </w:rPr>
        <w:t>附件6：分包意向协议</w:t>
      </w:r>
    </w:p>
    <w:p w14:paraId="0E4FB1FA">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分包意向协议</w:t>
      </w:r>
    </w:p>
    <w:p w14:paraId="12070ED8">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（成交后以分包方式履行合同的，提供分包意向协议；采购人不同意分包或者供应商成交后不以分包方式履行合同的，则不需要提供。）</w:t>
      </w:r>
    </w:p>
    <w:p w14:paraId="5DA1624C">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u w:val="single"/>
        </w:rPr>
        <w:t>（供应商名称）</w:t>
      </w:r>
      <w:r>
        <w:rPr>
          <w:rFonts w:hint="eastAsia" w:ascii="宋体" w:hAnsi="宋体" w:eastAsia="宋体" w:cs="宋体"/>
          <w:color w:val="auto"/>
          <w:highlight w:val="none"/>
          <w:lang w:val="zh-CN"/>
        </w:rPr>
        <w:t>若成为</w:t>
      </w:r>
      <w:r>
        <w:rPr>
          <w:rFonts w:hint="eastAsia" w:ascii="宋体" w:hAnsi="宋体" w:eastAsia="宋体" w:cs="宋体"/>
          <w:color w:val="auto"/>
          <w:highlight w:val="none"/>
          <w:u w:val="single"/>
        </w:rPr>
        <w:t>（项目名称）【项目编号：（项目编号）】</w:t>
      </w:r>
      <w:r>
        <w:rPr>
          <w:rFonts w:hint="eastAsia" w:ascii="宋体" w:hAnsi="宋体" w:eastAsia="宋体" w:cs="宋体"/>
          <w:color w:val="auto"/>
          <w:highlight w:val="none"/>
          <w:lang w:val="zh-CN"/>
        </w:rPr>
        <w:t>的成交供应商，将依法采取分包方式履行合同。</w:t>
      </w:r>
      <w:r>
        <w:rPr>
          <w:rFonts w:hint="eastAsia" w:ascii="宋体" w:hAnsi="宋体" w:eastAsia="宋体" w:cs="宋体"/>
          <w:color w:val="auto"/>
          <w:highlight w:val="none"/>
          <w:u w:val="single"/>
        </w:rPr>
        <w:t>（供应商名称）</w:t>
      </w:r>
      <w:r>
        <w:rPr>
          <w:rFonts w:hint="eastAsia" w:ascii="宋体" w:hAnsi="宋体" w:eastAsia="宋体" w:cs="宋体"/>
          <w:color w:val="auto"/>
          <w:highlight w:val="none"/>
        </w:rPr>
        <w:t>与</w:t>
      </w:r>
      <w:r>
        <w:rPr>
          <w:rFonts w:hint="eastAsia" w:ascii="宋体" w:hAnsi="宋体" w:eastAsia="宋体" w:cs="宋体"/>
          <w:color w:val="auto"/>
          <w:highlight w:val="none"/>
          <w:u w:val="single"/>
        </w:rPr>
        <w:t>（所有分包供应商名称）</w:t>
      </w:r>
      <w:r>
        <w:rPr>
          <w:rFonts w:hint="eastAsia" w:ascii="宋体" w:hAnsi="宋体" w:eastAsia="宋体" w:cs="宋体"/>
          <w:color w:val="auto"/>
          <w:highlight w:val="none"/>
        </w:rPr>
        <w:t>达成分包意向协议</w:t>
      </w:r>
      <w:r>
        <w:rPr>
          <w:rFonts w:hint="eastAsia" w:ascii="宋体" w:hAnsi="宋体" w:eastAsia="宋体" w:cs="宋体"/>
          <w:color w:val="auto"/>
          <w:highlight w:val="none"/>
          <w:lang w:val="zh-CN"/>
        </w:rPr>
        <w:t xml:space="preserve">。 </w:t>
      </w:r>
    </w:p>
    <w:p w14:paraId="0896D9E9">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一、分包标的及数量</w:t>
      </w:r>
    </w:p>
    <w:p w14:paraId="2E7497A8">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（供应商名称）</w:t>
      </w:r>
      <w:r>
        <w:rPr>
          <w:rFonts w:hint="eastAsia" w:ascii="宋体" w:hAnsi="宋体" w:eastAsia="宋体" w:cs="宋体"/>
          <w:color w:val="auto"/>
          <w:highlight w:val="none"/>
          <w:lang w:val="zh-CN"/>
        </w:rPr>
        <w:t>将</w:t>
      </w:r>
      <w:r>
        <w:rPr>
          <w:rFonts w:hint="eastAsia" w:ascii="宋体" w:hAnsi="宋体" w:eastAsia="宋体" w:cs="宋体"/>
          <w:color w:val="auto"/>
          <w:highlight w:val="none"/>
          <w:u w:val="single"/>
          <w:lang w:val="zh-CN"/>
        </w:rPr>
        <w:t xml:space="preserve">   XX工作内容   </w:t>
      </w:r>
      <w:r>
        <w:rPr>
          <w:rFonts w:hint="eastAsia" w:ascii="宋体" w:hAnsi="宋体" w:eastAsia="宋体" w:cs="宋体"/>
          <w:color w:val="auto"/>
          <w:highlight w:val="none"/>
          <w:lang w:val="zh-CN"/>
        </w:rPr>
        <w:t>分包给</w:t>
      </w:r>
      <w:r>
        <w:rPr>
          <w:rFonts w:hint="eastAsia" w:ascii="宋体" w:hAnsi="宋体" w:eastAsia="宋体" w:cs="宋体"/>
          <w:color w:val="auto"/>
          <w:highlight w:val="none"/>
          <w:u w:val="single"/>
          <w:lang w:val="zh-CN"/>
        </w:rPr>
        <w:t>（分包供应商1名称）</w:t>
      </w:r>
      <w:r>
        <w:rPr>
          <w:rFonts w:hint="eastAsia" w:ascii="宋体" w:hAnsi="宋体" w:eastAsia="宋体" w:cs="宋体"/>
          <w:color w:val="auto"/>
          <w:highlight w:val="none"/>
          <w:lang w:val="zh-CN"/>
        </w:rPr>
        <w:t>，</w:t>
      </w:r>
      <w:r>
        <w:rPr>
          <w:rFonts w:hint="eastAsia" w:ascii="宋体" w:hAnsi="宋体" w:eastAsia="宋体" w:cs="宋体"/>
          <w:color w:val="auto"/>
          <w:highlight w:val="none"/>
          <w:u w:val="single"/>
          <w:lang w:val="zh-CN"/>
        </w:rPr>
        <w:t>（分包供应商1名称）</w:t>
      </w:r>
      <w:r>
        <w:rPr>
          <w:rFonts w:hint="eastAsia" w:ascii="宋体" w:hAnsi="宋体" w:eastAsia="宋体" w:cs="宋体"/>
          <w:color w:val="auto"/>
          <w:highlight w:val="none"/>
          <w:lang w:val="zh-CN"/>
        </w:rPr>
        <w:t>，具备承担</w:t>
      </w:r>
      <w:r>
        <w:rPr>
          <w:rFonts w:hint="eastAsia" w:ascii="宋体" w:hAnsi="宋体" w:eastAsia="宋体" w:cs="宋体"/>
          <w:color w:val="auto"/>
          <w:highlight w:val="none"/>
          <w:u w:val="single"/>
          <w:lang w:val="zh-CN"/>
        </w:rPr>
        <w:t>XX</w:t>
      </w:r>
      <w:r>
        <w:rPr>
          <w:rFonts w:hint="eastAsia" w:ascii="宋体" w:hAnsi="宋体" w:eastAsia="宋体" w:cs="宋体"/>
          <w:color w:val="auto"/>
          <w:highlight w:val="none"/>
          <w:lang w:val="zh-CN"/>
        </w:rPr>
        <w:t>工作内容相应资质条件且不得再次分包；</w:t>
      </w:r>
    </w:p>
    <w:p w14:paraId="3CED05D5">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p>
    <w:p w14:paraId="4F27387C">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二、分包供应商中小企业合同份额</w:t>
      </w:r>
    </w:p>
    <w:p w14:paraId="716717F6">
      <w:pPr>
        <w:ind w:firstLine="420" w:firstLineChars="200"/>
        <w:rPr>
          <w:rFonts w:hint="eastAsia" w:ascii="宋体" w:hAnsi="宋体" w:eastAsia="宋体" w:cs="宋体"/>
          <w:b/>
          <w:bCs/>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u w:val="single"/>
          <w:lang w:val="zh-CN"/>
        </w:rPr>
        <w:t>（分包供应商X,……）</w:t>
      </w:r>
      <w:r>
        <w:rPr>
          <w:rFonts w:hint="eastAsia" w:ascii="宋体" w:hAnsi="宋体" w:eastAsia="宋体" w:cs="宋体"/>
          <w:color w:val="auto"/>
          <w:highlight w:val="none"/>
          <w:lang w:val="zh-CN"/>
        </w:rPr>
        <w:t>提供的工程全部由小微企业承建，其合同份额占到合同总金额</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以上。</w:t>
      </w:r>
      <w:r>
        <w:rPr>
          <w:rFonts w:hint="eastAsia" w:ascii="宋体" w:hAnsi="宋体" w:eastAsia="宋体" w:cs="宋体"/>
          <w:b/>
          <w:bCs/>
          <w:color w:val="auto"/>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2%的扣除。供应商拟享受以上价格扣除政策的，填写有关内容。）</w:t>
      </w:r>
    </w:p>
    <w:p w14:paraId="607A01B8">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w:t>
      </w:r>
      <w:bookmarkStart w:id="1029" w:name="_Hlk101133173"/>
      <w:r>
        <w:rPr>
          <w:rFonts w:hint="eastAsia" w:ascii="宋体" w:hAnsi="宋体" w:eastAsia="宋体" w:cs="宋体"/>
          <w:color w:val="auto"/>
          <w:highlight w:val="none"/>
          <w:lang w:val="zh-CN"/>
        </w:rPr>
        <w:t>中小企业合同金额达到</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，其中小微企业合同金额达到</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CN"/>
        </w:rPr>
        <w:t>%</w:t>
      </w:r>
      <w:r>
        <w:rPr>
          <w:rFonts w:hint="eastAsia" w:ascii="宋体" w:hAnsi="宋体" w:eastAsia="宋体" w:cs="宋体"/>
          <w:color w:val="auto"/>
          <w:highlight w:val="none"/>
          <w:lang w:val="zh-CN"/>
        </w:rPr>
        <w:t>。</w:t>
      </w:r>
      <w:r>
        <w:rPr>
          <w:rFonts w:hint="eastAsia" w:ascii="宋体" w:hAnsi="宋体" w:eastAsia="宋体" w:cs="宋体"/>
          <w:b/>
          <w:bCs/>
          <w:color w:val="auto"/>
          <w:highlight w:val="none"/>
          <w:lang w:val="zh-CN"/>
        </w:rPr>
        <w:t>（要求合同分包形式参加的项目或采购包，供应商按采购文件第一部分竞争性磋商公告申请人的资格要求中规定的分包意向协议中中小企业、小微企业合同金额应当达到的比例要求填写。）</w:t>
      </w:r>
      <w:bookmarkEnd w:id="1029"/>
    </w:p>
    <w:p w14:paraId="04D90417">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三、分包工作履行期限、地点、方式</w:t>
      </w:r>
    </w:p>
    <w:p w14:paraId="510D4E9B">
      <w:pPr>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FF8F85A">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四、质量</w:t>
      </w:r>
    </w:p>
    <w:p w14:paraId="1C55615B">
      <w:pPr>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6853C8F">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五、价款或者报酬</w:t>
      </w:r>
    </w:p>
    <w:p w14:paraId="7CC4E980">
      <w:pPr>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1E6385C">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六、违约责任</w:t>
      </w:r>
    </w:p>
    <w:p w14:paraId="140D9884">
      <w:pPr>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5F9674E">
      <w:pPr>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七、争议解决的办法</w:t>
      </w:r>
    </w:p>
    <w:p w14:paraId="0CDE4802">
      <w:pPr>
        <w:snapToGrid w:val="0"/>
        <w:ind w:left="5128" w:leftChars="342" w:hanging="4410" w:hangingChars="21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1AC3E7E">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供应商名称(电子签名)：</w:t>
      </w:r>
    </w:p>
    <w:p w14:paraId="0905209B">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分包供应商名称：</w:t>
      </w:r>
    </w:p>
    <w:p w14:paraId="25E60305">
      <w:pPr>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w:t>
      </w:r>
    </w:p>
    <w:p w14:paraId="3F9DCDD3">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  年  月   日</w:t>
      </w:r>
    </w:p>
    <w:p w14:paraId="509FBA5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4011B35">
      <w:pPr>
        <w:pStyle w:val="4"/>
        <w:spacing w:after="120"/>
        <w:jc w:val="left"/>
        <w:rPr>
          <w:rFonts w:hint="eastAsia" w:ascii="宋体" w:hAnsi="宋体" w:eastAsia="宋体" w:cs="宋体"/>
          <w:color w:val="auto"/>
          <w:highlight w:val="none"/>
        </w:rPr>
      </w:pPr>
      <w:r>
        <w:rPr>
          <w:rFonts w:hint="eastAsia" w:ascii="宋体" w:hAnsi="宋体" w:eastAsia="宋体" w:cs="宋体"/>
          <w:color w:val="auto"/>
          <w:highlight w:val="none"/>
        </w:rPr>
        <w:t>附件7：中小企业声明函</w:t>
      </w:r>
    </w:p>
    <w:p w14:paraId="65B54B1F">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中小企业声明函（工程）</w:t>
      </w:r>
    </w:p>
    <w:p w14:paraId="01C7C6F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 xml:space="preserve"> （采购人）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C95B96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（采购文件中明确的所属行业） </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 xml:space="preserve"> （企业名称）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14:paraId="2F593D1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（采购文件中明确的所属行业） </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 xml:space="preserve"> （企业名称） </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万元</w:t>
      </w:r>
      <w:r>
        <w:rPr>
          <w:rFonts w:hint="eastAsia" w:ascii="宋体" w:hAnsi="宋体" w:eastAsia="宋体" w:cs="宋体"/>
          <w:color w:val="auto"/>
          <w:highlight w:val="none"/>
        </w:rPr>
        <w:t>，资产总额为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14:paraId="19F556B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7EDD73B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0F5A490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6F784993">
      <w:pPr>
        <w:ind w:firstLine="420" w:firstLineChars="200"/>
        <w:rPr>
          <w:rFonts w:hint="eastAsia" w:ascii="宋体" w:hAnsi="宋体" w:eastAsia="宋体" w:cs="宋体"/>
          <w:color w:val="auto"/>
          <w:highlight w:val="none"/>
        </w:rPr>
      </w:pPr>
    </w:p>
    <w:p w14:paraId="7E734380">
      <w:pPr>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供应商名称(电子签名)：</w:t>
      </w:r>
    </w:p>
    <w:p w14:paraId="15F38918">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3ABCA8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从业人员、营业收入、资产总额填报上一年度数据，无上一年度数据的新成立企业可不填报。</w:t>
      </w:r>
    </w:p>
    <w:p w14:paraId="37BD8582">
      <w:pPr>
        <w:rPr>
          <w:rFonts w:hint="eastAsia" w:ascii="宋体" w:hAnsi="宋体" w:eastAsia="宋体" w:cs="宋体"/>
          <w:color w:val="auto"/>
          <w:highlight w:val="none"/>
        </w:rPr>
      </w:pPr>
      <w:r>
        <w:rPr>
          <w:rFonts w:hint="eastAsia" w:ascii="宋体" w:hAnsi="宋体" w:eastAsia="宋体" w:cs="宋体"/>
          <w:color w:val="auto"/>
          <w:highlight w:val="none"/>
        </w:rPr>
        <w:t>注：</w:t>
      </w:r>
    </w:p>
    <w:p w14:paraId="69E949E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7984DB6B">
      <w:pPr>
        <w:ind w:firstLine="420" w:firstLineChars="200"/>
        <w:rPr>
          <w:rFonts w:hint="eastAsia" w:ascii="宋体" w:hAnsi="宋体" w:eastAsia="宋体" w:cs="宋体"/>
          <w:color w:val="auto"/>
          <w:highlight w:val="none"/>
        </w:rPr>
      </w:pPr>
    </w:p>
    <w:p w14:paraId="098E7A5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D0AEF8A">
      <w:pPr>
        <w:pStyle w:val="4"/>
        <w:spacing w:after="120"/>
        <w:jc w:val="left"/>
        <w:rPr>
          <w:rFonts w:hint="eastAsia" w:ascii="宋体" w:hAnsi="宋体" w:eastAsia="宋体" w:cs="宋体"/>
          <w:color w:val="auto"/>
          <w:highlight w:val="none"/>
        </w:rPr>
      </w:pPr>
      <w:r>
        <w:rPr>
          <w:rFonts w:hint="eastAsia" w:ascii="宋体" w:hAnsi="宋体" w:eastAsia="宋体" w:cs="宋体"/>
          <w:color w:val="auto"/>
          <w:highlight w:val="none"/>
        </w:rPr>
        <w:t>附件8：工程量清单（另附）</w:t>
      </w:r>
    </w:p>
    <w:p w14:paraId="7F64A043">
      <w:pPr>
        <w:rPr>
          <w:rFonts w:hint="eastAsia" w:ascii="宋体" w:hAnsi="宋体" w:eastAsia="宋体" w:cs="宋体"/>
          <w:color w:val="auto"/>
          <w:highlight w:val="none"/>
        </w:rPr>
      </w:pPr>
    </w:p>
    <w:p w14:paraId="7AEF29D8">
      <w:pPr>
        <w:rPr>
          <w:rFonts w:hint="eastAsia" w:ascii="宋体" w:hAnsi="宋体" w:eastAsia="宋体" w:cs="宋体"/>
          <w:color w:val="auto"/>
          <w:highlight w:val="none"/>
        </w:rPr>
      </w:pPr>
    </w:p>
    <w:p w14:paraId="5290A90C">
      <w:pPr>
        <w:rPr>
          <w:rFonts w:hint="eastAsia" w:ascii="宋体" w:hAnsi="宋体" w:eastAsia="宋体" w:cs="宋体"/>
          <w:color w:val="auto"/>
          <w:highlight w:val="none"/>
        </w:rPr>
      </w:pPr>
    </w:p>
    <w:p w14:paraId="1F12B098">
      <w:pPr>
        <w:rPr>
          <w:rFonts w:hint="eastAsia" w:ascii="宋体" w:hAnsi="宋体" w:eastAsia="宋体" w:cs="宋体"/>
          <w:color w:val="auto"/>
          <w:highlight w:val="none"/>
        </w:rPr>
      </w:pPr>
    </w:p>
    <w:p w14:paraId="7A3E0ED9">
      <w:pPr>
        <w:pStyle w:val="4"/>
        <w:spacing w:after="120"/>
        <w:jc w:val="left"/>
        <w:rPr>
          <w:rFonts w:hint="eastAsia" w:ascii="宋体" w:hAnsi="宋体" w:eastAsia="宋体" w:cs="宋体"/>
          <w:color w:val="auto"/>
          <w:highlight w:val="none"/>
        </w:rPr>
      </w:pPr>
      <w:r>
        <w:rPr>
          <w:rFonts w:hint="eastAsia" w:ascii="宋体" w:hAnsi="宋体" w:eastAsia="宋体" w:cs="宋体"/>
          <w:color w:val="auto"/>
          <w:highlight w:val="none"/>
        </w:rPr>
        <w:t>附件9：图纸（另附）</w:t>
      </w:r>
    </w:p>
    <w:p w14:paraId="505F7F0C">
      <w:pPr>
        <w:rPr>
          <w:rFonts w:hint="eastAsia" w:ascii="宋体" w:hAnsi="宋体" w:eastAsia="宋体" w:cs="宋体"/>
          <w:color w:val="auto"/>
          <w:highlight w:val="none"/>
          <w:lang w:val="en-US" w:eastAsia="zh-CN"/>
        </w:rPr>
      </w:pPr>
    </w:p>
    <w:sectPr>
      <w:footerReference r:id="rId15" w:type="first"/>
      <w:headerReference r:id="rId13" w:type="default"/>
      <w:footerReference r:id="rId14" w:type="default"/>
      <w:pgSz w:w="11907" w:h="16840"/>
      <w:pgMar w:top="1440" w:right="1080" w:bottom="1440" w:left="1080"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6FB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D28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4AF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AB5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0" w:name="_Toc164085800"/>
    <w:bookmarkStart w:id="1031" w:name="_Toc36110187"/>
    <w:bookmarkStart w:id="1032" w:name="_Toc91899912"/>
    <w:bookmarkStart w:id="1033" w:name="_Toc131845147"/>
    <w:r>
      <w:rPr>
        <w:rFonts w:hint="eastAsia" w:ascii="仿宋_GB2312" w:eastAsia="仿宋_GB2312"/>
        <w:kern w:val="0"/>
        <w:szCs w:val="21"/>
      </w:rPr>
      <w:t xml:space="preserve"> 页</w:t>
    </w:r>
    <w:bookmarkEnd w:id="1030"/>
    <w:bookmarkEnd w:id="1031"/>
    <w:bookmarkEnd w:id="1032"/>
    <w:bookmarkEnd w:id="103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2AB3">
    <w:pPr>
      <w:pStyle w:val="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69E6">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09694">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0E49">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1">
    <w:nsid w:val="C2901E3D"/>
    <w:multiLevelType w:val="singleLevel"/>
    <w:tmpl w:val="C2901E3D"/>
    <w:lvl w:ilvl="0" w:tentative="0">
      <w:start w:val="1"/>
      <w:numFmt w:val="decimal"/>
      <w:suff w:val="nothing"/>
      <w:lvlText w:val="%1、"/>
      <w:lvlJc w:val="left"/>
      <w:pPr>
        <w:ind w:left="86"/>
      </w:pPr>
    </w:lvl>
  </w:abstractNum>
  <w:abstractNum w:abstractNumId="2">
    <w:nsid w:val="00000008"/>
    <w:multiLevelType w:val="singleLevel"/>
    <w:tmpl w:val="00000008"/>
    <w:lvl w:ilvl="0" w:tentative="0">
      <w:start w:val="1"/>
      <w:numFmt w:val="decimal"/>
      <w:lvlText w:val="(%1)"/>
      <w:lvlJc w:val="left"/>
      <w:pPr>
        <w:ind w:left="425" w:hanging="425"/>
      </w:pPr>
      <w:rPr>
        <w:rFonts w:hint="default"/>
      </w:rPr>
    </w:lvl>
  </w:abstractNum>
  <w:abstractNum w:abstractNumId="3">
    <w:nsid w:val="6E3357E7"/>
    <w:multiLevelType w:val="singleLevel"/>
    <w:tmpl w:val="6E3357E7"/>
    <w:lvl w:ilvl="0" w:tentative="0">
      <w:start w:val="4"/>
      <w:numFmt w:val="decimal"/>
      <w:lvlText w:val="%1."/>
      <w:lvlJc w:val="left"/>
      <w:pPr>
        <w:tabs>
          <w:tab w:val="left" w:pos="312"/>
        </w:tabs>
      </w:pPr>
    </w:lvl>
  </w:abstractNum>
  <w:abstractNum w:abstractNumId="4">
    <w:nsid w:val="7CBEA60C"/>
    <w:multiLevelType w:val="singleLevel"/>
    <w:tmpl w:val="7CBEA60C"/>
    <w:lvl w:ilvl="0" w:tentative="0">
      <w:start w:val="10"/>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GRkZjk4MTFkZTkwNjA2NWI2M2UyYWFiODc5Y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E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120"/>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D8B"/>
    <w:rsid w:val="000960BA"/>
    <w:rsid w:val="0009662A"/>
    <w:rsid w:val="0009690D"/>
    <w:rsid w:val="00096DFF"/>
    <w:rsid w:val="000A0729"/>
    <w:rsid w:val="000A0E69"/>
    <w:rsid w:val="000A1307"/>
    <w:rsid w:val="000A1A52"/>
    <w:rsid w:val="000A1F98"/>
    <w:rsid w:val="000A3D58"/>
    <w:rsid w:val="000A3FE3"/>
    <w:rsid w:val="000A47B0"/>
    <w:rsid w:val="000A4851"/>
    <w:rsid w:val="000A49BB"/>
    <w:rsid w:val="000A4F22"/>
    <w:rsid w:val="000A5674"/>
    <w:rsid w:val="000A5A46"/>
    <w:rsid w:val="000A7299"/>
    <w:rsid w:val="000A752E"/>
    <w:rsid w:val="000B0E04"/>
    <w:rsid w:val="000B176F"/>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578"/>
    <w:rsid w:val="000C4727"/>
    <w:rsid w:val="000C47AE"/>
    <w:rsid w:val="000C51AD"/>
    <w:rsid w:val="000C5374"/>
    <w:rsid w:val="000C5EC0"/>
    <w:rsid w:val="000C6162"/>
    <w:rsid w:val="000C64CC"/>
    <w:rsid w:val="000C6688"/>
    <w:rsid w:val="000C692E"/>
    <w:rsid w:val="000C6B28"/>
    <w:rsid w:val="000C7AE5"/>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623"/>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0D1"/>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29"/>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175A"/>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4F"/>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80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AC1"/>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86"/>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1D8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AE7"/>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F01"/>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91E"/>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5F"/>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58A"/>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47C"/>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4DB"/>
    <w:rsid w:val="00341525"/>
    <w:rsid w:val="0034257E"/>
    <w:rsid w:val="003429A1"/>
    <w:rsid w:val="003429FC"/>
    <w:rsid w:val="00343079"/>
    <w:rsid w:val="00343127"/>
    <w:rsid w:val="00343320"/>
    <w:rsid w:val="003437D7"/>
    <w:rsid w:val="00344066"/>
    <w:rsid w:val="0034406A"/>
    <w:rsid w:val="00344BBF"/>
    <w:rsid w:val="0034503C"/>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D14"/>
    <w:rsid w:val="0037237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A34"/>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4B5"/>
    <w:rsid w:val="00400CB4"/>
    <w:rsid w:val="00401383"/>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1F70"/>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BF0"/>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22"/>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2F"/>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3ED"/>
    <w:rsid w:val="004F560C"/>
    <w:rsid w:val="004F5DBB"/>
    <w:rsid w:val="004F60B4"/>
    <w:rsid w:val="004F61A3"/>
    <w:rsid w:val="004F6874"/>
    <w:rsid w:val="004F7922"/>
    <w:rsid w:val="004F7A1F"/>
    <w:rsid w:val="004F7B47"/>
    <w:rsid w:val="0050079C"/>
    <w:rsid w:val="0050106A"/>
    <w:rsid w:val="005010BC"/>
    <w:rsid w:val="00501848"/>
    <w:rsid w:val="00502B31"/>
    <w:rsid w:val="005033E7"/>
    <w:rsid w:val="0050434C"/>
    <w:rsid w:val="0050537D"/>
    <w:rsid w:val="0050591C"/>
    <w:rsid w:val="005059BD"/>
    <w:rsid w:val="005060AE"/>
    <w:rsid w:val="00506CC7"/>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352"/>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2F3"/>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34B"/>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1DC"/>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E5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F8D"/>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BED"/>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42"/>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45A4"/>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990"/>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DC1"/>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D63"/>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6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9BB"/>
    <w:rsid w:val="008C5371"/>
    <w:rsid w:val="008C623D"/>
    <w:rsid w:val="008C65F4"/>
    <w:rsid w:val="008C6683"/>
    <w:rsid w:val="008C6E0C"/>
    <w:rsid w:val="008C7273"/>
    <w:rsid w:val="008C78F8"/>
    <w:rsid w:val="008D05DF"/>
    <w:rsid w:val="008D09E8"/>
    <w:rsid w:val="008D0E65"/>
    <w:rsid w:val="008D110A"/>
    <w:rsid w:val="008D1612"/>
    <w:rsid w:val="008D2259"/>
    <w:rsid w:val="008D24BE"/>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86F"/>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0A9"/>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85E"/>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E7F"/>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0A8"/>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04"/>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306"/>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01F"/>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BAB"/>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7EE"/>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BD"/>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033"/>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219"/>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3F7D"/>
    <w:rsid w:val="00C24381"/>
    <w:rsid w:val="00C24801"/>
    <w:rsid w:val="00C24C2E"/>
    <w:rsid w:val="00C24C7A"/>
    <w:rsid w:val="00C24FFB"/>
    <w:rsid w:val="00C25011"/>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6A7"/>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B70"/>
    <w:rsid w:val="00C603A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A78"/>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6E8"/>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B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41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4E7"/>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6776"/>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23D"/>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0F9D"/>
    <w:rsid w:val="00E4208F"/>
    <w:rsid w:val="00E42E94"/>
    <w:rsid w:val="00E43006"/>
    <w:rsid w:val="00E4312A"/>
    <w:rsid w:val="00E4331B"/>
    <w:rsid w:val="00E43551"/>
    <w:rsid w:val="00E437FA"/>
    <w:rsid w:val="00E45A2C"/>
    <w:rsid w:val="00E45F50"/>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2FE3"/>
    <w:rsid w:val="00E63C60"/>
    <w:rsid w:val="00E64050"/>
    <w:rsid w:val="00E64B7B"/>
    <w:rsid w:val="00E6514D"/>
    <w:rsid w:val="00E65161"/>
    <w:rsid w:val="00E652C9"/>
    <w:rsid w:val="00E6593B"/>
    <w:rsid w:val="00E65D74"/>
    <w:rsid w:val="00E66E11"/>
    <w:rsid w:val="00E672C6"/>
    <w:rsid w:val="00E70192"/>
    <w:rsid w:val="00E7046B"/>
    <w:rsid w:val="00E70C55"/>
    <w:rsid w:val="00E70E34"/>
    <w:rsid w:val="00E71809"/>
    <w:rsid w:val="00E71D1E"/>
    <w:rsid w:val="00E7214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5D6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919"/>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D35"/>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43A"/>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4D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733"/>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B8C"/>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33F"/>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33C35"/>
    <w:rsid w:val="019F7441"/>
    <w:rsid w:val="01B37585"/>
    <w:rsid w:val="01C65DA5"/>
    <w:rsid w:val="01D55165"/>
    <w:rsid w:val="01DF6BF8"/>
    <w:rsid w:val="01EC2C57"/>
    <w:rsid w:val="025F0711"/>
    <w:rsid w:val="026B2E25"/>
    <w:rsid w:val="02824D4D"/>
    <w:rsid w:val="02D51995"/>
    <w:rsid w:val="02DC4B10"/>
    <w:rsid w:val="02DD76CE"/>
    <w:rsid w:val="02F36323"/>
    <w:rsid w:val="02F5619C"/>
    <w:rsid w:val="02FB57F1"/>
    <w:rsid w:val="030D0F8F"/>
    <w:rsid w:val="0326446A"/>
    <w:rsid w:val="032D5555"/>
    <w:rsid w:val="036634D2"/>
    <w:rsid w:val="03BD26AA"/>
    <w:rsid w:val="03DD35E4"/>
    <w:rsid w:val="03E26C6D"/>
    <w:rsid w:val="03F040A4"/>
    <w:rsid w:val="04076900"/>
    <w:rsid w:val="041A5A3B"/>
    <w:rsid w:val="042311BA"/>
    <w:rsid w:val="042B157A"/>
    <w:rsid w:val="048F763B"/>
    <w:rsid w:val="049E60E4"/>
    <w:rsid w:val="049F330E"/>
    <w:rsid w:val="04AA775C"/>
    <w:rsid w:val="04AF1889"/>
    <w:rsid w:val="04C64E6C"/>
    <w:rsid w:val="04C715E5"/>
    <w:rsid w:val="04F66F48"/>
    <w:rsid w:val="051C69FD"/>
    <w:rsid w:val="05251E14"/>
    <w:rsid w:val="05A16594"/>
    <w:rsid w:val="05A7762D"/>
    <w:rsid w:val="060E5941"/>
    <w:rsid w:val="06110FAF"/>
    <w:rsid w:val="061E21DC"/>
    <w:rsid w:val="06493CA7"/>
    <w:rsid w:val="065A6178"/>
    <w:rsid w:val="066F1CF3"/>
    <w:rsid w:val="06930BB8"/>
    <w:rsid w:val="06FC6923"/>
    <w:rsid w:val="07245D42"/>
    <w:rsid w:val="07264C62"/>
    <w:rsid w:val="0779354C"/>
    <w:rsid w:val="07A46B95"/>
    <w:rsid w:val="07E47586"/>
    <w:rsid w:val="08061376"/>
    <w:rsid w:val="08452D77"/>
    <w:rsid w:val="086401F8"/>
    <w:rsid w:val="08661343"/>
    <w:rsid w:val="08751CAA"/>
    <w:rsid w:val="087E4C40"/>
    <w:rsid w:val="08923AEE"/>
    <w:rsid w:val="08A871D0"/>
    <w:rsid w:val="08D66AD6"/>
    <w:rsid w:val="08DA33A3"/>
    <w:rsid w:val="08DC4A98"/>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E0EA2"/>
    <w:rsid w:val="0A703465"/>
    <w:rsid w:val="0AA374A5"/>
    <w:rsid w:val="0AAB7649"/>
    <w:rsid w:val="0ABC5606"/>
    <w:rsid w:val="0B30404E"/>
    <w:rsid w:val="0B4C6C14"/>
    <w:rsid w:val="0B547599"/>
    <w:rsid w:val="0B631A88"/>
    <w:rsid w:val="0B683D45"/>
    <w:rsid w:val="0B7F3F11"/>
    <w:rsid w:val="0B884417"/>
    <w:rsid w:val="0BD24011"/>
    <w:rsid w:val="0BE81B6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558C4"/>
    <w:rsid w:val="0F4958DC"/>
    <w:rsid w:val="0F515DF7"/>
    <w:rsid w:val="0F596BA8"/>
    <w:rsid w:val="0F6248D2"/>
    <w:rsid w:val="0F693536"/>
    <w:rsid w:val="0F7668F1"/>
    <w:rsid w:val="0F7B0511"/>
    <w:rsid w:val="0F7B76D9"/>
    <w:rsid w:val="0F816ACD"/>
    <w:rsid w:val="0F9832DB"/>
    <w:rsid w:val="0FBF3FD2"/>
    <w:rsid w:val="0FBF7FF3"/>
    <w:rsid w:val="10420477"/>
    <w:rsid w:val="10646583"/>
    <w:rsid w:val="107A60DD"/>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94673"/>
    <w:rsid w:val="139B1A0A"/>
    <w:rsid w:val="139D25C7"/>
    <w:rsid w:val="13BF3CE4"/>
    <w:rsid w:val="13D529D6"/>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501B94"/>
    <w:rsid w:val="19932372"/>
    <w:rsid w:val="19A20DD5"/>
    <w:rsid w:val="19A44EA1"/>
    <w:rsid w:val="19AE03F1"/>
    <w:rsid w:val="1A071A03"/>
    <w:rsid w:val="1A1F16AE"/>
    <w:rsid w:val="1A3B5C77"/>
    <w:rsid w:val="1A70417A"/>
    <w:rsid w:val="1A984BAD"/>
    <w:rsid w:val="1AB8220E"/>
    <w:rsid w:val="1ACA75BA"/>
    <w:rsid w:val="1AE4166C"/>
    <w:rsid w:val="1AF06CFB"/>
    <w:rsid w:val="1AF11B8D"/>
    <w:rsid w:val="1B11359C"/>
    <w:rsid w:val="1B2A271F"/>
    <w:rsid w:val="1B530544"/>
    <w:rsid w:val="1B713184"/>
    <w:rsid w:val="1BA209CF"/>
    <w:rsid w:val="1BB4777D"/>
    <w:rsid w:val="1BD75AB8"/>
    <w:rsid w:val="1C0459C2"/>
    <w:rsid w:val="1C1B3B4A"/>
    <w:rsid w:val="1C34398E"/>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0CB4D08"/>
    <w:rsid w:val="211116EB"/>
    <w:rsid w:val="216133FC"/>
    <w:rsid w:val="21D56769"/>
    <w:rsid w:val="21E52EF3"/>
    <w:rsid w:val="21FB5D7B"/>
    <w:rsid w:val="22015E94"/>
    <w:rsid w:val="220B1C3D"/>
    <w:rsid w:val="221D1D20"/>
    <w:rsid w:val="22334A87"/>
    <w:rsid w:val="22554305"/>
    <w:rsid w:val="2294127B"/>
    <w:rsid w:val="22BE6801"/>
    <w:rsid w:val="233500BF"/>
    <w:rsid w:val="23377FF7"/>
    <w:rsid w:val="236B425F"/>
    <w:rsid w:val="23836192"/>
    <w:rsid w:val="23857FD5"/>
    <w:rsid w:val="23901F29"/>
    <w:rsid w:val="239C0061"/>
    <w:rsid w:val="23B908A4"/>
    <w:rsid w:val="23E95BEF"/>
    <w:rsid w:val="23FD0064"/>
    <w:rsid w:val="23FF17B1"/>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A24A6"/>
    <w:rsid w:val="26871DC8"/>
    <w:rsid w:val="26955FF5"/>
    <w:rsid w:val="26A53EF9"/>
    <w:rsid w:val="26A94201"/>
    <w:rsid w:val="26AC274F"/>
    <w:rsid w:val="27044A29"/>
    <w:rsid w:val="271D34C8"/>
    <w:rsid w:val="276142BF"/>
    <w:rsid w:val="27783712"/>
    <w:rsid w:val="27907362"/>
    <w:rsid w:val="27D6443D"/>
    <w:rsid w:val="28333E1D"/>
    <w:rsid w:val="28454BD6"/>
    <w:rsid w:val="28455253"/>
    <w:rsid w:val="28551971"/>
    <w:rsid w:val="285B1C53"/>
    <w:rsid w:val="289F7086"/>
    <w:rsid w:val="28C32028"/>
    <w:rsid w:val="28CC490F"/>
    <w:rsid w:val="28DE40AA"/>
    <w:rsid w:val="29345E77"/>
    <w:rsid w:val="294C65AD"/>
    <w:rsid w:val="29806583"/>
    <w:rsid w:val="298B3C4C"/>
    <w:rsid w:val="29E31DE1"/>
    <w:rsid w:val="29F26D24"/>
    <w:rsid w:val="2A15033F"/>
    <w:rsid w:val="2A1662C1"/>
    <w:rsid w:val="2A1C7367"/>
    <w:rsid w:val="2A2815FA"/>
    <w:rsid w:val="2A6D6092"/>
    <w:rsid w:val="2A7D76B4"/>
    <w:rsid w:val="2AD03A9F"/>
    <w:rsid w:val="2AD70114"/>
    <w:rsid w:val="2AE9690F"/>
    <w:rsid w:val="2B437463"/>
    <w:rsid w:val="2B7807EE"/>
    <w:rsid w:val="2B9A4D37"/>
    <w:rsid w:val="2BA50BF7"/>
    <w:rsid w:val="2BBF00EC"/>
    <w:rsid w:val="2BC37CFD"/>
    <w:rsid w:val="2BD5237F"/>
    <w:rsid w:val="2BE536CE"/>
    <w:rsid w:val="2BE758D9"/>
    <w:rsid w:val="2C09049E"/>
    <w:rsid w:val="2C0A653C"/>
    <w:rsid w:val="2C191F85"/>
    <w:rsid w:val="2CE82D6F"/>
    <w:rsid w:val="2CFB622B"/>
    <w:rsid w:val="2D343236"/>
    <w:rsid w:val="2DD15014"/>
    <w:rsid w:val="2DF72DE4"/>
    <w:rsid w:val="2E0220AF"/>
    <w:rsid w:val="2E4713D7"/>
    <w:rsid w:val="2E4B082A"/>
    <w:rsid w:val="2E5D4E86"/>
    <w:rsid w:val="2E5D790B"/>
    <w:rsid w:val="2E9A3C18"/>
    <w:rsid w:val="2EA2249F"/>
    <w:rsid w:val="2EB57B9E"/>
    <w:rsid w:val="2EBB0FEE"/>
    <w:rsid w:val="2EC63002"/>
    <w:rsid w:val="2F0A6B38"/>
    <w:rsid w:val="2F305F78"/>
    <w:rsid w:val="2F946CCB"/>
    <w:rsid w:val="2FD25781"/>
    <w:rsid w:val="2FDC745C"/>
    <w:rsid w:val="2FFD7934"/>
    <w:rsid w:val="30733ACD"/>
    <w:rsid w:val="308C3862"/>
    <w:rsid w:val="309379D8"/>
    <w:rsid w:val="30A270F7"/>
    <w:rsid w:val="30C36E11"/>
    <w:rsid w:val="30DF1478"/>
    <w:rsid w:val="30EC586F"/>
    <w:rsid w:val="319C6071"/>
    <w:rsid w:val="31A11ECE"/>
    <w:rsid w:val="31A359FC"/>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4E43B3"/>
    <w:rsid w:val="34701574"/>
    <w:rsid w:val="34950E68"/>
    <w:rsid w:val="34986E94"/>
    <w:rsid w:val="34AF62C9"/>
    <w:rsid w:val="34CB4388"/>
    <w:rsid w:val="34FA6E12"/>
    <w:rsid w:val="353F3CFB"/>
    <w:rsid w:val="354D7158"/>
    <w:rsid w:val="358D5588"/>
    <w:rsid w:val="35EE45B0"/>
    <w:rsid w:val="363A3B40"/>
    <w:rsid w:val="365302AE"/>
    <w:rsid w:val="36607A0A"/>
    <w:rsid w:val="366E227C"/>
    <w:rsid w:val="366F2E0D"/>
    <w:rsid w:val="367B6A5C"/>
    <w:rsid w:val="36A74ADA"/>
    <w:rsid w:val="36AD60D5"/>
    <w:rsid w:val="36B224F9"/>
    <w:rsid w:val="36C7044C"/>
    <w:rsid w:val="36EC0CC9"/>
    <w:rsid w:val="373F410B"/>
    <w:rsid w:val="37EE7094"/>
    <w:rsid w:val="38296C89"/>
    <w:rsid w:val="383002EB"/>
    <w:rsid w:val="38586797"/>
    <w:rsid w:val="386B2C2E"/>
    <w:rsid w:val="38BC0149"/>
    <w:rsid w:val="38D87D1C"/>
    <w:rsid w:val="39636459"/>
    <w:rsid w:val="396B7F6C"/>
    <w:rsid w:val="39B417A9"/>
    <w:rsid w:val="39FC5695"/>
    <w:rsid w:val="3A006D8E"/>
    <w:rsid w:val="3A204F94"/>
    <w:rsid w:val="3A3651E5"/>
    <w:rsid w:val="3A744481"/>
    <w:rsid w:val="3A8C7BEF"/>
    <w:rsid w:val="3A906246"/>
    <w:rsid w:val="3AEA2E5A"/>
    <w:rsid w:val="3B2349B7"/>
    <w:rsid w:val="3B264C9B"/>
    <w:rsid w:val="3B4A0C41"/>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5B0FA6"/>
    <w:rsid w:val="3E6E0B6F"/>
    <w:rsid w:val="3E7B5D6B"/>
    <w:rsid w:val="3E843E66"/>
    <w:rsid w:val="3E8F51FE"/>
    <w:rsid w:val="3E926EA2"/>
    <w:rsid w:val="3E926F87"/>
    <w:rsid w:val="3E9A59DE"/>
    <w:rsid w:val="3EAF4836"/>
    <w:rsid w:val="3EC33DFA"/>
    <w:rsid w:val="3F060E16"/>
    <w:rsid w:val="3F1D1096"/>
    <w:rsid w:val="3F2F0234"/>
    <w:rsid w:val="3F4B1266"/>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53886"/>
    <w:rsid w:val="43C77C27"/>
    <w:rsid w:val="43CC0E50"/>
    <w:rsid w:val="43DE09EE"/>
    <w:rsid w:val="44002FAD"/>
    <w:rsid w:val="441753C0"/>
    <w:rsid w:val="441C37AA"/>
    <w:rsid w:val="44647CC4"/>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2C0320"/>
    <w:rsid w:val="487A3E25"/>
    <w:rsid w:val="488B5503"/>
    <w:rsid w:val="48937E21"/>
    <w:rsid w:val="489A0361"/>
    <w:rsid w:val="48A8102D"/>
    <w:rsid w:val="48B94FF3"/>
    <w:rsid w:val="48DD0583"/>
    <w:rsid w:val="48E37AAB"/>
    <w:rsid w:val="48FD4B4C"/>
    <w:rsid w:val="490A68E0"/>
    <w:rsid w:val="491055FE"/>
    <w:rsid w:val="49321B27"/>
    <w:rsid w:val="495F5B3E"/>
    <w:rsid w:val="496F77D7"/>
    <w:rsid w:val="497654FD"/>
    <w:rsid w:val="49B64211"/>
    <w:rsid w:val="49BF7E82"/>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2F516E"/>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581F75"/>
    <w:rsid w:val="518832C8"/>
    <w:rsid w:val="519D3C50"/>
    <w:rsid w:val="51A0432A"/>
    <w:rsid w:val="51A86090"/>
    <w:rsid w:val="51B7396D"/>
    <w:rsid w:val="522E4CC3"/>
    <w:rsid w:val="5244713B"/>
    <w:rsid w:val="52615633"/>
    <w:rsid w:val="526F4DE4"/>
    <w:rsid w:val="527B630F"/>
    <w:rsid w:val="52977FD4"/>
    <w:rsid w:val="52A25790"/>
    <w:rsid w:val="52A96B6F"/>
    <w:rsid w:val="52B45975"/>
    <w:rsid w:val="52D94AA4"/>
    <w:rsid w:val="52EA3A62"/>
    <w:rsid w:val="52F50BB8"/>
    <w:rsid w:val="53097272"/>
    <w:rsid w:val="533649D5"/>
    <w:rsid w:val="533F163E"/>
    <w:rsid w:val="534C1537"/>
    <w:rsid w:val="53544462"/>
    <w:rsid w:val="5397158E"/>
    <w:rsid w:val="53B27E0E"/>
    <w:rsid w:val="53E325D5"/>
    <w:rsid w:val="54013861"/>
    <w:rsid w:val="54487265"/>
    <w:rsid w:val="544D6070"/>
    <w:rsid w:val="54605E1E"/>
    <w:rsid w:val="54862A42"/>
    <w:rsid w:val="54A656ED"/>
    <w:rsid w:val="54B3506A"/>
    <w:rsid w:val="54CA0D16"/>
    <w:rsid w:val="54DD4057"/>
    <w:rsid w:val="54E7490F"/>
    <w:rsid w:val="550764A4"/>
    <w:rsid w:val="550B2BF6"/>
    <w:rsid w:val="55214EB5"/>
    <w:rsid w:val="55364EFD"/>
    <w:rsid w:val="555D4828"/>
    <w:rsid w:val="55702B32"/>
    <w:rsid w:val="557A4C8B"/>
    <w:rsid w:val="558931E1"/>
    <w:rsid w:val="55923347"/>
    <w:rsid w:val="55925180"/>
    <w:rsid w:val="55983B1B"/>
    <w:rsid w:val="55A8376B"/>
    <w:rsid w:val="55AF0B67"/>
    <w:rsid w:val="55DC29B6"/>
    <w:rsid w:val="55DD4241"/>
    <w:rsid w:val="566B6D1E"/>
    <w:rsid w:val="56E147BB"/>
    <w:rsid w:val="57032A2C"/>
    <w:rsid w:val="570F5219"/>
    <w:rsid w:val="572E78E5"/>
    <w:rsid w:val="575D12B5"/>
    <w:rsid w:val="57610A87"/>
    <w:rsid w:val="577B1140"/>
    <w:rsid w:val="577B7F21"/>
    <w:rsid w:val="577F181B"/>
    <w:rsid w:val="57921984"/>
    <w:rsid w:val="579737F0"/>
    <w:rsid w:val="57AB7B30"/>
    <w:rsid w:val="57AE6D93"/>
    <w:rsid w:val="57AF5251"/>
    <w:rsid w:val="57B26373"/>
    <w:rsid w:val="57B63F04"/>
    <w:rsid w:val="57CD20C2"/>
    <w:rsid w:val="57D675AB"/>
    <w:rsid w:val="57D95FDD"/>
    <w:rsid w:val="582726A1"/>
    <w:rsid w:val="582B2FB2"/>
    <w:rsid w:val="583F36EE"/>
    <w:rsid w:val="588C3F04"/>
    <w:rsid w:val="58917D2F"/>
    <w:rsid w:val="5894085C"/>
    <w:rsid w:val="58AE4F0C"/>
    <w:rsid w:val="58B85899"/>
    <w:rsid w:val="58E363A9"/>
    <w:rsid w:val="591E264C"/>
    <w:rsid w:val="595E1678"/>
    <w:rsid w:val="596D5BD4"/>
    <w:rsid w:val="597E3DD8"/>
    <w:rsid w:val="59B74C89"/>
    <w:rsid w:val="59F115B1"/>
    <w:rsid w:val="59F80043"/>
    <w:rsid w:val="5A09252F"/>
    <w:rsid w:val="5A0B2778"/>
    <w:rsid w:val="5A2450EA"/>
    <w:rsid w:val="5A2A7C7B"/>
    <w:rsid w:val="5A332B09"/>
    <w:rsid w:val="5A3E2560"/>
    <w:rsid w:val="5A5D3B6E"/>
    <w:rsid w:val="5A637A76"/>
    <w:rsid w:val="5A6D33BA"/>
    <w:rsid w:val="5A792B1F"/>
    <w:rsid w:val="5A874767"/>
    <w:rsid w:val="5AA85BE2"/>
    <w:rsid w:val="5AAD6F28"/>
    <w:rsid w:val="5ABE2749"/>
    <w:rsid w:val="5AD63A24"/>
    <w:rsid w:val="5AE51A4D"/>
    <w:rsid w:val="5B2E1A1D"/>
    <w:rsid w:val="5B7F7A99"/>
    <w:rsid w:val="5B843A1C"/>
    <w:rsid w:val="5B873E3F"/>
    <w:rsid w:val="5C02690E"/>
    <w:rsid w:val="5C196DA7"/>
    <w:rsid w:val="5C2A048C"/>
    <w:rsid w:val="5C4D2220"/>
    <w:rsid w:val="5C6A700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8E6FD6"/>
    <w:rsid w:val="5EFC7377"/>
    <w:rsid w:val="5F06174D"/>
    <w:rsid w:val="5F3A3602"/>
    <w:rsid w:val="5F3D76C5"/>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5A76D5"/>
    <w:rsid w:val="61654E3F"/>
    <w:rsid w:val="616C1E21"/>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0A3C"/>
    <w:rsid w:val="672F3F24"/>
    <w:rsid w:val="673E055F"/>
    <w:rsid w:val="67551CE3"/>
    <w:rsid w:val="67A22552"/>
    <w:rsid w:val="67B22DCC"/>
    <w:rsid w:val="67BE71AA"/>
    <w:rsid w:val="67CF7323"/>
    <w:rsid w:val="67D90273"/>
    <w:rsid w:val="67DE5875"/>
    <w:rsid w:val="67E55852"/>
    <w:rsid w:val="67EB1AB4"/>
    <w:rsid w:val="67FA1285"/>
    <w:rsid w:val="68016A6B"/>
    <w:rsid w:val="68551F4F"/>
    <w:rsid w:val="687C10C9"/>
    <w:rsid w:val="68840C16"/>
    <w:rsid w:val="68876EFB"/>
    <w:rsid w:val="68884654"/>
    <w:rsid w:val="689F444F"/>
    <w:rsid w:val="68B96DBB"/>
    <w:rsid w:val="68CA2805"/>
    <w:rsid w:val="68E937A3"/>
    <w:rsid w:val="68FB149A"/>
    <w:rsid w:val="693E15D3"/>
    <w:rsid w:val="69627681"/>
    <w:rsid w:val="6977531D"/>
    <w:rsid w:val="69A60F5D"/>
    <w:rsid w:val="69AA3132"/>
    <w:rsid w:val="69AF694B"/>
    <w:rsid w:val="69CC2BFF"/>
    <w:rsid w:val="69FD55B8"/>
    <w:rsid w:val="6A0B1C62"/>
    <w:rsid w:val="6A2406C8"/>
    <w:rsid w:val="6A9A1ADF"/>
    <w:rsid w:val="6ADE0BD1"/>
    <w:rsid w:val="6AE81378"/>
    <w:rsid w:val="6AE96859"/>
    <w:rsid w:val="6B147746"/>
    <w:rsid w:val="6B24787C"/>
    <w:rsid w:val="6B573233"/>
    <w:rsid w:val="6B5B6274"/>
    <w:rsid w:val="6B935D53"/>
    <w:rsid w:val="6BAE515B"/>
    <w:rsid w:val="6C1316F7"/>
    <w:rsid w:val="6C196F71"/>
    <w:rsid w:val="6C226FCB"/>
    <w:rsid w:val="6C31226F"/>
    <w:rsid w:val="6C517EC7"/>
    <w:rsid w:val="6C552F0B"/>
    <w:rsid w:val="6C8C67B7"/>
    <w:rsid w:val="6C9D744C"/>
    <w:rsid w:val="6CD33A50"/>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9F1319"/>
    <w:rsid w:val="70F5661B"/>
    <w:rsid w:val="71360107"/>
    <w:rsid w:val="713B688E"/>
    <w:rsid w:val="7148279F"/>
    <w:rsid w:val="71D43752"/>
    <w:rsid w:val="71F1796A"/>
    <w:rsid w:val="71FB63D5"/>
    <w:rsid w:val="72154626"/>
    <w:rsid w:val="72262B5D"/>
    <w:rsid w:val="72283FF7"/>
    <w:rsid w:val="722925E5"/>
    <w:rsid w:val="722E7212"/>
    <w:rsid w:val="723A0474"/>
    <w:rsid w:val="725923E4"/>
    <w:rsid w:val="72864BF7"/>
    <w:rsid w:val="729023FC"/>
    <w:rsid w:val="73A4018D"/>
    <w:rsid w:val="73C0646E"/>
    <w:rsid w:val="742222F5"/>
    <w:rsid w:val="74476126"/>
    <w:rsid w:val="74706664"/>
    <w:rsid w:val="747F3682"/>
    <w:rsid w:val="749C4185"/>
    <w:rsid w:val="75067759"/>
    <w:rsid w:val="752E6DCD"/>
    <w:rsid w:val="754E5394"/>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0469E"/>
    <w:rsid w:val="7A4670D6"/>
    <w:rsid w:val="7A534B63"/>
    <w:rsid w:val="7A615382"/>
    <w:rsid w:val="7A67303B"/>
    <w:rsid w:val="7AAB1D04"/>
    <w:rsid w:val="7ABA4368"/>
    <w:rsid w:val="7AD05746"/>
    <w:rsid w:val="7B257FFD"/>
    <w:rsid w:val="7B343476"/>
    <w:rsid w:val="7B5A2978"/>
    <w:rsid w:val="7B5A7E4C"/>
    <w:rsid w:val="7B667AF9"/>
    <w:rsid w:val="7B7468F8"/>
    <w:rsid w:val="7B7E17DF"/>
    <w:rsid w:val="7BEE0103"/>
    <w:rsid w:val="7BFF10BB"/>
    <w:rsid w:val="7C0A0FE4"/>
    <w:rsid w:val="7C254906"/>
    <w:rsid w:val="7C590818"/>
    <w:rsid w:val="7C7C10F6"/>
    <w:rsid w:val="7C853BEA"/>
    <w:rsid w:val="7C881368"/>
    <w:rsid w:val="7CD564F7"/>
    <w:rsid w:val="7CE27788"/>
    <w:rsid w:val="7D0C32F1"/>
    <w:rsid w:val="7D0F408D"/>
    <w:rsid w:val="7D491C6C"/>
    <w:rsid w:val="7D5429C0"/>
    <w:rsid w:val="7D6E6D43"/>
    <w:rsid w:val="7D985324"/>
    <w:rsid w:val="7DB57A34"/>
    <w:rsid w:val="7DE60973"/>
    <w:rsid w:val="7DEF0916"/>
    <w:rsid w:val="7E1E5218"/>
    <w:rsid w:val="7E516D7C"/>
    <w:rsid w:val="7E6C679B"/>
    <w:rsid w:val="7E9A4E1F"/>
    <w:rsid w:val="7EA7723A"/>
    <w:rsid w:val="7EF56FBB"/>
    <w:rsid w:val="7F0768EB"/>
    <w:rsid w:val="7F143BEC"/>
    <w:rsid w:val="7F362021"/>
    <w:rsid w:val="7F715AF2"/>
    <w:rsid w:val="7F793F39"/>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99" w:name="annotation text"/>
    <w:lsdException w:qFormat="1" w:unhideWhenUsed="0" w:uiPriority="99" w:name="header"/>
    <w:lsdException w:qFormat="1" w:unhideWhenUsed="0" w:uiPriority="99" w:name="footer"/>
    <w:lsdException w:qFormat="1" w:unhideWhenUsed="0" w:uiPriority="0" w:name="index heading"/>
    <w:lsdException w:qFormat="1" w:unhideWhenUsed="0" w:uiPriority="0" w:name="caption"/>
    <w:lsdException w:unhideWhenUsed="0" w:uiPriority="0" w:name="table of figures"/>
    <w:lsdException w:unhideWhenUsed="0" w:uiPriority="0" w:name="envelope address"/>
    <w:lsdException w:unhideWhenUsed="0" w:uiPriority="0" w:name="envelope return"/>
    <w:lsdException w:unhideWhenUsed="0" w:uiPriority="0" w:name="footnote reference"/>
    <w:lsdException w:qFormat="1" w:unhideWhenUsed="0" w:uiPriority="99"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unhideWhenUsed="0" w:uiPriority="0" w:name="toa heading"/>
    <w:lsdException w:qFormat="1" w:unhideWhenUsed="0" w:uiPriority="0" w:name="List"/>
    <w:lsdException w:unhideWhenUsed="0" w:uiPriority="0" w:name="List Bullet"/>
    <w:lsdException w:qFormat="1" w:unhideWhenUsed="0" w:uiPriority="0" w:name="List Number"/>
    <w:lsdException w:qFormat="1" w:unhideWhenUsed="0" w:uiPriority="0" w:name="List 2"/>
    <w:lsdException w:unhideWhenUsed="0" w:uiPriority="0" w:name="List 3"/>
    <w:lsdException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99"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name="Title"/>
    <w:lsdException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99" w:name="FollowedHyperlink"/>
    <w:lsdException w:qFormat="1" w:unhideWhenUsed="0" w:uiPriority="22" w:name="Strong"/>
    <w:lsdException w:qFormat="1" w:unhideWhenUsed="0" w:uiPriority="20" w:name="Emphasis"/>
    <w:lsdException w:qFormat="1" w:unhideWhenUsed="0" w:uiPriority="0" w:name="Document Map"/>
    <w:lsdException w:qFormat="1" w:unhideWhenUsed="0" w:uiPriority="0" w:name="Plain Text"/>
    <w:lsdException w:unhideWhenUsed="0" w:uiPriority="0" w:name="E-mail Signature"/>
    <w:lsdException w:qFormat="1" w:unhideWhenUsed="0" w:uiPriority="99"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pacing w:line="360" w:lineRule="auto"/>
      <w:jc w:val="both"/>
    </w:pPr>
    <w:rPr>
      <w:rFonts w:ascii="仿宋" w:hAnsi="仿宋" w:eastAsia="仿宋" w:cs="仿宋"/>
      <w:kern w:val="2"/>
      <w:sz w:val="21"/>
      <w:szCs w:val="24"/>
      <w:lang w:val="en-US" w:eastAsia="zh-CN" w:bidi="ar-SA"/>
    </w:rPr>
  </w:style>
  <w:style w:type="paragraph" w:styleId="2">
    <w:name w:val="heading 1"/>
    <w:basedOn w:val="1"/>
    <w:next w:val="1"/>
    <w:link w:val="281"/>
    <w:qFormat/>
    <w:uiPriority w:val="0"/>
    <w:pPr>
      <w:tabs>
        <w:tab w:val="left" w:pos="432"/>
      </w:tabs>
      <w:jc w:val="center"/>
      <w:outlineLvl w:val="0"/>
    </w:pPr>
    <w:rPr>
      <w:b/>
      <w:bCs/>
      <w:kern w:val="44"/>
      <w:sz w:val="36"/>
      <w:szCs w:val="44"/>
    </w:rPr>
  </w:style>
  <w:style w:type="paragraph" w:styleId="3">
    <w:name w:val="heading 2"/>
    <w:basedOn w:val="1"/>
    <w:next w:val="1"/>
    <w:link w:val="965"/>
    <w:qFormat/>
    <w:uiPriority w:val="0"/>
    <w:pPr>
      <w:tabs>
        <w:tab w:val="left" w:pos="432"/>
      </w:tabs>
      <w:adjustRightInd/>
      <w:jc w:val="center"/>
      <w:outlineLvl w:val="1"/>
    </w:pPr>
    <w:rPr>
      <w:b/>
      <w:bCs/>
      <w:sz w:val="28"/>
      <w:szCs w:val="32"/>
      <w:lang w:val="zh-CN"/>
    </w:rPr>
  </w:style>
  <w:style w:type="paragraph" w:styleId="4">
    <w:name w:val="heading 3"/>
    <w:basedOn w:val="1"/>
    <w:next w:val="1"/>
    <w:link w:val="966"/>
    <w:qFormat/>
    <w:uiPriority w:val="0"/>
    <w:pPr>
      <w:tabs>
        <w:tab w:val="left" w:pos="900"/>
      </w:tabs>
      <w:jc w:val="center"/>
      <w:outlineLvl w:val="2"/>
    </w:pPr>
    <w:rPr>
      <w:b/>
      <w:bCs/>
      <w:sz w:val="28"/>
      <w:szCs w:val="32"/>
    </w:rPr>
  </w:style>
  <w:style w:type="paragraph" w:styleId="5">
    <w:name w:val="heading 4"/>
    <w:basedOn w:val="1"/>
    <w:next w:val="1"/>
    <w:link w:val="325"/>
    <w:qFormat/>
    <w:uiPriority w:val="0"/>
    <w:pPr>
      <w:tabs>
        <w:tab w:val="left" w:pos="864"/>
      </w:tabs>
      <w:outlineLvl w:val="3"/>
    </w:pPr>
    <w:rPr>
      <w:b/>
      <w:bCs/>
      <w:sz w:val="24"/>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semiHidden/>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List Number 2"/>
    <w:basedOn w:val="1"/>
    <w:semiHidden/>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semiHidden/>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semiHidden/>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1"/>
    <w:semiHidden/>
    <w:qFormat/>
    <w:uiPriority w:val="0"/>
    <w:pPr>
      <w:widowControl/>
      <w:snapToGrid w:val="0"/>
      <w:spacing w:line="480" w:lineRule="exact"/>
      <w:ind w:firstLine="567"/>
    </w:pPr>
    <w:rPr>
      <w:snapToGrid w:val="0"/>
      <w:color w:val="000000"/>
      <w:kern w:val="28"/>
      <w:sz w:val="28"/>
      <w:szCs w:val="20"/>
    </w:rPr>
  </w:style>
  <w:style w:type="paragraph" w:styleId="16">
    <w:name w:val="caption"/>
    <w:basedOn w:val="1"/>
    <w:next w:val="1"/>
    <w:link w:val="227"/>
    <w:semiHidden/>
    <w:qFormat/>
    <w:uiPriority w:val="0"/>
    <w:rPr>
      <w:b/>
      <w:sz w:val="28"/>
      <w:szCs w:val="20"/>
    </w:rPr>
  </w:style>
  <w:style w:type="paragraph" w:styleId="17">
    <w:name w:val="index 5"/>
    <w:basedOn w:val="1"/>
    <w:next w:val="1"/>
    <w:semiHidden/>
    <w:qFormat/>
    <w:uiPriority w:val="0"/>
    <w:pPr>
      <w:adjustRightInd/>
      <w:ind w:left="800" w:leftChars="800" w:firstLine="200" w:firstLineChars="200"/>
    </w:pPr>
  </w:style>
  <w:style w:type="paragraph" w:styleId="18">
    <w:name w:val="Document Map"/>
    <w:basedOn w:val="1"/>
    <w:link w:val="200"/>
    <w:semiHidden/>
    <w:qFormat/>
    <w:uiPriority w:val="0"/>
    <w:pPr>
      <w:shd w:val="clear" w:color="auto" w:fill="000080"/>
    </w:pPr>
  </w:style>
  <w:style w:type="paragraph" w:styleId="19">
    <w:name w:val="annotation text"/>
    <w:basedOn w:val="1"/>
    <w:link w:val="342"/>
    <w:semiHidden/>
    <w:qFormat/>
    <w:uiPriority w:val="99"/>
    <w:pPr>
      <w:jc w:val="left"/>
    </w:pPr>
  </w:style>
  <w:style w:type="paragraph" w:styleId="20">
    <w:name w:val="Salutation"/>
    <w:basedOn w:val="1"/>
    <w:next w:val="1"/>
    <w:link w:val="296"/>
    <w:semiHidden/>
    <w:qFormat/>
    <w:uiPriority w:val="0"/>
    <w:rPr>
      <w:rFonts w:ascii="仿宋_GB2312" w:eastAsia="仿宋_GB2312"/>
      <w:sz w:val="28"/>
      <w:szCs w:val="20"/>
    </w:rPr>
  </w:style>
  <w:style w:type="paragraph" w:styleId="21">
    <w:name w:val="Body Text 3"/>
    <w:basedOn w:val="1"/>
    <w:link w:val="328"/>
    <w:semiHidden/>
    <w:qFormat/>
    <w:uiPriority w:val="0"/>
    <w:pPr>
      <w:jc w:val="center"/>
    </w:pPr>
    <w:rPr>
      <w:szCs w:val="20"/>
    </w:rPr>
  </w:style>
  <w:style w:type="paragraph" w:styleId="22">
    <w:name w:val="List Bullet 3"/>
    <w:basedOn w:val="1"/>
    <w:semiHidden/>
    <w:qFormat/>
    <w:uiPriority w:val="0"/>
    <w:pPr>
      <w:snapToGrid w:val="0"/>
      <w:ind w:left="360" w:right="238" w:hanging="360"/>
      <w:contextualSpacing/>
    </w:pPr>
    <w:rPr>
      <w:sz w:val="24"/>
    </w:rPr>
  </w:style>
  <w:style w:type="paragraph" w:styleId="23">
    <w:name w:val="Body Text"/>
    <w:basedOn w:val="1"/>
    <w:next w:val="24"/>
    <w:link w:val="428"/>
    <w:semiHidden/>
    <w:qFormat/>
    <w:uiPriority w:val="0"/>
    <w:pPr>
      <w:autoSpaceDE w:val="0"/>
      <w:autoSpaceDN w:val="0"/>
    </w:pPr>
    <w:rPr>
      <w:rFonts w:hAnsi="Arial" w:cs="Arial"/>
      <w:snapToGrid w:val="0"/>
      <w:sz w:val="24"/>
      <w:szCs w:val="21"/>
      <w:lang w:val="zh-CN"/>
    </w:rPr>
  </w:style>
  <w:style w:type="paragraph" w:styleId="24">
    <w:name w:val="Body Text First Indent"/>
    <w:basedOn w:val="23"/>
    <w:next w:val="25"/>
    <w:link w:val="319"/>
    <w:semiHidden/>
    <w:qFormat/>
    <w:uiPriority w:val="0"/>
    <w:pPr>
      <w:ind w:firstLine="420"/>
    </w:pPr>
    <w:rPr>
      <w:rFonts w:hAnsi="Calibri" w:cs="Times New Roman"/>
      <w:snapToGrid/>
      <w:szCs w:val="20"/>
    </w:rPr>
  </w:style>
  <w:style w:type="paragraph" w:styleId="25">
    <w:name w:val="toc 6"/>
    <w:basedOn w:val="1"/>
    <w:next w:val="1"/>
    <w:semiHidden/>
    <w:qFormat/>
    <w:uiPriority w:val="0"/>
    <w:pPr>
      <w:ind w:left="2100" w:leftChars="1000"/>
    </w:pPr>
  </w:style>
  <w:style w:type="paragraph" w:styleId="26">
    <w:name w:val="Body Text Indent"/>
    <w:basedOn w:val="1"/>
    <w:next w:val="1"/>
    <w:link w:val="263"/>
    <w:semiHidden/>
    <w:qFormat/>
    <w:uiPriority w:val="0"/>
    <w:pPr>
      <w:spacing w:line="480" w:lineRule="exact"/>
      <w:ind w:firstLine="480" w:firstLineChars="200"/>
    </w:pPr>
    <w:rPr>
      <w:sz w:val="24"/>
    </w:rPr>
  </w:style>
  <w:style w:type="paragraph" w:styleId="27">
    <w:name w:val="List Number 3"/>
    <w:basedOn w:val="1"/>
    <w:semiHidden/>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semiHidden/>
    <w:qFormat/>
    <w:uiPriority w:val="0"/>
    <w:pPr>
      <w:adjustRightInd/>
      <w:ind w:left="100" w:leftChars="200" w:hanging="200" w:hangingChars="200"/>
    </w:pPr>
    <w:rPr>
      <w:rFonts w:eastAsia="微软雅黑"/>
    </w:rPr>
  </w:style>
  <w:style w:type="paragraph" w:styleId="29">
    <w:name w:val="Block Text"/>
    <w:basedOn w:val="1"/>
    <w:semiHidden/>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semiHidden/>
    <w:qFormat/>
    <w:uiPriority w:val="0"/>
    <w:pPr>
      <w:autoSpaceDE w:val="0"/>
      <w:autoSpaceDN w:val="0"/>
      <w:ind w:left="420"/>
      <w:jc w:val="left"/>
    </w:pPr>
    <w:rPr>
      <w:color w:val="000000"/>
      <w:kern w:val="0"/>
      <w:sz w:val="24"/>
      <w:szCs w:val="20"/>
    </w:rPr>
  </w:style>
  <w:style w:type="paragraph" w:styleId="31">
    <w:name w:val="HTML Address"/>
    <w:basedOn w:val="1"/>
    <w:link w:val="217"/>
    <w:semiHidden/>
    <w:qFormat/>
    <w:uiPriority w:val="0"/>
    <w:pPr>
      <w:widowControl/>
      <w:adjustRightInd/>
      <w:ind w:firstLine="200" w:firstLineChars="200"/>
      <w:jc w:val="left"/>
    </w:pPr>
    <w:rPr>
      <w:i/>
      <w:iCs/>
      <w:kern w:val="0"/>
      <w:sz w:val="24"/>
    </w:rPr>
  </w:style>
  <w:style w:type="paragraph" w:styleId="32">
    <w:name w:val="toc 5"/>
    <w:basedOn w:val="1"/>
    <w:next w:val="1"/>
    <w:semiHidden/>
    <w:qFormat/>
    <w:uiPriority w:val="0"/>
    <w:pPr>
      <w:ind w:left="1680" w:leftChars="800"/>
    </w:pPr>
  </w:style>
  <w:style w:type="paragraph" w:styleId="33">
    <w:name w:val="toc 3"/>
    <w:basedOn w:val="1"/>
    <w:next w:val="1"/>
    <w:semiHidden/>
    <w:qFormat/>
    <w:uiPriority w:val="0"/>
    <w:pPr>
      <w:tabs>
        <w:tab w:val="right" w:leader="dot" w:pos="8268"/>
      </w:tabs>
      <w:spacing w:line="460" w:lineRule="exact"/>
      <w:ind w:left="840" w:leftChars="400" w:firstLine="482"/>
    </w:pPr>
  </w:style>
  <w:style w:type="paragraph" w:styleId="34">
    <w:name w:val="Plain Text"/>
    <w:basedOn w:val="1"/>
    <w:link w:val="123"/>
    <w:semiHidden/>
    <w:qFormat/>
    <w:uiPriority w:val="0"/>
    <w:rPr>
      <w:rFonts w:hAnsi="Courier New" w:cs="Arial"/>
      <w:snapToGrid w:val="0"/>
      <w:szCs w:val="21"/>
    </w:rPr>
  </w:style>
  <w:style w:type="paragraph" w:styleId="35">
    <w:name w:val="List Number 4"/>
    <w:basedOn w:val="1"/>
    <w:semiHidden/>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semiHidden/>
    <w:qFormat/>
    <w:uiPriority w:val="0"/>
    <w:pPr>
      <w:ind w:left="2940" w:leftChars="1400"/>
    </w:pPr>
  </w:style>
  <w:style w:type="paragraph" w:styleId="37">
    <w:name w:val="Date"/>
    <w:basedOn w:val="1"/>
    <w:next w:val="1"/>
    <w:link w:val="179"/>
    <w:semiHidden/>
    <w:qFormat/>
    <w:uiPriority w:val="0"/>
    <w:pPr>
      <w:ind w:left="100" w:leftChars="2500"/>
    </w:pPr>
    <w:rPr>
      <w:sz w:val="24"/>
      <w:szCs w:val="21"/>
      <w:lang w:val="zh-CN"/>
    </w:rPr>
  </w:style>
  <w:style w:type="paragraph" w:styleId="38">
    <w:name w:val="Body Text Indent 2"/>
    <w:basedOn w:val="1"/>
    <w:link w:val="306"/>
    <w:semiHidden/>
    <w:qFormat/>
    <w:uiPriority w:val="0"/>
    <w:pPr>
      <w:ind w:firstLine="601"/>
      <w:textAlignment w:val="baseline"/>
    </w:pPr>
    <w:rPr>
      <w:kern w:val="0"/>
      <w:sz w:val="28"/>
      <w:szCs w:val="20"/>
    </w:rPr>
  </w:style>
  <w:style w:type="paragraph" w:styleId="39">
    <w:name w:val="endnote text"/>
    <w:basedOn w:val="1"/>
    <w:link w:val="930"/>
    <w:semiHidden/>
    <w:qFormat/>
    <w:uiPriority w:val="0"/>
    <w:rPr>
      <w:lang w:val="zh-CN"/>
    </w:rPr>
  </w:style>
  <w:style w:type="paragraph" w:styleId="40">
    <w:name w:val="Balloon Text"/>
    <w:basedOn w:val="1"/>
    <w:link w:val="186"/>
    <w:semiHidden/>
    <w:qFormat/>
    <w:uiPriority w:val="0"/>
    <w:rPr>
      <w:sz w:val="18"/>
      <w:szCs w:val="18"/>
    </w:rPr>
  </w:style>
  <w:style w:type="paragraph" w:styleId="41">
    <w:name w:val="footer"/>
    <w:basedOn w:val="1"/>
    <w:link w:val="381"/>
    <w:semiHidden/>
    <w:qFormat/>
    <w:uiPriority w:val="99"/>
    <w:pPr>
      <w:tabs>
        <w:tab w:val="center" w:pos="4153"/>
        <w:tab w:val="right" w:pos="8306"/>
      </w:tabs>
      <w:snapToGrid w:val="0"/>
      <w:jc w:val="left"/>
    </w:pPr>
    <w:rPr>
      <w:sz w:val="18"/>
      <w:szCs w:val="18"/>
    </w:rPr>
  </w:style>
  <w:style w:type="paragraph" w:styleId="42">
    <w:name w:val="header"/>
    <w:basedOn w:val="1"/>
    <w:link w:val="390"/>
    <w:semiHidden/>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semiHidden/>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pPr>
      <w:spacing w:line="720" w:lineRule="auto"/>
    </w:pPr>
    <w:rPr>
      <w:sz w:val="28"/>
    </w:rPr>
  </w:style>
  <w:style w:type="paragraph" w:styleId="45">
    <w:name w:val="toc 4"/>
    <w:basedOn w:val="1"/>
    <w:next w:val="1"/>
    <w:semiHidden/>
    <w:qFormat/>
    <w:uiPriority w:val="0"/>
    <w:pPr>
      <w:ind w:left="1260" w:leftChars="600"/>
    </w:pPr>
  </w:style>
  <w:style w:type="paragraph" w:styleId="46">
    <w:name w:val="index heading"/>
    <w:basedOn w:val="1"/>
    <w:next w:val="47"/>
    <w:semiHidden/>
    <w:qFormat/>
    <w:uiPriority w:val="0"/>
    <w:pPr>
      <w:adjustRightInd/>
      <w:ind w:firstLine="200" w:firstLineChars="200"/>
    </w:pPr>
  </w:style>
  <w:style w:type="paragraph" w:styleId="47">
    <w:name w:val="index 1"/>
    <w:basedOn w:val="1"/>
    <w:next w:val="1"/>
    <w:semiHidden/>
    <w:qFormat/>
    <w:uiPriority w:val="0"/>
    <w:pPr>
      <w:adjustRightInd/>
      <w:ind w:firstLine="200" w:firstLineChars="200"/>
      <w:jc w:val="center"/>
    </w:pPr>
    <w:rPr>
      <w:sz w:val="24"/>
      <w:szCs w:val="20"/>
    </w:rPr>
  </w:style>
  <w:style w:type="paragraph" w:styleId="48">
    <w:name w:val="Subtitle"/>
    <w:link w:val="131"/>
    <w:semiHidden/>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semiHidden/>
    <w:qFormat/>
    <w:uiPriority w:val="0"/>
    <w:pPr>
      <w:tabs>
        <w:tab w:val="left" w:pos="902"/>
      </w:tabs>
      <w:adjustRightInd/>
      <w:spacing w:line="400" w:lineRule="exact"/>
      <w:ind w:left="902" w:hanging="420"/>
    </w:pPr>
    <w:rPr>
      <w:sz w:val="24"/>
      <w:szCs w:val="20"/>
    </w:rPr>
  </w:style>
  <w:style w:type="paragraph" w:styleId="50">
    <w:name w:val="List"/>
    <w:basedOn w:val="1"/>
    <w:semiHidden/>
    <w:qFormat/>
    <w:uiPriority w:val="0"/>
    <w:pPr>
      <w:ind w:left="200" w:hanging="200" w:hangingChars="200"/>
    </w:pPr>
  </w:style>
  <w:style w:type="paragraph" w:styleId="51">
    <w:name w:val="footnote text"/>
    <w:basedOn w:val="15"/>
    <w:link w:val="308"/>
    <w:semiHidden/>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semiHidden/>
    <w:qFormat/>
    <w:uiPriority w:val="0"/>
    <w:pPr>
      <w:adjustRightInd/>
      <w:ind w:left="100" w:leftChars="800" w:hanging="200" w:hangingChars="200"/>
    </w:pPr>
  </w:style>
  <w:style w:type="paragraph" w:styleId="53">
    <w:name w:val="Body Text Indent 3"/>
    <w:basedOn w:val="1"/>
    <w:link w:val="373"/>
    <w:semiHidden/>
    <w:qFormat/>
    <w:uiPriority w:val="0"/>
    <w:pPr>
      <w:ind w:firstLine="420"/>
    </w:pPr>
    <w:rPr>
      <w:sz w:val="24"/>
      <w:szCs w:val="20"/>
    </w:rPr>
  </w:style>
  <w:style w:type="paragraph" w:styleId="54">
    <w:name w:val="toc 2"/>
    <w:basedOn w:val="1"/>
    <w:next w:val="1"/>
    <w:semiHidden/>
    <w:qFormat/>
    <w:uiPriority w:val="0"/>
    <w:pPr>
      <w:ind w:left="420" w:leftChars="200"/>
    </w:pPr>
  </w:style>
  <w:style w:type="paragraph" w:styleId="55">
    <w:name w:val="toc 9"/>
    <w:basedOn w:val="1"/>
    <w:next w:val="1"/>
    <w:semiHidden/>
    <w:qFormat/>
    <w:uiPriority w:val="0"/>
    <w:pPr>
      <w:ind w:left="3360" w:leftChars="1600"/>
    </w:pPr>
  </w:style>
  <w:style w:type="paragraph" w:styleId="56">
    <w:name w:val="Body Text 2"/>
    <w:basedOn w:val="1"/>
    <w:link w:val="300"/>
    <w:semiHidden/>
    <w:qFormat/>
    <w:uiPriority w:val="0"/>
    <w:pPr>
      <w:spacing w:after="120" w:line="480" w:lineRule="auto"/>
    </w:pPr>
  </w:style>
  <w:style w:type="paragraph" w:styleId="57">
    <w:name w:val="HTML Preformatted"/>
    <w:basedOn w:val="1"/>
    <w:link w:val="29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jc w:val="left"/>
    </w:pPr>
    <w:rPr>
      <w:rFonts w:ascii="黑体" w:hAnsi="Courier New" w:eastAsia="黑体"/>
      <w:kern w:val="0"/>
      <w:sz w:val="20"/>
      <w:szCs w:val="20"/>
    </w:rPr>
  </w:style>
  <w:style w:type="paragraph" w:styleId="58">
    <w:name w:val="Normal (Web)"/>
    <w:basedOn w:val="1"/>
    <w:semiHidden/>
    <w:qFormat/>
    <w:uiPriority w:val="99"/>
    <w:pPr>
      <w:widowControl/>
      <w:spacing w:before="100" w:beforeAutospacing="1" w:after="100" w:afterAutospacing="1"/>
      <w:jc w:val="left"/>
    </w:pPr>
    <w:rPr>
      <w:kern w:val="0"/>
      <w:sz w:val="24"/>
    </w:rPr>
  </w:style>
  <w:style w:type="paragraph" w:styleId="59">
    <w:name w:val="Title"/>
    <w:basedOn w:val="1"/>
    <w:link w:val="284"/>
    <w:semiHidden/>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semiHidden/>
    <w:qFormat/>
    <w:uiPriority w:val="0"/>
    <w:rPr>
      <w:b/>
      <w:bCs/>
    </w:rPr>
  </w:style>
  <w:style w:type="paragraph" w:styleId="61">
    <w:name w:val="Body Text First Indent 2"/>
    <w:basedOn w:val="26"/>
    <w:next w:val="29"/>
    <w:link w:val="119"/>
    <w:semiHidden/>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semiHidden/>
    <w:qFormat/>
    <w:uiPriority w:val="22"/>
    <w:rPr>
      <w:b/>
      <w:bCs/>
    </w:rPr>
  </w:style>
  <w:style w:type="character" w:styleId="71">
    <w:name w:val="endnote reference"/>
    <w:semiHidden/>
    <w:qFormat/>
    <w:uiPriority w:val="0"/>
    <w:rPr>
      <w:vertAlign w:val="superscript"/>
    </w:rPr>
  </w:style>
  <w:style w:type="character" w:styleId="72">
    <w:name w:val="page number"/>
    <w:basedOn w:val="69"/>
    <w:semiHidden/>
    <w:qFormat/>
    <w:uiPriority w:val="0"/>
    <w:rPr>
      <w:rFonts w:ascii="Arial" w:hAnsi="Arial" w:eastAsia="黑体" w:cs="Arial"/>
      <w:snapToGrid w:val="0"/>
      <w:kern w:val="0"/>
      <w:szCs w:val="21"/>
    </w:rPr>
  </w:style>
  <w:style w:type="character" w:styleId="73">
    <w:name w:val="FollowedHyperlink"/>
    <w:semiHidden/>
    <w:qFormat/>
    <w:uiPriority w:val="99"/>
    <w:rPr>
      <w:rFonts w:ascii="Arial" w:hAnsi="Arial" w:eastAsia="黑体" w:cs="Arial"/>
      <w:snapToGrid w:val="0"/>
      <w:color w:val="000000"/>
      <w:kern w:val="0"/>
      <w:sz w:val="18"/>
      <w:szCs w:val="18"/>
      <w:u w:val="none"/>
    </w:rPr>
  </w:style>
  <w:style w:type="character" w:styleId="74">
    <w:name w:val="Emphasis"/>
    <w:semiHidden/>
    <w:qFormat/>
    <w:uiPriority w:val="20"/>
    <w:rPr>
      <w:color w:val="CC0033"/>
    </w:rPr>
  </w:style>
  <w:style w:type="character" w:styleId="75">
    <w:name w:val="line number"/>
    <w:basedOn w:val="69"/>
    <w:semiHidden/>
    <w:qFormat/>
    <w:uiPriority w:val="0"/>
    <w:rPr>
      <w:rFonts w:ascii="Arial" w:hAnsi="Arial" w:eastAsia="黑体" w:cs="Arial"/>
      <w:snapToGrid w:val="0"/>
      <w:kern w:val="0"/>
      <w:szCs w:val="21"/>
    </w:rPr>
  </w:style>
  <w:style w:type="character" w:styleId="76">
    <w:name w:val="Hyperlink"/>
    <w:qFormat/>
    <w:uiPriority w:val="99"/>
    <w:rPr>
      <w:rFonts w:ascii="Arial" w:hAnsi="Arial" w:eastAsia="宋体" w:cs="Arial"/>
      <w:snapToGrid w:val="0"/>
      <w:color w:val="000000"/>
      <w:kern w:val="0"/>
      <w:sz w:val="28"/>
      <w:szCs w:val="18"/>
      <w:u w:val="none"/>
    </w:rPr>
  </w:style>
  <w:style w:type="character" w:styleId="77">
    <w:name w:val="HTML Code"/>
    <w:semiHidden/>
    <w:qFormat/>
    <w:uiPriority w:val="0"/>
    <w:rPr>
      <w:rFonts w:ascii="黑体" w:hAnsi="Courier New" w:eastAsia="黑体" w:cs="楷体_GB2312"/>
      <w:sz w:val="20"/>
      <w:szCs w:val="20"/>
    </w:rPr>
  </w:style>
  <w:style w:type="character" w:styleId="78">
    <w:name w:val="annotation reference"/>
    <w:semiHidden/>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表格非标题文字 Char"/>
    <w:link w:val="81"/>
    <w:semiHidden/>
    <w:qFormat/>
    <w:uiPriority w:val="0"/>
    <w:rPr>
      <w:rFonts w:ascii="Futura Bk" w:hAnsi="Futura Bk"/>
      <w:kern w:val="2"/>
      <w:sz w:val="18"/>
      <w:szCs w:val="21"/>
    </w:rPr>
  </w:style>
  <w:style w:type="paragraph" w:customStyle="1" w:styleId="81">
    <w:name w:val="表格非标题文字"/>
    <w:link w:val="80"/>
    <w:semiHidden/>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semiHidden/>
    <w:qFormat/>
    <w:locked/>
    <w:uiPriority w:val="0"/>
    <w:rPr>
      <w:rFonts w:ascii="宋体" w:hAnsi="宋体" w:cs="宋体"/>
      <w:sz w:val="24"/>
    </w:rPr>
  </w:style>
  <w:style w:type="paragraph" w:customStyle="1" w:styleId="83">
    <w:name w:val="*正文"/>
    <w:basedOn w:val="1"/>
    <w:link w:val="82"/>
    <w:semiHidden/>
    <w:qFormat/>
    <w:uiPriority w:val="0"/>
    <w:pPr>
      <w:snapToGrid w:val="0"/>
      <w:ind w:firstLine="482"/>
      <w:jc w:val="left"/>
    </w:pPr>
    <w:rPr>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semiHidden/>
    <w:qFormat/>
    <w:uiPriority w:val="0"/>
    <w:rPr>
      <w:rFonts w:eastAsia="宋体"/>
      <w:kern w:val="2"/>
      <w:sz w:val="21"/>
      <w:szCs w:val="24"/>
      <w:lang w:val="en-US" w:eastAsia="zh-CN" w:bidi="ar-SA"/>
    </w:rPr>
  </w:style>
  <w:style w:type="character" w:customStyle="1" w:styleId="86">
    <w:name w:val="正文缩进 Char"/>
    <w:semiHidden/>
    <w:qFormat/>
    <w:uiPriority w:val="0"/>
    <w:rPr>
      <w:rFonts w:eastAsia="宋体"/>
      <w:kern w:val="2"/>
      <w:sz w:val="21"/>
      <w:lang w:val="en-US" w:eastAsia="zh-CN"/>
    </w:rPr>
  </w:style>
  <w:style w:type="character" w:customStyle="1" w:styleId="87">
    <w:name w:val="正文首行缩进 Char1"/>
    <w:semiHidden/>
    <w:qFormat/>
    <w:uiPriority w:val="0"/>
    <w:rPr>
      <w:rFonts w:ascii="宋体" w:hAnsi="Times New Roman" w:eastAsia="宋体" w:cs="Times New Roman"/>
      <w:snapToGrid w:val="0"/>
      <w:kern w:val="2"/>
      <w:sz w:val="24"/>
      <w:szCs w:val="21"/>
      <w:lang w:val="zh-CN"/>
    </w:rPr>
  </w:style>
  <w:style w:type="character" w:customStyle="1" w:styleId="88">
    <w:name w:val="Char Char28"/>
    <w:semiHidden/>
    <w:qFormat/>
    <w:uiPriority w:val="6"/>
    <w:rPr>
      <w:rFonts w:ascii="仿宋_GB2312" w:hAnsi="仿宋_GB2312" w:eastAsia="仿宋_GB2312"/>
      <w:kern w:val="1"/>
      <w:sz w:val="28"/>
    </w:rPr>
  </w:style>
  <w:style w:type="character" w:customStyle="1" w:styleId="89">
    <w:name w:val="标题 3 Char1"/>
    <w:semiHidden/>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semiHidden/>
    <w:qFormat/>
    <w:uiPriority w:val="6"/>
    <w:rPr>
      <w:rFonts w:ascii="Times New Roman" w:hAnsi="Times New Roman" w:eastAsia="黑体" w:cs="Times New Roman"/>
      <w:b/>
      <w:kern w:val="0"/>
      <w:sz w:val="24"/>
      <w:szCs w:val="24"/>
    </w:rPr>
  </w:style>
  <w:style w:type="character" w:customStyle="1" w:styleId="91">
    <w:name w:val="U_正文 Char"/>
    <w:link w:val="92"/>
    <w:semiHidden/>
    <w:qFormat/>
    <w:uiPriority w:val="0"/>
    <w:rPr>
      <w:rFonts w:ascii="宋体" w:hAnsi="宋体" w:cs="宋体"/>
      <w:sz w:val="24"/>
      <w:szCs w:val="24"/>
    </w:rPr>
  </w:style>
  <w:style w:type="paragraph" w:customStyle="1" w:styleId="92">
    <w:name w:val="U_正文"/>
    <w:basedOn w:val="1"/>
    <w:link w:val="91"/>
    <w:semiHidden/>
    <w:qFormat/>
    <w:uiPriority w:val="0"/>
    <w:pPr>
      <w:adjustRightInd/>
      <w:spacing w:beforeLines="20" w:afterLines="20" w:line="300" w:lineRule="auto"/>
      <w:ind w:firstLine="200" w:firstLineChars="200"/>
    </w:pPr>
    <w:rPr>
      <w:kern w:val="0"/>
      <w:sz w:val="24"/>
    </w:rPr>
  </w:style>
  <w:style w:type="character" w:customStyle="1" w:styleId="93">
    <w:name w:val="HTML 地址 Char1"/>
    <w:semiHidden/>
    <w:qFormat/>
    <w:uiPriority w:val="0"/>
    <w:rPr>
      <w:rFonts w:ascii="Times New Roman" w:hAnsi="Times New Roman" w:eastAsia="宋体" w:cs="Times New Roman"/>
      <w:i/>
      <w:iCs/>
      <w:szCs w:val="24"/>
    </w:rPr>
  </w:style>
  <w:style w:type="character" w:customStyle="1" w:styleId="94">
    <w:name w:val="批注主题 字符"/>
    <w:link w:val="60"/>
    <w:semiHidden/>
    <w:qFormat/>
    <w:uiPriority w:val="0"/>
    <w:rPr>
      <w:rFonts w:ascii="宋体" w:hAnsi="宋体" w:cs="宋体"/>
      <w:b/>
      <w:bCs/>
      <w:kern w:val="2"/>
      <w:sz w:val="21"/>
      <w:szCs w:val="24"/>
    </w:rPr>
  </w:style>
  <w:style w:type="character" w:customStyle="1" w:styleId="95">
    <w:name w:val="Char Char51"/>
    <w:semiHidden/>
    <w:qFormat/>
    <w:uiPriority w:val="0"/>
    <w:rPr>
      <w:rFonts w:ascii="宋体" w:hAnsi="Courier New" w:eastAsia="宋体"/>
      <w:kern w:val="2"/>
      <w:sz w:val="21"/>
      <w:lang w:val="en-US" w:eastAsia="zh-CN"/>
    </w:rPr>
  </w:style>
  <w:style w:type="character" w:customStyle="1" w:styleId="96">
    <w:name w:val="表正文 Char"/>
    <w:semiHidden/>
    <w:qFormat/>
    <w:uiPriority w:val="0"/>
    <w:rPr>
      <w:rFonts w:ascii="宋体" w:eastAsia="宋体"/>
      <w:snapToGrid w:val="0"/>
      <w:color w:val="000000"/>
      <w:kern w:val="28"/>
      <w:sz w:val="28"/>
      <w:lang w:val="en-US" w:eastAsia="zh-CN" w:bidi="ar-SA"/>
    </w:rPr>
  </w:style>
  <w:style w:type="character" w:customStyle="1" w:styleId="97">
    <w:name w:val="Char Char34"/>
    <w:semiHidden/>
    <w:qFormat/>
    <w:uiPriority w:val="6"/>
    <w:rPr>
      <w:b/>
      <w:kern w:val="1"/>
      <w:sz w:val="28"/>
      <w:szCs w:val="28"/>
    </w:rPr>
  </w:style>
  <w:style w:type="character" w:customStyle="1" w:styleId="98">
    <w:name w:val="Normal Indent Char"/>
    <w:semiHidden/>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semiHidden/>
    <w:qFormat/>
    <w:uiPriority w:val="0"/>
    <w:rPr>
      <w:rFonts w:ascii="宋体" w:hAnsi="宋体" w:cs="宋体"/>
      <w:kern w:val="2"/>
      <w:sz w:val="24"/>
    </w:rPr>
  </w:style>
  <w:style w:type="paragraph" w:customStyle="1" w:styleId="100">
    <w:name w:val="哈哈正文"/>
    <w:basedOn w:val="1"/>
    <w:link w:val="99"/>
    <w:semiHidden/>
    <w:qFormat/>
    <w:uiPriority w:val="0"/>
    <w:pPr>
      <w:adjustRightInd/>
      <w:ind w:firstLine="200" w:firstLineChars="200"/>
    </w:pPr>
    <w:rPr>
      <w:sz w:val="24"/>
      <w:szCs w:val="20"/>
    </w:rPr>
  </w:style>
  <w:style w:type="character" w:customStyle="1" w:styleId="101">
    <w:name w:val="未处理的提及1"/>
    <w:semiHidden/>
    <w:qFormat/>
    <w:uiPriority w:val="0"/>
    <w:rPr>
      <w:color w:val="808080"/>
      <w:shd w:val="clear" w:color="auto" w:fill="E6E6E6"/>
    </w:rPr>
  </w:style>
  <w:style w:type="character" w:customStyle="1" w:styleId="102">
    <w:name w:val="txt"/>
    <w:semiHidden/>
    <w:qFormat/>
    <w:uiPriority w:val="0"/>
    <w:rPr>
      <w:rFonts w:ascii="仿宋_GB2312" w:eastAsia="微软雅黑"/>
      <w:b/>
      <w:kern w:val="2"/>
      <w:sz w:val="32"/>
      <w:szCs w:val="32"/>
      <w:lang w:val="en-US" w:eastAsia="zh-CN" w:bidi="ar-SA"/>
    </w:rPr>
  </w:style>
  <w:style w:type="character" w:customStyle="1" w:styleId="103">
    <w:name w:val="二级标题 Char Char"/>
    <w:semiHidden/>
    <w:qFormat/>
    <w:uiPriority w:val="0"/>
    <w:rPr>
      <w:rFonts w:ascii="宋体" w:hAnsi="宋体" w:eastAsia="宋体"/>
      <w:b/>
      <w:snapToGrid w:val="0"/>
      <w:kern w:val="2"/>
      <w:sz w:val="24"/>
      <w:szCs w:val="24"/>
      <w:lang w:val="en-US" w:eastAsia="zh-CN" w:bidi="ar-SA"/>
    </w:rPr>
  </w:style>
  <w:style w:type="character" w:customStyle="1" w:styleId="104">
    <w:name w:val="Char Char32"/>
    <w:semiHidden/>
    <w:qFormat/>
    <w:uiPriority w:val="6"/>
    <w:rPr>
      <w:b/>
      <w:kern w:val="1"/>
      <w:sz w:val="24"/>
      <w:szCs w:val="24"/>
    </w:rPr>
  </w:style>
  <w:style w:type="character" w:customStyle="1" w:styleId="105">
    <w:name w:val="PI Char1"/>
    <w:semiHidden/>
    <w:qFormat/>
    <w:uiPriority w:val="0"/>
    <w:rPr>
      <w:rFonts w:ascii="宋体" w:hAnsi="宋体"/>
      <w:kern w:val="2"/>
      <w:sz w:val="24"/>
      <w:szCs w:val="24"/>
    </w:rPr>
  </w:style>
  <w:style w:type="character" w:customStyle="1" w:styleId="106">
    <w:name w:val="tw4winTerm"/>
    <w:semiHidden/>
    <w:qFormat/>
    <w:uiPriority w:val="0"/>
    <w:rPr>
      <w:color w:val="0000FF"/>
    </w:rPr>
  </w:style>
  <w:style w:type="character" w:customStyle="1" w:styleId="107">
    <w:name w:val="Footer Char"/>
    <w:semiHidden/>
    <w:qFormat/>
    <w:locked/>
    <w:uiPriority w:val="0"/>
    <w:rPr>
      <w:rFonts w:eastAsia="宋体"/>
      <w:kern w:val="2"/>
      <w:sz w:val="18"/>
      <w:lang w:val="en-US" w:eastAsia="zh-CN" w:bidi="ar-SA"/>
    </w:rPr>
  </w:style>
  <w:style w:type="character" w:customStyle="1" w:styleId="108">
    <w:name w:val="普通文字 Char Char1"/>
    <w:semiHidden/>
    <w:qFormat/>
    <w:uiPriority w:val="0"/>
    <w:rPr>
      <w:rFonts w:ascii="宋体" w:hAnsi="Courier New"/>
      <w:kern w:val="2"/>
      <w:sz w:val="21"/>
    </w:rPr>
  </w:style>
  <w:style w:type="character" w:customStyle="1" w:styleId="109">
    <w:name w:val="Char Char101"/>
    <w:semiHidden/>
    <w:qFormat/>
    <w:uiPriority w:val="6"/>
    <w:rPr>
      <w:rFonts w:ascii="宋体" w:hAnsi="宋体"/>
      <w:kern w:val="2"/>
      <w:sz w:val="21"/>
      <w:szCs w:val="24"/>
      <w:lang w:val="en-US" w:eastAsia="zh-CN"/>
    </w:rPr>
  </w:style>
  <w:style w:type="character" w:customStyle="1" w:styleId="110">
    <w:name w:val="标题 4 Char"/>
    <w:semiHidden/>
    <w:qFormat/>
    <w:uiPriority w:val="0"/>
    <w:rPr>
      <w:rFonts w:ascii="Arial" w:hAnsi="Arial" w:eastAsia="黑体"/>
      <w:b/>
      <w:kern w:val="2"/>
      <w:sz w:val="28"/>
    </w:rPr>
  </w:style>
  <w:style w:type="character" w:customStyle="1" w:styleId="111">
    <w:name w:val="链接"/>
    <w:semiHidden/>
    <w:qFormat/>
    <w:uiPriority w:val="0"/>
    <w:rPr>
      <w:color w:val="0000FF"/>
      <w:sz w:val="21"/>
      <w:szCs w:val="21"/>
      <w:u w:val="single"/>
    </w:rPr>
  </w:style>
  <w:style w:type="character" w:customStyle="1" w:styleId="112">
    <w:name w:val="h4 Char"/>
    <w:semiHidden/>
    <w:qFormat/>
    <w:uiPriority w:val="0"/>
    <w:rPr>
      <w:rFonts w:ascii="Arial" w:hAnsi="Arial" w:eastAsia="黑体"/>
      <w:b/>
      <w:bCs/>
      <w:kern w:val="2"/>
      <w:sz w:val="28"/>
      <w:szCs w:val="28"/>
      <w:lang w:val="zh-CN" w:eastAsia="zh-CN" w:bidi="ar-SA"/>
    </w:rPr>
  </w:style>
  <w:style w:type="character" w:customStyle="1" w:styleId="113">
    <w:name w:val="5正文 Char"/>
    <w:link w:val="114"/>
    <w:semiHidden/>
    <w:qFormat/>
    <w:uiPriority w:val="0"/>
    <w:rPr>
      <w:rFonts w:ascii="仿宋_GB2312" w:hAnsi="微软雅黑" w:eastAsia="仿宋_GB2312" w:cs="宋体"/>
      <w:sz w:val="28"/>
      <w:szCs w:val="21"/>
    </w:rPr>
  </w:style>
  <w:style w:type="paragraph" w:customStyle="1" w:styleId="114">
    <w:name w:val="5正文"/>
    <w:basedOn w:val="1"/>
    <w:link w:val="113"/>
    <w:semiHidden/>
    <w:qFormat/>
    <w:uiPriority w:val="0"/>
    <w:pPr>
      <w:adjustRightInd/>
      <w:ind w:firstLine="566" w:firstLineChars="202"/>
      <w:jc w:val="left"/>
    </w:pPr>
    <w:rPr>
      <w:rFonts w:ascii="仿宋_GB2312" w:hAnsi="微软雅黑" w:eastAsia="仿宋_GB2312"/>
      <w:kern w:val="0"/>
      <w:sz w:val="28"/>
      <w:szCs w:val="21"/>
    </w:rPr>
  </w:style>
  <w:style w:type="character" w:customStyle="1" w:styleId="115">
    <w:name w:val="标题 3 字符"/>
    <w:semiHidden/>
    <w:qFormat/>
    <w:uiPriority w:val="9"/>
    <w:rPr>
      <w:b/>
      <w:bCs/>
      <w:kern w:val="2"/>
      <w:sz w:val="32"/>
      <w:szCs w:val="32"/>
    </w:rPr>
  </w:style>
  <w:style w:type="character" w:customStyle="1" w:styleId="116">
    <w:name w:val="样式6 Char"/>
    <w:semiHidden/>
    <w:qFormat/>
    <w:uiPriority w:val="0"/>
    <w:rPr>
      <w:rFonts w:ascii="仿宋_GB2312" w:hAnsi="宋体" w:eastAsia="仿宋_GB2312"/>
      <w:b/>
      <w:bCs/>
      <w:kern w:val="2"/>
      <w:sz w:val="24"/>
      <w:szCs w:val="24"/>
      <w:lang w:val="en-US" w:eastAsia="zh-CN" w:bidi="ar-SA"/>
    </w:rPr>
  </w:style>
  <w:style w:type="character" w:customStyle="1" w:styleId="117">
    <w:name w:val="Char Char14"/>
    <w:semiHidden/>
    <w:qFormat/>
    <w:uiPriority w:val="6"/>
    <w:rPr>
      <w:rFonts w:ascii="黑体" w:hAnsi="黑体" w:eastAsia="黑体"/>
    </w:rPr>
  </w:style>
  <w:style w:type="character" w:customStyle="1" w:styleId="118">
    <w:name w:val="Heading 2 Hidden Char"/>
    <w:semiHidden/>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semiHidden/>
    <w:qFormat/>
    <w:uiPriority w:val="0"/>
    <w:rPr>
      <w:rFonts w:ascii="宋体" w:hAnsi="宋体" w:cs="宋体"/>
      <w:kern w:val="2"/>
      <w:sz w:val="21"/>
      <w:szCs w:val="24"/>
    </w:rPr>
  </w:style>
  <w:style w:type="character" w:customStyle="1" w:styleId="120">
    <w:name w:val="font11"/>
    <w:semiHidden/>
    <w:qFormat/>
    <w:uiPriority w:val="0"/>
    <w:rPr>
      <w:rFonts w:hint="default" w:ascii="Times New Roman" w:hAnsi="Times New Roman" w:cs="Times New Roman"/>
      <w:color w:val="000000"/>
      <w:sz w:val="22"/>
      <w:szCs w:val="22"/>
      <w:u w:val="none"/>
    </w:rPr>
  </w:style>
  <w:style w:type="character" w:customStyle="1" w:styleId="121">
    <w:name w:val="表正文 Char1"/>
    <w:semiHidden/>
    <w:qFormat/>
    <w:uiPriority w:val="0"/>
    <w:rPr>
      <w:rFonts w:ascii="宋体" w:eastAsia="宋体"/>
      <w:snapToGrid w:val="0"/>
      <w:color w:val="000000"/>
      <w:kern w:val="28"/>
      <w:sz w:val="28"/>
    </w:rPr>
  </w:style>
  <w:style w:type="character" w:customStyle="1" w:styleId="122">
    <w:name w:val="blue1"/>
    <w:basedOn w:val="69"/>
    <w:semiHidden/>
    <w:qFormat/>
    <w:uiPriority w:val="0"/>
    <w:rPr>
      <w:rFonts w:ascii="Arial" w:hAnsi="Arial" w:eastAsia="黑体" w:cs="Arial"/>
      <w:snapToGrid w:val="0"/>
      <w:kern w:val="0"/>
      <w:szCs w:val="21"/>
    </w:rPr>
  </w:style>
  <w:style w:type="character" w:customStyle="1" w:styleId="123">
    <w:name w:val="纯文本 字符1"/>
    <w:link w:val="34"/>
    <w:semiHidden/>
    <w:qFormat/>
    <w:uiPriority w:val="0"/>
    <w:rPr>
      <w:rFonts w:ascii="宋体" w:hAnsi="Courier New" w:cs="Arial"/>
      <w:snapToGrid w:val="0"/>
      <w:kern w:val="2"/>
      <w:sz w:val="21"/>
      <w:szCs w:val="21"/>
    </w:rPr>
  </w:style>
  <w:style w:type="character" w:customStyle="1" w:styleId="124">
    <w:name w:val="标书1 Char"/>
    <w:semiHidden/>
    <w:qFormat/>
    <w:uiPriority w:val="0"/>
    <w:rPr>
      <w:rFonts w:eastAsia="宋体"/>
      <w:b/>
      <w:bCs/>
      <w:kern w:val="44"/>
      <w:sz w:val="44"/>
      <w:szCs w:val="44"/>
      <w:lang w:val="en-US" w:eastAsia="zh-CN" w:bidi="ar-SA"/>
    </w:rPr>
  </w:style>
  <w:style w:type="character" w:customStyle="1" w:styleId="125">
    <w:name w:val="样式5 Char"/>
    <w:semiHidden/>
    <w:qFormat/>
    <w:uiPriority w:val="0"/>
    <w:rPr>
      <w:rFonts w:ascii="仿宋_GB2312" w:hAnsi="仿宋" w:eastAsia="仿宋_GB2312"/>
      <w:kern w:val="2"/>
      <w:sz w:val="24"/>
      <w:szCs w:val="24"/>
    </w:rPr>
  </w:style>
  <w:style w:type="character" w:customStyle="1" w:styleId="126">
    <w:name w:val="样式4 Char"/>
    <w:semiHidden/>
    <w:qFormat/>
    <w:uiPriority w:val="0"/>
    <w:rPr>
      <w:rFonts w:ascii="仿宋_GB2312" w:hAnsi="仿宋" w:eastAsia="仿宋_GB2312"/>
      <w:b/>
      <w:kern w:val="2"/>
      <w:sz w:val="32"/>
      <w:szCs w:val="32"/>
      <w:lang w:bidi="ar-SA"/>
    </w:rPr>
  </w:style>
  <w:style w:type="character" w:customStyle="1" w:styleId="127">
    <w:name w:val="插图说明 Char"/>
    <w:semiHidden/>
    <w:qFormat/>
    <w:uiPriority w:val="0"/>
    <w:rPr>
      <w:rFonts w:eastAsia="黑体"/>
      <w:sz w:val="24"/>
      <w:lang w:val="en-US" w:eastAsia="zh-CN"/>
    </w:rPr>
  </w:style>
  <w:style w:type="character" w:customStyle="1" w:styleId="128">
    <w:name w:val="正文2 Char Char"/>
    <w:link w:val="129"/>
    <w:semiHidden/>
    <w:qFormat/>
    <w:uiPriority w:val="0"/>
    <w:rPr>
      <w:rFonts w:ascii="宋体" w:hAnsi="宋体" w:cs="宋体"/>
      <w:kern w:val="2"/>
      <w:sz w:val="24"/>
    </w:rPr>
  </w:style>
  <w:style w:type="paragraph" w:customStyle="1" w:styleId="129">
    <w:name w:val="正文2"/>
    <w:basedOn w:val="1"/>
    <w:link w:val="128"/>
    <w:semiHidden/>
    <w:qFormat/>
    <w:uiPriority w:val="0"/>
    <w:pPr>
      <w:spacing w:before="156"/>
      <w:ind w:firstLine="510" w:firstLineChars="200"/>
    </w:pPr>
    <w:rPr>
      <w:sz w:val="24"/>
      <w:szCs w:val="20"/>
    </w:rPr>
  </w:style>
  <w:style w:type="character" w:customStyle="1" w:styleId="130">
    <w:name w:val="Char Char24"/>
    <w:semiHidden/>
    <w:qFormat/>
    <w:uiPriority w:val="6"/>
    <w:rPr>
      <w:kern w:val="1"/>
      <w:sz w:val="21"/>
    </w:rPr>
  </w:style>
  <w:style w:type="character" w:customStyle="1" w:styleId="131">
    <w:name w:val="副标题 字符"/>
    <w:link w:val="48"/>
    <w:semiHidden/>
    <w:qFormat/>
    <w:uiPriority w:val="0"/>
    <w:rPr>
      <w:rFonts w:ascii="Arial" w:hAnsi="Arial" w:eastAsia="隶书"/>
      <w:b/>
      <w:bCs/>
      <w:kern w:val="28"/>
      <w:sz w:val="44"/>
      <w:szCs w:val="32"/>
    </w:rPr>
  </w:style>
  <w:style w:type="character" w:customStyle="1" w:styleId="132">
    <w:name w:val="普通文字 Char1 Char"/>
    <w:semiHidden/>
    <w:qFormat/>
    <w:uiPriority w:val="0"/>
    <w:rPr>
      <w:rFonts w:ascii="宋体" w:hAnsi="Courier New" w:eastAsia="宋体"/>
      <w:kern w:val="2"/>
      <w:sz w:val="21"/>
      <w:szCs w:val="24"/>
      <w:lang w:val="en-US" w:eastAsia="zh-CN" w:bidi="ar-SA"/>
    </w:rPr>
  </w:style>
  <w:style w:type="character" w:customStyle="1" w:styleId="133">
    <w:name w:val="h3 Char1"/>
    <w:semiHidden/>
    <w:qFormat/>
    <w:uiPriority w:val="0"/>
    <w:rPr>
      <w:rFonts w:eastAsia="宋体"/>
      <w:b/>
      <w:bCs/>
      <w:kern w:val="2"/>
      <w:sz w:val="32"/>
      <w:szCs w:val="32"/>
      <w:lang w:bidi="ar-SA"/>
    </w:rPr>
  </w:style>
  <w:style w:type="character" w:customStyle="1" w:styleId="134">
    <w:name w:val="标题 Char1"/>
    <w:semiHidden/>
    <w:qFormat/>
    <w:uiPriority w:val="0"/>
    <w:rPr>
      <w:rFonts w:ascii="Cambria" w:hAnsi="Cambria" w:eastAsia="宋体" w:cs="Times New Roman"/>
      <w:b/>
      <w:bCs/>
      <w:sz w:val="32"/>
      <w:szCs w:val="32"/>
      <w:lang w:bidi="ar-SA"/>
    </w:rPr>
  </w:style>
  <w:style w:type="character" w:customStyle="1" w:styleId="135">
    <w:name w:val="gf正文1 Char"/>
    <w:semiHidden/>
    <w:qFormat/>
    <w:uiPriority w:val="0"/>
    <w:rPr>
      <w:rFonts w:ascii="宋体" w:hAnsi="宋体" w:eastAsia="宋体" w:cs="宋体"/>
      <w:kern w:val="2"/>
      <w:sz w:val="24"/>
      <w:szCs w:val="24"/>
      <w:lang w:val="en-US" w:eastAsia="zh-CN" w:bidi="ar-SA"/>
    </w:rPr>
  </w:style>
  <w:style w:type="character" w:customStyle="1" w:styleId="136">
    <w:name w:val="正文文本缩进 Char1"/>
    <w:semiHidden/>
    <w:qFormat/>
    <w:uiPriority w:val="0"/>
    <w:rPr>
      <w:rFonts w:ascii="Calibri" w:hAnsi="Calibri"/>
      <w:sz w:val="28"/>
    </w:rPr>
  </w:style>
  <w:style w:type="character" w:customStyle="1" w:styleId="137">
    <w:name w:val="No Spacing Char"/>
    <w:link w:val="138"/>
    <w:semiHidden/>
    <w:qFormat/>
    <w:uiPriority w:val="1"/>
    <w:rPr>
      <w:sz w:val="22"/>
      <w:szCs w:val="22"/>
    </w:rPr>
  </w:style>
  <w:style w:type="paragraph" w:customStyle="1" w:styleId="138">
    <w:name w:val="无间隔1"/>
    <w:link w:val="137"/>
    <w:semiHidden/>
    <w:qFormat/>
    <w:uiPriority w:val="1"/>
    <w:rPr>
      <w:rFonts w:ascii="Times New Roman" w:hAnsi="Times New Roman" w:eastAsia="宋体" w:cs="Times New Roman"/>
      <w:sz w:val="22"/>
      <w:szCs w:val="22"/>
      <w:lang w:val="en-US" w:eastAsia="zh-CN" w:bidi="ar-SA"/>
    </w:rPr>
  </w:style>
  <w:style w:type="character" w:customStyle="1" w:styleId="139">
    <w:name w:val="样式7 Char"/>
    <w:semiHidden/>
    <w:qFormat/>
    <w:uiPriority w:val="0"/>
    <w:rPr>
      <w:rFonts w:ascii="仿宋_GB2312" w:hAnsi="仿宋" w:eastAsia="仿宋_GB2312"/>
      <w:b/>
      <w:kern w:val="2"/>
      <w:sz w:val="24"/>
      <w:szCs w:val="24"/>
    </w:rPr>
  </w:style>
  <w:style w:type="character" w:customStyle="1" w:styleId="140">
    <w:name w:val="font12gray1"/>
    <w:semiHidden/>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semiHidden/>
    <w:qFormat/>
    <w:uiPriority w:val="0"/>
    <w:rPr>
      <w:rFonts w:eastAsia="宋体"/>
      <w:b/>
      <w:bCs/>
      <w:kern w:val="2"/>
      <w:sz w:val="24"/>
      <w:szCs w:val="24"/>
      <w:lang w:val="en-US" w:eastAsia="zh-CN" w:bidi="ar-SA"/>
    </w:rPr>
  </w:style>
  <w:style w:type="character" w:customStyle="1" w:styleId="143">
    <w:name w:val="Document Map Char"/>
    <w:semiHidden/>
    <w:qFormat/>
    <w:locked/>
    <w:uiPriority w:val="0"/>
    <w:rPr>
      <w:rFonts w:eastAsia="宋体"/>
      <w:kern w:val="2"/>
      <w:sz w:val="21"/>
      <w:szCs w:val="24"/>
      <w:lang w:val="en-US" w:eastAsia="zh-CN" w:bidi="ar-SA"/>
    </w:rPr>
  </w:style>
  <w:style w:type="character" w:customStyle="1" w:styleId="144">
    <w:name w:val="font41"/>
    <w:semiHidden/>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cs="宋体"/>
      <w:b/>
      <w:bCs/>
      <w:kern w:val="2"/>
      <w:sz w:val="24"/>
      <w:szCs w:val="24"/>
    </w:rPr>
  </w:style>
  <w:style w:type="character" w:customStyle="1" w:styleId="146">
    <w:name w:val="纯文本 Char_0"/>
    <w:link w:val="147"/>
    <w:semiHidden/>
    <w:qFormat/>
    <w:uiPriority w:val="0"/>
    <w:rPr>
      <w:rFonts w:ascii="宋体" w:hAnsi="Courier New"/>
      <w:kern w:val="2"/>
      <w:sz w:val="21"/>
      <w:szCs w:val="21"/>
    </w:rPr>
  </w:style>
  <w:style w:type="paragraph" w:customStyle="1" w:styleId="147">
    <w:name w:val="纯文本_0_0"/>
    <w:basedOn w:val="148"/>
    <w:link w:val="146"/>
    <w:semiHidden/>
    <w:qFormat/>
    <w:uiPriority w:val="0"/>
    <w:rPr>
      <w:rFonts w:ascii="宋体" w:hAnsi="Courier New"/>
      <w:szCs w:val="21"/>
    </w:rPr>
  </w:style>
  <w:style w:type="paragraph" w:customStyle="1" w:styleId="148">
    <w:name w:val="正文_1_0"/>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semiHidden/>
    <w:qFormat/>
    <w:locked/>
    <w:uiPriority w:val="0"/>
    <w:rPr>
      <w:rFonts w:eastAsia="宋体"/>
      <w:kern w:val="2"/>
      <w:sz w:val="18"/>
      <w:szCs w:val="18"/>
      <w:lang w:val="en-US" w:eastAsia="zh-CN" w:bidi="ar-SA"/>
    </w:rPr>
  </w:style>
  <w:style w:type="character" w:customStyle="1" w:styleId="150">
    <w:name w:val="正文 项目2 Char"/>
    <w:basedOn w:val="151"/>
    <w:semiHidden/>
    <w:qFormat/>
    <w:uiPriority w:val="0"/>
    <w:rPr>
      <w:rFonts w:ascii="仿宋_GB2312" w:hAnsi="仿宋_GB2312" w:eastAsia="仿宋_GB2312"/>
      <w:kern w:val="2"/>
      <w:sz w:val="24"/>
      <w:lang w:bidi="ar-SA"/>
    </w:rPr>
  </w:style>
  <w:style w:type="character" w:customStyle="1" w:styleId="151">
    <w:name w:val="正文 项目 Char"/>
    <w:semiHidden/>
    <w:qFormat/>
    <w:uiPriority w:val="0"/>
    <w:rPr>
      <w:rFonts w:ascii="仿宋_GB2312" w:hAnsi="仿宋_GB2312" w:eastAsia="仿宋_GB2312"/>
      <w:kern w:val="2"/>
      <w:sz w:val="24"/>
      <w:lang w:bidi="ar-SA"/>
    </w:rPr>
  </w:style>
  <w:style w:type="character" w:customStyle="1" w:styleId="152">
    <w:name w:val="h Char Char1"/>
    <w:semiHidden/>
    <w:qFormat/>
    <w:uiPriority w:val="0"/>
    <w:rPr>
      <w:rFonts w:eastAsia="宋体"/>
      <w:kern w:val="2"/>
      <w:sz w:val="18"/>
      <w:szCs w:val="18"/>
      <w:lang w:val="en-US" w:eastAsia="zh-CN" w:bidi="ar-SA"/>
    </w:rPr>
  </w:style>
  <w:style w:type="character" w:customStyle="1" w:styleId="153">
    <w:name w:val="Char Char27"/>
    <w:semiHidden/>
    <w:qFormat/>
    <w:uiPriority w:val="6"/>
    <w:rPr>
      <w:rFonts w:ascii="宋体" w:hAnsi="宋体" w:eastAsia="宋体"/>
      <w:color w:val="000000"/>
      <w:kern w:val="1"/>
      <w:sz w:val="28"/>
      <w:lang w:val="en-US" w:eastAsia="zh-CN" w:bidi="ar-SA"/>
    </w:rPr>
  </w:style>
  <w:style w:type="character" w:customStyle="1" w:styleId="154">
    <w:name w:val="px14"/>
    <w:semiHidden/>
    <w:qFormat/>
    <w:uiPriority w:val="0"/>
    <w:rPr>
      <w:rFonts w:ascii="仿宋_GB2312" w:eastAsia="微软雅黑" w:cs="Times New Roman"/>
      <w:b/>
      <w:kern w:val="2"/>
      <w:sz w:val="32"/>
      <w:szCs w:val="32"/>
      <w:lang w:val="en-US" w:eastAsia="zh-CN" w:bidi="ar-SA"/>
    </w:rPr>
  </w:style>
  <w:style w:type="character" w:customStyle="1" w:styleId="155">
    <w:name w:val="HTML 预设格式 Char1"/>
    <w:semiHidden/>
    <w:qFormat/>
    <w:uiPriority w:val="0"/>
    <w:rPr>
      <w:rFonts w:ascii="Courier New" w:hAnsi="Courier New" w:eastAsia="宋体" w:cs="Courier New"/>
      <w:sz w:val="20"/>
      <w:szCs w:val="20"/>
    </w:rPr>
  </w:style>
  <w:style w:type="character" w:customStyle="1" w:styleId="156">
    <w:name w:val="普通文字 Char1"/>
    <w:semiHidden/>
    <w:qFormat/>
    <w:uiPriority w:val="0"/>
    <w:rPr>
      <w:rFonts w:ascii="宋体" w:hAnsi="Courier New" w:eastAsia="宋体"/>
      <w:kern w:val="2"/>
      <w:sz w:val="21"/>
      <w:lang w:val="en-US" w:eastAsia="zh-CN"/>
    </w:rPr>
  </w:style>
  <w:style w:type="character" w:customStyle="1" w:styleId="157">
    <w:name w:val="hei16b1"/>
    <w:semiHidden/>
    <w:qFormat/>
    <w:uiPriority w:val="0"/>
    <w:rPr>
      <w:rFonts w:hint="default" w:ascii="Arial" w:hAnsi="Arial" w:cs="Arial"/>
      <w:b/>
      <w:bCs/>
      <w:color w:val="000000"/>
      <w:sz w:val="24"/>
      <w:szCs w:val="24"/>
    </w:rPr>
  </w:style>
  <w:style w:type="character" w:customStyle="1" w:styleId="158">
    <w:name w:val="正文（绿盟科技） Char"/>
    <w:link w:val="159"/>
    <w:semiHidden/>
    <w:qFormat/>
    <w:uiPriority w:val="0"/>
    <w:rPr>
      <w:rFonts w:ascii="Arial" w:hAnsi="Arial"/>
      <w:sz w:val="21"/>
      <w:szCs w:val="21"/>
    </w:rPr>
  </w:style>
  <w:style w:type="paragraph" w:customStyle="1" w:styleId="159">
    <w:name w:val="正文（绿盟科技）"/>
    <w:link w:val="158"/>
    <w:semiHidden/>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semiHidden/>
    <w:qFormat/>
    <w:uiPriority w:val="6"/>
    <w:rPr>
      <w:rFonts w:ascii="宋体" w:hAnsi="宋体"/>
      <w:i/>
      <w:sz w:val="24"/>
      <w:szCs w:val="24"/>
    </w:rPr>
  </w:style>
  <w:style w:type="character" w:customStyle="1" w:styleId="161">
    <w:name w:val="页脚 Char"/>
    <w:semiHidden/>
    <w:qFormat/>
    <w:uiPriority w:val="0"/>
    <w:rPr>
      <w:rFonts w:eastAsia="仿宋_GB2312"/>
      <w:kern w:val="2"/>
      <w:sz w:val="18"/>
      <w:lang w:val="en-US" w:eastAsia="zh-CN"/>
    </w:rPr>
  </w:style>
  <w:style w:type="character" w:customStyle="1" w:styleId="162">
    <w:name w:val="批注主题 Char"/>
    <w:semiHidden/>
    <w:qFormat/>
    <w:uiPriority w:val="0"/>
    <w:rPr>
      <w:rFonts w:eastAsia="宋体"/>
      <w:b/>
      <w:bCs/>
      <w:kern w:val="2"/>
      <w:sz w:val="21"/>
      <w:szCs w:val="24"/>
      <w:lang w:val="en-US" w:eastAsia="zh-CN" w:bidi="ar-SA"/>
    </w:rPr>
  </w:style>
  <w:style w:type="character" w:customStyle="1" w:styleId="163">
    <w:name w:val="Comment Text Char"/>
    <w:semiHidden/>
    <w:qFormat/>
    <w:locked/>
    <w:uiPriority w:val="0"/>
    <w:rPr>
      <w:rFonts w:ascii="宋体" w:hAnsi="宋体" w:eastAsia="宋体"/>
      <w:kern w:val="2"/>
      <w:sz w:val="24"/>
      <w:lang w:val="en-US" w:eastAsia="zh-CN" w:bidi="ar-SA"/>
    </w:rPr>
  </w:style>
  <w:style w:type="character" w:customStyle="1" w:styleId="164">
    <w:name w:val="标题 2 字符"/>
    <w:semiHidden/>
    <w:qFormat/>
    <w:uiPriority w:val="1"/>
    <w:rPr>
      <w:rFonts w:ascii="仿宋_GB2312" w:hAnsi="Times New Roman" w:eastAsia="仿宋_GB2312" w:cs="Times New Roman"/>
      <w:b/>
      <w:kern w:val="2"/>
      <w:sz w:val="24"/>
      <w:lang w:val="zh-CN"/>
    </w:rPr>
  </w:style>
  <w:style w:type="character" w:customStyle="1" w:styleId="165">
    <w:name w:val="Char Char72"/>
    <w:semiHidden/>
    <w:qFormat/>
    <w:uiPriority w:val="0"/>
    <w:rPr>
      <w:rFonts w:eastAsia="宋体"/>
      <w:kern w:val="2"/>
      <w:sz w:val="21"/>
      <w:szCs w:val="24"/>
      <w:lang w:val="en-US" w:eastAsia="zh-CN" w:bidi="ar-SA"/>
    </w:rPr>
  </w:style>
  <w:style w:type="character" w:customStyle="1" w:styleId="166">
    <w:name w:val="正文文本缩进 Char2"/>
    <w:semiHidden/>
    <w:qFormat/>
    <w:uiPriority w:val="0"/>
    <w:rPr>
      <w:rFonts w:ascii="Times New Roman" w:hAnsi="Times New Roman" w:eastAsia="宋体" w:cs="Times New Roman"/>
      <w:snapToGrid w:val="0"/>
      <w:kern w:val="0"/>
      <w:szCs w:val="24"/>
    </w:rPr>
  </w:style>
  <w:style w:type="character" w:customStyle="1" w:styleId="167">
    <w:name w:val="样式2 Char"/>
    <w:semiHidden/>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semiHidden/>
    <w:qFormat/>
    <w:uiPriority w:val="0"/>
    <w:rPr>
      <w:rFonts w:ascii="Calibri" w:hAnsi="Calibri" w:cs="宋体"/>
      <w:sz w:val="28"/>
      <w:lang w:val="zh-CN"/>
    </w:rPr>
  </w:style>
  <w:style w:type="paragraph" w:customStyle="1" w:styleId="169">
    <w:name w:val="表格名称"/>
    <w:basedOn w:val="3"/>
    <w:link w:val="168"/>
    <w:semiHidden/>
    <w:qFormat/>
    <w:uiPriority w:val="0"/>
    <w:pPr>
      <w:snapToGrid w:val="0"/>
      <w:spacing w:before="240" w:after="240" w:line="240" w:lineRule="auto"/>
    </w:pPr>
    <w:rPr>
      <w:rFonts w:ascii="Calibri" w:hAnsi="Calibri"/>
      <w:b w:val="0"/>
      <w:bCs w:val="0"/>
      <w:kern w:val="0"/>
      <w:szCs w:val="20"/>
    </w:rPr>
  </w:style>
  <w:style w:type="character" w:customStyle="1" w:styleId="170">
    <w:name w:val="Char Char4"/>
    <w:semiHidden/>
    <w:qFormat/>
    <w:uiPriority w:val="0"/>
    <w:rPr>
      <w:rFonts w:eastAsia="宋体"/>
      <w:b/>
      <w:sz w:val="24"/>
      <w:lang w:val="en-GB" w:eastAsia="zh-CN" w:bidi="ar-SA"/>
    </w:rPr>
  </w:style>
  <w:style w:type="character" w:customStyle="1" w:styleId="171">
    <w:name w:val="c7 style3"/>
    <w:semiHidden/>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semiHidden/>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semiHidden/>
    <w:qFormat/>
    <w:uiPriority w:val="0"/>
    <w:rPr>
      <w:color w:val="000000"/>
      <w:sz w:val="21"/>
    </w:rPr>
  </w:style>
  <w:style w:type="character" w:customStyle="1" w:styleId="176">
    <w:name w:val="正文非缩进 Char3"/>
    <w:semiHidden/>
    <w:qFormat/>
    <w:uiPriority w:val="0"/>
    <w:rPr>
      <w:rFonts w:ascii="宋体" w:eastAsia="宋体"/>
      <w:snapToGrid w:val="0"/>
      <w:color w:val="000000"/>
      <w:kern w:val="28"/>
      <w:sz w:val="28"/>
      <w:lang w:val="en-US" w:eastAsia="zh-CN" w:bidi="ar-SA"/>
    </w:rPr>
  </w:style>
  <w:style w:type="character" w:customStyle="1" w:styleId="177">
    <w:name w:val="Char Char"/>
    <w:semiHidden/>
    <w:qFormat/>
    <w:uiPriority w:val="0"/>
    <w:rPr>
      <w:rFonts w:ascii="宋体" w:hAnsi="Courier New" w:eastAsia="宋体"/>
      <w:kern w:val="2"/>
      <w:sz w:val="21"/>
      <w:lang w:val="en-US" w:eastAsia="zh-CN" w:bidi="ar-SA"/>
    </w:rPr>
  </w:style>
  <w:style w:type="character" w:customStyle="1" w:styleId="178">
    <w:name w:val="签名 Char1"/>
    <w:semiHidden/>
    <w:qFormat/>
    <w:uiPriority w:val="0"/>
    <w:rPr>
      <w:rFonts w:ascii="Times New Roman" w:hAnsi="Times New Roman" w:eastAsia="宋体" w:cs="Times New Roman"/>
      <w:szCs w:val="24"/>
    </w:rPr>
  </w:style>
  <w:style w:type="character" w:customStyle="1" w:styleId="179">
    <w:name w:val="日期 字符"/>
    <w:link w:val="37"/>
    <w:semiHidden/>
    <w:qFormat/>
    <w:uiPriority w:val="0"/>
    <w:rPr>
      <w:rFonts w:ascii="宋体" w:hAnsi="宋体" w:cs="宋体"/>
      <w:kern w:val="2"/>
      <w:sz w:val="24"/>
      <w:szCs w:val="21"/>
      <w:lang w:val="zh-CN"/>
    </w:rPr>
  </w:style>
  <w:style w:type="character" w:customStyle="1" w:styleId="180">
    <w:name w:val="标题 9 字符"/>
    <w:link w:val="10"/>
    <w:semiHidden/>
    <w:qFormat/>
    <w:uiPriority w:val="0"/>
    <w:rPr>
      <w:rFonts w:ascii="Arial" w:hAnsi="Arial" w:eastAsia="黑体" w:cs="宋体"/>
      <w:kern w:val="2"/>
      <w:sz w:val="21"/>
      <w:szCs w:val="21"/>
    </w:rPr>
  </w:style>
  <w:style w:type="character" w:customStyle="1" w:styleId="181">
    <w:name w:val="Char Char18"/>
    <w:semiHidden/>
    <w:qFormat/>
    <w:uiPriority w:val="6"/>
    <w:rPr>
      <w:rFonts w:ascii="宋体" w:hAnsi="宋体"/>
      <w:sz w:val="28"/>
    </w:rPr>
  </w:style>
  <w:style w:type="character" w:customStyle="1" w:styleId="182">
    <w:name w:val="批注文字 Char"/>
    <w:semiHidden/>
    <w:qFormat/>
    <w:uiPriority w:val="99"/>
    <w:rPr>
      <w:kern w:val="2"/>
      <w:sz w:val="21"/>
      <w:szCs w:val="24"/>
    </w:rPr>
  </w:style>
  <w:style w:type="character" w:customStyle="1" w:styleId="183">
    <w:name w:val="Char Char22"/>
    <w:semiHidden/>
    <w:qFormat/>
    <w:uiPriority w:val="6"/>
    <w:rPr>
      <w:rFonts w:ascii="宋体" w:hAnsi="宋体"/>
      <w:kern w:val="1"/>
      <w:sz w:val="24"/>
      <w:szCs w:val="24"/>
    </w:rPr>
  </w:style>
  <w:style w:type="character" w:customStyle="1" w:styleId="184">
    <w:name w:val="pt141"/>
    <w:semiHidden/>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semiHidden/>
    <w:qFormat/>
    <w:uiPriority w:val="0"/>
    <w:rPr>
      <w:rFonts w:ascii="宋体" w:hAnsi="宋体" w:cs="宋体"/>
      <w:kern w:val="2"/>
      <w:sz w:val="18"/>
      <w:szCs w:val="18"/>
    </w:rPr>
  </w:style>
  <w:style w:type="character" w:customStyle="1" w:styleId="187">
    <w:name w:val="Char Char611"/>
    <w:semiHidden/>
    <w:qFormat/>
    <w:uiPriority w:val="0"/>
    <w:rPr>
      <w:rFonts w:eastAsia="宋体"/>
      <w:kern w:val="2"/>
      <w:sz w:val="21"/>
      <w:szCs w:val="24"/>
      <w:lang w:val="en-US" w:eastAsia="zh-CN" w:bidi="ar-SA"/>
    </w:rPr>
  </w:style>
  <w:style w:type="character" w:customStyle="1" w:styleId="188">
    <w:name w:val="highlight1"/>
    <w:semiHidden/>
    <w:qFormat/>
    <w:uiPriority w:val="0"/>
    <w:rPr>
      <w:rFonts w:ascii="仿宋_GB2312" w:eastAsia="微软雅黑"/>
      <w:b/>
      <w:kern w:val="2"/>
      <w:sz w:val="23"/>
      <w:szCs w:val="23"/>
      <w:lang w:val="en-US" w:eastAsia="zh-CN" w:bidi="ar-SA"/>
    </w:rPr>
  </w:style>
  <w:style w:type="character" w:customStyle="1" w:styleId="189">
    <w:name w:val="my正文 Char"/>
    <w:link w:val="190"/>
    <w:semiHidden/>
    <w:qFormat/>
    <w:locked/>
    <w:uiPriority w:val="0"/>
    <w:rPr>
      <w:rFonts w:ascii="Tahoma" w:hAnsi="Tahoma" w:cs="宋体"/>
      <w:sz w:val="24"/>
      <w:szCs w:val="24"/>
    </w:rPr>
  </w:style>
  <w:style w:type="paragraph" w:customStyle="1" w:styleId="190">
    <w:name w:val="my正文"/>
    <w:basedOn w:val="1"/>
    <w:link w:val="189"/>
    <w:semiHidden/>
    <w:qFormat/>
    <w:uiPriority w:val="0"/>
    <w:pPr>
      <w:adjustRightInd/>
      <w:ind w:firstLine="480" w:firstLineChars="200"/>
    </w:pPr>
    <w:rPr>
      <w:rFonts w:ascii="Tahoma" w:hAnsi="Tahoma"/>
      <w:kern w:val="0"/>
      <w:sz w:val="24"/>
    </w:rPr>
  </w:style>
  <w:style w:type="character" w:customStyle="1" w:styleId="191">
    <w:name w:val="正文缩进 字符2"/>
    <w:link w:val="15"/>
    <w:semiHidden/>
    <w:qFormat/>
    <w:uiPriority w:val="0"/>
    <w:rPr>
      <w:rFonts w:ascii="宋体" w:hAnsi="宋体" w:cs="宋体"/>
      <w:snapToGrid w:val="0"/>
      <w:color w:val="000000"/>
      <w:kern w:val="28"/>
      <w:sz w:val="28"/>
    </w:rPr>
  </w:style>
  <w:style w:type="character" w:customStyle="1" w:styleId="192">
    <w:name w:val="Used by Word for text of Help footnotes Char Char1"/>
    <w:semiHidden/>
    <w:qFormat/>
    <w:uiPriority w:val="0"/>
    <w:rPr>
      <w:color w:val="0000FF"/>
      <w:sz w:val="21"/>
    </w:rPr>
  </w:style>
  <w:style w:type="character" w:customStyle="1" w:styleId="193">
    <w:name w:val="页眉 Char"/>
    <w:semiHidden/>
    <w:qFormat/>
    <w:uiPriority w:val="0"/>
    <w:rPr>
      <w:rFonts w:eastAsia="仿宋_GB2312"/>
      <w:kern w:val="2"/>
      <w:sz w:val="18"/>
      <w:lang w:val="en-US" w:eastAsia="zh-CN"/>
    </w:rPr>
  </w:style>
  <w:style w:type="character" w:customStyle="1" w:styleId="194">
    <w:name w:val="FA正文 Char Char"/>
    <w:semiHidden/>
    <w:qFormat/>
    <w:uiPriority w:val="0"/>
    <w:rPr>
      <w:rFonts w:hAnsi="宋体"/>
      <w:kern w:val="2"/>
      <w:sz w:val="24"/>
      <w:lang w:bidi="ar-SA"/>
    </w:rPr>
  </w:style>
  <w:style w:type="character" w:customStyle="1" w:styleId="195">
    <w:name w:val="纯文本 字符"/>
    <w:semiHidden/>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semiHidden/>
    <w:qFormat/>
    <w:uiPriority w:val="0"/>
    <w:rPr>
      <w:rFonts w:ascii="宋体" w:hAnsi="宋体" w:cs="宋体"/>
      <w:b/>
      <w:bCs/>
      <w:sz w:val="28"/>
    </w:rPr>
  </w:style>
  <w:style w:type="paragraph" w:customStyle="1" w:styleId="197">
    <w:name w:val="3级"/>
    <w:basedOn w:val="198"/>
    <w:link w:val="196"/>
    <w:semiHidden/>
    <w:qFormat/>
    <w:uiPriority w:val="0"/>
    <w:pPr>
      <w:ind w:left="0" w:right="466" w:firstLine="288"/>
    </w:pPr>
    <w:rPr>
      <w:rFonts w:hAnsi="宋体"/>
      <w:snapToGrid/>
    </w:rPr>
  </w:style>
  <w:style w:type="paragraph" w:customStyle="1" w:styleId="198">
    <w:name w:val="样式 标题 3h33rd level3BOD 0H3l3CTHeading 3 - oldLevel 3 He..."/>
    <w:basedOn w:val="4"/>
    <w:semiHidden/>
    <w:qFormat/>
    <w:uiPriority w:val="99"/>
    <w:pPr>
      <w:widowControl/>
      <w:tabs>
        <w:tab w:val="clear" w:pos="900"/>
      </w:tabs>
      <w:adjustRightInd/>
      <w:spacing w:before="240" w:after="240"/>
      <w:ind w:left="851" w:right="407" w:rightChars="194" w:hanging="851"/>
      <w:jc w:val="left"/>
    </w:pPr>
    <w:rPr>
      <w:rFonts w:hAnsi="Arial"/>
      <w:snapToGrid w:val="0"/>
      <w:kern w:val="0"/>
      <w:szCs w:val="20"/>
    </w:rPr>
  </w:style>
  <w:style w:type="character" w:customStyle="1" w:styleId="199">
    <w:name w:val="myp11"/>
    <w:semiHidden/>
    <w:qFormat/>
    <w:uiPriority w:val="0"/>
    <w:rPr>
      <w:rFonts w:ascii="仿宋_GB2312" w:eastAsia="微软雅黑"/>
      <w:b/>
      <w:kern w:val="2"/>
      <w:sz w:val="32"/>
      <w:szCs w:val="32"/>
      <w:lang w:val="en-US" w:eastAsia="zh-CN" w:bidi="ar-SA"/>
    </w:rPr>
  </w:style>
  <w:style w:type="character" w:customStyle="1" w:styleId="200">
    <w:name w:val="文档结构图 字符"/>
    <w:link w:val="18"/>
    <w:semiHidden/>
    <w:qFormat/>
    <w:uiPriority w:val="0"/>
    <w:rPr>
      <w:rFonts w:ascii="宋体" w:hAnsi="宋体" w:cs="宋体"/>
      <w:kern w:val="2"/>
      <w:sz w:val="21"/>
      <w:szCs w:val="24"/>
      <w:shd w:val="clear" w:color="auto" w:fill="000080"/>
    </w:rPr>
  </w:style>
  <w:style w:type="character" w:customStyle="1" w:styleId="201">
    <w:name w:val="H6 Char"/>
    <w:semiHidden/>
    <w:qFormat/>
    <w:uiPriority w:val="0"/>
    <w:rPr>
      <w:rFonts w:ascii="Arial" w:hAnsi="Arial" w:eastAsia="黑体"/>
      <w:b/>
      <w:bCs/>
      <w:kern w:val="2"/>
      <w:sz w:val="24"/>
      <w:szCs w:val="24"/>
    </w:rPr>
  </w:style>
  <w:style w:type="character" w:customStyle="1" w:styleId="202">
    <w:name w:val="Char Char91"/>
    <w:semiHidden/>
    <w:qFormat/>
    <w:uiPriority w:val="0"/>
    <w:rPr>
      <w:rFonts w:eastAsia="宋体"/>
      <w:kern w:val="2"/>
      <w:sz w:val="18"/>
      <w:szCs w:val="18"/>
      <w:lang w:val="en-US" w:eastAsia="zh-CN" w:bidi="ar-SA"/>
    </w:rPr>
  </w:style>
  <w:style w:type="character" w:customStyle="1" w:styleId="203">
    <w:name w:val="副标题 Char1"/>
    <w:semiHidden/>
    <w:qFormat/>
    <w:uiPriority w:val="0"/>
    <w:rPr>
      <w:rFonts w:ascii="Cambria" w:hAnsi="Cambria" w:eastAsia="宋体" w:cs="Times New Roman"/>
      <w:b/>
      <w:bCs/>
      <w:snapToGrid w:val="0"/>
      <w:kern w:val="28"/>
      <w:sz w:val="32"/>
      <w:szCs w:val="32"/>
    </w:rPr>
  </w:style>
  <w:style w:type="character" w:customStyle="1" w:styleId="204">
    <w:name w:val="font61"/>
    <w:semiHidden/>
    <w:qFormat/>
    <w:uiPriority w:val="0"/>
    <w:rPr>
      <w:rFonts w:hint="eastAsia" w:ascii="仿宋" w:hAnsi="仿宋" w:eastAsia="仿宋" w:cs="仿宋"/>
      <w:color w:val="000000"/>
      <w:sz w:val="20"/>
      <w:szCs w:val="20"/>
      <w:u w:val="none"/>
    </w:rPr>
  </w:style>
  <w:style w:type="character" w:customStyle="1" w:styleId="205">
    <w:name w:val="bod1"/>
    <w:semiHidden/>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semiHidden/>
    <w:qFormat/>
    <w:uiPriority w:val="0"/>
    <w:rPr>
      <w:rFonts w:eastAsia="宋体"/>
      <w:b/>
      <w:bCs/>
      <w:kern w:val="2"/>
      <w:sz w:val="21"/>
      <w:szCs w:val="24"/>
      <w:lang w:val="en-US" w:eastAsia="zh-CN" w:bidi="ar-SA"/>
    </w:rPr>
  </w:style>
  <w:style w:type="character" w:customStyle="1" w:styleId="207">
    <w:name w:val="标题 2 Char"/>
    <w:semiHidden/>
    <w:qFormat/>
    <w:uiPriority w:val="0"/>
    <w:rPr>
      <w:rFonts w:ascii="Arial" w:hAnsi="Arial" w:eastAsia="黑体"/>
      <w:b/>
      <w:kern w:val="2"/>
      <w:sz w:val="32"/>
      <w:lang w:val="en-US" w:eastAsia="zh-CN"/>
    </w:rPr>
  </w:style>
  <w:style w:type="character" w:customStyle="1" w:styleId="208">
    <w:name w:val="maywed421"/>
    <w:semiHidden/>
    <w:qFormat/>
    <w:uiPriority w:val="0"/>
    <w:rPr>
      <w:color w:val="366FB6"/>
      <w:u w:val="none"/>
    </w:rPr>
  </w:style>
  <w:style w:type="character" w:customStyle="1" w:styleId="209">
    <w:name w:val="正文文本缩进 Char"/>
    <w:semiHidden/>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semiHidden/>
    <w:qFormat/>
    <w:uiPriority w:val="0"/>
    <w:rPr>
      <w:rFonts w:eastAsia="宋体"/>
      <w:kern w:val="2"/>
      <w:sz w:val="18"/>
      <w:szCs w:val="18"/>
      <w:lang w:val="en-US" w:eastAsia="zh-CN" w:bidi="ar-SA"/>
    </w:rPr>
  </w:style>
  <w:style w:type="character" w:customStyle="1" w:styleId="212">
    <w:name w:val="md"/>
    <w:basedOn w:val="69"/>
    <w:semiHidden/>
    <w:qFormat/>
    <w:uiPriority w:val="0"/>
    <w:rPr>
      <w:rFonts w:ascii="Arial" w:hAnsi="Arial" w:eastAsia="黑体" w:cs="Arial"/>
      <w:snapToGrid w:val="0"/>
      <w:kern w:val="0"/>
      <w:szCs w:val="21"/>
    </w:rPr>
  </w:style>
  <w:style w:type="character" w:customStyle="1" w:styleId="213">
    <w:name w:val="big1"/>
    <w:semiHidden/>
    <w:qFormat/>
    <w:uiPriority w:val="0"/>
    <w:rPr>
      <w:rFonts w:hint="eastAsia" w:ascii="宋体" w:hAnsi="宋体" w:eastAsia="宋体"/>
      <w:color w:val="333333"/>
      <w:sz w:val="22"/>
      <w:szCs w:val="22"/>
    </w:rPr>
  </w:style>
  <w:style w:type="character" w:customStyle="1" w:styleId="214">
    <w:name w:val="Char Char311"/>
    <w:semiHidden/>
    <w:qFormat/>
    <w:uiPriority w:val="0"/>
    <w:rPr>
      <w:rFonts w:eastAsia="宋体"/>
      <w:kern w:val="2"/>
      <w:sz w:val="21"/>
      <w:szCs w:val="24"/>
      <w:lang w:val="en-US" w:eastAsia="zh-CN" w:bidi="ar-SA"/>
    </w:rPr>
  </w:style>
  <w:style w:type="character" w:customStyle="1" w:styleId="215">
    <w:name w:val="Char Char81"/>
    <w:semiHidden/>
    <w:qFormat/>
    <w:uiPriority w:val="6"/>
    <w:rPr>
      <w:rFonts w:eastAsia="宋体"/>
      <w:b/>
      <w:sz w:val="24"/>
      <w:lang w:val="en-GB" w:eastAsia="zh-CN"/>
    </w:rPr>
  </w:style>
  <w:style w:type="character" w:customStyle="1" w:styleId="216">
    <w:name w:val="样式3 Char"/>
    <w:basedOn w:val="167"/>
    <w:semiHidden/>
    <w:qFormat/>
    <w:uiPriority w:val="0"/>
    <w:rPr>
      <w:rFonts w:ascii="仿宋_GB2312" w:hAnsi="仿宋" w:eastAsia="仿宋_GB2312" w:cs="仿宋_GB2312"/>
      <w:sz w:val="32"/>
      <w:szCs w:val="30"/>
      <w:lang w:val="zh-CN"/>
    </w:rPr>
  </w:style>
  <w:style w:type="character" w:customStyle="1" w:styleId="217">
    <w:name w:val="HTML 地址 字符"/>
    <w:link w:val="31"/>
    <w:semiHidden/>
    <w:qFormat/>
    <w:uiPriority w:val="0"/>
    <w:rPr>
      <w:rFonts w:ascii="宋体" w:hAnsi="宋体" w:cs="宋体"/>
      <w:i/>
      <w:iCs/>
      <w:sz w:val="24"/>
      <w:szCs w:val="24"/>
    </w:rPr>
  </w:style>
  <w:style w:type="character" w:customStyle="1" w:styleId="218">
    <w:name w:val="正文首行缩进 2 Char1"/>
    <w:semiHidden/>
    <w:qFormat/>
    <w:uiPriority w:val="0"/>
    <w:rPr>
      <w:rFonts w:ascii="Times New Roman" w:hAnsi="Times New Roman" w:eastAsia="宋体" w:cs="Times New Roman"/>
      <w:kern w:val="2"/>
      <w:sz w:val="24"/>
      <w:szCs w:val="24"/>
    </w:rPr>
  </w:style>
  <w:style w:type="character" w:customStyle="1" w:styleId="219">
    <w:name w:val="副标题 Char2"/>
    <w:semiHidden/>
    <w:qFormat/>
    <w:uiPriority w:val="0"/>
    <w:rPr>
      <w:rFonts w:ascii="Cambria" w:hAnsi="Cambria" w:eastAsia="宋体" w:cs="Times New Roman"/>
      <w:b/>
      <w:bCs/>
      <w:snapToGrid w:val="0"/>
      <w:kern w:val="28"/>
      <w:sz w:val="32"/>
      <w:szCs w:val="32"/>
    </w:rPr>
  </w:style>
  <w:style w:type="character" w:customStyle="1" w:styleId="220">
    <w:name w:val="标题4-dyf Char"/>
    <w:link w:val="221"/>
    <w:semiHidden/>
    <w:qFormat/>
    <w:uiPriority w:val="0"/>
    <w:rPr>
      <w:rFonts w:ascii="Cambria" w:hAnsi="Cambria" w:cs="宋体"/>
      <w:b/>
      <w:bCs/>
      <w:color w:val="000000"/>
      <w:kern w:val="2"/>
      <w:sz w:val="21"/>
      <w:szCs w:val="21"/>
      <w:lang w:val="zh-CN"/>
    </w:rPr>
  </w:style>
  <w:style w:type="paragraph" w:customStyle="1" w:styleId="221">
    <w:name w:val="标题4-dyf"/>
    <w:basedOn w:val="5"/>
    <w:link w:val="220"/>
    <w:semiHidden/>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2">
    <w:name w:val="dectext1"/>
    <w:semiHidden/>
    <w:qFormat/>
    <w:uiPriority w:val="0"/>
    <w:rPr>
      <w:rFonts w:ascii="宋体" w:hAnsi="宋体" w:eastAsia="宋体"/>
      <w:color w:val="333333"/>
      <w:sz w:val="21"/>
      <w:szCs w:val="21"/>
      <w:u w:val="none"/>
    </w:rPr>
  </w:style>
  <w:style w:type="character" w:customStyle="1" w:styleId="223">
    <w:name w:val="冯 Char"/>
    <w:link w:val="224"/>
    <w:semiHidden/>
    <w:qFormat/>
    <w:uiPriority w:val="0"/>
    <w:rPr>
      <w:rFonts w:ascii="宋体" w:hAnsi="宋体" w:cs="宋体"/>
      <w:color w:val="000000"/>
      <w:sz w:val="24"/>
      <w:szCs w:val="24"/>
    </w:rPr>
  </w:style>
  <w:style w:type="paragraph" w:customStyle="1" w:styleId="224">
    <w:name w:val="冯"/>
    <w:basedOn w:val="1"/>
    <w:link w:val="223"/>
    <w:semiHidden/>
    <w:qFormat/>
    <w:uiPriority w:val="0"/>
    <w:pPr>
      <w:widowControl/>
      <w:adjustRightInd/>
      <w:ind w:firstLine="480" w:firstLineChars="200"/>
    </w:pPr>
    <w:rPr>
      <w:color w:val="000000"/>
      <w:kern w:val="0"/>
      <w:sz w:val="24"/>
    </w:rPr>
  </w:style>
  <w:style w:type="character" w:customStyle="1" w:styleId="225">
    <w:name w:val="Header Char"/>
    <w:semiHidden/>
    <w:qFormat/>
    <w:locked/>
    <w:uiPriority w:val="0"/>
    <w:rPr>
      <w:rFonts w:eastAsia="宋体"/>
      <w:kern w:val="2"/>
      <w:sz w:val="18"/>
      <w:szCs w:val="18"/>
      <w:lang w:val="en-US" w:eastAsia="zh-CN" w:bidi="ar-SA"/>
    </w:rPr>
  </w:style>
  <w:style w:type="character" w:customStyle="1" w:styleId="226">
    <w:name w:val="Char Char12"/>
    <w:semiHidden/>
    <w:qFormat/>
    <w:uiPriority w:val="0"/>
    <w:rPr>
      <w:rFonts w:ascii="仿宋_GB2312" w:eastAsia="仿宋_GB2312"/>
      <w:b/>
      <w:bCs/>
      <w:kern w:val="2"/>
      <w:sz w:val="24"/>
      <w:szCs w:val="24"/>
      <w:lang w:val="zh-CN" w:eastAsia="zh-CN" w:bidi="ar-SA"/>
    </w:rPr>
  </w:style>
  <w:style w:type="character" w:customStyle="1" w:styleId="227">
    <w:name w:val="题注 字符"/>
    <w:link w:val="16"/>
    <w:semiHidden/>
    <w:qFormat/>
    <w:uiPriority w:val="0"/>
    <w:rPr>
      <w:rFonts w:ascii="宋体" w:hAnsi="宋体" w:cs="宋体"/>
      <w:b/>
      <w:kern w:val="2"/>
      <w:sz w:val="28"/>
    </w:rPr>
  </w:style>
  <w:style w:type="character" w:customStyle="1" w:styleId="228">
    <w:name w:val="普通文字 Char3"/>
    <w:semiHidden/>
    <w:qFormat/>
    <w:uiPriority w:val="0"/>
    <w:rPr>
      <w:rFonts w:ascii="宋体" w:hAnsi="Courier New" w:eastAsia="宋体"/>
      <w:kern w:val="2"/>
      <w:sz w:val="21"/>
      <w:lang w:val="en-US" w:eastAsia="zh-CN" w:bidi="ar-SA"/>
    </w:rPr>
  </w:style>
  <w:style w:type="character" w:customStyle="1" w:styleId="229">
    <w:name w:val="公文正文 Char"/>
    <w:semiHidden/>
    <w:qFormat/>
    <w:uiPriority w:val="0"/>
    <w:rPr>
      <w:rFonts w:ascii="仿宋_GB2312" w:eastAsia="仿宋_GB2312"/>
      <w:kern w:val="2"/>
      <w:sz w:val="24"/>
      <w:szCs w:val="24"/>
      <w:lang w:val="en-US" w:eastAsia="zh-CN" w:bidi="ar-SA"/>
    </w:rPr>
  </w:style>
  <w:style w:type="character" w:customStyle="1" w:styleId="230">
    <w:name w:val="正文首行缩进 Char Char Char Char Char"/>
    <w:semiHidden/>
    <w:qFormat/>
    <w:uiPriority w:val="0"/>
    <w:rPr>
      <w:rFonts w:ascii="宋体"/>
      <w:kern w:val="2"/>
      <w:sz w:val="24"/>
      <w:lang w:val="zh-CN"/>
    </w:rPr>
  </w:style>
  <w:style w:type="character" w:customStyle="1" w:styleId="231">
    <w:name w:val="PI Char"/>
    <w:semiHidden/>
    <w:qFormat/>
    <w:uiPriority w:val="0"/>
    <w:rPr>
      <w:rFonts w:ascii="宋体" w:hAnsi="宋体" w:eastAsia="宋体"/>
      <w:kern w:val="2"/>
      <w:sz w:val="24"/>
      <w:szCs w:val="24"/>
      <w:lang w:val="en-US" w:eastAsia="zh-CN" w:bidi="ar-SA"/>
    </w:rPr>
  </w:style>
  <w:style w:type="character" w:customStyle="1" w:styleId="232">
    <w:name w:val="Default Char"/>
    <w:link w:val="233"/>
    <w:semiHidden/>
    <w:qFormat/>
    <w:uiPriority w:val="0"/>
    <w:rPr>
      <w:rFonts w:ascii="仿宋_GB2312" w:eastAsia="仿宋_GB2312" w:cs="仿宋_GB2312"/>
      <w:color w:val="000000"/>
      <w:sz w:val="24"/>
      <w:szCs w:val="24"/>
    </w:rPr>
  </w:style>
  <w:style w:type="paragraph" w:customStyle="1" w:styleId="233">
    <w:name w:val="Default"/>
    <w:link w:val="232"/>
    <w:semiHidden/>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semiHidden/>
    <w:qFormat/>
    <w:uiPriority w:val="0"/>
    <w:rPr>
      <w:color w:val="333333"/>
    </w:rPr>
  </w:style>
  <w:style w:type="character" w:customStyle="1" w:styleId="235">
    <w:name w:val="列出段落 Char2"/>
    <w:semiHidden/>
    <w:qFormat/>
    <w:uiPriority w:val="34"/>
    <w:rPr>
      <w:rFonts w:ascii="Calibri" w:hAnsi="Calibri"/>
      <w:kern w:val="2"/>
      <w:sz w:val="28"/>
    </w:rPr>
  </w:style>
  <w:style w:type="character" w:customStyle="1" w:styleId="236">
    <w:name w:val="mdeck"/>
    <w:semiHidden/>
    <w:qFormat/>
    <w:uiPriority w:val="0"/>
    <w:rPr>
      <w:rFonts w:ascii="仿宋_GB2312" w:eastAsia="微软雅黑"/>
      <w:b/>
      <w:kern w:val="2"/>
      <w:sz w:val="32"/>
      <w:szCs w:val="32"/>
      <w:lang w:val="en-US" w:eastAsia="zh-CN" w:bidi="ar-SA"/>
    </w:rPr>
  </w:style>
  <w:style w:type="character" w:customStyle="1" w:styleId="237">
    <w:name w:val="unnamed11"/>
    <w:semiHidden/>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semiHidden/>
    <w:qFormat/>
    <w:uiPriority w:val="0"/>
    <w:rPr>
      <w:rFonts w:eastAsia="楷体_GB2312"/>
      <w:kern w:val="2"/>
      <w:sz w:val="24"/>
      <w:szCs w:val="24"/>
      <w:lang w:bidi="ar-SA"/>
    </w:rPr>
  </w:style>
  <w:style w:type="character" w:customStyle="1" w:styleId="240">
    <w:name w:val="Char Char11"/>
    <w:semiHidden/>
    <w:qFormat/>
    <w:locked/>
    <w:uiPriority w:val="0"/>
    <w:rPr>
      <w:rFonts w:ascii="宋体" w:hAnsi="宋体" w:eastAsia="宋体"/>
      <w:b/>
      <w:kern w:val="2"/>
      <w:sz w:val="24"/>
      <w:szCs w:val="24"/>
      <w:lang w:val="en-US" w:eastAsia="zh-CN" w:bidi="ar-SA"/>
    </w:rPr>
  </w:style>
  <w:style w:type="character" w:customStyle="1" w:styleId="241">
    <w:name w:val="ca-131"/>
    <w:semiHidden/>
    <w:qFormat/>
    <w:uiPriority w:val="0"/>
    <w:rPr>
      <w:rFonts w:hint="eastAsia" w:ascii="仿宋_GB2312" w:eastAsia="仿宋_GB2312"/>
      <w:b/>
      <w:bCs/>
      <w:color w:val="000000"/>
      <w:spacing w:val="-20"/>
      <w:sz w:val="24"/>
      <w:szCs w:val="24"/>
    </w:rPr>
  </w:style>
  <w:style w:type="character" w:customStyle="1" w:styleId="242">
    <w:name w:val="tw4winMark"/>
    <w:semiHidden/>
    <w:qFormat/>
    <w:uiPriority w:val="0"/>
    <w:rPr>
      <w:rFonts w:ascii="Courier New" w:hAnsi="Courier New" w:cs="Courier New"/>
      <w:vanish/>
      <w:color w:val="800080"/>
      <w:sz w:val="24"/>
      <w:szCs w:val="24"/>
      <w:vertAlign w:val="subscript"/>
    </w:rPr>
  </w:style>
  <w:style w:type="character" w:customStyle="1" w:styleId="243">
    <w:name w:val="正文样式 Char"/>
    <w:link w:val="244"/>
    <w:semiHidden/>
    <w:qFormat/>
    <w:uiPriority w:val="0"/>
    <w:rPr>
      <w:rFonts w:ascii="宋体" w:hAnsi="宋体" w:cs="宋体"/>
      <w:sz w:val="24"/>
      <w:szCs w:val="24"/>
    </w:rPr>
  </w:style>
  <w:style w:type="paragraph" w:customStyle="1" w:styleId="244">
    <w:name w:val="正文样式"/>
    <w:basedOn w:val="1"/>
    <w:link w:val="243"/>
    <w:semiHidden/>
    <w:qFormat/>
    <w:uiPriority w:val="0"/>
    <w:pPr>
      <w:adjustRightInd/>
      <w:ind w:firstLine="480" w:firstLineChars="200"/>
    </w:pPr>
    <w:rPr>
      <w:kern w:val="0"/>
      <w:sz w:val="24"/>
    </w:rPr>
  </w:style>
  <w:style w:type="character" w:customStyle="1" w:styleId="245">
    <w:name w:val="表正文 Char3"/>
    <w:semiHidden/>
    <w:qFormat/>
    <w:uiPriority w:val="0"/>
    <w:rPr>
      <w:rFonts w:eastAsia="宋体"/>
    </w:rPr>
  </w:style>
  <w:style w:type="character" w:customStyle="1" w:styleId="246">
    <w:name w:val="H5 Char"/>
    <w:semiHidden/>
    <w:qFormat/>
    <w:uiPriority w:val="0"/>
    <w:rPr>
      <w:b/>
      <w:bCs/>
      <w:kern w:val="2"/>
      <w:sz w:val="28"/>
      <w:szCs w:val="28"/>
    </w:rPr>
  </w:style>
  <w:style w:type="character" w:customStyle="1" w:styleId="247">
    <w:name w:val="Char Char3"/>
    <w:semiHidden/>
    <w:qFormat/>
    <w:uiPriority w:val="0"/>
    <w:rPr>
      <w:rFonts w:eastAsia="宋体"/>
      <w:kern w:val="2"/>
      <w:sz w:val="21"/>
      <w:szCs w:val="24"/>
      <w:lang w:val="en-US" w:eastAsia="zh-CN" w:bidi="ar-SA"/>
    </w:rPr>
  </w:style>
  <w:style w:type="character" w:customStyle="1" w:styleId="248">
    <w:name w:val="正文 编号 Char"/>
    <w:semiHidden/>
    <w:qFormat/>
    <w:uiPriority w:val="0"/>
    <w:rPr>
      <w:rFonts w:ascii="仿宋_GB2312" w:hAnsi="仿宋_GB2312" w:eastAsia="仿宋_GB2312"/>
      <w:kern w:val="2"/>
      <w:sz w:val="24"/>
      <w:lang w:bidi="ar-SA"/>
    </w:rPr>
  </w:style>
  <w:style w:type="character" w:customStyle="1" w:styleId="249">
    <w:name w:val="question-title2"/>
    <w:semiHidden/>
    <w:qFormat/>
    <w:uiPriority w:val="6"/>
    <w:rPr>
      <w:rFonts w:ascii="Arial" w:hAnsi="Arial" w:eastAsia="黑体" w:cs="Arial"/>
      <w:snapToGrid w:val="0"/>
      <w:kern w:val="0"/>
      <w:szCs w:val="21"/>
    </w:rPr>
  </w:style>
  <w:style w:type="character" w:customStyle="1" w:styleId="250">
    <w:name w:val="gf正文1 Char Char"/>
    <w:link w:val="251"/>
    <w:semiHidden/>
    <w:qFormat/>
    <w:uiPriority w:val="0"/>
    <w:rPr>
      <w:rFonts w:ascii="宋体" w:hAnsi="宋体" w:cs="宋体"/>
      <w:kern w:val="2"/>
      <w:sz w:val="24"/>
      <w:szCs w:val="24"/>
    </w:rPr>
  </w:style>
  <w:style w:type="paragraph" w:customStyle="1" w:styleId="251">
    <w:name w:val="gf正文1"/>
    <w:basedOn w:val="1"/>
    <w:link w:val="250"/>
    <w:semiHidden/>
    <w:qFormat/>
    <w:uiPriority w:val="0"/>
    <w:pPr>
      <w:tabs>
        <w:tab w:val="left" w:pos="3240"/>
        <w:tab w:val="left" w:pos="3960"/>
      </w:tabs>
      <w:snapToGrid w:val="0"/>
      <w:ind w:firstLine="480" w:firstLineChars="200"/>
    </w:pPr>
    <w:rPr>
      <w:sz w:val="24"/>
    </w:rPr>
  </w:style>
  <w:style w:type="character" w:customStyle="1" w:styleId="252">
    <w:name w:val="Char Char15"/>
    <w:semiHidden/>
    <w:qFormat/>
    <w:uiPriority w:val="6"/>
    <w:rPr>
      <w:rFonts w:ascii="宋体" w:hAnsi="宋体"/>
      <w:kern w:val="1"/>
      <w:sz w:val="21"/>
    </w:rPr>
  </w:style>
  <w:style w:type="character" w:customStyle="1" w:styleId="253">
    <w:name w:val="正文缩进 Char3"/>
    <w:semiHidden/>
    <w:qFormat/>
    <w:uiPriority w:val="0"/>
    <w:rPr>
      <w:rFonts w:ascii="宋体" w:eastAsia="宋体"/>
      <w:snapToGrid w:val="0"/>
      <w:color w:val="000000"/>
      <w:kern w:val="28"/>
      <w:sz w:val="28"/>
      <w:lang w:val="en-US" w:eastAsia="zh-CN" w:bidi="ar-SA"/>
    </w:rPr>
  </w:style>
  <w:style w:type="character" w:customStyle="1" w:styleId="254">
    <w:name w:val="列出段落 Char1"/>
    <w:link w:val="255"/>
    <w:semiHidden/>
    <w:qFormat/>
    <w:uiPriority w:val="0"/>
    <w:rPr>
      <w:rFonts w:ascii="宋体" w:hAnsi="宋体" w:cs="宋体"/>
      <w:sz w:val="24"/>
      <w:lang w:eastAsia="en-US"/>
    </w:rPr>
  </w:style>
  <w:style w:type="paragraph" w:customStyle="1" w:styleId="255">
    <w:name w:val="列表1"/>
    <w:basedOn w:val="1"/>
    <w:next w:val="256"/>
    <w:link w:val="254"/>
    <w:semiHidden/>
    <w:qFormat/>
    <w:uiPriority w:val="0"/>
    <w:pPr>
      <w:widowControl/>
      <w:adjustRightInd/>
      <w:spacing w:after="200"/>
      <w:ind w:left="720" w:firstLine="200" w:firstLineChars="200"/>
      <w:jc w:val="left"/>
    </w:pPr>
    <w:rPr>
      <w:kern w:val="0"/>
      <w:sz w:val="24"/>
      <w:szCs w:val="20"/>
      <w:lang w:eastAsia="en-US"/>
    </w:rPr>
  </w:style>
  <w:style w:type="paragraph" w:customStyle="1" w:styleId="256">
    <w:name w:val="列出段落1"/>
    <w:basedOn w:val="1"/>
    <w:qFormat/>
    <w:uiPriority w:val="34"/>
    <w:pPr>
      <w:ind w:firstLine="200" w:firstLineChars="200"/>
    </w:pPr>
    <w:rPr>
      <w:rFonts w:eastAsia="楷体_GB2312" w:cs="Lucida Sans"/>
      <w:sz w:val="24"/>
    </w:rPr>
  </w:style>
  <w:style w:type="character" w:customStyle="1" w:styleId="257">
    <w:name w:val="Char Char8"/>
    <w:semiHidden/>
    <w:qFormat/>
    <w:uiPriority w:val="0"/>
    <w:rPr>
      <w:rFonts w:eastAsia="宋体"/>
      <w:b/>
      <w:sz w:val="24"/>
      <w:lang w:val="en-GB" w:eastAsia="zh-CN"/>
    </w:rPr>
  </w:style>
  <w:style w:type="character" w:customStyle="1" w:styleId="258">
    <w:name w:val="Normal Indent Char Char"/>
    <w:semiHidden/>
    <w:qFormat/>
    <w:uiPriority w:val="0"/>
    <w:rPr>
      <w:rFonts w:eastAsia="宋体"/>
      <w:kern w:val="2"/>
      <w:sz w:val="21"/>
      <w:lang w:val="en-US" w:eastAsia="zh-CN" w:bidi="ar-SA"/>
    </w:rPr>
  </w:style>
  <w:style w:type="character" w:customStyle="1" w:styleId="259">
    <w:name w:val="列表段落 字符"/>
    <w:semiHidden/>
    <w:qFormat/>
    <w:uiPriority w:val="99"/>
  </w:style>
  <w:style w:type="character" w:customStyle="1" w:styleId="260">
    <w:name w:val="Ò³Ã¼ Char Char1"/>
    <w:semiHidden/>
    <w:qFormat/>
    <w:uiPriority w:val="0"/>
    <w:rPr>
      <w:rFonts w:eastAsia="宋体"/>
      <w:kern w:val="2"/>
      <w:sz w:val="18"/>
      <w:szCs w:val="18"/>
      <w:lang w:val="en-US" w:eastAsia="zh-CN" w:bidi="ar-SA"/>
    </w:rPr>
  </w:style>
  <w:style w:type="character" w:customStyle="1" w:styleId="261">
    <w:name w:val="方案正文 Char"/>
    <w:semiHidden/>
    <w:qFormat/>
    <w:uiPriority w:val="0"/>
    <w:rPr>
      <w:rFonts w:ascii="仿宋_GB2312" w:eastAsia="仿宋_GB2312"/>
      <w:b/>
      <w:color w:val="000000"/>
      <w:kern w:val="2"/>
      <w:sz w:val="24"/>
      <w:lang w:val="en-US" w:eastAsia="zh-CN" w:bidi="ar-SA"/>
    </w:rPr>
  </w:style>
  <w:style w:type="character" w:customStyle="1" w:styleId="262">
    <w:name w:val="Char Char30"/>
    <w:semiHidden/>
    <w:qFormat/>
    <w:uiPriority w:val="6"/>
    <w:rPr>
      <w:rFonts w:ascii="Arial" w:hAnsi="Arial" w:eastAsia="黑体"/>
      <w:kern w:val="1"/>
      <w:sz w:val="21"/>
      <w:szCs w:val="21"/>
    </w:rPr>
  </w:style>
  <w:style w:type="character" w:customStyle="1" w:styleId="263">
    <w:name w:val="正文文本缩进 字符1"/>
    <w:link w:val="26"/>
    <w:semiHidden/>
    <w:qFormat/>
    <w:uiPriority w:val="0"/>
    <w:rPr>
      <w:rFonts w:ascii="宋体" w:hAnsi="宋体" w:cs="宋体"/>
      <w:kern w:val="2"/>
      <w:sz w:val="24"/>
      <w:szCs w:val="24"/>
    </w:rPr>
  </w:style>
  <w:style w:type="character" w:customStyle="1" w:styleId="264">
    <w:name w:val="font01"/>
    <w:semiHidden/>
    <w:qFormat/>
    <w:uiPriority w:val="0"/>
    <w:rPr>
      <w:rFonts w:hint="eastAsia" w:ascii="微软雅黑" w:hAnsi="微软雅黑" w:eastAsia="微软雅黑" w:cs="微软雅黑"/>
      <w:color w:val="000000"/>
      <w:sz w:val="20"/>
      <w:szCs w:val="20"/>
      <w:u w:val="none"/>
    </w:rPr>
  </w:style>
  <w:style w:type="character" w:customStyle="1" w:styleId="265">
    <w:name w:val="Char Char20"/>
    <w:semiHidden/>
    <w:qFormat/>
    <w:uiPriority w:val="6"/>
    <w:rPr>
      <w:kern w:val="1"/>
      <w:sz w:val="24"/>
    </w:rPr>
  </w:style>
  <w:style w:type="character" w:customStyle="1" w:styleId="266">
    <w:name w:val="tw4winExternal"/>
    <w:semiHidden/>
    <w:qFormat/>
    <w:uiPriority w:val="0"/>
    <w:rPr>
      <w:rFonts w:ascii="Courier New" w:hAnsi="Courier New" w:cs="Courier New"/>
      <w:color w:val="808080"/>
      <w:lang w:val="en-US" w:eastAsia="zh-CN"/>
    </w:rPr>
  </w:style>
  <w:style w:type="character" w:customStyle="1" w:styleId="267">
    <w:name w:val="标题 4 Char1"/>
    <w:semiHidden/>
    <w:qFormat/>
    <w:uiPriority w:val="9"/>
    <w:rPr>
      <w:rFonts w:ascii="Cambria" w:hAnsi="Cambria" w:eastAsia="宋体" w:cs="Times New Roman"/>
      <w:b/>
      <w:bCs/>
      <w:kern w:val="2"/>
      <w:sz w:val="28"/>
      <w:szCs w:val="28"/>
    </w:rPr>
  </w:style>
  <w:style w:type="character" w:customStyle="1" w:styleId="268">
    <w:name w:val="批注文字 Char2"/>
    <w:semiHidden/>
    <w:qFormat/>
    <w:uiPriority w:val="99"/>
    <w:rPr>
      <w:rFonts w:ascii="Times New Roman" w:hAnsi="Times New Roman" w:eastAsia="宋体" w:cs="Times New Roman"/>
      <w:snapToGrid w:val="0"/>
      <w:kern w:val="0"/>
      <w:szCs w:val="24"/>
    </w:rPr>
  </w:style>
  <w:style w:type="character" w:customStyle="1" w:styleId="269">
    <w:name w:val="正文文本 2 Char"/>
    <w:semiHidden/>
    <w:qFormat/>
    <w:uiPriority w:val="0"/>
    <w:rPr>
      <w:rFonts w:eastAsia="宋体"/>
      <w:kern w:val="2"/>
      <w:sz w:val="21"/>
      <w:szCs w:val="24"/>
      <w:lang w:val="en-US" w:eastAsia="zh-CN" w:bidi="ar-SA"/>
    </w:rPr>
  </w:style>
  <w:style w:type="character" w:customStyle="1" w:styleId="270">
    <w:name w:val="Ò³Ã¼ Char Char"/>
    <w:semiHidden/>
    <w:qFormat/>
    <w:uiPriority w:val="0"/>
    <w:rPr>
      <w:rFonts w:eastAsia="宋体"/>
      <w:kern w:val="2"/>
      <w:sz w:val="18"/>
      <w:lang w:val="en-US" w:eastAsia="zh-CN" w:bidi="ar-SA"/>
    </w:rPr>
  </w:style>
  <w:style w:type="character" w:customStyle="1" w:styleId="271">
    <w:name w:val="message1"/>
    <w:semiHidden/>
    <w:qFormat/>
    <w:uiPriority w:val="0"/>
    <w:rPr>
      <w:rFonts w:hint="default" w:ascii="Tahoma" w:hAnsi="Tahoma" w:cs="Tahoma"/>
      <w:sz w:val="18"/>
      <w:szCs w:val="18"/>
    </w:rPr>
  </w:style>
  <w:style w:type="character" w:customStyle="1" w:styleId="272">
    <w:name w:val="Char Char23"/>
    <w:semiHidden/>
    <w:qFormat/>
    <w:uiPriority w:val="6"/>
    <w:rPr>
      <w:color w:val="0000FF"/>
      <w:sz w:val="21"/>
    </w:rPr>
  </w:style>
  <w:style w:type="character" w:customStyle="1" w:styleId="273">
    <w:name w:val="批注框文本 字符"/>
    <w:semiHidden/>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semiHidden/>
    <w:qFormat/>
    <w:uiPriority w:val="6"/>
    <w:rPr>
      <w:rFonts w:ascii="宋体" w:hAnsi="宋体"/>
      <w:kern w:val="1"/>
      <w:sz w:val="24"/>
      <w:lang w:val="zh-CN"/>
    </w:rPr>
  </w:style>
  <w:style w:type="character" w:customStyle="1" w:styleId="276">
    <w:name w:val="Char Char411"/>
    <w:semiHidden/>
    <w:qFormat/>
    <w:uiPriority w:val="0"/>
    <w:rPr>
      <w:rFonts w:eastAsia="宋体"/>
      <w:b/>
      <w:sz w:val="24"/>
      <w:lang w:val="en-GB" w:eastAsia="zh-CN" w:bidi="ar-SA"/>
    </w:rPr>
  </w:style>
  <w:style w:type="character" w:customStyle="1" w:styleId="277">
    <w:name w:val="Heading 7 Char"/>
    <w:semiHidden/>
    <w:qFormat/>
    <w:locked/>
    <w:uiPriority w:val="0"/>
    <w:rPr>
      <w:rFonts w:ascii="宋体" w:hAnsi="宋体" w:eastAsia="宋体"/>
      <w:b/>
      <w:bCs/>
      <w:kern w:val="2"/>
      <w:sz w:val="24"/>
      <w:szCs w:val="24"/>
      <w:lang w:val="en-US" w:eastAsia="zh-CN" w:bidi="ar-SA"/>
    </w:rPr>
  </w:style>
  <w:style w:type="character" w:customStyle="1" w:styleId="278">
    <w:name w:val="此正文 Char"/>
    <w:link w:val="279"/>
    <w:semiHidden/>
    <w:qFormat/>
    <w:uiPriority w:val="0"/>
    <w:rPr>
      <w:rFonts w:ascii="宋体" w:hAnsi="宋体" w:cs="宋体"/>
      <w:kern w:val="2"/>
      <w:sz w:val="24"/>
      <w:szCs w:val="24"/>
    </w:rPr>
  </w:style>
  <w:style w:type="paragraph" w:customStyle="1" w:styleId="279">
    <w:name w:val="此正文"/>
    <w:basedOn w:val="1"/>
    <w:link w:val="278"/>
    <w:semiHidden/>
    <w:qFormat/>
    <w:uiPriority w:val="0"/>
    <w:pPr>
      <w:adjustRightInd/>
      <w:ind w:firstLine="200" w:firstLineChars="200"/>
    </w:pPr>
    <w:rPr>
      <w:sz w:val="24"/>
    </w:rPr>
  </w:style>
  <w:style w:type="character" w:customStyle="1" w:styleId="280">
    <w:name w:val="Char Char2"/>
    <w:semiHidden/>
    <w:qFormat/>
    <w:uiPriority w:val="0"/>
    <w:rPr>
      <w:rFonts w:eastAsia="宋体"/>
      <w:b/>
      <w:bCs/>
      <w:kern w:val="2"/>
      <w:sz w:val="21"/>
      <w:szCs w:val="24"/>
      <w:lang w:val="en-US" w:eastAsia="zh-CN" w:bidi="ar-SA"/>
    </w:rPr>
  </w:style>
  <w:style w:type="character" w:customStyle="1" w:styleId="281">
    <w:name w:val="标题 1 字符1"/>
    <w:link w:val="2"/>
    <w:qFormat/>
    <w:uiPriority w:val="0"/>
    <w:rPr>
      <w:rFonts w:ascii="宋体" w:hAnsi="宋体" w:cs="宋体"/>
      <w:b/>
      <w:bCs/>
      <w:kern w:val="44"/>
      <w:sz w:val="36"/>
      <w:szCs w:val="44"/>
    </w:rPr>
  </w:style>
  <w:style w:type="character" w:customStyle="1" w:styleId="282">
    <w:name w:val="Footer-Even Char1"/>
    <w:semiHidden/>
    <w:qFormat/>
    <w:uiPriority w:val="0"/>
    <w:rPr>
      <w:rFonts w:eastAsia="宋体"/>
      <w:kern w:val="2"/>
      <w:sz w:val="18"/>
      <w:szCs w:val="18"/>
      <w:lang w:val="en-US" w:eastAsia="zh-CN" w:bidi="ar-SA"/>
    </w:rPr>
  </w:style>
  <w:style w:type="character" w:customStyle="1" w:styleId="283">
    <w:name w:val="Char Char29"/>
    <w:semiHidden/>
    <w:qFormat/>
    <w:uiPriority w:val="6"/>
    <w:rPr>
      <w:rFonts w:ascii="Arial" w:hAnsi="Arial" w:eastAsia="微软雅黑"/>
      <w:b/>
      <w:kern w:val="1"/>
      <w:sz w:val="44"/>
      <w:szCs w:val="32"/>
      <w:lang w:val="en-US" w:eastAsia="zh-CN" w:bidi="ar-SA"/>
    </w:rPr>
  </w:style>
  <w:style w:type="character" w:customStyle="1" w:styleId="284">
    <w:name w:val="标题 字符"/>
    <w:link w:val="59"/>
    <w:semiHidden/>
    <w:qFormat/>
    <w:uiPriority w:val="10"/>
    <w:rPr>
      <w:rFonts w:ascii="宋体" w:hAnsi="宋体" w:cs="宋体"/>
      <w:b/>
      <w:sz w:val="24"/>
      <w:lang w:val="en-GB"/>
    </w:rPr>
  </w:style>
  <w:style w:type="character" w:customStyle="1" w:styleId="285">
    <w:name w:val="font81"/>
    <w:semiHidden/>
    <w:qFormat/>
    <w:uiPriority w:val="0"/>
    <w:rPr>
      <w:rFonts w:ascii="微软雅黑" w:hAnsi="微软雅黑" w:eastAsia="微软雅黑" w:cs="微软雅黑"/>
      <w:color w:val="000000"/>
      <w:sz w:val="20"/>
      <w:szCs w:val="20"/>
      <w:u w:val="none"/>
    </w:rPr>
  </w:style>
  <w:style w:type="character" w:customStyle="1" w:styleId="286">
    <w:name w:val="Char Char312"/>
    <w:semiHidden/>
    <w:qFormat/>
    <w:uiPriority w:val="0"/>
    <w:rPr>
      <w:rFonts w:ascii="Times New Roman" w:hAnsi="Times New Roman" w:eastAsia="宋体" w:cs="Times New Roman"/>
      <w:b/>
      <w:kern w:val="2"/>
      <w:sz w:val="32"/>
      <w:szCs w:val="24"/>
      <w:lang w:val="en-US" w:eastAsia="zh-CN" w:bidi="ar-SA"/>
    </w:rPr>
  </w:style>
  <w:style w:type="character" w:customStyle="1" w:styleId="287">
    <w:name w:val="t21"/>
    <w:semiHidden/>
    <w:qFormat/>
    <w:uiPriority w:val="0"/>
    <w:rPr>
      <w:rFonts w:ascii="仿宋_GB2312" w:eastAsia="微软雅黑"/>
      <w:b/>
      <w:kern w:val="2"/>
      <w:sz w:val="23"/>
      <w:szCs w:val="23"/>
      <w:lang w:val="en-US" w:eastAsia="zh-CN" w:bidi="ar-SA"/>
    </w:rPr>
  </w:style>
  <w:style w:type="character" w:customStyle="1" w:styleId="288">
    <w:name w:val="样式8 Char"/>
    <w:semiHidden/>
    <w:qFormat/>
    <w:uiPriority w:val="0"/>
    <w:rPr>
      <w:rFonts w:ascii="仿宋_GB2312" w:hAnsi="宋体" w:eastAsia="仿宋_GB2312"/>
      <w:b/>
      <w:bCs/>
      <w:kern w:val="2"/>
      <w:sz w:val="24"/>
      <w:szCs w:val="24"/>
    </w:rPr>
  </w:style>
  <w:style w:type="character" w:customStyle="1" w:styleId="289">
    <w:name w:val="表格 Char Char"/>
    <w:semiHidden/>
    <w:qFormat/>
    <w:uiPriority w:val="0"/>
    <w:rPr>
      <w:rFonts w:ascii="宋体" w:hAnsi="宋体" w:eastAsia="宋体"/>
      <w:lang w:bidi="ar-SA"/>
    </w:rPr>
  </w:style>
  <w:style w:type="character" w:customStyle="1" w:styleId="290">
    <w:name w:val="正文文本 字符1"/>
    <w:semiHidden/>
    <w:qFormat/>
    <w:uiPriority w:val="0"/>
    <w:rPr>
      <w:rFonts w:ascii="Calibri" w:hAnsi="Calibri" w:eastAsia="黑体" w:cs="Arial"/>
      <w:snapToGrid w:val="0"/>
      <w:kern w:val="2"/>
      <w:sz w:val="28"/>
      <w:szCs w:val="21"/>
    </w:rPr>
  </w:style>
  <w:style w:type="character" w:customStyle="1" w:styleId="291">
    <w:name w:val="标题 5 字符"/>
    <w:link w:val="6"/>
    <w:qFormat/>
    <w:uiPriority w:val="0"/>
    <w:rPr>
      <w:rFonts w:ascii="宋体" w:hAnsi="宋体" w:cs="宋体"/>
      <w:b/>
      <w:bCs/>
      <w:kern w:val="2"/>
      <w:sz w:val="28"/>
      <w:szCs w:val="28"/>
    </w:rPr>
  </w:style>
  <w:style w:type="character" w:customStyle="1" w:styleId="292">
    <w:name w:val="标题 6 Char1"/>
    <w:semiHidden/>
    <w:qFormat/>
    <w:uiPriority w:val="0"/>
    <w:rPr>
      <w:rFonts w:ascii="Arial" w:hAnsi="Arial" w:eastAsia="黑体" w:cs="Times New Roman"/>
      <w:b/>
      <w:sz w:val="24"/>
      <w:szCs w:val="20"/>
      <w:lang w:bidi="ar-SA"/>
    </w:rPr>
  </w:style>
  <w:style w:type="character" w:customStyle="1" w:styleId="293">
    <w:name w:val="带编号样式 Char"/>
    <w:semiHidden/>
    <w:qFormat/>
    <w:uiPriority w:val="0"/>
    <w:rPr>
      <w:rFonts w:ascii="仿宋_GB2312" w:eastAsia="仿宋_GB2312"/>
      <w:color w:val="000000"/>
      <w:sz w:val="24"/>
      <w:lang w:bidi="ar-SA"/>
    </w:rPr>
  </w:style>
  <w:style w:type="character" w:customStyle="1" w:styleId="294">
    <w:name w:val="unnamed31"/>
    <w:semiHidden/>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semiHidden/>
    <w:qFormat/>
    <w:uiPriority w:val="0"/>
    <w:rPr>
      <w:rFonts w:ascii="宋体" w:eastAsia="宋体"/>
      <w:kern w:val="2"/>
      <w:sz w:val="24"/>
      <w:szCs w:val="24"/>
      <w:lang w:val="zh-CN" w:bidi="ar-SA"/>
    </w:rPr>
  </w:style>
  <w:style w:type="character" w:customStyle="1" w:styleId="296">
    <w:name w:val="称呼 字符"/>
    <w:link w:val="20"/>
    <w:semiHidden/>
    <w:qFormat/>
    <w:uiPriority w:val="0"/>
    <w:rPr>
      <w:rFonts w:ascii="仿宋_GB2312" w:hAnsi="宋体" w:eastAsia="仿宋_GB2312" w:cs="宋体"/>
      <w:kern w:val="2"/>
      <w:sz w:val="28"/>
    </w:rPr>
  </w:style>
  <w:style w:type="character" w:customStyle="1" w:styleId="297">
    <w:name w:val="文本正文 Char Char"/>
    <w:semiHidden/>
    <w:qFormat/>
    <w:locked/>
    <w:uiPriority w:val="0"/>
    <w:rPr>
      <w:sz w:val="24"/>
      <w:lang w:bidi="ar-SA"/>
    </w:rPr>
  </w:style>
  <w:style w:type="character" w:customStyle="1" w:styleId="298">
    <w:name w:val="正文缩进 字符"/>
    <w:semiHidden/>
    <w:qFormat/>
    <w:uiPriority w:val="0"/>
    <w:rPr>
      <w:rFonts w:ascii="宋体" w:eastAsia="宋体"/>
      <w:snapToGrid w:val="0"/>
      <w:color w:val="000000"/>
      <w:kern w:val="28"/>
      <w:sz w:val="28"/>
      <w:lang w:val="en-US" w:eastAsia="zh-CN" w:bidi="ar-SA"/>
    </w:rPr>
  </w:style>
  <w:style w:type="character" w:customStyle="1" w:styleId="299">
    <w:name w:val="HTML 预设格式 字符"/>
    <w:link w:val="57"/>
    <w:semiHidden/>
    <w:qFormat/>
    <w:uiPriority w:val="0"/>
    <w:rPr>
      <w:rFonts w:ascii="黑体" w:hAnsi="Courier New" w:eastAsia="黑体" w:cs="宋体"/>
    </w:rPr>
  </w:style>
  <w:style w:type="character" w:customStyle="1" w:styleId="300">
    <w:name w:val="正文文本 2 字符1"/>
    <w:link w:val="56"/>
    <w:semiHidden/>
    <w:qFormat/>
    <w:uiPriority w:val="0"/>
    <w:rPr>
      <w:rFonts w:ascii="宋体" w:hAnsi="宋体" w:cs="宋体"/>
      <w:kern w:val="2"/>
      <w:sz w:val="21"/>
      <w:szCs w:val="24"/>
    </w:rPr>
  </w:style>
  <w:style w:type="character" w:customStyle="1" w:styleId="301">
    <w:name w:val="样式 样式 标题 4h4H4Fab-4T5Ref Heading 1rh1Heading sqlsect 1.2.3.... +... Char"/>
    <w:link w:val="302"/>
    <w:semiHidden/>
    <w:qFormat/>
    <w:uiPriority w:val="0"/>
    <w:rPr>
      <w:rFonts w:ascii="微软雅黑" w:hAnsi="微软雅黑" w:eastAsia="微软雅黑" w:cs="宋体"/>
      <w:b/>
      <w:bCs/>
      <w:kern w:val="2"/>
      <w:sz w:val="24"/>
      <w:szCs w:val="28"/>
      <w:lang w:val="zh-CN"/>
    </w:rPr>
  </w:style>
  <w:style w:type="paragraph" w:customStyle="1" w:styleId="302">
    <w:name w:val="样式 样式 标题 4h4H4Fab-4T5Ref Heading 1rh1Heading sqlsect 1.2.3.... +..."/>
    <w:basedOn w:val="303"/>
    <w:link w:val="301"/>
    <w:semiHidden/>
    <w:qFormat/>
    <w:uiPriority w:val="0"/>
    <w:pPr>
      <w:tabs>
        <w:tab w:val="left" w:pos="2356"/>
      </w:tabs>
    </w:pPr>
  </w:style>
  <w:style w:type="paragraph" w:customStyle="1" w:styleId="303">
    <w:name w:val="样式 标题 4h4H4Fab-4T5Ref Heading 1rh1Heading sqlsect 1.2.3...."/>
    <w:basedOn w:val="5"/>
    <w:link w:val="411"/>
    <w:semiHidden/>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4">
    <w:name w:val="正文非缩进 Char"/>
    <w:semiHidden/>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rFonts w:ascii="宋体" w:hAnsi="宋体" w:cs="宋体"/>
      <w:b/>
      <w:bCs/>
      <w:kern w:val="2"/>
      <w:sz w:val="24"/>
      <w:szCs w:val="24"/>
    </w:rPr>
  </w:style>
  <w:style w:type="character" w:customStyle="1" w:styleId="306">
    <w:name w:val="正文文本缩进 2 字符"/>
    <w:link w:val="38"/>
    <w:semiHidden/>
    <w:qFormat/>
    <w:uiPriority w:val="0"/>
    <w:rPr>
      <w:rFonts w:ascii="宋体" w:hAnsi="宋体" w:cs="宋体"/>
      <w:sz w:val="28"/>
    </w:rPr>
  </w:style>
  <w:style w:type="character" w:customStyle="1" w:styleId="307">
    <w:name w:val="Char Char5"/>
    <w:semiHidden/>
    <w:qFormat/>
    <w:uiPriority w:val="0"/>
    <w:rPr>
      <w:rFonts w:ascii="宋体" w:hAnsi="Courier New" w:eastAsia="宋体"/>
      <w:kern w:val="2"/>
      <w:sz w:val="21"/>
      <w:lang w:val="en-US" w:eastAsia="zh-CN"/>
    </w:rPr>
  </w:style>
  <w:style w:type="character" w:customStyle="1" w:styleId="308">
    <w:name w:val="脚注文本 字符"/>
    <w:link w:val="51"/>
    <w:semiHidden/>
    <w:qFormat/>
    <w:uiPriority w:val="0"/>
    <w:rPr>
      <w:rFonts w:ascii="Calibri" w:hAnsi="宋体" w:cs="宋体"/>
      <w:color w:val="0000FF"/>
      <w:sz w:val="21"/>
    </w:rPr>
  </w:style>
  <w:style w:type="character" w:customStyle="1" w:styleId="309">
    <w:name w:val="称呼 Char1"/>
    <w:semiHidden/>
    <w:qFormat/>
    <w:uiPriority w:val="0"/>
    <w:rPr>
      <w:rFonts w:ascii="Times New Roman" w:hAnsi="Times New Roman" w:eastAsia="宋体" w:cs="Times New Roman"/>
      <w:szCs w:val="24"/>
    </w:rPr>
  </w:style>
  <w:style w:type="character" w:customStyle="1" w:styleId="310">
    <w:name w:val="正文1 Char"/>
    <w:semiHidden/>
    <w:qFormat/>
    <w:uiPriority w:val="0"/>
    <w:rPr>
      <w:rFonts w:ascii="宋体" w:eastAsia="宋体"/>
      <w:snapToGrid w:val="0"/>
      <w:color w:val="000000"/>
      <w:kern w:val="28"/>
      <w:sz w:val="28"/>
      <w:lang w:val="en-US" w:eastAsia="zh-CN" w:bidi="ar-SA"/>
    </w:rPr>
  </w:style>
  <w:style w:type="character" w:customStyle="1" w:styleId="311">
    <w:name w:val="正文缩进 Char1"/>
    <w:semiHidden/>
    <w:qFormat/>
    <w:uiPriority w:val="0"/>
    <w:rPr>
      <w:rFonts w:ascii="宋体" w:eastAsia="宋体"/>
      <w:snapToGrid w:val="0"/>
      <w:color w:val="000000"/>
      <w:kern w:val="28"/>
      <w:sz w:val="28"/>
      <w:lang w:val="en-US" w:eastAsia="zh-CN" w:bidi="ar-SA"/>
    </w:rPr>
  </w:style>
  <w:style w:type="character" w:customStyle="1" w:styleId="312">
    <w:name w:val="font21"/>
    <w:semiHidden/>
    <w:qFormat/>
    <w:uiPriority w:val="0"/>
    <w:rPr>
      <w:rFonts w:hint="eastAsia" w:ascii="宋体" w:hAnsi="宋体" w:eastAsia="宋体"/>
      <w:kern w:val="2"/>
      <w:sz w:val="28"/>
      <w:szCs w:val="28"/>
      <w:lang w:val="en-US" w:eastAsia="zh-CN" w:bidi="ar-SA"/>
    </w:rPr>
  </w:style>
  <w:style w:type="character" w:customStyle="1" w:styleId="313">
    <w:name w:val="Char Char26"/>
    <w:semiHidden/>
    <w:qFormat/>
    <w:uiPriority w:val="6"/>
    <w:rPr>
      <w:kern w:val="1"/>
      <w:sz w:val="21"/>
      <w:szCs w:val="24"/>
    </w:rPr>
  </w:style>
  <w:style w:type="character" w:customStyle="1" w:styleId="314">
    <w:name w:val="Item List Char"/>
    <w:link w:val="315"/>
    <w:semiHidden/>
    <w:qFormat/>
    <w:uiPriority w:val="0"/>
    <w:rPr>
      <w:rFonts w:ascii="Arial"/>
      <w:bCs/>
      <w:sz w:val="21"/>
      <w:szCs w:val="21"/>
    </w:rPr>
  </w:style>
  <w:style w:type="paragraph" w:customStyle="1" w:styleId="315">
    <w:name w:val="Item List"/>
    <w:link w:val="314"/>
    <w:semiHidden/>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semiHidden/>
    <w:qFormat/>
    <w:uiPriority w:val="0"/>
    <w:rPr>
      <w:rFonts w:ascii="Times New Roman" w:hAnsi="Times New Roman" w:eastAsia="宋体" w:cs="Times New Roman"/>
      <w:sz w:val="18"/>
      <w:szCs w:val="18"/>
    </w:rPr>
  </w:style>
  <w:style w:type="character" w:customStyle="1" w:styleId="317">
    <w:name w:val="纯文本 Char1"/>
    <w:link w:val="318"/>
    <w:semiHidden/>
    <w:qFormat/>
    <w:uiPriority w:val="0"/>
    <w:rPr>
      <w:rFonts w:ascii="宋体" w:hAnsi="Courier New" w:cs="宋体"/>
    </w:rPr>
  </w:style>
  <w:style w:type="paragraph" w:customStyle="1" w:styleId="318">
    <w:name w:val="纯文本1"/>
    <w:basedOn w:val="1"/>
    <w:link w:val="317"/>
    <w:semiHidden/>
    <w:qFormat/>
    <w:uiPriority w:val="0"/>
    <w:pPr>
      <w:adjustRightInd/>
    </w:pPr>
    <w:rPr>
      <w:rFonts w:hAnsi="Courier New"/>
      <w:kern w:val="0"/>
      <w:sz w:val="20"/>
      <w:szCs w:val="20"/>
    </w:rPr>
  </w:style>
  <w:style w:type="character" w:customStyle="1" w:styleId="319">
    <w:name w:val="正文文本首行缩进 字符"/>
    <w:link w:val="24"/>
    <w:semiHidden/>
    <w:qFormat/>
    <w:uiPriority w:val="0"/>
    <w:rPr>
      <w:rFonts w:ascii="宋体" w:hAnsi="Calibri"/>
      <w:kern w:val="2"/>
      <w:sz w:val="24"/>
      <w:lang w:val="zh-CN"/>
    </w:rPr>
  </w:style>
  <w:style w:type="character" w:customStyle="1" w:styleId="320">
    <w:name w:val="h3 Char"/>
    <w:semiHidden/>
    <w:qFormat/>
    <w:uiPriority w:val="0"/>
    <w:rPr>
      <w:rFonts w:eastAsia="宋体"/>
      <w:b/>
      <w:kern w:val="2"/>
      <w:sz w:val="32"/>
      <w:lang w:val="en-US" w:eastAsia="zh-CN" w:bidi="ar-SA"/>
    </w:rPr>
  </w:style>
  <w:style w:type="character" w:customStyle="1" w:styleId="321">
    <w:name w:val="dandyren_title1"/>
    <w:semiHidden/>
    <w:qFormat/>
    <w:uiPriority w:val="0"/>
    <w:rPr>
      <w:b/>
      <w:bCs/>
      <w:color w:val="FF6633"/>
      <w:sz w:val="18"/>
      <w:szCs w:val="18"/>
    </w:rPr>
  </w:style>
  <w:style w:type="character" w:customStyle="1" w:styleId="322">
    <w:name w:val="Char Char31"/>
    <w:semiHidden/>
    <w:qFormat/>
    <w:uiPriority w:val="6"/>
    <w:rPr>
      <w:rFonts w:ascii="Arial" w:hAnsi="Arial" w:eastAsia="黑体"/>
      <w:kern w:val="1"/>
      <w:sz w:val="24"/>
      <w:szCs w:val="24"/>
    </w:rPr>
  </w:style>
  <w:style w:type="character" w:customStyle="1" w:styleId="323">
    <w:name w:val="h Char1"/>
    <w:semiHidden/>
    <w:qFormat/>
    <w:uiPriority w:val="0"/>
    <w:rPr>
      <w:sz w:val="18"/>
      <w:szCs w:val="18"/>
    </w:rPr>
  </w:style>
  <w:style w:type="character" w:customStyle="1" w:styleId="324">
    <w:name w:val="solutionfonts"/>
    <w:semiHidden/>
    <w:qFormat/>
    <w:uiPriority w:val="0"/>
  </w:style>
  <w:style w:type="character" w:customStyle="1" w:styleId="325">
    <w:name w:val="标题 4 字符1"/>
    <w:link w:val="5"/>
    <w:qFormat/>
    <w:uiPriority w:val="0"/>
    <w:rPr>
      <w:rFonts w:ascii="宋体" w:hAnsi="宋体" w:cs="宋体"/>
      <w:b/>
      <w:bCs/>
      <w:kern w:val="2"/>
      <w:sz w:val="24"/>
      <w:szCs w:val="28"/>
      <w:lang w:val="zh-CN"/>
    </w:rPr>
  </w:style>
  <w:style w:type="character" w:customStyle="1" w:styleId="326">
    <w:name w:val="首行缩进 Char"/>
    <w:semiHidden/>
    <w:qFormat/>
    <w:uiPriority w:val="0"/>
    <w:rPr>
      <w:rFonts w:ascii="宋体" w:eastAsia="宋体"/>
      <w:kern w:val="2"/>
      <w:sz w:val="24"/>
      <w:lang w:val="en-US" w:eastAsia="zh-CN" w:bidi="ar-SA"/>
    </w:rPr>
  </w:style>
  <w:style w:type="character" w:customStyle="1" w:styleId="327">
    <w:name w:val="Char Char52"/>
    <w:semiHidden/>
    <w:qFormat/>
    <w:uiPriority w:val="0"/>
    <w:rPr>
      <w:rFonts w:ascii="宋体" w:hAnsi="Courier New" w:eastAsia="宋体"/>
      <w:kern w:val="2"/>
      <w:sz w:val="21"/>
      <w:lang w:val="en-US" w:eastAsia="zh-CN"/>
    </w:rPr>
  </w:style>
  <w:style w:type="character" w:customStyle="1" w:styleId="328">
    <w:name w:val="正文文本 3 字符"/>
    <w:link w:val="21"/>
    <w:semiHidden/>
    <w:qFormat/>
    <w:uiPriority w:val="0"/>
    <w:rPr>
      <w:rFonts w:ascii="宋体" w:hAnsi="宋体" w:cs="宋体"/>
      <w:kern w:val="2"/>
      <w:sz w:val="21"/>
    </w:rPr>
  </w:style>
  <w:style w:type="character" w:customStyle="1" w:styleId="329">
    <w:name w:val="font31"/>
    <w:semiHidden/>
    <w:qFormat/>
    <w:uiPriority w:val="0"/>
    <w:rPr>
      <w:rFonts w:hint="eastAsia" w:ascii="仿宋" w:hAnsi="仿宋" w:eastAsia="仿宋" w:cs="仿宋"/>
      <w:color w:val="000000"/>
      <w:sz w:val="20"/>
      <w:szCs w:val="20"/>
      <w:u w:val="none"/>
    </w:rPr>
  </w:style>
  <w:style w:type="character" w:customStyle="1" w:styleId="330">
    <w:name w:val="正文说明 Char"/>
    <w:link w:val="331"/>
    <w:semiHidden/>
    <w:qFormat/>
    <w:uiPriority w:val="0"/>
    <w:rPr>
      <w:rFonts w:ascii="宋体" w:hAnsi="宋体" w:cs="宋体"/>
      <w:sz w:val="24"/>
      <w:szCs w:val="24"/>
    </w:rPr>
  </w:style>
  <w:style w:type="paragraph" w:customStyle="1" w:styleId="331">
    <w:name w:val="正文说明"/>
    <w:basedOn w:val="1"/>
    <w:link w:val="330"/>
    <w:semiHidden/>
    <w:qFormat/>
    <w:uiPriority w:val="0"/>
    <w:pPr>
      <w:adjustRightInd/>
    </w:pPr>
    <w:rPr>
      <w:kern w:val="0"/>
      <w:sz w:val="24"/>
    </w:rPr>
  </w:style>
  <w:style w:type="character" w:customStyle="1" w:styleId="332">
    <w:name w:val="脚注文本 Char1"/>
    <w:semiHidden/>
    <w:qFormat/>
    <w:uiPriority w:val="0"/>
    <w:rPr>
      <w:rFonts w:ascii="Times New Roman" w:hAnsi="Times New Roman" w:eastAsia="宋体" w:cs="Times New Roman"/>
      <w:sz w:val="18"/>
      <w:szCs w:val="18"/>
    </w:rPr>
  </w:style>
  <w:style w:type="character" w:customStyle="1" w:styleId="333">
    <w:name w:val="Char Char1211"/>
    <w:semiHidden/>
    <w:qFormat/>
    <w:uiPriority w:val="0"/>
    <w:rPr>
      <w:rFonts w:ascii="仿宋_GB2312" w:eastAsia="仿宋_GB2312"/>
      <w:b/>
      <w:bCs/>
      <w:kern w:val="2"/>
      <w:sz w:val="24"/>
      <w:szCs w:val="24"/>
      <w:lang w:val="zh-CN" w:eastAsia="zh-CN" w:bidi="ar-SA"/>
    </w:rPr>
  </w:style>
  <w:style w:type="character" w:customStyle="1" w:styleId="334">
    <w:name w:val="标题 Char"/>
    <w:semiHidden/>
    <w:qFormat/>
    <w:uiPriority w:val="0"/>
    <w:rPr>
      <w:rFonts w:eastAsia="宋体"/>
      <w:b/>
      <w:sz w:val="24"/>
      <w:lang w:val="en-GB" w:eastAsia="zh-CN" w:bidi="ar-SA"/>
    </w:rPr>
  </w:style>
  <w:style w:type="character" w:customStyle="1" w:styleId="335">
    <w:name w:val="Char Char35"/>
    <w:semiHidden/>
    <w:qFormat/>
    <w:uiPriority w:val="6"/>
    <w:rPr>
      <w:rFonts w:ascii="Arial" w:hAnsi="Arial" w:eastAsia="黑体"/>
      <w:b/>
      <w:kern w:val="1"/>
      <w:sz w:val="28"/>
      <w:szCs w:val="28"/>
      <w:lang w:val="zh-CN"/>
    </w:rPr>
  </w:style>
  <w:style w:type="character" w:customStyle="1" w:styleId="336">
    <w:name w:val="纯文本 Char Char Char"/>
    <w:semiHidden/>
    <w:qFormat/>
    <w:uiPriority w:val="0"/>
    <w:rPr>
      <w:rFonts w:ascii="宋体" w:hAnsi="Courier New" w:eastAsia="宋体"/>
      <w:kern w:val="2"/>
      <w:sz w:val="21"/>
      <w:lang w:val="en-US" w:eastAsia="zh-CN" w:bidi="ar-SA"/>
    </w:rPr>
  </w:style>
  <w:style w:type="character" w:customStyle="1" w:styleId="337">
    <w:name w:val="Table Text Char"/>
    <w:link w:val="338"/>
    <w:semiHidden/>
    <w:qFormat/>
    <w:uiPriority w:val="0"/>
    <w:rPr>
      <w:rFonts w:ascii="宋体" w:hAnsi="宋体" w:cs="宋体"/>
      <w:sz w:val="24"/>
      <w:szCs w:val="24"/>
    </w:rPr>
  </w:style>
  <w:style w:type="paragraph" w:customStyle="1" w:styleId="338">
    <w:name w:val="Table Text"/>
    <w:basedOn w:val="1"/>
    <w:link w:val="337"/>
    <w:semiHidden/>
    <w:qFormat/>
    <w:uiPriority w:val="0"/>
    <w:pPr>
      <w:widowControl/>
      <w:spacing w:before="60" w:after="60"/>
      <w:jc w:val="left"/>
    </w:pPr>
    <w:rPr>
      <w:kern w:val="0"/>
      <w:sz w:val="24"/>
    </w:rPr>
  </w:style>
  <w:style w:type="character" w:customStyle="1" w:styleId="339">
    <w:name w:val="正文1 Char1"/>
    <w:semiHidden/>
    <w:qFormat/>
    <w:uiPriority w:val="0"/>
    <w:rPr>
      <w:rFonts w:ascii="仿宋_GB2312" w:hAnsi="Courier New" w:eastAsia="仿宋_GB2312"/>
      <w:kern w:val="28"/>
      <w:sz w:val="24"/>
      <w:szCs w:val="24"/>
      <w:lang w:val="en-US" w:eastAsia="zh-CN"/>
    </w:rPr>
  </w:style>
  <w:style w:type="character" w:customStyle="1" w:styleId="340">
    <w:name w:val="页脚 Char1"/>
    <w:semiHidden/>
    <w:qFormat/>
    <w:uiPriority w:val="0"/>
    <w:rPr>
      <w:rFonts w:eastAsia="宋体"/>
      <w:kern w:val="2"/>
      <w:sz w:val="18"/>
      <w:szCs w:val="18"/>
      <w:lang w:val="en-US" w:eastAsia="zh-CN" w:bidi="ar-SA"/>
    </w:rPr>
  </w:style>
  <w:style w:type="character" w:customStyle="1" w:styleId="341">
    <w:name w:val="Bold"/>
    <w:semiHidden/>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semiHidden/>
    <w:qFormat/>
    <w:uiPriority w:val="99"/>
    <w:rPr>
      <w:rFonts w:ascii="宋体" w:hAnsi="宋体" w:cs="宋体"/>
      <w:kern w:val="2"/>
      <w:sz w:val="21"/>
      <w:szCs w:val="24"/>
    </w:rPr>
  </w:style>
  <w:style w:type="character" w:customStyle="1" w:styleId="343">
    <w:name w:val="签名 字符"/>
    <w:link w:val="43"/>
    <w:semiHidden/>
    <w:qFormat/>
    <w:uiPriority w:val="0"/>
    <w:rPr>
      <w:rFonts w:ascii="宋体" w:hAnsi="宋体" w:eastAsia="仿宋_GB2312" w:cs="宋体"/>
      <w:sz w:val="24"/>
    </w:rPr>
  </w:style>
  <w:style w:type="character" w:customStyle="1" w:styleId="344">
    <w:name w:val="hui3"/>
    <w:semiHidden/>
    <w:qFormat/>
    <w:uiPriority w:val="0"/>
    <w:rPr>
      <w:color w:val="333333"/>
    </w:rPr>
  </w:style>
  <w:style w:type="character" w:customStyle="1" w:styleId="345">
    <w:name w:val="Char Char17"/>
    <w:semiHidden/>
    <w:qFormat/>
    <w:uiPriority w:val="6"/>
    <w:rPr>
      <w:rFonts w:eastAsia="仿宋_GB2312"/>
      <w:sz w:val="24"/>
    </w:rPr>
  </w:style>
  <w:style w:type="character" w:customStyle="1" w:styleId="346">
    <w:name w:val="标题 4 字符"/>
    <w:semiHidden/>
    <w:qFormat/>
    <w:uiPriority w:val="9"/>
    <w:rPr>
      <w:rFonts w:ascii="等线 Light" w:hAnsi="等线 Light" w:eastAsia="等线 Light" w:cs="Times New Roman"/>
      <w:b/>
      <w:bCs/>
      <w:snapToGrid w:val="0"/>
      <w:kern w:val="0"/>
      <w:sz w:val="28"/>
      <w:szCs w:val="28"/>
    </w:rPr>
  </w:style>
  <w:style w:type="character" w:customStyle="1" w:styleId="347">
    <w:name w:val="Char Char37"/>
    <w:semiHidden/>
    <w:qFormat/>
    <w:uiPriority w:val="6"/>
    <w:rPr>
      <w:b/>
      <w:kern w:val="1"/>
      <w:sz w:val="44"/>
      <w:szCs w:val="44"/>
    </w:rPr>
  </w:style>
  <w:style w:type="character" w:customStyle="1" w:styleId="348">
    <w:name w:val="列出段落 Char"/>
    <w:semiHidden/>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semiHidden/>
    <w:qFormat/>
    <w:uiPriority w:val="0"/>
    <w:rPr>
      <w:rFonts w:ascii="仿宋_GB2312" w:hAnsi="宋体" w:eastAsia="仿宋_GB2312" w:cs="宋体"/>
      <w:kern w:val="2"/>
      <w:sz w:val="24"/>
      <w:szCs w:val="24"/>
    </w:rPr>
  </w:style>
  <w:style w:type="paragraph" w:customStyle="1" w:styleId="351">
    <w:name w:val="公文正文"/>
    <w:basedOn w:val="1"/>
    <w:link w:val="350"/>
    <w:semiHidden/>
    <w:qFormat/>
    <w:uiPriority w:val="0"/>
    <w:pPr>
      <w:adjustRightInd/>
      <w:spacing w:before="156"/>
      <w:ind w:firstLine="360" w:firstLineChars="200"/>
    </w:pPr>
    <w:rPr>
      <w:rFonts w:ascii="仿宋_GB2312" w:eastAsia="仿宋_GB2312"/>
      <w:sz w:val="24"/>
    </w:rPr>
  </w:style>
  <w:style w:type="character" w:customStyle="1" w:styleId="352">
    <w:name w:val="Table Text Char1"/>
    <w:semiHidden/>
    <w:qFormat/>
    <w:uiPriority w:val="0"/>
    <w:rPr>
      <w:rFonts w:eastAsia="宋体"/>
      <w:sz w:val="24"/>
      <w:szCs w:val="24"/>
      <w:lang w:val="en-US" w:eastAsia="zh-CN" w:bidi="ar-SA"/>
    </w:rPr>
  </w:style>
  <w:style w:type="character" w:customStyle="1" w:styleId="353">
    <w:name w:val="标题 1 Char Char"/>
    <w:semiHidden/>
    <w:qFormat/>
    <w:uiPriority w:val="0"/>
    <w:rPr>
      <w:rFonts w:hint="eastAsia" w:ascii="宋体" w:hAnsi="宋体" w:eastAsia="宋体"/>
      <w:b/>
      <w:spacing w:val="-2"/>
      <w:sz w:val="24"/>
      <w:lang w:val="en-US" w:eastAsia="zh-CN" w:bidi="ar-SA"/>
    </w:rPr>
  </w:style>
  <w:style w:type="character" w:customStyle="1" w:styleId="354">
    <w:name w:val="正文（缩进2汉字） Char"/>
    <w:link w:val="355"/>
    <w:semiHidden/>
    <w:qFormat/>
    <w:uiPriority w:val="0"/>
    <w:rPr>
      <w:rFonts w:ascii="宋体" w:hAnsi="宋体" w:cs="宋体"/>
    </w:rPr>
  </w:style>
  <w:style w:type="paragraph" w:customStyle="1" w:styleId="355">
    <w:name w:val="正文（缩进2汉字）"/>
    <w:basedOn w:val="1"/>
    <w:link w:val="354"/>
    <w:semiHidden/>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56">
    <w:name w:val="标题 8 字符"/>
    <w:link w:val="9"/>
    <w:qFormat/>
    <w:uiPriority w:val="0"/>
    <w:rPr>
      <w:rFonts w:ascii="Arial" w:hAnsi="Arial" w:eastAsia="黑体" w:cs="宋体"/>
      <w:kern w:val="2"/>
      <w:sz w:val="24"/>
      <w:szCs w:val="24"/>
    </w:rPr>
  </w:style>
  <w:style w:type="character" w:customStyle="1" w:styleId="357">
    <w:name w:val="标书表格字体格式 Char"/>
    <w:semiHidden/>
    <w:qFormat/>
    <w:uiPriority w:val="0"/>
    <w:rPr>
      <w:kern w:val="2"/>
      <w:sz w:val="21"/>
      <w:szCs w:val="24"/>
      <w:lang w:bidi="ar-SA"/>
    </w:rPr>
  </w:style>
  <w:style w:type="character" w:customStyle="1" w:styleId="358">
    <w:name w:val="tw4winError"/>
    <w:semiHidden/>
    <w:qFormat/>
    <w:uiPriority w:val="0"/>
    <w:rPr>
      <w:rFonts w:ascii="Courier New" w:hAnsi="Courier New" w:cs="Courier New"/>
      <w:color w:val="00FF00"/>
      <w:sz w:val="40"/>
      <w:szCs w:val="40"/>
    </w:rPr>
  </w:style>
  <w:style w:type="character" w:customStyle="1" w:styleId="359">
    <w:name w:val="Body Text(ch) Char Char"/>
    <w:semiHidden/>
    <w:qFormat/>
    <w:uiPriority w:val="0"/>
    <w:rPr>
      <w:rFonts w:ascii="宋体"/>
      <w:kern w:val="2"/>
      <w:sz w:val="24"/>
      <w:szCs w:val="21"/>
      <w:lang w:val="zh-CN"/>
    </w:rPr>
  </w:style>
  <w:style w:type="character" w:customStyle="1" w:styleId="360">
    <w:name w:val="正文首行缩进两字 Char"/>
    <w:semiHidden/>
    <w:qFormat/>
    <w:uiPriority w:val="0"/>
    <w:rPr>
      <w:sz w:val="24"/>
      <w:szCs w:val="24"/>
      <w:lang w:val="en-US" w:eastAsia="zh-CN" w:bidi="ar-SA"/>
    </w:rPr>
  </w:style>
  <w:style w:type="character" w:customStyle="1" w:styleId="361">
    <w:name w:val="正文文本 Char"/>
    <w:semiHidden/>
    <w:qFormat/>
    <w:uiPriority w:val="0"/>
    <w:rPr>
      <w:rFonts w:eastAsia="宋体"/>
      <w:kern w:val="2"/>
      <w:sz w:val="24"/>
      <w:szCs w:val="24"/>
      <w:lang w:val="en-US" w:eastAsia="zh-CN" w:bidi="ar-SA"/>
    </w:rPr>
  </w:style>
  <w:style w:type="character" w:customStyle="1" w:styleId="362">
    <w:name w:val="文档结构图 字符1"/>
    <w:semiHidden/>
    <w:qFormat/>
    <w:uiPriority w:val="0"/>
    <w:rPr>
      <w:rFonts w:ascii="宋体" w:hAnsi="Calibri" w:eastAsia="黑体" w:cs="Arial"/>
      <w:snapToGrid w:val="0"/>
      <w:kern w:val="2"/>
      <w:sz w:val="18"/>
      <w:szCs w:val="18"/>
    </w:rPr>
  </w:style>
  <w:style w:type="character" w:customStyle="1" w:styleId="363">
    <w:name w:val="content"/>
    <w:semiHidden/>
    <w:qFormat/>
    <w:uiPriority w:val="0"/>
  </w:style>
  <w:style w:type="character" w:customStyle="1" w:styleId="364">
    <w:name w:val="tw4winPopup"/>
    <w:semiHidden/>
    <w:qFormat/>
    <w:uiPriority w:val="0"/>
    <w:rPr>
      <w:rFonts w:ascii="Courier New" w:hAnsi="Courier New" w:cs="Courier New"/>
      <w:color w:val="008000"/>
      <w:lang w:val="en-US" w:eastAsia="zh-CN"/>
    </w:rPr>
  </w:style>
  <w:style w:type="character" w:customStyle="1" w:styleId="365">
    <w:name w:val="param-name"/>
    <w:semiHidden/>
    <w:qFormat/>
    <w:uiPriority w:val="99"/>
    <w:rPr>
      <w:rFonts w:ascii="Arial" w:hAnsi="Arial" w:eastAsia="黑体" w:cs="Arial"/>
      <w:snapToGrid w:val="0"/>
      <w:kern w:val="0"/>
      <w:szCs w:val="21"/>
    </w:rPr>
  </w:style>
  <w:style w:type="character" w:customStyle="1" w:styleId="366">
    <w:name w:val="标准正文格式 Char"/>
    <w:semiHidden/>
    <w:qFormat/>
    <w:uiPriority w:val="0"/>
    <w:rPr>
      <w:rFonts w:ascii="宋体" w:eastAsia="仿宋_GB2312" w:cs="宋体"/>
      <w:color w:val="000000"/>
      <w:sz w:val="24"/>
      <w:lang w:val="en-US" w:eastAsia="zh-CN" w:bidi="ar-SA"/>
    </w:rPr>
  </w:style>
  <w:style w:type="character" w:customStyle="1" w:styleId="367">
    <w:name w:val="Char Char212"/>
    <w:semiHidden/>
    <w:qFormat/>
    <w:uiPriority w:val="0"/>
    <w:rPr>
      <w:rFonts w:eastAsia="宋体"/>
      <w:b/>
      <w:bCs/>
      <w:kern w:val="2"/>
      <w:sz w:val="21"/>
      <w:szCs w:val="24"/>
      <w:lang w:val="en-US" w:eastAsia="zh-CN" w:bidi="ar-SA"/>
    </w:rPr>
  </w:style>
  <w:style w:type="character" w:customStyle="1" w:styleId="368">
    <w:name w:val="文档结构图 Char"/>
    <w:semiHidden/>
    <w:qFormat/>
    <w:uiPriority w:val="0"/>
    <w:rPr>
      <w:rFonts w:eastAsia="宋体"/>
      <w:kern w:val="2"/>
      <w:sz w:val="21"/>
      <w:szCs w:val="24"/>
      <w:lang w:val="en-US" w:eastAsia="zh-CN" w:bidi="ar-SA"/>
    </w:rPr>
  </w:style>
  <w:style w:type="character" w:customStyle="1" w:styleId="369">
    <w:name w:val="zbggmain style9"/>
    <w:semiHidden/>
    <w:qFormat/>
    <w:uiPriority w:val="0"/>
  </w:style>
  <w:style w:type="character" w:customStyle="1" w:styleId="370">
    <w:name w:val="Char Char16"/>
    <w:semiHidden/>
    <w:qFormat/>
    <w:uiPriority w:val="6"/>
    <w:rPr>
      <w:kern w:val="1"/>
      <w:sz w:val="18"/>
      <w:szCs w:val="18"/>
    </w:rPr>
  </w:style>
  <w:style w:type="character" w:customStyle="1" w:styleId="371">
    <w:name w:val="font51"/>
    <w:semiHidden/>
    <w:qFormat/>
    <w:uiPriority w:val="0"/>
    <w:rPr>
      <w:rFonts w:hint="eastAsia" w:ascii="仿宋" w:hAnsi="仿宋" w:eastAsia="仿宋" w:cs="仿宋"/>
      <w:color w:val="000000"/>
      <w:sz w:val="20"/>
      <w:szCs w:val="20"/>
      <w:u w:val="none"/>
    </w:rPr>
  </w:style>
  <w:style w:type="character" w:customStyle="1" w:styleId="372">
    <w:name w:val="Char Char82"/>
    <w:semiHidden/>
    <w:qFormat/>
    <w:uiPriority w:val="0"/>
    <w:rPr>
      <w:rFonts w:eastAsia="宋体"/>
      <w:b/>
      <w:sz w:val="24"/>
      <w:lang w:val="en-GB" w:eastAsia="zh-CN"/>
    </w:rPr>
  </w:style>
  <w:style w:type="character" w:customStyle="1" w:styleId="373">
    <w:name w:val="正文文本缩进 3 字符"/>
    <w:link w:val="53"/>
    <w:semiHidden/>
    <w:qFormat/>
    <w:uiPriority w:val="0"/>
    <w:rPr>
      <w:rFonts w:ascii="宋体" w:hAnsi="宋体" w:cs="宋体"/>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semiHidden/>
    <w:qFormat/>
    <w:uiPriority w:val="99"/>
    <w:rPr>
      <w:kern w:val="2"/>
      <w:sz w:val="18"/>
      <w:szCs w:val="18"/>
    </w:rPr>
  </w:style>
  <w:style w:type="character" w:customStyle="1" w:styleId="376">
    <w:name w:val="Char Char33"/>
    <w:semiHidden/>
    <w:qFormat/>
    <w:uiPriority w:val="6"/>
    <w:rPr>
      <w:rFonts w:ascii="Arial" w:hAnsi="Arial" w:eastAsia="黑体"/>
      <w:b/>
      <w:kern w:val="1"/>
      <w:sz w:val="24"/>
      <w:szCs w:val="24"/>
    </w:rPr>
  </w:style>
  <w:style w:type="character" w:customStyle="1" w:styleId="377">
    <w:name w:val="b11_01b Char"/>
    <w:link w:val="378"/>
    <w:semiHidden/>
    <w:qFormat/>
    <w:uiPriority w:val="0"/>
    <w:rPr>
      <w:rFonts w:ascii="Verdana" w:hAnsi="Verdana" w:cs="宋体"/>
      <w:b/>
      <w:bCs/>
      <w:color w:val="4A82CA"/>
      <w:sz w:val="17"/>
      <w:szCs w:val="17"/>
    </w:rPr>
  </w:style>
  <w:style w:type="paragraph" w:customStyle="1" w:styleId="378">
    <w:name w:val="b11_01b"/>
    <w:basedOn w:val="1"/>
    <w:next w:val="1"/>
    <w:link w:val="377"/>
    <w:semiHidden/>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semiHidden/>
    <w:qFormat/>
    <w:uiPriority w:val="6"/>
    <w:rPr>
      <w:rFonts w:ascii="仿宋_GB2312" w:eastAsia="仿宋_GB2312"/>
      <w:b/>
      <w:bCs/>
      <w:kern w:val="2"/>
      <w:sz w:val="24"/>
      <w:szCs w:val="24"/>
      <w:lang w:val="zh-CN" w:eastAsia="zh-CN" w:bidi="ar-SA"/>
    </w:rPr>
  </w:style>
  <w:style w:type="character" w:customStyle="1" w:styleId="380">
    <w:name w:val="Footer-Even Char"/>
    <w:semiHidden/>
    <w:qFormat/>
    <w:uiPriority w:val="0"/>
    <w:rPr>
      <w:rFonts w:eastAsia="宋体"/>
      <w:kern w:val="2"/>
      <w:sz w:val="18"/>
      <w:lang w:val="en-US" w:eastAsia="zh-CN" w:bidi="ar-SA"/>
    </w:rPr>
  </w:style>
  <w:style w:type="character" w:customStyle="1" w:styleId="381">
    <w:name w:val="页脚 字符2"/>
    <w:link w:val="41"/>
    <w:semiHidden/>
    <w:qFormat/>
    <w:locked/>
    <w:uiPriority w:val="99"/>
    <w:rPr>
      <w:rFonts w:ascii="宋体" w:hAnsi="宋体" w:cs="宋体"/>
      <w:kern w:val="2"/>
      <w:sz w:val="18"/>
      <w:szCs w:val="18"/>
    </w:rPr>
  </w:style>
  <w:style w:type="character" w:customStyle="1" w:styleId="382">
    <w:name w:val="Char Char36"/>
    <w:semiHidden/>
    <w:qFormat/>
    <w:uiPriority w:val="6"/>
    <w:rPr>
      <w:rFonts w:ascii="仿宋_GB2312" w:hAnsi="仿宋_GB2312" w:eastAsia="仿宋_GB2312" w:cs="Arial"/>
      <w:b/>
      <w:kern w:val="1"/>
      <w:sz w:val="32"/>
      <w:szCs w:val="32"/>
      <w:lang w:val="zh-CN" w:eastAsia="zh-CN" w:bidi="ar-SA"/>
    </w:rPr>
  </w:style>
  <w:style w:type="character" w:customStyle="1" w:styleId="383">
    <w:name w:val="Char Char61"/>
    <w:semiHidden/>
    <w:qFormat/>
    <w:uiPriority w:val="6"/>
    <w:rPr>
      <w:rFonts w:eastAsia="宋体"/>
      <w:kern w:val="2"/>
      <w:sz w:val="21"/>
      <w:szCs w:val="24"/>
      <w:lang w:val="en-US" w:eastAsia="zh-CN" w:bidi="ar-SA"/>
    </w:rPr>
  </w:style>
  <w:style w:type="character" w:customStyle="1" w:styleId="384">
    <w:name w:val="正文文字缩进 2 Char Char"/>
    <w:semiHidden/>
    <w:qFormat/>
    <w:uiPriority w:val="0"/>
    <w:rPr>
      <w:rFonts w:ascii="宋体"/>
      <w:sz w:val="28"/>
    </w:rPr>
  </w:style>
  <w:style w:type="character" w:customStyle="1" w:styleId="385">
    <w:name w:val="f141"/>
    <w:semiHidden/>
    <w:qFormat/>
    <w:uiPriority w:val="0"/>
    <w:rPr>
      <w:rFonts w:ascii="Tahoma" w:hAnsi="Tahoma" w:eastAsia="宋体"/>
      <w:b/>
      <w:kern w:val="2"/>
      <w:sz w:val="21"/>
      <w:szCs w:val="21"/>
      <w:lang w:val="en-US" w:eastAsia="zh-CN" w:bidi="ar-SA"/>
    </w:rPr>
  </w:style>
  <w:style w:type="character" w:customStyle="1" w:styleId="386">
    <w:name w:val="段落 Char Char"/>
    <w:link w:val="387"/>
    <w:semiHidden/>
    <w:qFormat/>
    <w:uiPriority w:val="0"/>
    <w:rPr>
      <w:rFonts w:ascii="宋体" w:hAnsi="宋体" w:cs="宋体"/>
      <w:sz w:val="24"/>
    </w:rPr>
  </w:style>
  <w:style w:type="paragraph" w:customStyle="1" w:styleId="387">
    <w:name w:val="段落"/>
    <w:basedOn w:val="1"/>
    <w:link w:val="386"/>
    <w:semiHidden/>
    <w:qFormat/>
    <w:uiPriority w:val="0"/>
    <w:pPr>
      <w:adjustRightInd/>
      <w:ind w:firstLine="480" w:firstLineChars="200"/>
    </w:pPr>
    <w:rPr>
      <w:kern w:val="0"/>
      <w:sz w:val="24"/>
      <w:szCs w:val="20"/>
    </w:rPr>
  </w:style>
  <w:style w:type="character" w:customStyle="1" w:styleId="388">
    <w:name w:val="标题 3 Char2"/>
    <w:semiHidden/>
    <w:qFormat/>
    <w:uiPriority w:val="0"/>
    <w:rPr>
      <w:rFonts w:eastAsia="宋体"/>
      <w:b/>
      <w:bCs/>
      <w:kern w:val="2"/>
      <w:sz w:val="32"/>
      <w:szCs w:val="32"/>
      <w:lang w:val="en-US" w:eastAsia="zh-CN" w:bidi="ar-SA"/>
    </w:rPr>
  </w:style>
  <w:style w:type="character" w:customStyle="1" w:styleId="389">
    <w:name w:val="apple-converted-space"/>
    <w:semiHidden/>
    <w:qFormat/>
    <w:uiPriority w:val="0"/>
  </w:style>
  <w:style w:type="character" w:customStyle="1" w:styleId="390">
    <w:name w:val="页眉 字符2"/>
    <w:link w:val="42"/>
    <w:semiHidden/>
    <w:qFormat/>
    <w:uiPriority w:val="99"/>
    <w:rPr>
      <w:rFonts w:ascii="宋体" w:hAnsi="宋体" w:cs="宋体"/>
      <w:kern w:val="2"/>
      <w:sz w:val="18"/>
      <w:szCs w:val="18"/>
    </w:rPr>
  </w:style>
  <w:style w:type="character" w:customStyle="1" w:styleId="391">
    <w:name w:val="Char Char9"/>
    <w:semiHidden/>
    <w:qFormat/>
    <w:uiPriority w:val="0"/>
    <w:rPr>
      <w:rFonts w:eastAsia="宋体"/>
      <w:kern w:val="2"/>
      <w:sz w:val="18"/>
      <w:szCs w:val="18"/>
      <w:lang w:val="en-US" w:eastAsia="zh-CN" w:bidi="ar-SA"/>
    </w:rPr>
  </w:style>
  <w:style w:type="character" w:customStyle="1" w:styleId="392">
    <w:name w:val="Char Char41"/>
    <w:semiHidden/>
    <w:qFormat/>
    <w:uiPriority w:val="0"/>
    <w:rPr>
      <w:rFonts w:eastAsia="宋体"/>
      <w:b/>
      <w:sz w:val="24"/>
      <w:lang w:val="en-GB" w:eastAsia="zh-CN" w:bidi="ar-SA"/>
    </w:rPr>
  </w:style>
  <w:style w:type="character" w:customStyle="1" w:styleId="393">
    <w:name w:val="large1"/>
    <w:semiHidden/>
    <w:qFormat/>
    <w:uiPriority w:val="0"/>
    <w:rPr>
      <w:rFonts w:hint="eastAsia" w:ascii="宋体" w:hAnsi="宋体" w:eastAsia="宋体"/>
      <w:sz w:val="21"/>
      <w:szCs w:val="21"/>
    </w:rPr>
  </w:style>
  <w:style w:type="character" w:customStyle="1" w:styleId="394">
    <w:name w:val="正文段 Char"/>
    <w:link w:val="395"/>
    <w:semiHidden/>
    <w:qFormat/>
    <w:uiPriority w:val="0"/>
    <w:rPr>
      <w:rFonts w:ascii="宋体" w:hAnsi="宋体" w:cs="宋体"/>
      <w:sz w:val="24"/>
    </w:rPr>
  </w:style>
  <w:style w:type="paragraph" w:customStyle="1" w:styleId="395">
    <w:name w:val="正文段"/>
    <w:basedOn w:val="1"/>
    <w:link w:val="394"/>
    <w:semiHidden/>
    <w:qFormat/>
    <w:uiPriority w:val="0"/>
    <w:pPr>
      <w:widowControl/>
      <w:snapToGrid w:val="0"/>
      <w:spacing w:after="156" w:afterLines="50"/>
      <w:ind w:firstLine="200" w:firstLineChars="200"/>
    </w:pPr>
    <w:rPr>
      <w:kern w:val="0"/>
      <w:sz w:val="24"/>
      <w:szCs w:val="20"/>
    </w:rPr>
  </w:style>
  <w:style w:type="character" w:customStyle="1" w:styleId="396">
    <w:name w:val="Char Char13"/>
    <w:semiHidden/>
    <w:qFormat/>
    <w:uiPriority w:val="6"/>
    <w:rPr>
      <w:rFonts w:ascii="宋体" w:hAnsi="宋体"/>
      <w:kern w:val="1"/>
      <w:sz w:val="21"/>
      <w:szCs w:val="24"/>
    </w:rPr>
  </w:style>
  <w:style w:type="character" w:customStyle="1" w:styleId="397">
    <w:name w:val="Char Char92"/>
    <w:semiHidden/>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semiHidden/>
    <w:qFormat/>
    <w:uiPriority w:val="0"/>
    <w:rPr>
      <w:rFonts w:ascii="宋体" w:hAnsi="宋体" w:cs="宋体"/>
      <w:kern w:val="2"/>
      <w:sz w:val="24"/>
      <w:szCs w:val="22"/>
    </w:rPr>
  </w:style>
  <w:style w:type="paragraph" w:customStyle="1" w:styleId="399">
    <w:name w:val="冯广丽"/>
    <w:basedOn w:val="1"/>
    <w:link w:val="398"/>
    <w:semiHidden/>
    <w:qFormat/>
    <w:uiPriority w:val="0"/>
    <w:pPr>
      <w:adjustRightInd/>
      <w:ind w:firstLine="480" w:firstLineChars="200"/>
    </w:pPr>
    <w:rPr>
      <w:sz w:val="24"/>
      <w:szCs w:val="22"/>
    </w:rPr>
  </w:style>
  <w:style w:type="character" w:customStyle="1" w:styleId="400">
    <w:name w:val="批注文字 字符"/>
    <w:semiHidden/>
    <w:qFormat/>
    <w:uiPriority w:val="0"/>
    <w:rPr>
      <w:rFonts w:ascii="Arial" w:hAnsi="Arial" w:eastAsia="黑体" w:cs="Arial"/>
      <w:snapToGrid w:val="0"/>
      <w:kern w:val="0"/>
      <w:szCs w:val="21"/>
    </w:rPr>
  </w:style>
  <w:style w:type="character" w:customStyle="1" w:styleId="401">
    <w:name w:val="Char Char161"/>
    <w:semiHidden/>
    <w:qFormat/>
    <w:uiPriority w:val="0"/>
    <w:rPr>
      <w:rFonts w:eastAsia="宋体"/>
      <w:b/>
      <w:kern w:val="2"/>
      <w:sz w:val="32"/>
      <w:lang w:val="en-US" w:eastAsia="zh-CN"/>
    </w:rPr>
  </w:style>
  <w:style w:type="character" w:customStyle="1" w:styleId="402">
    <w:name w:val="javascript"/>
    <w:semiHidden/>
    <w:qFormat/>
    <w:uiPriority w:val="0"/>
  </w:style>
  <w:style w:type="character" w:customStyle="1" w:styleId="403">
    <w:name w:val="图名 Char"/>
    <w:semiHidden/>
    <w:qFormat/>
    <w:uiPriority w:val="0"/>
    <w:rPr>
      <w:rFonts w:ascii="Arial" w:hAnsi="Arial" w:eastAsia="黑体"/>
      <w:kern w:val="2"/>
      <w:sz w:val="24"/>
      <w:szCs w:val="24"/>
      <w:lang w:val="en-US" w:eastAsia="zh-CN" w:bidi="ar-SA"/>
    </w:rPr>
  </w:style>
  <w:style w:type="character" w:customStyle="1" w:styleId="404">
    <w:name w:val="Used by Word for text of Help footnotes Char Char"/>
    <w:semiHidden/>
    <w:qFormat/>
    <w:uiPriority w:val="0"/>
    <w:rPr>
      <w:rFonts w:ascii="Times New Roman" w:hAnsi="Times New Roman" w:eastAsia="宋体" w:cs="Times New Roman"/>
      <w:sz w:val="20"/>
      <w:szCs w:val="20"/>
    </w:rPr>
  </w:style>
  <w:style w:type="character" w:customStyle="1" w:styleId="405">
    <w:name w:val="编号，小四 Char"/>
    <w:link w:val="406"/>
    <w:semiHidden/>
    <w:qFormat/>
    <w:uiPriority w:val="0"/>
    <w:rPr>
      <w:rFonts w:ascii="Arial" w:hAnsi="Arial" w:cs="宋体"/>
      <w:sz w:val="24"/>
    </w:rPr>
  </w:style>
  <w:style w:type="paragraph" w:customStyle="1" w:styleId="406">
    <w:name w:val="编号，小四"/>
    <w:basedOn w:val="1"/>
    <w:link w:val="405"/>
    <w:semiHidden/>
    <w:qFormat/>
    <w:uiPriority w:val="0"/>
    <w:pPr>
      <w:tabs>
        <w:tab w:val="left" w:pos="432"/>
      </w:tabs>
      <w:adjustRightInd/>
      <w:ind w:left="432" w:hanging="432"/>
    </w:pPr>
    <w:rPr>
      <w:rFonts w:ascii="Arial" w:hAnsi="Arial"/>
      <w:kern w:val="0"/>
      <w:sz w:val="24"/>
      <w:szCs w:val="20"/>
    </w:rPr>
  </w:style>
  <w:style w:type="character" w:customStyle="1" w:styleId="407">
    <w:name w:val="Font Style82"/>
    <w:semiHidden/>
    <w:qFormat/>
    <w:uiPriority w:val="99"/>
    <w:rPr>
      <w:rFonts w:ascii="宋体" w:eastAsia="宋体" w:cs="宋体"/>
      <w:color w:val="000000"/>
      <w:sz w:val="14"/>
      <w:szCs w:val="14"/>
    </w:rPr>
  </w:style>
  <w:style w:type="character" w:customStyle="1" w:styleId="408">
    <w:name w:val="标题 2 Char Char"/>
    <w:semiHidden/>
    <w:qFormat/>
    <w:uiPriority w:val="0"/>
    <w:rPr>
      <w:rFonts w:ascii="楷体_GB2312" w:hAnsi="Arial" w:eastAsia="楷体_GB2312"/>
      <w:b/>
      <w:bCs/>
      <w:kern w:val="2"/>
      <w:sz w:val="24"/>
      <w:szCs w:val="32"/>
      <w:lang w:val="en-US" w:eastAsia="zh-CN" w:bidi="ar-SA"/>
    </w:rPr>
  </w:style>
  <w:style w:type="character" w:customStyle="1" w:styleId="409">
    <w:name w:val="未用 Char"/>
    <w:semiHidden/>
    <w:qFormat/>
    <w:uiPriority w:val="0"/>
    <w:rPr>
      <w:rFonts w:ascii="Arial" w:hAnsi="Arial" w:eastAsia="黑体"/>
      <w:kern w:val="2"/>
      <w:sz w:val="21"/>
      <w:szCs w:val="21"/>
      <w:lang w:val="en-US" w:eastAsia="zh-CN" w:bidi="ar-SA"/>
    </w:rPr>
  </w:style>
  <w:style w:type="character" w:customStyle="1" w:styleId="410">
    <w:name w:val="myp1111"/>
    <w:semiHidden/>
    <w:qFormat/>
    <w:uiPriority w:val="0"/>
    <w:rPr>
      <w:rFonts w:hint="default" w:ascii="ˎ̥" w:hAnsi="ˎ̥"/>
      <w:color w:val="000000"/>
      <w:sz w:val="20"/>
      <w:szCs w:val="20"/>
      <w:u w:val="none"/>
    </w:rPr>
  </w:style>
  <w:style w:type="character" w:customStyle="1" w:styleId="411">
    <w:name w:val="样式 标题 4h4H4Fab-4T5Ref Heading 1rh1Heading sqlsect 1.2.3.... Char"/>
    <w:link w:val="303"/>
    <w:semiHidden/>
    <w:qFormat/>
    <w:uiPriority w:val="0"/>
    <w:rPr>
      <w:rFonts w:ascii="微软雅黑" w:hAnsi="微软雅黑" w:eastAsia="微软雅黑" w:cs="宋体"/>
      <w:b/>
      <w:bCs/>
      <w:kern w:val="2"/>
      <w:sz w:val="24"/>
      <w:szCs w:val="28"/>
      <w:lang w:val="zh-CN"/>
    </w:rPr>
  </w:style>
  <w:style w:type="character" w:customStyle="1" w:styleId="412">
    <w:name w:val="h Char Char"/>
    <w:semiHidden/>
    <w:qFormat/>
    <w:uiPriority w:val="0"/>
    <w:rPr>
      <w:rFonts w:eastAsia="宋体"/>
      <w:kern w:val="2"/>
      <w:sz w:val="18"/>
      <w:lang w:val="en-US" w:eastAsia="zh-CN" w:bidi="ar-SA"/>
    </w:rPr>
  </w:style>
  <w:style w:type="character" w:customStyle="1" w:styleId="413">
    <w:name w:val="仿宋正文 Char"/>
    <w:link w:val="414"/>
    <w:semiHidden/>
    <w:qFormat/>
    <w:uiPriority w:val="0"/>
    <w:rPr>
      <w:rFonts w:ascii="仿宋_GB2312" w:hAnsi="宋体" w:eastAsia="仿宋_GB2312" w:cs="宋体"/>
      <w:kern w:val="2"/>
      <w:sz w:val="24"/>
    </w:rPr>
  </w:style>
  <w:style w:type="paragraph" w:customStyle="1" w:styleId="414">
    <w:name w:val="仿宋正文"/>
    <w:basedOn w:val="1"/>
    <w:link w:val="413"/>
    <w:semiHidden/>
    <w:qFormat/>
    <w:uiPriority w:val="0"/>
    <w:pPr>
      <w:adjustRightInd/>
      <w:ind w:firstLine="480" w:firstLineChars="200"/>
    </w:pPr>
    <w:rPr>
      <w:rFonts w:ascii="仿宋_GB2312" w:eastAsia="仿宋_GB2312"/>
      <w:sz w:val="24"/>
      <w:szCs w:val="20"/>
    </w:rPr>
  </w:style>
  <w:style w:type="character" w:customStyle="1" w:styleId="415">
    <w:name w:val="正文首行缩进 Char Char Char Char Char Char"/>
    <w:semiHidden/>
    <w:qFormat/>
    <w:uiPriority w:val="0"/>
    <w:rPr>
      <w:rFonts w:ascii="宋体" w:eastAsia="宋体"/>
      <w:kern w:val="2"/>
      <w:sz w:val="24"/>
      <w:lang w:val="zh-CN" w:bidi="ar-SA"/>
    </w:rPr>
  </w:style>
  <w:style w:type="character" w:customStyle="1" w:styleId="416">
    <w:name w:val="样式 宋体"/>
    <w:semiHidden/>
    <w:qFormat/>
    <w:uiPriority w:val="0"/>
    <w:rPr>
      <w:rFonts w:ascii="宋体" w:hAnsi="宋体"/>
      <w:sz w:val="24"/>
    </w:rPr>
  </w:style>
  <w:style w:type="character" w:customStyle="1" w:styleId="417">
    <w:name w:val="tw4winJump"/>
    <w:semiHidden/>
    <w:qFormat/>
    <w:uiPriority w:val="0"/>
    <w:rPr>
      <w:rFonts w:ascii="Courier New" w:hAnsi="Courier New" w:cs="Courier New"/>
      <w:color w:val="008080"/>
      <w:lang w:val="en-US" w:eastAsia="zh-CN"/>
    </w:rPr>
  </w:style>
  <w:style w:type="character" w:customStyle="1" w:styleId="418">
    <w:name w:val="标题 1 字符"/>
    <w:semiHidden/>
    <w:qFormat/>
    <w:uiPriority w:val="9"/>
    <w:rPr>
      <w:rFonts w:ascii="Arial" w:hAnsi="Arial" w:eastAsia="黑体" w:cs="Arial"/>
      <w:b/>
      <w:bCs/>
      <w:snapToGrid w:val="0"/>
      <w:kern w:val="44"/>
      <w:sz w:val="44"/>
      <w:szCs w:val="44"/>
    </w:rPr>
  </w:style>
  <w:style w:type="character" w:customStyle="1" w:styleId="419">
    <w:name w:val="style36"/>
    <w:basedOn w:val="69"/>
    <w:semiHidden/>
    <w:qFormat/>
    <w:uiPriority w:val="0"/>
    <w:rPr>
      <w:rFonts w:ascii="Arial" w:hAnsi="Arial" w:eastAsia="黑体" w:cs="Arial"/>
      <w:snapToGrid w:val="0"/>
      <w:kern w:val="0"/>
      <w:szCs w:val="21"/>
    </w:rPr>
  </w:style>
  <w:style w:type="character" w:customStyle="1" w:styleId="420">
    <w:name w:val="pt9"/>
    <w:semiHidden/>
    <w:qFormat/>
    <w:uiPriority w:val="0"/>
    <w:rPr>
      <w:rFonts w:ascii="仿宋_GB2312" w:eastAsia="微软雅黑"/>
      <w:b/>
      <w:kern w:val="2"/>
      <w:sz w:val="32"/>
      <w:szCs w:val="32"/>
      <w:lang w:val="en-US" w:eastAsia="zh-CN" w:bidi="ar-SA"/>
    </w:rPr>
  </w:style>
  <w:style w:type="character" w:customStyle="1" w:styleId="421">
    <w:name w:val="DO_NOT_TRANSLATE"/>
    <w:semiHidden/>
    <w:qFormat/>
    <w:uiPriority w:val="0"/>
    <w:rPr>
      <w:rFonts w:ascii="Courier New" w:hAnsi="Courier New" w:cs="Courier New"/>
      <w:color w:val="800000"/>
      <w:lang w:val="en-US" w:eastAsia="zh-CN"/>
    </w:rPr>
  </w:style>
  <w:style w:type="character" w:customStyle="1" w:styleId="422">
    <w:name w:val="标书1 Char1"/>
    <w:semiHidden/>
    <w:qFormat/>
    <w:uiPriority w:val="0"/>
    <w:rPr>
      <w:rFonts w:eastAsia="宋体"/>
      <w:b/>
      <w:bCs/>
      <w:kern w:val="44"/>
      <w:sz w:val="44"/>
      <w:szCs w:val="44"/>
      <w:lang w:val="en-US" w:eastAsia="zh-CN" w:bidi="ar-SA"/>
    </w:rPr>
  </w:style>
  <w:style w:type="character" w:customStyle="1" w:styleId="423">
    <w:name w:val="页脚 字符"/>
    <w:semiHidden/>
    <w:qFormat/>
    <w:uiPriority w:val="99"/>
    <w:rPr>
      <w:kern w:val="2"/>
      <w:sz w:val="18"/>
      <w:szCs w:val="18"/>
    </w:rPr>
  </w:style>
  <w:style w:type="character" w:customStyle="1" w:styleId="424">
    <w:name w:val="正文2 Char"/>
    <w:semiHidden/>
    <w:qFormat/>
    <w:uiPriority w:val="0"/>
    <w:rPr>
      <w:rFonts w:eastAsia="宋体"/>
      <w:kern w:val="2"/>
      <w:sz w:val="24"/>
      <w:lang w:val="en-US" w:eastAsia="zh-CN" w:bidi="ar-SA"/>
    </w:rPr>
  </w:style>
  <w:style w:type="character" w:customStyle="1" w:styleId="425">
    <w:name w:val="Char Char21"/>
    <w:semiHidden/>
    <w:qFormat/>
    <w:uiPriority w:val="6"/>
    <w:rPr>
      <w:rFonts w:ascii="宋体" w:hAnsi="宋体"/>
      <w:kern w:val="1"/>
      <w:sz w:val="24"/>
      <w:szCs w:val="21"/>
      <w:lang w:val="zh-CN"/>
    </w:rPr>
  </w:style>
  <w:style w:type="character" w:customStyle="1" w:styleId="426">
    <w:name w:val="样式 正文缩进 + 首行缩进:  2 字符 Char Char"/>
    <w:link w:val="427"/>
    <w:semiHidden/>
    <w:qFormat/>
    <w:uiPriority w:val="0"/>
    <w:rPr>
      <w:rFonts w:ascii="Calibri" w:hAnsi="宋体" w:cs="宋体"/>
      <w:kern w:val="2"/>
      <w:sz w:val="24"/>
    </w:rPr>
  </w:style>
  <w:style w:type="paragraph" w:customStyle="1" w:styleId="427">
    <w:name w:val="样式 正文缩进 + 首行缩进:  2 字符"/>
    <w:basedOn w:val="15"/>
    <w:link w:val="426"/>
    <w:semiHidden/>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semiHidden/>
    <w:qFormat/>
    <w:uiPriority w:val="0"/>
    <w:rPr>
      <w:rFonts w:ascii="宋体" w:hAnsi="Arial" w:cs="Arial"/>
      <w:snapToGrid w:val="0"/>
      <w:kern w:val="2"/>
      <w:sz w:val="24"/>
      <w:szCs w:val="21"/>
      <w:lang w:val="zh-CN"/>
    </w:rPr>
  </w:style>
  <w:style w:type="character" w:customStyle="1" w:styleId="429">
    <w:name w:val="gray6"/>
    <w:basedOn w:val="69"/>
    <w:semiHidden/>
    <w:qFormat/>
    <w:uiPriority w:val="0"/>
    <w:rPr>
      <w:rFonts w:ascii="Arial" w:hAnsi="Arial" w:eastAsia="黑体" w:cs="Arial"/>
      <w:snapToGrid w:val="0"/>
      <w:kern w:val="0"/>
      <w:szCs w:val="21"/>
    </w:rPr>
  </w:style>
  <w:style w:type="character" w:customStyle="1" w:styleId="430">
    <w:name w:val="hui"/>
    <w:basedOn w:val="69"/>
    <w:semiHidden/>
    <w:qFormat/>
    <w:uiPriority w:val="0"/>
    <w:rPr>
      <w:rFonts w:ascii="Arial" w:hAnsi="Arial" w:eastAsia="黑体" w:cs="Arial"/>
      <w:snapToGrid w:val="0"/>
      <w:kern w:val="0"/>
      <w:szCs w:val="21"/>
    </w:rPr>
  </w:style>
  <w:style w:type="character" w:customStyle="1" w:styleId="431">
    <w:name w:val="哈哈正文 Char Char"/>
    <w:semiHidden/>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semiHidden/>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semiHidden/>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semiHidden/>
    <w:qFormat/>
    <w:uiPriority w:val="0"/>
    <w:pPr>
      <w:adjustRightInd/>
      <w:jc w:val="center"/>
    </w:pPr>
    <w:rPr>
      <w:b/>
      <w:bCs/>
      <w:color w:val="000000"/>
      <w:sz w:val="24"/>
      <w:szCs w:val="21"/>
    </w:rPr>
  </w:style>
  <w:style w:type="paragraph" w:customStyle="1" w:styleId="436">
    <w:name w:val="目录标题"/>
    <w:basedOn w:val="1"/>
    <w:semiHidden/>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semiHidden/>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semiHidden/>
    <w:qFormat/>
    <w:uiPriority w:val="0"/>
    <w:pPr>
      <w:adjustRightInd/>
      <w:jc w:val="center"/>
    </w:pPr>
    <w:rPr>
      <w:b/>
      <w:bCs/>
      <w:sz w:val="24"/>
      <w:szCs w:val="20"/>
    </w:rPr>
  </w:style>
  <w:style w:type="paragraph" w:customStyle="1" w:styleId="439">
    <w:name w:val="标题4_自定义"/>
    <w:basedOn w:val="5"/>
    <w:semiHidden/>
    <w:qFormat/>
    <w:uiPriority w:val="0"/>
    <w:pPr>
      <w:adjustRightInd/>
    </w:pPr>
    <w:rPr>
      <w:rFonts w:ascii="Verdana" w:eastAsia="Verdana"/>
      <w:sz w:val="21"/>
      <w:lang w:val="en-US"/>
    </w:rPr>
  </w:style>
  <w:style w:type="paragraph" w:customStyle="1" w:styleId="440">
    <w:name w:val="正文 内标 序号标"/>
    <w:basedOn w:val="441"/>
    <w:semiHidden/>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semiHidden/>
    <w:qFormat/>
    <w:uiPriority w:val="0"/>
    <w:pPr>
      <w:spacing w:before="120"/>
      <w:ind w:firstLine="567"/>
    </w:pPr>
    <w:rPr>
      <w:rFonts w:ascii="Arial" w:hAnsi="Arial"/>
      <w:sz w:val="20"/>
      <w:szCs w:val="20"/>
    </w:rPr>
  </w:style>
  <w:style w:type="paragraph" w:customStyle="1" w:styleId="442">
    <w:name w:val="彩色底纹 - 强调文字颜色 11"/>
    <w:semiHidden/>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semiHidden/>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semiHidden/>
    <w:qFormat/>
    <w:uiPriority w:val="0"/>
    <w:pPr>
      <w:widowControl/>
      <w:adjustRightInd/>
      <w:spacing w:before="100" w:beforeAutospacing="1" w:after="100" w:afterAutospacing="1"/>
      <w:jc w:val="left"/>
    </w:pPr>
    <w:rPr>
      <w:kern w:val="0"/>
      <w:sz w:val="24"/>
    </w:rPr>
  </w:style>
  <w:style w:type="paragraph" w:customStyle="1" w:styleId="445">
    <w:name w:val="修订2"/>
    <w:semiHidden/>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447">
    <w:name w:val="xl84"/>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448">
    <w:name w:val="文章标题"/>
    <w:next w:val="449"/>
    <w:semiHidden/>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semiHidden/>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semiHidden/>
    <w:qFormat/>
    <w:uiPriority w:val="0"/>
    <w:pPr>
      <w:adjustRightInd/>
      <w:ind w:firstLine="200" w:firstLineChars="200"/>
    </w:pPr>
    <w:rPr>
      <w:rFonts w:ascii="Tahoma" w:hAnsi="Tahoma"/>
      <w:sz w:val="24"/>
      <w:szCs w:val="20"/>
    </w:rPr>
  </w:style>
  <w:style w:type="paragraph" w:customStyle="1" w:styleId="451">
    <w:name w:val="style82 f9a f9a f9a"/>
    <w:basedOn w:val="1"/>
    <w:semiHidden/>
    <w:qFormat/>
    <w:uiPriority w:val="0"/>
    <w:pPr>
      <w:widowControl/>
      <w:spacing w:before="100" w:beforeAutospacing="1" w:after="100" w:afterAutospacing="1" w:line="276" w:lineRule="auto"/>
      <w:jc w:val="left"/>
    </w:pPr>
    <w:rPr>
      <w:kern w:val="0"/>
      <w:sz w:val="24"/>
      <w:szCs w:val="20"/>
    </w:rPr>
  </w:style>
  <w:style w:type="paragraph" w:customStyle="1" w:styleId="452">
    <w:name w:val="正文 编号"/>
    <w:basedOn w:val="1"/>
    <w:semiHidden/>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semiHidden/>
    <w:qFormat/>
    <w:uiPriority w:val="0"/>
    <w:pPr>
      <w:tabs>
        <w:tab w:val="left" w:pos="360"/>
      </w:tabs>
    </w:pPr>
    <w:rPr>
      <w:sz w:val="24"/>
      <w:szCs w:val="20"/>
    </w:rPr>
  </w:style>
  <w:style w:type="paragraph" w:customStyle="1" w:styleId="454">
    <w:name w:val="Char Char11 Char Char Char"/>
    <w:basedOn w:val="1"/>
    <w:semiHidden/>
    <w:qFormat/>
    <w:uiPriority w:val="0"/>
    <w:rPr>
      <w:szCs w:val="20"/>
    </w:rPr>
  </w:style>
  <w:style w:type="paragraph" w:customStyle="1" w:styleId="455">
    <w:name w:val="gjt_3"/>
    <w:next w:val="1"/>
    <w:semiHidden/>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semiHidden/>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semiHidden/>
    <w:qFormat/>
    <w:uiPriority w:val="0"/>
    <w:pPr>
      <w:tabs>
        <w:tab w:val="left" w:pos="2790"/>
        <w:tab w:val="left" w:pos="4230"/>
      </w:tabs>
      <w:spacing w:before="312" w:beforeLines="100"/>
      <w:jc w:val="left"/>
    </w:pPr>
  </w:style>
  <w:style w:type="paragraph" w:customStyle="1" w:styleId="458">
    <w:name w:val="样式2"/>
    <w:basedOn w:val="1"/>
    <w:semiHidden/>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semiHidden/>
    <w:qFormat/>
    <w:uiPriority w:val="0"/>
    <w:pPr>
      <w:tabs>
        <w:tab w:val="left" w:pos="840"/>
      </w:tabs>
      <w:ind w:left="840" w:hanging="420"/>
    </w:pPr>
    <w:rPr>
      <w:rFonts w:ascii="Tahoma" w:hAnsi="Tahoma"/>
      <w:sz w:val="24"/>
    </w:rPr>
  </w:style>
  <w:style w:type="paragraph" w:customStyle="1" w:styleId="460">
    <w:name w:val="Z5"/>
    <w:basedOn w:val="1"/>
    <w:next w:val="1"/>
    <w:semiHidden/>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semiHidden/>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semiHidden/>
    <w:qFormat/>
    <w:uiPriority w:val="0"/>
    <w:pPr>
      <w:jc w:val="center"/>
    </w:pPr>
    <w:rPr>
      <w:rFonts w:ascii="仿宋_GB2312" w:eastAsia="仿宋_GB2312"/>
      <w:b/>
      <w:bCs/>
      <w:color w:val="000000"/>
      <w:sz w:val="28"/>
      <w:szCs w:val="20"/>
    </w:rPr>
  </w:style>
  <w:style w:type="paragraph" w:customStyle="1" w:styleId="463">
    <w:name w:val="正文21"/>
    <w:basedOn w:val="1"/>
    <w:semiHidden/>
    <w:qFormat/>
    <w:uiPriority w:val="0"/>
    <w:pPr>
      <w:adjustRightInd/>
      <w:spacing w:before="156"/>
      <w:ind w:firstLine="510" w:firstLineChars="200"/>
    </w:pPr>
    <w:rPr>
      <w:sz w:val="24"/>
      <w:szCs w:val="20"/>
    </w:rPr>
  </w:style>
  <w:style w:type="paragraph" w:customStyle="1" w:styleId="464">
    <w:name w:val="Test2"/>
    <w:basedOn w:val="3"/>
    <w:semiHidden/>
    <w:qFormat/>
    <w:uiPriority w:val="0"/>
    <w:pPr>
      <w:widowControl/>
      <w:adjustRightInd w:val="0"/>
      <w:snapToGrid w:val="0"/>
      <w:spacing w:before="360" w:after="360" w:line="240" w:lineRule="atLeast"/>
    </w:pPr>
    <w:rPr>
      <w:rFonts w:hAnsi="Arial"/>
      <w:snapToGrid w:val="0"/>
      <w:kern w:val="0"/>
      <w:lang w:val="en-US"/>
    </w:rPr>
  </w:style>
  <w:style w:type="paragraph" w:customStyle="1" w:styleId="465">
    <w:name w:val="xl3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466">
    <w:name w:val="Char1"/>
    <w:basedOn w:val="1"/>
    <w:semiHidden/>
    <w:qFormat/>
    <w:uiPriority w:val="0"/>
    <w:rPr>
      <w:rFonts w:ascii="仿宋_GB2312" w:eastAsia="仿宋_GB2312"/>
      <w:b/>
      <w:sz w:val="32"/>
      <w:szCs w:val="32"/>
    </w:rPr>
  </w:style>
  <w:style w:type="paragraph" w:customStyle="1" w:styleId="467">
    <w:name w:val="xl8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468">
    <w:name w:val="Char1 Char Char Char Char Char Char Char Char Char Char Char1 Char Char Char Char Char Char Char Char Char Char Char Char Char Char1 Char Char Char Char1"/>
    <w:basedOn w:val="1"/>
    <w:semiHidden/>
    <w:qFormat/>
    <w:uiPriority w:val="0"/>
    <w:rPr>
      <w:kern w:val="0"/>
      <w:sz w:val="24"/>
      <w:szCs w:val="20"/>
    </w:rPr>
  </w:style>
  <w:style w:type="paragraph" w:customStyle="1" w:styleId="469">
    <w:name w:val="样式 宋体 行距: 1.5 倍行距 首行缩进:  2 字符"/>
    <w:basedOn w:val="1"/>
    <w:semiHidden/>
    <w:qFormat/>
    <w:uiPriority w:val="0"/>
    <w:pPr>
      <w:adjustRightInd/>
      <w:ind w:firstLine="420" w:firstLineChars="200"/>
    </w:pPr>
    <w:rPr>
      <w:sz w:val="24"/>
      <w:szCs w:val="20"/>
    </w:rPr>
  </w:style>
  <w:style w:type="paragraph" w:customStyle="1" w:styleId="470">
    <w:name w:val="xl6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471">
    <w:name w:val="6级标题"/>
    <w:basedOn w:val="472"/>
    <w:semiHidden/>
    <w:qFormat/>
    <w:uiPriority w:val="0"/>
    <w:pPr>
      <w:keepNext/>
      <w:tabs>
        <w:tab w:val="left" w:pos="360"/>
      </w:tabs>
      <w:spacing w:before="0" w:after="0"/>
      <w:outlineLvl w:val="5"/>
    </w:pPr>
  </w:style>
  <w:style w:type="paragraph" w:customStyle="1" w:styleId="472">
    <w:name w:val="5级标题"/>
    <w:basedOn w:val="473"/>
    <w:semiHidden/>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semiHidden/>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semiHidden/>
    <w:qFormat/>
    <w:uiPriority w:val="0"/>
    <w:pPr>
      <w:adjustRightInd/>
      <w:ind w:left="420" w:leftChars="200"/>
      <w:jc w:val="left"/>
    </w:pPr>
    <w:rPr>
      <w:sz w:val="28"/>
      <w:szCs w:val="20"/>
      <w:lang w:eastAsia="zh-TW"/>
    </w:rPr>
  </w:style>
  <w:style w:type="paragraph" w:customStyle="1" w:styleId="475">
    <w:name w:val="Char2 Char Char"/>
    <w:basedOn w:val="1"/>
    <w:semiHidden/>
    <w:qFormat/>
    <w:uiPriority w:val="0"/>
    <w:pPr>
      <w:adjustRightInd/>
    </w:pPr>
    <w:rPr>
      <w:rFonts w:ascii="Tahoma" w:hAnsi="Tahoma"/>
      <w:sz w:val="24"/>
      <w:szCs w:val="20"/>
    </w:rPr>
  </w:style>
  <w:style w:type="paragraph" w:customStyle="1" w:styleId="476">
    <w:name w:val="_Style 11"/>
    <w:basedOn w:val="1"/>
    <w:semiHidden/>
    <w:qFormat/>
    <w:uiPriority w:val="34"/>
    <w:pPr>
      <w:adjustRightInd/>
      <w:ind w:firstLine="420" w:firstLineChars="200"/>
    </w:pPr>
    <w:rPr>
      <w:rFonts w:eastAsia="仿宋_GB2312"/>
      <w:sz w:val="28"/>
    </w:rPr>
  </w:style>
  <w:style w:type="paragraph" w:customStyle="1" w:styleId="477">
    <w:name w:val="xl8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478">
    <w:name w:val="Char Char Char"/>
    <w:basedOn w:val="1"/>
    <w:semiHidden/>
    <w:qFormat/>
    <w:uiPriority w:val="0"/>
    <w:rPr>
      <w:rFonts w:ascii="Tahoma" w:hAnsi="Tahoma"/>
      <w:sz w:val="24"/>
      <w:szCs w:val="20"/>
    </w:rPr>
  </w:style>
  <w:style w:type="paragraph" w:customStyle="1" w:styleId="479">
    <w:name w:val="数字标题6"/>
    <w:basedOn w:val="7"/>
    <w:next w:val="1"/>
    <w:semiHidden/>
    <w:qFormat/>
    <w:uiPriority w:val="0"/>
    <w:pPr>
      <w:tabs>
        <w:tab w:val="left" w:pos="1080"/>
      </w:tabs>
      <w:ind w:left="1080" w:hanging="1080"/>
    </w:pPr>
    <w:rPr>
      <w:rFonts w:ascii="Times New Roman" w:hAnsi="Times New Roman" w:eastAsia="宋体"/>
      <w:i/>
    </w:rPr>
  </w:style>
  <w:style w:type="paragraph" w:customStyle="1" w:styleId="480">
    <w:name w:val="Table Cell"/>
    <w:semiHidden/>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semiHidden/>
    <w:qFormat/>
    <w:uiPriority w:val="99"/>
    <w:rPr>
      <w:szCs w:val="22"/>
    </w:rPr>
  </w:style>
  <w:style w:type="paragraph" w:customStyle="1" w:styleId="482">
    <w:name w:val="??"/>
    <w:semiHidden/>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semiHidden/>
    <w:qFormat/>
    <w:uiPriority w:val="6"/>
    <w:rPr>
      <w:rFonts w:ascii="Tahoma" w:hAnsi="Tahoma" w:cs="仿宋_GB2312"/>
      <w:sz w:val="24"/>
      <w:szCs w:val="20"/>
    </w:rPr>
  </w:style>
  <w:style w:type="paragraph" w:customStyle="1" w:styleId="484">
    <w:name w:val="xl6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olor w:val="000000"/>
      <w:kern w:val="0"/>
      <w:szCs w:val="21"/>
    </w:rPr>
  </w:style>
  <w:style w:type="paragraph" w:customStyle="1" w:styleId="485">
    <w:name w:val="Char Char1 Char1"/>
    <w:basedOn w:val="1"/>
    <w:semiHidden/>
    <w:qFormat/>
    <w:uiPriority w:val="6"/>
    <w:pPr>
      <w:widowControl/>
      <w:snapToGrid w:val="0"/>
      <w:spacing w:before="120" w:after="160"/>
      <w:ind w:right="-360"/>
      <w:jc w:val="left"/>
    </w:pPr>
    <w:rPr>
      <w:rFonts w:ascii="Arial" w:hAnsi="Arial"/>
      <w:kern w:val="0"/>
      <w:sz w:val="24"/>
      <w:lang w:eastAsia="en-US"/>
    </w:rPr>
  </w:style>
  <w:style w:type="paragraph" w:customStyle="1" w:styleId="486">
    <w:name w:val="目录1"/>
    <w:basedOn w:val="1"/>
    <w:semiHidden/>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semiHidden/>
    <w:qFormat/>
    <w:uiPriority w:val="0"/>
    <w:pPr>
      <w:tabs>
        <w:tab w:val="left" w:pos="1260"/>
      </w:tabs>
      <w:ind w:left="1260" w:hanging="420"/>
    </w:pPr>
    <w:rPr>
      <w:rFonts w:ascii="Arial" w:hAnsi="Arial" w:eastAsia="黑体"/>
      <w:lang w:val="en-US"/>
    </w:rPr>
  </w:style>
  <w:style w:type="paragraph" w:customStyle="1" w:styleId="488">
    <w:name w:val="五级无标题条"/>
    <w:basedOn w:val="1"/>
    <w:semiHidden/>
    <w:qFormat/>
    <w:uiPriority w:val="0"/>
    <w:pPr>
      <w:adjustRightInd/>
    </w:pPr>
  </w:style>
  <w:style w:type="paragraph" w:customStyle="1" w:styleId="489">
    <w:name w:val="Char5"/>
    <w:basedOn w:val="1"/>
    <w:semiHidden/>
    <w:qFormat/>
    <w:uiPriority w:val="0"/>
    <w:rPr>
      <w:rFonts w:ascii="仿宋_GB2312" w:eastAsia="仿宋_GB2312"/>
      <w:b/>
      <w:sz w:val="32"/>
      <w:szCs w:val="32"/>
    </w:rPr>
  </w:style>
  <w:style w:type="paragraph" w:customStyle="1" w:styleId="490">
    <w:name w:val="TOC 标题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1">
    <w:name w:val="彩色列表 - 强调文字颜色 12"/>
    <w:basedOn w:val="1"/>
    <w:semiHidden/>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semiHidden/>
    <w:qFormat/>
    <w:uiPriority w:val="0"/>
    <w:pPr>
      <w:adjustRightInd/>
    </w:pPr>
    <w:rPr>
      <w:rFonts w:ascii="Arial" w:hAnsi="Arial" w:eastAsia="黑体" w:cs="Arial"/>
      <w:snapToGrid w:val="0"/>
      <w:kern w:val="0"/>
      <w:szCs w:val="21"/>
    </w:rPr>
  </w:style>
  <w:style w:type="paragraph" w:customStyle="1" w:styleId="493">
    <w:name w:val="Char2"/>
    <w:basedOn w:val="1"/>
    <w:semiHidden/>
    <w:qFormat/>
    <w:uiPriority w:val="0"/>
    <w:rPr>
      <w:rFonts w:ascii="仿宋_GB2312" w:eastAsia="仿宋_GB2312"/>
      <w:b/>
      <w:sz w:val="32"/>
      <w:szCs w:val="32"/>
    </w:rPr>
  </w:style>
  <w:style w:type="paragraph" w:customStyle="1" w:styleId="494">
    <w:name w:val="数字标题3"/>
    <w:basedOn w:val="4"/>
    <w:next w:val="1"/>
    <w:semiHidden/>
    <w:qFormat/>
    <w:uiPriority w:val="0"/>
    <w:pPr>
      <w:spacing w:line="240" w:lineRule="auto"/>
    </w:pPr>
    <w:rPr>
      <w:szCs w:val="28"/>
    </w:rPr>
  </w:style>
  <w:style w:type="paragraph" w:customStyle="1" w:styleId="495">
    <w:name w:val="FA正文"/>
    <w:basedOn w:val="1"/>
    <w:semiHidden/>
    <w:qFormat/>
    <w:uiPriority w:val="0"/>
    <w:pPr>
      <w:ind w:firstLine="480" w:firstLineChars="200"/>
    </w:pPr>
    <w:rPr>
      <w:sz w:val="24"/>
      <w:szCs w:val="20"/>
    </w:rPr>
  </w:style>
  <w:style w:type="paragraph" w:customStyle="1" w:styleId="496">
    <w:name w:val="MM Topic 5"/>
    <w:basedOn w:val="6"/>
    <w:semiHidden/>
    <w:qFormat/>
    <w:uiPriority w:val="0"/>
    <w:pPr>
      <w:tabs>
        <w:tab w:val="left" w:pos="2520"/>
      </w:tabs>
      <w:adjustRightInd/>
      <w:ind w:left="2520" w:hanging="420"/>
    </w:pPr>
  </w:style>
  <w:style w:type="paragraph" w:customStyle="1" w:styleId="497">
    <w:name w:val="Char Char Char Char Char Char Char Char Char Char1"/>
    <w:basedOn w:val="1"/>
    <w:semiHidden/>
    <w:qFormat/>
    <w:uiPriority w:val="0"/>
    <w:rPr>
      <w:rFonts w:ascii="仿宋_GB2312" w:eastAsia="仿宋_GB2312"/>
      <w:b/>
      <w:sz w:val="32"/>
      <w:szCs w:val="32"/>
    </w:rPr>
  </w:style>
  <w:style w:type="paragraph" w:customStyle="1" w:styleId="498">
    <w:name w:val="xl38"/>
    <w:basedOn w:val="1"/>
    <w:semiHidden/>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eastAsia="微软雅黑"/>
      <w:kern w:val="0"/>
      <w:sz w:val="20"/>
      <w:szCs w:val="20"/>
    </w:rPr>
  </w:style>
  <w:style w:type="paragraph" w:customStyle="1" w:styleId="499">
    <w:name w:val="修订1"/>
    <w:semiHidden/>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semiHidden/>
    <w:qFormat/>
    <w:uiPriority w:val="0"/>
    <w:rPr>
      <w:rFonts w:ascii="仿宋_GB2312" w:eastAsia="仿宋_GB2312"/>
      <w:b/>
      <w:sz w:val="32"/>
      <w:szCs w:val="32"/>
    </w:rPr>
  </w:style>
  <w:style w:type="paragraph" w:customStyle="1" w:styleId="501">
    <w:name w:val="Char2 Char Char Char1"/>
    <w:basedOn w:val="1"/>
    <w:semiHidden/>
    <w:qFormat/>
    <w:uiPriority w:val="6"/>
    <w:rPr>
      <w:rFonts w:ascii="仿宋_GB2312" w:eastAsia="仿宋_GB2312"/>
      <w:b/>
      <w:sz w:val="32"/>
      <w:szCs w:val="32"/>
    </w:rPr>
  </w:style>
  <w:style w:type="paragraph" w:customStyle="1" w:styleId="502">
    <w:name w:val="默认段落样式"/>
    <w:basedOn w:val="129"/>
    <w:semiHidden/>
    <w:qFormat/>
    <w:uiPriority w:val="0"/>
    <w:pPr>
      <w:spacing w:before="0"/>
      <w:ind w:firstLine="480"/>
      <w:outlineLvl w:val="2"/>
    </w:pPr>
    <w:rPr>
      <w:rFonts w:ascii="仿宋_GB2312" w:eastAsia="仿宋_GB2312"/>
      <w:color w:val="000000"/>
      <w:szCs w:val="24"/>
    </w:rPr>
  </w:style>
  <w:style w:type="paragraph" w:customStyle="1" w:styleId="503">
    <w:name w:val="图中文字"/>
    <w:basedOn w:val="1"/>
    <w:semiHidden/>
    <w:qFormat/>
    <w:uiPriority w:val="0"/>
    <w:pPr>
      <w:snapToGrid w:val="0"/>
      <w:spacing w:line="0" w:lineRule="atLeast"/>
      <w:ind w:firstLine="200" w:firstLineChars="200"/>
      <w:jc w:val="center"/>
    </w:pPr>
    <w:rPr>
      <w:sz w:val="24"/>
      <w:szCs w:val="20"/>
    </w:rPr>
  </w:style>
  <w:style w:type="paragraph" w:customStyle="1" w:styleId="504">
    <w:name w:val="xl3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05">
    <w:name w:val="MM Topic 3"/>
    <w:basedOn w:val="4"/>
    <w:semiHidden/>
    <w:qFormat/>
    <w:uiPriority w:val="0"/>
    <w:pPr>
      <w:tabs>
        <w:tab w:val="left" w:pos="1680"/>
      </w:tabs>
      <w:adjustRightInd/>
      <w:ind w:left="1680" w:hanging="420"/>
    </w:pPr>
  </w:style>
  <w:style w:type="paragraph" w:customStyle="1" w:styleId="506">
    <w:name w:val="标准小四"/>
    <w:basedOn w:val="1"/>
    <w:semiHidden/>
    <w:qFormat/>
    <w:uiPriority w:val="0"/>
    <w:pPr>
      <w:ind w:firstLine="480" w:firstLineChars="200"/>
    </w:pPr>
    <w:rPr>
      <w:rFonts w:ascii="Arial" w:hAnsi="Arial"/>
      <w:sz w:val="24"/>
      <w:szCs w:val="21"/>
    </w:rPr>
  </w:style>
  <w:style w:type="paragraph" w:customStyle="1" w:styleId="507">
    <w:name w:val="样式 标题 2H2h2Underrubrik1prop2l2Chapter Titlesect 1.2DO NO..."/>
    <w:basedOn w:val="3"/>
    <w:semiHidden/>
    <w:qFormat/>
    <w:uiPriority w:val="0"/>
    <w:pPr>
      <w:spacing w:before="120" w:after="120"/>
      <w:ind w:left="425" w:hanging="425"/>
    </w:pPr>
    <w:rPr>
      <w:rFonts w:ascii="微软雅黑" w:hAnsi="微软雅黑" w:eastAsia="微软雅黑"/>
      <w:szCs w:val="20"/>
      <w:lang w:val="en-US"/>
    </w:rPr>
  </w:style>
  <w:style w:type="paragraph" w:customStyle="1" w:styleId="508">
    <w:name w:val="表格（小）"/>
    <w:basedOn w:val="1"/>
    <w:semiHidden/>
    <w:qFormat/>
    <w:uiPriority w:val="0"/>
    <w:pPr>
      <w:adjustRightInd/>
      <w:snapToGrid w:val="0"/>
      <w:spacing w:line="300" w:lineRule="auto"/>
    </w:pPr>
    <w:rPr>
      <w:rFonts w:eastAsia="仿宋"/>
      <w:szCs w:val="21"/>
    </w:rPr>
  </w:style>
  <w:style w:type="paragraph" w:customStyle="1" w:styleId="509">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semiHidden/>
    <w:qFormat/>
    <w:uiPriority w:val="6"/>
    <w:pPr>
      <w:adjustRightInd/>
    </w:pPr>
    <w:rPr>
      <w:rFonts w:ascii="Tahoma" w:hAnsi="Tahoma"/>
      <w:sz w:val="24"/>
      <w:szCs w:val="20"/>
    </w:rPr>
  </w:style>
  <w:style w:type="paragraph" w:customStyle="1" w:styleId="511">
    <w:name w:val="列出段落5"/>
    <w:basedOn w:val="1"/>
    <w:semiHidden/>
    <w:qFormat/>
    <w:uiPriority w:val="0"/>
    <w:pPr>
      <w:ind w:firstLine="200" w:firstLineChars="200"/>
    </w:pPr>
    <w:rPr>
      <w:rFonts w:eastAsia="楷体_GB2312" w:cs="Lucida Sans"/>
      <w:sz w:val="24"/>
    </w:rPr>
  </w:style>
  <w:style w:type="paragraph" w:customStyle="1" w:styleId="512">
    <w:name w:val="font7"/>
    <w:basedOn w:val="1"/>
    <w:semiHidden/>
    <w:qFormat/>
    <w:uiPriority w:val="0"/>
    <w:pPr>
      <w:widowControl/>
      <w:adjustRightInd/>
      <w:spacing w:before="100" w:beforeAutospacing="1" w:after="100" w:afterAutospacing="1"/>
      <w:ind w:firstLine="200" w:firstLineChars="200"/>
      <w:jc w:val="left"/>
    </w:pPr>
    <w:rPr>
      <w:kern w:val="0"/>
      <w:sz w:val="20"/>
      <w:szCs w:val="20"/>
    </w:rPr>
  </w:style>
  <w:style w:type="paragraph" w:customStyle="1" w:styleId="513">
    <w:name w:val="表格文字"/>
    <w:basedOn w:val="1"/>
    <w:next w:val="15"/>
    <w:semiHidden/>
    <w:qFormat/>
    <w:uiPriority w:val="0"/>
    <w:pPr>
      <w:adjustRightInd/>
      <w:ind w:firstLine="200" w:firstLineChars="200"/>
    </w:pPr>
    <w:rPr>
      <w:rFonts w:ascii="Arial" w:hAnsi="Arial"/>
      <w:spacing w:val="-5"/>
      <w:kern w:val="0"/>
      <w:sz w:val="24"/>
      <w:szCs w:val="20"/>
    </w:rPr>
  </w:style>
  <w:style w:type="paragraph" w:customStyle="1" w:styleId="514">
    <w:name w:val="Item Step in Table"/>
    <w:semiHidden/>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6">
    <w:name w:val="xl87"/>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517">
    <w:name w:val="样式 左侧:  0.85 厘米 首行缩进:  0.85 厘米"/>
    <w:basedOn w:val="1"/>
    <w:semiHidden/>
    <w:qFormat/>
    <w:uiPriority w:val="0"/>
    <w:pPr>
      <w:adjustRightInd/>
      <w:ind w:firstLine="482"/>
    </w:pPr>
    <w:rPr>
      <w:sz w:val="24"/>
      <w:szCs w:val="20"/>
    </w:rPr>
  </w:style>
  <w:style w:type="paragraph" w:customStyle="1" w:styleId="518">
    <w:name w:val="Char3 Char Char"/>
    <w:basedOn w:val="1"/>
    <w:semiHidden/>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semiHidden/>
    <w:qFormat/>
    <w:uiPriority w:val="0"/>
    <w:pPr>
      <w:adjustRightInd/>
      <w:ind w:firstLine="420" w:firstLineChars="200"/>
    </w:pPr>
    <w:rPr>
      <w:rFonts w:eastAsia="仿宋_GB2312"/>
      <w:sz w:val="28"/>
    </w:rPr>
  </w:style>
  <w:style w:type="paragraph" w:customStyle="1" w:styleId="520">
    <w:name w:val="xl39"/>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21">
    <w:name w:val="Bulleting First Indent 1"/>
    <w:basedOn w:val="24"/>
    <w:semiHidden/>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semiHidden/>
    <w:qFormat/>
    <w:uiPriority w:val="0"/>
    <w:pPr>
      <w:adjustRightInd/>
      <w:ind w:firstLine="200" w:firstLineChars="200"/>
      <w:jc w:val="right"/>
    </w:pPr>
  </w:style>
  <w:style w:type="paragraph" w:customStyle="1" w:styleId="523">
    <w:name w:val="Char Char11 Char Char Char Char Char Char Char Char Char"/>
    <w:basedOn w:val="1"/>
    <w:semiHidden/>
    <w:qFormat/>
    <w:uiPriority w:val="0"/>
    <w:rPr>
      <w:szCs w:val="20"/>
    </w:rPr>
  </w:style>
  <w:style w:type="paragraph" w:customStyle="1" w:styleId="524">
    <w:name w:val="正文1.25"/>
    <w:basedOn w:val="1"/>
    <w:semiHidden/>
    <w:qFormat/>
    <w:uiPriority w:val="0"/>
    <w:pPr>
      <w:adjustRightInd/>
      <w:spacing w:line="300" w:lineRule="auto"/>
      <w:ind w:firstLine="480" w:firstLineChars="200"/>
    </w:pPr>
    <w:rPr>
      <w:sz w:val="24"/>
      <w:szCs w:val="20"/>
    </w:rPr>
  </w:style>
  <w:style w:type="paragraph" w:customStyle="1" w:styleId="525">
    <w:name w:val="1正文"/>
    <w:basedOn w:val="1"/>
    <w:semiHidden/>
    <w:qFormat/>
    <w:uiPriority w:val="0"/>
    <w:pPr>
      <w:adjustRightInd/>
      <w:ind w:firstLine="200" w:firstLineChars="200"/>
    </w:pPr>
    <w:rPr>
      <w:rFonts w:ascii="仿宋_GB2312" w:hAnsi="Arial" w:eastAsia="仿宋"/>
      <w:sz w:val="28"/>
      <w:szCs w:val="28"/>
    </w:rPr>
  </w:style>
  <w:style w:type="paragraph" w:customStyle="1" w:styleId="526">
    <w:name w:val="Bul Text 9/14"/>
    <w:semiHidden/>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528">
    <w:name w:val="Char Char1 Char Char Char1"/>
    <w:basedOn w:val="1"/>
    <w:semiHidden/>
    <w:qFormat/>
    <w:uiPriority w:val="6"/>
    <w:rPr>
      <w:rFonts w:ascii="仿宋_GB2312" w:eastAsia="仿宋_GB2312"/>
      <w:b/>
      <w:sz w:val="32"/>
      <w:szCs w:val="20"/>
    </w:rPr>
  </w:style>
  <w:style w:type="paragraph" w:customStyle="1" w:styleId="529">
    <w:name w:val="列出段落2"/>
    <w:basedOn w:val="1"/>
    <w:semiHidden/>
    <w:qFormat/>
    <w:uiPriority w:val="0"/>
    <w:pPr>
      <w:adjustRightInd/>
      <w:ind w:firstLine="420" w:firstLineChars="200"/>
    </w:pPr>
    <w:rPr>
      <w:sz w:val="24"/>
    </w:rPr>
  </w:style>
  <w:style w:type="paragraph" w:customStyle="1" w:styleId="530">
    <w:name w:val="默认段落字体 Para Char Char Char Char Char Char Char"/>
    <w:basedOn w:val="1"/>
    <w:semiHidden/>
    <w:qFormat/>
    <w:uiPriority w:val="0"/>
    <w:rPr>
      <w:rFonts w:eastAsia="仿宋_GB2312"/>
      <w:sz w:val="28"/>
      <w:szCs w:val="20"/>
    </w:rPr>
  </w:style>
  <w:style w:type="paragraph" w:customStyle="1" w:styleId="531">
    <w:name w:val="xl74"/>
    <w:basedOn w:val="1"/>
    <w:semiHidden/>
    <w:qFormat/>
    <w:uiPriority w:val="0"/>
    <w:pPr>
      <w:widowControl/>
      <w:adjustRightInd/>
      <w:spacing w:before="100" w:beforeAutospacing="1" w:after="100" w:afterAutospacing="1"/>
      <w:jc w:val="center"/>
    </w:pPr>
    <w:rPr>
      <w:rFonts w:ascii="微软雅黑" w:hAnsi="微软雅黑" w:eastAsia="微软雅黑"/>
      <w:b/>
      <w:bCs/>
      <w:kern w:val="0"/>
      <w:sz w:val="20"/>
      <w:szCs w:val="20"/>
    </w:rPr>
  </w:style>
  <w:style w:type="paragraph" w:customStyle="1" w:styleId="532">
    <w:name w:val="样式 标题 4PIM 4H4h4bulletblbbH41H42H43H44H45H46H47H48...1"/>
    <w:basedOn w:val="5"/>
    <w:semiHidden/>
    <w:qFormat/>
    <w:uiPriority w:val="0"/>
    <w:pPr>
      <w:widowControl/>
      <w:jc w:val="left"/>
    </w:pPr>
    <w:rPr>
      <w:szCs w:val="20"/>
    </w:rPr>
  </w:style>
  <w:style w:type="paragraph" w:customStyle="1" w:styleId="533">
    <w:name w:val="彩色列表 - 强调文字颜色 11"/>
    <w:basedOn w:val="1"/>
    <w:semiHidden/>
    <w:qFormat/>
    <w:uiPriority w:val="0"/>
    <w:pPr>
      <w:adjustRightInd/>
      <w:ind w:firstLine="420" w:firstLineChars="200"/>
    </w:pPr>
    <w:rPr>
      <w:rFonts w:ascii="Calibri" w:hAnsi="Calibri"/>
      <w:szCs w:val="22"/>
    </w:rPr>
  </w:style>
  <w:style w:type="paragraph" w:customStyle="1" w:styleId="534">
    <w:name w:val="加粗正文"/>
    <w:basedOn w:val="1"/>
    <w:semiHidden/>
    <w:qFormat/>
    <w:uiPriority w:val="0"/>
    <w:pPr>
      <w:adjustRightInd/>
      <w:spacing w:before="156" w:beforeLines="50" w:after="156" w:afterLines="50"/>
      <w:ind w:firstLine="422" w:firstLineChars="200"/>
    </w:pPr>
    <w:rPr>
      <w:b/>
      <w:bCs/>
      <w:szCs w:val="21"/>
    </w:rPr>
  </w:style>
  <w:style w:type="paragraph" w:customStyle="1" w:styleId="535">
    <w:name w:val="xl94"/>
    <w:basedOn w:val="1"/>
    <w:semiHidden/>
    <w:qFormat/>
    <w:uiPriority w:val="0"/>
    <w:pPr>
      <w:widowControl/>
      <w:adjustRightInd/>
      <w:spacing w:before="100" w:beforeAutospacing="1" w:after="100" w:afterAutospacing="1"/>
      <w:jc w:val="center"/>
    </w:pPr>
    <w:rPr>
      <w:rFonts w:ascii="仿宋" w:hAnsi="仿宋" w:eastAsia="仿宋"/>
      <w:kern w:val="0"/>
      <w:sz w:val="20"/>
      <w:szCs w:val="20"/>
    </w:rPr>
  </w:style>
  <w:style w:type="paragraph" w:customStyle="1" w:styleId="536">
    <w:name w:val="正文6"/>
    <w:basedOn w:val="1"/>
    <w:semiHidden/>
    <w:qFormat/>
    <w:uiPriority w:val="0"/>
    <w:pPr>
      <w:tabs>
        <w:tab w:val="left" w:pos="0"/>
        <w:tab w:val="left" w:pos="703"/>
      </w:tabs>
      <w:adjustRightInd/>
      <w:spacing w:before="60" w:after="60"/>
      <w:ind w:left="600" w:leftChars="600"/>
    </w:pPr>
    <w:rPr>
      <w:sz w:val="28"/>
    </w:rPr>
  </w:style>
  <w:style w:type="paragraph" w:customStyle="1" w:styleId="537">
    <w:name w:val="Char Char Char1 Char1"/>
    <w:basedOn w:val="1"/>
    <w:semiHidden/>
    <w:qFormat/>
    <w:uiPriority w:val="6"/>
    <w:rPr>
      <w:szCs w:val="20"/>
    </w:rPr>
  </w:style>
  <w:style w:type="paragraph" w:customStyle="1" w:styleId="538">
    <w:name w:val="xl2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kern w:val="0"/>
      <w:sz w:val="20"/>
      <w:szCs w:val="20"/>
    </w:rPr>
  </w:style>
  <w:style w:type="paragraph" w:customStyle="1" w:styleId="539">
    <w:name w:val="样式 标题 2 + 宋体 左侧:  1.76 厘米 首行缩进:  0 厘米"/>
    <w:basedOn w:val="3"/>
    <w:semiHidden/>
    <w:qFormat/>
    <w:uiPriority w:val="0"/>
    <w:pPr>
      <w:tabs>
        <w:tab w:val="left" w:pos="0"/>
        <w:tab w:val="clear" w:pos="432"/>
      </w:tabs>
      <w:spacing w:before="260" w:after="260" w:line="415" w:lineRule="auto"/>
      <w:ind w:firstLine="200" w:firstLineChars="200"/>
      <w:jc w:val="both"/>
    </w:pPr>
    <w:rPr>
      <w:rFonts w:hAnsi="Cambria"/>
      <w:szCs w:val="20"/>
      <w:lang w:val="en-US"/>
    </w:rPr>
  </w:style>
  <w:style w:type="paragraph" w:customStyle="1" w:styleId="540">
    <w:name w:val="List Paragraph*"/>
    <w:basedOn w:val="1"/>
    <w:semiHidden/>
    <w:qFormat/>
    <w:uiPriority w:val="7"/>
    <w:pPr>
      <w:adjustRightInd/>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semiHidden/>
    <w:qFormat/>
    <w:uiPriority w:val="6"/>
    <w:pPr>
      <w:adjustRightInd/>
    </w:pPr>
    <w:rPr>
      <w:rFonts w:ascii="Arial" w:hAnsi="Arial" w:eastAsia="黑体" w:cs="Arial"/>
      <w:snapToGrid w:val="0"/>
      <w:kern w:val="0"/>
      <w:szCs w:val="21"/>
    </w:rPr>
  </w:style>
  <w:style w:type="paragraph" w:customStyle="1" w:styleId="542">
    <w:name w:val="xl3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43">
    <w:name w:val="CM14"/>
    <w:basedOn w:val="233"/>
    <w:next w:val="233"/>
    <w:semiHidden/>
    <w:qFormat/>
    <w:uiPriority w:val="0"/>
    <w:pPr>
      <w:spacing w:after="68"/>
    </w:pPr>
    <w:rPr>
      <w:rFonts w:ascii="FHLHE E+ Futura Bk" w:eastAsia="FHLHE E+ Futura Bk" w:cs="Times New Roman"/>
      <w:color w:val="auto"/>
    </w:rPr>
  </w:style>
  <w:style w:type="paragraph" w:customStyle="1" w:styleId="544">
    <w:name w:val="xl8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olor w:val="000000"/>
      <w:kern w:val="0"/>
      <w:sz w:val="20"/>
      <w:szCs w:val="20"/>
    </w:rPr>
  </w:style>
  <w:style w:type="paragraph" w:customStyle="1" w:styleId="545">
    <w:name w:val="无间隔*"/>
    <w:semiHidden/>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semiHidden/>
    <w:qFormat/>
    <w:uiPriority w:val="0"/>
    <w:pPr>
      <w:tabs>
        <w:tab w:val="left" w:pos="0"/>
      </w:tabs>
      <w:adjustRightInd/>
      <w:ind w:firstLine="200" w:firstLineChars="200"/>
    </w:pPr>
    <w:rPr>
      <w:rFonts w:eastAsia="仿宋_GB2312"/>
      <w:sz w:val="28"/>
    </w:rPr>
  </w:style>
  <w:style w:type="paragraph" w:customStyle="1" w:styleId="547">
    <w:name w:val="正文文字 2"/>
    <w:basedOn w:val="233"/>
    <w:next w:val="233"/>
    <w:semiHidden/>
    <w:qFormat/>
    <w:uiPriority w:val="0"/>
    <w:rPr>
      <w:rFonts w:ascii="宋体" w:eastAsia="宋体" w:cs="Times New Roman"/>
      <w:color w:val="auto"/>
    </w:rPr>
  </w:style>
  <w:style w:type="paragraph" w:customStyle="1" w:styleId="548">
    <w:name w:val="正文首行缩进两字"/>
    <w:semiHidden/>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semiHidden/>
    <w:qFormat/>
    <w:uiPriority w:val="0"/>
    <w:rPr>
      <w:rFonts w:ascii="仿宋_GB2312" w:eastAsia="仿宋_GB2312"/>
      <w:b/>
      <w:sz w:val="32"/>
      <w:szCs w:val="32"/>
    </w:rPr>
  </w:style>
  <w:style w:type="paragraph" w:customStyle="1" w:styleId="550">
    <w:name w:val="xl7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551">
    <w:name w:val="Char Char11 Char Char Char Char Char Char Char Char Char Char Char1"/>
    <w:basedOn w:val="1"/>
    <w:semiHidden/>
    <w:qFormat/>
    <w:uiPriority w:val="6"/>
    <w:pPr>
      <w:adjustRightInd/>
    </w:pPr>
    <w:rPr>
      <w:rFonts w:ascii="Arial" w:hAnsi="Arial" w:eastAsia="黑体" w:cs="Arial"/>
      <w:snapToGrid w:val="0"/>
      <w:kern w:val="0"/>
      <w:szCs w:val="21"/>
    </w:rPr>
  </w:style>
  <w:style w:type="paragraph" w:customStyle="1" w:styleId="552">
    <w:name w:val="Char Char111"/>
    <w:basedOn w:val="1"/>
    <w:semiHidden/>
    <w:qFormat/>
    <w:uiPriority w:val="0"/>
    <w:rPr>
      <w:szCs w:val="20"/>
    </w:rPr>
  </w:style>
  <w:style w:type="paragraph" w:customStyle="1" w:styleId="553">
    <w:name w:val="Char"/>
    <w:basedOn w:val="1"/>
    <w:semiHidden/>
    <w:qFormat/>
    <w:uiPriority w:val="0"/>
    <w:rPr>
      <w:rFonts w:ascii="仿宋_GB2312" w:eastAsia="仿宋_GB2312"/>
      <w:b/>
      <w:sz w:val="32"/>
      <w:szCs w:val="32"/>
    </w:rPr>
  </w:style>
  <w:style w:type="paragraph" w:customStyle="1" w:styleId="554">
    <w:name w:val="RFI Heading 2nd Level"/>
    <w:basedOn w:val="1"/>
    <w:semiHidden/>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semiHidden/>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semiHidden/>
    <w:qFormat/>
    <w:uiPriority w:val="0"/>
    <w:rPr>
      <w:szCs w:val="20"/>
    </w:rPr>
  </w:style>
  <w:style w:type="paragraph" w:customStyle="1" w:styleId="557">
    <w:name w:val="正文标准"/>
    <w:basedOn w:val="1"/>
    <w:semiHidden/>
    <w:qFormat/>
    <w:uiPriority w:val="0"/>
    <w:pPr>
      <w:adjustRightInd/>
      <w:ind w:firstLine="200" w:firstLineChars="200"/>
    </w:pPr>
    <w:rPr>
      <w:rFonts w:hAnsi="Calibri"/>
      <w:sz w:val="24"/>
    </w:rPr>
  </w:style>
  <w:style w:type="paragraph" w:customStyle="1" w:styleId="558">
    <w:name w:val="正文格式"/>
    <w:basedOn w:val="1"/>
    <w:semiHidden/>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560">
    <w:name w:val="Th"/>
    <w:semiHidden/>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semiHidden/>
    <w:qFormat/>
    <w:uiPriority w:val="0"/>
    <w:pPr>
      <w:tabs>
        <w:tab w:val="left" w:pos="840"/>
      </w:tabs>
      <w:spacing w:before="156" w:beforeLines="50"/>
      <w:ind w:left="840" w:hanging="420"/>
      <w:textAlignment w:val="baseline"/>
    </w:pPr>
    <w:rPr>
      <w:szCs w:val="20"/>
    </w:rPr>
  </w:style>
  <w:style w:type="paragraph" w:customStyle="1" w:styleId="562">
    <w:name w:val="font12"/>
    <w:basedOn w:val="1"/>
    <w:semiHidden/>
    <w:qFormat/>
    <w:uiPriority w:val="0"/>
    <w:pPr>
      <w:widowControl/>
      <w:adjustRightInd/>
      <w:spacing w:before="100" w:beforeAutospacing="1" w:after="100" w:afterAutospacing="1"/>
      <w:jc w:val="left"/>
    </w:pPr>
    <w:rPr>
      <w:kern w:val="0"/>
      <w:sz w:val="18"/>
      <w:szCs w:val="18"/>
    </w:rPr>
  </w:style>
  <w:style w:type="paragraph" w:customStyle="1" w:styleId="563">
    <w:name w:val="Char Char1 Char2"/>
    <w:basedOn w:val="1"/>
    <w:semiHidden/>
    <w:qFormat/>
    <w:uiPriority w:val="0"/>
    <w:pPr>
      <w:widowControl/>
      <w:snapToGrid w:val="0"/>
      <w:spacing w:before="120" w:after="160"/>
      <w:ind w:right="-360"/>
      <w:jc w:val="left"/>
    </w:pPr>
    <w:rPr>
      <w:rFonts w:ascii="Arial" w:hAnsi="Arial"/>
      <w:kern w:val="0"/>
      <w:sz w:val="24"/>
      <w:lang w:eastAsia="en-US"/>
    </w:rPr>
  </w:style>
  <w:style w:type="paragraph" w:customStyle="1" w:styleId="564">
    <w:name w:val="Char Char Char1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semiHidden/>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6">
    <w:name w:val="目录4"/>
    <w:basedOn w:val="1"/>
    <w:semiHidden/>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8">
    <w:name w:val="solutionfonts1"/>
    <w:basedOn w:val="1"/>
    <w:semiHidden/>
    <w:qFormat/>
    <w:uiPriority w:val="0"/>
    <w:pPr>
      <w:widowControl/>
      <w:adjustRightInd/>
      <w:spacing w:before="100" w:beforeAutospacing="1" w:after="100" w:afterAutospacing="1"/>
      <w:ind w:firstLine="200" w:firstLineChars="200"/>
      <w:jc w:val="left"/>
    </w:pPr>
    <w:rPr>
      <w:kern w:val="0"/>
      <w:sz w:val="24"/>
    </w:rPr>
  </w:style>
  <w:style w:type="paragraph" w:customStyle="1" w:styleId="569">
    <w:name w:val="标准有序列表（L1）"/>
    <w:basedOn w:val="15"/>
    <w:semiHidden/>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semiHidden/>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semiHidden/>
    <w:qFormat/>
    <w:uiPriority w:val="0"/>
    <w:rPr>
      <w:kern w:val="0"/>
      <w:sz w:val="24"/>
      <w:szCs w:val="20"/>
    </w:rPr>
  </w:style>
  <w:style w:type="paragraph" w:customStyle="1" w:styleId="572">
    <w:name w:val="_正文段落"/>
    <w:basedOn w:val="1"/>
    <w:semiHidden/>
    <w:qFormat/>
    <w:uiPriority w:val="0"/>
    <w:pPr>
      <w:adjustRightInd/>
      <w:ind w:firstLine="560"/>
    </w:pPr>
    <w:rPr>
      <w:rFonts w:ascii="仿宋_GB2312" w:hAnsi="仿宋" w:eastAsia="仿宋_GB2312"/>
      <w:kern w:val="0"/>
      <w:sz w:val="28"/>
      <w:szCs w:val="28"/>
    </w:rPr>
  </w:style>
  <w:style w:type="paragraph" w:customStyle="1" w:styleId="573">
    <w:name w:val="列出段落4"/>
    <w:basedOn w:val="1"/>
    <w:semiHidden/>
    <w:qFormat/>
    <w:uiPriority w:val="0"/>
    <w:pPr>
      <w:adjustRightInd/>
      <w:ind w:firstLine="420" w:firstLineChars="200"/>
    </w:pPr>
    <w:rPr>
      <w:rFonts w:ascii="Calibri" w:hAnsi="Calibri"/>
      <w:sz w:val="24"/>
      <w:szCs w:val="22"/>
    </w:rPr>
  </w:style>
  <w:style w:type="paragraph" w:customStyle="1" w:styleId="574">
    <w:name w:val="前言、引言标题"/>
    <w:next w:val="1"/>
    <w:semiHidden/>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semiHidden/>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semiHidden/>
    <w:qFormat/>
    <w:uiPriority w:val="0"/>
    <w:pPr>
      <w:adjustRightInd/>
    </w:pPr>
    <w:rPr>
      <w:rFonts w:ascii="Arial" w:hAnsi="Arial" w:eastAsia="黑体" w:cs="Arial"/>
      <w:snapToGrid w:val="0"/>
      <w:kern w:val="0"/>
      <w:szCs w:val="21"/>
    </w:rPr>
  </w:style>
  <w:style w:type="paragraph" w:customStyle="1" w:styleId="577">
    <w:name w:val="font9"/>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578">
    <w:name w:val="方案正文无缩进"/>
    <w:semiHidden/>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semiHidden/>
    <w:qFormat/>
    <w:uiPriority w:val="0"/>
    <w:rPr>
      <w:szCs w:val="20"/>
    </w:rPr>
  </w:style>
  <w:style w:type="paragraph" w:customStyle="1" w:styleId="580">
    <w:name w:val="Char Char11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581">
    <w:name w:val="默认段落字体 Para Char"/>
    <w:basedOn w:val="1"/>
    <w:semiHidden/>
    <w:qFormat/>
    <w:uiPriority w:val="0"/>
    <w:rPr>
      <w:rFonts w:ascii="Tahoma" w:hAnsi="Tahoma"/>
      <w:sz w:val="24"/>
      <w:szCs w:val="20"/>
    </w:rPr>
  </w:style>
  <w:style w:type="paragraph" w:customStyle="1" w:styleId="582">
    <w:name w:val="标题五"/>
    <w:basedOn w:val="1"/>
    <w:semiHidden/>
    <w:qFormat/>
    <w:uiPriority w:val="0"/>
    <w:pPr>
      <w:adjustRightInd/>
      <w:spacing w:before="156" w:beforeLines="50"/>
    </w:pPr>
    <w:rPr>
      <w:b/>
      <w:sz w:val="24"/>
    </w:rPr>
  </w:style>
  <w:style w:type="paragraph" w:customStyle="1" w:styleId="583">
    <w:name w:val="Char Char1101"/>
    <w:basedOn w:val="1"/>
    <w:semiHidden/>
    <w:qFormat/>
    <w:uiPriority w:val="0"/>
    <w:rPr>
      <w:rFonts w:ascii="Tahoma" w:hAnsi="Tahoma"/>
      <w:sz w:val="24"/>
      <w:szCs w:val="20"/>
    </w:rPr>
  </w:style>
  <w:style w:type="paragraph" w:customStyle="1" w:styleId="584">
    <w:name w:val="Char Char Char Char Char Char Char Char1"/>
    <w:basedOn w:val="1"/>
    <w:semiHidden/>
    <w:qFormat/>
    <w:uiPriority w:val="0"/>
    <w:pPr>
      <w:tabs>
        <w:tab w:val="left" w:pos="360"/>
      </w:tabs>
    </w:pPr>
    <w:rPr>
      <w:sz w:val="24"/>
      <w:szCs w:val="20"/>
    </w:rPr>
  </w:style>
  <w:style w:type="paragraph" w:customStyle="1" w:styleId="585">
    <w:name w:val="Char Char Char 字元 字元"/>
    <w:basedOn w:val="1"/>
    <w:semiHidden/>
    <w:qFormat/>
    <w:uiPriority w:val="0"/>
    <w:pPr>
      <w:adjustRightInd/>
      <w:ind w:firstLine="200" w:firstLineChars="200"/>
    </w:pPr>
    <w:rPr>
      <w:szCs w:val="20"/>
    </w:rPr>
  </w:style>
  <w:style w:type="paragraph" w:customStyle="1" w:styleId="586">
    <w:name w:val="xl70"/>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587">
    <w:name w:val="Char Char Char Char Char Char Char"/>
    <w:basedOn w:val="1"/>
    <w:semiHidden/>
    <w:qFormat/>
    <w:uiPriority w:val="0"/>
    <w:rPr>
      <w:rFonts w:ascii="仿宋_GB2312" w:eastAsia="仿宋_GB2312"/>
      <w:b/>
      <w:sz w:val="32"/>
      <w:szCs w:val="32"/>
    </w:rPr>
  </w:style>
  <w:style w:type="paragraph" w:customStyle="1" w:styleId="588">
    <w:name w:val="文章附标题"/>
    <w:basedOn w:val="1"/>
    <w:semiHidden/>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semiHidden/>
    <w:qFormat/>
    <w:uiPriority w:val="0"/>
    <w:pPr>
      <w:widowControl/>
      <w:adjustRightInd/>
      <w:spacing w:before="100" w:beforeAutospacing="1" w:after="100" w:afterAutospacing="1"/>
      <w:jc w:val="left"/>
    </w:pPr>
    <w:rPr>
      <w:kern w:val="0"/>
      <w:sz w:val="24"/>
    </w:rPr>
  </w:style>
  <w:style w:type="paragraph" w:customStyle="1" w:styleId="590">
    <w:name w:val="样式 标题 22h2L1 Heading 2H2sect 1.2H21sect 1.21H22sect 1.2..."/>
    <w:basedOn w:val="3"/>
    <w:next w:val="1"/>
    <w:semiHidden/>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semiHidden/>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semiHidden/>
    <w:qFormat/>
    <w:uiPriority w:val="0"/>
    <w:pPr>
      <w:adjustRightInd/>
    </w:pPr>
    <w:rPr>
      <w:sz w:val="18"/>
      <w:szCs w:val="20"/>
    </w:rPr>
  </w:style>
  <w:style w:type="paragraph" w:customStyle="1" w:styleId="593">
    <w:name w:val="封面华为技术"/>
    <w:basedOn w:val="1"/>
    <w:semiHidden/>
    <w:qFormat/>
    <w:uiPriority w:val="0"/>
    <w:pPr>
      <w:autoSpaceDE w:val="0"/>
      <w:autoSpaceDN w:val="0"/>
      <w:ind w:firstLine="200" w:firstLineChars="200"/>
      <w:jc w:val="center"/>
    </w:pPr>
    <w:rPr>
      <w:rFonts w:ascii="Arial" w:hAnsi="Arial" w:eastAsia="黑体"/>
      <w:kern w:val="0"/>
      <w:sz w:val="32"/>
      <w:szCs w:val="32"/>
    </w:rPr>
  </w:style>
  <w:style w:type="paragraph" w:customStyle="1" w:styleId="594">
    <w:name w:val="xl3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595">
    <w:name w:val="Char Char11 Char Char Char Char Char Char Char Char Char Char Char Char Char"/>
    <w:basedOn w:val="1"/>
    <w:semiHidden/>
    <w:qFormat/>
    <w:uiPriority w:val="0"/>
    <w:pPr>
      <w:adjustRightInd/>
    </w:pPr>
    <w:rPr>
      <w:rFonts w:ascii="Arial" w:hAnsi="Arial" w:eastAsia="黑体"/>
      <w:snapToGrid w:val="0"/>
      <w:kern w:val="0"/>
      <w:sz w:val="20"/>
      <w:szCs w:val="21"/>
    </w:rPr>
  </w:style>
  <w:style w:type="paragraph" w:customStyle="1" w:styleId="596">
    <w:name w:val="gjt_2"/>
    <w:next w:val="1"/>
    <w:semiHidden/>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semiHidden/>
    <w:qFormat/>
    <w:uiPriority w:val="99"/>
    <w:pPr>
      <w:adjustRightInd/>
    </w:pPr>
    <w:rPr>
      <w:rFonts w:ascii="仿宋_GB2312" w:eastAsia="仿宋_GB2312"/>
      <w:sz w:val="24"/>
      <w:szCs w:val="20"/>
    </w:rPr>
  </w:style>
  <w:style w:type="paragraph" w:customStyle="1" w:styleId="598">
    <w:name w:val="xl6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599">
    <w:name w:val="样式"/>
    <w:basedOn w:val="1"/>
    <w:semiHidden/>
    <w:qFormat/>
    <w:uiPriority w:val="0"/>
    <w:pPr>
      <w:autoSpaceDE w:val="0"/>
      <w:autoSpaceDN w:val="0"/>
      <w:snapToGrid w:val="0"/>
      <w:spacing w:before="120" w:after="120"/>
    </w:pPr>
    <w:rPr>
      <w:sz w:val="24"/>
      <w:szCs w:val="20"/>
    </w:rPr>
  </w:style>
  <w:style w:type="paragraph" w:customStyle="1" w:styleId="600">
    <w:name w:val="正文文字缩进项目"/>
    <w:basedOn w:val="26"/>
    <w:semiHidden/>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semiHidden/>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semiHidden/>
    <w:qFormat/>
    <w:uiPriority w:val="0"/>
    <w:pPr>
      <w:snapToGrid w:val="0"/>
    </w:pPr>
    <w:rPr>
      <w:b/>
      <w:sz w:val="24"/>
      <w:szCs w:val="20"/>
    </w:rPr>
  </w:style>
  <w:style w:type="paragraph" w:customStyle="1" w:styleId="603">
    <w:name w:val="规划正文"/>
    <w:basedOn w:val="1"/>
    <w:semiHidden/>
    <w:qFormat/>
    <w:uiPriority w:val="0"/>
    <w:pPr>
      <w:adjustRightInd/>
      <w:spacing w:before="312" w:beforeLines="100"/>
      <w:jc w:val="left"/>
    </w:pPr>
    <w:rPr>
      <w:rFonts w:ascii="Arial" w:hAnsi="Arial" w:eastAsia="仿宋_GB2312"/>
      <w:bCs/>
      <w:sz w:val="28"/>
    </w:rPr>
  </w:style>
  <w:style w:type="paragraph" w:customStyle="1" w:styleId="604">
    <w:name w:val="小节"/>
    <w:basedOn w:val="4"/>
    <w:semiHidden/>
    <w:qFormat/>
    <w:uiPriority w:val="0"/>
    <w:pPr>
      <w:adjustRightInd/>
      <w:spacing w:before="200" w:after="200" w:line="560" w:lineRule="exact"/>
      <w:jc w:val="left"/>
    </w:pPr>
    <w:rPr>
      <w:bCs w:val="0"/>
      <w:color w:val="000000"/>
      <w:spacing w:val="10"/>
      <w:kern w:val="24"/>
    </w:rPr>
  </w:style>
  <w:style w:type="paragraph" w:customStyle="1" w:styleId="605">
    <w:name w:val="Plain Text1"/>
    <w:basedOn w:val="1"/>
    <w:semiHidden/>
    <w:qFormat/>
    <w:uiPriority w:val="7"/>
    <w:pPr>
      <w:adjustRightInd/>
    </w:pPr>
    <w:rPr>
      <w:rFonts w:hAnsi="Courier New"/>
    </w:rPr>
  </w:style>
  <w:style w:type="paragraph" w:customStyle="1" w:styleId="606">
    <w:name w:val="Char3"/>
    <w:basedOn w:val="1"/>
    <w:semiHidden/>
    <w:qFormat/>
    <w:uiPriority w:val="0"/>
    <w:pPr>
      <w:adjustRightInd/>
    </w:pPr>
    <w:rPr>
      <w:rFonts w:ascii="仿宋_GB2312" w:eastAsia="仿宋_GB2312"/>
      <w:b/>
      <w:sz w:val="32"/>
      <w:szCs w:val="32"/>
    </w:rPr>
  </w:style>
  <w:style w:type="paragraph" w:customStyle="1" w:styleId="607">
    <w:name w:val="xl2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08">
    <w:name w:val="ÕýÎÄÊ×ÐÐËõ½ø"/>
    <w:basedOn w:val="1"/>
    <w:semiHidden/>
    <w:qFormat/>
    <w:uiPriority w:val="0"/>
    <w:pPr>
      <w:widowControl/>
      <w:overflowPunct w:val="0"/>
      <w:autoSpaceDE w:val="0"/>
      <w:autoSpaceDN w:val="0"/>
      <w:ind w:left="1134"/>
      <w:textAlignment w:val="baseline"/>
    </w:pPr>
    <w:rPr>
      <w:rFonts w:eastAsia="Times New Roman"/>
      <w:kern w:val="0"/>
      <w:szCs w:val="20"/>
    </w:rPr>
  </w:style>
  <w:style w:type="paragraph" w:customStyle="1" w:styleId="609">
    <w:name w:val="标题2"/>
    <w:basedOn w:val="3"/>
    <w:next w:val="1"/>
    <w:semiHidden/>
    <w:qFormat/>
    <w:uiPriority w:val="0"/>
    <w:pPr>
      <w:tabs>
        <w:tab w:val="left" w:pos="578"/>
        <w:tab w:val="left" w:pos="900"/>
        <w:tab w:val="left" w:pos="1440"/>
      </w:tabs>
      <w:ind w:left="1440" w:hanging="360"/>
    </w:pPr>
    <w:rPr>
      <w:rFonts w:ascii="仿宋" w:eastAsia="仿宋"/>
      <w:bCs w:val="0"/>
      <w:szCs w:val="28"/>
    </w:rPr>
  </w:style>
  <w:style w:type="paragraph" w:customStyle="1" w:styleId="610">
    <w:name w:val="List Paragraph1"/>
    <w:basedOn w:val="1"/>
    <w:semiHidden/>
    <w:qFormat/>
    <w:uiPriority w:val="0"/>
    <w:pPr>
      <w:ind w:firstLine="200" w:firstLineChars="200"/>
    </w:pPr>
    <w:rPr>
      <w:rFonts w:eastAsia="楷体_GB2312" w:cs="Lucida Sans"/>
      <w:sz w:val="24"/>
    </w:rPr>
  </w:style>
  <w:style w:type="paragraph" w:customStyle="1" w:styleId="611">
    <w:name w:val="样式 标题 3标题 3 Char第二层条h33Bold Headbh章标题1小标题level_3PIM 3..."/>
    <w:basedOn w:val="4"/>
    <w:semiHidden/>
    <w:qFormat/>
    <w:uiPriority w:val="0"/>
    <w:pPr>
      <w:snapToGrid w:val="0"/>
    </w:pPr>
    <w:rPr>
      <w:rFonts w:ascii="黑体" w:eastAsia="黑体"/>
      <w:b w:val="0"/>
      <w:bCs w:val="0"/>
      <w:color w:val="000000"/>
      <w:kern w:val="0"/>
      <w:szCs w:val="20"/>
    </w:rPr>
  </w:style>
  <w:style w:type="paragraph" w:customStyle="1" w:styleId="612">
    <w:name w:val="xl2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13">
    <w:name w:val="样式 小四 首行缩进:  0.74 厘米 行距: 1.5 倍行距"/>
    <w:basedOn w:val="1"/>
    <w:semiHidden/>
    <w:qFormat/>
    <w:uiPriority w:val="0"/>
    <w:pPr>
      <w:adjustRightInd/>
      <w:spacing w:before="100" w:beforeAutospacing="1" w:after="100" w:afterAutospacing="1" w:line="300" w:lineRule="auto"/>
      <w:ind w:firstLine="480" w:firstLineChars="200"/>
    </w:pPr>
    <w:rPr>
      <w:rFonts w:eastAsia="微软雅黑"/>
      <w:sz w:val="24"/>
    </w:rPr>
  </w:style>
  <w:style w:type="paragraph" w:customStyle="1" w:styleId="614">
    <w:name w:val="Char3 Char Char Char"/>
    <w:basedOn w:val="1"/>
    <w:semiHidden/>
    <w:qFormat/>
    <w:uiPriority w:val="0"/>
    <w:pPr>
      <w:widowControl/>
      <w:adjustRightInd/>
      <w:spacing w:after="160" w:line="240" w:lineRule="exact"/>
      <w:jc w:val="left"/>
    </w:pPr>
    <w:rPr>
      <w:szCs w:val="20"/>
    </w:rPr>
  </w:style>
  <w:style w:type="paragraph" w:customStyle="1" w:styleId="615">
    <w:name w:val="表格标题2"/>
    <w:basedOn w:val="616"/>
    <w:semiHidden/>
    <w:qFormat/>
    <w:uiPriority w:val="0"/>
    <w:rPr>
      <w:b/>
    </w:rPr>
  </w:style>
  <w:style w:type="paragraph" w:customStyle="1" w:styleId="616">
    <w:name w:val="表格内文"/>
    <w:basedOn w:val="1"/>
    <w:semiHidden/>
    <w:qFormat/>
    <w:uiPriority w:val="0"/>
    <w:pPr>
      <w:adjustRightInd/>
    </w:pPr>
    <w:rPr>
      <w:color w:val="000000"/>
      <w:szCs w:val="20"/>
    </w:rPr>
  </w:style>
  <w:style w:type="paragraph" w:customStyle="1" w:styleId="617">
    <w:name w:val="Char Char Char Char Char Char Char Char Char Char2"/>
    <w:basedOn w:val="1"/>
    <w:semiHidden/>
    <w:qFormat/>
    <w:uiPriority w:val="0"/>
    <w:rPr>
      <w:rFonts w:ascii="仿宋_GB2312" w:eastAsia="仿宋_GB2312"/>
      <w:b/>
      <w:sz w:val="32"/>
      <w:szCs w:val="32"/>
    </w:rPr>
  </w:style>
  <w:style w:type="paragraph" w:customStyle="1" w:styleId="618">
    <w:name w:val="正文，首行缩进:  2 字符"/>
    <w:semiHidden/>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semiHidden/>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semiHidden/>
    <w:qFormat/>
    <w:uiPriority w:val="0"/>
    <w:rPr>
      <w:szCs w:val="20"/>
    </w:rPr>
  </w:style>
  <w:style w:type="paragraph" w:customStyle="1" w:styleId="621">
    <w:name w:val="正文 大标"/>
    <w:basedOn w:val="1"/>
    <w:semiHidden/>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semiHidden/>
    <w:qFormat/>
    <w:uiPriority w:val="0"/>
    <w:pPr>
      <w:adjustRightInd/>
      <w:spacing w:before="60" w:after="60"/>
      <w:ind w:firstLine="200" w:firstLineChars="200"/>
    </w:pPr>
    <w:rPr>
      <w:sz w:val="28"/>
      <w:szCs w:val="20"/>
    </w:rPr>
  </w:style>
  <w:style w:type="paragraph" w:customStyle="1" w:styleId="623">
    <w:name w:val="MM Topic 1"/>
    <w:basedOn w:val="2"/>
    <w:semiHidden/>
    <w:qFormat/>
    <w:uiPriority w:val="0"/>
    <w:pPr>
      <w:tabs>
        <w:tab w:val="left" w:pos="840"/>
      </w:tabs>
      <w:adjustRightInd/>
      <w:ind w:left="840" w:hanging="420"/>
    </w:pPr>
  </w:style>
  <w:style w:type="paragraph" w:customStyle="1" w:styleId="624">
    <w:name w:val="样式 标题 2标题2H2Heading 2 HiddenHeading 2 CCBSheading 22nd lev..."/>
    <w:basedOn w:val="3"/>
    <w:semiHidden/>
    <w:qFormat/>
    <w:uiPriority w:val="0"/>
    <w:pPr>
      <w:widowControl/>
      <w:spacing w:before="260" w:after="260" w:line="416" w:lineRule="auto"/>
    </w:pPr>
    <w:rPr>
      <w:rFonts w:ascii="Arial" w:hAnsi="Arial" w:eastAsia="黑体"/>
      <w:sz w:val="30"/>
      <w:szCs w:val="21"/>
    </w:rPr>
  </w:style>
  <w:style w:type="paragraph" w:customStyle="1" w:styleId="625">
    <w:name w:val="文本正文 Char"/>
    <w:basedOn w:val="1"/>
    <w:semiHidden/>
    <w:qFormat/>
    <w:uiPriority w:val="0"/>
    <w:pPr>
      <w:ind w:firstLine="200" w:firstLineChars="200"/>
    </w:pPr>
    <w:rPr>
      <w:kern w:val="0"/>
      <w:sz w:val="24"/>
      <w:szCs w:val="20"/>
    </w:rPr>
  </w:style>
  <w:style w:type="paragraph" w:customStyle="1" w:styleId="626">
    <w:name w:val="表格"/>
    <w:basedOn w:val="1"/>
    <w:semiHidden/>
    <w:qFormat/>
    <w:uiPriority w:val="0"/>
    <w:pPr>
      <w:snapToGrid w:val="0"/>
      <w:ind w:firstLine="42" w:firstLineChars="21"/>
    </w:pPr>
    <w:rPr>
      <w:kern w:val="0"/>
      <w:sz w:val="20"/>
      <w:szCs w:val="20"/>
    </w:rPr>
  </w:style>
  <w:style w:type="paragraph" w:customStyle="1" w:styleId="627">
    <w:name w:val="标书标题4"/>
    <w:basedOn w:val="5"/>
    <w:semiHidden/>
    <w:qFormat/>
    <w:uiPriority w:val="0"/>
    <w:pPr>
      <w:snapToGrid w:val="0"/>
      <w:spacing w:line="300" w:lineRule="auto"/>
    </w:pPr>
    <w:rPr>
      <w:rFonts w:ascii="Arial Narrow" w:hAnsi="Arial Narrow" w:eastAsia="仿宋_GB2312"/>
      <w:bCs w:val="0"/>
      <w:color w:val="000000"/>
      <w:kern w:val="0"/>
      <w:szCs w:val="32"/>
      <w:lang w:val="en-US"/>
    </w:rPr>
  </w:style>
  <w:style w:type="paragraph" w:customStyle="1" w:styleId="628">
    <w:name w:val="插图题注"/>
    <w:next w:val="1"/>
    <w:semiHidden/>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630">
    <w:name w:val="表格项目符号 2"/>
    <w:basedOn w:val="30"/>
    <w:semiHidden/>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semiHidden/>
    <w:qFormat/>
    <w:uiPriority w:val="0"/>
    <w:pPr>
      <w:adjustRightInd/>
      <w:spacing w:line="300" w:lineRule="auto"/>
      <w:jc w:val="center"/>
    </w:pPr>
  </w:style>
  <w:style w:type="paragraph" w:customStyle="1" w:styleId="632">
    <w:name w:val="_Style 6"/>
    <w:basedOn w:val="1"/>
    <w:semiHidden/>
    <w:qFormat/>
    <w:uiPriority w:val="34"/>
    <w:pPr>
      <w:adjustRightInd/>
      <w:ind w:firstLine="420" w:firstLineChars="200"/>
    </w:pPr>
    <w:rPr>
      <w:rFonts w:eastAsia="仿宋_GB2312"/>
      <w:sz w:val="28"/>
    </w:rPr>
  </w:style>
  <w:style w:type="paragraph" w:customStyle="1" w:styleId="633">
    <w:name w:val="zTableCellBody"/>
    <w:basedOn w:val="1"/>
    <w:semiHidden/>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semiHidden/>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semiHidden/>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semiHidden/>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semiHidden/>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semiHidden/>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semiHidden/>
    <w:qFormat/>
    <w:uiPriority w:val="0"/>
    <w:rPr>
      <w:rFonts w:ascii="仿宋_GB2312" w:eastAsia="仿宋_GB2312"/>
      <w:b/>
      <w:sz w:val="32"/>
      <w:szCs w:val="20"/>
    </w:rPr>
  </w:style>
  <w:style w:type="paragraph" w:customStyle="1" w:styleId="643">
    <w:name w:val="大汉方案正文"/>
    <w:basedOn w:val="1"/>
    <w:semiHidden/>
    <w:qFormat/>
    <w:uiPriority w:val="0"/>
    <w:pPr>
      <w:adjustRightInd/>
      <w:ind w:firstLine="200" w:firstLineChars="200"/>
    </w:pPr>
    <w:rPr>
      <w:rFonts w:ascii="Arial" w:hAnsi="Arial"/>
      <w:sz w:val="24"/>
      <w:szCs w:val="20"/>
    </w:rPr>
  </w:style>
  <w:style w:type="paragraph" w:customStyle="1" w:styleId="644">
    <w:name w:val="Char1 Char Char Char1"/>
    <w:basedOn w:val="1"/>
    <w:semiHidden/>
    <w:qFormat/>
    <w:uiPriority w:val="0"/>
    <w:pPr>
      <w:adjustRightInd/>
      <w:ind w:firstLine="200" w:firstLineChars="200"/>
    </w:pPr>
    <w:rPr>
      <w:rFonts w:ascii="Tahoma" w:hAnsi="Tahoma"/>
      <w:sz w:val="24"/>
      <w:szCs w:val="20"/>
    </w:rPr>
  </w:style>
  <w:style w:type="paragraph" w:customStyle="1" w:styleId="645">
    <w:name w:val="a1"/>
    <w:basedOn w:val="1"/>
    <w:semiHidden/>
    <w:qFormat/>
    <w:uiPriority w:val="0"/>
    <w:pPr>
      <w:widowControl/>
      <w:spacing w:line="300" w:lineRule="atLeast"/>
      <w:jc w:val="left"/>
    </w:pPr>
    <w:rPr>
      <w:kern w:val="0"/>
      <w:sz w:val="18"/>
      <w:szCs w:val="20"/>
    </w:rPr>
  </w:style>
  <w:style w:type="paragraph" w:customStyle="1" w:styleId="646">
    <w:name w:val="样式7"/>
    <w:basedOn w:val="647"/>
    <w:next w:val="1"/>
    <w:semiHidden/>
    <w:qFormat/>
    <w:uiPriority w:val="0"/>
    <w:pPr>
      <w:spacing w:after="156" w:afterLines="50"/>
      <w:jc w:val="left"/>
      <w:outlineLvl w:val="3"/>
    </w:pPr>
    <w:rPr>
      <w:sz w:val="24"/>
      <w:szCs w:val="24"/>
    </w:rPr>
  </w:style>
  <w:style w:type="paragraph" w:customStyle="1" w:styleId="647">
    <w:name w:val="样式4"/>
    <w:basedOn w:val="1"/>
    <w:semiHidden/>
    <w:qFormat/>
    <w:uiPriority w:val="0"/>
    <w:pPr>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649">
    <w:name w:val="main"/>
    <w:basedOn w:val="1"/>
    <w:semiHidden/>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semiHidden/>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651">
    <w:name w:val="Char2 Char Char2"/>
    <w:basedOn w:val="1"/>
    <w:semiHidden/>
    <w:qFormat/>
    <w:uiPriority w:val="0"/>
    <w:pPr>
      <w:adjustRightInd/>
    </w:pPr>
    <w:rPr>
      <w:rFonts w:ascii="Tahoma" w:hAnsi="Tahoma"/>
      <w:sz w:val="24"/>
      <w:szCs w:val="20"/>
    </w:rPr>
  </w:style>
  <w:style w:type="paragraph" w:customStyle="1" w:styleId="652">
    <w:name w:val="Char1 Char Char Char"/>
    <w:basedOn w:val="1"/>
    <w:semiHidden/>
    <w:qFormat/>
    <w:uiPriority w:val="0"/>
    <w:pPr>
      <w:widowControl/>
      <w:snapToGrid w:val="0"/>
      <w:spacing w:before="120" w:after="160"/>
      <w:ind w:right="-360"/>
      <w:jc w:val="left"/>
    </w:pPr>
    <w:rPr>
      <w:rFonts w:ascii="Arial" w:hAnsi="Arial"/>
      <w:kern w:val="0"/>
      <w:sz w:val="24"/>
      <w:lang w:eastAsia="en-US"/>
    </w:rPr>
  </w:style>
  <w:style w:type="paragraph" w:customStyle="1" w:styleId="653">
    <w:name w:val="三级条标题"/>
    <w:basedOn w:val="654"/>
    <w:next w:val="638"/>
    <w:semiHidden/>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semiHidden/>
    <w:qFormat/>
    <w:uiPriority w:val="0"/>
    <w:pPr>
      <w:tabs>
        <w:tab w:val="left" w:pos="1260"/>
        <w:tab w:val="left" w:pos="1680"/>
        <w:tab w:val="left" w:pos="2100"/>
      </w:tabs>
      <w:ind w:left="0"/>
      <w:outlineLvl w:val="3"/>
    </w:pPr>
  </w:style>
  <w:style w:type="paragraph" w:customStyle="1" w:styleId="655">
    <w:name w:val="一级条标题"/>
    <w:basedOn w:val="656"/>
    <w:next w:val="638"/>
    <w:semiHidden/>
    <w:qFormat/>
    <w:uiPriority w:val="0"/>
    <w:pPr>
      <w:tabs>
        <w:tab w:val="left" w:pos="1260"/>
        <w:tab w:val="left" w:pos="1680"/>
      </w:tabs>
      <w:spacing w:before="0" w:beforeLines="0" w:after="0" w:afterLines="0"/>
      <w:ind w:left="1680"/>
      <w:outlineLvl w:val="2"/>
    </w:pPr>
  </w:style>
  <w:style w:type="paragraph" w:customStyle="1" w:styleId="656">
    <w:name w:val="章标题"/>
    <w:next w:val="638"/>
    <w:semiHidden/>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semiHidden/>
    <w:qFormat/>
    <w:uiPriority w:val="0"/>
    <w:pPr>
      <w:tabs>
        <w:tab w:val="left" w:pos="480"/>
      </w:tabs>
      <w:ind w:left="480" w:hanging="480"/>
    </w:pPr>
    <w:rPr>
      <w:rFonts w:ascii="Times New Roman"/>
      <w:i/>
      <w:sz w:val="36"/>
      <w:szCs w:val="36"/>
      <w:lang w:val="en-US"/>
    </w:rPr>
  </w:style>
  <w:style w:type="paragraph" w:customStyle="1" w:styleId="658">
    <w:name w:val="tabletext"/>
    <w:basedOn w:val="1"/>
    <w:semiHidden/>
    <w:qFormat/>
    <w:uiPriority w:val="0"/>
    <w:pPr>
      <w:widowControl/>
      <w:spacing w:before="100" w:beforeAutospacing="1" w:after="100" w:afterAutospacing="1"/>
      <w:jc w:val="left"/>
    </w:pPr>
    <w:rPr>
      <w:kern w:val="0"/>
      <w:sz w:val="24"/>
    </w:rPr>
  </w:style>
  <w:style w:type="paragraph" w:customStyle="1" w:styleId="659">
    <w:name w:val="样式 标题 1Level 1 HeadPIM 1Section Headh1l11Heading 0Datash..."/>
    <w:basedOn w:val="2"/>
    <w:semiHidden/>
    <w:qFormat/>
    <w:uiPriority w:val="0"/>
    <w:pPr>
      <w:widowControl/>
      <w:overflowPunct w:val="0"/>
      <w:autoSpaceDE w:val="0"/>
      <w:autoSpaceDN w:val="0"/>
      <w:spacing w:after="100"/>
      <w:jc w:val="left"/>
      <w:textAlignment w:val="baseline"/>
    </w:pPr>
    <w:rPr>
      <w:kern w:val="2"/>
      <w:sz w:val="24"/>
      <w:szCs w:val="20"/>
    </w:rPr>
  </w:style>
  <w:style w:type="paragraph" w:customStyle="1" w:styleId="660">
    <w:name w:val="xl2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61">
    <w:name w:val="样式 标题 1章节第一层h1H"/>
    <w:basedOn w:val="2"/>
    <w:semiHidden/>
    <w:qFormat/>
    <w:uiPriority w:val="0"/>
    <w:pPr>
      <w:autoSpaceDE w:val="0"/>
      <w:autoSpaceDN w:val="0"/>
      <w:spacing w:line="240" w:lineRule="auto"/>
      <w:jc w:val="left"/>
      <w:outlineLvl w:val="9"/>
    </w:pPr>
    <w:rPr>
      <w:kern w:val="0"/>
      <w:sz w:val="52"/>
      <w:szCs w:val="52"/>
      <w:lang w:val="zh-CN"/>
    </w:rPr>
  </w:style>
  <w:style w:type="paragraph" w:customStyle="1" w:styleId="662">
    <w:name w:val="xl30"/>
    <w:basedOn w:val="1"/>
    <w:semiHidden/>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semiHidden/>
    <w:qFormat/>
    <w:uiPriority w:val="0"/>
    <w:pPr>
      <w:tabs>
        <w:tab w:val="left" w:pos="840"/>
      </w:tabs>
      <w:spacing w:after="0"/>
      <w:ind w:left="900"/>
    </w:pPr>
  </w:style>
  <w:style w:type="paragraph" w:customStyle="1" w:styleId="664">
    <w:name w:val="正文 项目"/>
    <w:basedOn w:val="1"/>
    <w:semiHidden/>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semiHidden/>
    <w:qFormat/>
    <w:uiPriority w:val="6"/>
    <w:pPr>
      <w:widowControl/>
      <w:adjustRightInd/>
      <w:ind w:left="720" w:hanging="720"/>
    </w:pPr>
    <w:rPr>
      <w:color w:val="000000"/>
      <w:kern w:val="0"/>
      <w:sz w:val="24"/>
      <w:szCs w:val="20"/>
      <w:lang w:val="en-GB"/>
    </w:rPr>
  </w:style>
  <w:style w:type="paragraph" w:customStyle="1" w:styleId="666">
    <w:name w:val="表1"/>
    <w:basedOn w:val="1"/>
    <w:semiHidden/>
    <w:qFormat/>
    <w:uiPriority w:val="0"/>
    <w:pPr>
      <w:tabs>
        <w:tab w:val="left" w:pos="703"/>
      </w:tabs>
      <w:adjustRightInd/>
      <w:ind w:left="703"/>
      <w:jc w:val="center"/>
    </w:pPr>
  </w:style>
  <w:style w:type="paragraph" w:customStyle="1" w:styleId="667">
    <w:name w:val="_Style 27"/>
    <w:semiHidden/>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semiHidden/>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semiHidden/>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semiHidden/>
    <w:qFormat/>
    <w:uiPriority w:val="0"/>
    <w:pPr>
      <w:jc w:val="left"/>
      <w:outlineLvl w:val="1"/>
    </w:pPr>
    <w:rPr>
      <w:rFonts w:ascii="Times New Roman" w:hAnsi="Times New Roman" w:eastAsia="仿宋"/>
      <w:sz w:val="30"/>
    </w:rPr>
  </w:style>
  <w:style w:type="paragraph" w:customStyle="1" w:styleId="671">
    <w:name w:val="1级标题"/>
    <w:basedOn w:val="1"/>
    <w:semiHidden/>
    <w:qFormat/>
    <w:uiPriority w:val="0"/>
    <w:pPr>
      <w:adjustRightInd/>
      <w:spacing w:before="31" w:beforeLines="10" w:after="31" w:afterLines="10"/>
      <w:jc w:val="center"/>
      <w:outlineLvl w:val="0"/>
    </w:pPr>
    <w:rPr>
      <w:rFonts w:ascii="Calibri" w:hAnsi="Calibri"/>
      <w:b/>
      <w:sz w:val="44"/>
      <w:szCs w:val="22"/>
    </w:rPr>
  </w:style>
  <w:style w:type="paragraph" w:customStyle="1" w:styleId="672">
    <w:name w:val="正文 New New New New"/>
    <w:semiHidden/>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semiHidden/>
    <w:qFormat/>
    <w:uiPriority w:val="0"/>
    <w:pPr>
      <w:adjustRightInd/>
      <w:ind w:firstLine="480" w:firstLineChars="200"/>
    </w:pPr>
    <w:rPr>
      <w:rFonts w:ascii="微软雅黑" w:eastAsia="微软雅黑"/>
      <w:sz w:val="24"/>
      <w:szCs w:val="20"/>
    </w:rPr>
  </w:style>
  <w:style w:type="paragraph" w:customStyle="1" w:styleId="674">
    <w:name w:val="xl3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675">
    <w:name w:val="xl33"/>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kern w:val="0"/>
      <w:sz w:val="20"/>
      <w:szCs w:val="20"/>
    </w:rPr>
  </w:style>
  <w:style w:type="paragraph" w:customStyle="1" w:styleId="676">
    <w:name w:val="bullet"/>
    <w:basedOn w:val="1"/>
    <w:semiHidden/>
    <w:qFormat/>
    <w:uiPriority w:val="0"/>
    <w:pPr>
      <w:tabs>
        <w:tab w:val="left" w:pos="840"/>
      </w:tabs>
      <w:adjustRightInd/>
      <w:ind w:left="840" w:hanging="420"/>
    </w:pPr>
  </w:style>
  <w:style w:type="paragraph" w:customStyle="1" w:styleId="677">
    <w:name w:val="f9a style88 f9a"/>
    <w:basedOn w:val="1"/>
    <w:semiHidden/>
    <w:qFormat/>
    <w:uiPriority w:val="0"/>
    <w:pPr>
      <w:widowControl/>
      <w:spacing w:before="100" w:beforeAutospacing="1" w:after="100" w:afterAutospacing="1" w:line="276" w:lineRule="auto"/>
      <w:jc w:val="left"/>
    </w:pPr>
    <w:rPr>
      <w:kern w:val="0"/>
      <w:sz w:val="24"/>
      <w:szCs w:val="20"/>
    </w:rPr>
  </w:style>
  <w:style w:type="paragraph" w:customStyle="1" w:styleId="678">
    <w:name w:val="普通正文"/>
    <w:basedOn w:val="1"/>
    <w:semiHidden/>
    <w:qFormat/>
    <w:uiPriority w:val="0"/>
    <w:pPr>
      <w:tabs>
        <w:tab w:val="left" w:pos="2280"/>
      </w:tabs>
      <w:spacing w:before="120" w:after="120"/>
      <w:ind w:firstLine="480" w:firstLineChars="200"/>
      <w:jc w:val="left"/>
      <w:textAlignment w:val="baseline"/>
    </w:pPr>
    <w:rPr>
      <w:rFonts w:ascii="Arial" w:hAnsi="Arial"/>
      <w:kern w:val="0"/>
      <w:sz w:val="24"/>
    </w:rPr>
  </w:style>
  <w:style w:type="paragraph" w:customStyle="1" w:styleId="679">
    <w:name w:val="说明"/>
    <w:basedOn w:val="1"/>
    <w:semiHidden/>
    <w:qFormat/>
    <w:uiPriority w:val="0"/>
    <w:pPr>
      <w:autoSpaceDE w:val="0"/>
      <w:autoSpaceDN w:val="0"/>
      <w:spacing w:line="440" w:lineRule="exact"/>
      <w:ind w:firstLine="200" w:firstLineChars="200"/>
    </w:pPr>
    <w:rPr>
      <w:b/>
      <w:bCs/>
      <w:i/>
      <w:iCs/>
      <w:color w:val="0000FF"/>
      <w:kern w:val="0"/>
      <w:sz w:val="24"/>
    </w:rPr>
  </w:style>
  <w:style w:type="paragraph" w:customStyle="1" w:styleId="680">
    <w:name w:val="xl55"/>
    <w:basedOn w:val="1"/>
    <w:semiHidden/>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semiHidden/>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semiHidden/>
    <w:qFormat/>
    <w:uiPriority w:val="0"/>
    <w:pPr>
      <w:widowControl/>
      <w:spacing w:before="100" w:beforeAutospacing="1" w:after="100" w:afterAutospacing="1"/>
      <w:jc w:val="center"/>
      <w:textAlignment w:val="center"/>
    </w:pPr>
    <w:rPr>
      <w:rFonts w:hint="eastAsia" w:ascii="楷体_GB2312" w:eastAsia="楷体_GB2312"/>
      <w:kern w:val="0"/>
      <w:sz w:val="24"/>
    </w:rPr>
  </w:style>
  <w:style w:type="paragraph" w:customStyle="1" w:styleId="683">
    <w:name w:val="xl73"/>
    <w:basedOn w:val="1"/>
    <w:semiHidden/>
    <w:qFormat/>
    <w:uiPriority w:val="0"/>
    <w:pPr>
      <w:widowControl/>
      <w:adjustRightInd/>
      <w:spacing w:before="100" w:beforeAutospacing="1" w:after="100" w:afterAutospacing="1"/>
      <w:jc w:val="left"/>
    </w:pPr>
    <w:rPr>
      <w:rFonts w:ascii="微软雅黑" w:hAnsi="微软雅黑" w:eastAsia="微软雅黑"/>
      <w:kern w:val="0"/>
      <w:sz w:val="20"/>
      <w:szCs w:val="20"/>
    </w:rPr>
  </w:style>
  <w:style w:type="paragraph" w:customStyle="1" w:styleId="684">
    <w:name w:val="MM Topic 4"/>
    <w:basedOn w:val="5"/>
    <w:semiHidden/>
    <w:qFormat/>
    <w:uiPriority w:val="0"/>
    <w:pPr>
      <w:tabs>
        <w:tab w:val="left" w:pos="2100"/>
      </w:tabs>
      <w:adjustRightInd/>
      <w:ind w:left="2100" w:hanging="420"/>
    </w:pPr>
    <w:rPr>
      <w:lang w:val="en-US"/>
    </w:rPr>
  </w:style>
  <w:style w:type="paragraph" w:customStyle="1" w:styleId="685">
    <w:name w:val="Char11"/>
    <w:basedOn w:val="1"/>
    <w:semiHidden/>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semiHidden/>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semiHidden/>
    <w:qFormat/>
    <w:uiPriority w:val="6"/>
    <w:rPr>
      <w:szCs w:val="20"/>
    </w:rPr>
  </w:style>
  <w:style w:type="paragraph" w:customStyle="1" w:styleId="688">
    <w:name w:val="金宏发行正文 Char"/>
    <w:basedOn w:val="1"/>
    <w:semiHidden/>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semiHidden/>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semiHidden/>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semiHidden/>
    <w:qFormat/>
    <w:uiPriority w:val="0"/>
    <w:pPr>
      <w:keepNext/>
      <w:pageBreakBefore/>
      <w:tabs>
        <w:tab w:val="left" w:pos="720"/>
      </w:tabs>
      <w:jc w:val="center"/>
      <w:outlineLvl w:val="0"/>
    </w:pPr>
    <w:rPr>
      <w:rFonts w:eastAsia="黑体"/>
      <w:b/>
      <w:kern w:val="44"/>
      <w:sz w:val="36"/>
      <w:szCs w:val="20"/>
    </w:rPr>
  </w:style>
  <w:style w:type="paragraph" w:customStyle="1" w:styleId="692">
    <w:name w:val="xl6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693">
    <w:name w:val="正文文字格式"/>
    <w:basedOn w:val="1"/>
    <w:semiHidden/>
    <w:qFormat/>
    <w:uiPriority w:val="0"/>
    <w:pPr>
      <w:adjustRightInd/>
      <w:spacing w:line="460" w:lineRule="exact"/>
      <w:ind w:firstLine="505"/>
      <w:jc w:val="left"/>
    </w:pPr>
    <w:rPr>
      <w:kern w:val="24"/>
      <w:sz w:val="24"/>
      <w:szCs w:val="20"/>
    </w:rPr>
  </w:style>
  <w:style w:type="paragraph" w:customStyle="1" w:styleId="694">
    <w:name w:val="xl3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95">
    <w:name w:val="xl40"/>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696">
    <w:name w:val="style25"/>
    <w:basedOn w:val="1"/>
    <w:semiHidden/>
    <w:qFormat/>
    <w:uiPriority w:val="0"/>
    <w:pPr>
      <w:widowControl/>
      <w:adjustRightInd/>
      <w:spacing w:before="100" w:beforeAutospacing="1" w:after="100" w:afterAutospacing="1"/>
      <w:ind w:firstLine="200" w:firstLineChars="200"/>
      <w:jc w:val="left"/>
    </w:pPr>
    <w:rPr>
      <w:color w:val="557AAF"/>
      <w:kern w:val="0"/>
      <w:sz w:val="18"/>
      <w:szCs w:val="18"/>
    </w:rPr>
  </w:style>
  <w:style w:type="paragraph" w:customStyle="1" w:styleId="697">
    <w:name w:val="单元格居中"/>
    <w:basedOn w:val="1"/>
    <w:semiHidden/>
    <w:qFormat/>
    <w:uiPriority w:val="0"/>
    <w:pPr>
      <w:adjustRightInd/>
      <w:jc w:val="center"/>
    </w:pPr>
    <w:rPr>
      <w:sz w:val="24"/>
    </w:rPr>
  </w:style>
  <w:style w:type="paragraph" w:customStyle="1" w:styleId="698">
    <w:name w:val="正文3"/>
    <w:basedOn w:val="1"/>
    <w:semiHidden/>
    <w:qFormat/>
    <w:uiPriority w:val="0"/>
    <w:pPr>
      <w:adjustRightInd/>
      <w:spacing w:before="156" w:beforeLines="50" w:after="156" w:afterLines="50"/>
      <w:outlineLvl w:val="8"/>
    </w:pPr>
    <w:rPr>
      <w:rFonts w:ascii="Segoe UI" w:eastAsia="楷体_GB2312" w:cs="Latha"/>
      <w:sz w:val="24"/>
      <w:szCs w:val="21"/>
    </w:rPr>
  </w:style>
  <w:style w:type="paragraph" w:customStyle="1" w:styleId="699">
    <w:name w:val="Char Char Char Char Char Char Char1"/>
    <w:basedOn w:val="1"/>
    <w:semiHidden/>
    <w:qFormat/>
    <w:uiPriority w:val="6"/>
    <w:rPr>
      <w:rFonts w:ascii="仿宋_GB2312" w:eastAsia="仿宋_GB2312"/>
      <w:b/>
      <w:sz w:val="32"/>
      <w:szCs w:val="32"/>
    </w:rPr>
  </w:style>
  <w:style w:type="paragraph" w:customStyle="1" w:styleId="700">
    <w:name w:val="正文缩进1"/>
    <w:basedOn w:val="1"/>
    <w:next w:val="26"/>
    <w:semiHidden/>
    <w:qFormat/>
    <w:uiPriority w:val="0"/>
    <w:pPr>
      <w:autoSpaceDE w:val="0"/>
      <w:autoSpaceDN w:val="0"/>
      <w:snapToGrid w:val="0"/>
      <w:spacing w:after="120"/>
      <w:ind w:left="420" w:leftChars="200" w:firstLine="480" w:firstLineChars="200"/>
    </w:pPr>
    <w:rPr>
      <w:sz w:val="24"/>
      <w:szCs w:val="21"/>
    </w:rPr>
  </w:style>
  <w:style w:type="paragraph" w:customStyle="1" w:styleId="701">
    <w:name w:val="Ñù"/>
    <w:semiHidden/>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semiHidden/>
    <w:qFormat/>
    <w:uiPriority w:val="0"/>
    <w:pPr>
      <w:widowControl/>
      <w:adjustRightInd/>
      <w:spacing w:after="160" w:line="240" w:lineRule="exact"/>
      <w:jc w:val="left"/>
    </w:pPr>
    <w:rPr>
      <w:szCs w:val="20"/>
    </w:rPr>
  </w:style>
  <w:style w:type="paragraph" w:customStyle="1" w:styleId="703">
    <w:name w:val="Char Char1121"/>
    <w:basedOn w:val="1"/>
    <w:semiHidden/>
    <w:qFormat/>
    <w:uiPriority w:val="0"/>
    <w:rPr>
      <w:szCs w:val="20"/>
    </w:rPr>
  </w:style>
  <w:style w:type="paragraph" w:customStyle="1" w:styleId="704">
    <w:name w:val="小项目标题"/>
    <w:basedOn w:val="1"/>
    <w:semiHidden/>
    <w:qFormat/>
    <w:uiPriority w:val="0"/>
    <w:pPr>
      <w:adjustRightInd/>
      <w:spacing w:before="100" w:beforeAutospacing="1" w:after="100" w:afterAutospacing="1"/>
      <w:ind w:left="480" w:leftChars="200" w:firstLine="200" w:firstLineChars="200"/>
      <w:jc w:val="left"/>
    </w:pPr>
    <w:rPr>
      <w:sz w:val="24"/>
    </w:rPr>
  </w:style>
  <w:style w:type="paragraph" w:customStyle="1" w:styleId="705">
    <w:name w:val="gjt_4"/>
    <w:next w:val="1"/>
    <w:semiHidden/>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semiHidden/>
    <w:qFormat/>
    <w:uiPriority w:val="0"/>
    <w:rPr>
      <w:rFonts w:ascii="Times New Roman" w:hAnsi="Times New Roman" w:eastAsia="宋体" w:cs="Times New Roman"/>
      <w:lang w:val="en-US" w:eastAsia="en-US" w:bidi="ar-SA"/>
    </w:rPr>
  </w:style>
  <w:style w:type="paragraph" w:customStyle="1" w:styleId="707">
    <w:name w:val="带编号样式"/>
    <w:basedOn w:val="625"/>
    <w:semiHidden/>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semiHidden/>
    <w:qFormat/>
    <w:uiPriority w:val="0"/>
    <w:pPr>
      <w:widowControl/>
      <w:adjustRightInd/>
      <w:spacing w:before="100" w:beforeAutospacing="1" w:after="100" w:afterAutospacing="1"/>
      <w:jc w:val="left"/>
    </w:pPr>
    <w:rPr>
      <w:kern w:val="0"/>
      <w:sz w:val="24"/>
    </w:rPr>
  </w:style>
  <w:style w:type="paragraph" w:customStyle="1" w:styleId="709">
    <w:name w:val="方形箭头"/>
    <w:basedOn w:val="1"/>
    <w:semiHidden/>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semiHidden/>
    <w:qFormat/>
    <w:uiPriority w:val="0"/>
    <w:pPr>
      <w:spacing w:line="360" w:lineRule="atLeast"/>
      <w:jc w:val="right"/>
      <w:textAlignment w:val="baseline"/>
    </w:pPr>
    <w:rPr>
      <w:rFonts w:ascii="Symbol" w:hAnsi="Symbol"/>
      <w:kern w:val="0"/>
      <w:szCs w:val="20"/>
    </w:rPr>
  </w:style>
  <w:style w:type="paragraph" w:customStyle="1" w:styleId="711">
    <w:name w:val="__正文"/>
    <w:semiHidden/>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semiHidden/>
    <w:qFormat/>
    <w:uiPriority w:val="0"/>
    <w:pPr>
      <w:widowControl/>
      <w:adjustRightInd/>
      <w:spacing w:before="100" w:beforeAutospacing="1" w:after="100" w:afterAutospacing="1"/>
      <w:ind w:firstLine="200" w:firstLineChars="200"/>
      <w:jc w:val="left"/>
    </w:pPr>
    <w:rPr>
      <w:rFonts w:hint="eastAsia"/>
      <w:kern w:val="0"/>
      <w:sz w:val="18"/>
      <w:szCs w:val="18"/>
    </w:rPr>
  </w:style>
  <w:style w:type="paragraph" w:customStyle="1" w:styleId="713">
    <w:name w:val="默认段落字体 Para Char Char Char1 Char"/>
    <w:basedOn w:val="1"/>
    <w:semiHidden/>
    <w:qFormat/>
    <w:uiPriority w:val="0"/>
    <w:pPr>
      <w:spacing w:line="240" w:lineRule="atLeast"/>
      <w:ind w:left="420" w:firstLine="420"/>
    </w:pPr>
    <w:rPr>
      <w:sz w:val="24"/>
    </w:rPr>
  </w:style>
  <w:style w:type="paragraph" w:customStyle="1" w:styleId="714">
    <w:name w:val="WW-正文文字缩进 2"/>
    <w:basedOn w:val="1"/>
    <w:semiHidden/>
    <w:qFormat/>
    <w:uiPriority w:val="0"/>
    <w:pPr>
      <w:suppressAutoHyphens/>
      <w:adjustRightInd/>
      <w:ind w:firstLine="420"/>
    </w:pPr>
    <w:rPr>
      <w:kern w:val="1"/>
      <w:szCs w:val="20"/>
    </w:rPr>
  </w:style>
  <w:style w:type="paragraph" w:customStyle="1" w:styleId="715">
    <w:name w:val="xl41"/>
    <w:basedOn w:val="1"/>
    <w:semiHidden/>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716">
    <w:name w:val="样式 标题 2 + 四号"/>
    <w:basedOn w:val="3"/>
    <w:semiHidden/>
    <w:qFormat/>
    <w:uiPriority w:val="0"/>
    <w:pPr>
      <w:spacing w:before="120" w:after="120"/>
      <w:jc w:val="both"/>
    </w:pPr>
    <w:rPr>
      <w:rFonts w:hAnsi="Arial"/>
      <w:lang w:val="en-US"/>
    </w:rPr>
  </w:style>
  <w:style w:type="paragraph" w:customStyle="1" w:styleId="717">
    <w:name w:val="有符号正文"/>
    <w:basedOn w:val="1"/>
    <w:semiHidden/>
    <w:qFormat/>
    <w:uiPriority w:val="0"/>
    <w:pPr>
      <w:adjustRightInd/>
      <w:spacing w:line="400" w:lineRule="exact"/>
      <w:ind w:firstLine="200" w:firstLineChars="200"/>
    </w:pPr>
    <w:rPr>
      <w:rFonts w:ascii="Arial" w:hAnsi="Arial"/>
    </w:rPr>
  </w:style>
  <w:style w:type="paragraph" w:customStyle="1" w:styleId="718">
    <w:name w:val="font10"/>
    <w:basedOn w:val="1"/>
    <w:semiHidden/>
    <w:qFormat/>
    <w:uiPriority w:val="0"/>
    <w:pPr>
      <w:widowControl/>
      <w:adjustRightInd/>
      <w:spacing w:before="100" w:beforeAutospacing="1" w:after="100" w:afterAutospacing="1"/>
      <w:jc w:val="left"/>
    </w:pPr>
    <w:rPr>
      <w:kern w:val="0"/>
      <w:sz w:val="18"/>
      <w:szCs w:val="18"/>
    </w:rPr>
  </w:style>
  <w:style w:type="paragraph" w:customStyle="1" w:styleId="719">
    <w:name w:val="样式 样式 正文文本缩进 + 仿宋_GB2312 小四 首行缩进:  0 厘米 行距: 1.5 倍行距 + (中文) 仿宋_GB... Char Char"/>
    <w:basedOn w:val="1"/>
    <w:semiHidden/>
    <w:qFormat/>
    <w:uiPriority w:val="0"/>
    <w:pPr>
      <w:ind w:firstLine="480" w:firstLineChars="200"/>
    </w:pPr>
    <w:rPr>
      <w:rFonts w:ascii="仿宋_GB2312" w:eastAsia="新宋体"/>
      <w:sz w:val="24"/>
      <w:szCs w:val="20"/>
    </w:rPr>
  </w:style>
  <w:style w:type="paragraph" w:customStyle="1" w:styleId="720">
    <w:name w:val="4"/>
    <w:basedOn w:val="1"/>
    <w:next w:val="38"/>
    <w:semiHidden/>
    <w:qFormat/>
    <w:uiPriority w:val="0"/>
    <w:pPr>
      <w:spacing w:after="120" w:line="480" w:lineRule="auto"/>
      <w:ind w:left="420" w:leftChars="200"/>
    </w:pPr>
    <w:rPr>
      <w:sz w:val="24"/>
      <w:szCs w:val="20"/>
    </w:rPr>
  </w:style>
  <w:style w:type="paragraph" w:customStyle="1" w:styleId="721">
    <w:name w:val="tableheading"/>
    <w:basedOn w:val="1"/>
    <w:semiHidden/>
    <w:qFormat/>
    <w:uiPriority w:val="0"/>
    <w:pPr>
      <w:widowControl/>
      <w:adjustRightInd/>
      <w:spacing w:before="100" w:beforeAutospacing="1" w:after="100" w:afterAutospacing="1"/>
      <w:jc w:val="left"/>
    </w:pPr>
    <w:rPr>
      <w:kern w:val="0"/>
      <w:sz w:val="24"/>
    </w:rPr>
  </w:style>
  <w:style w:type="paragraph" w:customStyle="1" w:styleId="722">
    <w:name w:val="样式1"/>
    <w:basedOn w:val="1"/>
    <w:semiHidden/>
    <w:qFormat/>
    <w:uiPriority w:val="0"/>
    <w:pPr>
      <w:widowControl/>
      <w:tabs>
        <w:tab w:val="left" w:pos="1212"/>
        <w:tab w:val="left" w:pos="3888"/>
      </w:tabs>
      <w:snapToGrid w:val="0"/>
      <w:spacing w:line="336" w:lineRule="auto"/>
      <w:ind w:firstLine="432"/>
      <w:jc w:val="left"/>
    </w:pPr>
    <w:rPr>
      <w:kern w:val="0"/>
      <w:sz w:val="24"/>
      <w:szCs w:val="20"/>
    </w:rPr>
  </w:style>
  <w:style w:type="paragraph" w:customStyle="1" w:styleId="723">
    <w:name w:val="样式 标题 3H3 + 两端对齐"/>
    <w:basedOn w:val="4"/>
    <w:semiHidden/>
    <w:qFormat/>
    <w:uiPriority w:val="0"/>
    <w:pPr>
      <w:spacing w:line="240" w:lineRule="auto"/>
      <w:jc w:val="left"/>
    </w:pPr>
    <w:rPr>
      <w:sz w:val="21"/>
      <w:szCs w:val="20"/>
    </w:rPr>
  </w:style>
  <w:style w:type="paragraph" w:customStyle="1" w:styleId="724">
    <w:name w:val="样式 仿宋_GB2312 小三 左侧:  1.06 厘米"/>
    <w:basedOn w:val="1"/>
    <w:semiHidden/>
    <w:qFormat/>
    <w:uiPriority w:val="0"/>
    <w:pPr>
      <w:ind w:left="601"/>
    </w:pPr>
    <w:rPr>
      <w:rFonts w:ascii="仿宋_GB2312" w:eastAsia="仿宋_GB2312"/>
      <w:sz w:val="24"/>
      <w:szCs w:val="20"/>
    </w:rPr>
  </w:style>
  <w:style w:type="paragraph" w:customStyle="1" w:styleId="725">
    <w:name w:val="小标题"/>
    <w:basedOn w:val="1"/>
    <w:semiHidden/>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semiHidden/>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semiHidden/>
    <w:qFormat/>
    <w:uiPriority w:val="0"/>
    <w:pPr>
      <w:adjustRightInd/>
      <w:spacing w:before="50" w:beforeLines="50" w:after="50" w:afterLines="50"/>
      <w:jc w:val="center"/>
    </w:pPr>
    <w:rPr>
      <w:rFonts w:ascii="微软雅黑" w:hAnsi="Calibri" w:eastAsia="微软雅黑"/>
      <w:b/>
      <w:sz w:val="28"/>
      <w:szCs w:val="20"/>
    </w:rPr>
  </w:style>
  <w:style w:type="paragraph" w:customStyle="1" w:styleId="728">
    <w:name w:val="xl7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729">
    <w:name w:val="Char Char1 Char Char Char"/>
    <w:basedOn w:val="1"/>
    <w:semiHidden/>
    <w:qFormat/>
    <w:uiPriority w:val="0"/>
    <w:rPr>
      <w:rFonts w:ascii="仿宋_GB2312" w:eastAsia="仿宋_GB2312"/>
      <w:b/>
      <w:sz w:val="32"/>
      <w:szCs w:val="20"/>
    </w:rPr>
  </w:style>
  <w:style w:type="paragraph" w:customStyle="1" w:styleId="730">
    <w:name w:val="表格题注"/>
    <w:next w:val="1"/>
    <w:semiHidden/>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732">
    <w:name w:val="Picture"/>
    <w:basedOn w:val="1"/>
    <w:next w:val="16"/>
    <w:semiHidden/>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semiHidden/>
    <w:qFormat/>
    <w:uiPriority w:val="0"/>
    <w:rPr>
      <w:rFonts w:ascii="仿宋_GB2312" w:eastAsia="仿宋_GB2312"/>
      <w:b/>
      <w:sz w:val="32"/>
      <w:szCs w:val="32"/>
    </w:rPr>
  </w:style>
  <w:style w:type="paragraph" w:customStyle="1" w:styleId="734">
    <w:name w:val="Char3 Char Char Char1"/>
    <w:basedOn w:val="1"/>
    <w:semiHidden/>
    <w:qFormat/>
    <w:uiPriority w:val="6"/>
    <w:pPr>
      <w:widowControl/>
      <w:adjustRightInd/>
      <w:spacing w:after="160" w:line="240" w:lineRule="exact"/>
      <w:jc w:val="left"/>
    </w:pPr>
    <w:rPr>
      <w:szCs w:val="20"/>
    </w:rPr>
  </w:style>
  <w:style w:type="paragraph" w:customStyle="1" w:styleId="735">
    <w:name w:val="Char1 Char Char Char21"/>
    <w:basedOn w:val="1"/>
    <w:semiHidden/>
    <w:qFormat/>
    <w:uiPriority w:val="0"/>
    <w:rPr>
      <w:rFonts w:ascii="Tahoma" w:hAnsi="Tahoma"/>
      <w:sz w:val="24"/>
      <w:szCs w:val="20"/>
    </w:rPr>
  </w:style>
  <w:style w:type="paragraph" w:customStyle="1" w:styleId="736">
    <w:name w:val="Char3 Char Char Char Char Char Char11"/>
    <w:basedOn w:val="1"/>
    <w:semiHidden/>
    <w:qFormat/>
    <w:uiPriority w:val="0"/>
    <w:pPr>
      <w:adjustRightInd/>
    </w:pPr>
    <w:rPr>
      <w:rFonts w:ascii="Arial" w:hAnsi="Arial" w:eastAsia="黑体" w:cs="Arial"/>
      <w:snapToGrid w:val="0"/>
      <w:kern w:val="0"/>
      <w:szCs w:val="21"/>
    </w:rPr>
  </w:style>
  <w:style w:type="paragraph" w:customStyle="1" w:styleId="737">
    <w:name w:val="正文（标题三）"/>
    <w:basedOn w:val="1"/>
    <w:semiHidden/>
    <w:qFormat/>
    <w:uiPriority w:val="0"/>
    <w:pPr>
      <w:ind w:firstLine="200" w:firstLineChars="200"/>
    </w:pPr>
    <w:rPr>
      <w:sz w:val="24"/>
    </w:rPr>
  </w:style>
  <w:style w:type="paragraph" w:customStyle="1" w:styleId="738">
    <w:name w:val="样式 正1 + 首行缩进:  2 字符"/>
    <w:basedOn w:val="1"/>
    <w:semiHidden/>
    <w:qFormat/>
    <w:uiPriority w:val="0"/>
    <w:pPr>
      <w:adjustRightInd/>
      <w:ind w:firstLine="480" w:firstLineChars="200"/>
    </w:pPr>
    <w:rPr>
      <w:rFonts w:ascii="仿宋_GB2312" w:eastAsia="仿宋_GB2312"/>
      <w:sz w:val="24"/>
    </w:rPr>
  </w:style>
  <w:style w:type="paragraph" w:customStyle="1" w:styleId="739">
    <w:name w:val="xl66"/>
    <w:basedOn w:val="1"/>
    <w:semiHidden/>
    <w:qFormat/>
    <w:uiPriority w:val="0"/>
    <w:pPr>
      <w:widowControl/>
      <w:adjustRightInd/>
      <w:spacing w:before="100" w:beforeAutospacing="1" w:after="100" w:afterAutospacing="1"/>
      <w:jc w:val="left"/>
    </w:pPr>
    <w:rPr>
      <w:kern w:val="0"/>
      <w:sz w:val="24"/>
    </w:rPr>
  </w:style>
  <w:style w:type="paragraph" w:customStyle="1" w:styleId="740">
    <w:name w:val="样式 样式 宋体 小四 段前: 7.8 磅 段后: 7.8 磅 行距: 1.5 倍行距 + 小二 首行缩进:  2 字符"/>
    <w:basedOn w:val="1"/>
    <w:semiHidden/>
    <w:qFormat/>
    <w:uiPriority w:val="0"/>
    <w:pPr>
      <w:adjustRightInd/>
      <w:ind w:firstLine="480" w:firstLineChars="200"/>
    </w:pPr>
    <w:rPr>
      <w:sz w:val="24"/>
      <w:szCs w:val="20"/>
    </w:rPr>
  </w:style>
  <w:style w:type="paragraph" w:customStyle="1" w:styleId="741">
    <w:name w:val="Default Text"/>
    <w:basedOn w:val="1"/>
    <w:semiHidden/>
    <w:qFormat/>
    <w:uiPriority w:val="0"/>
    <w:pPr>
      <w:widowControl/>
      <w:overflowPunct w:val="0"/>
      <w:autoSpaceDE w:val="0"/>
      <w:autoSpaceDN w:val="0"/>
      <w:ind w:firstLine="480" w:firstLineChars="200"/>
      <w:jc w:val="left"/>
      <w:textAlignment w:val="baseline"/>
    </w:pPr>
    <w:rPr>
      <w:rFonts w:eastAsia="微软雅黑"/>
      <w:kern w:val="0"/>
      <w:sz w:val="24"/>
      <w:szCs w:val="20"/>
    </w:rPr>
  </w:style>
  <w:style w:type="paragraph" w:customStyle="1" w:styleId="742">
    <w:name w:val="小节标题"/>
    <w:basedOn w:val="1"/>
    <w:semiHidden/>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semiHidden/>
    <w:qFormat/>
    <w:uiPriority w:val="0"/>
    <w:pPr>
      <w:adjustRightInd/>
      <w:ind w:firstLine="200" w:firstLineChars="200"/>
    </w:pPr>
    <w:rPr>
      <w:rFonts w:ascii="Tahoma" w:hAnsi="Tahoma"/>
      <w:sz w:val="24"/>
      <w:szCs w:val="20"/>
    </w:rPr>
  </w:style>
  <w:style w:type="paragraph" w:customStyle="1" w:styleId="744">
    <w:name w:val="_标题2"/>
    <w:basedOn w:val="711"/>
    <w:next w:val="711"/>
    <w:semiHidden/>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semiHidden/>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747">
    <w:name w:val="La0b"/>
    <w:basedOn w:val="1"/>
    <w:semiHidden/>
    <w:qFormat/>
    <w:uiPriority w:val="0"/>
    <w:pPr>
      <w:tabs>
        <w:tab w:val="left" w:pos="1500"/>
      </w:tabs>
      <w:adjustRightInd/>
      <w:spacing w:after="100" w:line="240" w:lineRule="exact"/>
      <w:ind w:left="1500" w:hanging="420" w:firstLineChars="200"/>
    </w:pPr>
    <w:rPr>
      <w:rFonts w:eastAsia="微软雅黑"/>
      <w:b/>
      <w:sz w:val="24"/>
      <w:szCs w:val="20"/>
    </w:rPr>
  </w:style>
  <w:style w:type="paragraph" w:customStyle="1" w:styleId="748">
    <w:name w:val="正文 主体"/>
    <w:basedOn w:val="1"/>
    <w:semiHidden/>
    <w:qFormat/>
    <w:uiPriority w:val="0"/>
    <w:pPr>
      <w:adjustRightInd/>
      <w:ind w:firstLine="200" w:firstLineChars="200"/>
      <w:jc w:val="left"/>
    </w:pPr>
    <w:rPr>
      <w:rFonts w:ascii="微软雅黑" w:hAnsi="Calibri" w:eastAsia="微软雅黑"/>
      <w:kern w:val="0"/>
      <w:sz w:val="24"/>
      <w:szCs w:val="20"/>
    </w:rPr>
  </w:style>
  <w:style w:type="paragraph" w:customStyle="1" w:styleId="749">
    <w:name w:val="四号　首行缩进"/>
    <w:basedOn w:val="1"/>
    <w:semiHidden/>
    <w:qFormat/>
    <w:uiPriority w:val="0"/>
    <w:pPr>
      <w:adjustRightInd/>
    </w:pPr>
    <w:rPr>
      <w:szCs w:val="20"/>
    </w:rPr>
  </w:style>
  <w:style w:type="paragraph" w:customStyle="1" w:styleId="750">
    <w:name w:val="深色列表 - 强调文字颜色 51"/>
    <w:basedOn w:val="1"/>
    <w:semiHidden/>
    <w:qFormat/>
    <w:uiPriority w:val="0"/>
    <w:pPr>
      <w:adjustRightInd/>
      <w:ind w:firstLine="200" w:firstLineChars="200"/>
    </w:pPr>
    <w:rPr>
      <w:rFonts w:eastAsia="楷体_GB2312" w:cs="Lucida Sans"/>
      <w:sz w:val="24"/>
    </w:rPr>
  </w:style>
  <w:style w:type="paragraph" w:customStyle="1" w:styleId="751">
    <w:name w:val="Char Char Char Char Char Char Char Char Char Char Char1 Char"/>
    <w:basedOn w:val="1"/>
    <w:semiHidden/>
    <w:qFormat/>
    <w:uiPriority w:val="0"/>
    <w:pPr>
      <w:adjustRightInd/>
    </w:pPr>
    <w:rPr>
      <w:rFonts w:ascii="Tahoma" w:hAnsi="Tahoma"/>
      <w:sz w:val="24"/>
    </w:rPr>
  </w:style>
  <w:style w:type="paragraph" w:customStyle="1" w:styleId="752">
    <w:name w:val="Char Char Char Char11"/>
    <w:basedOn w:val="1"/>
    <w:semiHidden/>
    <w:qFormat/>
    <w:uiPriority w:val="0"/>
    <w:rPr>
      <w:rFonts w:ascii="Tahoma" w:hAnsi="Tahoma"/>
      <w:sz w:val="24"/>
      <w:szCs w:val="20"/>
    </w:rPr>
  </w:style>
  <w:style w:type="paragraph" w:customStyle="1" w:styleId="753">
    <w:name w:val="封面文档标题"/>
    <w:basedOn w:val="1"/>
    <w:semiHidden/>
    <w:qFormat/>
    <w:uiPriority w:val="0"/>
    <w:pPr>
      <w:autoSpaceDE w:val="0"/>
      <w:autoSpaceDN w:val="0"/>
      <w:ind w:firstLine="200" w:firstLineChars="200"/>
      <w:jc w:val="center"/>
    </w:pPr>
    <w:rPr>
      <w:rFonts w:ascii="Arial" w:hAnsi="Arial" w:eastAsia="黑体"/>
      <w:bCs/>
      <w:kern w:val="0"/>
      <w:sz w:val="44"/>
      <w:szCs w:val="44"/>
    </w:rPr>
  </w:style>
  <w:style w:type="paragraph" w:customStyle="1" w:styleId="754">
    <w:name w:val="Char Char Char Char"/>
    <w:basedOn w:val="1"/>
    <w:semiHidden/>
    <w:qFormat/>
    <w:uiPriority w:val="0"/>
    <w:rPr>
      <w:rFonts w:ascii="Tahoma" w:hAnsi="Tahoma"/>
      <w:sz w:val="24"/>
      <w:szCs w:val="20"/>
    </w:rPr>
  </w:style>
  <w:style w:type="paragraph" w:customStyle="1" w:styleId="755">
    <w:name w:val="标1"/>
    <w:basedOn w:val="1"/>
    <w:semiHidden/>
    <w:qFormat/>
    <w:uiPriority w:val="0"/>
    <w:pPr>
      <w:widowControl/>
      <w:tabs>
        <w:tab w:val="left" w:pos="1020"/>
      </w:tabs>
      <w:snapToGrid w:val="0"/>
      <w:spacing w:before="312" w:beforeLines="100"/>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semiHidden/>
    <w:qFormat/>
    <w:uiPriority w:val="0"/>
    <w:pPr>
      <w:adjustRightInd/>
    </w:pPr>
    <w:rPr>
      <w:szCs w:val="20"/>
    </w:rPr>
  </w:style>
  <w:style w:type="paragraph" w:customStyle="1" w:styleId="757">
    <w:name w:val="标书正文格式"/>
    <w:semiHidden/>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semiHidden/>
    <w:qFormat/>
    <w:uiPriority w:val="0"/>
    <w:pPr>
      <w:spacing w:before="156" w:beforeLines="50" w:after="156" w:afterLines="50"/>
      <w:ind w:firstLine="200" w:firstLineChars="200"/>
      <w:outlineLvl w:val="4"/>
    </w:pPr>
    <w:rPr>
      <w:rFonts w:ascii="仿宋_GB2312" w:eastAsia="仿宋_GB2312"/>
      <w:b/>
      <w:bCs/>
      <w:sz w:val="24"/>
    </w:rPr>
  </w:style>
  <w:style w:type="paragraph" w:customStyle="1" w:styleId="759">
    <w:name w:val="_Style 5"/>
    <w:basedOn w:val="1"/>
    <w:semiHidden/>
    <w:qFormat/>
    <w:uiPriority w:val="34"/>
    <w:pPr>
      <w:adjustRightInd/>
      <w:ind w:firstLine="420" w:firstLineChars="200"/>
    </w:pPr>
    <w:rPr>
      <w:rFonts w:eastAsia="仿宋_GB2312"/>
      <w:sz w:val="28"/>
    </w:rPr>
  </w:style>
  <w:style w:type="paragraph" w:customStyle="1" w:styleId="760">
    <w:name w:val="正文文字缩进"/>
    <w:basedOn w:val="1"/>
    <w:semiHidden/>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semiHidden/>
    <w:qFormat/>
    <w:uiPriority w:val="0"/>
    <w:pPr>
      <w:adjustRightInd/>
      <w:ind w:firstLine="200"/>
    </w:pPr>
    <w:rPr>
      <w:rFonts w:eastAsia="楷体_GB2312" w:cs="Lucida Sans Unicode"/>
      <w:color w:val="000000"/>
      <w:kern w:val="1"/>
      <w:sz w:val="24"/>
    </w:rPr>
  </w:style>
  <w:style w:type="paragraph" w:customStyle="1" w:styleId="762">
    <w:name w:val="文章总标题"/>
    <w:basedOn w:val="1"/>
    <w:semiHidden/>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semiHidden/>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semiHidden/>
    <w:qFormat/>
    <w:uiPriority w:val="0"/>
    <w:pPr>
      <w:adjustRightInd/>
      <w:ind w:firstLine="480" w:firstLineChars="200"/>
    </w:pPr>
    <w:rPr>
      <w:rFonts w:ascii="仿宋_GB2312" w:eastAsia="仿宋_GB2312"/>
      <w:b/>
      <w:sz w:val="32"/>
      <w:szCs w:val="32"/>
    </w:rPr>
  </w:style>
  <w:style w:type="paragraph" w:customStyle="1" w:styleId="765">
    <w:name w:val="Char1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semiHidden/>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semiHidden/>
    <w:qFormat/>
    <w:uiPriority w:val="0"/>
    <w:pPr>
      <w:autoSpaceDE/>
      <w:autoSpaceDN/>
      <w:snapToGrid w:val="0"/>
      <w:ind w:firstLine="480" w:firstLineChars="200"/>
    </w:pPr>
    <w:rPr>
      <w:rFonts w:ascii="Times New Roman"/>
      <w:szCs w:val="24"/>
      <w:lang w:val="en-US"/>
    </w:rPr>
  </w:style>
  <w:style w:type="paragraph" w:customStyle="1" w:styleId="768">
    <w:name w:val="无间隔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semiHidden/>
    <w:qFormat/>
    <w:uiPriority w:val="0"/>
    <w:rPr>
      <w:rFonts w:ascii="宋体" w:hAnsi="Times New Roman" w:eastAsia="宋体" w:cs="Times New Roman"/>
      <w:kern w:val="2"/>
      <w:lang w:val="en-US" w:eastAsia="zh-CN" w:bidi="ar-SA"/>
    </w:rPr>
  </w:style>
  <w:style w:type="paragraph" w:customStyle="1" w:styleId="770">
    <w:name w:val="MM Title"/>
    <w:basedOn w:val="59"/>
    <w:semiHidden/>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semiHidden/>
    <w:qFormat/>
    <w:uiPriority w:val="0"/>
    <w:pPr>
      <w:widowControl/>
      <w:overflowPunct w:val="0"/>
      <w:autoSpaceDE w:val="0"/>
      <w:autoSpaceDN w:val="0"/>
      <w:ind w:firstLine="720" w:firstLineChars="200"/>
      <w:textAlignment w:val="baseline"/>
    </w:pPr>
    <w:rPr>
      <w:rFonts w:eastAsia="仿宋_GB2312"/>
      <w:kern w:val="0"/>
      <w:sz w:val="28"/>
      <w:szCs w:val="20"/>
    </w:rPr>
  </w:style>
  <w:style w:type="paragraph" w:customStyle="1" w:styleId="772">
    <w:name w:val="Char Char Char Char Char Char1 Char1"/>
    <w:basedOn w:val="1"/>
    <w:semiHidden/>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semiHidden/>
    <w:qFormat/>
    <w:uiPriority w:val="0"/>
    <w:pPr>
      <w:tabs>
        <w:tab w:val="left" w:pos="360"/>
      </w:tabs>
    </w:pPr>
    <w:rPr>
      <w:sz w:val="24"/>
      <w:szCs w:val="20"/>
    </w:rPr>
  </w:style>
  <w:style w:type="paragraph" w:customStyle="1" w:styleId="774">
    <w:name w:val="表内文字"/>
    <w:basedOn w:val="1"/>
    <w:semiHidden/>
    <w:qFormat/>
    <w:uiPriority w:val="0"/>
    <w:pPr>
      <w:tabs>
        <w:tab w:val="left" w:pos="1418"/>
      </w:tabs>
      <w:adjustRightInd/>
      <w:ind w:firstLine="420" w:firstLineChars="200"/>
      <w:jc w:val="center"/>
    </w:pPr>
    <w:rPr>
      <w:rFonts w:ascii="仿宋_GB2312" w:eastAsia="仿宋_GB2312"/>
      <w:spacing w:val="-20"/>
      <w:kern w:val="0"/>
      <w:sz w:val="24"/>
    </w:rPr>
  </w:style>
  <w:style w:type="paragraph" w:customStyle="1" w:styleId="775">
    <w:name w:val="正文文本 21"/>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semiHidden/>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semiHidden/>
    <w:qFormat/>
    <w:uiPriority w:val="0"/>
    <w:pPr>
      <w:widowControl/>
      <w:adjustRightInd/>
      <w:spacing w:before="100" w:beforeAutospacing="1" w:after="100" w:afterAutospacing="1"/>
      <w:ind w:firstLine="480" w:firstLineChars="200"/>
      <w:jc w:val="left"/>
    </w:pPr>
    <w:rPr>
      <w:rFonts w:eastAsia="微软雅黑"/>
      <w:kern w:val="0"/>
      <w:sz w:val="24"/>
    </w:rPr>
  </w:style>
  <w:style w:type="paragraph" w:customStyle="1" w:styleId="778">
    <w:name w:val="标准书眉_奇数页"/>
    <w:next w:val="1"/>
    <w:semiHidden/>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semiHidden/>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semiHidden/>
    <w:qFormat/>
    <w:uiPriority w:val="0"/>
    <w:pPr>
      <w:adjustRightInd/>
    </w:pPr>
    <w:rPr>
      <w:rFonts w:ascii="Arial" w:hAnsi="Arial" w:eastAsia="黑体" w:cs="Arial"/>
      <w:snapToGrid w:val="0"/>
      <w:kern w:val="0"/>
      <w:szCs w:val="21"/>
    </w:rPr>
  </w:style>
  <w:style w:type="paragraph" w:customStyle="1" w:styleId="781">
    <w:name w:val="Char4"/>
    <w:basedOn w:val="1"/>
    <w:semiHidden/>
    <w:qFormat/>
    <w:uiPriority w:val="0"/>
    <w:pPr>
      <w:tabs>
        <w:tab w:val="left" w:pos="432"/>
      </w:tabs>
      <w:adjustRightInd/>
      <w:spacing w:before="156" w:beforeLines="50" w:after="156" w:afterLines="50"/>
      <w:ind w:left="432" w:hanging="432" w:firstLineChars="200"/>
    </w:pPr>
    <w:rPr>
      <w:rFonts w:eastAsia="微软雅黑"/>
      <w:b/>
      <w:kern w:val="44"/>
      <w:sz w:val="32"/>
      <w:szCs w:val="32"/>
    </w:rPr>
  </w:style>
  <w:style w:type="paragraph" w:customStyle="1" w:styleId="782">
    <w:name w:val="p0"/>
    <w:basedOn w:val="1"/>
    <w:semiHidden/>
    <w:qFormat/>
    <w:uiPriority w:val="0"/>
    <w:pPr>
      <w:widowControl/>
      <w:adjustRightInd/>
    </w:pPr>
    <w:rPr>
      <w:kern w:val="0"/>
      <w:szCs w:val="21"/>
    </w:rPr>
  </w:style>
  <w:style w:type="paragraph" w:customStyle="1" w:styleId="783">
    <w:name w:val="Char6"/>
    <w:basedOn w:val="1"/>
    <w:semiHidden/>
    <w:qFormat/>
    <w:uiPriority w:val="0"/>
    <w:rPr>
      <w:rFonts w:ascii="仿宋_GB2312" w:eastAsia="仿宋_GB2312"/>
      <w:b/>
      <w:sz w:val="32"/>
      <w:szCs w:val="32"/>
    </w:rPr>
  </w:style>
  <w:style w:type="paragraph" w:customStyle="1" w:styleId="784">
    <w:name w:val="Char111"/>
    <w:basedOn w:val="1"/>
    <w:semiHidden/>
    <w:qFormat/>
    <w:uiPriority w:val="0"/>
    <w:rPr>
      <w:rFonts w:ascii="仿宋_GB2312" w:eastAsia="仿宋_GB2312"/>
      <w:b/>
      <w:sz w:val="32"/>
      <w:szCs w:val="32"/>
    </w:rPr>
  </w:style>
  <w:style w:type="paragraph" w:customStyle="1" w:styleId="785">
    <w:name w:val="标题3"/>
    <w:basedOn w:val="4"/>
    <w:next w:val="53"/>
    <w:semiHidden/>
    <w:qFormat/>
    <w:uiPriority w:val="0"/>
    <w:pPr>
      <w:tabs>
        <w:tab w:val="clear" w:pos="900"/>
      </w:tabs>
    </w:pPr>
    <w:rPr>
      <w:rFonts w:ascii="仿宋" w:hAnsi="仿宋" w:eastAsia="仿宋" w:cs="仿宋"/>
    </w:rPr>
  </w:style>
  <w:style w:type="paragraph" w:customStyle="1" w:styleId="786">
    <w:name w:val="xl23"/>
    <w:basedOn w:val="1"/>
    <w:semiHidden/>
    <w:qFormat/>
    <w:uiPriority w:val="0"/>
    <w:pPr>
      <w:widowControl/>
      <w:adjustRightInd/>
      <w:spacing w:before="100" w:beforeAutospacing="1" w:after="100" w:afterAutospacing="1"/>
      <w:ind w:firstLine="200" w:firstLineChars="200"/>
      <w:textAlignment w:val="top"/>
    </w:pPr>
    <w:rPr>
      <w:kern w:val="0"/>
      <w:sz w:val="24"/>
    </w:rPr>
  </w:style>
  <w:style w:type="paragraph" w:customStyle="1" w:styleId="787">
    <w:name w:val="Char Char Char1"/>
    <w:basedOn w:val="1"/>
    <w:semiHidden/>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semiHidden/>
    <w:qFormat/>
    <w:uiPriority w:val="0"/>
    <w:pPr>
      <w:adjustRightInd/>
      <w:ind w:firstLine="200" w:firstLineChars="200"/>
    </w:pPr>
    <w:rPr>
      <w:rFonts w:ascii="Tahoma" w:hAnsi="Tahoma"/>
      <w:sz w:val="24"/>
      <w:szCs w:val="20"/>
    </w:rPr>
  </w:style>
  <w:style w:type="paragraph" w:customStyle="1" w:styleId="789">
    <w:name w:val="列出段落11"/>
    <w:basedOn w:val="1"/>
    <w:semiHidden/>
    <w:qFormat/>
    <w:uiPriority w:val="0"/>
    <w:pPr>
      <w:adjustRightInd/>
      <w:ind w:firstLine="420" w:firstLineChars="200"/>
    </w:pPr>
    <w:rPr>
      <w:rFonts w:ascii="Calibri" w:hAnsi="Calibri"/>
      <w:sz w:val="24"/>
      <w:szCs w:val="22"/>
    </w:rPr>
  </w:style>
  <w:style w:type="paragraph" w:customStyle="1" w:styleId="790">
    <w:name w:val="样式 标题 1 + 黑色 段前: 0.5 行 段后: 0.5 行1"/>
    <w:basedOn w:val="2"/>
    <w:semiHidden/>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1">
    <w:name w:val="Char Char Char Char Char Char Char2"/>
    <w:basedOn w:val="1"/>
    <w:semiHidden/>
    <w:qFormat/>
    <w:uiPriority w:val="0"/>
    <w:rPr>
      <w:rFonts w:ascii="仿宋_GB2312" w:eastAsia="仿宋_GB2312"/>
      <w:b/>
      <w:sz w:val="32"/>
      <w:szCs w:val="32"/>
    </w:rPr>
  </w:style>
  <w:style w:type="paragraph" w:customStyle="1" w:styleId="792">
    <w:name w:val="五级条标题"/>
    <w:basedOn w:val="793"/>
    <w:next w:val="638"/>
    <w:semiHidden/>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semiHidden/>
    <w:qFormat/>
    <w:uiPriority w:val="0"/>
    <w:pPr>
      <w:tabs>
        <w:tab w:val="left" w:pos="2940"/>
        <w:tab w:val="clear" w:pos="2520"/>
      </w:tabs>
      <w:ind w:left="2940"/>
      <w:outlineLvl w:val="5"/>
    </w:pPr>
  </w:style>
  <w:style w:type="paragraph" w:customStyle="1" w:styleId="794">
    <w:name w:val="目录3"/>
    <w:basedOn w:val="1"/>
    <w:semiHidden/>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semiHidden/>
    <w:qFormat/>
    <w:uiPriority w:val="0"/>
    <w:rPr>
      <w:rFonts w:ascii="仿宋_GB2312" w:eastAsia="仿宋_GB2312"/>
      <w:b/>
      <w:sz w:val="32"/>
      <w:szCs w:val="32"/>
    </w:rPr>
  </w:style>
  <w:style w:type="paragraph" w:customStyle="1" w:styleId="796">
    <w:name w:val="style3"/>
    <w:basedOn w:val="1"/>
    <w:semiHidden/>
    <w:qFormat/>
    <w:uiPriority w:val="0"/>
    <w:pPr>
      <w:widowControl/>
      <w:adjustRightInd/>
      <w:spacing w:before="100" w:beforeAutospacing="1" w:after="100" w:afterAutospacing="1"/>
      <w:ind w:firstLine="480" w:firstLineChars="200"/>
      <w:jc w:val="left"/>
    </w:pPr>
    <w:rPr>
      <w:rFonts w:eastAsia="微软雅黑"/>
      <w:color w:val="666666"/>
      <w:kern w:val="0"/>
      <w:sz w:val="24"/>
    </w:rPr>
  </w:style>
  <w:style w:type="paragraph" w:customStyle="1" w:styleId="797">
    <w:name w:val="列出段落3"/>
    <w:basedOn w:val="1"/>
    <w:semiHidden/>
    <w:qFormat/>
    <w:uiPriority w:val="34"/>
    <w:pPr>
      <w:adjustRightInd/>
      <w:ind w:firstLine="420" w:firstLineChars="200"/>
    </w:pPr>
    <w:rPr>
      <w:rFonts w:ascii="Calibri" w:hAnsi="Calibri"/>
      <w:sz w:val="24"/>
      <w:szCs w:val="22"/>
    </w:rPr>
  </w:style>
  <w:style w:type="paragraph" w:customStyle="1" w:styleId="798">
    <w:name w:val="首行缩进"/>
    <w:basedOn w:val="1"/>
    <w:semiHidden/>
    <w:qFormat/>
    <w:uiPriority w:val="0"/>
    <w:pPr>
      <w:ind w:firstLine="480" w:firstLineChars="200"/>
    </w:pPr>
    <w:rPr>
      <w:sz w:val="24"/>
      <w:szCs w:val="20"/>
    </w:rPr>
  </w:style>
  <w:style w:type="paragraph" w:customStyle="1" w:styleId="799">
    <w:name w:val="默认段落字体 Para Char Char Char Char Char Char Char Char Char Char Char Char Char Char Char Char Char Char Char"/>
    <w:basedOn w:val="1"/>
    <w:semiHidden/>
    <w:qFormat/>
    <w:uiPriority w:val="0"/>
    <w:rPr>
      <w:rFonts w:ascii="Tahoma" w:hAnsi="Tahoma"/>
      <w:sz w:val="24"/>
      <w:szCs w:val="20"/>
    </w:rPr>
  </w:style>
  <w:style w:type="paragraph" w:customStyle="1" w:styleId="800">
    <w:name w:val="单元格左对齐"/>
    <w:basedOn w:val="1"/>
    <w:semiHidden/>
    <w:qFormat/>
    <w:uiPriority w:val="0"/>
    <w:pPr>
      <w:adjustRightInd/>
    </w:pPr>
    <w:rPr>
      <w:sz w:val="24"/>
    </w:rPr>
  </w:style>
  <w:style w:type="paragraph" w:customStyle="1" w:styleId="801">
    <w:name w:val="正文主体"/>
    <w:basedOn w:val="622"/>
    <w:semiHidden/>
    <w:qFormat/>
    <w:uiPriority w:val="0"/>
  </w:style>
  <w:style w:type="paragraph" w:customStyle="1" w:styleId="802">
    <w:name w:val="font6"/>
    <w:basedOn w:val="1"/>
    <w:semiHidden/>
    <w:qFormat/>
    <w:uiPriority w:val="0"/>
    <w:pPr>
      <w:widowControl/>
      <w:adjustRightInd/>
      <w:spacing w:before="100" w:beforeAutospacing="1" w:after="100" w:afterAutospacing="1"/>
      <w:ind w:firstLine="200" w:firstLineChars="200"/>
      <w:jc w:val="left"/>
    </w:pPr>
    <w:rPr>
      <w:rFonts w:hint="eastAsia"/>
      <w:kern w:val="0"/>
      <w:sz w:val="20"/>
      <w:szCs w:val="20"/>
    </w:rPr>
  </w:style>
  <w:style w:type="paragraph" w:customStyle="1" w:styleId="803">
    <w:name w:val="Char3 Char Char Char Char Char Char1"/>
    <w:basedOn w:val="1"/>
    <w:semiHidden/>
    <w:qFormat/>
    <w:uiPriority w:val="6"/>
    <w:pPr>
      <w:adjustRightInd/>
    </w:pPr>
    <w:rPr>
      <w:rFonts w:ascii="Arial" w:hAnsi="Arial" w:eastAsia="黑体" w:cs="Arial"/>
      <w:snapToGrid w:val="0"/>
      <w:kern w:val="0"/>
      <w:szCs w:val="21"/>
    </w:rPr>
  </w:style>
  <w:style w:type="paragraph" w:customStyle="1" w:styleId="804">
    <w:name w:val="样式 首行缩进:  2 字符"/>
    <w:basedOn w:val="1"/>
    <w:semiHidden/>
    <w:qFormat/>
    <w:uiPriority w:val="0"/>
    <w:pPr>
      <w:snapToGrid w:val="0"/>
    </w:pPr>
    <w:rPr>
      <w:rFonts w:ascii="仿宋_GB2312" w:eastAsia="仿宋_GB2312"/>
      <w:color w:val="000000"/>
      <w:kern w:val="0"/>
      <w:sz w:val="28"/>
      <w:szCs w:val="21"/>
    </w:rPr>
  </w:style>
  <w:style w:type="paragraph" w:customStyle="1" w:styleId="805">
    <w:name w:val="正文（首行缩进2字符）"/>
    <w:basedOn w:val="1"/>
    <w:semiHidden/>
    <w:qFormat/>
    <w:uiPriority w:val="0"/>
    <w:pPr>
      <w:adjustRightInd/>
      <w:ind w:firstLine="480" w:firstLineChars="200"/>
    </w:pPr>
    <w:rPr>
      <w:sz w:val="24"/>
      <w:szCs w:val="20"/>
    </w:rPr>
  </w:style>
  <w:style w:type="paragraph" w:customStyle="1" w:styleId="806">
    <w:name w:val="P1"/>
    <w:basedOn w:val="1"/>
    <w:semiHidden/>
    <w:qFormat/>
    <w:uiPriority w:val="0"/>
    <w:pPr>
      <w:adjustRightInd/>
      <w:spacing w:line="288" w:lineRule="auto"/>
      <w:ind w:firstLine="425" w:firstLineChars="200"/>
    </w:pPr>
  </w:style>
  <w:style w:type="paragraph" w:customStyle="1" w:styleId="807">
    <w:name w:val="列表内容"/>
    <w:basedOn w:val="1"/>
    <w:next w:val="1"/>
    <w:semiHidden/>
    <w:qFormat/>
    <w:uiPriority w:val="0"/>
    <w:pPr>
      <w:widowControl/>
      <w:tabs>
        <w:tab w:val="left" w:pos="840"/>
      </w:tabs>
      <w:ind w:left="840" w:hanging="420"/>
      <w:jc w:val="left"/>
    </w:pPr>
    <w:rPr>
      <w:kern w:val="0"/>
      <w:sz w:val="18"/>
    </w:rPr>
  </w:style>
  <w:style w:type="paragraph" w:customStyle="1" w:styleId="808">
    <w:name w:val="Char Char11 Char Char Char1"/>
    <w:basedOn w:val="1"/>
    <w:semiHidden/>
    <w:qFormat/>
    <w:uiPriority w:val="6"/>
    <w:rPr>
      <w:szCs w:val="20"/>
    </w:rPr>
  </w:style>
  <w:style w:type="paragraph" w:customStyle="1" w:styleId="809">
    <w:name w:val="默认段落字体 Para Char Char Char Char Char Char Char Char Char1 Char Char Char Char"/>
    <w:basedOn w:val="1"/>
    <w:semiHidden/>
    <w:qFormat/>
    <w:uiPriority w:val="0"/>
    <w:pPr>
      <w:adjustRightInd/>
    </w:pPr>
    <w:rPr>
      <w:rFonts w:ascii="Tahoma" w:hAnsi="Tahoma"/>
      <w:sz w:val="24"/>
      <w:szCs w:val="20"/>
    </w:rPr>
  </w:style>
  <w:style w:type="paragraph" w:customStyle="1" w:styleId="810">
    <w:name w:val="Char Char Char Char Char Char11"/>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semiHidden/>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semiHidden/>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semiHidden/>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semiHidden/>
    <w:qFormat/>
    <w:uiPriority w:val="0"/>
    <w:rPr>
      <w:szCs w:val="20"/>
    </w:rPr>
  </w:style>
  <w:style w:type="paragraph" w:customStyle="1" w:styleId="815">
    <w:name w:val="正文4"/>
    <w:basedOn w:val="1"/>
    <w:semiHidden/>
    <w:qFormat/>
    <w:uiPriority w:val="0"/>
    <w:pPr>
      <w:tabs>
        <w:tab w:val="left" w:pos="720"/>
      </w:tabs>
      <w:adjustRightInd/>
      <w:spacing w:before="60" w:after="60"/>
      <w:ind w:left="575" w:leftChars="400" w:hanging="175" w:hangingChars="175"/>
    </w:pPr>
    <w:rPr>
      <w:sz w:val="24"/>
    </w:rPr>
  </w:style>
  <w:style w:type="paragraph" w:customStyle="1" w:styleId="816">
    <w:name w:val="xl8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817">
    <w:name w:val="Char2 Char Char Char2"/>
    <w:basedOn w:val="1"/>
    <w:semiHidden/>
    <w:qFormat/>
    <w:uiPriority w:val="0"/>
    <w:rPr>
      <w:rFonts w:ascii="仿宋_GB2312" w:eastAsia="仿宋_GB2312"/>
      <w:b/>
      <w:sz w:val="32"/>
      <w:szCs w:val="32"/>
    </w:rPr>
  </w:style>
  <w:style w:type="paragraph" w:customStyle="1" w:styleId="818">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semiHidden/>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semiHidden/>
    <w:qFormat/>
    <w:uiPriority w:val="0"/>
    <w:pPr>
      <w:adjustRightInd/>
      <w:ind w:firstLine="480"/>
    </w:pPr>
    <w:rPr>
      <w:sz w:val="24"/>
      <w:szCs w:val="20"/>
    </w:rPr>
  </w:style>
  <w:style w:type="paragraph" w:customStyle="1" w:styleId="821">
    <w:name w:val="Char Char4 Char Char"/>
    <w:basedOn w:val="1"/>
    <w:semiHidden/>
    <w:qFormat/>
    <w:uiPriority w:val="0"/>
    <w:pPr>
      <w:widowControl/>
      <w:adjustRightInd/>
      <w:spacing w:after="160" w:line="240" w:lineRule="exact"/>
      <w:jc w:val="left"/>
    </w:pPr>
  </w:style>
  <w:style w:type="paragraph" w:customStyle="1" w:styleId="822">
    <w:name w:val="目录2"/>
    <w:basedOn w:val="1"/>
    <w:semiHidden/>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semiHidden/>
    <w:qFormat/>
    <w:uiPriority w:val="0"/>
    <w:rPr>
      <w:szCs w:val="20"/>
    </w:rPr>
  </w:style>
  <w:style w:type="paragraph" w:customStyle="1" w:styleId="824">
    <w:name w:val="9"/>
    <w:semiHidden/>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semiHidden/>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semiHidden/>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27">
    <w:name w:val="表格文字（大）"/>
    <w:basedOn w:val="1"/>
    <w:semiHidden/>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semiHidden/>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semiHidden/>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semiHidden/>
    <w:qFormat/>
    <w:uiPriority w:val="0"/>
    <w:pPr>
      <w:adjustRightInd/>
      <w:ind w:firstLine="200" w:firstLineChars="200"/>
    </w:pPr>
    <w:rPr>
      <w:rFonts w:ascii="Tahoma" w:hAnsi="Tahoma"/>
      <w:sz w:val="24"/>
      <w:szCs w:val="20"/>
    </w:rPr>
  </w:style>
  <w:style w:type="paragraph" w:customStyle="1" w:styleId="831">
    <w:name w:val="正文文本 23"/>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semiHidden/>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semiHidden/>
    <w:qFormat/>
    <w:uiPriority w:val="0"/>
    <w:pPr>
      <w:tabs>
        <w:tab w:val="left" w:pos="0"/>
      </w:tabs>
      <w:ind w:left="900" w:firstLine="0" w:firstLineChars="0"/>
    </w:pPr>
  </w:style>
  <w:style w:type="paragraph" w:customStyle="1" w:styleId="834">
    <w:name w:val="Bulleted List"/>
    <w:basedOn w:val="1"/>
    <w:semiHidden/>
    <w:qFormat/>
    <w:uiPriority w:val="0"/>
    <w:pPr>
      <w:tabs>
        <w:tab w:val="left" w:pos="1260"/>
      </w:tabs>
      <w:adjustRightInd/>
      <w:ind w:left="1260" w:hanging="420"/>
    </w:pPr>
  </w:style>
  <w:style w:type="paragraph" w:customStyle="1" w:styleId="835">
    <w:name w:val="样式 正文文本缩进 2 + 仿宋_GB2312 黑色 行距: 1.5 倍行距"/>
    <w:basedOn w:val="38"/>
    <w:semiHidden/>
    <w:qFormat/>
    <w:uiPriority w:val="0"/>
    <w:pPr>
      <w:adjustRightInd/>
      <w:ind w:firstLine="560" w:firstLineChars="200"/>
      <w:textAlignment w:val="auto"/>
    </w:pPr>
    <w:rPr>
      <w:color w:val="000000"/>
      <w:kern w:val="2"/>
      <w:sz w:val="24"/>
    </w:rPr>
  </w:style>
  <w:style w:type="paragraph" w:customStyle="1" w:styleId="836">
    <w:name w:val="样式 左侧:  0.85 厘米"/>
    <w:basedOn w:val="1"/>
    <w:semiHidden/>
    <w:qFormat/>
    <w:uiPriority w:val="2"/>
    <w:pPr>
      <w:adjustRightInd/>
    </w:pPr>
    <w:rPr>
      <w:sz w:val="24"/>
      <w:szCs w:val="20"/>
    </w:rPr>
  </w:style>
  <w:style w:type="paragraph" w:customStyle="1" w:styleId="837">
    <w:name w:val="Char Char Char Char Char Char Char Char Char Char Char Char1 Char"/>
    <w:basedOn w:val="1"/>
    <w:semiHidden/>
    <w:qFormat/>
    <w:uiPriority w:val="0"/>
    <w:rPr>
      <w:rFonts w:ascii="Tahoma" w:hAnsi="Tahoma" w:cs="仿宋_GB2312"/>
      <w:sz w:val="24"/>
      <w:szCs w:val="20"/>
    </w:rPr>
  </w:style>
  <w:style w:type="paragraph" w:customStyle="1" w:styleId="838">
    <w:name w:val="正文1"/>
    <w:basedOn w:val="33"/>
    <w:semiHidden/>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semiHidden/>
    <w:qFormat/>
    <w:uiPriority w:val="0"/>
    <w:pPr>
      <w:adjustRightInd/>
    </w:pPr>
    <w:rPr>
      <w:rFonts w:ascii="Arial" w:hAnsi="Arial" w:eastAsia="黑体"/>
      <w:snapToGrid w:val="0"/>
      <w:kern w:val="0"/>
      <w:sz w:val="20"/>
      <w:szCs w:val="21"/>
    </w:rPr>
  </w:style>
  <w:style w:type="paragraph" w:customStyle="1" w:styleId="840">
    <w:name w:val="xl8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841">
    <w:name w:val="模板普通正文"/>
    <w:basedOn w:val="26"/>
    <w:semiHidden/>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semiHidden/>
    <w:qFormat/>
    <w:uiPriority w:val="0"/>
    <w:rPr>
      <w:rFonts w:ascii="仿宋_GB2312" w:eastAsia="仿宋_GB2312"/>
      <w:b/>
      <w:sz w:val="32"/>
      <w:szCs w:val="20"/>
    </w:rPr>
  </w:style>
  <w:style w:type="paragraph" w:customStyle="1" w:styleId="843">
    <w:name w:val="font8"/>
    <w:basedOn w:val="1"/>
    <w:semiHidden/>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semiHidden/>
    <w:qFormat/>
    <w:uiPriority w:val="0"/>
    <w:rPr>
      <w:rFonts w:ascii="仿宋_GB2312" w:eastAsia="仿宋_GB2312"/>
      <w:b/>
      <w:sz w:val="32"/>
      <w:szCs w:val="20"/>
    </w:rPr>
  </w:style>
  <w:style w:type="paragraph" w:customStyle="1" w:styleId="845">
    <w:name w:val="font13"/>
    <w:basedOn w:val="1"/>
    <w:semiHidden/>
    <w:qFormat/>
    <w:uiPriority w:val="0"/>
    <w:pPr>
      <w:widowControl/>
      <w:adjustRightInd/>
      <w:spacing w:before="100" w:beforeAutospacing="1" w:after="100" w:afterAutospacing="1"/>
      <w:jc w:val="left"/>
    </w:pPr>
    <w:rPr>
      <w:kern w:val="0"/>
      <w:sz w:val="22"/>
      <w:szCs w:val="22"/>
    </w:rPr>
  </w:style>
  <w:style w:type="paragraph" w:customStyle="1" w:styleId="846">
    <w:name w:val="默认段落字体 Para Char Char Char Char Char Char Char Char Char Char"/>
    <w:basedOn w:val="1"/>
    <w:semiHidden/>
    <w:qFormat/>
    <w:uiPriority w:val="0"/>
    <w:pPr>
      <w:adjustRightInd/>
    </w:pPr>
    <w:rPr>
      <w:rFonts w:ascii="Tahoma" w:hAnsi="Tahoma"/>
      <w:color w:val="000000"/>
      <w:sz w:val="24"/>
      <w:szCs w:val="20"/>
    </w:rPr>
  </w:style>
  <w:style w:type="paragraph" w:customStyle="1" w:styleId="847">
    <w:name w:val="legal"/>
    <w:basedOn w:val="1"/>
    <w:semiHidden/>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849">
    <w:name w:val="Char Char Char Char Char Char1 Char2"/>
    <w:basedOn w:val="1"/>
    <w:semiHidden/>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semiHidden/>
    <w:qFormat/>
    <w:uiPriority w:val="0"/>
    <w:pPr>
      <w:adjustRightInd/>
      <w:spacing w:before="120"/>
      <w:ind w:firstLine="480" w:firstLineChars="200"/>
    </w:pPr>
    <w:rPr>
      <w:rFonts w:eastAsia="仿宋_GB2312"/>
      <w:sz w:val="28"/>
      <w:szCs w:val="20"/>
    </w:rPr>
  </w:style>
  <w:style w:type="paragraph" w:customStyle="1" w:styleId="851">
    <w:name w:val="中等深浅网格 1 - 强调文字颜色 21"/>
    <w:basedOn w:val="1"/>
    <w:semiHidden/>
    <w:qFormat/>
    <w:uiPriority w:val="0"/>
    <w:pPr>
      <w:ind w:firstLine="200" w:firstLineChars="200"/>
    </w:pPr>
    <w:rPr>
      <w:rFonts w:eastAsia="楷体_GB2312" w:cs="Lucida Sans"/>
      <w:sz w:val="24"/>
    </w:rPr>
  </w:style>
  <w:style w:type="paragraph" w:customStyle="1" w:styleId="852">
    <w:name w:val="xl8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853">
    <w:name w:val="Body Copy"/>
    <w:basedOn w:val="1"/>
    <w:semiHidden/>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semiHidden/>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semiHidden/>
    <w:qFormat/>
    <w:uiPriority w:val="0"/>
    <w:pPr>
      <w:snapToGrid w:val="0"/>
      <w:jc w:val="left"/>
    </w:pPr>
    <w:rPr>
      <w:rFonts w:eastAsia="黑体"/>
      <w:szCs w:val="20"/>
    </w:rPr>
  </w:style>
  <w:style w:type="paragraph" w:customStyle="1" w:styleId="856">
    <w:name w:val="Char Char Char Char Char Char1"/>
    <w:basedOn w:val="1"/>
    <w:semiHidden/>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858">
    <w:name w:val="Char Char1"/>
    <w:basedOn w:val="1"/>
    <w:semiHidden/>
    <w:qFormat/>
    <w:uiPriority w:val="0"/>
    <w:pPr>
      <w:widowControl/>
      <w:spacing w:after="160" w:line="240" w:lineRule="exact"/>
      <w:jc w:val="left"/>
    </w:pPr>
    <w:rPr>
      <w:rFonts w:eastAsia="仿宋_GB2312"/>
      <w:sz w:val="28"/>
    </w:rPr>
  </w:style>
  <w:style w:type="paragraph" w:customStyle="1" w:styleId="859">
    <w:name w:val="Char21"/>
    <w:basedOn w:val="1"/>
    <w:semiHidden/>
    <w:qFormat/>
    <w:uiPriority w:val="0"/>
    <w:pPr>
      <w:adjustRightInd/>
      <w:ind w:firstLine="200" w:firstLineChars="200"/>
    </w:pPr>
    <w:rPr>
      <w:rFonts w:ascii="仿宋_GB2312" w:eastAsia="仿宋_GB2312"/>
      <w:b/>
      <w:sz w:val="32"/>
      <w:szCs w:val="32"/>
    </w:rPr>
  </w:style>
  <w:style w:type="paragraph" w:customStyle="1" w:styleId="860">
    <w:name w:val="列表段落1"/>
    <w:basedOn w:val="1"/>
    <w:semiHidden/>
    <w:qFormat/>
    <w:uiPriority w:val="34"/>
    <w:pPr>
      <w:adjustRightInd/>
      <w:ind w:right="238" w:firstLine="420"/>
    </w:pPr>
    <w:rPr>
      <w:rFonts w:ascii="Calibri" w:hAnsi="Calibri"/>
      <w:sz w:val="24"/>
    </w:rPr>
  </w:style>
  <w:style w:type="paragraph" w:customStyle="1" w:styleId="861">
    <w:name w:val="Char Char110"/>
    <w:basedOn w:val="1"/>
    <w:semiHidden/>
    <w:qFormat/>
    <w:uiPriority w:val="6"/>
    <w:rPr>
      <w:rFonts w:ascii="Tahoma" w:hAnsi="Tahoma"/>
      <w:sz w:val="24"/>
      <w:szCs w:val="20"/>
    </w:rPr>
  </w:style>
  <w:style w:type="paragraph" w:customStyle="1" w:styleId="862">
    <w:name w:val="xl80"/>
    <w:basedOn w:val="1"/>
    <w:semiHidden/>
    <w:qFormat/>
    <w:uiPriority w:val="0"/>
    <w:pPr>
      <w:widowControl/>
      <w:adjustRightInd/>
      <w:spacing w:before="100" w:beforeAutospacing="1" w:after="100" w:afterAutospacing="1"/>
      <w:jc w:val="left"/>
    </w:pPr>
    <w:rPr>
      <w:rFonts w:ascii="仿宋" w:hAnsi="仿宋" w:eastAsia="仿宋"/>
      <w:kern w:val="0"/>
      <w:sz w:val="20"/>
      <w:szCs w:val="20"/>
    </w:rPr>
  </w:style>
  <w:style w:type="paragraph" w:customStyle="1" w:styleId="863">
    <w:name w:val="Char Char11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864">
    <w:name w:val="表正文"/>
    <w:semiHidden/>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semiHidden/>
    <w:qFormat/>
    <w:uiPriority w:val="0"/>
    <w:rPr>
      <w:rFonts w:ascii="Tahoma" w:hAnsi="Tahoma" w:cs="仿宋_GB2312"/>
      <w:sz w:val="24"/>
      <w:szCs w:val="20"/>
    </w:rPr>
  </w:style>
  <w:style w:type="paragraph" w:customStyle="1" w:styleId="867">
    <w:name w:val="样式9"/>
    <w:basedOn w:val="1"/>
    <w:semiHidden/>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semiHidden/>
    <w:qFormat/>
    <w:uiPriority w:val="0"/>
    <w:pPr>
      <w:adjustRightInd/>
      <w:snapToGrid w:val="0"/>
    </w:pPr>
    <w:rPr>
      <w:rFonts w:ascii="Arial" w:hAnsi="Arial" w:eastAsia="黑体"/>
      <w:snapToGrid w:val="0"/>
      <w:kern w:val="0"/>
      <w:sz w:val="20"/>
      <w:szCs w:val="21"/>
    </w:rPr>
  </w:style>
  <w:style w:type="paragraph" w:customStyle="1" w:styleId="869">
    <w:name w:val="样式 列表编号 + 段后: 0.5 行"/>
    <w:basedOn w:val="14"/>
    <w:semiHidden/>
    <w:qFormat/>
    <w:uiPriority w:val="2"/>
    <w:pPr>
      <w:tabs>
        <w:tab w:val="clear" w:pos="390"/>
        <w:tab w:val="clear" w:pos="454"/>
      </w:tabs>
      <w:spacing w:after="0"/>
      <w:ind w:left="840" w:hanging="420"/>
      <w:contextualSpacing/>
    </w:pPr>
  </w:style>
  <w:style w:type="paragraph" w:customStyle="1" w:styleId="870">
    <w:name w:val="Char Char Char Char Char Char Char Char Char"/>
    <w:basedOn w:val="1"/>
    <w:semiHidden/>
    <w:qFormat/>
    <w:uiPriority w:val="0"/>
    <w:pPr>
      <w:adjustRightInd/>
      <w:ind w:firstLine="200" w:firstLineChars="200"/>
    </w:pPr>
    <w:rPr>
      <w:rFonts w:ascii="Tahoma" w:hAnsi="Tahoma"/>
      <w:sz w:val="24"/>
      <w:szCs w:val="20"/>
    </w:rPr>
  </w:style>
  <w:style w:type="paragraph" w:customStyle="1" w:styleId="871">
    <w:name w:val="_Style 12"/>
    <w:basedOn w:val="18"/>
    <w:semiHidden/>
    <w:qFormat/>
    <w:uiPriority w:val="0"/>
    <w:pPr>
      <w:snapToGrid w:val="0"/>
    </w:pPr>
  </w:style>
  <w:style w:type="paragraph" w:customStyle="1" w:styleId="872">
    <w:name w:val="样式 首行缩进:  0 字符"/>
    <w:basedOn w:val="1"/>
    <w:semiHidden/>
    <w:qFormat/>
    <w:uiPriority w:val="0"/>
    <w:pPr>
      <w:adjustRightInd/>
      <w:ind w:firstLine="200" w:firstLineChars="200"/>
    </w:pPr>
    <w:rPr>
      <w:rFonts w:ascii="Arial" w:hAnsi="Arial"/>
      <w:sz w:val="24"/>
      <w:szCs w:val="20"/>
    </w:rPr>
  </w:style>
  <w:style w:type="paragraph" w:customStyle="1" w:styleId="873">
    <w:name w:val="Char1 Char Char Char6"/>
    <w:basedOn w:val="1"/>
    <w:semiHidden/>
    <w:qFormat/>
    <w:uiPriority w:val="6"/>
    <w:pPr>
      <w:widowControl/>
      <w:snapToGrid w:val="0"/>
      <w:spacing w:before="120" w:after="160"/>
      <w:ind w:right="-360"/>
      <w:jc w:val="left"/>
    </w:pPr>
    <w:rPr>
      <w:rFonts w:ascii="Arial" w:hAnsi="Arial"/>
      <w:kern w:val="0"/>
      <w:sz w:val="24"/>
      <w:lang w:eastAsia="en-US"/>
    </w:rPr>
  </w:style>
  <w:style w:type="paragraph" w:customStyle="1" w:styleId="874">
    <w:name w:val="_Style 94"/>
    <w:basedOn w:val="1"/>
    <w:next w:val="256"/>
    <w:semiHidden/>
    <w:qFormat/>
    <w:uiPriority w:val="34"/>
    <w:pPr>
      <w:adjustRightInd/>
      <w:ind w:firstLine="200" w:firstLineChars="200"/>
    </w:pPr>
    <w:rPr>
      <w:rFonts w:ascii="Calibri" w:hAnsi="Calibri"/>
      <w:sz w:val="28"/>
      <w:szCs w:val="20"/>
    </w:rPr>
  </w:style>
  <w:style w:type="paragraph" w:customStyle="1" w:styleId="875">
    <w:name w:val="方案正文"/>
    <w:basedOn w:val="1"/>
    <w:semiHidden/>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semiHidden/>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semiHidden/>
    <w:qFormat/>
    <w:uiPriority w:val="0"/>
    <w:pPr>
      <w:widowControl/>
      <w:adjustRightInd/>
      <w:ind w:firstLine="200" w:firstLineChars="200"/>
      <w:jc w:val="left"/>
    </w:pPr>
    <w:rPr>
      <w:rFonts w:ascii="仿宋" w:hAnsi="Calibri" w:eastAsia="仿宋"/>
      <w:kern w:val="0"/>
      <w:sz w:val="24"/>
    </w:rPr>
  </w:style>
  <w:style w:type="paragraph" w:customStyle="1" w:styleId="878">
    <w:name w:val="3级标题"/>
    <w:basedOn w:val="670"/>
    <w:semiHidden/>
    <w:qFormat/>
    <w:uiPriority w:val="0"/>
    <w:pPr>
      <w:outlineLvl w:val="2"/>
    </w:pPr>
  </w:style>
  <w:style w:type="paragraph" w:customStyle="1" w:styleId="879">
    <w:name w:val="xl7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880">
    <w:name w:val="Char1 Char Char Char3"/>
    <w:basedOn w:val="1"/>
    <w:semiHidden/>
    <w:qFormat/>
    <w:uiPriority w:val="0"/>
    <w:pPr>
      <w:adjustRightInd/>
      <w:ind w:firstLine="200" w:firstLineChars="200"/>
    </w:pPr>
    <w:rPr>
      <w:rFonts w:ascii="Tahoma" w:hAnsi="Tahoma"/>
      <w:sz w:val="24"/>
      <w:szCs w:val="20"/>
    </w:rPr>
  </w:style>
  <w:style w:type="paragraph" w:customStyle="1" w:styleId="881">
    <w:name w:val="GP正文(首行缩进)"/>
    <w:basedOn w:val="1"/>
    <w:semiHidden/>
    <w:qFormat/>
    <w:uiPriority w:val="0"/>
    <w:pPr>
      <w:adjustRightInd/>
      <w:ind w:firstLine="200" w:firstLineChars="200"/>
    </w:pPr>
    <w:rPr>
      <w:rFonts w:eastAsia="仿宋_GB2312"/>
      <w:sz w:val="28"/>
      <w:szCs w:val="21"/>
    </w:rPr>
  </w:style>
  <w:style w:type="paragraph" w:customStyle="1" w:styleId="882">
    <w:name w:val="MM Empty"/>
    <w:basedOn w:val="1"/>
    <w:semiHidden/>
    <w:qFormat/>
    <w:uiPriority w:val="0"/>
    <w:pPr>
      <w:adjustRightInd/>
    </w:pPr>
  </w:style>
  <w:style w:type="paragraph" w:customStyle="1" w:styleId="883">
    <w:name w:val="Char24"/>
    <w:basedOn w:val="1"/>
    <w:semiHidden/>
    <w:qFormat/>
    <w:uiPriority w:val="0"/>
    <w:rPr>
      <w:rFonts w:ascii="仿宋_GB2312" w:eastAsia="仿宋_GB2312"/>
      <w:b/>
      <w:sz w:val="32"/>
      <w:szCs w:val="32"/>
    </w:rPr>
  </w:style>
  <w:style w:type="paragraph" w:customStyle="1" w:styleId="884">
    <w:name w:val="正文箭头"/>
    <w:basedOn w:val="536"/>
    <w:semiHidden/>
    <w:qFormat/>
    <w:uiPriority w:val="0"/>
  </w:style>
  <w:style w:type="paragraph" w:customStyle="1" w:styleId="885">
    <w:name w:val="U_编号2"/>
    <w:basedOn w:val="1"/>
    <w:semiHidden/>
    <w:qFormat/>
    <w:uiPriority w:val="0"/>
    <w:pPr>
      <w:tabs>
        <w:tab w:val="left" w:pos="785"/>
      </w:tabs>
      <w:adjustRightInd/>
      <w:spacing w:beforeLines="10" w:afterLines="10" w:line="300" w:lineRule="auto"/>
    </w:pPr>
    <w:rPr>
      <w:sz w:val="24"/>
    </w:rPr>
  </w:style>
  <w:style w:type="paragraph" w:customStyle="1" w:styleId="886">
    <w:name w:val="xl72"/>
    <w:basedOn w:val="1"/>
    <w:semiHidden/>
    <w:qFormat/>
    <w:uiPriority w:val="0"/>
    <w:pPr>
      <w:widowControl/>
      <w:adjustRightInd/>
      <w:spacing w:before="100" w:beforeAutospacing="1" w:after="100" w:afterAutospacing="1"/>
      <w:jc w:val="center"/>
    </w:pPr>
    <w:rPr>
      <w:rFonts w:ascii="微软雅黑" w:hAnsi="微软雅黑" w:eastAsia="微软雅黑"/>
      <w:kern w:val="0"/>
      <w:sz w:val="20"/>
      <w:szCs w:val="20"/>
    </w:rPr>
  </w:style>
  <w:style w:type="paragraph" w:customStyle="1" w:styleId="887">
    <w:name w:val="trs_editor"/>
    <w:basedOn w:val="1"/>
    <w:semiHidden/>
    <w:qFormat/>
    <w:uiPriority w:val="0"/>
    <w:pPr>
      <w:widowControl/>
      <w:adjustRightInd/>
      <w:spacing w:before="100" w:beforeAutospacing="1" w:after="100" w:afterAutospacing="1"/>
      <w:jc w:val="left"/>
    </w:pPr>
    <w:rPr>
      <w:kern w:val="0"/>
      <w:sz w:val="24"/>
    </w:rPr>
  </w:style>
  <w:style w:type="paragraph" w:customStyle="1" w:styleId="888">
    <w:name w:val="标书标题3"/>
    <w:basedOn w:val="4"/>
    <w:semiHidden/>
    <w:qFormat/>
    <w:uiPriority w:val="0"/>
    <w:pPr>
      <w:widowControl/>
      <w:snapToGrid w:val="0"/>
      <w:spacing w:before="120" w:after="60" w:line="300" w:lineRule="auto"/>
      <w:jc w:val="left"/>
    </w:pPr>
    <w:rPr>
      <w:rFonts w:ascii="Arial Narrow" w:hAnsi="Arial Narrow" w:eastAsia="仿宋_GB2312"/>
      <w:b w:val="0"/>
      <w:bCs w:val="0"/>
      <w:color w:val="000000"/>
      <w:kern w:val="0"/>
    </w:rPr>
  </w:style>
  <w:style w:type="paragraph" w:customStyle="1" w:styleId="889">
    <w:name w:val="TOC 标题11"/>
    <w:basedOn w:val="2"/>
    <w:next w:val="1"/>
    <w:semiHidden/>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0">
    <w:name w:val="_Style 1"/>
    <w:basedOn w:val="1"/>
    <w:semiHidden/>
    <w:qFormat/>
    <w:uiPriority w:val="34"/>
    <w:pPr>
      <w:adjustRightInd/>
      <w:ind w:firstLine="420" w:firstLineChars="200"/>
    </w:pPr>
    <w:rPr>
      <w:rFonts w:eastAsia="仿宋_GB2312"/>
      <w:sz w:val="28"/>
    </w:rPr>
  </w:style>
  <w:style w:type="paragraph" w:customStyle="1" w:styleId="891">
    <w:name w:val="表格 内容"/>
    <w:basedOn w:val="727"/>
    <w:semiHidden/>
    <w:qFormat/>
    <w:uiPriority w:val="0"/>
    <w:rPr>
      <w:b w:val="0"/>
      <w:sz w:val="20"/>
    </w:rPr>
  </w:style>
  <w:style w:type="paragraph" w:customStyle="1" w:styleId="892">
    <w:name w:val="正文首行缩进1"/>
    <w:basedOn w:val="23"/>
    <w:semiHidden/>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semiHidden/>
    <w:qFormat/>
    <w:uiPriority w:val="0"/>
    <w:pPr>
      <w:tabs>
        <w:tab w:val="left" w:pos="780"/>
      </w:tabs>
      <w:adjustRightInd/>
      <w:ind w:left="200" w:leftChars="200" w:firstLine="200" w:firstLineChars="200"/>
    </w:pPr>
    <w:rPr>
      <w:sz w:val="24"/>
    </w:rPr>
  </w:style>
  <w:style w:type="paragraph" w:customStyle="1" w:styleId="894">
    <w:name w:val="数字标题5"/>
    <w:basedOn w:val="6"/>
    <w:next w:val="1"/>
    <w:semiHidden/>
    <w:qFormat/>
    <w:uiPriority w:val="0"/>
    <w:pPr>
      <w:tabs>
        <w:tab w:val="left" w:pos="1080"/>
      </w:tabs>
      <w:ind w:left="1080" w:hanging="1080"/>
    </w:pPr>
  </w:style>
  <w:style w:type="paragraph" w:customStyle="1" w:styleId="895">
    <w:name w:val="数字标题1"/>
    <w:basedOn w:val="2"/>
    <w:next w:val="1"/>
    <w:semiHidden/>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semiHidden/>
    <w:qFormat/>
    <w:uiPriority w:val="0"/>
    <w:rPr>
      <w:kern w:val="0"/>
      <w:sz w:val="24"/>
      <w:szCs w:val="20"/>
    </w:rPr>
  </w:style>
  <w:style w:type="paragraph" w:customStyle="1" w:styleId="897">
    <w:name w:val="aspnumfaautoadjustrightr"/>
    <w:semiHidden/>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semiHidden/>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semiHidden/>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semiHidden/>
    <w:qFormat/>
    <w:uiPriority w:val="0"/>
    <w:pPr>
      <w:widowControl/>
      <w:spacing w:before="60" w:after="120"/>
      <w:ind w:firstLine="200" w:firstLineChars="200"/>
      <w:textAlignment w:val="baseline"/>
    </w:pPr>
    <w:rPr>
      <w:rFonts w:eastAsia="仿宋_GB2312"/>
      <w:color w:val="000000"/>
      <w:kern w:val="0"/>
      <w:sz w:val="24"/>
      <w:szCs w:val="20"/>
    </w:rPr>
  </w:style>
  <w:style w:type="paragraph" w:customStyle="1" w:styleId="901">
    <w:name w:val="Bullet"/>
    <w:basedOn w:val="1"/>
    <w:semiHidden/>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semiHidden/>
    <w:qFormat/>
    <w:uiPriority w:val="0"/>
    <w:pPr>
      <w:widowControl/>
    </w:pPr>
    <w:rPr>
      <w:kern w:val="0"/>
      <w:sz w:val="24"/>
      <w:szCs w:val="20"/>
    </w:rPr>
  </w:style>
  <w:style w:type="paragraph" w:customStyle="1" w:styleId="903">
    <w:name w:val="Char Char113"/>
    <w:basedOn w:val="1"/>
    <w:semiHidden/>
    <w:qFormat/>
    <w:uiPriority w:val="0"/>
    <w:pPr>
      <w:widowControl/>
      <w:spacing w:after="160" w:line="240" w:lineRule="exact"/>
      <w:jc w:val="left"/>
    </w:pPr>
    <w:rPr>
      <w:rFonts w:eastAsia="仿宋_GB2312"/>
      <w:sz w:val="28"/>
    </w:rPr>
  </w:style>
  <w:style w:type="paragraph" w:customStyle="1" w:styleId="904">
    <w:name w:val="样式5"/>
    <w:basedOn w:val="1"/>
    <w:semiHidden/>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semiHidden/>
    <w:qFormat/>
    <w:uiPriority w:val="34"/>
    <w:pPr>
      <w:adjustRightInd/>
      <w:ind w:firstLine="420" w:firstLineChars="200"/>
    </w:pPr>
    <w:rPr>
      <w:rFonts w:eastAsia="仿宋_GB2312"/>
      <w:sz w:val="28"/>
    </w:rPr>
  </w:style>
  <w:style w:type="paragraph" w:customStyle="1" w:styleId="906">
    <w:name w:val="xl9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907">
    <w:name w:val="正文样式 首行缩进:  0.74 厘米"/>
    <w:basedOn w:val="1"/>
    <w:semiHidden/>
    <w:qFormat/>
    <w:uiPriority w:val="0"/>
    <w:pPr>
      <w:adjustRightInd/>
      <w:spacing w:before="156" w:beforeLines="50"/>
      <w:ind w:firstLine="420"/>
    </w:pPr>
    <w:rPr>
      <w:sz w:val="24"/>
      <w:szCs w:val="20"/>
    </w:rPr>
  </w:style>
  <w:style w:type="paragraph" w:customStyle="1" w:styleId="908">
    <w:name w:val="xl2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909">
    <w:name w:val="列出段落31"/>
    <w:basedOn w:val="1"/>
    <w:semiHidden/>
    <w:qFormat/>
    <w:uiPriority w:val="0"/>
    <w:pPr>
      <w:adjustRightInd/>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semiHidden/>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semiHidden/>
    <w:qFormat/>
    <w:uiPriority w:val="6"/>
    <w:pPr>
      <w:widowControl/>
      <w:spacing w:after="160" w:line="240" w:lineRule="exact"/>
      <w:jc w:val="left"/>
    </w:pPr>
    <w:rPr>
      <w:rFonts w:eastAsia="仿宋_GB2312"/>
      <w:sz w:val="28"/>
    </w:rPr>
  </w:style>
  <w:style w:type="paragraph" w:customStyle="1" w:styleId="912">
    <w:name w:val="正文 图"/>
    <w:basedOn w:val="441"/>
    <w:semiHidden/>
    <w:qFormat/>
    <w:uiPriority w:val="0"/>
    <w:pPr>
      <w:adjustRightInd/>
      <w:spacing w:before="0"/>
      <w:ind w:firstLine="0"/>
      <w:jc w:val="center"/>
    </w:pPr>
    <w:rPr>
      <w:rFonts w:ascii="微软雅黑" w:hAnsi="微软雅黑"/>
    </w:rPr>
  </w:style>
  <w:style w:type="paragraph" w:customStyle="1" w:styleId="913">
    <w:name w:val="xl9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914">
    <w:name w:val="±íÑùÊ½"/>
    <w:basedOn w:val="1"/>
    <w:semiHidden/>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semiHidden/>
    <w:qFormat/>
    <w:uiPriority w:val="0"/>
    <w:pPr>
      <w:ind w:left="0"/>
    </w:pPr>
  </w:style>
  <w:style w:type="paragraph" w:customStyle="1" w:styleId="916">
    <w:name w:val="xl7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917">
    <w:name w:val="subhead 2"/>
    <w:semiHidden/>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semiHidden/>
    <w:qFormat/>
    <w:uiPriority w:val="0"/>
    <w:pPr>
      <w:adjustRightInd/>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semiHidden/>
    <w:qFormat/>
    <w:uiPriority w:val="34"/>
    <w:pPr>
      <w:ind w:firstLine="420" w:firstLineChars="200"/>
    </w:pPr>
  </w:style>
  <w:style w:type="character" w:customStyle="1" w:styleId="926">
    <w:name w:val="交叉引用"/>
    <w:semiHidden/>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semiHidden/>
    <w:qFormat/>
    <w:uiPriority w:val="0"/>
    <w:rPr>
      <w:rFonts w:ascii="宋体" w:eastAsia="宋体"/>
      <w:snapToGrid w:val="0"/>
      <w:color w:val="000000"/>
      <w:kern w:val="28"/>
      <w:sz w:val="28"/>
      <w:lang w:val="en-US" w:eastAsia="zh-CN" w:bidi="ar-SA"/>
    </w:rPr>
  </w:style>
  <w:style w:type="character" w:customStyle="1" w:styleId="928">
    <w:name w:val="页脚 字符1"/>
    <w:semiHidden/>
    <w:qFormat/>
    <w:locked/>
    <w:uiPriority w:val="99"/>
    <w:rPr>
      <w:kern w:val="2"/>
      <w:sz w:val="18"/>
      <w:szCs w:val="18"/>
    </w:rPr>
  </w:style>
  <w:style w:type="character" w:customStyle="1" w:styleId="929">
    <w:name w:val="页眉 字符1"/>
    <w:semiHidden/>
    <w:qFormat/>
    <w:uiPriority w:val="99"/>
    <w:rPr>
      <w:kern w:val="2"/>
      <w:sz w:val="18"/>
      <w:szCs w:val="18"/>
    </w:rPr>
  </w:style>
  <w:style w:type="character" w:customStyle="1" w:styleId="930">
    <w:name w:val="尾注文本 字符"/>
    <w:link w:val="39"/>
    <w:semiHidden/>
    <w:qFormat/>
    <w:uiPriority w:val="0"/>
    <w:rPr>
      <w:rFonts w:ascii="宋体" w:hAnsi="宋体" w:cs="宋体"/>
      <w:kern w:val="2"/>
      <w:sz w:val="21"/>
      <w:szCs w:val="24"/>
      <w:lang w:val="zh-CN"/>
    </w:rPr>
  </w:style>
  <w:style w:type="character" w:customStyle="1" w:styleId="931">
    <w:name w:val="无间隔 字符"/>
    <w:link w:val="481"/>
    <w:semiHidden/>
    <w:qFormat/>
    <w:uiPriority w:val="99"/>
    <w:rPr>
      <w:rFonts w:ascii="宋体" w:hAnsi="宋体" w:cs="宋体"/>
      <w:kern w:val="2"/>
      <w:sz w:val="21"/>
      <w:szCs w:val="22"/>
    </w:rPr>
  </w:style>
  <w:style w:type="character" w:customStyle="1" w:styleId="932">
    <w:name w:val="标准文本 Char Char"/>
    <w:link w:val="933"/>
    <w:semiHidden/>
    <w:qFormat/>
    <w:uiPriority w:val="0"/>
    <w:rPr>
      <w:rFonts w:ascii="宋体" w:hAnsi="宋体" w:cs="宋体"/>
      <w:kern w:val="2"/>
      <w:sz w:val="24"/>
    </w:rPr>
  </w:style>
  <w:style w:type="paragraph" w:customStyle="1" w:styleId="933">
    <w:name w:val="标准文本"/>
    <w:basedOn w:val="1"/>
    <w:link w:val="932"/>
    <w:semiHidden/>
    <w:qFormat/>
    <w:uiPriority w:val="0"/>
    <w:pPr>
      <w:adjustRightInd/>
      <w:ind w:firstLine="480" w:firstLineChars="200"/>
    </w:pPr>
    <w:rPr>
      <w:sz w:val="24"/>
      <w:szCs w:val="20"/>
    </w:rPr>
  </w:style>
  <w:style w:type="character" w:customStyle="1" w:styleId="934">
    <w:name w:val="Char Char213"/>
    <w:semiHidden/>
    <w:qFormat/>
    <w:uiPriority w:val="0"/>
    <w:rPr>
      <w:rFonts w:eastAsia="Century Gothic"/>
      <w:b/>
      <w:bCs/>
      <w:kern w:val="44"/>
      <w:sz w:val="32"/>
      <w:szCs w:val="44"/>
      <w:lang w:val="en-US" w:eastAsia="zh-CN" w:bidi="ar-SA"/>
    </w:rPr>
  </w:style>
  <w:style w:type="character" w:customStyle="1" w:styleId="935">
    <w:name w:val="apple-style-span"/>
    <w:semiHidden/>
    <w:qFormat/>
    <w:uiPriority w:val="0"/>
    <w:rPr>
      <w:rFonts w:ascii="Arial" w:hAnsi="Arial" w:eastAsia="黑体" w:cs="Arial"/>
      <w:snapToGrid w:val="0"/>
      <w:kern w:val="0"/>
      <w:szCs w:val="21"/>
    </w:rPr>
  </w:style>
  <w:style w:type="character" w:customStyle="1" w:styleId="936">
    <w:name w:val="15"/>
    <w:semiHidden/>
    <w:qFormat/>
    <w:uiPriority w:val="0"/>
    <w:rPr>
      <w:rFonts w:hint="default" w:ascii="Calibri" w:hAnsi="Calibri"/>
      <w:color w:val="0000FF"/>
      <w:u w:val="single"/>
    </w:rPr>
  </w:style>
  <w:style w:type="character" w:customStyle="1" w:styleId="937">
    <w:name w:val="16"/>
    <w:semiHidden/>
    <w:qFormat/>
    <w:uiPriority w:val="0"/>
    <w:rPr>
      <w:rFonts w:hint="eastAsia" w:ascii="宋体" w:hAnsi="宋体" w:eastAsia="宋体"/>
      <w:color w:val="000000"/>
      <w:sz w:val="20"/>
      <w:szCs w:val="20"/>
    </w:rPr>
  </w:style>
  <w:style w:type="character" w:customStyle="1" w:styleId="938">
    <w:name w:val="edui-unclickable"/>
    <w:semiHidden/>
    <w:qFormat/>
    <w:uiPriority w:val="0"/>
    <w:rPr>
      <w:color w:val="808080"/>
    </w:rPr>
  </w:style>
  <w:style w:type="character" w:customStyle="1" w:styleId="939">
    <w:name w:val="tpc_content1"/>
    <w:semiHidden/>
    <w:qFormat/>
    <w:uiPriority w:val="0"/>
    <w:rPr>
      <w:sz w:val="20"/>
      <w:szCs w:val="20"/>
    </w:rPr>
  </w:style>
  <w:style w:type="character" w:customStyle="1" w:styleId="940">
    <w:name w:val="正文文本缩进 字符"/>
    <w:semiHidden/>
    <w:qFormat/>
    <w:uiPriority w:val="0"/>
    <w:rPr>
      <w:rFonts w:ascii="Century Gothic" w:hAnsi="Century Gothic" w:eastAsia="Century Gothic"/>
      <w:kern w:val="2"/>
      <w:sz w:val="24"/>
      <w:lang w:val="en-US" w:eastAsia="zh-CN" w:bidi="ar-SA"/>
    </w:rPr>
  </w:style>
  <w:style w:type="character" w:customStyle="1" w:styleId="941">
    <w:name w:val="正文文本 2 字符"/>
    <w:semiHidden/>
    <w:qFormat/>
    <w:uiPriority w:val="0"/>
    <w:rPr>
      <w:rFonts w:ascii="Arial" w:hAnsi="Arial" w:eastAsia="宋体"/>
      <w:kern w:val="2"/>
      <w:sz w:val="24"/>
      <w:szCs w:val="24"/>
      <w:lang w:val="en-US" w:eastAsia="zh-CN" w:bidi="ar-SA"/>
    </w:rPr>
  </w:style>
  <w:style w:type="character" w:customStyle="1" w:styleId="942">
    <w:name w:val="edui-clickable2"/>
    <w:semiHidden/>
    <w:qFormat/>
    <w:uiPriority w:val="0"/>
    <w:rPr>
      <w:color w:val="0000FF"/>
      <w:u w:val="single"/>
    </w:rPr>
  </w:style>
  <w:style w:type="character" w:customStyle="1" w:styleId="943">
    <w:name w:val="style1"/>
    <w:semiHidden/>
    <w:qFormat/>
    <w:uiPriority w:val="0"/>
    <w:rPr>
      <w:rFonts w:ascii="Arial" w:hAnsi="Arial" w:eastAsia="黑体" w:cs="Arial"/>
      <w:snapToGrid w:val="0"/>
      <w:kern w:val="0"/>
      <w:szCs w:val="21"/>
    </w:rPr>
  </w:style>
  <w:style w:type="character" w:customStyle="1" w:styleId="944">
    <w:name w:val="zbggtop11 style5"/>
    <w:semiHidden/>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semiHidden/>
    <w:qFormat/>
    <w:uiPriority w:val="0"/>
    <w:rPr>
      <w:rFonts w:ascii="宋体" w:hAnsi="Courier New" w:eastAsia="宋体" w:cs="Courier New"/>
      <w:snapToGrid w:val="0"/>
      <w:sz w:val="18"/>
      <w:szCs w:val="21"/>
      <w:lang w:val="en-US" w:eastAsia="zh-CN" w:bidi="ar-SA"/>
    </w:rPr>
  </w:style>
  <w:style w:type="character" w:customStyle="1" w:styleId="946">
    <w:name w:val="bulletintext1"/>
    <w:semiHidden/>
    <w:qFormat/>
    <w:uiPriority w:val="0"/>
    <w:rPr>
      <w:color w:val="000000"/>
      <w:sz w:val="18"/>
    </w:rPr>
  </w:style>
  <w:style w:type="paragraph" w:customStyle="1" w:styleId="947">
    <w:name w:val="_Style 947"/>
    <w:basedOn w:val="1"/>
    <w:next w:val="256"/>
    <w:semiHidden/>
    <w:qFormat/>
    <w:uiPriority w:val="34"/>
    <w:pPr>
      <w:adjustRightInd/>
      <w:ind w:firstLine="420" w:firstLineChars="200"/>
    </w:pPr>
  </w:style>
  <w:style w:type="paragraph" w:customStyle="1" w:styleId="948">
    <w:name w:val="正文5"/>
    <w:semiHidden/>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semiHidden/>
    <w:qFormat/>
    <w:uiPriority w:val="0"/>
    <w:pPr>
      <w:adjustRightInd/>
      <w:snapToGrid w:val="0"/>
      <w:jc w:val="left"/>
    </w:pPr>
    <w:rPr>
      <w:rFonts w:ascii="Century Gothic" w:hAnsi="楷体_GB2312" w:eastAsia="Century Gothic"/>
      <w:szCs w:val="20"/>
    </w:rPr>
  </w:style>
  <w:style w:type="paragraph" w:customStyle="1" w:styleId="950">
    <w:name w:val="*Body 1"/>
    <w:semiHidden/>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semiHidden/>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semiHidden/>
    <w:qFormat/>
    <w:uiPriority w:val="0"/>
    <w:pPr>
      <w:tabs>
        <w:tab w:val="clear" w:pos="432"/>
      </w:tabs>
      <w:spacing w:before="160" w:after="160" w:line="720" w:lineRule="exact"/>
    </w:pPr>
    <w:rPr>
      <w:rFonts w:ascii="Arial" w:hAnsi="Arial" w:eastAsia="楷体"/>
      <w:b w:val="0"/>
      <w:color w:val="000000"/>
      <w:spacing w:val="14"/>
      <w:kern w:val="24"/>
      <w:szCs w:val="20"/>
      <w:lang w:val="en-US"/>
    </w:rPr>
  </w:style>
  <w:style w:type="paragraph" w:customStyle="1" w:styleId="953">
    <w:name w:val="Blockquote"/>
    <w:basedOn w:val="1"/>
    <w:semiHidden/>
    <w:qFormat/>
    <w:uiPriority w:val="0"/>
    <w:pPr>
      <w:autoSpaceDE w:val="0"/>
      <w:autoSpaceDN w:val="0"/>
      <w:spacing w:before="100" w:after="100"/>
      <w:ind w:left="360" w:right="360"/>
      <w:jc w:val="left"/>
    </w:pPr>
    <w:rPr>
      <w:kern w:val="0"/>
      <w:sz w:val="24"/>
      <w:szCs w:val="20"/>
    </w:rPr>
  </w:style>
  <w:style w:type="paragraph" w:customStyle="1" w:styleId="954">
    <w:name w:val="p1"/>
    <w:basedOn w:val="1"/>
    <w:semiHidden/>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semiHidden/>
    <w:qFormat/>
    <w:uiPriority w:val="0"/>
    <w:pPr>
      <w:adjustRightInd/>
      <w:jc w:val="left"/>
    </w:pPr>
    <w:rPr>
      <w:rFonts w:ascii="Calibri" w:hAnsi="Calibri"/>
      <w:kern w:val="0"/>
      <w:sz w:val="22"/>
      <w:szCs w:val="22"/>
      <w:lang w:eastAsia="en-US"/>
    </w:rPr>
  </w:style>
  <w:style w:type="paragraph" w:customStyle="1" w:styleId="956">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kern w:val="0"/>
      <w:sz w:val="24"/>
    </w:rPr>
  </w:style>
  <w:style w:type="character" w:customStyle="1" w:styleId="959">
    <w:name w:val="ksfind_class_select1"/>
    <w:basedOn w:val="69"/>
    <w:semiHidden/>
    <w:qFormat/>
    <w:uiPriority w:val="0"/>
    <w:rPr>
      <w:color w:val="000000"/>
      <w:shd w:val="clear" w:color="auto" w:fill="EFD200"/>
    </w:rPr>
  </w:style>
  <w:style w:type="character" w:customStyle="1" w:styleId="960">
    <w:name w:val="font71"/>
    <w:semiHidden/>
    <w:qFormat/>
    <w:uiPriority w:val="0"/>
    <w:rPr>
      <w:rFonts w:hint="eastAsia" w:ascii="宋体" w:hAnsi="宋体" w:eastAsia="宋体" w:cs="宋体"/>
      <w:color w:val="000000"/>
      <w:sz w:val="22"/>
      <w:szCs w:val="22"/>
      <w:u w:val="none"/>
    </w:rPr>
  </w:style>
  <w:style w:type="character" w:customStyle="1" w:styleId="961">
    <w:name w:val="font91"/>
    <w:semiHidden/>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semiHidden/>
    <w:qFormat/>
    <w:uiPriority w:val="0"/>
    <w:pPr>
      <w:tabs>
        <w:tab w:val="left" w:pos="1080"/>
        <w:tab w:val="clear" w:pos="432"/>
      </w:tabs>
      <w:spacing w:before="100" w:line="400" w:lineRule="exact"/>
    </w:pPr>
    <w:rPr>
      <w:rFonts w:ascii="Times New Roman" w:hAnsi="Times New Roman" w:eastAsia="黑体"/>
      <w:b w:val="0"/>
      <w:szCs w:val="20"/>
    </w:rPr>
  </w:style>
  <w:style w:type="paragraph" w:customStyle="1" w:styleId="963">
    <w:name w:val="p16"/>
    <w:basedOn w:val="1"/>
    <w:semiHidden/>
    <w:qFormat/>
    <w:uiPriority w:val="0"/>
    <w:pPr>
      <w:widowControl/>
      <w:spacing w:before="100" w:after="100"/>
      <w:jc w:val="left"/>
    </w:pPr>
    <w:rPr>
      <w:color w:val="000000"/>
      <w:kern w:val="0"/>
      <w:sz w:val="24"/>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2 字符1"/>
    <w:link w:val="3"/>
    <w:qFormat/>
    <w:uiPriority w:val="0"/>
    <w:rPr>
      <w:rFonts w:ascii="宋体" w:hAnsi="宋体" w:cs="宋体"/>
      <w:b/>
      <w:bCs/>
      <w:kern w:val="2"/>
      <w:sz w:val="28"/>
      <w:szCs w:val="32"/>
      <w:lang w:val="zh-CN"/>
    </w:rPr>
  </w:style>
  <w:style w:type="character" w:customStyle="1" w:styleId="966">
    <w:name w:val="标题 3 字符1"/>
    <w:link w:val="4"/>
    <w:qFormat/>
    <w:uiPriority w:val="0"/>
    <w:rPr>
      <w:rFonts w:ascii="宋体" w:hAnsi="宋体" w:cs="宋体"/>
      <w:b/>
      <w:bCs/>
      <w:kern w:val="2"/>
      <w:sz w:val="28"/>
      <w:szCs w:val="32"/>
    </w:rPr>
  </w:style>
  <w:style w:type="character" w:customStyle="1" w:styleId="967">
    <w:name w:val="未处理的提及2"/>
    <w:basedOn w:val="69"/>
    <w:semiHidden/>
    <w:qFormat/>
    <w:uiPriority w:val="99"/>
    <w:rPr>
      <w:color w:val="605E5C"/>
      <w:shd w:val="clear" w:color="auto" w:fill="E1DFDD"/>
    </w:rPr>
  </w:style>
  <w:style w:type="paragraph" w:customStyle="1" w:styleId="96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969">
    <w:name w:val="未处理的提及3"/>
    <w:basedOn w:val="69"/>
    <w:semiHidden/>
    <w:unhideWhenUsed/>
    <w:qFormat/>
    <w:uiPriority w:val="99"/>
    <w:rPr>
      <w:color w:val="605E5C"/>
      <w:shd w:val="clear" w:color="auto" w:fill="E1DFDD"/>
    </w:rPr>
  </w:style>
  <w:style w:type="character" w:customStyle="1" w:styleId="970">
    <w:name w:val="未处理的提及4"/>
    <w:basedOn w:val="69"/>
    <w:semiHidden/>
    <w:unhideWhenUsed/>
    <w:qFormat/>
    <w:uiPriority w:val="99"/>
    <w:rPr>
      <w:color w:val="605E5C"/>
      <w:shd w:val="clear" w:color="auto" w:fill="E1DFDD"/>
    </w:rPr>
  </w:style>
  <w:style w:type="character" w:customStyle="1" w:styleId="971">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90CE1-92A5-4F75-88E2-A8EBE977686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235</Words>
  <Characters>282</Characters>
  <Lines>304</Lines>
  <Paragraphs>85</Paragraphs>
  <TotalTime>17</TotalTime>
  <ScaleCrop>false</ScaleCrop>
  <LinksUpToDate>false</LinksUpToDate>
  <CharactersWithSpaces>300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招标代理</cp:lastModifiedBy>
  <cp:lastPrinted>2021-12-27T11:06:00Z</cp:lastPrinted>
  <dcterms:modified xsi:type="dcterms:W3CDTF">2025-06-23T13:14:12Z</dcterms:modified>
  <dc:title>杭州市市民卡扩大发卡工程</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5FB88D584E52497EBEE96DFFDA097E1E_13</vt:lpwstr>
  </property>
  <property fmtid="{D5CDD505-2E9C-101B-9397-08002B2CF9AE}" pid="5" name="commondata">
    <vt:lpwstr>eyJoZGlkIjoiNGNlMmFkMDQ1NDY0ZmRiM2Q0NjY4NTFjN2IwMTllYjMifQ==</vt:lpwstr>
  </property>
  <property fmtid="{D5CDD505-2E9C-101B-9397-08002B2CF9AE}" pid="6" name="KSOTemplateDocerSaveRecord">
    <vt:lpwstr>eyJoZGlkIjoiM2IxNWNiN2VhMDQyMWRkM2VkNzJiMjAzMTY0MTdkOGEiLCJ1c2VySWQiOiI0MTIwMDM4MjYifQ==</vt:lpwstr>
  </property>
</Properties>
</file>