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DD48">
      <w:pPr>
        <w:spacing w:line="360" w:lineRule="auto"/>
        <w:jc w:val="center"/>
        <w:rPr>
          <w:rFonts w:hint="eastAsia" w:ascii="仿宋" w:hAnsi="仿宋" w:eastAsia="仿宋" w:cs="仿宋"/>
          <w:b/>
          <w:sz w:val="24"/>
          <w:highlight w:val="none"/>
        </w:rPr>
      </w:pPr>
    </w:p>
    <w:p w14:paraId="739A72B3">
      <w:pPr>
        <w:adjustRightInd/>
        <w:spacing w:line="360" w:lineRule="auto"/>
        <w:rPr>
          <w:rFonts w:hint="eastAsia" w:ascii="仿宋" w:hAnsi="仿宋" w:eastAsia="仿宋" w:cs="仿宋"/>
          <w:b/>
          <w:sz w:val="44"/>
          <w:szCs w:val="44"/>
          <w:highlight w:val="none"/>
        </w:rPr>
      </w:pPr>
    </w:p>
    <w:p w14:paraId="20058483">
      <w:pPr>
        <w:adjustRightInd/>
        <w:snapToGrid w:val="0"/>
        <w:spacing w:line="360" w:lineRule="auto"/>
        <w:jc w:val="center"/>
        <w:rPr>
          <w:rFonts w:hint="eastAsia" w:ascii="仿宋" w:hAnsi="仿宋" w:eastAsia="仿宋" w:cs="仿宋"/>
          <w:w w:val="80"/>
          <w:sz w:val="48"/>
          <w:szCs w:val="48"/>
          <w:highlight w:val="none"/>
          <w:lang w:eastAsia="zh-CN" w:bidi="th-TH"/>
        </w:rPr>
      </w:pPr>
      <w:r>
        <w:rPr>
          <w:rFonts w:hint="eastAsia" w:ascii="仿宋" w:hAnsi="仿宋" w:eastAsia="仿宋" w:cs="仿宋"/>
          <w:w w:val="80"/>
          <w:sz w:val="48"/>
          <w:szCs w:val="48"/>
          <w:highlight w:val="none"/>
          <w:lang w:eastAsia="zh-CN" w:bidi="th-TH"/>
        </w:rPr>
        <w:t>浙江音乐学院</w:t>
      </w:r>
    </w:p>
    <w:p w14:paraId="70378FD3">
      <w:pPr>
        <w:adjustRightInd/>
        <w:snapToGrid w:val="0"/>
        <w:spacing w:line="360" w:lineRule="auto"/>
        <w:jc w:val="center"/>
        <w:rPr>
          <w:rFonts w:hint="eastAsia" w:ascii="仿宋" w:hAnsi="仿宋" w:eastAsia="仿宋" w:cs="仿宋"/>
          <w:w w:val="80"/>
          <w:sz w:val="48"/>
          <w:szCs w:val="48"/>
          <w:highlight w:val="none"/>
          <w:lang w:bidi="th-TH"/>
        </w:rPr>
      </w:pPr>
      <w:r>
        <w:rPr>
          <w:rFonts w:hint="eastAsia" w:ascii="仿宋" w:hAnsi="仿宋" w:eastAsia="仿宋" w:cs="仿宋"/>
          <w:w w:val="80"/>
          <w:sz w:val="48"/>
          <w:szCs w:val="48"/>
          <w:highlight w:val="none"/>
          <w:lang w:eastAsia="zh-CN" w:bidi="th-TH"/>
        </w:rPr>
        <w:t>15号综合教学楼外立面维修及屋顶防水维修</w:t>
      </w:r>
    </w:p>
    <w:p w14:paraId="40DBB83E">
      <w:pPr>
        <w:adjustRightInd/>
        <w:spacing w:line="360" w:lineRule="auto"/>
        <w:jc w:val="center"/>
        <w:rPr>
          <w:rFonts w:hint="eastAsia" w:ascii="仿宋" w:hAnsi="仿宋" w:eastAsia="仿宋" w:cs="仿宋"/>
          <w:b/>
          <w:sz w:val="56"/>
          <w:szCs w:val="56"/>
          <w:highlight w:val="none"/>
        </w:rPr>
      </w:pPr>
      <w:r>
        <w:rPr>
          <w:rFonts w:hint="eastAsia" w:ascii="仿宋" w:hAnsi="仿宋" w:eastAsia="仿宋" w:cs="仿宋"/>
          <w:spacing w:val="40"/>
          <w:w w:val="80"/>
          <w:sz w:val="72"/>
          <w:szCs w:val="72"/>
          <w:highlight w:val="none"/>
          <w:lang w:val="zh-CN" w:bidi="th-TH"/>
        </w:rPr>
        <w:t>竞争性磋商</w:t>
      </w:r>
      <w:r>
        <w:rPr>
          <w:rFonts w:hint="eastAsia" w:ascii="仿宋" w:hAnsi="仿宋" w:eastAsia="仿宋" w:cs="仿宋"/>
          <w:spacing w:val="40"/>
          <w:w w:val="80"/>
          <w:sz w:val="72"/>
          <w:szCs w:val="72"/>
          <w:highlight w:val="none"/>
          <w:lang w:bidi="th-TH"/>
        </w:rPr>
        <w:t>文件</w:t>
      </w:r>
    </w:p>
    <w:p w14:paraId="64E0B07A">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1507E24">
      <w:pPr>
        <w:snapToGrid w:val="0"/>
        <w:spacing w:line="360" w:lineRule="auto"/>
        <w:jc w:val="center"/>
        <w:rPr>
          <w:rFonts w:hint="eastAsia" w:ascii="仿宋" w:hAnsi="仿宋" w:eastAsia="仿宋" w:cs="仿宋"/>
          <w:sz w:val="30"/>
          <w:szCs w:val="30"/>
          <w:highlight w:val="none"/>
        </w:rPr>
      </w:pPr>
    </w:p>
    <w:p w14:paraId="14A834C2">
      <w:pPr>
        <w:adjustRightInd/>
        <w:snapToGrid w:val="0"/>
        <w:spacing w:line="360" w:lineRule="auto"/>
        <w:jc w:val="center"/>
        <w:rPr>
          <w:rFonts w:hint="eastAsia" w:ascii="仿宋" w:hAnsi="仿宋" w:eastAsia="仿宋" w:cs="仿宋"/>
          <w:w w:val="80"/>
          <w:sz w:val="30"/>
          <w:szCs w:val="30"/>
          <w:highlight w:val="none"/>
          <w:lang w:eastAsia="zh-CN" w:bidi="th-TH"/>
        </w:rPr>
      </w:pPr>
      <w:r>
        <w:rPr>
          <w:rFonts w:hint="eastAsia" w:ascii="仿宋" w:hAnsi="仿宋" w:eastAsia="仿宋" w:cs="仿宋"/>
          <w:w w:val="80"/>
          <w:sz w:val="30"/>
          <w:szCs w:val="30"/>
          <w:highlight w:val="none"/>
          <w:lang w:bidi="th-TH"/>
        </w:rPr>
        <w:t>项目编号:</w:t>
      </w:r>
      <w:r>
        <w:rPr>
          <w:rFonts w:hint="eastAsia" w:ascii="仿宋" w:hAnsi="仿宋" w:eastAsia="仿宋" w:cs="仿宋"/>
          <w:w w:val="80"/>
          <w:sz w:val="30"/>
          <w:szCs w:val="30"/>
          <w:highlight w:val="none"/>
          <w:lang w:eastAsia="zh-CN" w:bidi="th-TH"/>
        </w:rPr>
        <w:t>2025CG0013</w:t>
      </w:r>
    </w:p>
    <w:p w14:paraId="48984B38">
      <w:pPr>
        <w:snapToGrid w:val="0"/>
        <w:spacing w:line="360" w:lineRule="auto"/>
        <w:jc w:val="center"/>
        <w:rPr>
          <w:rFonts w:hint="eastAsia" w:ascii="仿宋" w:hAnsi="仿宋" w:eastAsia="仿宋" w:cs="仿宋"/>
          <w:sz w:val="30"/>
          <w:szCs w:val="30"/>
          <w:highlight w:val="none"/>
        </w:rPr>
      </w:pPr>
    </w:p>
    <w:p w14:paraId="469A62BC">
      <w:pPr>
        <w:adjustRightInd/>
        <w:spacing w:line="360" w:lineRule="auto"/>
        <w:rPr>
          <w:rFonts w:hint="eastAsia" w:ascii="仿宋" w:hAnsi="仿宋" w:eastAsia="仿宋" w:cs="仿宋"/>
          <w:sz w:val="28"/>
          <w:szCs w:val="20"/>
          <w:highlight w:val="none"/>
        </w:rPr>
      </w:pPr>
      <w:r>
        <w:rPr>
          <w:rFonts w:hint="eastAsia" w:ascii="仿宋" w:hAnsi="仿宋" w:eastAsia="仿宋" w:cs="仿宋"/>
          <w:sz w:val="24"/>
          <w:highlight w:val="none"/>
        </w:rPr>
        <w:drawing>
          <wp:anchor distT="0" distB="0" distL="114300" distR="114300" simplePos="0" relativeHeight="251662336" behindDoc="0" locked="0" layoutInCell="1" allowOverlap="1">
            <wp:simplePos x="0" y="0"/>
            <wp:positionH relativeFrom="column">
              <wp:posOffset>2362200</wp:posOffset>
            </wp:positionH>
            <wp:positionV relativeFrom="paragraph">
              <wp:posOffset>177165</wp:posOffset>
            </wp:positionV>
            <wp:extent cx="1079500" cy="1090295"/>
            <wp:effectExtent l="0" t="0" r="0" b="0"/>
            <wp:wrapNone/>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0" cstate="print"/>
                    <a:srcRect l="-787" t="-9911" r="83469" b="-8928"/>
                    <a:stretch>
                      <a:fillRect/>
                    </a:stretch>
                  </pic:blipFill>
                  <pic:spPr>
                    <a:xfrm>
                      <a:off x="0" y="0"/>
                      <a:ext cx="1079500" cy="1090295"/>
                    </a:xfrm>
                    <a:prstGeom prst="rect">
                      <a:avLst/>
                    </a:prstGeom>
                    <a:noFill/>
                    <a:ln>
                      <a:noFill/>
                    </a:ln>
                  </pic:spPr>
                </pic:pic>
              </a:graphicData>
            </a:graphic>
          </wp:anchor>
        </w:drawing>
      </w:r>
    </w:p>
    <w:p w14:paraId="76A820AD">
      <w:pPr>
        <w:spacing w:line="360" w:lineRule="auto"/>
        <w:jc w:val="center"/>
        <w:rPr>
          <w:rFonts w:hint="eastAsia" w:ascii="仿宋" w:hAnsi="仿宋" w:eastAsia="仿宋" w:cs="仿宋"/>
          <w:sz w:val="24"/>
          <w:highlight w:val="none"/>
        </w:rPr>
      </w:pPr>
    </w:p>
    <w:p w14:paraId="0BF80E83">
      <w:pPr>
        <w:spacing w:line="360" w:lineRule="auto"/>
        <w:jc w:val="center"/>
        <w:rPr>
          <w:rFonts w:hint="eastAsia" w:ascii="仿宋" w:hAnsi="仿宋" w:eastAsia="仿宋" w:cs="仿宋"/>
          <w:sz w:val="24"/>
          <w:highlight w:val="none"/>
        </w:rPr>
      </w:pPr>
    </w:p>
    <w:p w14:paraId="588A6C3B">
      <w:pPr>
        <w:pStyle w:val="186"/>
        <w:widowControl w:val="0"/>
        <w:spacing w:before="0" w:beforeAutospacing="0" w:after="0" w:afterAutospacing="0" w:line="360" w:lineRule="auto"/>
        <w:jc w:val="both"/>
        <w:textAlignment w:val="auto"/>
        <w:rPr>
          <w:rFonts w:hint="eastAsia" w:ascii="仿宋" w:hAnsi="仿宋" w:eastAsia="仿宋" w:cs="仿宋"/>
          <w:kern w:val="2"/>
          <w:highlight w:val="none"/>
        </w:rPr>
      </w:pPr>
    </w:p>
    <w:p w14:paraId="6F423C09">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7EB23871">
        <w:tblPrEx>
          <w:tblCellMar>
            <w:top w:w="0" w:type="dxa"/>
            <w:left w:w="108" w:type="dxa"/>
            <w:bottom w:w="0" w:type="dxa"/>
            <w:right w:w="108" w:type="dxa"/>
          </w:tblCellMar>
        </w:tblPrEx>
        <w:trPr>
          <w:trHeight w:val="680" w:hRule="atLeast"/>
          <w:jc w:val="center"/>
        </w:trPr>
        <w:tc>
          <w:tcPr>
            <w:tcW w:w="2032" w:type="dxa"/>
            <w:vAlign w:val="center"/>
          </w:tcPr>
          <w:p w14:paraId="6CA591AE">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采购人</w:t>
            </w:r>
          </w:p>
        </w:tc>
        <w:tc>
          <w:tcPr>
            <w:tcW w:w="516" w:type="dxa"/>
            <w:vAlign w:val="center"/>
          </w:tcPr>
          <w:p w14:paraId="46F60CE6">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c>
          <w:tcPr>
            <w:tcW w:w="4411" w:type="dxa"/>
            <w:vAlign w:val="center"/>
          </w:tcPr>
          <w:p w14:paraId="40B5EDB6">
            <w:pPr>
              <w:snapToGrid w:val="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浙江音乐学院</w:t>
            </w:r>
          </w:p>
        </w:tc>
      </w:tr>
      <w:tr w14:paraId="61A6FCB8">
        <w:tblPrEx>
          <w:tblCellMar>
            <w:top w:w="0" w:type="dxa"/>
            <w:left w:w="108" w:type="dxa"/>
            <w:bottom w:w="0" w:type="dxa"/>
            <w:right w:w="108" w:type="dxa"/>
          </w:tblCellMar>
        </w:tblPrEx>
        <w:trPr>
          <w:trHeight w:val="297" w:hRule="atLeast"/>
          <w:jc w:val="center"/>
        </w:trPr>
        <w:tc>
          <w:tcPr>
            <w:tcW w:w="2032" w:type="dxa"/>
            <w:vAlign w:val="center"/>
          </w:tcPr>
          <w:p w14:paraId="75538875">
            <w:pPr>
              <w:snapToGrid w:val="0"/>
              <w:jc w:val="distribute"/>
              <w:rPr>
                <w:rFonts w:hint="eastAsia" w:ascii="仿宋" w:hAnsi="仿宋" w:eastAsia="仿宋" w:cs="仿宋"/>
                <w:szCs w:val="21"/>
                <w:highlight w:val="none"/>
              </w:rPr>
            </w:pPr>
          </w:p>
        </w:tc>
        <w:tc>
          <w:tcPr>
            <w:tcW w:w="516" w:type="dxa"/>
            <w:vAlign w:val="center"/>
          </w:tcPr>
          <w:p w14:paraId="4C649D0A">
            <w:pPr>
              <w:snapToGrid w:val="0"/>
              <w:jc w:val="distribute"/>
              <w:rPr>
                <w:rFonts w:hint="eastAsia" w:ascii="仿宋" w:hAnsi="仿宋" w:eastAsia="仿宋" w:cs="仿宋"/>
                <w:szCs w:val="21"/>
                <w:highlight w:val="none"/>
              </w:rPr>
            </w:pPr>
          </w:p>
        </w:tc>
        <w:tc>
          <w:tcPr>
            <w:tcW w:w="4411" w:type="dxa"/>
            <w:vAlign w:val="center"/>
          </w:tcPr>
          <w:p w14:paraId="6174C5E2">
            <w:pPr>
              <w:snapToGrid w:val="0"/>
              <w:jc w:val="distribute"/>
              <w:rPr>
                <w:rFonts w:hint="eastAsia" w:ascii="仿宋" w:hAnsi="仿宋" w:eastAsia="仿宋" w:cs="仿宋"/>
                <w:szCs w:val="21"/>
                <w:highlight w:val="none"/>
              </w:rPr>
            </w:pPr>
          </w:p>
        </w:tc>
      </w:tr>
      <w:tr w14:paraId="3D2E595E">
        <w:tblPrEx>
          <w:tblCellMar>
            <w:top w:w="0" w:type="dxa"/>
            <w:left w:w="108" w:type="dxa"/>
            <w:bottom w:w="0" w:type="dxa"/>
            <w:right w:w="108" w:type="dxa"/>
          </w:tblCellMar>
        </w:tblPrEx>
        <w:trPr>
          <w:trHeight w:val="680" w:hRule="atLeast"/>
          <w:jc w:val="center"/>
        </w:trPr>
        <w:tc>
          <w:tcPr>
            <w:tcW w:w="2032" w:type="dxa"/>
            <w:vAlign w:val="center"/>
          </w:tcPr>
          <w:p w14:paraId="410D6E7E">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采购代理机构</w:t>
            </w:r>
          </w:p>
        </w:tc>
        <w:tc>
          <w:tcPr>
            <w:tcW w:w="516" w:type="dxa"/>
            <w:vAlign w:val="center"/>
          </w:tcPr>
          <w:p w14:paraId="564AC63C">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c>
          <w:tcPr>
            <w:tcW w:w="4411" w:type="dxa"/>
            <w:vAlign w:val="center"/>
          </w:tcPr>
          <w:p w14:paraId="1A18707A">
            <w:pPr>
              <w:snapToGrid w:val="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浙江国际招投标有限公司</w:t>
            </w:r>
          </w:p>
        </w:tc>
      </w:tr>
      <w:tr w14:paraId="3832C6F8">
        <w:tblPrEx>
          <w:tblCellMar>
            <w:top w:w="0" w:type="dxa"/>
            <w:left w:w="108" w:type="dxa"/>
            <w:bottom w:w="0" w:type="dxa"/>
            <w:right w:w="108" w:type="dxa"/>
          </w:tblCellMar>
        </w:tblPrEx>
        <w:trPr>
          <w:trHeight w:val="680" w:hRule="atLeast"/>
          <w:jc w:val="center"/>
        </w:trPr>
        <w:tc>
          <w:tcPr>
            <w:tcW w:w="6959" w:type="dxa"/>
            <w:gridSpan w:val="3"/>
            <w:vAlign w:val="bottom"/>
          </w:tcPr>
          <w:p w14:paraId="1AAE143F">
            <w:pPr>
              <w:snapToGrid w:val="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06</w:t>
            </w:r>
            <w:r>
              <w:rPr>
                <w:rFonts w:hint="eastAsia" w:ascii="仿宋" w:hAnsi="仿宋" w:eastAsia="仿宋" w:cs="仿宋"/>
                <w:sz w:val="30"/>
                <w:szCs w:val="30"/>
                <w:highlight w:val="none"/>
              </w:rPr>
              <w:t>月</w:t>
            </w:r>
          </w:p>
        </w:tc>
      </w:tr>
    </w:tbl>
    <w:p w14:paraId="6041FC23">
      <w:pPr>
        <w:snapToGrid w:val="0"/>
        <w:spacing w:line="360" w:lineRule="auto"/>
        <w:jc w:val="center"/>
        <w:rPr>
          <w:rFonts w:hint="eastAsia" w:ascii="仿宋" w:hAnsi="仿宋" w:eastAsia="仿宋" w:cs="仿宋"/>
          <w:bCs/>
          <w:sz w:val="32"/>
          <w:szCs w:val="32"/>
          <w:highlight w:val="none"/>
        </w:rPr>
      </w:pPr>
    </w:p>
    <w:p w14:paraId="667B3B8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6BD5E2DE">
      <w:pPr>
        <w:tabs>
          <w:tab w:val="left" w:pos="2268"/>
        </w:tabs>
        <w:spacing w:line="360" w:lineRule="auto"/>
        <w:jc w:val="center"/>
        <w:rPr>
          <w:rFonts w:hint="eastAsia" w:ascii="仿宋" w:hAnsi="仿宋" w:eastAsia="仿宋" w:cs="仿宋"/>
          <w:sz w:val="24"/>
          <w:highlight w:val="none"/>
        </w:rPr>
      </w:pPr>
    </w:p>
    <w:p w14:paraId="4DC1AA57">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5FBAF3C8">
      <w:pPr>
        <w:spacing w:line="360" w:lineRule="auto"/>
        <w:rPr>
          <w:rFonts w:hint="eastAsia" w:ascii="仿宋" w:hAnsi="仿宋" w:eastAsia="仿宋" w:cs="仿宋"/>
          <w:sz w:val="32"/>
          <w:szCs w:val="32"/>
          <w:highlight w:val="none"/>
        </w:rPr>
      </w:pPr>
    </w:p>
    <w:p w14:paraId="128E327F">
      <w:pPr>
        <w:spacing w:line="360" w:lineRule="auto"/>
        <w:rPr>
          <w:rFonts w:hint="eastAsia" w:ascii="仿宋" w:hAnsi="仿宋" w:eastAsia="仿宋" w:cs="仿宋"/>
          <w:sz w:val="32"/>
          <w:szCs w:val="32"/>
          <w:highlight w:val="none"/>
        </w:rPr>
      </w:pPr>
    </w:p>
    <w:p w14:paraId="00A78126">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邀请供应商</w:t>
      </w:r>
    </w:p>
    <w:p w14:paraId="2252161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4656EF0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3488B9B0">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125CB1C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123C82C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585EDCD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2179D7D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4DAAF722">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7D043417">
      <w:pPr>
        <w:spacing w:line="360" w:lineRule="auto"/>
        <w:ind w:firstLine="549" w:firstLineChars="229"/>
        <w:rPr>
          <w:rFonts w:hint="eastAsia" w:ascii="仿宋" w:hAnsi="仿宋" w:eastAsia="仿宋" w:cs="仿宋"/>
          <w:sz w:val="24"/>
          <w:highlight w:val="none"/>
        </w:rPr>
      </w:pPr>
    </w:p>
    <w:p w14:paraId="28CC744F">
      <w:pPr>
        <w:spacing w:line="360" w:lineRule="auto"/>
        <w:ind w:firstLine="549" w:firstLineChars="229"/>
        <w:rPr>
          <w:rFonts w:hint="eastAsia" w:ascii="仿宋" w:hAnsi="仿宋" w:eastAsia="仿宋" w:cs="仿宋"/>
          <w:sz w:val="24"/>
          <w:highlight w:val="none"/>
        </w:rPr>
      </w:pPr>
    </w:p>
    <w:p w14:paraId="1800F0DD">
      <w:pPr>
        <w:spacing w:line="360" w:lineRule="auto"/>
        <w:ind w:firstLine="549" w:firstLineChars="229"/>
        <w:rPr>
          <w:rFonts w:hint="eastAsia" w:ascii="仿宋" w:hAnsi="仿宋" w:eastAsia="仿宋" w:cs="仿宋"/>
          <w:sz w:val="24"/>
          <w:highlight w:val="none"/>
        </w:rPr>
      </w:pPr>
    </w:p>
    <w:p w14:paraId="7E25DFDF">
      <w:pPr>
        <w:spacing w:line="360" w:lineRule="auto"/>
        <w:ind w:firstLine="549" w:firstLineChars="229"/>
        <w:rPr>
          <w:rFonts w:hint="eastAsia" w:ascii="仿宋" w:hAnsi="仿宋" w:eastAsia="仿宋" w:cs="仿宋"/>
          <w:sz w:val="24"/>
          <w:highlight w:val="none"/>
        </w:rPr>
      </w:pPr>
    </w:p>
    <w:p w14:paraId="1797AB40">
      <w:pPr>
        <w:spacing w:line="360" w:lineRule="auto"/>
        <w:ind w:firstLine="549" w:firstLineChars="229"/>
        <w:rPr>
          <w:rFonts w:hint="eastAsia" w:ascii="仿宋" w:hAnsi="仿宋" w:eastAsia="仿宋" w:cs="仿宋"/>
          <w:sz w:val="24"/>
          <w:highlight w:val="none"/>
        </w:rPr>
      </w:pPr>
    </w:p>
    <w:p w14:paraId="4D269637">
      <w:pPr>
        <w:spacing w:line="360" w:lineRule="auto"/>
        <w:ind w:firstLine="549" w:firstLineChars="229"/>
        <w:rPr>
          <w:rFonts w:hint="eastAsia" w:ascii="仿宋" w:hAnsi="仿宋" w:eastAsia="仿宋" w:cs="仿宋"/>
          <w:sz w:val="24"/>
          <w:highlight w:val="none"/>
        </w:rPr>
      </w:pPr>
    </w:p>
    <w:p w14:paraId="77459BEF">
      <w:pPr>
        <w:spacing w:line="360" w:lineRule="auto"/>
        <w:ind w:firstLine="549" w:firstLineChars="229"/>
        <w:rPr>
          <w:rFonts w:hint="eastAsia" w:ascii="仿宋" w:hAnsi="仿宋" w:eastAsia="仿宋" w:cs="仿宋"/>
          <w:sz w:val="24"/>
          <w:highlight w:val="none"/>
        </w:rPr>
      </w:pPr>
    </w:p>
    <w:p w14:paraId="2253F732">
      <w:pPr>
        <w:spacing w:line="360" w:lineRule="auto"/>
        <w:ind w:firstLine="549" w:firstLineChars="229"/>
        <w:rPr>
          <w:rFonts w:hint="eastAsia" w:ascii="仿宋" w:hAnsi="仿宋" w:eastAsia="仿宋" w:cs="仿宋"/>
          <w:sz w:val="24"/>
          <w:highlight w:val="none"/>
        </w:rPr>
      </w:pPr>
    </w:p>
    <w:p w14:paraId="2EAB7F7E">
      <w:pPr>
        <w:spacing w:line="360" w:lineRule="auto"/>
        <w:ind w:firstLine="549" w:firstLineChars="229"/>
        <w:rPr>
          <w:rFonts w:hint="eastAsia" w:ascii="仿宋" w:hAnsi="仿宋" w:eastAsia="仿宋" w:cs="仿宋"/>
          <w:sz w:val="24"/>
          <w:highlight w:val="none"/>
        </w:rPr>
      </w:pPr>
    </w:p>
    <w:p w14:paraId="290D3369">
      <w:pPr>
        <w:spacing w:line="360" w:lineRule="auto"/>
        <w:rPr>
          <w:rFonts w:hint="eastAsia" w:ascii="仿宋" w:hAnsi="仿宋" w:eastAsia="仿宋" w:cs="仿宋"/>
          <w:sz w:val="24"/>
          <w:highlight w:val="none"/>
        </w:rPr>
      </w:pPr>
    </w:p>
    <w:p w14:paraId="4AFE95C4">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邀请供应商</w:t>
      </w:r>
    </w:p>
    <w:p w14:paraId="6DD34956">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竞争性磋商公告</w:t>
      </w:r>
    </w:p>
    <w:p w14:paraId="1A7F4A1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669FE6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06</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6596141A">
      <w:pPr>
        <w:pStyle w:val="3"/>
        <w:numPr>
          <w:ilvl w:val="0"/>
          <w:numId w:val="0"/>
        </w:numPr>
        <w:ind w:left="432" w:hanging="432"/>
        <w:rPr>
          <w:rFonts w:hint="eastAsia" w:ascii="仿宋" w:hAnsi="仿宋" w:eastAsia="仿宋" w:cs="仿宋"/>
          <w:sz w:val="24"/>
          <w:szCs w:val="24"/>
          <w:highlight w:val="none"/>
        </w:rPr>
      </w:pPr>
      <w:bookmarkStart w:id="11" w:name="_Toc35393629"/>
      <w:bookmarkStart w:id="12" w:name="_Toc28359012"/>
      <w:bookmarkStart w:id="13" w:name="_Toc35393798"/>
      <w:bookmarkStart w:id="14" w:name="_Toc28359089"/>
      <w:r>
        <w:rPr>
          <w:rFonts w:hint="eastAsia" w:ascii="仿宋" w:hAnsi="仿宋" w:eastAsia="仿宋" w:cs="仿宋"/>
          <w:sz w:val="24"/>
          <w:szCs w:val="24"/>
          <w:highlight w:val="none"/>
        </w:rPr>
        <w:t>一、项目基本情况</w:t>
      </w:r>
      <w:bookmarkEnd w:id="11"/>
      <w:bookmarkEnd w:id="12"/>
      <w:bookmarkEnd w:id="13"/>
      <w:bookmarkEnd w:id="14"/>
    </w:p>
    <w:p w14:paraId="7ABBCE25">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2025CG0013</w:t>
      </w:r>
    </w:p>
    <w:p w14:paraId="6173E726">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15号综合教学楼外立面维修及屋顶防水维修</w:t>
      </w:r>
    </w:p>
    <w:p w14:paraId="3659DB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采购方式：竞争性磋商</w:t>
      </w:r>
    </w:p>
    <w:p w14:paraId="748D7395">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eastAsia="zh-CN"/>
        </w:rPr>
        <w:t>3743246.00</w:t>
      </w:r>
    </w:p>
    <w:p w14:paraId="75EAC25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最高限价（元）：</w:t>
      </w:r>
      <w:r>
        <w:rPr>
          <w:rFonts w:hint="eastAsia" w:ascii="仿宋" w:hAnsi="仿宋" w:eastAsia="仿宋" w:cs="仿宋"/>
          <w:sz w:val="24"/>
          <w:highlight w:val="none"/>
          <w:lang w:eastAsia="zh-CN"/>
        </w:rPr>
        <w:t>3743246.00</w:t>
      </w:r>
    </w:p>
    <w:p w14:paraId="67F37ECF">
      <w:pPr>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采购需求：</w:t>
      </w:r>
    </w:p>
    <w:p w14:paraId="4B99B14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数量：1</w:t>
      </w:r>
    </w:p>
    <w:p w14:paraId="6C061FE4">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预算金额（元）：</w:t>
      </w:r>
      <w:r>
        <w:rPr>
          <w:rFonts w:hint="eastAsia" w:ascii="仿宋" w:hAnsi="仿宋" w:eastAsia="仿宋" w:cs="仿宋"/>
          <w:sz w:val="24"/>
          <w:highlight w:val="none"/>
          <w:lang w:eastAsia="zh-CN"/>
        </w:rPr>
        <w:t>3743246.00</w:t>
      </w:r>
    </w:p>
    <w:p w14:paraId="1AD5484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单位：项 </w:t>
      </w:r>
    </w:p>
    <w:p w14:paraId="32FBE6E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简要规格描述：</w:t>
      </w:r>
      <w:r>
        <w:rPr>
          <w:rFonts w:hint="eastAsia" w:ascii="仿宋" w:hAnsi="仿宋" w:eastAsia="仿宋" w:cs="仿宋"/>
          <w:bCs/>
          <w:sz w:val="24"/>
          <w:highlight w:val="none"/>
          <w:lang w:eastAsia="zh-CN"/>
        </w:rPr>
        <w:t>浙江音乐学院</w:t>
      </w:r>
      <w:r>
        <w:rPr>
          <w:rFonts w:hint="eastAsia" w:ascii="仿宋" w:hAnsi="仿宋" w:eastAsia="仿宋" w:cs="仿宋"/>
          <w:sz w:val="24"/>
          <w:highlight w:val="none"/>
          <w:lang w:eastAsia="zh-CN"/>
        </w:rPr>
        <w:t>15号综合教学楼外立面维修及屋顶防水维修</w:t>
      </w:r>
      <w:r>
        <w:rPr>
          <w:rFonts w:hint="eastAsia" w:ascii="仿宋" w:hAnsi="仿宋" w:eastAsia="仿宋" w:cs="仿宋"/>
          <w:bCs/>
          <w:sz w:val="24"/>
          <w:highlight w:val="none"/>
        </w:rPr>
        <w:t>主要内容，详见磋商文件第四部分。供应商可点击本公告下方“浏览采购文件”查看采购需求。</w:t>
      </w:r>
    </w:p>
    <w:p w14:paraId="73F85062">
      <w:pPr>
        <w:spacing w:line="360" w:lineRule="auto"/>
        <w:ind w:firstLine="482" w:firstLineChars="200"/>
        <w:rPr>
          <w:rFonts w:hint="eastAsia" w:ascii="仿宋" w:hAnsi="仿宋" w:eastAsia="仿宋" w:cs="仿宋"/>
          <w:sz w:val="24"/>
          <w:highlight w:val="none"/>
          <w:u w:val="single"/>
        </w:rPr>
      </w:pPr>
      <w:r>
        <w:rPr>
          <w:rFonts w:hint="eastAsia" w:ascii="仿宋" w:hAnsi="仿宋" w:eastAsia="仿宋" w:cs="仿宋"/>
          <w:b/>
          <w:sz w:val="24"/>
          <w:highlight w:val="none"/>
        </w:rPr>
        <w:t>合同履约期限</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120</w:t>
      </w:r>
      <w:r>
        <w:rPr>
          <w:rFonts w:hint="eastAsia" w:ascii="仿宋" w:hAnsi="仿宋" w:eastAsia="仿宋" w:cs="仿宋"/>
          <w:sz w:val="24"/>
          <w:highlight w:val="none"/>
        </w:rPr>
        <w:t>日内完工。</w:t>
      </w:r>
    </w:p>
    <w:p w14:paraId="50654F1C">
      <w:pPr>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本项目接受联合体磋商：</w:t>
      </w:r>
      <w:sdt>
        <w:sdtPr>
          <w:rPr>
            <w:rFonts w:hint="eastAsia" w:ascii="仿宋" w:hAnsi="仿宋" w:eastAsia="仿宋" w:cs="仿宋"/>
            <w:kern w:val="0"/>
            <w:sz w:val="24"/>
            <w:highlight w:val="none"/>
          </w:rPr>
          <w:id w:val="2035453831"/>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是，</w:t>
      </w:r>
      <w:sdt>
        <w:sdtPr>
          <w:rPr>
            <w:rFonts w:hint="eastAsia" w:ascii="仿宋" w:hAnsi="仿宋" w:eastAsia="仿宋" w:cs="仿宋"/>
            <w:kern w:val="0"/>
            <w:sz w:val="24"/>
            <w:highlight w:val="none"/>
          </w:rPr>
          <w:id w:val="-176552672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否</w:t>
      </w:r>
      <w:r>
        <w:rPr>
          <w:rFonts w:hint="eastAsia" w:ascii="仿宋" w:hAnsi="仿宋" w:eastAsia="仿宋" w:cs="仿宋"/>
          <w:kern w:val="0"/>
          <w:sz w:val="24"/>
          <w:highlight w:val="none"/>
        </w:rPr>
        <w:t>。</w:t>
      </w:r>
    </w:p>
    <w:p w14:paraId="1A165B76">
      <w:pPr>
        <w:pStyle w:val="3"/>
        <w:numPr>
          <w:ilvl w:val="0"/>
          <w:numId w:val="0"/>
        </w:numPr>
        <w:ind w:left="432" w:hanging="432"/>
        <w:rPr>
          <w:rFonts w:hint="eastAsia" w:ascii="仿宋" w:hAnsi="仿宋" w:eastAsia="仿宋" w:cs="仿宋"/>
          <w:sz w:val="24"/>
          <w:szCs w:val="24"/>
          <w:highlight w:val="none"/>
        </w:rPr>
      </w:pPr>
      <w:bookmarkStart w:id="15" w:name="_Toc28359013"/>
      <w:bookmarkStart w:id="16" w:name="_Toc35393630"/>
      <w:bookmarkStart w:id="17" w:name="_Toc35393799"/>
      <w:bookmarkStart w:id="18" w:name="_Toc28359090"/>
      <w:r>
        <w:rPr>
          <w:rFonts w:hint="eastAsia" w:ascii="仿宋" w:hAnsi="仿宋" w:eastAsia="仿宋" w:cs="仿宋"/>
          <w:sz w:val="24"/>
          <w:szCs w:val="24"/>
          <w:highlight w:val="none"/>
        </w:rPr>
        <w:t>二、申请人的资格要求：</w:t>
      </w:r>
      <w:bookmarkEnd w:id="15"/>
      <w:bookmarkEnd w:id="16"/>
      <w:bookmarkEnd w:id="17"/>
      <w:bookmarkEnd w:id="18"/>
    </w:p>
    <w:p w14:paraId="4E0242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96B5FE">
      <w:pPr>
        <w:spacing w:line="360" w:lineRule="auto"/>
        <w:ind w:firstLine="480" w:firstLineChars="200"/>
        <w:rPr>
          <w:rFonts w:hint="eastAsia" w:ascii="仿宋" w:hAnsi="仿宋" w:eastAsia="仿宋" w:cs="仿宋"/>
          <w:sz w:val="24"/>
          <w:highlight w:val="none"/>
        </w:rPr>
      </w:pPr>
      <w:bookmarkStart w:id="19" w:name="_Toc28359091"/>
      <w:bookmarkStart w:id="20" w:name="_Toc28359014"/>
      <w:r>
        <w:rPr>
          <w:rFonts w:hint="eastAsia" w:ascii="仿宋" w:hAnsi="仿宋" w:eastAsia="仿宋" w:cs="仿宋"/>
          <w:sz w:val="24"/>
          <w:highlight w:val="none"/>
        </w:rPr>
        <w:t>2.落实政府采购政策需满足的资格要求：本项目</w:t>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门面向中小企业，工程全部由符合政策要求的中小企业承建，提供中小企业声明函。本项目对应的中小企业划分标准所属行业为建筑业。</w:t>
      </w:r>
    </w:p>
    <w:p w14:paraId="49B816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3.本项目的特定资格要求：</w:t>
      </w:r>
    </w:p>
    <w:p w14:paraId="25FA0EC8">
      <w:pPr>
        <w:spacing w:line="360" w:lineRule="auto"/>
        <w:ind w:firstLine="480" w:firstLineChars="200"/>
        <w:rPr>
          <w:rFonts w:hint="eastAsia" w:ascii="仿宋" w:hAnsi="仿宋" w:eastAsia="仿宋" w:cs="仿宋"/>
          <w:color w:val="C00000"/>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具有</w:t>
      </w:r>
      <w:r>
        <w:rPr>
          <w:rFonts w:hint="eastAsia" w:ascii="仿宋" w:hAnsi="仿宋" w:eastAsia="仿宋" w:cs="仿宋"/>
          <w:kern w:val="21"/>
          <w:sz w:val="24"/>
          <w:highlight w:val="none"/>
          <w:lang w:val="en-US" w:eastAsia="zh-CN"/>
        </w:rPr>
        <w:t>建筑工程施工总承包三级（含）以上资质</w:t>
      </w:r>
      <w:r>
        <w:rPr>
          <w:rFonts w:hint="eastAsia" w:ascii="仿宋" w:hAnsi="仿宋" w:eastAsia="仿宋" w:cs="仿宋"/>
          <w:sz w:val="24"/>
          <w:highlight w:val="none"/>
        </w:rPr>
        <w:t>。</w:t>
      </w:r>
      <w:r>
        <w:rPr>
          <w:rFonts w:hint="eastAsia" w:ascii="仿宋" w:hAnsi="仿宋" w:eastAsia="仿宋" w:cs="仿宋"/>
          <w:color w:val="auto"/>
          <w:sz w:val="24"/>
          <w:highlight w:val="none"/>
        </w:rPr>
        <w:t>（</w:t>
      </w:r>
      <w:bookmarkStart w:id="21" w:name="_Toc171394908"/>
      <w:r>
        <w:rPr>
          <w:rFonts w:hint="eastAsia" w:ascii="仿宋" w:hAnsi="仿宋" w:eastAsia="仿宋" w:cs="仿宋"/>
          <w:color w:val="auto"/>
          <w:sz w:val="24"/>
          <w:highlight w:val="none"/>
        </w:rPr>
        <w:t>法律依据：住房城乡建设部《建筑业企业资质标准》）</w:t>
      </w:r>
      <w:bookmarkEnd w:id="21"/>
    </w:p>
    <w:p w14:paraId="64DCA678">
      <w:pPr>
        <w:pStyle w:val="3"/>
        <w:numPr>
          <w:ilvl w:val="0"/>
          <w:numId w:val="0"/>
        </w:numPr>
        <w:ind w:left="432" w:hanging="432"/>
        <w:rPr>
          <w:rFonts w:hint="eastAsia" w:ascii="仿宋" w:hAnsi="仿宋" w:eastAsia="仿宋" w:cs="仿宋"/>
          <w:sz w:val="24"/>
          <w:szCs w:val="24"/>
          <w:highlight w:val="none"/>
        </w:rPr>
      </w:pPr>
      <w:bookmarkStart w:id="22" w:name="_Toc35393631"/>
      <w:bookmarkStart w:id="23" w:name="_Toc35393800"/>
      <w:r>
        <w:rPr>
          <w:rFonts w:hint="eastAsia" w:ascii="仿宋" w:hAnsi="仿宋" w:eastAsia="仿宋" w:cs="仿宋"/>
          <w:sz w:val="24"/>
          <w:szCs w:val="24"/>
          <w:highlight w:val="none"/>
        </w:rPr>
        <w:t>三、获取（下载）采购文件</w:t>
      </w:r>
      <w:bookmarkEnd w:id="19"/>
      <w:bookmarkEnd w:id="20"/>
      <w:bookmarkEnd w:id="22"/>
      <w:bookmarkEnd w:id="23"/>
    </w:p>
    <w:p w14:paraId="6A033963">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2025年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lang w:eastAsia="zh-CN"/>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629A573E">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64B67B72">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2D288706">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售价：免费。</w:t>
      </w:r>
    </w:p>
    <w:p w14:paraId="202307CA">
      <w:pPr>
        <w:pStyle w:val="3"/>
        <w:numPr>
          <w:ilvl w:val="0"/>
          <w:numId w:val="0"/>
        </w:numPr>
        <w:ind w:left="432" w:hanging="432"/>
        <w:rPr>
          <w:rFonts w:hint="eastAsia" w:ascii="仿宋" w:hAnsi="仿宋" w:eastAsia="仿宋" w:cs="仿宋"/>
          <w:sz w:val="24"/>
          <w:szCs w:val="24"/>
          <w:highlight w:val="none"/>
        </w:rPr>
      </w:pPr>
      <w:bookmarkStart w:id="24" w:name="_Toc28359092"/>
      <w:bookmarkStart w:id="25" w:name="_Toc28359015"/>
      <w:bookmarkStart w:id="26" w:name="_Toc35393801"/>
      <w:bookmarkStart w:id="27" w:name="_Toc35393632"/>
      <w:r>
        <w:rPr>
          <w:rFonts w:hint="eastAsia" w:ascii="仿宋" w:hAnsi="仿宋" w:eastAsia="仿宋" w:cs="仿宋"/>
          <w:sz w:val="24"/>
          <w:szCs w:val="24"/>
          <w:highlight w:val="none"/>
        </w:rPr>
        <w:t>四、响应文件提交</w:t>
      </w:r>
      <w:bookmarkEnd w:id="24"/>
      <w:bookmarkEnd w:id="25"/>
      <w:bookmarkEnd w:id="26"/>
      <w:bookmarkEnd w:id="27"/>
      <w:r>
        <w:rPr>
          <w:rFonts w:hint="eastAsia" w:ascii="仿宋" w:hAnsi="仿宋" w:eastAsia="仿宋" w:cs="仿宋"/>
          <w:sz w:val="24"/>
          <w:szCs w:val="24"/>
          <w:highlight w:val="none"/>
        </w:rPr>
        <w:t>（上传）</w:t>
      </w:r>
    </w:p>
    <w:p w14:paraId="778605FC">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06</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27</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lang w:eastAsia="zh-CN"/>
        </w:rPr>
        <w:t>点</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0分00秒</w:t>
      </w:r>
      <w:r>
        <w:rPr>
          <w:rFonts w:hint="eastAsia" w:ascii="仿宋" w:hAnsi="仿宋" w:eastAsia="仿宋" w:cs="仿宋"/>
          <w:bCs/>
          <w:sz w:val="24"/>
          <w:highlight w:val="none"/>
        </w:rPr>
        <w:t>（北京时间）</w:t>
      </w:r>
    </w:p>
    <w:p w14:paraId="4ADCFA83">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color w:val="auto"/>
          <w:kern w:val="2"/>
          <w:sz w:val="24"/>
          <w:szCs w:val="24"/>
          <w:highlight w:val="none"/>
        </w:rPr>
        <w:t>https://www.zcygov.cn/</w:t>
      </w:r>
      <w:r>
        <w:rPr>
          <w:rStyle w:val="68"/>
          <w:rFonts w:hint="eastAsia" w:ascii="仿宋" w:hAnsi="仿宋" w:eastAsia="仿宋" w:cs="仿宋"/>
          <w:color w:val="auto"/>
          <w:kern w:val="2"/>
          <w:sz w:val="24"/>
          <w:szCs w:val="24"/>
          <w:highlight w:val="none"/>
        </w:rPr>
        <w:fldChar w:fldCharType="end"/>
      </w:r>
      <w:r>
        <w:rPr>
          <w:rFonts w:hint="eastAsia" w:ascii="仿宋" w:hAnsi="仿宋" w:eastAsia="仿宋" w:cs="仿宋"/>
          <w:sz w:val="24"/>
          <w:highlight w:val="none"/>
        </w:rPr>
        <w:t>）。</w:t>
      </w:r>
    </w:p>
    <w:p w14:paraId="25A67786">
      <w:pPr>
        <w:pStyle w:val="3"/>
        <w:numPr>
          <w:ilvl w:val="0"/>
          <w:numId w:val="0"/>
        </w:numPr>
        <w:ind w:left="432" w:hanging="432"/>
        <w:rPr>
          <w:rFonts w:hint="eastAsia" w:ascii="仿宋" w:hAnsi="仿宋" w:eastAsia="仿宋" w:cs="仿宋"/>
          <w:sz w:val="24"/>
          <w:szCs w:val="24"/>
          <w:highlight w:val="none"/>
        </w:rPr>
      </w:pPr>
      <w:bookmarkStart w:id="28" w:name="_Toc28359093"/>
      <w:bookmarkStart w:id="29" w:name="_Toc28359016"/>
      <w:bookmarkStart w:id="30" w:name="_Toc35393802"/>
      <w:bookmarkStart w:id="31" w:name="_Toc35393633"/>
      <w:r>
        <w:rPr>
          <w:rFonts w:hint="eastAsia" w:ascii="仿宋" w:hAnsi="仿宋" w:eastAsia="仿宋" w:cs="仿宋"/>
          <w:sz w:val="24"/>
          <w:szCs w:val="24"/>
          <w:highlight w:val="none"/>
        </w:rPr>
        <w:t>五、响应文件开启</w:t>
      </w:r>
      <w:bookmarkEnd w:id="28"/>
      <w:bookmarkEnd w:id="29"/>
      <w:bookmarkEnd w:id="30"/>
      <w:bookmarkEnd w:id="31"/>
    </w:p>
    <w:p w14:paraId="7662C139">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06</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27</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lang w:eastAsia="zh-CN"/>
        </w:rPr>
        <w:t>点</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0分00秒</w:t>
      </w:r>
      <w:r>
        <w:rPr>
          <w:rFonts w:hint="eastAsia" w:ascii="仿宋" w:hAnsi="仿宋" w:eastAsia="仿宋" w:cs="仿宋"/>
          <w:bCs/>
          <w:sz w:val="24"/>
          <w:highlight w:val="none"/>
        </w:rPr>
        <w:t>（北京时间）</w:t>
      </w:r>
    </w:p>
    <w:p w14:paraId="1946DB33">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地点（网址）：政采云平台（https://www.zcygov.cn/）。</w:t>
      </w:r>
    </w:p>
    <w:p w14:paraId="223E4AA1">
      <w:pPr>
        <w:pStyle w:val="3"/>
        <w:numPr>
          <w:ilvl w:val="0"/>
          <w:numId w:val="0"/>
        </w:numPr>
        <w:ind w:left="432" w:hanging="432"/>
        <w:rPr>
          <w:rFonts w:hint="eastAsia" w:ascii="仿宋" w:hAnsi="仿宋" w:eastAsia="仿宋" w:cs="仿宋"/>
          <w:sz w:val="24"/>
          <w:szCs w:val="24"/>
          <w:highlight w:val="none"/>
        </w:rPr>
      </w:pPr>
      <w:bookmarkStart w:id="32" w:name="_Toc35393634"/>
      <w:bookmarkStart w:id="33" w:name="_Toc28359017"/>
      <w:bookmarkStart w:id="34" w:name="_Toc35393803"/>
      <w:bookmarkStart w:id="35" w:name="_Toc28359094"/>
      <w:r>
        <w:rPr>
          <w:rFonts w:hint="eastAsia" w:ascii="仿宋" w:hAnsi="仿宋" w:eastAsia="仿宋" w:cs="仿宋"/>
          <w:sz w:val="24"/>
          <w:szCs w:val="24"/>
          <w:highlight w:val="none"/>
        </w:rPr>
        <w:t>六、公告期限</w:t>
      </w:r>
      <w:bookmarkEnd w:id="32"/>
      <w:bookmarkEnd w:id="33"/>
      <w:bookmarkEnd w:id="34"/>
      <w:bookmarkEnd w:id="35"/>
    </w:p>
    <w:p w14:paraId="377B76E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33225852">
      <w:pPr>
        <w:pStyle w:val="3"/>
        <w:numPr>
          <w:ilvl w:val="0"/>
          <w:numId w:val="0"/>
        </w:numPr>
        <w:ind w:left="432" w:hanging="432"/>
        <w:rPr>
          <w:rFonts w:hint="eastAsia" w:ascii="仿宋" w:hAnsi="仿宋" w:eastAsia="仿宋" w:cs="仿宋"/>
          <w:sz w:val="24"/>
          <w:szCs w:val="24"/>
          <w:highlight w:val="none"/>
        </w:rPr>
      </w:pPr>
      <w:bookmarkStart w:id="36" w:name="_Toc35393804"/>
      <w:bookmarkStart w:id="37" w:name="_Toc35393635"/>
      <w:r>
        <w:rPr>
          <w:rFonts w:hint="eastAsia" w:ascii="仿宋" w:hAnsi="仿宋" w:eastAsia="仿宋" w:cs="仿宋"/>
          <w:sz w:val="24"/>
          <w:szCs w:val="24"/>
          <w:highlight w:val="none"/>
          <w:lang w:val="en-US"/>
        </w:rPr>
        <w:t>七</w:t>
      </w:r>
      <w:r>
        <w:rPr>
          <w:rFonts w:hint="eastAsia" w:ascii="仿宋" w:hAnsi="仿宋" w:eastAsia="仿宋" w:cs="仿宋"/>
          <w:sz w:val="24"/>
          <w:szCs w:val="24"/>
          <w:highlight w:val="none"/>
        </w:rPr>
        <w:t>、其他补充事宜</w:t>
      </w:r>
      <w:bookmarkEnd w:id="36"/>
      <w:bookmarkEnd w:id="37"/>
    </w:p>
    <w:p w14:paraId="01BD74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A2F3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E9C9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100FBD">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rPr>
        <w:t>4. 其他事项：（1）需要落实的政府采购政策：</w:t>
      </w:r>
      <w:r>
        <w:rPr>
          <w:rFonts w:hint="eastAsia" w:ascii="仿宋" w:hAnsi="仿宋" w:eastAsia="仿宋" w:cs="仿宋"/>
          <w:kern w:val="0"/>
          <w:sz w:val="24"/>
          <w:highlight w:val="none"/>
        </w:rPr>
        <w:t>包括节约资源、保护环境、支持创新、促进中小企业发展等，详见磋商文件第三部分。</w:t>
      </w:r>
      <w:r>
        <w:rPr>
          <w:rFonts w:hint="eastAsia" w:ascii="仿宋" w:hAnsi="仿宋" w:eastAsia="仿宋" w:cs="仿宋"/>
          <w:b/>
          <w:kern w:val="0"/>
          <w:sz w:val="24"/>
          <w:szCs w:val="20"/>
          <w:highlight w:val="none"/>
        </w:rPr>
        <w:t>（2）</w:t>
      </w:r>
      <w:r>
        <w:rPr>
          <w:rFonts w:hint="eastAsia" w:ascii="仿宋" w:hAnsi="仿宋" w:eastAsia="仿宋" w:cs="仿宋"/>
          <w:b/>
          <w:sz w:val="24"/>
          <w:highlight w:val="none"/>
        </w:rPr>
        <w:t>电子交易的说明: 1）电子交易：</w:t>
      </w:r>
      <w:r>
        <w:rPr>
          <w:rFonts w:hint="eastAsia" w:ascii="仿宋" w:hAnsi="仿宋" w:eastAsia="仿宋" w:cs="仿宋"/>
          <w:sz w:val="24"/>
          <w:highlight w:val="none"/>
        </w:rPr>
        <w:t>本项目以数据电文形式，依托“政府采购云平台（www.zcygov.cn）”进行采购活动，不接受纸质响应文件。</w:t>
      </w:r>
      <w:r>
        <w:rPr>
          <w:rFonts w:hint="eastAsia" w:ascii="仿宋" w:hAnsi="仿宋" w:eastAsia="仿宋" w:cs="仿宋"/>
          <w:b/>
          <w:sz w:val="24"/>
          <w:highlight w:val="none"/>
        </w:rPr>
        <w:t>2）响应准备：</w:t>
      </w:r>
      <w:r>
        <w:rPr>
          <w:rFonts w:hint="eastAsia" w:ascii="仿宋" w:hAnsi="仿宋" w:eastAsia="仿宋" w:cs="仿宋"/>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highlight w:val="none"/>
        </w:rPr>
        <w:t>3）磋商文件的获取：</w:t>
      </w:r>
      <w:r>
        <w:rPr>
          <w:rFonts w:hint="eastAsia" w:ascii="仿宋" w:hAnsi="仿宋" w:eastAsia="仿宋" w:cs="仿宋"/>
          <w:sz w:val="24"/>
          <w:highlight w:val="none"/>
        </w:rPr>
        <w:t>使用账号登录或者使用CA登录政采云平台；进入“项目采购”应用，在获取采购文件菜单中选择项目，获取磋商文件。</w:t>
      </w:r>
      <w:r>
        <w:rPr>
          <w:rFonts w:hint="eastAsia" w:ascii="仿宋" w:hAnsi="仿宋" w:eastAsia="仿宋" w:cs="仿宋"/>
          <w:b/>
          <w:sz w:val="24"/>
          <w:highlight w:val="none"/>
        </w:rPr>
        <w:t>4）响应文件的制作：</w:t>
      </w:r>
      <w:r>
        <w:rPr>
          <w:rFonts w:hint="eastAsia" w:ascii="仿宋" w:hAnsi="仿宋" w:eastAsia="仿宋" w:cs="仿宋"/>
          <w:sz w:val="24"/>
          <w:highlight w:val="none"/>
        </w:rPr>
        <w:t>在“政采云电子交易客户端”中完成“填写基本信息”、“导入响应文件”、“标书关联”、“标书检查”、“电子签名”、“生成电子标书”等操作。</w:t>
      </w:r>
      <w:r>
        <w:rPr>
          <w:rFonts w:hint="eastAsia" w:ascii="仿宋" w:hAnsi="仿宋" w:eastAsia="仿宋" w:cs="仿宋"/>
          <w:b/>
          <w:sz w:val="24"/>
          <w:highlight w:val="none"/>
        </w:rPr>
        <w:t>5）</w:t>
      </w:r>
      <w:r>
        <w:rPr>
          <w:rFonts w:hint="eastAsia" w:ascii="仿宋" w:hAnsi="仿宋" w:eastAsia="仿宋" w:cs="仿宋"/>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highlight w:val="none"/>
        </w:rPr>
        <w:t>6）</w:t>
      </w:r>
      <w:r>
        <w:rPr>
          <w:rFonts w:hint="eastAsia" w:ascii="仿宋" w:hAnsi="仿宋" w:eastAsia="仿宋" w:cs="仿宋"/>
          <w:sz w:val="24"/>
          <w:highlight w:val="none"/>
        </w:rPr>
        <w:t>对未按上述方式获取磋商文件的供应商对该文件提出的质疑，采购人或采购代理机构将不予处理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磋商文件公告期限为本公告发布之日起5个工作日。</w:t>
      </w:r>
    </w:p>
    <w:p w14:paraId="3B5C1767">
      <w:pPr>
        <w:pStyle w:val="3"/>
        <w:numPr>
          <w:ilvl w:val="0"/>
          <w:numId w:val="0"/>
        </w:numPr>
        <w:ind w:left="432" w:hanging="432"/>
        <w:rPr>
          <w:rFonts w:hint="eastAsia" w:ascii="仿宋" w:hAnsi="仿宋" w:eastAsia="仿宋" w:cs="仿宋"/>
          <w:sz w:val="24"/>
          <w:szCs w:val="24"/>
          <w:highlight w:val="none"/>
        </w:rPr>
      </w:pPr>
      <w:bookmarkStart w:id="38" w:name="_Toc28359095"/>
      <w:bookmarkStart w:id="39" w:name="_Toc28359018"/>
      <w:bookmarkStart w:id="40" w:name="_Toc35393636"/>
      <w:bookmarkStart w:id="41" w:name="_Toc35393805"/>
      <w:r>
        <w:rPr>
          <w:rFonts w:hint="eastAsia" w:ascii="仿宋" w:hAnsi="仿宋" w:eastAsia="仿宋" w:cs="仿宋"/>
          <w:sz w:val="24"/>
          <w:szCs w:val="24"/>
          <w:highlight w:val="none"/>
        </w:rPr>
        <w:t>八、凡对本次采购提出询问</w:t>
      </w:r>
      <w:r>
        <w:rPr>
          <w:rFonts w:hint="eastAsia" w:ascii="仿宋" w:hAnsi="仿宋" w:eastAsia="仿宋" w:cs="仿宋"/>
          <w:bCs w:val="0"/>
          <w:sz w:val="24"/>
          <w:szCs w:val="24"/>
          <w:highlight w:val="none"/>
        </w:rPr>
        <w:t>、质疑、投诉</w:t>
      </w:r>
      <w:r>
        <w:rPr>
          <w:rFonts w:hint="eastAsia" w:ascii="仿宋" w:hAnsi="仿宋" w:eastAsia="仿宋" w:cs="仿宋"/>
          <w:sz w:val="24"/>
          <w:szCs w:val="24"/>
          <w:highlight w:val="none"/>
        </w:rPr>
        <w:t>，请按以下方式联系</w:t>
      </w:r>
      <w:bookmarkEnd w:id="38"/>
      <w:bookmarkEnd w:id="39"/>
      <w:bookmarkEnd w:id="40"/>
      <w:bookmarkEnd w:id="41"/>
    </w:p>
    <w:p w14:paraId="18F121EB">
      <w:pPr>
        <w:spacing w:line="360" w:lineRule="auto"/>
        <w:ind w:firstLine="482" w:firstLineChars="200"/>
        <w:rPr>
          <w:rFonts w:hint="eastAsia" w:ascii="仿宋" w:hAnsi="仿宋" w:eastAsia="仿宋" w:cs="仿宋"/>
          <w:b/>
          <w:bCs/>
          <w:sz w:val="24"/>
          <w:highlight w:val="none"/>
        </w:rPr>
      </w:pPr>
      <w:bookmarkStart w:id="42" w:name="_Toc28359096"/>
      <w:bookmarkStart w:id="43" w:name="_Toc35393637"/>
      <w:bookmarkStart w:id="44" w:name="_Toc28359019"/>
      <w:bookmarkStart w:id="45" w:name="_Toc35393806"/>
      <w:r>
        <w:rPr>
          <w:rFonts w:hint="eastAsia" w:ascii="仿宋" w:hAnsi="仿宋" w:eastAsia="仿宋" w:cs="仿宋"/>
          <w:b/>
          <w:bCs/>
          <w:sz w:val="24"/>
          <w:highlight w:val="none"/>
        </w:rPr>
        <w:t>1.采购人信息</w:t>
      </w:r>
      <w:bookmarkEnd w:id="42"/>
      <w:bookmarkEnd w:id="43"/>
      <w:bookmarkEnd w:id="44"/>
      <w:bookmarkEnd w:id="45"/>
      <w:r>
        <w:rPr>
          <w:rFonts w:hint="eastAsia" w:ascii="仿宋" w:hAnsi="仿宋" w:eastAsia="仿宋" w:cs="仿宋"/>
          <w:b/>
          <w:bCs/>
          <w:sz w:val="24"/>
          <w:highlight w:val="none"/>
        </w:rPr>
        <w:t>：</w:t>
      </w:r>
    </w:p>
    <w:p w14:paraId="00F5A7A1">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浙江音乐学院</w:t>
      </w:r>
    </w:p>
    <w:p w14:paraId="2242CB3C">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杭州市西湖区转塘镇浙音路1号</w:t>
      </w:r>
    </w:p>
    <w:p w14:paraId="28D70A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项目联系人（询问）：徐老师</w:t>
      </w:r>
    </w:p>
    <w:p w14:paraId="17E2A81C">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联系电话（询问）：</w:t>
      </w:r>
      <w:r>
        <w:rPr>
          <w:rFonts w:hint="eastAsia" w:ascii="仿宋" w:hAnsi="仿宋" w:eastAsia="仿宋" w:cs="仿宋"/>
          <w:sz w:val="24"/>
          <w:highlight w:val="none"/>
          <w:lang w:eastAsia="zh-CN"/>
        </w:rPr>
        <w:t>0571-8</w:t>
      </w:r>
      <w:r>
        <w:rPr>
          <w:rFonts w:hint="eastAsia" w:ascii="仿宋" w:hAnsi="仿宋" w:eastAsia="仿宋" w:cs="仿宋"/>
          <w:sz w:val="24"/>
          <w:highlight w:val="none"/>
          <w:lang w:val="en-US" w:eastAsia="zh-CN"/>
        </w:rPr>
        <w:t>7789404</w:t>
      </w:r>
    </w:p>
    <w:p w14:paraId="0657E6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质疑联系人：戴老师</w:t>
      </w:r>
    </w:p>
    <w:p w14:paraId="6B2025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质疑联系方式：0571-89808158</w:t>
      </w:r>
    </w:p>
    <w:p w14:paraId="0D660B27">
      <w:pPr>
        <w:spacing w:line="360" w:lineRule="auto"/>
        <w:ind w:firstLine="482" w:firstLineChars="200"/>
        <w:rPr>
          <w:rFonts w:hint="eastAsia" w:ascii="仿宋" w:hAnsi="仿宋" w:eastAsia="仿宋" w:cs="仿宋"/>
          <w:b/>
          <w:bCs/>
          <w:sz w:val="24"/>
          <w:highlight w:val="none"/>
        </w:rPr>
      </w:pPr>
      <w:bookmarkStart w:id="46" w:name="_Toc28359020"/>
      <w:bookmarkStart w:id="47" w:name="_Toc35393638"/>
      <w:bookmarkStart w:id="48" w:name="_Toc28359097"/>
      <w:bookmarkStart w:id="49" w:name="_Toc35393807"/>
      <w:r>
        <w:rPr>
          <w:rFonts w:hint="eastAsia" w:ascii="仿宋" w:hAnsi="仿宋" w:eastAsia="仿宋" w:cs="仿宋"/>
          <w:b/>
          <w:bCs/>
          <w:sz w:val="24"/>
          <w:highlight w:val="none"/>
        </w:rPr>
        <w:t>2.采购代理机构信息</w:t>
      </w:r>
      <w:bookmarkEnd w:id="46"/>
      <w:bookmarkEnd w:id="47"/>
      <w:bookmarkEnd w:id="48"/>
      <w:bookmarkEnd w:id="49"/>
      <w:r>
        <w:rPr>
          <w:rFonts w:hint="eastAsia" w:ascii="仿宋" w:hAnsi="仿宋" w:eastAsia="仿宋" w:cs="仿宋"/>
          <w:b/>
          <w:bCs/>
          <w:sz w:val="24"/>
          <w:highlight w:val="none"/>
        </w:rPr>
        <w:t>：</w:t>
      </w:r>
    </w:p>
    <w:p w14:paraId="3F0586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名称：浙江国际招投标有限公司</w:t>
      </w:r>
    </w:p>
    <w:p w14:paraId="799150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地址：杭州市文三路90号东部软件园1号楼3楼</w:t>
      </w:r>
    </w:p>
    <w:p w14:paraId="4528AD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传真：0571-88473411</w:t>
      </w:r>
    </w:p>
    <w:p w14:paraId="2BE6224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阮锦洋</w:t>
      </w:r>
    </w:p>
    <w:p w14:paraId="3252F906">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0571-81061823</w:t>
      </w:r>
    </w:p>
    <w:p w14:paraId="194B56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质疑联系人：赵娟</w:t>
      </w:r>
    </w:p>
    <w:p w14:paraId="63E2C4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质疑联系方式：0571-81061819</w:t>
      </w:r>
    </w:p>
    <w:p w14:paraId="2718A85D">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3.同级政府采购监督管理部门</w:t>
      </w:r>
    </w:p>
    <w:p w14:paraId="46095B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名称：浙江省政府采购行政裁决服务中心（杭州市上城区清泰街549号城建综合大楼11楼）</w:t>
      </w:r>
    </w:p>
    <w:p w14:paraId="7FA645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地址：杭州市上城区清泰街549号城建综合大楼11楼</w:t>
      </w:r>
    </w:p>
    <w:p w14:paraId="16C827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409F2C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联系人：朱老师、王老师、匡老师</w:t>
      </w:r>
    </w:p>
    <w:p w14:paraId="2BF17F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监督投诉电话：057187800218、87227671、87227986</w:t>
      </w:r>
    </w:p>
    <w:p w14:paraId="381AD1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政策咨询：何一平、冯华，0571-87058424、87055741</w:t>
      </w:r>
    </w:p>
    <w:p w14:paraId="1C63D9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56BEE7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57F3BE68">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4F224189">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14:paraId="638EB1F7">
      <w:pPr>
        <w:pStyle w:val="395"/>
        <w:numPr>
          <w:ilvl w:val="0"/>
          <w:numId w:val="7"/>
        </w:numPr>
        <w:tabs>
          <w:tab w:val="left" w:pos="210"/>
          <w:tab w:val="left" w:pos="420"/>
          <w:tab w:val="clear" w:pos="397"/>
        </w:tabs>
        <w:spacing w:before="0"/>
        <w:ind w:left="340" w:firstLine="480"/>
        <w:rPr>
          <w:rFonts w:hint="eastAsia" w:ascii="仿宋" w:hAnsi="仿宋" w:eastAsia="仿宋" w:cs="仿宋"/>
          <w:b/>
          <w:highlight w:val="none"/>
        </w:rPr>
      </w:pPr>
      <w:r>
        <w:rPr>
          <w:rFonts w:hint="eastAsia" w:ascii="仿宋" w:hAnsi="仿宋" w:eastAsia="仿宋" w:cs="仿宋"/>
          <w:b/>
          <w:szCs w:val="24"/>
          <w:highlight w:val="none"/>
        </w:rPr>
        <w:t>征集供应商</w:t>
      </w:r>
    </w:p>
    <w:p w14:paraId="7B34DA0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邀请供应商。</w:t>
      </w:r>
    </w:p>
    <w:p w14:paraId="57C5AAB1">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由采购人、采购代理机构在省级以上人民政府财政部门指定的政府采购信息发布媒体上发布磋商公告，邀请符合相应资格条件的供应商参与竞争性磋商采购活动。（本项目适用）</w:t>
      </w:r>
    </w:p>
    <w:p w14:paraId="6CE37CAC">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由采购人、采购代理机构从省级以上财政部门建立的供应商库中随机抽取不少于3家符合相应资格条件的供应商参与竞争性磋商采购活动。（本项目不适用）</w:t>
      </w:r>
    </w:p>
    <w:p w14:paraId="6CAF0DD2">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本项目不适用）</w:t>
      </w:r>
    </w:p>
    <w:p w14:paraId="1863F91E">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供应商获取磋商文件。</w:t>
      </w:r>
    </w:p>
    <w:p w14:paraId="6022540A">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组织现场考察或召开答疑会（如果有）。</w:t>
      </w:r>
    </w:p>
    <w:p w14:paraId="1F40E2C6">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发布更正（延期）公告，澄清或修改磋商文件（如果有）。</w:t>
      </w:r>
    </w:p>
    <w:p w14:paraId="1366359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供应商按磋商文件要求编制响应文件。</w:t>
      </w:r>
    </w:p>
    <w:p w14:paraId="46C6781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响应文件开启与信用信息查询</w:t>
      </w:r>
    </w:p>
    <w:p w14:paraId="6730CBA9">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供应商依据“提交响应文件的截止时间与地点”通过政采云平台在线提交响应文件。供应商在提交响应文件的截止时间前，可以补充、修改或撤回响应文件。</w:t>
      </w:r>
    </w:p>
    <w:p w14:paraId="3571C661">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szCs w:val="24"/>
          <w:highlight w:val="none"/>
        </w:rPr>
        <w:t>www.creditchina.gov.cn</w:t>
      </w:r>
      <w:r>
        <w:rPr>
          <w:rFonts w:hint="eastAsia" w:ascii="仿宋" w:hAnsi="仿宋" w:eastAsia="仿宋" w:cs="仿宋"/>
          <w:szCs w:val="24"/>
          <w:highlight w:val="none"/>
        </w:rPr>
        <w:fldChar w:fldCharType="end"/>
      </w:r>
      <w:r>
        <w:rPr>
          <w:rFonts w:hint="eastAsia" w:ascii="仿宋" w:hAnsi="仿宋" w:eastAsia="仿宋" w:cs="仿宋"/>
          <w:szCs w:val="24"/>
          <w:highlight w:val="none"/>
        </w:rPr>
        <w:t>)和中国政府采购网(www.ccgp.gov.cn)渠道查询供应商响应截止时间当日的信用记录。</w:t>
      </w:r>
    </w:p>
    <w:p w14:paraId="1C422B45">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磋商与评审</w:t>
      </w:r>
    </w:p>
    <w:p w14:paraId="64E26DC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磋商小组签到。</w:t>
      </w:r>
    </w:p>
    <w:p w14:paraId="62AD094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采购代理机构宣布有关纪律以及磋商、评审工作程序。</w:t>
      </w:r>
    </w:p>
    <w:p w14:paraId="6474C85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磋商小组审查确认磋商文件。磋商文件内容违反国家有关强制性规定的，磋商小组应当停止评审并向采购代理机构说明情况。</w:t>
      </w:r>
    </w:p>
    <w:p w14:paraId="6DE0A22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采购人或采购代理机构对供应商的资格进行审查。</w:t>
      </w:r>
    </w:p>
    <w:p w14:paraId="66943487">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磋商小组审查响应文件。</w:t>
      </w:r>
    </w:p>
    <w:p w14:paraId="332CDEB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对于未实质性响应磋商文件的响应文件由磋商小组认定响应无效，并告知该供应商。</w:t>
      </w:r>
    </w:p>
    <w:p w14:paraId="23D2009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158355E">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BFE2E3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磋商形式：</w:t>
      </w:r>
    </w:p>
    <w:p w14:paraId="290C95F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183AD36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sym w:font="Wingdings 2" w:char="0052"/>
      </w:r>
      <w:r>
        <w:rPr>
          <w:rFonts w:hint="eastAsia" w:ascii="仿宋" w:hAnsi="仿宋" w:eastAsia="仿宋" w:cs="仿宋"/>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9A6068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□评审现场磋商：对于要求到采购代理机构现场进行磋商的供应商，需在采购代理机构指定会议室开展磋商活动，磋商小组在现场集中与单一供应商分别进行磋商。</w:t>
      </w:r>
    </w:p>
    <w:p w14:paraId="137D1FAD">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经磋商确定磋商文件的变动情况。对磋商文件作出的实质性变动是磋商文件的有效组成部分，磋商小组应当及时通过政采云平台通知所有参加磋商的供应商。</w:t>
      </w:r>
    </w:p>
    <w:p w14:paraId="03AA246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F795D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磋商小组按照下列方式确定提交最后报价的供应商，有特殊规定的从其规定：</w:t>
      </w:r>
    </w:p>
    <w:p w14:paraId="69CD9F5F">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609304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CEDB9B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确定进入最后报价的供应商在规定时间内提交最后报价。</w:t>
      </w:r>
    </w:p>
    <w:p w14:paraId="079F622A">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采购代理机构唱价。</w:t>
      </w:r>
    </w:p>
    <w:p w14:paraId="1F117D9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136602D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供应商商务技术部分的得分为磋商小组各成员的有效评分的算术平均值。</w:t>
      </w:r>
    </w:p>
    <w:p w14:paraId="0816E379">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评分时保留小数点后1位小数，计算评分值时保留小数点后2位小数。</w:t>
      </w:r>
    </w:p>
    <w:p w14:paraId="032B6035">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磋商小组应当根据综合评分情况，按照评审得分由高到低顺序推荐3名以上成交候选供应商，并编写评审报告。</w:t>
      </w:r>
    </w:p>
    <w:p w14:paraId="716E11A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成交</w:t>
      </w:r>
    </w:p>
    <w:p w14:paraId="018F420D">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1960EFA">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37A84C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合同及履约验收</w:t>
      </w:r>
    </w:p>
    <w:p w14:paraId="5ECEF29A">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采购人与成交供应商应当通过电子交易平台在成交通知书发出之日起三十日内，按照磋商文件确定的事项签订政府采购合同，并在签订之日起2个工作日内将政府采购合同在浙江政府采购网上公告。</w:t>
      </w:r>
    </w:p>
    <w:p w14:paraId="4887469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成交供应商缴纳履约保证金（</w:t>
      </w:r>
      <w:r>
        <w:rPr>
          <w:rFonts w:hint="eastAsia" w:ascii="仿宋" w:hAnsi="仿宋" w:eastAsia="仿宋" w:cs="仿宋"/>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highlight w:val="none"/>
        </w:rPr>
        <w:t>。履约保证金的数额不得超过政府采购合同金额的2.0%。鼓励和支持供应商以银行、保险公司出具的保函形式提供履约保证金。</w:t>
      </w:r>
      <w:r>
        <w:rPr>
          <w:rFonts w:hint="eastAsia" w:ascii="仿宋" w:hAnsi="仿宋" w:eastAsia="仿宋" w:cs="仿宋"/>
          <w:b/>
          <w:highlight w:val="none"/>
        </w:rPr>
        <w:t>采购人不得拒收履约保函</w:t>
      </w:r>
      <w:r>
        <w:rPr>
          <w:rFonts w:hint="eastAsia" w:ascii="仿宋" w:hAnsi="仿宋" w:eastAsia="仿宋" w:cs="仿宋"/>
          <w:szCs w:val="24"/>
          <w:highlight w:val="none"/>
        </w:rPr>
        <w:t>），项目验收结束后应及时退还，延迟退还的，应当按照合同约定和法律规定承担相应的赔偿责任。</w:t>
      </w:r>
    </w:p>
    <w:p w14:paraId="7573E243">
      <w:pPr>
        <w:pStyle w:val="395"/>
        <w:numPr>
          <w:ilvl w:val="1"/>
          <w:numId w:val="13"/>
        </w:numPr>
        <w:spacing w:before="0"/>
        <w:ind w:left="10" w:firstLine="387" w:firstLineChars="0"/>
        <w:rPr>
          <w:rFonts w:hint="eastAsia" w:ascii="仿宋" w:hAnsi="仿宋" w:eastAsia="仿宋" w:cs="仿宋"/>
          <w:bCs/>
          <w:highlight w:val="none"/>
          <w:lang w:val="zh-CN"/>
        </w:rPr>
      </w:pPr>
      <w:r>
        <w:rPr>
          <w:rFonts w:hint="eastAsia" w:ascii="仿宋" w:hAnsi="仿宋" w:eastAsia="仿宋" w:cs="仿宋"/>
          <w:szCs w:val="24"/>
          <w:highlight w:val="none"/>
          <w:lang w:val="zh-CN"/>
        </w:rPr>
        <w:t>供应商</w:t>
      </w:r>
      <w:r>
        <w:rPr>
          <w:rFonts w:hint="eastAsia" w:ascii="仿宋" w:hAnsi="仿宋" w:eastAsia="仿宋" w:cs="仿宋"/>
          <w:szCs w:val="24"/>
          <w:highlight w:val="none"/>
        </w:rPr>
        <w:t>可</w:t>
      </w:r>
      <w:r>
        <w:rPr>
          <w:rFonts w:hint="eastAsia" w:ascii="仿宋" w:hAnsi="仿宋" w:eastAsia="仿宋" w:cs="仿宋"/>
          <w:szCs w:val="24"/>
          <w:highlight w:val="none"/>
          <w:lang w:val="zh-CN"/>
        </w:rPr>
        <w:t>登录政采云平台-【金融服务】—【我的项目】—【已备案合同】以保函形式提供：</w:t>
      </w:r>
    </w:p>
    <w:p w14:paraId="432ABC18">
      <w:pPr>
        <w:pStyle w:val="395"/>
        <w:spacing w:before="0"/>
        <w:ind w:left="397" w:firstLine="0" w:firstLineChars="0"/>
        <w:rPr>
          <w:rFonts w:hint="eastAsia" w:ascii="仿宋" w:hAnsi="仿宋" w:eastAsia="仿宋" w:cs="仿宋"/>
          <w:bCs/>
          <w:highlight w:val="none"/>
          <w:lang w:val="zh-CN"/>
        </w:rPr>
      </w:pPr>
      <w:r>
        <w:rPr>
          <w:rFonts w:hint="eastAsia" w:ascii="仿宋" w:hAnsi="仿宋" w:eastAsia="仿宋" w:cs="仿宋"/>
          <w:szCs w:val="24"/>
          <w:highlight w:val="none"/>
        </w:rPr>
        <w:t>5.3.1</w:t>
      </w:r>
      <w:r>
        <w:rPr>
          <w:rFonts w:hint="eastAsia" w:ascii="仿宋" w:hAnsi="仿宋" w:eastAsia="仿宋" w:cs="仿宋"/>
          <w:bCs/>
          <w:highlight w:val="none"/>
          <w:lang w:val="zh-CN"/>
        </w:rPr>
        <w:t>供应商在合同列表选择需要投保的合同，点击【保函推荐】。</w:t>
      </w:r>
    </w:p>
    <w:p w14:paraId="51E79909">
      <w:pPr>
        <w:pStyle w:val="395"/>
        <w:spacing w:before="0"/>
        <w:ind w:left="397" w:firstLine="0" w:firstLineChars="0"/>
        <w:rPr>
          <w:rFonts w:hint="eastAsia" w:ascii="仿宋" w:hAnsi="仿宋" w:eastAsia="仿宋" w:cs="仿宋"/>
          <w:bCs/>
          <w:highlight w:val="none"/>
        </w:rPr>
      </w:pPr>
      <w:r>
        <w:rPr>
          <w:rFonts w:hint="eastAsia" w:ascii="仿宋" w:hAnsi="仿宋" w:eastAsia="仿宋" w:cs="仿宋"/>
          <w:bCs/>
          <w:highlight w:val="none"/>
        </w:rPr>
        <w:t>5.3.2</w:t>
      </w:r>
      <w:r>
        <w:rPr>
          <w:rFonts w:hint="eastAsia" w:ascii="仿宋" w:hAnsi="仿宋" w:eastAsia="仿宋" w:cs="仿宋"/>
          <w:bCs/>
          <w:highlight w:val="none"/>
          <w:lang w:val="zh-CN"/>
        </w:rPr>
        <w:t>在弹框里查看推荐的保函产品，供应商自行选择保函产品，点击【立即申请】。</w:t>
      </w:r>
    </w:p>
    <w:p w14:paraId="40A4033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lang w:val="zh-CN"/>
        </w:rPr>
        <w:t>在弹框里填写保函申请信息。具体步骤：选择产品—填写供应商信息—选择交成项目—确认信息—等待保险/保函受理—确认保单—支付保费—成功出单。政采云金融专线</w:t>
      </w:r>
      <w:r>
        <w:rPr>
          <w:rFonts w:hint="eastAsia" w:ascii="仿宋" w:hAnsi="仿宋" w:eastAsia="仿宋" w:cs="仿宋"/>
          <w:szCs w:val="24"/>
          <w:highlight w:val="none"/>
          <w:lang w:val="en-US" w:eastAsia="zh-CN"/>
        </w:rPr>
        <w:t>:95763</w:t>
      </w:r>
      <w:r>
        <w:rPr>
          <w:rFonts w:hint="eastAsia" w:ascii="仿宋" w:hAnsi="仿宋" w:eastAsia="仿宋" w:cs="仿宋"/>
          <w:szCs w:val="24"/>
          <w:highlight w:val="none"/>
          <w:lang w:val="zh-CN"/>
        </w:rPr>
        <w:t>。</w:t>
      </w:r>
    </w:p>
    <w:p w14:paraId="3FCAA721">
      <w:pPr>
        <w:pStyle w:val="395"/>
        <w:numPr>
          <w:ilvl w:val="-1"/>
          <w:numId w:val="0"/>
        </w:numPr>
        <w:tabs>
          <w:tab w:val="left" w:pos="3506"/>
        </w:tabs>
        <w:spacing w:before="0"/>
        <w:ind w:left="397"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5.5.</w:t>
      </w:r>
      <w:r>
        <w:rPr>
          <w:rFonts w:hint="eastAsia" w:ascii="仿宋" w:hAnsi="仿宋" w:eastAsia="仿宋" w:cs="仿宋"/>
          <w:szCs w:val="24"/>
          <w:highlight w:val="none"/>
        </w:rPr>
        <w:t>合同履约。</w:t>
      </w:r>
      <w:r>
        <w:rPr>
          <w:rFonts w:hint="eastAsia" w:ascii="仿宋" w:hAnsi="仿宋" w:eastAsia="仿宋" w:cs="仿宋"/>
          <w:szCs w:val="24"/>
          <w:highlight w:val="none"/>
          <w:lang w:eastAsia="zh-CN"/>
        </w:rPr>
        <w:tab/>
      </w:r>
    </w:p>
    <w:p w14:paraId="4B97C71A">
      <w:pPr>
        <w:pStyle w:val="395"/>
        <w:numPr>
          <w:ilvl w:val="-1"/>
          <w:numId w:val="0"/>
        </w:numPr>
        <w:spacing w:before="0"/>
        <w:ind w:left="397" w:firstLine="0" w:firstLine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5.6.</w:t>
      </w:r>
      <w:r>
        <w:rPr>
          <w:rFonts w:hint="eastAsia" w:ascii="仿宋" w:hAnsi="仿宋" w:eastAsia="仿宋" w:cs="仿宋"/>
          <w:szCs w:val="24"/>
          <w:highlight w:val="none"/>
        </w:rPr>
        <w:t>采购人组织验收。</w:t>
      </w:r>
    </w:p>
    <w:p w14:paraId="5A5853F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竞争性磋商流程图</w:t>
      </w:r>
    </w:p>
    <w:p w14:paraId="56327F6F">
      <w:pPr>
        <w:rPr>
          <w:rFonts w:hint="eastAsia" w:ascii="仿宋" w:hAnsi="仿宋" w:eastAsia="仿宋" w:cs="仿宋"/>
          <w:b/>
          <w:highlight w:val="none"/>
        </w:rPr>
      </w:pPr>
      <w:r>
        <w:rPr>
          <w:rFonts w:hint="eastAsia" w:ascii="仿宋" w:hAnsi="仿宋" w:eastAsia="仿宋" w:cs="仿宋"/>
          <w:b/>
          <w:highlight w:val="none"/>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1" cstate="print"/>
                    <a:stretch>
                      <a:fillRect/>
                    </a:stretch>
                  </pic:blipFill>
                  <pic:spPr>
                    <a:xfrm>
                      <a:off x="0" y="0"/>
                      <a:ext cx="5758180" cy="2297430"/>
                    </a:xfrm>
                    <a:prstGeom prst="rect">
                      <a:avLst/>
                    </a:prstGeom>
                  </pic:spPr>
                </pic:pic>
              </a:graphicData>
            </a:graphic>
          </wp:inline>
        </w:drawing>
      </w:r>
    </w:p>
    <w:p w14:paraId="3D5B0C21">
      <w:pPr>
        <w:rPr>
          <w:rFonts w:hint="eastAsia" w:ascii="仿宋" w:hAnsi="仿宋" w:eastAsia="仿宋" w:cs="仿宋"/>
          <w:b/>
          <w:highlight w:val="none"/>
        </w:rPr>
      </w:pPr>
    </w:p>
    <w:p w14:paraId="7EFFA03F">
      <w:pPr>
        <w:rPr>
          <w:rFonts w:hint="eastAsia" w:ascii="仿宋" w:hAnsi="仿宋" w:eastAsia="仿宋" w:cs="仿宋"/>
          <w:b/>
          <w:highlight w:val="none"/>
        </w:rPr>
      </w:pPr>
      <w:r>
        <w:rPr>
          <w:rFonts w:hint="eastAsia" w:ascii="仿宋" w:hAnsi="仿宋" w:eastAsia="仿宋" w:cs="仿宋"/>
          <w:b/>
          <w:highlight w:val="none"/>
        </w:rPr>
        <w:br w:type="page"/>
      </w:r>
    </w:p>
    <w:p w14:paraId="57D40D01">
      <w:pPr>
        <w:widowControl/>
        <w:adjustRightInd/>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w:t>
      </w:r>
      <w:r>
        <w:rPr>
          <w:rFonts w:hint="eastAsia" w:ascii="仿宋" w:hAnsi="仿宋" w:eastAsia="仿宋" w:cs="仿宋"/>
          <w:b/>
          <w:sz w:val="36"/>
          <w:highlight w:val="none"/>
        </w:rPr>
        <w:t>供应商须知</w:t>
      </w:r>
      <w:bookmarkEnd w:id="9"/>
    </w:p>
    <w:p w14:paraId="4F2ECA27">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452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0325E6A2">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067" w:type="dxa"/>
            <w:vAlign w:val="center"/>
          </w:tcPr>
          <w:p w14:paraId="2895892A">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5855" w:type="dxa"/>
            <w:vAlign w:val="center"/>
          </w:tcPr>
          <w:p w14:paraId="5C434663">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8F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9" w:type="dxa"/>
            <w:vAlign w:val="center"/>
          </w:tcPr>
          <w:p w14:paraId="220D7F2D">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506C81BF">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5855" w:type="dxa"/>
            <w:vAlign w:val="center"/>
          </w:tcPr>
          <w:p w14:paraId="47CEE46E">
            <w:pPr>
              <w:pStyle w:val="31"/>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工程类</w:t>
            </w:r>
          </w:p>
        </w:tc>
      </w:tr>
      <w:tr w14:paraId="0EF3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3A053103">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2B37B4E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5855" w:type="dxa"/>
            <w:vAlign w:val="center"/>
          </w:tcPr>
          <w:p w14:paraId="70915F3C">
            <w:pPr>
              <w:pStyle w:val="22"/>
              <w:snapToGrid w:val="0"/>
              <w:spacing w:line="400" w:lineRule="exact"/>
              <w:rPr>
                <w:rFonts w:hint="eastAsia" w:ascii="仿宋" w:hAnsi="仿宋" w:eastAsia="仿宋" w:cs="仿宋"/>
                <w:szCs w:val="24"/>
                <w:highlight w:val="none"/>
                <w:u w:val="single"/>
              </w:rPr>
            </w:pPr>
            <w:r>
              <w:rPr>
                <w:rFonts w:hint="eastAsia" w:ascii="仿宋" w:hAnsi="仿宋" w:eastAsia="仿宋" w:cs="仿宋"/>
                <w:szCs w:val="24"/>
                <w:highlight w:val="none"/>
              </w:rPr>
              <w:t>采购标的：</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15号综合教学楼外立面维修及屋顶防水维修</w:t>
            </w:r>
            <w:r>
              <w:rPr>
                <w:rFonts w:hint="eastAsia" w:ascii="仿宋" w:hAnsi="仿宋" w:eastAsia="仿宋" w:cs="仿宋"/>
                <w:szCs w:val="24"/>
                <w:highlight w:val="none"/>
                <w:u w:val="single"/>
                <w:lang w:val="en-US"/>
              </w:rPr>
              <w:t xml:space="preserve"> </w:t>
            </w:r>
            <w:r>
              <w:rPr>
                <w:rFonts w:hint="eastAsia" w:ascii="仿宋" w:hAnsi="仿宋" w:eastAsia="仿宋" w:cs="仿宋"/>
                <w:szCs w:val="24"/>
                <w:highlight w:val="none"/>
              </w:rPr>
              <w:t>，所属行业：</w:t>
            </w:r>
            <w:r>
              <w:rPr>
                <w:rFonts w:hint="eastAsia" w:ascii="仿宋" w:hAnsi="仿宋" w:eastAsia="仿宋" w:cs="仿宋"/>
                <w:szCs w:val="24"/>
                <w:highlight w:val="none"/>
                <w:u w:val="single"/>
                <w:lang w:val="en-US"/>
              </w:rPr>
              <w:t xml:space="preserve"> 建筑业</w:t>
            </w:r>
            <w:r>
              <w:rPr>
                <w:rFonts w:hint="eastAsia" w:ascii="仿宋" w:hAnsi="仿宋" w:eastAsia="仿宋" w:cs="仿宋"/>
                <w:szCs w:val="24"/>
                <w:highlight w:val="none"/>
                <w:u w:val="single"/>
              </w:rPr>
              <w:t xml:space="preserve"> 。</w:t>
            </w:r>
          </w:p>
          <w:p w14:paraId="30BD74B2">
            <w:pPr>
              <w:pStyle w:val="22"/>
              <w:snapToGrid w:val="0"/>
              <w:spacing w:line="400" w:lineRule="exact"/>
              <w:rPr>
                <w:rFonts w:hint="eastAsia" w:ascii="仿宋" w:hAnsi="仿宋" w:eastAsia="仿宋" w:cs="仿宋"/>
                <w:szCs w:val="24"/>
                <w:highlight w:val="none"/>
                <w:u w:val="single"/>
              </w:rPr>
            </w:pPr>
            <w:r>
              <w:rPr>
                <w:rFonts w:hint="eastAsia" w:ascii="仿宋" w:hAnsi="仿宋" w:eastAsia="仿宋" w:cs="仿宋"/>
                <w:color w:val="auto"/>
                <w:szCs w:val="24"/>
                <w:highlight w:val="none"/>
                <w:u w:val="none"/>
                <w:lang w:val="en-US" w:eastAsia="zh-CN"/>
              </w:rPr>
              <w:t>根据</w:t>
            </w:r>
            <w:r>
              <w:rPr>
                <w:rFonts w:hint="eastAsia" w:ascii="仿宋" w:hAnsi="仿宋" w:eastAsia="仿宋" w:cs="仿宋"/>
                <w:color w:val="auto"/>
                <w:szCs w:val="24"/>
                <w:highlight w:val="none"/>
                <w:u w:val="none"/>
              </w:rPr>
              <w:t>《关于印发中小企业划型标准规定的通知》（工信部联企业〔2011〕300）第</w:t>
            </w:r>
            <w:r>
              <w:rPr>
                <w:rFonts w:hint="eastAsia" w:ascii="仿宋" w:hAnsi="仿宋" w:eastAsia="仿宋" w:cs="仿宋"/>
                <w:color w:val="auto"/>
                <w:szCs w:val="24"/>
                <w:highlight w:val="none"/>
                <w:u w:val="none"/>
                <w:lang w:val="en-US" w:eastAsia="zh-CN"/>
              </w:rPr>
              <w:t>四条第</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二</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项规定</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single"/>
                <w:lang w:val="en-US"/>
              </w:rPr>
              <w:t>建筑业</w:t>
            </w:r>
            <w:r>
              <w:rPr>
                <w:rFonts w:hint="eastAsia" w:ascii="仿宋" w:hAnsi="仿宋" w:eastAsia="仿宋" w:cs="仿宋"/>
                <w:color w:val="auto"/>
                <w:szCs w:val="24"/>
                <w:highlight w:val="none"/>
                <w:u w:val="none"/>
                <w:lang w:val="en-US" w:eastAsia="zh-CN"/>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szCs w:val="24"/>
                <w:highlight w:val="none"/>
                <w:u w:val="none"/>
              </w:rPr>
              <w:t>。</w:t>
            </w:r>
          </w:p>
        </w:tc>
      </w:tr>
      <w:tr w14:paraId="3AC3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01864AD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F304999">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5855" w:type="dxa"/>
            <w:vAlign w:val="center"/>
          </w:tcPr>
          <w:p w14:paraId="37A8241D">
            <w:pPr>
              <w:snapToGrid w:val="0"/>
              <w:spacing w:line="400" w:lineRule="exact"/>
              <w:rPr>
                <w:rFonts w:hint="eastAsia" w:ascii="仿宋" w:hAnsi="仿宋" w:eastAsia="仿宋" w:cs="仿宋"/>
                <w:highlight w:val="none"/>
              </w:rPr>
            </w:pPr>
            <w:sdt>
              <w:sdtPr>
                <w:rPr>
                  <w:rFonts w:hint="eastAsia" w:ascii="仿宋" w:hAnsi="仿宋" w:eastAsia="仿宋" w:cs="仿宋"/>
                  <w:kern w:val="0"/>
                  <w:sz w:val="24"/>
                  <w:highlight w:val="none"/>
                </w:rPr>
                <w:id w:val="-1222901102"/>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本项目不允许采购进口产品。</w:t>
            </w:r>
          </w:p>
        </w:tc>
      </w:tr>
      <w:tr w14:paraId="60BC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73DD5B3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A31FE02">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5855" w:type="dxa"/>
            <w:vAlign w:val="center"/>
          </w:tcPr>
          <w:p w14:paraId="079C822A">
            <w:pPr>
              <w:snapToGrid w:val="0"/>
              <w:spacing w:line="400" w:lineRule="exact"/>
              <w:rPr>
                <w:rFonts w:hint="eastAsia" w:ascii="仿宋" w:hAnsi="仿宋" w:eastAsia="仿宋" w:cs="仿宋"/>
                <w:sz w:val="24"/>
                <w:highlight w:val="none"/>
              </w:rPr>
            </w:pPr>
            <w:sdt>
              <w:sdtPr>
                <w:rPr>
                  <w:rFonts w:hint="eastAsia" w:ascii="仿宋" w:hAnsi="仿宋" w:eastAsia="仿宋" w:cs="仿宋"/>
                  <w:sz w:val="24"/>
                  <w:highlight w:val="none"/>
                </w:rPr>
                <w:id w:val="-1477286927"/>
              </w:sdtPr>
              <w:sdtEndPr>
                <w:rPr>
                  <w:rFonts w:hint="eastAsia" w:ascii="仿宋" w:hAnsi="仿宋" w:eastAsia="仿宋" w:cs="仿宋"/>
                  <w:sz w:val="24"/>
                  <w:highlight w:val="none"/>
                </w:rPr>
              </w:sdtEndPr>
              <w:sdtContent>
                <w:sdt>
                  <w:sdtPr>
                    <w:rPr>
                      <w:rFonts w:hint="eastAsia" w:ascii="仿宋" w:hAnsi="仿宋" w:eastAsia="仿宋" w:cs="仿宋"/>
                      <w:kern w:val="0"/>
                      <w:sz w:val="24"/>
                      <w:highlight w:val="none"/>
                    </w:rPr>
                    <w:id w:val="-386641640"/>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sdtContent>
            </w:sdt>
            <w:r>
              <w:rPr>
                <w:rFonts w:hint="eastAsia" w:ascii="仿宋" w:hAnsi="仿宋" w:eastAsia="仿宋" w:cs="仿宋"/>
                <w:sz w:val="24"/>
                <w:highlight w:val="none"/>
              </w:rPr>
              <w:t xml:space="preserve"> A同意将非主体、非关键性的</w:t>
            </w:r>
            <w:r>
              <w:rPr>
                <w:rFonts w:hint="eastAsia" w:ascii="仿宋" w:hAnsi="仿宋" w:eastAsia="仿宋" w:cs="仿宋"/>
                <w:sz w:val="24"/>
                <w:highlight w:val="none"/>
                <w:u w:val="single"/>
              </w:rPr>
              <w:t xml:space="preserve"> 垃圾清运 </w:t>
            </w:r>
            <w:r>
              <w:rPr>
                <w:rFonts w:hint="eastAsia" w:ascii="仿宋" w:hAnsi="仿宋" w:eastAsia="仿宋" w:cs="仿宋"/>
                <w:sz w:val="24"/>
                <w:highlight w:val="none"/>
              </w:rPr>
              <w:t>工作分包。</w:t>
            </w:r>
          </w:p>
          <w:p w14:paraId="65436F73">
            <w:pPr>
              <w:pStyle w:val="59"/>
              <w:ind w:left="0" w:leftChars="0" w:firstLine="0" w:firstLineChars="0"/>
              <w:rPr>
                <w:rFonts w:hint="eastAsia" w:ascii="仿宋" w:hAnsi="仿宋" w:eastAsia="仿宋" w:cs="仿宋"/>
                <w:highlight w:val="none"/>
              </w:rPr>
            </w:pPr>
            <w:r>
              <w:rPr>
                <w:rFonts w:hint="eastAsia" w:ascii="仿宋" w:hAnsi="仿宋" w:eastAsia="仿宋" w:cs="仿宋"/>
                <w:kern w:val="0"/>
                <w:sz w:val="24"/>
                <w:highlight w:val="none"/>
              </w:rPr>
              <w:t>注：不得限制大中型企业向小微企业合理分包。</w:t>
            </w:r>
          </w:p>
        </w:tc>
      </w:tr>
      <w:tr w14:paraId="2A0D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3CB8653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9F5595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响应文件开启前答疑会或现场考察</w:t>
            </w:r>
          </w:p>
        </w:tc>
        <w:tc>
          <w:tcPr>
            <w:tcW w:w="5855" w:type="dxa"/>
            <w:vAlign w:val="center"/>
          </w:tcPr>
          <w:p w14:paraId="3C0C0DDD">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不集中组织。供应商自行前往踏勘。</w:t>
            </w:r>
          </w:p>
          <w:p w14:paraId="72999991">
            <w:pPr>
              <w:snapToGrid w:val="0"/>
              <w:spacing w:line="400" w:lineRule="exact"/>
              <w:rPr>
                <w:rFonts w:hint="eastAsia" w:ascii="仿宋" w:hAnsi="仿宋" w:eastAsia="仿宋" w:cs="仿宋"/>
                <w:sz w:val="24"/>
                <w:szCs w:val="20"/>
                <w:highlight w:val="none"/>
                <w:lang w:eastAsia="zh-CN"/>
              </w:rPr>
            </w:pPr>
            <w:r>
              <w:rPr>
                <w:rFonts w:hint="eastAsia" w:ascii="仿宋" w:hAnsi="仿宋" w:eastAsia="仿宋" w:cs="仿宋"/>
                <w:sz w:val="24"/>
                <w:highlight w:val="none"/>
              </w:rPr>
              <w:t>联系人：徐老师，联系方式：</w:t>
            </w:r>
            <w:r>
              <w:rPr>
                <w:rFonts w:hint="eastAsia" w:ascii="仿宋" w:hAnsi="仿宋" w:eastAsia="仿宋" w:cs="仿宋"/>
                <w:sz w:val="24"/>
                <w:highlight w:val="none"/>
                <w:lang w:eastAsia="zh-CN"/>
              </w:rPr>
              <w:t>0571-8</w:t>
            </w:r>
            <w:r>
              <w:rPr>
                <w:rFonts w:hint="eastAsia" w:ascii="仿宋" w:hAnsi="仿宋" w:eastAsia="仿宋" w:cs="仿宋"/>
                <w:sz w:val="24"/>
                <w:highlight w:val="none"/>
                <w:lang w:val="en-US" w:eastAsia="zh-CN"/>
              </w:rPr>
              <w:t>7789404</w:t>
            </w:r>
            <w:r>
              <w:rPr>
                <w:rFonts w:hint="eastAsia" w:ascii="仿宋" w:hAnsi="仿宋" w:eastAsia="仿宋" w:cs="仿宋"/>
                <w:sz w:val="24"/>
                <w:highlight w:val="none"/>
                <w:lang w:eastAsia="zh-CN"/>
              </w:rPr>
              <w:t>。</w:t>
            </w:r>
          </w:p>
        </w:tc>
      </w:tr>
      <w:tr w14:paraId="62A1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3DADB1F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335CB9A7">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5855" w:type="dxa"/>
            <w:vAlign w:val="center"/>
          </w:tcPr>
          <w:p w14:paraId="3358F775">
            <w:pPr>
              <w:numPr>
                <w:ilvl w:val="-1"/>
                <w:numId w:val="0"/>
              </w:numPr>
              <w:snapToGrid w:val="0"/>
              <w:spacing w:line="400" w:lineRule="exact"/>
              <w:ind w:left="0" w:firstLine="0"/>
              <w:rPr>
                <w:rFonts w:hint="eastAsia" w:ascii="仿宋" w:hAnsi="仿宋" w:eastAsia="仿宋" w:cs="仿宋"/>
                <w:b/>
                <w:highlight w:val="none"/>
              </w:rPr>
            </w:pPr>
            <w:sdt>
              <w:sdtPr>
                <w:rPr>
                  <w:rFonts w:hint="eastAsia" w:ascii="仿宋" w:hAnsi="仿宋" w:eastAsia="仿宋" w:cs="仿宋"/>
                  <w:kern w:val="0"/>
                  <w:sz w:val="24"/>
                  <w:highlight w:val="none"/>
                </w:rPr>
                <w:id w:val="-163994648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694185686"/>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 xml:space="preserve"> </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tc>
      </w:tr>
      <w:tr w14:paraId="5E8E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69DD1BE9">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43C45424">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5855" w:type="dxa"/>
            <w:vAlign w:val="center"/>
          </w:tcPr>
          <w:p w14:paraId="5D86D01C">
            <w:pPr>
              <w:snapToGrid w:val="0"/>
              <w:spacing w:line="400" w:lineRule="exact"/>
              <w:rPr>
                <w:rFonts w:hint="eastAsia" w:ascii="仿宋" w:hAnsi="仿宋" w:eastAsia="仿宋" w:cs="仿宋"/>
                <w:highlight w:val="none"/>
              </w:rPr>
            </w:pPr>
            <w:sdt>
              <w:sdtPr>
                <w:rPr>
                  <w:rFonts w:hint="eastAsia" w:ascii="仿宋" w:hAnsi="仿宋" w:eastAsia="仿宋" w:cs="仿宋"/>
                  <w:highlight w:val="none"/>
                </w:rPr>
                <w:id w:val="-1859348549"/>
              </w:sdtPr>
              <w:sdtEndPr>
                <w:rPr>
                  <w:rFonts w:hint="eastAsia" w:ascii="仿宋" w:hAnsi="仿宋" w:eastAsia="仿宋" w:cs="仿宋"/>
                  <w:sz w:val="24"/>
                  <w:highlight w:val="none"/>
                </w:rPr>
              </w:sdtEndPr>
              <w:sdtContent>
                <w:sdt>
                  <w:sdtPr>
                    <w:rPr>
                      <w:rFonts w:hint="eastAsia" w:ascii="仿宋" w:hAnsi="仿宋" w:eastAsia="仿宋" w:cs="仿宋"/>
                      <w:kern w:val="0"/>
                      <w:sz w:val="24"/>
                      <w:highlight w:val="none"/>
                    </w:rPr>
                    <w:id w:val="-890268504"/>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 xml:space="preserve"> </w:t>
                </w:r>
              </w:sdtContent>
            </w:sdt>
            <w:r>
              <w:rPr>
                <w:rFonts w:hint="eastAsia" w:ascii="仿宋" w:hAnsi="仿宋" w:eastAsia="仿宋" w:cs="仿宋"/>
                <w:sz w:val="24"/>
                <w:highlight w:val="none"/>
              </w:rPr>
              <w:t>A不组织。</w:t>
            </w:r>
          </w:p>
        </w:tc>
      </w:tr>
      <w:tr w14:paraId="052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F855FE3">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10401BB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5855" w:type="dxa"/>
            <w:vAlign w:val="center"/>
          </w:tcPr>
          <w:p w14:paraId="3AEF415F">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（1）资格证明文件：见磋商文件第</w:t>
            </w:r>
            <w:r>
              <w:rPr>
                <w:rFonts w:hint="eastAsia" w:ascii="仿宋" w:hAnsi="仿宋" w:eastAsia="仿宋" w:cs="仿宋"/>
                <w:sz w:val="24"/>
                <w:highlight w:val="none"/>
                <w:lang w:eastAsia="zh-CN"/>
              </w:rPr>
              <w:t>三</w:t>
            </w:r>
            <w:r>
              <w:rPr>
                <w:rFonts w:hint="eastAsia" w:ascii="仿宋" w:hAnsi="仿宋" w:eastAsia="仿宋" w:cs="仿宋"/>
                <w:sz w:val="24"/>
                <w:highlight w:val="none"/>
              </w:rPr>
              <w:t>部分六、2.1。</w:t>
            </w:r>
          </w:p>
          <w:p w14:paraId="1A975DEA">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b/>
                <w:bCs/>
                <w:kern w:val="0"/>
                <w:sz w:val="24"/>
                <w:highlight w:val="none"/>
                <w:lang w:val="zh-CN"/>
              </w:rPr>
              <w:t>供应商未提供有效的资格证明文件的，视为供应</w:t>
            </w:r>
            <w:r>
              <w:rPr>
                <w:rFonts w:hint="eastAsia" w:ascii="仿宋" w:hAnsi="仿宋" w:eastAsia="仿宋" w:cs="仿宋"/>
                <w:b/>
                <w:bCs/>
                <w:sz w:val="24"/>
                <w:highlight w:val="none"/>
              </w:rPr>
              <w:t>商不具备磋商文件中规定的资格要求，响应无效</w:t>
            </w:r>
            <w:r>
              <w:rPr>
                <w:rFonts w:hint="eastAsia" w:ascii="仿宋" w:hAnsi="仿宋" w:eastAsia="仿宋" w:cs="仿宋"/>
                <w:b/>
                <w:bCs/>
                <w:kern w:val="0"/>
                <w:sz w:val="24"/>
                <w:highlight w:val="none"/>
                <w:lang w:val="zh-CN"/>
              </w:rPr>
              <w:t>。</w:t>
            </w:r>
            <w:bookmarkStart w:id="214" w:name="_GoBack"/>
            <w:bookmarkEnd w:id="214"/>
          </w:p>
        </w:tc>
      </w:tr>
      <w:tr w14:paraId="7C1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58EEEDCA">
            <w:pPr>
              <w:tabs>
                <w:tab w:val="left" w:pos="0"/>
                <w:tab w:val="center" w:pos="368"/>
              </w:tabs>
              <w:snapToGrid w:val="0"/>
              <w:spacing w:line="400" w:lineRule="exact"/>
              <w:ind w:left="210" w:right="105" w:rightChars="50"/>
              <w:rPr>
                <w:rFonts w:hint="eastAsia" w:ascii="仿宋" w:hAnsi="仿宋" w:eastAsia="仿宋" w:cs="仿宋"/>
                <w:sz w:val="24"/>
                <w:highlight w:val="none"/>
              </w:rPr>
            </w:pPr>
          </w:p>
        </w:tc>
        <w:tc>
          <w:tcPr>
            <w:tcW w:w="2067" w:type="dxa"/>
            <w:vMerge w:val="continue"/>
            <w:vAlign w:val="center"/>
          </w:tcPr>
          <w:p w14:paraId="7E37A9ED">
            <w:pPr>
              <w:snapToGrid w:val="0"/>
              <w:spacing w:line="400" w:lineRule="exact"/>
              <w:jc w:val="center"/>
              <w:rPr>
                <w:rFonts w:hint="eastAsia" w:ascii="仿宋" w:hAnsi="仿宋" w:eastAsia="仿宋" w:cs="仿宋"/>
                <w:b/>
                <w:sz w:val="24"/>
                <w:highlight w:val="none"/>
              </w:rPr>
            </w:pPr>
          </w:p>
        </w:tc>
        <w:tc>
          <w:tcPr>
            <w:tcW w:w="5855" w:type="dxa"/>
            <w:vAlign w:val="center"/>
          </w:tcPr>
          <w:p w14:paraId="4AEAED1A">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（2）资信证明文件：根据磋商文件第五部分评标标准提供。</w:t>
            </w:r>
          </w:p>
        </w:tc>
      </w:tr>
      <w:tr w14:paraId="4F3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5CEA29A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4BBDAD4E">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最后报价要求</w:t>
            </w:r>
          </w:p>
        </w:tc>
        <w:tc>
          <w:tcPr>
            <w:tcW w:w="5855" w:type="dxa"/>
            <w:vAlign w:val="center"/>
          </w:tcPr>
          <w:p w14:paraId="5B92B8A3">
            <w:pPr>
              <w:snapToGrid w:val="0"/>
              <w:spacing w:line="288"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有关本项目实施所需的</w:t>
            </w:r>
            <w:r>
              <w:rPr>
                <w:rFonts w:hint="eastAsia" w:ascii="仿宋" w:hAnsi="仿宋" w:eastAsia="仿宋" w:cs="仿宋"/>
                <w:sz w:val="24"/>
                <w:highlight w:val="none"/>
              </w:rPr>
              <w:t>全部</w:t>
            </w:r>
            <w:r>
              <w:rPr>
                <w:rFonts w:hint="eastAsia" w:ascii="仿宋" w:hAnsi="仿宋" w:eastAsia="仿宋" w:cs="仿宋"/>
                <w:kern w:val="0"/>
                <w:sz w:val="24"/>
                <w:highlight w:val="none"/>
                <w:lang w:val="zh-CN"/>
              </w:rPr>
              <w:t>费用（含税费）均计入最后报价。</w:t>
            </w:r>
            <w:r>
              <w:rPr>
                <w:rFonts w:hint="eastAsia" w:ascii="仿宋" w:hAnsi="仿宋" w:eastAsia="仿宋" w:cs="仿宋"/>
                <w:sz w:val="24"/>
                <w:highlight w:val="none"/>
              </w:rPr>
              <w:t>《最后报价一览表》是报价的唯一载体</w:t>
            </w:r>
            <w:r>
              <w:rPr>
                <w:rFonts w:hint="eastAsia" w:ascii="仿宋" w:hAnsi="仿宋" w:eastAsia="仿宋" w:cs="仿宋"/>
                <w:kern w:val="0"/>
                <w:sz w:val="24"/>
                <w:highlight w:val="none"/>
                <w:lang w:val="zh-CN"/>
              </w:rPr>
              <w:t>。响应文件中价格全部采用人民币报价。磋商文件未列明，而供应商认为必需的费用也需列入最后报价。</w:t>
            </w:r>
            <w:r>
              <w:rPr>
                <w:rFonts w:hint="eastAsia" w:ascii="仿宋" w:hAnsi="仿宋" w:eastAsia="仿宋" w:cs="仿宋"/>
                <w:kern w:val="0"/>
                <w:sz w:val="24"/>
                <w:highlight w:val="none"/>
              </w:rPr>
              <w:t>报价注意事项：</w:t>
            </w:r>
          </w:p>
          <w:p w14:paraId="6D7D40FF">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本工程的</w:t>
            </w:r>
            <w:r>
              <w:rPr>
                <w:rFonts w:hint="eastAsia" w:ascii="仿宋" w:hAnsi="仿宋" w:eastAsia="仿宋" w:cs="仿宋"/>
                <w:kern w:val="0"/>
                <w:sz w:val="24"/>
                <w:highlight w:val="none"/>
              </w:rPr>
              <w:t>磋商</w:t>
            </w:r>
            <w:r>
              <w:rPr>
                <w:rFonts w:hint="eastAsia" w:ascii="仿宋" w:hAnsi="仿宋" w:eastAsia="仿宋" w:cs="仿宋"/>
                <w:kern w:val="0"/>
                <w:sz w:val="24"/>
                <w:highlight w:val="none"/>
                <w:lang w:val="zh-CN"/>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05325D07">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供应商应按工程量清单中的项目和数量进行报价，供应商未填单价或合价的工程项目，在实施后，采购人将不予以支付，并视作该项费用已包括在其它有价款的单价或合价内。</w:t>
            </w:r>
          </w:p>
          <w:p w14:paraId="23F25A2E">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如有材料检验检测，则检验检测单位由建设单位指定，施工单位承担相应材料检验检测费用，相关费用在投标报价中综合考虑，今后不得调整。</w:t>
            </w:r>
          </w:p>
          <w:p w14:paraId="21DA6E94">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本项目周边无搭设临时设施场地，项目施工人员住宿、办公用房及材料仓库等临时设施由磋商供应商自行负责，相关费用在措施费中考虑，费用包干，不报或漏报视作优惠。</w:t>
            </w:r>
          </w:p>
          <w:p w14:paraId="79144784">
            <w:pPr>
              <w:autoSpaceDE w:val="0"/>
              <w:autoSpaceDN w:val="0"/>
              <w:snapToGrid w:val="0"/>
              <w:spacing w:line="288" w:lineRule="auto"/>
              <w:textAlignment w:val="bottom"/>
              <w:rPr>
                <w:rFonts w:hint="eastAsia" w:ascii="仿宋" w:hAnsi="仿宋" w:eastAsia="仿宋" w:cs="仿宋"/>
                <w:sz w:val="24"/>
                <w:highlight w:val="none"/>
              </w:rPr>
            </w:pPr>
            <w:r>
              <w:rPr>
                <w:rFonts w:hint="eastAsia" w:ascii="仿宋" w:hAnsi="仿宋" w:eastAsia="仿宋" w:cs="仿宋"/>
                <w:kern w:val="0"/>
                <w:sz w:val="24"/>
                <w:highlight w:val="none"/>
              </w:rPr>
              <w:t>5.</w:t>
            </w:r>
            <w:r>
              <w:rPr>
                <w:rFonts w:hint="eastAsia" w:ascii="仿宋" w:hAnsi="仿宋" w:eastAsia="仿宋" w:cs="仿宋"/>
                <w:kern w:val="0"/>
                <w:sz w:val="24"/>
                <w:highlight w:val="none"/>
                <w:lang w:val="zh-CN"/>
              </w:rPr>
              <w:t>各供应商应充分了解工地位置、情况、道路、储存空间、装卸限制及任何其它足以影响承包价的情况，任何因忽视或误解工地情况而导致的索赔或工期延长申请将不获批准。</w:t>
            </w:r>
          </w:p>
        </w:tc>
      </w:tr>
      <w:tr w14:paraId="15CA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BFE8AEE">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11D38756">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5855" w:type="dxa"/>
            <w:vAlign w:val="center"/>
          </w:tcPr>
          <w:p w14:paraId="4192E562">
            <w:pPr>
              <w:snapToGrid w:val="0"/>
              <w:spacing w:line="400" w:lineRule="exact"/>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8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11148D65">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006F26E1">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5855" w:type="dxa"/>
            <w:vAlign w:val="center"/>
          </w:tcPr>
          <w:p w14:paraId="2542D597">
            <w:pPr>
              <w:pStyle w:val="31"/>
              <w:snapToGrid w:val="0"/>
              <w:spacing w:line="400" w:lineRule="exact"/>
              <w:rPr>
                <w:rFonts w:hint="eastAsia" w:ascii="仿宋" w:hAnsi="仿宋" w:eastAsia="仿宋" w:cs="仿宋"/>
                <w:kern w:val="28"/>
                <w:sz w:val="24"/>
                <w:szCs w:val="24"/>
                <w:highlight w:val="none"/>
                <w:u w:val="single"/>
              </w:rPr>
            </w:pPr>
            <w:r>
              <w:rPr>
                <w:rFonts w:hint="eastAsia" w:ascii="仿宋" w:hAnsi="仿宋" w:eastAsia="仿宋" w:cs="仿宋"/>
                <w:kern w:val="28"/>
                <w:sz w:val="24"/>
                <w:szCs w:val="24"/>
                <w:highlight w:val="none"/>
              </w:rPr>
              <w:t>备份响应文件送达地点：</w:t>
            </w:r>
            <w:r>
              <w:rPr>
                <w:rFonts w:hint="eastAsia" w:ascii="仿宋" w:hAnsi="仿宋" w:eastAsia="仿宋" w:cs="仿宋"/>
                <w:kern w:val="28"/>
                <w:sz w:val="24"/>
                <w:szCs w:val="24"/>
                <w:highlight w:val="none"/>
                <w:u w:val="single"/>
              </w:rPr>
              <w:t>杭州市文三路90号东部软件园1号楼3楼319室；</w:t>
            </w:r>
          </w:p>
          <w:p w14:paraId="7DA0D557">
            <w:pPr>
              <w:pStyle w:val="31"/>
              <w:snapToGrid w:val="0"/>
              <w:spacing w:line="400" w:lineRule="exact"/>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备份响应文件签收联系人：</w:t>
            </w:r>
            <w:r>
              <w:rPr>
                <w:rFonts w:hint="eastAsia" w:ascii="仿宋" w:hAnsi="仿宋" w:eastAsia="仿宋" w:cs="仿宋"/>
                <w:kern w:val="28"/>
                <w:sz w:val="24"/>
                <w:szCs w:val="24"/>
                <w:highlight w:val="none"/>
                <w:u w:val="single"/>
                <w:lang w:eastAsia="zh-CN"/>
              </w:rPr>
              <w:t>阮锦洋</w:t>
            </w:r>
            <w:r>
              <w:rPr>
                <w:rFonts w:hint="eastAsia" w:ascii="仿宋" w:hAnsi="仿宋" w:eastAsia="仿宋" w:cs="仿宋"/>
                <w:kern w:val="28"/>
                <w:sz w:val="24"/>
                <w:szCs w:val="24"/>
                <w:highlight w:val="none"/>
              </w:rPr>
              <w:t>；联系电话：</w:t>
            </w:r>
            <w:r>
              <w:rPr>
                <w:rFonts w:hint="eastAsia" w:ascii="仿宋" w:hAnsi="仿宋" w:eastAsia="仿宋" w:cs="仿宋"/>
                <w:sz w:val="24"/>
                <w:highlight w:val="none"/>
                <w:u w:val="single"/>
                <w:lang w:eastAsia="zh-CN"/>
              </w:rPr>
              <w:t>0571-81061823</w:t>
            </w:r>
            <w:r>
              <w:rPr>
                <w:rFonts w:hint="eastAsia" w:ascii="仿宋" w:hAnsi="仿宋" w:eastAsia="仿宋" w:cs="仿宋"/>
                <w:sz w:val="24"/>
                <w:szCs w:val="24"/>
                <w:highlight w:val="none"/>
              </w:rPr>
              <w:t>。</w:t>
            </w:r>
          </w:p>
          <w:p w14:paraId="4CA57619">
            <w:pPr>
              <w:pStyle w:val="31"/>
              <w:snapToGrid w:val="0"/>
              <w:spacing w:line="400" w:lineRule="exact"/>
              <w:rPr>
                <w:rFonts w:hint="eastAsia" w:ascii="仿宋" w:hAnsi="仿宋" w:eastAsia="仿宋" w:cs="仿宋"/>
                <w:kern w:val="28"/>
                <w:sz w:val="24"/>
                <w:highlight w:val="none"/>
              </w:rPr>
            </w:pPr>
            <w:r>
              <w:rPr>
                <w:rFonts w:hint="eastAsia" w:ascii="仿宋" w:hAnsi="仿宋" w:eastAsia="仿宋" w:cs="仿宋"/>
                <w:b/>
                <w:sz w:val="24"/>
                <w:szCs w:val="24"/>
                <w:highlight w:val="none"/>
              </w:rPr>
              <w:t>采购人、采购代理机构不强制或变相强制供应商提交备份响应文件。</w:t>
            </w:r>
          </w:p>
        </w:tc>
      </w:tr>
      <w:tr w14:paraId="455A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629" w:type="dxa"/>
            <w:vAlign w:val="center"/>
          </w:tcPr>
          <w:p w14:paraId="666C758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33370AC">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采购代理服务费</w:t>
            </w:r>
          </w:p>
        </w:tc>
        <w:tc>
          <w:tcPr>
            <w:tcW w:w="5855" w:type="dxa"/>
            <w:vAlign w:val="center"/>
          </w:tcPr>
          <w:p w14:paraId="7F10D105">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本项目的采购代理服务费由成交供应商支付。</w:t>
            </w:r>
          </w:p>
          <w:p w14:paraId="70338AF5">
            <w:pPr>
              <w:rPr>
                <w:rFonts w:hint="eastAsia" w:ascii="仿宋" w:hAnsi="仿宋" w:eastAsia="仿宋" w:cs="仿宋"/>
                <w:sz w:val="24"/>
                <w:highlight w:val="none"/>
              </w:rPr>
            </w:pPr>
            <w:r>
              <w:rPr>
                <w:rFonts w:hint="eastAsia" w:ascii="仿宋" w:hAnsi="仿宋" w:eastAsia="仿宋" w:cs="仿宋"/>
                <w:sz w:val="24"/>
                <w:highlight w:val="none"/>
              </w:rPr>
              <w:t>1.采购代理服务费以成交金额为计费基准，计费标准为按国家发展改革委[2011]534号文的70%计取。低于</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000元的按</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000元计取。</w:t>
            </w:r>
          </w:p>
          <w:tbl>
            <w:tblPr>
              <w:tblStyle w:val="60"/>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5F26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5F134CAA">
                  <w:pPr>
                    <w:jc w:val="center"/>
                    <w:rPr>
                      <w:rFonts w:hint="eastAsia" w:ascii="仿宋" w:hAnsi="仿宋" w:eastAsia="仿宋" w:cs="仿宋"/>
                      <w:sz w:val="24"/>
                      <w:highlight w:val="none"/>
                    </w:rPr>
                  </w:pPr>
                  <w:r>
                    <w:rPr>
                      <w:rFonts w:hint="eastAsia" w:ascii="仿宋" w:hAnsi="仿宋" w:eastAsia="仿宋" w:cs="仿宋"/>
                      <w:sz w:val="24"/>
                      <w:highlight w:val="none"/>
                    </w:rPr>
                    <w:t>成交金额</w:t>
                  </w:r>
                </w:p>
              </w:tc>
              <w:tc>
                <w:tcPr>
                  <w:tcW w:w="1980" w:type="dxa"/>
                </w:tcPr>
                <w:p w14:paraId="1F0B5D64">
                  <w:pPr>
                    <w:jc w:val="center"/>
                    <w:rPr>
                      <w:rFonts w:hint="eastAsia" w:ascii="仿宋" w:hAnsi="仿宋" w:eastAsia="仿宋" w:cs="仿宋"/>
                      <w:sz w:val="24"/>
                      <w:highlight w:val="none"/>
                    </w:rPr>
                  </w:pPr>
                  <w:r>
                    <w:rPr>
                      <w:rFonts w:hint="eastAsia" w:ascii="仿宋" w:hAnsi="仿宋" w:eastAsia="仿宋" w:cs="仿宋"/>
                      <w:sz w:val="24"/>
                      <w:highlight w:val="none"/>
                    </w:rPr>
                    <w:t>折扣后费率</w:t>
                  </w:r>
                </w:p>
              </w:tc>
            </w:tr>
            <w:tr w14:paraId="1587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F044912">
                  <w:pPr>
                    <w:jc w:val="center"/>
                    <w:rPr>
                      <w:rFonts w:hint="eastAsia" w:ascii="仿宋" w:hAnsi="仿宋" w:eastAsia="仿宋" w:cs="仿宋"/>
                      <w:sz w:val="24"/>
                      <w:highlight w:val="none"/>
                    </w:rPr>
                  </w:pPr>
                  <w:r>
                    <w:rPr>
                      <w:rFonts w:hint="eastAsia" w:ascii="仿宋" w:hAnsi="仿宋" w:eastAsia="仿宋" w:cs="仿宋"/>
                      <w:sz w:val="24"/>
                      <w:highlight w:val="none"/>
                    </w:rPr>
                    <w:t>≤100万元</w:t>
                  </w:r>
                </w:p>
              </w:tc>
              <w:tc>
                <w:tcPr>
                  <w:tcW w:w="1980" w:type="dxa"/>
                </w:tcPr>
                <w:p w14:paraId="74776768">
                  <w:pPr>
                    <w:jc w:val="center"/>
                    <w:rPr>
                      <w:rFonts w:hint="eastAsia" w:ascii="仿宋" w:hAnsi="仿宋" w:eastAsia="仿宋" w:cs="仿宋"/>
                      <w:sz w:val="24"/>
                      <w:highlight w:val="none"/>
                    </w:rPr>
                  </w:pPr>
                  <w:r>
                    <w:rPr>
                      <w:rFonts w:hint="eastAsia" w:ascii="仿宋" w:hAnsi="仿宋" w:eastAsia="仿宋" w:cs="仿宋"/>
                      <w:sz w:val="24"/>
                      <w:highlight w:val="none"/>
                    </w:rPr>
                    <w:t>0.7%</w:t>
                  </w:r>
                </w:p>
              </w:tc>
            </w:tr>
            <w:tr w14:paraId="5DB9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5DA443D">
                  <w:pPr>
                    <w:jc w:val="center"/>
                    <w:rPr>
                      <w:rFonts w:hint="eastAsia" w:ascii="仿宋" w:hAnsi="仿宋" w:eastAsia="仿宋" w:cs="仿宋"/>
                      <w:sz w:val="24"/>
                      <w:highlight w:val="none"/>
                    </w:rPr>
                  </w:pPr>
                  <w:r>
                    <w:rPr>
                      <w:rFonts w:hint="eastAsia" w:ascii="仿宋" w:hAnsi="仿宋" w:eastAsia="仿宋" w:cs="仿宋"/>
                      <w:sz w:val="24"/>
                      <w:highlight w:val="none"/>
                    </w:rPr>
                    <w:t>100-500万元</w:t>
                  </w:r>
                </w:p>
              </w:tc>
              <w:tc>
                <w:tcPr>
                  <w:tcW w:w="1980" w:type="dxa"/>
                </w:tcPr>
                <w:p w14:paraId="4D7EC12D">
                  <w:pPr>
                    <w:jc w:val="center"/>
                    <w:rPr>
                      <w:rFonts w:hint="eastAsia" w:ascii="仿宋" w:hAnsi="仿宋" w:eastAsia="仿宋" w:cs="仿宋"/>
                      <w:sz w:val="24"/>
                      <w:highlight w:val="none"/>
                    </w:rPr>
                  </w:pPr>
                  <w:r>
                    <w:rPr>
                      <w:rFonts w:hint="eastAsia" w:ascii="仿宋" w:hAnsi="仿宋" w:eastAsia="仿宋" w:cs="仿宋"/>
                      <w:sz w:val="24"/>
                      <w:highlight w:val="none"/>
                    </w:rPr>
                    <w:t>0.49%</w:t>
                  </w:r>
                </w:p>
              </w:tc>
            </w:tr>
            <w:tr w14:paraId="72F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00" w:type="dxa"/>
                </w:tcPr>
                <w:p w14:paraId="7CD81D2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500-1000万元</w:t>
                  </w:r>
                </w:p>
              </w:tc>
              <w:tc>
                <w:tcPr>
                  <w:tcW w:w="1980" w:type="dxa"/>
                </w:tcPr>
                <w:p w14:paraId="01F4A1E5">
                  <w:pPr>
                    <w:snapToGrid w:val="0"/>
                    <w:jc w:val="center"/>
                    <w:rPr>
                      <w:rFonts w:hint="eastAsia" w:ascii="仿宋" w:hAnsi="仿宋" w:eastAsia="仿宋" w:cs="仿宋"/>
                      <w:sz w:val="24"/>
                      <w:highlight w:val="none"/>
                    </w:rPr>
                  </w:pPr>
                  <w:r>
                    <w:rPr>
                      <w:rFonts w:hint="eastAsia" w:ascii="仿宋" w:hAnsi="仿宋" w:eastAsia="仿宋" w:cs="仿宋"/>
                      <w:sz w:val="24"/>
                      <w:highlight w:val="none"/>
                    </w:rPr>
                    <w:t>0.385%</w:t>
                  </w:r>
                </w:p>
              </w:tc>
            </w:tr>
          </w:tbl>
          <w:p w14:paraId="60F36CF2">
            <w:pPr>
              <w:rPr>
                <w:rFonts w:hint="eastAsia" w:ascii="仿宋" w:hAnsi="仿宋" w:eastAsia="仿宋" w:cs="仿宋"/>
                <w:sz w:val="24"/>
                <w:highlight w:val="none"/>
              </w:rPr>
            </w:pPr>
            <w:r>
              <w:rPr>
                <w:rFonts w:hint="eastAsia" w:ascii="仿宋" w:hAnsi="仿宋" w:eastAsia="仿宋" w:cs="仿宋"/>
                <w:sz w:val="24"/>
                <w:highlight w:val="none"/>
              </w:rPr>
              <w:t>采购代理费收费按照差额定率累进法计取。</w:t>
            </w:r>
          </w:p>
          <w:p w14:paraId="0BB31EE3">
            <w:pPr>
              <w:rPr>
                <w:rFonts w:hint="eastAsia" w:ascii="仿宋" w:hAnsi="仿宋" w:eastAsia="仿宋" w:cs="仿宋"/>
                <w:sz w:val="24"/>
                <w:highlight w:val="none"/>
              </w:rPr>
            </w:pPr>
            <w:r>
              <w:rPr>
                <w:rFonts w:hint="eastAsia" w:ascii="仿宋" w:hAnsi="仿宋" w:eastAsia="仿宋" w:cs="仿宋"/>
                <w:sz w:val="24"/>
                <w:highlight w:val="none"/>
              </w:rPr>
              <w:t>2.结算方式及时间为：成交结果公告发出后5个工作日内，成交供应商应按成交结果公告上的服务费金额缴纳至如下账号：</w:t>
            </w:r>
          </w:p>
          <w:p w14:paraId="7A9304E6">
            <w:pPr>
              <w:rPr>
                <w:rFonts w:hint="eastAsia" w:ascii="仿宋" w:hAnsi="仿宋" w:eastAsia="仿宋" w:cs="仿宋"/>
                <w:sz w:val="24"/>
                <w:highlight w:val="none"/>
              </w:rPr>
            </w:pPr>
            <w:r>
              <w:rPr>
                <w:rFonts w:hint="eastAsia" w:ascii="仿宋" w:hAnsi="仿宋" w:eastAsia="仿宋" w:cs="仿宋"/>
                <w:sz w:val="24"/>
                <w:highlight w:val="none"/>
              </w:rPr>
              <w:t>（1）收 款 人：浙江国际招投标有限公司</w:t>
            </w:r>
          </w:p>
          <w:p w14:paraId="6D96F02E">
            <w:pPr>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17347315">
            <w:pPr>
              <w:pStyle w:val="31"/>
              <w:snapToGrid w:val="0"/>
              <w:spacing w:line="400" w:lineRule="exact"/>
              <w:rPr>
                <w:rFonts w:hint="eastAsia" w:ascii="仿宋" w:hAnsi="仿宋" w:eastAsia="仿宋" w:cs="仿宋"/>
                <w:highlight w:val="none"/>
              </w:rPr>
            </w:pPr>
            <w:r>
              <w:rPr>
                <w:rFonts w:hint="eastAsia" w:ascii="仿宋" w:hAnsi="仿宋" w:eastAsia="仿宋" w:cs="仿宋"/>
                <w:sz w:val="24"/>
                <w:szCs w:val="24"/>
                <w:highlight w:val="none"/>
              </w:rPr>
              <w:t>（3）账    号：1202 0212 0990 6782 015</w:t>
            </w:r>
          </w:p>
        </w:tc>
      </w:tr>
      <w:tr w14:paraId="1164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3C042EC">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0F093FF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联合体投标说明</w:t>
            </w:r>
          </w:p>
          <w:p w14:paraId="2A033C8B">
            <w:pPr>
              <w:snapToGrid w:val="0"/>
              <w:spacing w:line="400" w:lineRule="exact"/>
              <w:jc w:val="center"/>
              <w:rPr>
                <w:rFonts w:hint="eastAsia" w:ascii="仿宋" w:hAnsi="仿宋" w:eastAsia="仿宋" w:cs="仿宋"/>
                <w:b/>
                <w:sz w:val="24"/>
                <w:highlight w:val="none"/>
              </w:rPr>
            </w:pPr>
          </w:p>
        </w:tc>
        <w:tc>
          <w:tcPr>
            <w:tcW w:w="5855" w:type="dxa"/>
            <w:vAlign w:val="center"/>
          </w:tcPr>
          <w:p w14:paraId="6684189B">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3CE79432">
            <w:pPr>
              <w:pStyle w:val="31"/>
              <w:snapToGrid w:val="0"/>
              <w:spacing w:line="400" w:lineRule="exact"/>
              <w:rPr>
                <w:rFonts w:hint="eastAsia" w:ascii="仿宋" w:hAnsi="仿宋" w:eastAsia="仿宋" w:cs="仿宋"/>
                <w:kern w:val="28"/>
                <w:sz w:val="24"/>
                <w:szCs w:val="24"/>
                <w:highlight w:val="none"/>
              </w:rPr>
            </w:pPr>
            <w:sdt>
              <w:sdtPr>
                <w:rPr>
                  <w:rFonts w:hint="eastAsia" w:ascii="仿宋" w:hAnsi="仿宋" w:eastAsia="仿宋" w:cs="仿宋"/>
                  <w:kern w:val="0"/>
                  <w:sz w:val="24"/>
                  <w:highlight w:val="none"/>
                </w:rPr>
                <w:id w:val="1173915415"/>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highlight w:val="none"/>
                  </w:rPr>
                  <w:sym w:font="Wingdings" w:char="00FE"/>
                </w:r>
              </w:sdtContent>
            </w:sdt>
            <w:r>
              <w:rPr>
                <w:rFonts w:hint="eastAsia" w:ascii="仿宋" w:hAnsi="仿宋" w:eastAsia="仿宋" w:cs="仿宋"/>
                <w:kern w:val="28"/>
                <w:sz w:val="24"/>
                <w:szCs w:val="24"/>
                <w:highlight w:val="none"/>
              </w:rPr>
              <w:t>联合体投标的，由联合体牵头方出具相应的业绩证明材料。</w:t>
            </w:r>
          </w:p>
        </w:tc>
      </w:tr>
      <w:tr w14:paraId="5249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629" w:type="dxa"/>
            <w:vMerge w:val="continue"/>
            <w:vAlign w:val="center"/>
          </w:tcPr>
          <w:p w14:paraId="7B7B689D">
            <w:pPr>
              <w:tabs>
                <w:tab w:val="left" w:pos="0"/>
                <w:tab w:val="center" w:pos="368"/>
              </w:tabs>
              <w:snapToGrid w:val="0"/>
              <w:spacing w:line="400" w:lineRule="exact"/>
              <w:ind w:left="210" w:right="105" w:rightChars="50"/>
              <w:jc w:val="center"/>
              <w:rPr>
                <w:rFonts w:hint="eastAsia" w:ascii="仿宋" w:hAnsi="仿宋" w:eastAsia="仿宋" w:cs="仿宋"/>
                <w:sz w:val="24"/>
                <w:highlight w:val="none"/>
              </w:rPr>
            </w:pPr>
          </w:p>
        </w:tc>
        <w:tc>
          <w:tcPr>
            <w:tcW w:w="2067" w:type="dxa"/>
            <w:vMerge w:val="continue"/>
            <w:vAlign w:val="center"/>
          </w:tcPr>
          <w:p w14:paraId="7C4C3AA0">
            <w:pPr>
              <w:snapToGrid w:val="0"/>
              <w:spacing w:line="400" w:lineRule="exact"/>
              <w:jc w:val="center"/>
              <w:rPr>
                <w:rFonts w:hint="eastAsia" w:ascii="仿宋" w:hAnsi="仿宋" w:eastAsia="仿宋" w:cs="仿宋"/>
                <w:b/>
                <w:sz w:val="24"/>
                <w:highlight w:val="none"/>
              </w:rPr>
            </w:pPr>
          </w:p>
        </w:tc>
        <w:tc>
          <w:tcPr>
            <w:tcW w:w="5855" w:type="dxa"/>
            <w:vAlign w:val="center"/>
          </w:tcPr>
          <w:p w14:paraId="446EBC23">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5C0E7213">
            <w:pPr>
              <w:pStyle w:val="31"/>
              <w:snapToGrid w:val="0"/>
              <w:spacing w:line="400" w:lineRule="exact"/>
              <w:rPr>
                <w:rFonts w:hint="eastAsia" w:ascii="仿宋" w:hAnsi="仿宋" w:eastAsia="仿宋" w:cs="仿宋"/>
                <w:kern w:val="28"/>
                <w:sz w:val="24"/>
                <w:szCs w:val="24"/>
                <w:highlight w:val="none"/>
              </w:rPr>
            </w:pPr>
            <w:sdt>
              <w:sdtPr>
                <w:rPr>
                  <w:rFonts w:hint="eastAsia" w:ascii="仿宋" w:hAnsi="仿宋" w:eastAsia="仿宋" w:cs="仿宋"/>
                  <w:kern w:val="0"/>
                  <w:sz w:val="24"/>
                  <w:highlight w:val="none"/>
                </w:rPr>
                <w:id w:val="-812094954"/>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highlight w:val="none"/>
                  </w:rPr>
                  <w:sym w:font="Wingdings" w:char="00FE"/>
                </w:r>
              </w:sdtContent>
            </w:sdt>
            <w:r>
              <w:rPr>
                <w:rFonts w:hint="eastAsia" w:ascii="仿宋" w:hAnsi="仿宋" w:eastAsia="仿宋" w:cs="仿宋"/>
                <w:kern w:val="28"/>
                <w:sz w:val="24"/>
                <w:szCs w:val="24"/>
                <w:highlight w:val="none"/>
              </w:rPr>
              <w:t>联合体投标的，联合体牵头方或者联合体成员根据分工按磋商文件第五部分评标标准要求提供资信证明文件的，视为符合了相关要求。</w:t>
            </w:r>
          </w:p>
        </w:tc>
      </w:tr>
      <w:tr w14:paraId="5E8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Align w:val="center"/>
          </w:tcPr>
          <w:p w14:paraId="4E5B073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57E64910">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5855" w:type="dxa"/>
            <w:vAlign w:val="center"/>
          </w:tcPr>
          <w:p w14:paraId="47A50D09">
            <w:pPr>
              <w:spacing w:line="288" w:lineRule="auto"/>
              <w:rPr>
                <w:rFonts w:hint="eastAsia" w:ascii="仿宋" w:hAnsi="仿宋" w:eastAsia="仿宋" w:cs="仿宋"/>
                <w:snapToGrid w:val="0"/>
                <w:kern w:val="28"/>
                <w:sz w:val="24"/>
                <w:highlight w:val="none"/>
              </w:rPr>
            </w:pPr>
            <w:r>
              <w:rPr>
                <w:rFonts w:hint="eastAsia" w:ascii="仿宋" w:hAnsi="仿宋" w:eastAsia="仿宋" w:cs="仿宋"/>
                <w:color w:val="auto"/>
                <w:kern w:val="28"/>
                <w:sz w:val="24"/>
                <w:szCs w:val="24"/>
                <w:highlight w:val="none"/>
                <w:lang w:val="en-US" w:eastAsia="zh-CN" w:bidi="ar-SA"/>
              </w:rPr>
              <w:t>■有，</w:t>
            </w:r>
            <w:r>
              <w:rPr>
                <w:rFonts w:hint="eastAsia" w:ascii="仿宋" w:hAnsi="仿宋" w:eastAsia="仿宋" w:cs="仿宋"/>
                <w:color w:val="auto"/>
                <w:kern w:val="28"/>
                <w:sz w:val="24"/>
                <w:szCs w:val="24"/>
                <w:highlight w:val="none"/>
                <w:u w:val="single"/>
                <w:lang w:val="en-US" w:eastAsia="zh-CN" w:bidi="ar-SA"/>
              </w:rPr>
              <w:t>中标供应商放弃中标资格导致重新采购的，应当承担支付代理费和专家评审费等费用在内的赔偿责任。</w:t>
            </w:r>
          </w:p>
        </w:tc>
      </w:tr>
      <w:tr w14:paraId="53BD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Merge w:val="restart"/>
            <w:vAlign w:val="center"/>
          </w:tcPr>
          <w:p w14:paraId="73415060">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25A9FC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提醒</w:t>
            </w:r>
          </w:p>
        </w:tc>
        <w:tc>
          <w:tcPr>
            <w:tcW w:w="5855" w:type="dxa"/>
            <w:vAlign w:val="center"/>
          </w:tcPr>
          <w:p w14:paraId="525CD5A6">
            <w:pPr>
              <w:pStyle w:val="22"/>
              <w:autoSpaceDE/>
              <w:autoSpaceDN/>
              <w:spacing w:line="400" w:lineRule="exac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FF0000"/>
                <w:kern w:val="2"/>
                <w:sz w:val="24"/>
                <w:szCs w:val="24"/>
                <w:highlight w:val="none"/>
                <w:u w:val="none"/>
                <w:lang w:val="en-US" w:eastAsia="zh-CN" w:bidi="ar-SA"/>
              </w:rPr>
              <w:t>参与同一个采购包（标段）的供应商存在下列情形之一的，且供应商无法作出合理解释的，其投标（响应）文件无效：</w:t>
            </w:r>
          </w:p>
          <w:p w14:paraId="7C014DD1">
            <w:pPr>
              <w:pStyle w:val="22"/>
              <w:autoSpaceDE/>
              <w:autoSpaceDN/>
              <w:spacing w:line="400" w:lineRule="exac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FF0000"/>
                <w:kern w:val="2"/>
                <w:sz w:val="24"/>
                <w:szCs w:val="24"/>
                <w:highlight w:val="none"/>
                <w:u w:val="none"/>
                <w:lang w:val="en-US" w:eastAsia="zh-CN" w:bidi="ar-SA"/>
              </w:rPr>
              <w:t>（1）电子投标（响应）文件上传计算机的IP地址、网卡MAC地址、CPU序列号和硬盘序列号等硬件信息相同的；</w:t>
            </w:r>
          </w:p>
          <w:p w14:paraId="1C9676CE">
            <w:pPr>
              <w:pStyle w:val="22"/>
              <w:autoSpaceDE/>
              <w:autoSpaceDN/>
              <w:spacing w:line="400" w:lineRule="exac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FF0000"/>
                <w:kern w:val="2"/>
                <w:sz w:val="24"/>
                <w:szCs w:val="24"/>
                <w:highlight w:val="none"/>
                <w:u w:val="none"/>
                <w:lang w:val="en-US" w:eastAsia="zh-CN" w:bidi="ar-SA"/>
              </w:rPr>
              <w:t>（2）上传的电子投标（响应）文件若出现使用本项目其他投标（响应）供应商的数字证书加密的，或者加盖本项目其他投标（响应）供应商的电子印章的；</w:t>
            </w:r>
          </w:p>
          <w:p w14:paraId="51075DDF">
            <w:pPr>
              <w:pStyle w:val="22"/>
              <w:autoSpaceDE/>
              <w:autoSpaceDN/>
              <w:spacing w:line="400" w:lineRule="exac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FF0000"/>
                <w:kern w:val="2"/>
                <w:sz w:val="24"/>
                <w:szCs w:val="24"/>
                <w:highlight w:val="none"/>
                <w:u w:val="none"/>
                <w:lang w:val="en-US" w:eastAsia="zh-CN" w:bidi="ar-SA"/>
              </w:rPr>
              <w:t>（3）不同供应商的投标（响应）文件的内容存在三处（含）以上错误一致；</w:t>
            </w:r>
          </w:p>
          <w:p w14:paraId="7323B17C">
            <w:pPr>
              <w:pStyle w:val="22"/>
              <w:autoSpaceDE/>
              <w:autoSpaceDN/>
              <w:spacing w:line="400" w:lineRule="exact"/>
              <w:rPr>
                <w:rFonts w:hint="eastAsia" w:ascii="仿宋" w:hAnsi="仿宋" w:eastAsia="仿宋" w:cs="仿宋"/>
                <w:color w:val="auto"/>
                <w:kern w:val="0"/>
                <w:sz w:val="24"/>
                <w:highlight w:val="none"/>
              </w:rPr>
            </w:pPr>
            <w:r>
              <w:rPr>
                <w:rFonts w:hint="eastAsia" w:ascii="仿宋" w:hAnsi="仿宋" w:eastAsia="仿宋" w:cs="仿宋"/>
                <w:color w:val="FF0000"/>
                <w:kern w:val="2"/>
                <w:sz w:val="24"/>
                <w:szCs w:val="24"/>
                <w:highlight w:val="none"/>
                <w:u w:val="none"/>
                <w:lang w:val="en-US" w:eastAsia="zh-CN" w:bidi="ar-SA"/>
              </w:rPr>
              <w:t>（4）不同供应商联系人为同一人或不同联系人的联系电话一致。</w:t>
            </w:r>
          </w:p>
        </w:tc>
      </w:tr>
      <w:tr w14:paraId="707A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Merge w:val="continue"/>
            <w:vAlign w:val="center"/>
          </w:tcPr>
          <w:p w14:paraId="4B539CAE">
            <w:pPr>
              <w:numPr>
                <w:ilvl w:val="0"/>
                <w:numId w:val="0"/>
              </w:numPr>
              <w:tabs>
                <w:tab w:val="left" w:pos="0"/>
                <w:tab w:val="center" w:pos="368"/>
              </w:tabs>
              <w:snapToGrid w:val="0"/>
              <w:spacing w:line="400" w:lineRule="exact"/>
              <w:ind w:left="210" w:leftChars="0" w:right="105" w:rightChars="50"/>
              <w:jc w:val="both"/>
              <w:rPr>
                <w:rFonts w:hint="eastAsia" w:ascii="仿宋" w:hAnsi="仿宋" w:eastAsia="仿宋" w:cs="仿宋"/>
                <w:sz w:val="24"/>
                <w:highlight w:val="none"/>
              </w:rPr>
            </w:pPr>
          </w:p>
        </w:tc>
        <w:tc>
          <w:tcPr>
            <w:tcW w:w="2067" w:type="dxa"/>
            <w:vMerge w:val="continue"/>
            <w:vAlign w:val="center"/>
          </w:tcPr>
          <w:p w14:paraId="6900AC1E">
            <w:pPr>
              <w:snapToGrid w:val="0"/>
              <w:spacing w:line="400" w:lineRule="exact"/>
              <w:jc w:val="center"/>
              <w:rPr>
                <w:rFonts w:hint="eastAsia" w:ascii="仿宋" w:hAnsi="仿宋" w:eastAsia="仿宋" w:cs="仿宋"/>
                <w:b/>
                <w:color w:val="auto"/>
                <w:sz w:val="24"/>
                <w:highlight w:val="none"/>
                <w:lang w:eastAsia="zh-CN"/>
              </w:rPr>
            </w:pPr>
          </w:p>
        </w:tc>
        <w:tc>
          <w:tcPr>
            <w:tcW w:w="5855" w:type="dxa"/>
            <w:vAlign w:val="center"/>
          </w:tcPr>
          <w:p w14:paraId="15157177">
            <w:pPr>
              <w:pStyle w:val="22"/>
              <w:autoSpaceDE/>
              <w:autoSpaceDN/>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FF0000"/>
                <w:kern w:val="2"/>
                <w:sz w:val="24"/>
                <w:szCs w:val="24"/>
                <w:highlight w:val="none"/>
                <w:u w:val="none"/>
                <w:lang w:val="en-US" w:eastAsia="zh-CN" w:bidi="ar-SA"/>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79569142">
      <w:pPr>
        <w:rPr>
          <w:rFonts w:hint="eastAsia" w:ascii="仿宋" w:hAnsi="仿宋" w:eastAsia="仿宋" w:cs="仿宋"/>
          <w:highlight w:val="none"/>
        </w:rPr>
      </w:pPr>
    </w:p>
    <w:p w14:paraId="39C54514">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5A46242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14:paraId="00E36438">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01104CC9">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254DD59F">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209C2E03">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“采购人”系指磋商邀请公告中载明的本项目的采购人。</w:t>
      </w:r>
    </w:p>
    <w:p w14:paraId="78D9E3E1">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“采购代理机构”系指磋商邀请公告中载明的本项目的采购代理机构。</w:t>
      </w:r>
    </w:p>
    <w:p w14:paraId="5488C0AD">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“供应商”系指响应磋商、参加本次竞争的法人、其他组织或自然人。</w:t>
      </w:r>
    </w:p>
    <w:p w14:paraId="0031D6C2">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5350D784">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“成交人”系指经评审确定的成交供应商。</w:t>
      </w:r>
    </w:p>
    <w:p w14:paraId="5E0E0CFC">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“响应文件”系指供应商提交的商务技术文件。供应商提交最后报价后，最后报价是供应商响应文件的有效组成部分。</w:t>
      </w:r>
    </w:p>
    <w:p w14:paraId="7651D94D">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sz w:val="24"/>
          <w:highlight w:val="none"/>
        </w:rPr>
        <w:t>）。</w:t>
      </w:r>
    </w:p>
    <w:p w14:paraId="03056861">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ECEA5FF">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“书面形式”包括数据电文形式与纸质形式。数据电文形式与纸质形式的采购活动具有同等法律效力。</w:t>
      </w:r>
    </w:p>
    <w:p w14:paraId="7A6137BC">
      <w:pPr>
        <w:numPr>
          <w:ilvl w:val="1"/>
          <w:numId w:val="16"/>
        </w:numPr>
        <w:spacing w:line="360" w:lineRule="auto"/>
        <w:ind w:left="10" w:firstLine="387"/>
        <w:rPr>
          <w:rFonts w:hint="eastAsia" w:ascii="仿宋" w:hAnsi="仿宋" w:eastAsia="仿宋" w:cs="仿宋"/>
          <w:b/>
          <w:bCs/>
          <w:sz w:val="24"/>
          <w:highlight w:val="none"/>
        </w:rPr>
      </w:pPr>
      <w:r>
        <w:rPr>
          <w:rFonts w:hint="eastAsia" w:ascii="仿宋" w:hAnsi="仿宋" w:eastAsia="仿宋" w:cs="仿宋"/>
          <w:b/>
          <w:bCs/>
          <w:sz w:val="24"/>
          <w:highlight w:val="none"/>
        </w:rPr>
        <w:t>“▲” 系指实质性要求条款，“※”系指磋商过程中可能实质性变动的内容，“</w:t>
      </w:r>
      <w:sdt>
        <w:sdtPr>
          <w:rPr>
            <w:rFonts w:hint="eastAsia" w:ascii="仿宋" w:hAnsi="仿宋" w:eastAsia="仿宋" w:cs="仿宋"/>
            <w:kern w:val="0"/>
            <w:sz w:val="24"/>
            <w:highlight w:val="none"/>
          </w:rPr>
          <w:id w:val="-761908567"/>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b/>
          <w:bCs/>
          <w:sz w:val="24"/>
          <w:highlight w:val="none"/>
        </w:rPr>
        <w:t>”或■ 系指适用本项目的要求，“</w:t>
      </w:r>
      <w:sdt>
        <w:sdtPr>
          <w:rPr>
            <w:rFonts w:hint="eastAsia" w:ascii="仿宋" w:hAnsi="仿宋" w:eastAsia="仿宋" w:cs="仿宋"/>
            <w:b/>
            <w:bCs/>
            <w:kern w:val="0"/>
            <w:sz w:val="24"/>
            <w:highlight w:val="none"/>
          </w:rPr>
          <w:id w:val="404888855"/>
        </w:sdtPr>
        <w:sdtEndPr>
          <w:rPr>
            <w:rFonts w:hint="eastAsia" w:ascii="仿宋" w:hAnsi="仿宋" w:eastAsia="仿宋" w:cs="仿宋"/>
            <w:b/>
            <w:bCs/>
            <w:kern w:val="0"/>
            <w:sz w:val="24"/>
            <w:highlight w:val="none"/>
          </w:rPr>
        </w:sdtEndPr>
        <w:sdtContent>
          <w:r>
            <w:rPr>
              <w:rFonts w:hint="eastAsia" w:ascii="仿宋" w:hAnsi="仿宋" w:eastAsia="仿宋" w:cs="仿宋"/>
              <w:b/>
              <w:bCs/>
              <w:kern w:val="0"/>
              <w:sz w:val="24"/>
              <w:highlight w:val="none"/>
            </w:rPr>
            <w:t>☐</w:t>
          </w:r>
        </w:sdtContent>
      </w:sdt>
      <w:r>
        <w:rPr>
          <w:rFonts w:hint="eastAsia" w:ascii="仿宋" w:hAnsi="仿宋" w:eastAsia="仿宋" w:cs="仿宋"/>
          <w:b/>
          <w:bCs/>
          <w:sz w:val="24"/>
          <w:highlight w:val="none"/>
        </w:rPr>
        <w:t>”系指不适用本项目的要求。</w:t>
      </w:r>
    </w:p>
    <w:p w14:paraId="4B31E704">
      <w:pPr>
        <w:numPr>
          <w:ilvl w:val="0"/>
          <w:numId w:val="15"/>
        </w:numPr>
        <w:snapToGrid w:val="0"/>
        <w:spacing w:line="360" w:lineRule="auto"/>
        <w:jc w:val="left"/>
        <w:outlineLvl w:val="1"/>
        <w:rPr>
          <w:rFonts w:hint="eastAsia" w:ascii="仿宋" w:hAnsi="仿宋" w:eastAsia="仿宋" w:cs="仿宋"/>
          <w:sz w:val="24"/>
          <w:highlight w:val="none"/>
        </w:rPr>
      </w:pPr>
      <w:r>
        <w:rPr>
          <w:rFonts w:hint="eastAsia" w:ascii="仿宋" w:hAnsi="仿宋" w:eastAsia="仿宋" w:cs="仿宋"/>
          <w:b/>
          <w:sz w:val="24"/>
          <w:highlight w:val="none"/>
        </w:rPr>
        <w:t>响应有效期</w:t>
      </w:r>
    </w:p>
    <w:p w14:paraId="02F07A4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▲3.1响应有效期为从提交响应文件的截止之日起90天。供应商的响应文件中承诺的响应有效期少于磋商文件中载明的磋商有效期的，响应无效。</w:t>
      </w:r>
    </w:p>
    <w:p w14:paraId="3EB6C1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3.2响应文件合格提交后，自响应截止日期起，在响应有效期内有效。</w:t>
      </w:r>
    </w:p>
    <w:p w14:paraId="2EC033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6C3FF5C8">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响应费用</w:t>
      </w:r>
    </w:p>
    <w:p w14:paraId="5F9F6D8A">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供应商需自行承担涉及响应的一切费用。</w:t>
      </w:r>
    </w:p>
    <w:p w14:paraId="71D2CE71">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14:paraId="7F174A0B">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73BE655D">
      <w:pPr>
        <w:pStyle w:val="31"/>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35B6713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14:paraId="7184A7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06A62C1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AE707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9DB4F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6E67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2A1A7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14:paraId="40F2D5E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E6378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0568E1D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w:t>
      </w:r>
      <w:r>
        <w:rPr>
          <w:rFonts w:hint="eastAsia" w:ascii="仿宋" w:hAnsi="仿宋" w:eastAsia="仿宋" w:cs="仿宋"/>
          <w:sz w:val="24"/>
          <w:highlight w:val="none"/>
        </w:rPr>
        <w:t>工程</w:t>
      </w:r>
      <w:r>
        <w:rPr>
          <w:rFonts w:hint="eastAsia" w:ascii="仿宋" w:hAnsi="仿宋" w:eastAsia="仿宋" w:cs="仿宋"/>
          <w:kern w:val="0"/>
          <w:sz w:val="24"/>
          <w:highlight w:val="none"/>
        </w:rPr>
        <w:t>类项目采购，</w:t>
      </w:r>
      <w:r>
        <w:rPr>
          <w:rFonts w:hint="eastAsia" w:ascii="仿宋" w:hAnsi="仿宋" w:eastAsia="仿宋" w:cs="仿宋"/>
          <w:sz w:val="24"/>
          <w:highlight w:val="none"/>
        </w:rPr>
        <w:t>工程</w:t>
      </w:r>
      <w:r>
        <w:rPr>
          <w:rFonts w:hint="eastAsia" w:ascii="仿宋" w:hAnsi="仿宋" w:eastAsia="仿宋" w:cs="仿宋"/>
          <w:kern w:val="0"/>
          <w:sz w:val="24"/>
          <w:highlight w:val="none"/>
        </w:rPr>
        <w:t>由中小企业承建，即提供服务的人员为中小企业依照《中华人民共和国劳动合同法》订立劳动合同的从业人员，享受中小企业扶持政策。</w:t>
      </w:r>
    </w:p>
    <w:p w14:paraId="0993234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5D89C7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3.3对于未预留份额专门面向中小企业的政府采购工程项目，以及预留份额政府采购服务项目中的非预留部分标项，对小型和微型企业的最后报价给予</w:t>
      </w:r>
      <w:r>
        <w:rPr>
          <w:rFonts w:hint="eastAsia" w:ascii="仿宋" w:hAnsi="仿宋" w:eastAsia="仿宋" w:cs="仿宋"/>
          <w:b/>
          <w:bCs/>
          <w:sz w:val="24"/>
          <w:highlight w:val="none"/>
        </w:rPr>
        <w:t>5%</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最后报价给予</w:t>
      </w:r>
      <w:r>
        <w:rPr>
          <w:rFonts w:hint="eastAsia" w:ascii="仿宋" w:hAnsi="仿宋" w:eastAsia="仿宋" w:cs="仿宋"/>
          <w:b/>
          <w:bCs/>
          <w:sz w:val="24"/>
          <w:highlight w:val="none"/>
        </w:rPr>
        <w:t>2%</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的扣除，用扣除后的价格参加评审。组成联合体或者接受分包的小微企业与联合体内其他企业、分包企业之间存在直接控股、管理关系的，不享受价格扣除优惠政策。（本项目不适用）</w:t>
      </w:r>
    </w:p>
    <w:p w14:paraId="5C89DD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14:paraId="1E6B6F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5688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w:t>
      </w:r>
      <w:r>
        <w:rPr>
          <w:rFonts w:hint="eastAsia" w:ascii="仿宋" w:hAnsi="仿宋" w:eastAsia="仿宋" w:cs="仿宋"/>
          <w:color w:val="auto"/>
          <w:sz w:val="24"/>
          <w:highlight w:val="none"/>
        </w:rPr>
        <w:t>可享受中小企业扶持政策的供应商应按照磋商文件格式要求提供《中小企业声明函》，</w:t>
      </w:r>
      <w:r>
        <w:rPr>
          <w:rFonts w:hint="eastAsia" w:ascii="仿宋" w:hAnsi="仿宋" w:eastAsia="仿宋" w:cs="仿宋"/>
          <w:color w:val="auto"/>
          <w:sz w:val="24"/>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sz w:val="24"/>
          <w:highlight w:val="none"/>
        </w:rPr>
        <w:t>。</w:t>
      </w:r>
    </w:p>
    <w:p w14:paraId="0AF0017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14:paraId="779EBBD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14:paraId="78DEA9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首台套、“制造精品”、“专精特新”等创新产品按规定享受政府采购支持政策。</w:t>
      </w:r>
    </w:p>
    <w:p w14:paraId="7E4BAD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4.2采购人应当贯彻落实知识产权保护相关法律法规，应当采购使用正版软件。</w:t>
      </w:r>
    </w:p>
    <w:p w14:paraId="5B25F51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14:paraId="6E0A7B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652E6444">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14:paraId="702C8317">
      <w:pPr>
        <w:pStyle w:val="3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1.在线询问、质疑、投诉</w:t>
      </w:r>
    </w:p>
    <w:p w14:paraId="163E6807">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8BC4C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2.供应商询问</w:t>
      </w:r>
    </w:p>
    <w:p w14:paraId="2625403E">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C82C1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3.供应商质疑</w:t>
      </w:r>
    </w:p>
    <w:p w14:paraId="10685D18">
      <w:pPr>
        <w:pStyle w:val="31"/>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4DBCF677">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6AB59841">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BDCF9B">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C25B2BC">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1D57C2AB">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2EABBBD3">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791E6BBC">
      <w:pPr>
        <w:pStyle w:val="31"/>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3.2质疑答复</w:t>
      </w:r>
    </w:p>
    <w:p w14:paraId="2C916E15">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693D378">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2.3询问或者质疑事项可能影响采购结果的，采购人应当暂停签订合同，已经签订合同的，应当中止履行合同。</w:t>
      </w:r>
    </w:p>
    <w:p w14:paraId="06D6F7EE">
      <w:pPr>
        <w:pStyle w:val="31"/>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lang w:val="zh-CN"/>
        </w:rPr>
        <w:t>3.3质疑函</w:t>
      </w:r>
    </w:p>
    <w:p w14:paraId="1C0047D4">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14:paraId="5A7A3FD3">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A8E2233">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075A1749">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B833B6A">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0689FC4F">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76F3D660">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44B6B65E">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39543CD">
      <w:pPr>
        <w:pStyle w:val="31"/>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质疑函范本及制作说明详见附件1。</w:t>
      </w:r>
    </w:p>
    <w:p w14:paraId="6529B95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4.供应商投诉</w:t>
      </w:r>
    </w:p>
    <w:p w14:paraId="201D8CA5">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5CC03FE8">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4CA7383B">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2144008C">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5DD90528">
      <w:pPr>
        <w:pStyle w:val="31"/>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投诉书范本及制作说明详见附件2。</w:t>
      </w:r>
    </w:p>
    <w:p w14:paraId="4BD17B93">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五、磋商文件的构成、修改、解释</w:t>
      </w:r>
    </w:p>
    <w:p w14:paraId="0FC4F0FC">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14:paraId="7D66A8F7">
      <w:pPr>
        <w:pStyle w:val="31"/>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1.1磋商文件包括下列文件及附件</w:t>
      </w:r>
    </w:p>
    <w:p w14:paraId="63FA2BBD">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供应商邀请</w:t>
      </w:r>
    </w:p>
    <w:p w14:paraId="668B6AB3">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竞争性磋商流程</w:t>
      </w:r>
    </w:p>
    <w:p w14:paraId="525A38C9">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w:t>
      </w:r>
    </w:p>
    <w:p w14:paraId="229CDFF4">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1C1E623A">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评审方法及评审标准</w:t>
      </w:r>
    </w:p>
    <w:p w14:paraId="0582F948">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拟签订的合同文本</w:t>
      </w:r>
    </w:p>
    <w:p w14:paraId="733723D1">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应提交的有关格式范例</w:t>
      </w:r>
    </w:p>
    <w:p w14:paraId="23388328">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最后报价格式</w:t>
      </w:r>
    </w:p>
    <w:p w14:paraId="183BD55A">
      <w:pPr>
        <w:pStyle w:val="31"/>
        <w:spacing w:line="360" w:lineRule="auto"/>
        <w:ind w:left="420"/>
        <w:rPr>
          <w:rFonts w:hint="eastAsia" w:ascii="仿宋" w:hAnsi="仿宋" w:eastAsia="仿宋" w:cs="仿宋"/>
          <w:sz w:val="24"/>
          <w:szCs w:val="24"/>
          <w:highlight w:val="none"/>
        </w:rPr>
      </w:pPr>
      <w:r>
        <w:rPr>
          <w:rFonts w:hint="eastAsia" w:ascii="仿宋" w:hAnsi="仿宋" w:eastAsia="仿宋" w:cs="仿宋"/>
          <w:sz w:val="24"/>
          <w:szCs w:val="24"/>
          <w:highlight w:val="none"/>
        </w:rPr>
        <w:t>1.2与本项目有关的澄清或者修改的内容为磋商文件的组成部分。</w:t>
      </w:r>
    </w:p>
    <w:p w14:paraId="7AFD51C2">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2.磋商文件的澄清、修改</w:t>
      </w:r>
    </w:p>
    <w:p w14:paraId="0CF7E81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0185002C">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2F9287E6">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56F78AC6">
      <w:pPr>
        <w:pStyle w:val="395"/>
        <w:snapToGrid w:val="0"/>
        <w:spacing w:before="0"/>
        <w:ind w:firstLine="482"/>
        <w:rPr>
          <w:rFonts w:hint="eastAsia" w:ascii="仿宋" w:hAnsi="仿宋" w:eastAsia="仿宋" w:cs="仿宋"/>
          <w:sz w:val="18"/>
          <w:szCs w:val="18"/>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14:paraId="7C74C7E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14:paraId="0871B9E7">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1.响应文件的语言</w:t>
      </w:r>
    </w:p>
    <w:p w14:paraId="1D5EA044">
      <w:pPr>
        <w:pStyle w:val="31"/>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767B7C7A">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2.响应文件的组成</w:t>
      </w:r>
    </w:p>
    <w:p w14:paraId="4BE5B0B9">
      <w:pPr>
        <w:pStyle w:val="31"/>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2C33FFFF">
      <w:pPr>
        <w:numPr>
          <w:ilvl w:val="1"/>
          <w:numId w:val="19"/>
        </w:num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53ED3A4C">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w:t>
      </w:r>
    </w:p>
    <w:p w14:paraId="483AF206">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联合协议（如果有）；</w:t>
      </w:r>
    </w:p>
    <w:p w14:paraId="0569ACC1">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落实政府采购政策需满足的资格要求：中小企业声明函；</w:t>
      </w:r>
    </w:p>
    <w:p w14:paraId="2335E6F6">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本项目的特定资格要求：</w:t>
      </w:r>
    </w:p>
    <w:p w14:paraId="4DC06FAC">
      <w:pPr>
        <w:numPr>
          <w:ilvl w:val="0"/>
          <w:numId w:val="0"/>
        </w:numPr>
        <w:snapToGrid w:val="0"/>
        <w:spacing w:line="360" w:lineRule="auto"/>
        <w:ind w:left="800" w:leftChars="0"/>
        <w:rPr>
          <w:rFonts w:hint="eastAsia" w:ascii="仿宋" w:hAnsi="仿宋" w:eastAsia="仿宋" w:cs="仿宋"/>
          <w:sz w:val="24"/>
          <w:highlight w:val="none"/>
        </w:rPr>
      </w:pPr>
      <w:r>
        <w:rPr>
          <w:rFonts w:hint="eastAsia" w:ascii="仿宋" w:hAnsi="仿宋" w:eastAsia="仿宋" w:cs="仿宋"/>
          <w:sz w:val="24"/>
          <w:highlight w:val="none"/>
          <w:lang w:eastAsia="zh-CN"/>
        </w:rPr>
        <w:t>提供建筑工程施工总承包三级（含）以上资质</w:t>
      </w:r>
      <w:r>
        <w:rPr>
          <w:rFonts w:hint="eastAsia" w:ascii="仿宋" w:hAnsi="仿宋" w:eastAsia="仿宋" w:cs="仿宋"/>
          <w:sz w:val="24"/>
          <w:highlight w:val="none"/>
        </w:rPr>
        <w:t>证书扫描件。</w:t>
      </w:r>
    </w:p>
    <w:p w14:paraId="55F2F2AA">
      <w:pPr>
        <w:numPr>
          <w:ilvl w:val="1"/>
          <w:numId w:val="19"/>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6DFA290B">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响应函；</w:t>
      </w:r>
      <w:r>
        <w:rPr>
          <w:rFonts w:hint="eastAsia" w:ascii="仿宋" w:hAnsi="仿宋" w:eastAsia="仿宋" w:cs="仿宋"/>
          <w:sz w:val="24"/>
          <w:highlight w:val="none"/>
          <w:lang w:val="zh-CN"/>
        </w:rPr>
        <w:t xml:space="preserve"> </w:t>
      </w:r>
    </w:p>
    <w:p w14:paraId="6D50C53C">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授权委托书或法定代表人（单位负责人、自然人本人）身份证明；授权委托人还需提供近三个月内任意时间点在供应商处缴纳社保的参保证明；</w:t>
      </w:r>
    </w:p>
    <w:p w14:paraId="5456977E">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分包意向协议；</w:t>
      </w:r>
      <w:r>
        <w:rPr>
          <w:rFonts w:hint="eastAsia" w:ascii="仿宋" w:hAnsi="仿宋" w:eastAsia="仿宋" w:cs="仿宋"/>
          <w:bCs/>
          <w:sz w:val="24"/>
          <w:highlight w:val="none"/>
        </w:rPr>
        <w:t>（如果有）</w:t>
      </w:r>
    </w:p>
    <w:p w14:paraId="59320563">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符合性审查资料；</w:t>
      </w:r>
    </w:p>
    <w:p w14:paraId="6C26A9BA">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w:t>
      </w:r>
    </w:p>
    <w:p w14:paraId="61ECAD2F">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商务技术偏离表；</w:t>
      </w:r>
    </w:p>
    <w:p w14:paraId="3D3A9D8E">
      <w:pPr>
        <w:numPr>
          <w:ilvl w:val="0"/>
          <w:numId w:val="21"/>
        </w:numPr>
        <w:snapToGrid w:val="0"/>
        <w:spacing w:line="360" w:lineRule="auto"/>
        <w:ind w:firstLine="215"/>
        <w:rPr>
          <w:rFonts w:hint="eastAsia" w:ascii="仿宋" w:hAnsi="仿宋" w:eastAsia="仿宋" w:cs="仿宋"/>
          <w:sz w:val="24"/>
          <w:highlight w:val="none"/>
          <w:lang w:val="zh-CN"/>
        </w:rPr>
      </w:pPr>
      <w:r>
        <w:rPr>
          <w:rFonts w:hint="eastAsia" w:ascii="仿宋" w:hAnsi="仿宋" w:eastAsia="仿宋" w:cs="仿宋"/>
          <w:sz w:val="24"/>
          <w:highlight w:val="none"/>
          <w:lang w:val="zh-CN"/>
        </w:rPr>
        <w:t>政府采购供应商廉洁自律承诺书。</w:t>
      </w:r>
    </w:p>
    <w:p w14:paraId="63B034CD">
      <w:pPr>
        <w:numPr>
          <w:ilvl w:val="1"/>
          <w:numId w:val="19"/>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报价文件： </w:t>
      </w:r>
    </w:p>
    <w:p w14:paraId="1C85D084">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初始报价一览表；</w:t>
      </w:r>
    </w:p>
    <w:p w14:paraId="49A90183">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已标价工程量清单；（格式详见第七部分）</w:t>
      </w:r>
    </w:p>
    <w:p w14:paraId="034A323E">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中标服务费支付承诺书。</w:t>
      </w:r>
    </w:p>
    <w:p w14:paraId="5F58A790">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响应文件含有采购人不能接受的附加条件的，磋商无效；</w:t>
      </w:r>
    </w:p>
    <w:p w14:paraId="060CE971">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供应商提供虚假材料响应的，磋商无效。</w:t>
      </w:r>
    </w:p>
    <w:p w14:paraId="028B3BB0">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3.响应文件的编制和签署</w:t>
      </w:r>
    </w:p>
    <w:p w14:paraId="7DCC0E16">
      <w:pPr>
        <w:spacing w:line="360" w:lineRule="auto"/>
        <w:ind w:firstLine="420" w:firstLineChars="175"/>
        <w:rPr>
          <w:rFonts w:hint="eastAsia" w:ascii="仿宋" w:hAnsi="仿宋" w:eastAsia="仿宋" w:cs="仿宋"/>
          <w:b/>
          <w:sz w:val="24"/>
          <w:highlight w:val="none"/>
        </w:rPr>
      </w:pPr>
      <w:r>
        <w:rPr>
          <w:rFonts w:hint="eastAsia" w:ascii="仿宋" w:hAnsi="仿宋" w:eastAsia="仿宋" w:cs="仿宋"/>
          <w:kern w:val="0"/>
          <w:sz w:val="24"/>
          <w:highlight w:val="none"/>
        </w:rPr>
        <w:t>3.1</w:t>
      </w:r>
      <w:r>
        <w:rPr>
          <w:rFonts w:hint="eastAsia" w:ascii="仿宋" w:hAnsi="仿宋" w:eastAsia="仿宋" w:cs="仿宋"/>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6DD7509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6600830B">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3.3</w:t>
      </w:r>
      <w:r>
        <w:rPr>
          <w:rFonts w:hint="eastAsia" w:ascii="仿宋" w:hAnsi="仿宋" w:eastAsia="仿宋" w:cs="仿宋"/>
          <w:kern w:val="0"/>
          <w:sz w:val="24"/>
          <w:highlight w:val="none"/>
          <w:lang w:val="zh-CN"/>
        </w:rPr>
        <w:t>使用“政采云电子交易客户端”需要提前申领CA数字证书，申领流程请自行前往“浙江政府采购网-下载专区-电子交易客户端-CA驱动和申领流程”进行查阅。</w:t>
      </w:r>
    </w:p>
    <w:p w14:paraId="3CF5642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3.4响应文件按照磋商文件第七部分格式要求进行签署、盖章。▲供应商的响应文件未按照磋商文件要求签署、盖章的，其响应无效。</w:t>
      </w:r>
    </w:p>
    <w:p w14:paraId="15CB4F72">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5ECD08D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3.6磋商文件对响应文件签署、盖章的要求适用于电子签名。</w:t>
      </w:r>
    </w:p>
    <w:p w14:paraId="0A0BFDB6">
      <w:pPr>
        <w:adjustRightInd/>
        <w:spacing w:line="360" w:lineRule="auto"/>
        <w:jc w:val="center"/>
        <w:outlineLvl w:val="0"/>
        <w:rPr>
          <w:rFonts w:hint="eastAsia" w:ascii="仿宋" w:hAnsi="仿宋" w:eastAsia="仿宋" w:cs="仿宋"/>
          <w:b/>
          <w:sz w:val="32"/>
          <w:szCs w:val="20"/>
          <w:highlight w:val="none"/>
          <w:lang w:val="zh-CN"/>
        </w:rPr>
      </w:pPr>
      <w:r>
        <w:rPr>
          <w:rFonts w:hint="eastAsia" w:ascii="仿宋" w:hAnsi="仿宋" w:eastAsia="仿宋" w:cs="仿宋"/>
          <w:b/>
          <w:sz w:val="32"/>
          <w:szCs w:val="20"/>
          <w:highlight w:val="none"/>
        </w:rPr>
        <w:t>七、响应文件的提交和备份</w:t>
      </w:r>
    </w:p>
    <w:p w14:paraId="344771A9">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1.响应文件的提交、补充、修改、撤回</w:t>
      </w:r>
    </w:p>
    <w:p w14:paraId="4B5ABC7D">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852255E">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1.2 在响应截止时间以后，不能补充、修改响应文件。</w:t>
      </w:r>
    </w:p>
    <w:p w14:paraId="5782AF8D">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1.3 在提交“最后报价”后，供应商不能退出磋商。</w:t>
      </w:r>
    </w:p>
    <w:p w14:paraId="32D15759">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8E774EC">
      <w:pPr>
        <w:spacing w:line="360" w:lineRule="auto"/>
        <w:ind w:firstLine="420" w:firstLineChars="175"/>
        <w:rPr>
          <w:rFonts w:hint="eastAsia" w:ascii="仿宋" w:hAnsi="仿宋" w:eastAsia="仿宋" w:cs="仿宋"/>
          <w:highlight w:val="none"/>
        </w:rPr>
      </w:pPr>
      <w:r>
        <w:rPr>
          <w:rFonts w:hint="eastAsia" w:ascii="仿宋" w:hAnsi="仿宋" w:eastAsia="仿宋" w:cs="仿宋"/>
          <w:kern w:val="0"/>
          <w:sz w:val="24"/>
          <w:highlight w:val="none"/>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 w:hAnsi="仿宋" w:eastAsia="仿宋" w:cs="仿宋"/>
          <w:kern w:val="0"/>
          <w:sz w:val="24"/>
          <w:highlight w:val="none"/>
          <w:lang w:val="zh-CN"/>
        </w:rPr>
        <w:t>。</w:t>
      </w:r>
    </w:p>
    <w:p w14:paraId="7E60DB0D">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2.备份响应文件</w:t>
      </w:r>
    </w:p>
    <w:p w14:paraId="27585C6D">
      <w:pPr>
        <w:pStyle w:val="31"/>
        <w:spacing w:line="360" w:lineRule="auto"/>
        <w:ind w:left="17" w:firstLine="379" w:firstLineChars="158"/>
        <w:rPr>
          <w:rFonts w:hint="eastAsia" w:ascii="仿宋" w:hAnsi="仿宋" w:eastAsia="仿宋" w:cs="仿宋"/>
          <w:b/>
          <w:bCs/>
          <w:sz w:val="24"/>
          <w:szCs w:val="24"/>
          <w:highlight w:val="none"/>
        </w:rPr>
      </w:pPr>
      <w:r>
        <w:rPr>
          <w:rFonts w:hint="eastAsia" w:ascii="仿宋" w:hAnsi="仿宋" w:eastAsia="仿宋" w:cs="仿宋"/>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bCs/>
          <w:sz w:val="24"/>
          <w:szCs w:val="24"/>
          <w:highlight w:val="none"/>
        </w:rPr>
        <w:t>但采购人、采购代理机构不强制或变相强制供应商提交备份响应文件。</w:t>
      </w:r>
    </w:p>
    <w:p w14:paraId="2DB243E5">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4470B706">
      <w:pPr>
        <w:pStyle w:val="31"/>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sz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存储、密封规定的备份响应文件将被视为无效或者被拒绝接收。</w:t>
      </w:r>
    </w:p>
    <w:p w14:paraId="5400949C">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472D3FB3">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3FE9ED6">
      <w:pPr>
        <w:pStyle w:val="31"/>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2.5▲供应商仅提交备份响应文件，未在电子交易平台传输提交响应文件的，响应无效。</w:t>
      </w:r>
    </w:p>
    <w:p w14:paraId="5A08C4D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14:paraId="308E248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19066A1B">
      <w:pPr>
        <w:pStyle w:val="31"/>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63D356C4">
      <w:pPr>
        <w:pStyle w:val="31"/>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D16A6A0">
      <w:pPr>
        <w:pStyle w:val="31"/>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1543470">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14:paraId="06DD6209">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581DDBB9">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2BE61DAD">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15A08773">
      <w:pPr>
        <w:pStyle w:val="395"/>
        <w:spacing w:before="0"/>
        <w:ind w:firstLine="495" w:firstLineChars="0"/>
        <w:rPr>
          <w:rFonts w:hint="eastAsia" w:ascii="仿宋" w:hAnsi="仿宋" w:eastAsia="仿宋" w:cs="仿宋"/>
          <w:b/>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A97CBF">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九、提交最后报价</w:t>
      </w:r>
    </w:p>
    <w:p w14:paraId="4F26B957">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BDBC2D3">
      <w:pPr>
        <w:pStyle w:val="31"/>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14:paraId="5FB1902C">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7CE7303A">
      <w:pPr>
        <w:pStyle w:val="395"/>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4D4C320F">
      <w:pPr>
        <w:pStyle w:val="395"/>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6909D0D2">
      <w:pPr>
        <w:pStyle w:val="395"/>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23636C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6CF3561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2C61DC8D">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A35981">
      <w:pPr>
        <w:pStyle w:val="3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14:paraId="2A6210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0256CD09">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4F61C38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7614EC3B">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结果公告内容包括采购人及其委托的采购代理机构的名称、地址、联系方式，项目名称和项目编号，成交人名称、地址和成交金额，主要成交标的的名称、规格型号、数量、单价、服务要求，开标记录、</w:t>
      </w:r>
      <w:bookmarkStart w:id="50" w:name="_Hlk101184471"/>
      <w:r>
        <w:rPr>
          <w:rFonts w:hint="eastAsia" w:ascii="仿宋" w:hAnsi="仿宋" w:eastAsia="仿宋" w:cs="仿宋"/>
          <w:sz w:val="24"/>
          <w:highlight w:val="none"/>
        </w:rPr>
        <w:t>资格审查情况、评审专家抽取规则、符合性审查情况、</w:t>
      </w:r>
      <w:bookmarkEnd w:id="50"/>
      <w:r>
        <w:rPr>
          <w:rFonts w:hint="eastAsia" w:ascii="仿宋" w:hAnsi="仿宋" w:eastAsia="仿宋" w:cs="仿宋"/>
          <w:sz w:val="24"/>
          <w:highlight w:val="none"/>
        </w:rPr>
        <w:t>未成交情况说明、成交公告期限以及评审专家名单、评分汇总及明细。</w:t>
      </w:r>
    </w:p>
    <w:p w14:paraId="10C5D838">
      <w:pPr>
        <w:spacing w:line="360" w:lineRule="auto"/>
        <w:ind w:firstLine="360" w:firstLineChars="150"/>
        <w:rPr>
          <w:rFonts w:hint="eastAsia" w:ascii="仿宋" w:hAnsi="仿宋" w:eastAsia="仿宋" w:cs="仿宋"/>
          <w:b/>
          <w:sz w:val="36"/>
          <w:szCs w:val="36"/>
          <w:highlight w:val="none"/>
        </w:rPr>
      </w:pPr>
      <w:r>
        <w:rPr>
          <w:rFonts w:hint="eastAsia" w:ascii="仿宋" w:hAnsi="仿宋" w:eastAsia="仿宋" w:cs="仿宋"/>
          <w:sz w:val="24"/>
          <w:szCs w:val="21"/>
          <w:highlight w:val="none"/>
        </w:rPr>
        <w:t>3.3公告期限为1个工作日。</w:t>
      </w:r>
    </w:p>
    <w:p w14:paraId="557D861C">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3CD0EDB7">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22F9C50C">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4D9CFA87">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采购人与成交供应商应当在成交通知书发出之日起三十日内，按照磋商文件确定的事项签订政府采购合同，并在签订之日起2个工作日内将政府采购合同在浙江政府采购网上公告。</w:t>
      </w:r>
    </w:p>
    <w:p w14:paraId="15EB063E">
      <w:pPr>
        <w:pStyle w:val="395"/>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25E931F2">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9CC926D">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1FCB2FF">
      <w:pPr>
        <w:spacing w:line="360" w:lineRule="auto"/>
        <w:ind w:firstLine="465" w:firstLineChars="194"/>
        <w:rPr>
          <w:rFonts w:hint="eastAsia" w:ascii="仿宋" w:hAnsi="仿宋" w:eastAsia="仿宋" w:cs="仿宋"/>
          <w:b/>
          <w:sz w:val="36"/>
          <w:szCs w:val="36"/>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14:paraId="48A12EBC">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694E9547">
      <w:pPr>
        <w:pStyle w:val="23"/>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14:paraId="6C0A2C9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F7381E">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4314C75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1A1FD1">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8AFE1B">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6"/>
          <w:szCs w:val="36"/>
          <w:highlight w:val="none"/>
        </w:rPr>
        <w:t>十四、电子交易活动的中止</w:t>
      </w:r>
    </w:p>
    <w:p w14:paraId="7C674A08">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14:paraId="7CAE3FFE">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76AC3F13">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572C87F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660EF68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5FAEEF4B">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0141F424">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2333C46C">
      <w:pPr>
        <w:tabs>
          <w:tab w:val="left" w:pos="0"/>
        </w:tabs>
        <w:spacing w:line="360" w:lineRule="auto"/>
        <w:rPr>
          <w:rFonts w:hint="eastAsia" w:ascii="仿宋" w:hAnsi="仿宋" w:eastAsia="仿宋" w:cs="仿宋"/>
          <w:b/>
          <w:sz w:val="36"/>
          <w:szCs w:val="36"/>
          <w:highlight w:val="none"/>
        </w:rPr>
      </w:pPr>
      <w:r>
        <w:rPr>
          <w:rFonts w:hint="eastAsia" w:ascii="仿宋" w:hAnsi="仿宋" w:eastAsia="仿宋" w:cs="仿宋"/>
          <w:b/>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1" w:name="_Hlt74730295"/>
      <w:bookmarkEnd w:id="51"/>
      <w:bookmarkStart w:id="52" w:name="_Hlt68057669"/>
      <w:bookmarkEnd w:id="52"/>
      <w:bookmarkStart w:id="53" w:name="_Hlt68072990"/>
      <w:bookmarkEnd w:id="53"/>
      <w:bookmarkStart w:id="54" w:name="_Hlt75236011"/>
      <w:bookmarkEnd w:id="54"/>
      <w:bookmarkStart w:id="55" w:name="_Hlt74714665"/>
      <w:bookmarkEnd w:id="55"/>
      <w:bookmarkStart w:id="56" w:name="_Hlt74729768"/>
      <w:bookmarkEnd w:id="56"/>
      <w:bookmarkStart w:id="57" w:name="_Hlt74707468"/>
      <w:bookmarkEnd w:id="57"/>
      <w:bookmarkStart w:id="58" w:name="_Hlt75236290"/>
      <w:bookmarkEnd w:id="58"/>
      <w:bookmarkStart w:id="59" w:name="_Hlt75236101"/>
      <w:bookmarkEnd w:id="59"/>
      <w:bookmarkStart w:id="60" w:name="_Toc164416483"/>
      <w:bookmarkStart w:id="61" w:name="第三部分"/>
      <w:r>
        <w:rPr>
          <w:rFonts w:hint="eastAsia" w:ascii="仿宋" w:hAnsi="仿宋" w:eastAsia="仿宋" w:cs="仿宋"/>
          <w:b/>
          <w:sz w:val="36"/>
          <w:szCs w:val="36"/>
          <w:highlight w:val="none"/>
        </w:rPr>
        <w:br w:type="page"/>
      </w:r>
    </w:p>
    <w:p w14:paraId="4DB9BE0F">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25C8A0D0">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一、工程说明</w:t>
      </w:r>
    </w:p>
    <w:p w14:paraId="18B71408">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1、工程名称：</w:t>
      </w:r>
      <w:r>
        <w:rPr>
          <w:rFonts w:hint="eastAsia" w:ascii="仿宋" w:hAnsi="仿宋" w:eastAsia="仿宋" w:cs="仿宋"/>
          <w:sz w:val="24"/>
          <w:highlight w:val="none"/>
          <w:lang w:eastAsia="zh-CN"/>
        </w:rPr>
        <w:t>15号综合教学楼外立面维修及屋顶防水维修</w:t>
      </w:r>
      <w:r>
        <w:rPr>
          <w:rFonts w:hint="eastAsia" w:ascii="仿宋" w:hAnsi="仿宋" w:eastAsia="仿宋" w:cs="仿宋"/>
          <w:sz w:val="24"/>
          <w:highlight w:val="none"/>
        </w:rPr>
        <w:t>。</w:t>
      </w:r>
    </w:p>
    <w:p w14:paraId="3A85715E">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2、项目概况：15号综合教学楼外建筑墙体剥落部分修复、屋顶防水、外立面墙体粉刷。</w:t>
      </w:r>
    </w:p>
    <w:p w14:paraId="54A63F73">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3、建设地点：</w:t>
      </w:r>
      <w:r>
        <w:rPr>
          <w:rFonts w:hint="eastAsia" w:ascii="仿宋" w:hAnsi="仿宋" w:eastAsia="仿宋" w:cs="仿宋"/>
          <w:sz w:val="24"/>
          <w:highlight w:val="none"/>
          <w:lang w:eastAsia="zh-CN"/>
        </w:rPr>
        <w:t>浙江音乐学院</w:t>
      </w:r>
      <w:r>
        <w:rPr>
          <w:rFonts w:hint="eastAsia" w:ascii="仿宋" w:hAnsi="仿宋" w:eastAsia="仿宋" w:cs="仿宋"/>
          <w:sz w:val="24"/>
          <w:highlight w:val="none"/>
        </w:rPr>
        <w:t>。</w:t>
      </w:r>
    </w:p>
    <w:p w14:paraId="4FD0E73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4、承包方式：包工包料。</w:t>
      </w:r>
    </w:p>
    <w:p w14:paraId="6A49D9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5、要求质量：合格。</w:t>
      </w:r>
    </w:p>
    <w:p w14:paraId="0202B279">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6、工程内容：</w:t>
      </w:r>
    </w:p>
    <w:p w14:paraId="0E948067">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本项目为“交钥匙”项目，采购内容为</w:t>
      </w:r>
      <w:r>
        <w:rPr>
          <w:rFonts w:hint="eastAsia" w:ascii="仿宋" w:hAnsi="仿宋" w:eastAsia="仿宋" w:cs="仿宋"/>
          <w:sz w:val="24"/>
          <w:highlight w:val="none"/>
          <w:lang w:eastAsia="zh-CN"/>
        </w:rPr>
        <w:t>浙江音乐学院</w:t>
      </w:r>
      <w:r>
        <w:rPr>
          <w:rFonts w:hint="eastAsia" w:ascii="仿宋" w:hAnsi="仿宋" w:eastAsia="仿宋" w:cs="仿宋"/>
          <w:sz w:val="24"/>
          <w:highlight w:val="none"/>
        </w:rPr>
        <w:t>15号综合教学楼外建筑墙体剥落部分修复、屋顶防水、外立面墙体粉刷。磋商报价包括施工费、安全文明施工措施费用、规费、民工工伤保险费、企业管理费、设备费、安装调试费用、验收费、税金、运输及运输保险费、质保期内维修保养费、特殊工具费、售后服务费、招标代理费、培训费、所有相关检测费、有关部门的验收费、政策性文件规定及合同包含的所有风险、责任及其他因本项目而产生的一切费用。</w:t>
      </w:r>
    </w:p>
    <w:p w14:paraId="60E2E891">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▲国家、省、市在施工、检测和验收方面若有新规范、新要求的，必须按照新的规定要求检测和验收，所有费用均包含在本次磋商报价费用内。</w:t>
      </w:r>
    </w:p>
    <w:p w14:paraId="5B7389E7">
      <w:pPr>
        <w:widowControl/>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详见</w:t>
      </w:r>
      <w:r>
        <w:rPr>
          <w:rFonts w:hint="eastAsia" w:ascii="仿宋" w:hAnsi="仿宋" w:eastAsia="仿宋" w:cs="仿宋"/>
          <w:b/>
          <w:bCs/>
          <w:sz w:val="24"/>
          <w:highlight w:val="none"/>
          <w:lang w:eastAsia="zh-CN"/>
        </w:rPr>
        <w:t>附件图纸、</w:t>
      </w:r>
      <w:r>
        <w:rPr>
          <w:rFonts w:hint="eastAsia" w:ascii="仿宋" w:hAnsi="仿宋" w:eastAsia="仿宋" w:cs="仿宋"/>
          <w:b/>
          <w:bCs/>
          <w:sz w:val="24"/>
          <w:highlight w:val="none"/>
        </w:rPr>
        <w:t>工程量清单。</w:t>
      </w:r>
    </w:p>
    <w:p w14:paraId="3CABFA22">
      <w:pPr>
        <w:spacing w:line="360" w:lineRule="auto"/>
        <w:ind w:firstLine="542" w:firstLineChars="225"/>
        <w:outlineLvl w:val="1"/>
        <w:rPr>
          <w:rFonts w:hint="eastAsia" w:ascii="仿宋" w:hAnsi="仿宋" w:eastAsia="仿宋" w:cs="仿宋"/>
          <w:b/>
          <w:sz w:val="24"/>
          <w:highlight w:val="none"/>
        </w:rPr>
      </w:pPr>
      <w:bookmarkStart w:id="62" w:name="_Toc15069"/>
      <w:bookmarkStart w:id="63" w:name="_Toc3315"/>
      <w:bookmarkStart w:id="64" w:name="_Toc10115"/>
      <w:bookmarkStart w:id="65" w:name="_Toc6542"/>
      <w:r>
        <w:rPr>
          <w:rFonts w:hint="eastAsia" w:ascii="仿宋" w:hAnsi="仿宋" w:eastAsia="仿宋" w:cs="仿宋"/>
          <w:b/>
          <w:bCs/>
          <w:sz w:val="24"/>
          <w:highlight w:val="none"/>
        </w:rPr>
        <w:t>※</w:t>
      </w:r>
      <w:r>
        <w:rPr>
          <w:rFonts w:hint="eastAsia" w:ascii="仿宋" w:hAnsi="仿宋" w:eastAsia="仿宋" w:cs="仿宋"/>
          <w:b/>
          <w:sz w:val="24"/>
          <w:highlight w:val="none"/>
        </w:rPr>
        <w:t>二、</w:t>
      </w:r>
      <w:r>
        <w:rPr>
          <w:rFonts w:hint="eastAsia" w:ascii="仿宋" w:hAnsi="仿宋" w:eastAsia="仿宋" w:cs="仿宋"/>
          <w:b/>
          <w:sz w:val="24"/>
          <w:highlight w:val="none"/>
          <w:lang w:eastAsia="zh-CN"/>
        </w:rPr>
        <w:t>采</w:t>
      </w:r>
      <w:r>
        <w:rPr>
          <w:rFonts w:hint="eastAsia" w:ascii="仿宋" w:hAnsi="仿宋" w:eastAsia="仿宋" w:cs="仿宋"/>
          <w:b/>
          <w:sz w:val="24"/>
          <w:highlight w:val="none"/>
        </w:rPr>
        <w:t>购内容及技术要求</w:t>
      </w:r>
    </w:p>
    <w:p w14:paraId="36560F81">
      <w:pPr>
        <w:snapToGrid w:val="0"/>
        <w:spacing w:line="360" w:lineRule="auto"/>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lang w:eastAsia="zh-CN"/>
        </w:rPr>
        <w:t>（一）</w:t>
      </w:r>
      <w:r>
        <w:rPr>
          <w:rFonts w:hint="eastAsia" w:ascii="仿宋" w:hAnsi="仿宋" w:eastAsia="仿宋" w:cs="仿宋"/>
          <w:b/>
          <w:bCs/>
          <w:sz w:val="24"/>
          <w:highlight w:val="none"/>
        </w:rPr>
        <w:t>外墙裂缝、空鼓病害区施工工艺流程及技术要求</w:t>
      </w:r>
    </w:p>
    <w:p w14:paraId="5E89C1AE">
      <w:pPr>
        <w:snapToGrid w:val="0"/>
        <w:spacing w:line="360" w:lineRule="auto"/>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1.铲除原病害区外墙至基层墙体</w:t>
      </w:r>
      <w:r>
        <w:rPr>
          <w:rFonts w:hint="eastAsia" w:ascii="仿宋" w:hAnsi="仿宋" w:eastAsia="仿宋" w:cs="仿宋"/>
          <w:b w:val="0"/>
          <w:bCs w:val="0"/>
          <w:sz w:val="24"/>
          <w:highlight w:val="none"/>
          <w:lang w:eastAsia="zh-CN"/>
        </w:rPr>
        <w:t>。</w:t>
      </w:r>
    </w:p>
    <w:p w14:paraId="45A8A4E5">
      <w:pPr>
        <w:snapToGrid w:val="0"/>
        <w:spacing w:line="360" w:lineRule="auto"/>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2.原结构墙体进行清洗、打磨</w:t>
      </w:r>
      <w:r>
        <w:rPr>
          <w:rFonts w:hint="eastAsia" w:ascii="仿宋" w:hAnsi="仿宋" w:eastAsia="仿宋" w:cs="仿宋"/>
          <w:b w:val="0"/>
          <w:bCs w:val="0"/>
          <w:sz w:val="24"/>
          <w:highlight w:val="none"/>
          <w:lang w:eastAsia="zh-CN"/>
        </w:rPr>
        <w:t>。</w:t>
      </w:r>
    </w:p>
    <w:p w14:paraId="336692BC">
      <w:pPr>
        <w:snapToGrid w:val="0"/>
        <w:spacing w:line="360" w:lineRule="auto"/>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3.局部结构凹坑等缺陷部位采用水泥砂浆修补</w:t>
      </w:r>
      <w:r>
        <w:rPr>
          <w:rFonts w:hint="eastAsia" w:ascii="仿宋" w:hAnsi="仿宋" w:eastAsia="仿宋" w:cs="仿宋"/>
          <w:b w:val="0"/>
          <w:bCs w:val="0"/>
          <w:sz w:val="24"/>
          <w:highlight w:val="none"/>
          <w:lang w:eastAsia="zh-CN"/>
        </w:rPr>
        <w:t>。</w:t>
      </w:r>
    </w:p>
    <w:p w14:paraId="1F421688">
      <w:pPr>
        <w:snapToGrid w:val="0"/>
        <w:spacing w:line="360" w:lineRule="auto"/>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4.新施工外墙,工艺做法如下</w:t>
      </w:r>
      <w:r>
        <w:rPr>
          <w:rFonts w:hint="eastAsia" w:ascii="仿宋" w:hAnsi="仿宋" w:eastAsia="仿宋" w:cs="仿宋"/>
          <w:b w:val="0"/>
          <w:bCs w:val="0"/>
          <w:sz w:val="24"/>
          <w:highlight w:val="none"/>
          <w:lang w:val="en-US" w:eastAsia="zh-CN"/>
        </w:rPr>
        <w:t>:</w:t>
      </w:r>
    </w:p>
    <w:p w14:paraId="58B0D2CB">
      <w:pPr>
        <w:snapToGrid w:val="0"/>
        <w:spacing w:line="360" w:lineRule="auto"/>
        <w:ind w:firstLine="480" w:firstLineChars="200"/>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a.3厚涂料面层(颜色同原外墙面</w:t>
      </w:r>
      <w:r>
        <w:rPr>
          <w:rFonts w:hint="eastAsia" w:ascii="仿宋" w:hAnsi="仿宋" w:eastAsia="仿宋" w:cs="仿宋"/>
          <w:b w:val="0"/>
          <w:bCs w:val="0"/>
          <w:sz w:val="24"/>
          <w:highlight w:val="none"/>
          <w:lang w:val="en-US" w:eastAsia="zh-CN"/>
        </w:rPr>
        <w:t>);</w:t>
      </w:r>
    </w:p>
    <w:p w14:paraId="59CC1A7A">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b</w:t>
      </w:r>
      <w:r>
        <w:rPr>
          <w:rFonts w:hint="eastAsia" w:ascii="仿宋" w:hAnsi="仿宋" w:eastAsia="仿宋" w:cs="仿宋"/>
          <w:b w:val="0"/>
          <w:bCs w:val="0"/>
          <w:sz w:val="24"/>
          <w:highlight w:val="none"/>
        </w:rPr>
        <w:t>.批涂弹性底涂、柔性耐水腻子</w:t>
      </w:r>
      <w:r>
        <w:rPr>
          <w:rFonts w:hint="eastAsia" w:ascii="仿宋" w:hAnsi="仿宋" w:eastAsia="仿宋" w:cs="仿宋"/>
          <w:b w:val="0"/>
          <w:bCs w:val="0"/>
          <w:sz w:val="24"/>
          <w:highlight w:val="none"/>
          <w:lang w:val="en-US" w:eastAsia="zh-CN"/>
        </w:rPr>
        <w:t>;</w:t>
      </w:r>
    </w:p>
    <w:p w14:paraId="4A5AFD5E">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c.5厚抗裂砂浆复合耐碱玻纤网布(配</w:t>
      </w:r>
      <w:r>
        <w:rPr>
          <w:rFonts w:hint="eastAsia" w:ascii="仿宋" w:hAnsi="仿宋" w:eastAsia="仿宋" w:cs="仿宋"/>
          <w:b w:val="0"/>
          <w:bCs w:val="0"/>
          <w:sz w:val="24"/>
          <w:highlight w:val="none"/>
          <w:lang w:eastAsia="zh-CN"/>
        </w:rPr>
        <w:t>锚</w:t>
      </w:r>
      <w:r>
        <w:rPr>
          <w:rFonts w:hint="eastAsia" w:ascii="仿宋" w:hAnsi="仿宋" w:eastAsia="仿宋" w:cs="仿宋"/>
          <w:b w:val="0"/>
          <w:bCs w:val="0"/>
          <w:sz w:val="24"/>
          <w:highlight w:val="none"/>
        </w:rPr>
        <w:t>栓)</w:t>
      </w:r>
      <w:r>
        <w:rPr>
          <w:rFonts w:hint="eastAsia" w:ascii="仿宋" w:hAnsi="仿宋" w:eastAsia="仿宋" w:cs="仿宋"/>
          <w:b w:val="0"/>
          <w:bCs w:val="0"/>
          <w:sz w:val="24"/>
          <w:highlight w:val="none"/>
          <w:lang w:val="en-US" w:eastAsia="zh-CN"/>
        </w:rPr>
        <w:t>;</w:t>
      </w:r>
    </w:p>
    <w:p w14:paraId="59D56311">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d.35厚无机轻集料聚合物保温砂浆(满足A级不燃耐火要求)</w:t>
      </w:r>
      <w:r>
        <w:rPr>
          <w:rFonts w:hint="eastAsia" w:ascii="仿宋" w:hAnsi="仿宋" w:eastAsia="仿宋" w:cs="仿宋"/>
          <w:b w:val="0"/>
          <w:bCs w:val="0"/>
          <w:sz w:val="24"/>
          <w:highlight w:val="none"/>
          <w:lang w:val="en-US" w:eastAsia="zh-CN"/>
        </w:rPr>
        <w:t>;</w:t>
      </w:r>
    </w:p>
    <w:p w14:paraId="12A891FC">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e.刷干粉类聚合物水泥防水砂浆一道</w:t>
      </w:r>
      <w:r>
        <w:rPr>
          <w:rFonts w:hint="eastAsia" w:ascii="仿宋" w:hAnsi="仿宋" w:eastAsia="仿宋" w:cs="仿宋"/>
          <w:b w:val="0"/>
          <w:bCs w:val="0"/>
          <w:sz w:val="24"/>
          <w:highlight w:val="none"/>
          <w:lang w:val="en-US" w:eastAsia="zh-CN"/>
        </w:rPr>
        <w:t>;</w:t>
      </w:r>
    </w:p>
    <w:p w14:paraId="65035D22">
      <w:p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f.基层墙体(界面剂处理一道)</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eastAsia="zh-CN"/>
        </w:rPr>
        <w:br w:type="textWrapping"/>
      </w:r>
    </w:p>
    <w:p w14:paraId="0DBDE295">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（二）内墙体裂缝病害区</w:t>
      </w:r>
      <w:r>
        <w:rPr>
          <w:rFonts w:hint="eastAsia" w:ascii="仿宋" w:hAnsi="仿宋" w:eastAsia="仿宋" w:cs="仿宋"/>
          <w:b/>
          <w:bCs/>
          <w:sz w:val="24"/>
          <w:highlight w:val="none"/>
        </w:rPr>
        <w:t>施工工艺流程及技术要求</w:t>
      </w:r>
    </w:p>
    <w:p w14:paraId="7AF2D580">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1.铲除原病害区外墙至基层墙体。</w:t>
      </w:r>
    </w:p>
    <w:p w14:paraId="19653D56">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2.原结构墙体进行清洗、打磨。</w:t>
      </w:r>
    </w:p>
    <w:p w14:paraId="5B182F6B">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3.局部结构凹坑、墙体裂缝注胶处理(见墙体裂缝注胶工艺流程)。</w:t>
      </w:r>
    </w:p>
    <w:p w14:paraId="35DCB696">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4.新施工外墙，工艺做法如下：</w:t>
      </w:r>
    </w:p>
    <w:p w14:paraId="1FFA104A">
      <w:pPr>
        <w:snapToGrid w:val="0"/>
        <w:spacing w:line="360" w:lineRule="auto"/>
        <w:ind w:firstLine="480" w:firstLineChars="200"/>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a.3厚涂料面层(颜色同原外墙面)；</w:t>
      </w:r>
    </w:p>
    <w:p w14:paraId="1CA1A304">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b.批涂弹性底涂、柔性耐水腻子；</w:t>
      </w:r>
    </w:p>
    <w:p w14:paraId="0AF9CDC4">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c.5厚抗裂砂浆复合对碱破纤网布(配</w:t>
      </w:r>
      <w:r>
        <w:rPr>
          <w:rFonts w:hint="eastAsia" w:ascii="仿宋" w:hAnsi="仿宋" w:eastAsia="仿宋" w:cs="仿宋"/>
          <w:b w:val="0"/>
          <w:bCs w:val="0"/>
          <w:sz w:val="24"/>
          <w:highlight w:val="none"/>
          <w:lang w:eastAsia="zh-CN"/>
        </w:rPr>
        <w:t>锚</w:t>
      </w:r>
      <w:r>
        <w:rPr>
          <w:rFonts w:hint="eastAsia" w:ascii="仿宋" w:hAnsi="仿宋" w:eastAsia="仿宋" w:cs="仿宋"/>
          <w:b w:val="0"/>
          <w:bCs w:val="0"/>
          <w:sz w:val="24"/>
          <w:highlight w:val="none"/>
          <w:lang w:val="en-US" w:eastAsia="zh-CN"/>
        </w:rPr>
        <w:t>栓)；</w:t>
      </w:r>
    </w:p>
    <w:p w14:paraId="156EC3D6">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d.35厚无机轻集料聚合物保温砂浆(满足A级不燃耐火要求)；</w:t>
      </w:r>
    </w:p>
    <w:p w14:paraId="3C0DB61D">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e.刷干粉类聚合物水泥防水砂浆一道；</w:t>
      </w:r>
    </w:p>
    <w:p w14:paraId="4F13D808">
      <w:p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f.基层墙体(界面剂处理一道)。</w:t>
      </w:r>
    </w:p>
    <w:p w14:paraId="5B03EA7F">
      <w:pPr>
        <w:numPr>
          <w:ilvl w:val="0"/>
          <w:numId w:val="0"/>
        </w:num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外墙</w:t>
      </w:r>
      <w:r>
        <w:rPr>
          <w:rFonts w:hint="eastAsia" w:ascii="仿宋" w:hAnsi="仿宋" w:eastAsia="仿宋" w:cs="仿宋"/>
          <w:b/>
          <w:bCs/>
          <w:sz w:val="24"/>
          <w:highlight w:val="none"/>
          <w:lang w:eastAsia="zh-CN"/>
        </w:rPr>
        <w:t>面漆龟裂</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粉化、发霉、泛碱等</w:t>
      </w:r>
      <w:r>
        <w:rPr>
          <w:rFonts w:hint="eastAsia" w:ascii="仿宋" w:hAnsi="仿宋" w:eastAsia="仿宋" w:cs="仿宋"/>
          <w:b/>
          <w:bCs/>
          <w:sz w:val="24"/>
          <w:highlight w:val="none"/>
        </w:rPr>
        <w:t>病害区施工工艺流程及技术要求</w:t>
      </w:r>
    </w:p>
    <w:p w14:paraId="3F499256">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1.将墙面病害区面层清除凿平</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将残留在基层表面上</w:t>
      </w:r>
      <w:r>
        <w:rPr>
          <w:rFonts w:hint="eastAsia" w:ascii="仿宋" w:hAnsi="仿宋" w:eastAsia="仿宋" w:cs="仿宋"/>
          <w:b w:val="0"/>
          <w:bCs w:val="0"/>
          <w:sz w:val="24"/>
          <w:highlight w:val="none"/>
          <w:lang w:eastAsia="zh-CN"/>
        </w:rPr>
        <w:t>灰尘</w:t>
      </w:r>
      <w:r>
        <w:rPr>
          <w:rFonts w:hint="eastAsia" w:ascii="仿宋" w:hAnsi="仿宋" w:eastAsia="仿宋" w:cs="仿宋"/>
          <w:b w:val="0"/>
          <w:bCs w:val="0"/>
          <w:sz w:val="24"/>
          <w:highlight w:val="none"/>
        </w:rPr>
        <w:t>、污拓、溅沫和</w:t>
      </w:r>
      <w:r>
        <w:rPr>
          <w:rFonts w:hint="eastAsia" w:ascii="仿宋" w:hAnsi="仿宋" w:eastAsia="仿宋" w:cs="仿宋"/>
          <w:b w:val="0"/>
          <w:bCs w:val="0"/>
          <w:sz w:val="24"/>
          <w:highlight w:val="none"/>
          <w:lang w:eastAsia="zh-CN"/>
        </w:rPr>
        <w:t>砂浆</w:t>
      </w:r>
      <w:r>
        <w:rPr>
          <w:rFonts w:hint="eastAsia" w:ascii="仿宋" w:hAnsi="仿宋" w:eastAsia="仿宋" w:cs="仿宋"/>
          <w:b w:val="0"/>
          <w:bCs w:val="0"/>
          <w:sz w:val="24"/>
          <w:highlight w:val="none"/>
        </w:rPr>
        <w:t>流</w:t>
      </w:r>
      <w:r>
        <w:rPr>
          <w:rFonts w:hint="eastAsia" w:ascii="仿宋" w:hAnsi="仿宋" w:eastAsia="仿宋" w:cs="仿宋"/>
          <w:b w:val="0"/>
          <w:bCs w:val="0"/>
          <w:sz w:val="24"/>
          <w:highlight w:val="none"/>
          <w:lang w:eastAsia="zh-CN"/>
        </w:rPr>
        <w:t>痕</w:t>
      </w:r>
      <w:r>
        <w:rPr>
          <w:rFonts w:hint="eastAsia" w:ascii="仿宋" w:hAnsi="仿宋" w:eastAsia="仿宋" w:cs="仿宋"/>
          <w:b w:val="0"/>
          <w:bCs w:val="0"/>
          <w:sz w:val="24"/>
          <w:highlight w:val="none"/>
        </w:rPr>
        <w:t>等杂物打磨、清除扫净</w:t>
      </w:r>
      <w:r>
        <w:rPr>
          <w:rFonts w:hint="eastAsia" w:ascii="仿宋" w:hAnsi="仿宋" w:eastAsia="仿宋" w:cs="仿宋"/>
          <w:b w:val="0"/>
          <w:bCs w:val="0"/>
          <w:sz w:val="24"/>
          <w:highlight w:val="none"/>
          <w:lang w:eastAsia="zh-CN"/>
        </w:rPr>
        <w:t>。</w:t>
      </w:r>
    </w:p>
    <w:p w14:paraId="099746A6">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2.局部裂缝、</w:t>
      </w:r>
      <w:r>
        <w:rPr>
          <w:rFonts w:hint="eastAsia" w:ascii="仿宋" w:hAnsi="仿宋" w:eastAsia="仿宋" w:cs="仿宋"/>
          <w:b w:val="0"/>
          <w:bCs w:val="0"/>
          <w:sz w:val="24"/>
          <w:highlight w:val="none"/>
          <w:lang w:eastAsia="zh-CN"/>
        </w:rPr>
        <w:t>凹</w:t>
      </w:r>
      <w:r>
        <w:rPr>
          <w:rFonts w:hint="eastAsia" w:ascii="仿宋" w:hAnsi="仿宋" w:eastAsia="仿宋" w:cs="仿宋"/>
          <w:b w:val="0"/>
          <w:bCs w:val="0"/>
          <w:sz w:val="24"/>
          <w:highlight w:val="none"/>
        </w:rPr>
        <w:t>坑等部位采用无机轻集料保温砂浆修补</w:t>
      </w:r>
      <w:r>
        <w:rPr>
          <w:rFonts w:hint="eastAsia" w:ascii="仿宋" w:hAnsi="仿宋" w:eastAsia="仿宋" w:cs="仿宋"/>
          <w:b w:val="0"/>
          <w:bCs w:val="0"/>
          <w:sz w:val="24"/>
          <w:highlight w:val="none"/>
          <w:lang w:eastAsia="zh-CN"/>
        </w:rPr>
        <w:t>。</w:t>
      </w:r>
    </w:p>
    <w:p w14:paraId="0524E517">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3.基层打磨,批涂弹性底涂、柔性耐水腻子</w:t>
      </w:r>
      <w:r>
        <w:rPr>
          <w:rFonts w:hint="eastAsia" w:ascii="仿宋" w:hAnsi="仿宋" w:eastAsia="仿宋" w:cs="仿宋"/>
          <w:b w:val="0"/>
          <w:bCs w:val="0"/>
          <w:sz w:val="24"/>
          <w:highlight w:val="none"/>
          <w:lang w:eastAsia="zh-CN"/>
        </w:rPr>
        <w:t>。</w:t>
      </w:r>
    </w:p>
    <w:p w14:paraId="1951ABDC">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4.3厚涂料面层(颜色同原外墙面</w:t>
      </w:r>
      <w:r>
        <w:rPr>
          <w:rFonts w:hint="eastAsia" w:ascii="仿宋" w:hAnsi="仿宋" w:eastAsia="仿宋" w:cs="仿宋"/>
          <w:b w:val="0"/>
          <w:bCs w:val="0"/>
          <w:sz w:val="24"/>
          <w:highlight w:val="none"/>
          <w:lang w:eastAsia="zh-CN"/>
        </w:rPr>
        <w:t>）。</w:t>
      </w:r>
    </w:p>
    <w:p w14:paraId="60455AD8">
      <w:pPr>
        <w:numPr>
          <w:ilvl w:val="0"/>
          <w:numId w:val="0"/>
        </w:numPr>
        <w:snapToGrid w:val="0"/>
        <w:spacing w:line="360" w:lineRule="auto"/>
        <w:ind w:firstLine="482" w:firstLineChars="200"/>
        <w:rPr>
          <w:rFonts w:hint="eastAsia" w:ascii="仿宋" w:hAnsi="仿宋" w:eastAsia="仿宋" w:cs="仿宋"/>
          <w:b w:val="0"/>
          <w:bCs w:val="0"/>
          <w:sz w:val="24"/>
          <w:highlight w:val="none"/>
          <w:lang w:eastAsia="zh-CN"/>
        </w:rPr>
      </w:pPr>
      <w:r>
        <w:rPr>
          <w:rFonts w:hint="eastAsia" w:ascii="仿宋" w:hAnsi="仿宋" w:eastAsia="仿宋" w:cs="仿宋"/>
          <w:b/>
          <w:bCs/>
          <w:sz w:val="24"/>
          <w:highlight w:val="none"/>
          <w:lang w:eastAsia="zh-CN"/>
        </w:rPr>
        <w:t>（四）墙体裂缝注胶</w:t>
      </w:r>
      <w:r>
        <w:rPr>
          <w:rFonts w:hint="eastAsia" w:ascii="仿宋" w:hAnsi="仿宋" w:eastAsia="仿宋" w:cs="仿宋"/>
          <w:b/>
          <w:bCs/>
          <w:sz w:val="24"/>
          <w:highlight w:val="none"/>
        </w:rPr>
        <w:t>施工</w:t>
      </w:r>
      <w:r>
        <w:rPr>
          <w:rFonts w:hint="eastAsia" w:ascii="仿宋" w:hAnsi="仿宋" w:eastAsia="仿宋" w:cs="仿宋"/>
          <w:b/>
          <w:bCs/>
          <w:sz w:val="24"/>
          <w:highlight w:val="none"/>
          <w:lang w:eastAsia="zh-CN"/>
        </w:rPr>
        <w:t>工艺流程</w:t>
      </w:r>
      <w:r>
        <w:rPr>
          <w:rFonts w:hint="eastAsia" w:ascii="仿宋" w:hAnsi="仿宋" w:eastAsia="仿宋" w:cs="仿宋"/>
          <w:b/>
          <w:bCs/>
          <w:sz w:val="24"/>
          <w:highlight w:val="none"/>
        </w:rPr>
        <w:t>及技术要求</w:t>
      </w:r>
    </w:p>
    <w:p w14:paraId="4C01143D">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lang w:eastAsia="zh-CN"/>
        </w:rPr>
        <w:t>墙体裂缝注胶采用改性环氧树脂类灌浆材料。</w:t>
      </w:r>
    </w:p>
    <w:p w14:paraId="6B8D55AF">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2.主要施工流程如下:</w:t>
      </w:r>
    </w:p>
    <w:p w14:paraId="565EA320">
      <w:pPr>
        <w:numPr>
          <w:ilvl w:val="0"/>
          <w:numId w:val="0"/>
        </w:num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a.</w:t>
      </w:r>
      <w:r>
        <w:rPr>
          <w:rFonts w:hint="eastAsia" w:ascii="仿宋" w:hAnsi="仿宋" w:eastAsia="仿宋" w:cs="仿宋"/>
          <w:b w:val="0"/>
          <w:bCs w:val="0"/>
          <w:sz w:val="24"/>
          <w:highlight w:val="none"/>
          <w:lang w:eastAsia="zh-CN"/>
        </w:rPr>
        <w:t>裂缝处理:采用钢丝刷清除裂缝表面灰尘等杂物，然后用压缩空气将灰尘吹出；</w:t>
      </w:r>
    </w:p>
    <w:p w14:paraId="6A09B635">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b.黏贴柱胶底座、封缝:注胶底座间距200-300封缝要保证严密可靠；</w:t>
      </w:r>
    </w:p>
    <w:p w14:paraId="18C1BC1E">
      <w:pPr>
        <w:numPr>
          <w:ilvl w:val="0"/>
          <w:numId w:val="0"/>
        </w:numPr>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c.配胶、灌胶:注浆材料满足《混凝土裂缝用环氧树脂灌浆材料》(JCT041-2007)要求；</w:t>
      </w:r>
    </w:p>
    <w:p w14:paraId="79CEFF2A">
      <w:pPr>
        <w:numPr>
          <w:ilvl w:val="0"/>
          <w:numId w:val="0"/>
        </w:numPr>
        <w:snapToGrid w:val="0"/>
        <w:spacing w:line="36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d.</w:t>
      </w:r>
      <w:r>
        <w:rPr>
          <w:rFonts w:hint="eastAsia" w:ascii="仿宋" w:hAnsi="仿宋" w:eastAsia="仿宋" w:cs="仿宋"/>
          <w:b w:val="0"/>
          <w:bCs w:val="0"/>
          <w:sz w:val="24"/>
          <w:highlight w:val="none"/>
          <w:lang w:eastAsia="zh-CN"/>
        </w:rPr>
        <w:t>成品保护:24内不得扰动底座</w:t>
      </w:r>
      <w:r>
        <w:rPr>
          <w:rFonts w:hint="eastAsia" w:ascii="仿宋" w:hAnsi="仿宋" w:eastAsia="仿宋" w:cs="仿宋"/>
          <w:b w:val="0"/>
          <w:bCs w:val="0"/>
          <w:sz w:val="24"/>
          <w:highlight w:val="none"/>
          <w:lang w:val="en-US" w:eastAsia="zh-CN"/>
        </w:rPr>
        <w:t>,</w:t>
      </w:r>
      <w:r>
        <w:rPr>
          <w:rFonts w:hint="eastAsia" w:ascii="仿宋" w:hAnsi="仿宋" w:eastAsia="仿宋" w:cs="仿宋"/>
          <w:b w:val="0"/>
          <w:bCs w:val="0"/>
          <w:sz w:val="24"/>
          <w:highlight w:val="none"/>
          <w:lang w:eastAsia="zh-CN"/>
        </w:rPr>
        <w:t>3-5天方可拆除底座。</w:t>
      </w:r>
    </w:p>
    <w:p w14:paraId="3548C4A2">
      <w:pPr>
        <w:numPr>
          <w:ilvl w:val="0"/>
          <w:numId w:val="0"/>
        </w:numPr>
        <w:snapToGrid w:val="0"/>
        <w:spacing w:line="360" w:lineRule="auto"/>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注:本工程</w:t>
      </w:r>
      <w:r>
        <w:rPr>
          <w:rFonts w:hint="eastAsia" w:ascii="仿宋" w:hAnsi="仿宋" w:eastAsia="仿宋" w:cs="仿宋"/>
          <w:b/>
          <w:bCs/>
          <w:sz w:val="24"/>
          <w:highlight w:val="none"/>
        </w:rPr>
        <w:t>施工</w:t>
      </w:r>
      <w:r>
        <w:rPr>
          <w:rFonts w:hint="eastAsia" w:ascii="仿宋" w:hAnsi="仿宋" w:eastAsia="仿宋" w:cs="仿宋"/>
          <w:b/>
          <w:bCs/>
          <w:sz w:val="24"/>
          <w:highlight w:val="none"/>
          <w:lang w:eastAsia="zh-CN"/>
        </w:rPr>
        <w:t>工艺是在现状调查基础上编制,受现场条件限制，工程量后期施工以实际发生为准,后期实施过程中严格实行工程量签证制度。</w:t>
      </w:r>
    </w:p>
    <w:p w14:paraId="006136DA">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主要材料品牌表</w:t>
      </w:r>
    </w:p>
    <w:p w14:paraId="4DD6C1D5">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主要材料品牌表</w:t>
      </w:r>
    </w:p>
    <w:tbl>
      <w:tblPr>
        <w:tblStyle w:val="60"/>
        <w:tblW w:w="8728" w:type="dxa"/>
        <w:jc w:val="center"/>
        <w:tblLayout w:type="fixed"/>
        <w:tblCellMar>
          <w:top w:w="0" w:type="dxa"/>
          <w:left w:w="108" w:type="dxa"/>
          <w:bottom w:w="0" w:type="dxa"/>
          <w:right w:w="108" w:type="dxa"/>
        </w:tblCellMar>
      </w:tblPr>
      <w:tblGrid>
        <w:gridCol w:w="790"/>
        <w:gridCol w:w="2268"/>
        <w:gridCol w:w="3969"/>
        <w:gridCol w:w="1701"/>
      </w:tblGrid>
      <w:tr w14:paraId="380FAA10">
        <w:tblPrEx>
          <w:tblCellMar>
            <w:top w:w="0" w:type="dxa"/>
            <w:left w:w="108" w:type="dxa"/>
            <w:bottom w:w="0" w:type="dxa"/>
            <w:right w:w="108" w:type="dxa"/>
          </w:tblCellMar>
        </w:tblPrEx>
        <w:trPr>
          <w:trHeight w:val="53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29A8593">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序号</w:t>
            </w:r>
          </w:p>
        </w:tc>
        <w:tc>
          <w:tcPr>
            <w:tcW w:w="2268" w:type="dxa"/>
            <w:tcBorders>
              <w:top w:val="single" w:color="auto" w:sz="4" w:space="0"/>
              <w:left w:val="nil"/>
              <w:bottom w:val="single" w:color="auto" w:sz="4" w:space="0"/>
              <w:right w:val="single" w:color="auto" w:sz="4" w:space="0"/>
            </w:tcBorders>
            <w:noWrap w:val="0"/>
            <w:vAlign w:val="center"/>
          </w:tcPr>
          <w:p w14:paraId="4B739B2B">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装饰材料</w:t>
            </w:r>
          </w:p>
        </w:tc>
        <w:tc>
          <w:tcPr>
            <w:tcW w:w="3969" w:type="dxa"/>
            <w:tcBorders>
              <w:top w:val="single" w:color="auto" w:sz="4" w:space="0"/>
              <w:left w:val="nil"/>
              <w:bottom w:val="single" w:color="auto" w:sz="4" w:space="0"/>
              <w:right w:val="single" w:color="auto" w:sz="4" w:space="0"/>
            </w:tcBorders>
            <w:noWrap w:val="0"/>
            <w:vAlign w:val="center"/>
          </w:tcPr>
          <w:p w14:paraId="7652AAB1">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推荐品牌表及产地</w:t>
            </w:r>
          </w:p>
        </w:tc>
        <w:tc>
          <w:tcPr>
            <w:tcW w:w="1701" w:type="dxa"/>
            <w:tcBorders>
              <w:top w:val="single" w:color="auto" w:sz="4" w:space="0"/>
              <w:left w:val="nil"/>
              <w:bottom w:val="single" w:color="auto" w:sz="4" w:space="0"/>
              <w:right w:val="single" w:color="auto" w:sz="4" w:space="0"/>
            </w:tcBorders>
            <w:noWrap w:val="0"/>
            <w:vAlign w:val="center"/>
          </w:tcPr>
          <w:p w14:paraId="2D323941">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备注</w:t>
            </w:r>
          </w:p>
        </w:tc>
      </w:tr>
      <w:tr w14:paraId="524C76F2">
        <w:tblPrEx>
          <w:tblCellMar>
            <w:top w:w="0" w:type="dxa"/>
            <w:left w:w="108" w:type="dxa"/>
            <w:bottom w:w="0" w:type="dxa"/>
            <w:right w:w="108" w:type="dxa"/>
          </w:tblCellMar>
        </w:tblPrEx>
        <w:trPr>
          <w:trHeight w:val="5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9834588">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w:t>
            </w:r>
          </w:p>
        </w:tc>
        <w:tc>
          <w:tcPr>
            <w:tcW w:w="2268" w:type="dxa"/>
            <w:tcBorders>
              <w:top w:val="single" w:color="auto" w:sz="4" w:space="0"/>
              <w:left w:val="nil"/>
              <w:bottom w:val="single" w:color="auto" w:sz="4" w:space="0"/>
              <w:right w:val="single" w:color="auto" w:sz="4" w:space="0"/>
            </w:tcBorders>
            <w:noWrap w:val="0"/>
            <w:vAlign w:val="center"/>
          </w:tcPr>
          <w:p w14:paraId="5D74477D">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水泥</w:t>
            </w:r>
          </w:p>
        </w:tc>
        <w:tc>
          <w:tcPr>
            <w:tcW w:w="3969" w:type="dxa"/>
            <w:tcBorders>
              <w:top w:val="single" w:color="auto" w:sz="4" w:space="0"/>
              <w:left w:val="nil"/>
              <w:bottom w:val="single" w:color="auto" w:sz="4" w:space="0"/>
              <w:right w:val="single" w:color="auto" w:sz="4" w:space="0"/>
            </w:tcBorders>
            <w:noWrap w:val="0"/>
            <w:vAlign w:val="center"/>
          </w:tcPr>
          <w:p w14:paraId="3B61638D">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海螺、钱潮、三狮、尖峰或相当于</w:t>
            </w:r>
          </w:p>
        </w:tc>
        <w:tc>
          <w:tcPr>
            <w:tcW w:w="1701" w:type="dxa"/>
            <w:tcBorders>
              <w:top w:val="single" w:color="auto" w:sz="4" w:space="0"/>
              <w:left w:val="nil"/>
              <w:bottom w:val="single" w:color="auto" w:sz="4" w:space="0"/>
              <w:right w:val="single" w:color="auto" w:sz="4" w:space="0"/>
            </w:tcBorders>
            <w:noWrap w:val="0"/>
            <w:vAlign w:val="center"/>
          </w:tcPr>
          <w:p w14:paraId="589D236C">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r w14:paraId="1EF2FE73">
        <w:tblPrEx>
          <w:tblCellMar>
            <w:top w:w="0" w:type="dxa"/>
            <w:left w:w="108" w:type="dxa"/>
            <w:bottom w:w="0" w:type="dxa"/>
            <w:right w:w="108" w:type="dxa"/>
          </w:tblCellMar>
        </w:tblPrEx>
        <w:trPr>
          <w:trHeight w:val="565" w:hRule="atLeast"/>
          <w:jc w:val="center"/>
        </w:trPr>
        <w:tc>
          <w:tcPr>
            <w:tcW w:w="790" w:type="dxa"/>
            <w:tcBorders>
              <w:top w:val="nil"/>
              <w:left w:val="single" w:color="auto" w:sz="4" w:space="0"/>
              <w:bottom w:val="single" w:color="auto" w:sz="4" w:space="0"/>
              <w:right w:val="single" w:color="auto" w:sz="4" w:space="0"/>
            </w:tcBorders>
            <w:noWrap w:val="0"/>
            <w:vAlign w:val="center"/>
          </w:tcPr>
          <w:p w14:paraId="13C57D71">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p>
        </w:tc>
        <w:tc>
          <w:tcPr>
            <w:tcW w:w="2268" w:type="dxa"/>
            <w:tcBorders>
              <w:top w:val="nil"/>
              <w:left w:val="nil"/>
              <w:bottom w:val="single" w:color="auto" w:sz="4" w:space="0"/>
              <w:right w:val="single" w:color="auto" w:sz="4" w:space="0"/>
            </w:tcBorders>
            <w:noWrap w:val="0"/>
            <w:vAlign w:val="center"/>
          </w:tcPr>
          <w:p w14:paraId="02A8DBB3">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防水卷材</w:t>
            </w:r>
          </w:p>
        </w:tc>
        <w:tc>
          <w:tcPr>
            <w:tcW w:w="3969" w:type="dxa"/>
            <w:tcBorders>
              <w:top w:val="nil"/>
              <w:left w:val="nil"/>
              <w:bottom w:val="single" w:color="auto" w:sz="4" w:space="0"/>
              <w:right w:val="single" w:color="auto" w:sz="4" w:space="0"/>
            </w:tcBorders>
            <w:noWrap w:val="0"/>
            <w:vAlign w:val="center"/>
          </w:tcPr>
          <w:p w14:paraId="4B1F7774">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东方雨虹、万通、维芙或相当于</w:t>
            </w:r>
          </w:p>
        </w:tc>
        <w:tc>
          <w:tcPr>
            <w:tcW w:w="1701" w:type="dxa"/>
            <w:tcBorders>
              <w:top w:val="nil"/>
              <w:left w:val="nil"/>
              <w:bottom w:val="single" w:color="auto" w:sz="4" w:space="0"/>
              <w:right w:val="single" w:color="auto" w:sz="4" w:space="0"/>
            </w:tcBorders>
            <w:noWrap w:val="0"/>
            <w:vAlign w:val="center"/>
          </w:tcPr>
          <w:p w14:paraId="295C2A5B">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r w14:paraId="797D3DA7">
        <w:tblPrEx>
          <w:tblCellMar>
            <w:top w:w="0" w:type="dxa"/>
            <w:left w:w="108" w:type="dxa"/>
            <w:bottom w:w="0" w:type="dxa"/>
            <w:right w:w="108" w:type="dxa"/>
          </w:tblCellMar>
        </w:tblPrEx>
        <w:trPr>
          <w:trHeight w:val="510" w:hRule="atLeast"/>
          <w:jc w:val="center"/>
        </w:trPr>
        <w:tc>
          <w:tcPr>
            <w:tcW w:w="790" w:type="dxa"/>
            <w:tcBorders>
              <w:top w:val="nil"/>
              <w:left w:val="single" w:color="auto" w:sz="4" w:space="0"/>
              <w:bottom w:val="single" w:color="auto" w:sz="4" w:space="0"/>
              <w:right w:val="single" w:color="auto" w:sz="4" w:space="0"/>
            </w:tcBorders>
            <w:noWrap w:val="0"/>
            <w:vAlign w:val="center"/>
          </w:tcPr>
          <w:p w14:paraId="1F20DC39">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p>
        </w:tc>
        <w:tc>
          <w:tcPr>
            <w:tcW w:w="2268" w:type="dxa"/>
            <w:tcBorders>
              <w:top w:val="nil"/>
              <w:left w:val="nil"/>
              <w:bottom w:val="single" w:color="auto" w:sz="4" w:space="0"/>
              <w:right w:val="single" w:color="auto" w:sz="4" w:space="0"/>
            </w:tcBorders>
            <w:noWrap w:val="0"/>
            <w:vAlign w:val="center"/>
          </w:tcPr>
          <w:p w14:paraId="63650A9D">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外墙涂料</w:t>
            </w:r>
          </w:p>
        </w:tc>
        <w:tc>
          <w:tcPr>
            <w:tcW w:w="3969" w:type="dxa"/>
            <w:tcBorders>
              <w:top w:val="nil"/>
              <w:left w:val="nil"/>
              <w:bottom w:val="single" w:color="auto" w:sz="4" w:space="0"/>
              <w:right w:val="single" w:color="auto" w:sz="4" w:space="0"/>
            </w:tcBorders>
            <w:noWrap w:val="0"/>
            <w:vAlign w:val="center"/>
          </w:tcPr>
          <w:p w14:paraId="5BCAD8C5">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立邦、多乐士、三棵树或相当于</w:t>
            </w:r>
          </w:p>
        </w:tc>
        <w:tc>
          <w:tcPr>
            <w:tcW w:w="1701" w:type="dxa"/>
            <w:tcBorders>
              <w:top w:val="nil"/>
              <w:left w:val="nil"/>
              <w:bottom w:val="single" w:color="auto" w:sz="4" w:space="0"/>
              <w:right w:val="single" w:color="auto" w:sz="4" w:space="0"/>
            </w:tcBorders>
            <w:noWrap w:val="0"/>
            <w:vAlign w:val="center"/>
          </w:tcPr>
          <w:p w14:paraId="743A0250">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bl>
    <w:p w14:paraId="13D30A9B">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三、商务要求</w:t>
      </w:r>
      <w:bookmarkEnd w:id="62"/>
      <w:bookmarkEnd w:id="63"/>
      <w:bookmarkEnd w:id="64"/>
      <w:bookmarkEnd w:id="65"/>
    </w:p>
    <w:p w14:paraId="325E7F1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1、质保期：</w:t>
      </w:r>
      <w:r>
        <w:rPr>
          <w:rFonts w:hint="eastAsia" w:ascii="仿宋" w:hAnsi="仿宋" w:eastAsia="仿宋" w:cs="仿宋"/>
          <w:sz w:val="24"/>
          <w:highlight w:val="none"/>
          <w:lang w:eastAsia="zh-CN"/>
        </w:rPr>
        <w:t>外立面维修质保≥</w:t>
      </w:r>
      <w:r>
        <w:rPr>
          <w:rFonts w:hint="eastAsia" w:ascii="仿宋" w:hAnsi="仿宋" w:eastAsia="仿宋" w:cs="仿宋"/>
          <w:sz w:val="24"/>
          <w:highlight w:val="none"/>
          <w:lang w:val="en-US" w:eastAsia="zh-CN"/>
        </w:rPr>
        <w:t>2年、</w:t>
      </w:r>
      <w:r>
        <w:rPr>
          <w:rFonts w:hint="eastAsia" w:ascii="仿宋" w:hAnsi="仿宋" w:eastAsia="仿宋" w:cs="仿宋"/>
          <w:sz w:val="24"/>
          <w:highlight w:val="none"/>
          <w:lang w:eastAsia="zh-CN"/>
        </w:rPr>
        <w:t>屋顶防水维修质保≥</w:t>
      </w:r>
      <w:r>
        <w:rPr>
          <w:rFonts w:hint="eastAsia" w:ascii="仿宋" w:hAnsi="仿宋" w:eastAsia="仿宋" w:cs="仿宋"/>
          <w:sz w:val="24"/>
          <w:highlight w:val="none"/>
          <w:lang w:val="en-US" w:eastAsia="zh-CN"/>
        </w:rPr>
        <w:t>5年</w:t>
      </w:r>
      <w:r>
        <w:rPr>
          <w:rFonts w:hint="eastAsia" w:ascii="仿宋" w:hAnsi="仿宋" w:eastAsia="仿宋" w:cs="仿宋"/>
          <w:sz w:val="24"/>
          <w:highlight w:val="none"/>
        </w:rPr>
        <w:t>。其他要求按《建设工程质量管理条例》要求执行。</w:t>
      </w:r>
    </w:p>
    <w:p w14:paraId="7E43879B">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sz w:val="24"/>
          <w:highlight w:val="none"/>
        </w:rPr>
        <w:t>2、工期要求：在合同签订具备进场施工条件后【</w:t>
      </w:r>
      <w:r>
        <w:rPr>
          <w:rFonts w:hint="eastAsia" w:ascii="仿宋" w:hAnsi="仿宋" w:eastAsia="仿宋" w:cs="仿宋"/>
          <w:sz w:val="24"/>
          <w:highlight w:val="none"/>
          <w:lang w:val="en-US" w:eastAsia="zh-CN"/>
        </w:rPr>
        <w:t>120</w:t>
      </w:r>
      <w:r>
        <w:rPr>
          <w:rFonts w:hint="eastAsia" w:ascii="仿宋" w:hAnsi="仿宋" w:eastAsia="仿宋" w:cs="仿宋"/>
          <w:sz w:val="24"/>
          <w:highlight w:val="none"/>
        </w:rPr>
        <w:t>】日历天内完工，如遇不可抗力需施工方与采购人协调后做出是否同意延期的施工要求。供应商须确保按期完工，并在磋商响应文件中列出详细的工期进度计划。</w:t>
      </w:r>
    </w:p>
    <w:p w14:paraId="03FC34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3、售后服务要求</w:t>
      </w:r>
    </w:p>
    <w:p w14:paraId="4960DD7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（1）在质量保证期内，成交供应商的技术支持电话应保证7×24小时开通，每季度派员巡检1次。</w:t>
      </w:r>
    </w:p>
    <w:p w14:paraId="4A6049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（2）在质量保证期内，成交供应商应在接到采购人通知后1小时内响应，</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小时内到场提供免费服务（包括因质量原因，免费更换材料等）；若无法进行有效性的维修处理，应立即给予调换或经采购人认可的应急方案，以保证采购人正常工作。由此所发生所有费用均由成交供应商承担。</w:t>
      </w:r>
    </w:p>
    <w:p w14:paraId="2C509F6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（3）在接到采购人故障通知的</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小时后仍不能有效解决问题，或</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小时无法联系到成交供应商，以致影响采购人的正常工作，采购人有权要求成交供应商给予合理的经济赔偿。</w:t>
      </w:r>
    </w:p>
    <w:p w14:paraId="7DE062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（4）供应商必须做出项目完工后的维修、保养及售后服务的书面承诺。</w:t>
      </w:r>
    </w:p>
    <w:p w14:paraId="748C5B0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（5）质保期内因不能排除的故障而影响工作的情况每发生一次，其质保期相应延长60天，质保期内因系统本身缺陷造成各种故障应由成交供应商免费予以更换。</w:t>
      </w:r>
    </w:p>
    <w:p w14:paraId="763EB6E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（6）质保期满后，仅收取</w:t>
      </w:r>
      <w:r>
        <w:rPr>
          <w:rFonts w:hint="eastAsia" w:ascii="仿宋" w:hAnsi="仿宋" w:eastAsia="仿宋" w:cs="仿宋"/>
          <w:sz w:val="24"/>
          <w:highlight w:val="none"/>
          <w:lang w:val="en-US" w:eastAsia="zh-CN"/>
        </w:rPr>
        <w:t>材料</w:t>
      </w:r>
      <w:r>
        <w:rPr>
          <w:rFonts w:hint="eastAsia" w:ascii="仿宋" w:hAnsi="仿宋" w:eastAsia="仿宋" w:cs="仿宋"/>
          <w:sz w:val="24"/>
          <w:highlight w:val="none"/>
        </w:rPr>
        <w:t>成本费用，人工免费。</w:t>
      </w:r>
    </w:p>
    <w:p w14:paraId="468A9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val="en-US" w:eastAsia="zh-CN"/>
        </w:rPr>
        <w:t>4</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工程管理原则</w:t>
      </w:r>
    </w:p>
    <w:p w14:paraId="49CEC2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（1）</w:t>
      </w:r>
      <w:r>
        <w:rPr>
          <w:rFonts w:hint="eastAsia" w:ascii="方正仿宋_GB2312" w:hAnsi="方正仿宋_GB2312" w:eastAsia="方正仿宋_GB2312" w:cs="方正仿宋_GB2312"/>
          <w:color w:val="auto"/>
          <w:sz w:val="24"/>
          <w:highlight w:val="none"/>
          <w:lang w:eastAsia="zh-CN"/>
        </w:rPr>
        <w:t>本工程承包范围内的工程项目，成交供应商一律不得转包，成交供应商如擅自转包，一经发现立即取消成交供应商的承包资格，由此引起的一切经济责任和法律责任由成交供应商承担。</w:t>
      </w:r>
    </w:p>
    <w:p w14:paraId="036A3B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成交供应商严格按照已确认的施工技术方案组织实施，并无条件接受采购人和采购人委托的监理人员的管理。</w:t>
      </w:r>
    </w:p>
    <w:p w14:paraId="0257B6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3</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成交供应商在响应文件中确定的工程项目经理及项目管理班子人员，未经采购人同意，成交供应商不得调换和撤离，并按工程进度及时到位。采购人有权要求施工单位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06291EE">
      <w:pPr>
        <w:snapToGrid w:val="0"/>
        <w:spacing w:line="360" w:lineRule="auto"/>
        <w:ind w:firstLine="480" w:firstLineChars="200"/>
        <w:rPr>
          <w:rFonts w:hint="eastAsia" w:ascii="仿宋" w:hAnsi="仿宋" w:eastAsia="仿宋" w:cs="仿宋"/>
          <w:sz w:val="24"/>
          <w:highlight w:val="none"/>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4</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项目经理到位率不得少于90%；其他管理人员到位率不得少于95%。</w:t>
      </w:r>
    </w:p>
    <w:p w14:paraId="4DE3083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、付款条件：</w:t>
      </w:r>
    </w:p>
    <w:p w14:paraId="00C6D0D4">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预付款支付：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w:t>
      </w:r>
    </w:p>
    <w:p w14:paraId="69816396">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（2）进度款：工程竣工验收合格后7个工作日内，发包人向承包人支付至已完成工程价款的85%。</w:t>
      </w:r>
    </w:p>
    <w:p w14:paraId="15059326">
      <w:pPr>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highlight w:val="none"/>
          <w:lang w:eastAsia="zh-CN"/>
        </w:rPr>
        <w:t>（3）尾款：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7E8995EE">
      <w:pPr>
        <w:numPr>
          <w:ilvl w:val="0"/>
          <w:numId w:val="0"/>
        </w:numPr>
        <w:spacing w:line="360" w:lineRule="auto"/>
        <w:ind w:firstLine="482" w:firstLineChars="200"/>
        <w:outlineLvl w:val="9"/>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6、履约保证金</w:t>
      </w:r>
    </w:p>
    <w:p w14:paraId="5F6F0731">
      <w:pPr>
        <w:numPr>
          <w:ilvl w:val="0"/>
          <w:numId w:val="0"/>
        </w:numPr>
        <w:spacing w:line="360" w:lineRule="auto"/>
        <w:ind w:firstLine="480" w:firstLineChars="200"/>
        <w:outlineLvl w:val="9"/>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合同签订后7日内缴纳合同金额的1.5%作为履约保证金。</w:t>
      </w:r>
    </w:p>
    <w:p w14:paraId="1D275D11">
      <w:pPr>
        <w:numPr>
          <w:ilvl w:val="0"/>
          <w:numId w:val="0"/>
        </w:numPr>
        <w:spacing w:line="360" w:lineRule="auto"/>
        <w:ind w:firstLine="482" w:firstLineChars="200"/>
        <w:outlineLvl w:val="9"/>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7、质量保证金</w:t>
      </w:r>
    </w:p>
    <w:p w14:paraId="1FBE509D">
      <w:pPr>
        <w:numPr>
          <w:ilvl w:val="0"/>
          <w:numId w:val="0"/>
        </w:numPr>
        <w:spacing w:line="360" w:lineRule="auto"/>
        <w:ind w:firstLine="480" w:firstLineChars="200"/>
        <w:outlineLvl w:val="9"/>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工程竣工验收合格后7日内，成交供应商支付结算审定价的1.5%作为质量保证金。缺陷责任期满，发包人退还剩余质量保证金。缺陷责任期自竣工验收合格之日起24个月。</w:t>
      </w:r>
    </w:p>
    <w:p w14:paraId="0317BA9F">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四、安全与文明施工管理</w:t>
      </w:r>
    </w:p>
    <w:p w14:paraId="2E074AF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1、成交供应商服从当地政府有关部门在社会治安、综合治理、计划生育、交通管理、环境保护等的管理规定，磋商供应商应设专职人员负责本条款的执行，发包方有权对此监督检查。</w:t>
      </w:r>
    </w:p>
    <w:p w14:paraId="6D6AD5E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2、成交供应商的响应文件中应有详细的施工安全措施和安全管理组织及配备专职负责人的说明和承诺，以确保安全生产。</w:t>
      </w:r>
    </w:p>
    <w:p w14:paraId="47813D1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3、成交供应商在工程施工期间，必须配备专职用电管理员，全面负责施工用电的管理。</w:t>
      </w:r>
    </w:p>
    <w:p w14:paraId="41C97E3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00DB02E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5、在工程施工过程中，因成交供应商原因造成的一切安全事故，由成交供应商承担全部经济责任和法律责任。</w:t>
      </w:r>
    </w:p>
    <w:p w14:paraId="6E230188">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t>五、材料要求</w:t>
      </w:r>
    </w:p>
    <w:p w14:paraId="7E25B3C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1、材料选择：</w:t>
      </w:r>
    </w:p>
    <w:p w14:paraId="6F71D34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本项目涉及的设备和材料要求符合环保要求，严禁选择不符合设计要求的材料进行报价及组织施工实施，如有国家强制性认证要求的必须满足。</w:t>
      </w:r>
    </w:p>
    <w:p w14:paraId="2ED11B2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2、材料的质量要求：</w:t>
      </w:r>
    </w:p>
    <w:p w14:paraId="0352333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680FAF9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（2）成交供应商必须对所承包的工程的质量负全部责任，其责任不因其他材料生产商提供的保证书而减轻或更改。</w:t>
      </w:r>
    </w:p>
    <w:p w14:paraId="51EA3D6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（3）材料检验按建发〔2000〕185号文件规定的见证取样和送检规定的程序进行。凡检验结果证明其有害物质含量指标超标的产品不得在工程上使用。</w:t>
      </w:r>
    </w:p>
    <w:p w14:paraId="27C3AB8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3、材料供应要求：</w:t>
      </w:r>
    </w:p>
    <w:p w14:paraId="7B45060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（1）本项目涉及的主要材料设备，必须经监理单位（如有）、采购人确认后方能采购、进场、加工、安装。否则一律不予承认，不予支付相应款项。</w:t>
      </w:r>
    </w:p>
    <w:p w14:paraId="05A463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次承包范围内的建筑施工材料均由承包人根据本采购文件和国家有关规定的具体要求进行采购、运输、检验、保管，但发包人保留变更和指定材料的权利；所有建筑材料须有产品合格证和质量保证书，应先送样品，样品经监理单位（如有）、采购人确认与采购要求、磋商响应承诺一致后封存，批量供应时应与样品一致，并经相关部门检验合格后方可使用。</w:t>
      </w:r>
    </w:p>
    <w:p w14:paraId="1765B5B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（3）由成交供应商采购的设备材料，当成交供应商选定的产品质量达不到设计要求和预期质量目标时，采购人保留更换的权利，高于投标价的不调整，低于投标价的按实调整。</w:t>
      </w:r>
    </w:p>
    <w:p w14:paraId="4567A05B">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六、报价说明</w:t>
      </w:r>
    </w:p>
    <w:p w14:paraId="4387BF9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工程的报价采用综合单价法，即工程量清单计价的方式。磋商供应商应根据采购人提供的技术资料、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7BD4320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2、磋商供应商应按采购人提供的工程量清单中列出的工程内容、数量，填报单价和合价。</w:t>
      </w:r>
    </w:p>
    <w:p w14:paraId="2954F83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3、工程施工造成的其它设施、设备等的破损须修复原状，费用自行考虑报价。</w:t>
      </w:r>
    </w:p>
    <w:p w14:paraId="0315E7E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4、本项目周边无搭设临时设施场地，项目施工人员住宿、办公用房及材料仓库等临时设施由磋商供应商自行负责，相关费用在措施费中考虑，费用包干，不报或漏报视作优惠。</w:t>
      </w:r>
    </w:p>
    <w:p w14:paraId="634715B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竞争性磋商包含两次报价，初始报价为磋商供应商在响应文件中的报价，磋商后，磋商供应商填写最后报价。最后报价可以与初始报价一致，也可在初始报价基础上给予优惠，如选择优惠，则项目竣工结算时，最终结算价根据承诺优惠率同比例调整，调整范围包括合同部分及新增联系单部分。</w:t>
      </w:r>
    </w:p>
    <w:p w14:paraId="35BB84A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投标报价不作调整。</w:t>
      </w:r>
    </w:p>
    <w:p w14:paraId="2278CAF9">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七、</w:t>
      </w:r>
      <w:r>
        <w:rPr>
          <w:rFonts w:hint="eastAsia" w:ascii="仿宋" w:hAnsi="仿宋" w:eastAsia="仿宋" w:cs="仿宋"/>
          <w:b/>
          <w:sz w:val="24"/>
          <w:highlight w:val="none"/>
        </w:rPr>
        <w:t>项目验收</w:t>
      </w:r>
    </w:p>
    <w:p w14:paraId="39A79EAD">
      <w:pPr>
        <w:spacing w:line="360" w:lineRule="auto"/>
        <w:ind w:firstLine="540" w:firstLineChars="225"/>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要求</w:t>
      </w:r>
      <w:r>
        <w:rPr>
          <w:rFonts w:hint="eastAsia" w:ascii="仿宋" w:hAnsi="仿宋" w:eastAsia="仿宋" w:cs="仿宋"/>
          <w:b w:val="0"/>
          <w:bCs/>
          <w:sz w:val="24"/>
          <w:highlight w:val="none"/>
          <w:lang w:eastAsia="zh-CN"/>
        </w:rPr>
        <w:t>成交供应商</w:t>
      </w:r>
      <w:r>
        <w:rPr>
          <w:rFonts w:hint="eastAsia" w:ascii="仿宋" w:hAnsi="仿宋" w:eastAsia="仿宋" w:cs="仿宋"/>
          <w:b w:val="0"/>
          <w:bCs/>
          <w:sz w:val="24"/>
          <w:highlight w:val="none"/>
        </w:rPr>
        <w:t>提供的验收材料有</w:t>
      </w:r>
      <w:r>
        <w:rPr>
          <w:rFonts w:hint="eastAsia" w:ascii="仿宋" w:hAnsi="仿宋" w:eastAsia="仿宋" w:cs="仿宋"/>
          <w:b w:val="0"/>
          <w:bCs/>
          <w:sz w:val="24"/>
          <w:highlight w:val="none"/>
          <w:u w:val="single"/>
        </w:rPr>
        <w:t xml:space="preserve"> 建设活动全过程中形成的文件、图纸、图表、影像、合同、协议、纪要、光盘等各种文件材料 </w:t>
      </w:r>
      <w:r>
        <w:rPr>
          <w:rFonts w:hint="eastAsia" w:ascii="仿宋" w:hAnsi="仿宋" w:eastAsia="仿宋" w:cs="仿宋"/>
          <w:b w:val="0"/>
          <w:bCs/>
          <w:sz w:val="24"/>
          <w:highlight w:val="none"/>
        </w:rPr>
        <w:t>。由</w:t>
      </w:r>
      <w:r>
        <w:rPr>
          <w:rFonts w:hint="eastAsia" w:ascii="仿宋" w:hAnsi="仿宋" w:eastAsia="仿宋" w:cs="仿宋"/>
          <w:b w:val="0"/>
          <w:bCs/>
          <w:sz w:val="24"/>
          <w:highlight w:val="none"/>
          <w:lang w:eastAsia="zh-CN"/>
        </w:rPr>
        <w:t>采购人</w:t>
      </w:r>
      <w:r>
        <w:rPr>
          <w:rFonts w:hint="eastAsia" w:ascii="仿宋" w:hAnsi="仿宋" w:eastAsia="仿宋" w:cs="仿宋"/>
          <w:b w:val="0"/>
          <w:bCs/>
          <w:sz w:val="24"/>
          <w:highlight w:val="none"/>
        </w:rPr>
        <w:t>项目经办人员、项目负责人、项目归口管理部门等共同验收，签署验收意见。</w:t>
      </w:r>
    </w:p>
    <w:p w14:paraId="12D10AEA">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八、</w:t>
      </w:r>
      <w:r>
        <w:rPr>
          <w:rFonts w:hint="eastAsia" w:ascii="仿宋" w:hAnsi="仿宋" w:eastAsia="仿宋" w:cs="仿宋"/>
          <w:b/>
          <w:sz w:val="24"/>
          <w:highlight w:val="none"/>
        </w:rPr>
        <w:t>其他要求</w:t>
      </w:r>
    </w:p>
    <w:p w14:paraId="0DFEE540">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1、供应商具有自202</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年1月1日以来（以合同签订时间为准）</w:t>
      </w:r>
      <w:r>
        <w:rPr>
          <w:rFonts w:hint="eastAsia" w:ascii="仿宋" w:hAnsi="仿宋" w:eastAsia="仿宋" w:cs="仿宋"/>
          <w:sz w:val="24"/>
          <w:highlight w:val="none"/>
        </w:rPr>
        <w:t>类似公共建筑外立面维修</w:t>
      </w:r>
      <w:r>
        <w:rPr>
          <w:rFonts w:hint="eastAsia" w:ascii="仿宋" w:hAnsi="仿宋" w:eastAsia="仿宋" w:cs="仿宋"/>
          <w:sz w:val="24"/>
          <w:highlight w:val="none"/>
          <w:lang w:eastAsia="zh-CN"/>
        </w:rPr>
        <w:t>或</w:t>
      </w:r>
      <w:r>
        <w:rPr>
          <w:rFonts w:hint="eastAsia" w:ascii="仿宋" w:hAnsi="仿宋" w:eastAsia="仿宋" w:cs="仿宋"/>
          <w:sz w:val="24"/>
          <w:highlight w:val="none"/>
        </w:rPr>
        <w:t>屋顶防水维修项目业绩</w:t>
      </w:r>
      <w:r>
        <w:rPr>
          <w:rFonts w:hint="eastAsia" w:ascii="仿宋" w:hAnsi="仿宋" w:eastAsia="仿宋" w:cs="仿宋"/>
          <w:sz w:val="24"/>
          <w:szCs w:val="21"/>
          <w:highlight w:val="none"/>
        </w:rPr>
        <w:t>，具有有效的质量管理体系、环境管理体系、职业健康安全管理体系认证证书</w:t>
      </w:r>
      <w:r>
        <w:rPr>
          <w:rFonts w:hint="eastAsia" w:ascii="仿宋" w:hAnsi="仿宋" w:eastAsia="仿宋" w:cs="仿宋"/>
          <w:sz w:val="24"/>
          <w:szCs w:val="21"/>
          <w:highlight w:val="none"/>
          <w:lang w:val="en-US" w:eastAsia="zh-CN"/>
        </w:rPr>
        <w:t>,</w:t>
      </w:r>
      <w:r>
        <w:rPr>
          <w:rFonts w:hint="eastAsia" w:ascii="仿宋" w:hAnsi="仿宋" w:eastAsia="仿宋" w:cs="仿宋"/>
          <w:sz w:val="24"/>
          <w:szCs w:val="21"/>
          <w:highlight w:val="none"/>
          <w:lang w:eastAsia="zh-CN"/>
        </w:rPr>
        <w:t>认证范围包含工程施工类相关内容</w:t>
      </w:r>
      <w:r>
        <w:rPr>
          <w:rFonts w:hint="eastAsia" w:ascii="仿宋" w:hAnsi="仿宋" w:eastAsia="仿宋" w:cs="仿宋"/>
          <w:sz w:val="24"/>
          <w:szCs w:val="21"/>
          <w:highlight w:val="none"/>
        </w:rPr>
        <w:t>。</w:t>
      </w:r>
    </w:p>
    <w:p w14:paraId="720169B3">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2、磋商响应文件中应提供施工组织总体设想和方案及施工阶段的划分。</w:t>
      </w:r>
    </w:p>
    <w:p w14:paraId="09154D5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3、磋商响应文件中应提供施工方案的重难点分析及控制措施。</w:t>
      </w:r>
    </w:p>
    <w:p w14:paraId="32A285E1">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4、磋商响应文件中应提供工程关键部位的施工方案及保证措施。</w:t>
      </w:r>
    </w:p>
    <w:p w14:paraId="17AEE6F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5、磋商响应文件中应提供施工各阶段的进度计划。</w:t>
      </w:r>
    </w:p>
    <w:p w14:paraId="41AA2B1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6、磋商响应文件中应提供各专业工种的配置和劳动力的投入安排。</w:t>
      </w:r>
    </w:p>
    <w:p w14:paraId="07BFC78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7、磋商响应文件中应提供施工机械设备及材料各阶段的投入安排。</w:t>
      </w:r>
    </w:p>
    <w:p w14:paraId="5DF521A0">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highlight w:val="none"/>
        </w:rPr>
        <w:t>8、</w:t>
      </w:r>
      <w:r>
        <w:rPr>
          <w:rFonts w:hint="eastAsia" w:ascii="仿宋" w:hAnsi="仿宋" w:eastAsia="仿宋" w:cs="仿宋"/>
          <w:sz w:val="24"/>
          <w:szCs w:val="21"/>
          <w:highlight w:val="none"/>
        </w:rPr>
        <w:t>磋商响应文件中应提供主要材料设备的性能参数。</w:t>
      </w:r>
    </w:p>
    <w:p w14:paraId="3D7708C1">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9、磋商响应文件中应提供突发事件的应急措施及处理方案。</w:t>
      </w:r>
    </w:p>
    <w:p w14:paraId="760F79C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10、磋商响应文件中应提供施工各阶段质量保证措施。</w:t>
      </w:r>
    </w:p>
    <w:p w14:paraId="40C5A7E2">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11、磋商响应文件中应提供安全文明施工及市政、市容、环保、消防等措施。</w:t>
      </w:r>
    </w:p>
    <w:p w14:paraId="317E1C3A">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12、磋商响应文件中应提供服从采购人协调和统一管理及配合措施。</w:t>
      </w:r>
    </w:p>
    <w:p w14:paraId="4CB738B8">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13、磋商响应文件中应提供售后服务方案。</w:t>
      </w:r>
    </w:p>
    <w:p w14:paraId="6C6F954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14、拟投入本项目的项目负责人应具有类似</w:t>
      </w:r>
      <w:r>
        <w:rPr>
          <w:rFonts w:hint="eastAsia" w:ascii="仿宋" w:hAnsi="仿宋" w:eastAsia="仿宋" w:cs="仿宋"/>
          <w:sz w:val="24"/>
          <w:highlight w:val="none"/>
        </w:rPr>
        <w:t>公共建筑外立面维修</w:t>
      </w:r>
      <w:r>
        <w:rPr>
          <w:rFonts w:hint="eastAsia" w:ascii="仿宋" w:hAnsi="仿宋" w:eastAsia="仿宋" w:cs="仿宋"/>
          <w:sz w:val="24"/>
          <w:highlight w:val="none"/>
          <w:lang w:eastAsia="zh-CN"/>
        </w:rPr>
        <w:t>或</w:t>
      </w:r>
      <w:r>
        <w:rPr>
          <w:rFonts w:hint="eastAsia" w:ascii="仿宋" w:hAnsi="仿宋" w:eastAsia="仿宋" w:cs="仿宋"/>
          <w:sz w:val="24"/>
          <w:highlight w:val="none"/>
        </w:rPr>
        <w:t>屋顶防水维修项目</w:t>
      </w:r>
      <w:r>
        <w:rPr>
          <w:rFonts w:hint="eastAsia" w:ascii="仿宋" w:hAnsi="仿宋" w:eastAsia="仿宋" w:cs="仿宋"/>
          <w:sz w:val="24"/>
          <w:highlight w:val="none"/>
          <w:lang w:val="en-US" w:eastAsia="zh-CN"/>
        </w:rPr>
        <w:t>经验、具有建筑工程相关专业高级工程师或工程师</w:t>
      </w:r>
      <w:r>
        <w:rPr>
          <w:rFonts w:hint="eastAsia" w:ascii="仿宋" w:hAnsi="仿宋" w:eastAsia="仿宋" w:cs="仿宋"/>
          <w:sz w:val="24"/>
          <w:highlight w:val="none"/>
        </w:rPr>
        <w:t>职称</w:t>
      </w:r>
      <w:r>
        <w:rPr>
          <w:rFonts w:hint="eastAsia" w:ascii="仿宋" w:hAnsi="仿宋" w:eastAsia="仿宋" w:cs="仿宋"/>
          <w:sz w:val="24"/>
          <w:highlight w:val="none"/>
          <w:lang w:eastAsia="zh-CN"/>
        </w:rPr>
        <w:t>证书。项目管理班子其它人员需配置合理、齐全、数量充足。</w:t>
      </w:r>
    </w:p>
    <w:p w14:paraId="37EFAB9E">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九、图纸、</w:t>
      </w:r>
      <w:r>
        <w:rPr>
          <w:rFonts w:hint="eastAsia" w:ascii="仿宋" w:hAnsi="仿宋" w:eastAsia="仿宋" w:cs="仿宋"/>
          <w:b/>
          <w:sz w:val="24"/>
          <w:highlight w:val="none"/>
        </w:rPr>
        <w:t>工程量清单及编制说明</w:t>
      </w:r>
    </w:p>
    <w:p w14:paraId="043FA423">
      <w:pPr>
        <w:pStyle w:val="59"/>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详见附件。</w:t>
      </w:r>
    </w:p>
    <w:p w14:paraId="40A4C417">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16145FAE">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60"/>
      <w:bookmarkEnd w:id="61"/>
      <w:bookmarkStart w:id="66" w:name="第四部分"/>
      <w:r>
        <w:rPr>
          <w:rFonts w:hint="eastAsia" w:ascii="仿宋" w:hAnsi="仿宋" w:eastAsia="仿宋" w:cs="仿宋"/>
          <w:b/>
          <w:sz w:val="36"/>
          <w:szCs w:val="36"/>
          <w:highlight w:val="none"/>
        </w:rPr>
        <w:t>评审方法及评审标准</w:t>
      </w:r>
    </w:p>
    <w:p w14:paraId="2B6E2456">
      <w:pPr>
        <w:snapToGrid w:val="0"/>
        <w:spacing w:before="120" w:beforeLines="50" w:after="120" w:afterLines="50" w:line="360" w:lineRule="auto"/>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评标办法前附表</w:t>
      </w:r>
    </w:p>
    <w:tbl>
      <w:tblPr>
        <w:tblStyle w:val="6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676"/>
        <w:gridCol w:w="735"/>
        <w:gridCol w:w="1350"/>
        <w:gridCol w:w="1543"/>
      </w:tblGrid>
      <w:tr w14:paraId="3294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4BC0038A">
            <w:pPr>
              <w:snapToGrid w:val="0"/>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2574" w:type="pct"/>
            <w:vAlign w:val="center"/>
          </w:tcPr>
          <w:p w14:paraId="06847097">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404" w:type="pct"/>
            <w:vAlign w:val="center"/>
          </w:tcPr>
          <w:p w14:paraId="601AB80D">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权重</w:t>
            </w:r>
          </w:p>
        </w:tc>
        <w:tc>
          <w:tcPr>
            <w:tcW w:w="743" w:type="pct"/>
            <w:vAlign w:val="center"/>
          </w:tcPr>
          <w:p w14:paraId="2B981F28">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主观分/客观分属性</w:t>
            </w:r>
          </w:p>
        </w:tc>
        <w:tc>
          <w:tcPr>
            <w:tcW w:w="849" w:type="pct"/>
            <w:vAlign w:val="center"/>
          </w:tcPr>
          <w:p w14:paraId="155FE3FB">
            <w:pPr>
              <w:snapToGrid w:val="0"/>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响应文件中评标标准相应的商务技术资料目录</w:t>
            </w:r>
            <w:r>
              <w:rPr>
                <w:rFonts w:hint="eastAsia" w:ascii="仿宋" w:hAnsi="仿宋" w:eastAsia="仿宋" w:cs="仿宋"/>
                <w:sz w:val="24"/>
                <w:highlight w:val="none"/>
                <w:shd w:val="clear" w:color="auto" w:fill="FFFFFF"/>
              </w:rPr>
              <w:t>*</w:t>
            </w:r>
          </w:p>
        </w:tc>
      </w:tr>
      <w:tr w14:paraId="6D6F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427" w:type="pct"/>
            <w:vAlign w:val="center"/>
          </w:tcPr>
          <w:p w14:paraId="531F1D6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574" w:type="pct"/>
            <w:vAlign w:val="center"/>
          </w:tcPr>
          <w:p w14:paraId="7C849793">
            <w:pPr>
              <w:snapToGrid w:val="0"/>
              <w:rPr>
                <w:rFonts w:hint="eastAsia" w:ascii="仿宋" w:hAnsi="仿宋" w:eastAsia="仿宋" w:cs="仿宋"/>
                <w:b/>
                <w:bCs/>
                <w:sz w:val="24"/>
                <w:highlight w:val="none"/>
              </w:rPr>
            </w:pPr>
            <w:r>
              <w:rPr>
                <w:rFonts w:hint="eastAsia" w:ascii="仿宋" w:hAnsi="仿宋" w:eastAsia="仿宋" w:cs="仿宋"/>
                <w:sz w:val="24"/>
                <w:highlight w:val="none"/>
              </w:rPr>
              <w:t>供应商自202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年1月1日以来（以合同签订时间为准）具有类似公共建筑外立面维修</w:t>
            </w:r>
            <w:r>
              <w:rPr>
                <w:rFonts w:hint="eastAsia" w:ascii="仿宋" w:hAnsi="仿宋" w:eastAsia="仿宋" w:cs="仿宋"/>
                <w:sz w:val="24"/>
                <w:highlight w:val="none"/>
                <w:lang w:eastAsia="zh-CN"/>
              </w:rPr>
              <w:t>或</w:t>
            </w:r>
            <w:r>
              <w:rPr>
                <w:rFonts w:hint="eastAsia" w:ascii="仿宋" w:hAnsi="仿宋" w:eastAsia="仿宋" w:cs="仿宋"/>
                <w:sz w:val="24"/>
                <w:highlight w:val="none"/>
              </w:rPr>
              <w:t>屋顶防水维修项目业绩的。每一份合同得0.5分。最高得1.5分。证明材料：须同时出具合同及竣工验收报告复印件。</w:t>
            </w:r>
          </w:p>
        </w:tc>
        <w:tc>
          <w:tcPr>
            <w:tcW w:w="404" w:type="pct"/>
            <w:vAlign w:val="center"/>
          </w:tcPr>
          <w:p w14:paraId="19A65562">
            <w:pPr>
              <w:snapToGrid w:val="0"/>
              <w:jc w:val="center"/>
              <w:rPr>
                <w:rFonts w:hint="eastAsia" w:ascii="仿宋" w:hAnsi="仿宋" w:eastAsia="仿宋" w:cs="仿宋"/>
                <w:b/>
                <w:bCs/>
                <w:sz w:val="24"/>
                <w:highlight w:val="none"/>
              </w:rPr>
            </w:pPr>
            <w:r>
              <w:rPr>
                <w:rFonts w:hint="eastAsia" w:ascii="仿宋" w:hAnsi="仿宋" w:eastAsia="仿宋" w:cs="仿宋"/>
                <w:sz w:val="24"/>
                <w:highlight w:val="none"/>
              </w:rPr>
              <w:t>1.5</w:t>
            </w:r>
          </w:p>
        </w:tc>
        <w:tc>
          <w:tcPr>
            <w:tcW w:w="743" w:type="pct"/>
            <w:vAlign w:val="center"/>
          </w:tcPr>
          <w:p w14:paraId="7088FE77">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116DD965">
            <w:pPr>
              <w:spacing w:line="360" w:lineRule="auto"/>
              <w:jc w:val="center"/>
              <w:outlineLvl w:val="0"/>
              <w:rPr>
                <w:rFonts w:hint="eastAsia" w:ascii="仿宋" w:hAnsi="仿宋" w:eastAsia="仿宋" w:cs="仿宋"/>
                <w:sz w:val="24"/>
                <w:highlight w:val="none"/>
              </w:rPr>
            </w:pPr>
          </w:p>
        </w:tc>
      </w:tr>
      <w:tr w14:paraId="0F4D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7" w:type="pct"/>
            <w:vAlign w:val="center"/>
          </w:tcPr>
          <w:p w14:paraId="7876C714">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574" w:type="pct"/>
          </w:tcPr>
          <w:p w14:paraId="493289A7">
            <w:pPr>
              <w:snapToGrid w:val="0"/>
              <w:rPr>
                <w:rFonts w:hint="eastAsia" w:ascii="仿宋" w:hAnsi="仿宋" w:eastAsia="仿宋" w:cs="仿宋"/>
                <w:sz w:val="24"/>
                <w:highlight w:val="none"/>
              </w:rPr>
            </w:pPr>
            <w:r>
              <w:rPr>
                <w:rFonts w:hint="eastAsia" w:ascii="仿宋" w:hAnsi="仿宋" w:eastAsia="仿宋" w:cs="仿宋"/>
                <w:sz w:val="24"/>
                <w:highlight w:val="none"/>
              </w:rPr>
              <w:t>供应商具有有效的质量管理体系、环境管理体系、职业健康安全管理体系认证证书</w:t>
            </w:r>
            <w:r>
              <w:rPr>
                <w:rFonts w:hint="eastAsia" w:ascii="仿宋" w:hAnsi="仿宋" w:eastAsia="仿宋" w:cs="仿宋"/>
                <w:sz w:val="24"/>
                <w:highlight w:val="none"/>
                <w:lang w:eastAsia="zh-CN"/>
              </w:rPr>
              <w:t>的</w:t>
            </w:r>
            <w:r>
              <w:rPr>
                <w:rFonts w:hint="eastAsia" w:ascii="仿宋" w:hAnsi="仿宋" w:eastAsia="仿宋" w:cs="仿宋"/>
                <w:sz w:val="24"/>
                <w:highlight w:val="none"/>
              </w:rPr>
              <w:t>，每提供1个得1分，最高得3分</w:t>
            </w:r>
            <w:r>
              <w:rPr>
                <w:rFonts w:hint="eastAsia" w:ascii="仿宋" w:hAnsi="仿宋" w:eastAsia="仿宋" w:cs="仿宋"/>
                <w:sz w:val="24"/>
                <w:highlight w:val="none"/>
                <w:lang w:eastAsia="zh-CN"/>
              </w:rPr>
              <w:t>。认证范围包含工程施工类相关内容。</w:t>
            </w:r>
          </w:p>
          <w:p w14:paraId="77B2598E">
            <w:pPr>
              <w:snapToGrid w:val="0"/>
              <w:rPr>
                <w:rFonts w:hint="eastAsia" w:ascii="仿宋" w:hAnsi="仿宋" w:eastAsia="仿宋" w:cs="仿宋"/>
                <w:sz w:val="24"/>
                <w:highlight w:val="none"/>
              </w:rPr>
            </w:pPr>
            <w:r>
              <w:rPr>
                <w:rFonts w:hint="eastAsia" w:ascii="仿宋" w:hAnsi="仿宋" w:eastAsia="仿宋" w:cs="仿宋"/>
                <w:sz w:val="24"/>
                <w:highlight w:val="none"/>
              </w:rPr>
              <w:t>（注：提供证书复印件和国家认证认可监督管理委员会官方网站（http://www.cnca.gov.cn/）查询截图并显示有效。）。</w:t>
            </w:r>
          </w:p>
        </w:tc>
        <w:tc>
          <w:tcPr>
            <w:tcW w:w="404" w:type="pct"/>
            <w:vAlign w:val="center"/>
          </w:tcPr>
          <w:p w14:paraId="7AFA3687">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3BA7C537">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74AB68AF">
            <w:pPr>
              <w:spacing w:line="360" w:lineRule="auto"/>
              <w:jc w:val="center"/>
              <w:outlineLvl w:val="0"/>
              <w:rPr>
                <w:rFonts w:hint="eastAsia" w:ascii="仿宋" w:hAnsi="仿宋" w:eastAsia="仿宋" w:cs="仿宋"/>
                <w:sz w:val="24"/>
                <w:highlight w:val="none"/>
              </w:rPr>
            </w:pPr>
          </w:p>
        </w:tc>
      </w:tr>
      <w:tr w14:paraId="4695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E324F3A">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2574" w:type="pct"/>
            <w:vAlign w:val="center"/>
          </w:tcPr>
          <w:p w14:paraId="7074E365">
            <w:pPr>
              <w:snapToGrid w:val="0"/>
              <w:rPr>
                <w:rFonts w:hint="eastAsia" w:ascii="仿宋" w:hAnsi="仿宋" w:eastAsia="仿宋" w:cs="仿宋"/>
                <w:sz w:val="24"/>
                <w:highlight w:val="none"/>
              </w:rPr>
            </w:pPr>
            <w:r>
              <w:rPr>
                <w:rFonts w:hint="eastAsia" w:ascii="方正仿宋_GB2312" w:hAnsi="方正仿宋_GB2312" w:eastAsia="方正仿宋_GB2312" w:cs="方正仿宋_GB2312"/>
                <w:sz w:val="24"/>
                <w:highlight w:val="none"/>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本项最高得1.5分。</w:t>
            </w:r>
          </w:p>
        </w:tc>
        <w:tc>
          <w:tcPr>
            <w:tcW w:w="404" w:type="pct"/>
            <w:vAlign w:val="center"/>
          </w:tcPr>
          <w:p w14:paraId="24DAE301">
            <w:pPr>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743" w:type="pct"/>
            <w:vAlign w:val="center"/>
          </w:tcPr>
          <w:p w14:paraId="4626FC2D">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6600846">
            <w:pPr>
              <w:spacing w:line="360" w:lineRule="auto"/>
              <w:jc w:val="center"/>
              <w:outlineLvl w:val="0"/>
              <w:rPr>
                <w:rFonts w:hint="eastAsia" w:ascii="仿宋" w:hAnsi="仿宋" w:eastAsia="仿宋" w:cs="仿宋"/>
                <w:sz w:val="24"/>
                <w:highlight w:val="none"/>
              </w:rPr>
            </w:pPr>
          </w:p>
        </w:tc>
      </w:tr>
      <w:tr w14:paraId="34BC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BD4FB8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2574" w:type="pct"/>
            <w:vAlign w:val="center"/>
          </w:tcPr>
          <w:p w14:paraId="7750B64C">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rPr>
              <w:t>施工组织总体设想和方案及施工阶段的划分。方案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630A5CC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0D7BAB2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5337DAD">
            <w:pPr>
              <w:spacing w:line="360" w:lineRule="auto"/>
              <w:jc w:val="center"/>
              <w:outlineLvl w:val="0"/>
              <w:rPr>
                <w:rFonts w:hint="eastAsia" w:ascii="仿宋" w:hAnsi="仿宋" w:eastAsia="仿宋" w:cs="仿宋"/>
                <w:sz w:val="24"/>
                <w:highlight w:val="none"/>
              </w:rPr>
            </w:pPr>
          </w:p>
        </w:tc>
      </w:tr>
      <w:tr w14:paraId="51CB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4952EF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2574" w:type="pct"/>
            <w:vAlign w:val="center"/>
          </w:tcPr>
          <w:p w14:paraId="7D742E7B">
            <w:pPr>
              <w:snapToGrid w:val="0"/>
              <w:rPr>
                <w:rFonts w:hint="eastAsia" w:ascii="仿宋" w:hAnsi="仿宋" w:eastAsia="仿宋" w:cs="仿宋"/>
                <w:sz w:val="24"/>
                <w:highlight w:val="none"/>
              </w:rPr>
            </w:pPr>
            <w:r>
              <w:rPr>
                <w:rFonts w:hint="eastAsia" w:ascii="仿宋" w:hAnsi="仿宋" w:eastAsia="仿宋" w:cs="仿宋"/>
                <w:sz w:val="24"/>
                <w:highlight w:val="none"/>
              </w:rPr>
              <w:t>施工方案的重难点分析及控制。方案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109A9AA0">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393C0FAD">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5F155E4">
            <w:pPr>
              <w:spacing w:line="360" w:lineRule="auto"/>
              <w:jc w:val="center"/>
              <w:outlineLvl w:val="0"/>
              <w:rPr>
                <w:rFonts w:hint="eastAsia" w:ascii="仿宋" w:hAnsi="仿宋" w:eastAsia="仿宋" w:cs="仿宋"/>
                <w:sz w:val="24"/>
                <w:highlight w:val="none"/>
              </w:rPr>
            </w:pPr>
          </w:p>
        </w:tc>
      </w:tr>
      <w:tr w14:paraId="40F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1DBD3C4">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2574" w:type="pct"/>
            <w:vAlign w:val="center"/>
          </w:tcPr>
          <w:p w14:paraId="13176765">
            <w:pPr>
              <w:snapToGrid w:val="0"/>
              <w:rPr>
                <w:rFonts w:hint="eastAsia" w:ascii="仿宋" w:hAnsi="仿宋" w:eastAsia="仿宋" w:cs="仿宋"/>
                <w:sz w:val="24"/>
                <w:highlight w:val="none"/>
              </w:rPr>
            </w:pPr>
            <w:r>
              <w:rPr>
                <w:rFonts w:hint="eastAsia" w:ascii="仿宋" w:hAnsi="仿宋" w:eastAsia="仿宋" w:cs="仿宋"/>
                <w:sz w:val="24"/>
                <w:highlight w:val="none"/>
              </w:rPr>
              <w:t>工程关键部位的施工方案及保证措施。施工方案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合理可行、措施有效。</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1C19DEA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22688AD5">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5767C5D5">
            <w:pPr>
              <w:spacing w:line="360" w:lineRule="auto"/>
              <w:jc w:val="center"/>
              <w:outlineLvl w:val="0"/>
              <w:rPr>
                <w:rFonts w:hint="eastAsia" w:ascii="仿宋" w:hAnsi="仿宋" w:eastAsia="仿宋" w:cs="仿宋"/>
                <w:sz w:val="24"/>
                <w:highlight w:val="none"/>
              </w:rPr>
            </w:pPr>
          </w:p>
        </w:tc>
      </w:tr>
      <w:tr w14:paraId="4AEC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CB6A11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2574" w:type="pct"/>
            <w:vAlign w:val="center"/>
          </w:tcPr>
          <w:p w14:paraId="20991005">
            <w:pPr>
              <w:snapToGrid w:val="0"/>
              <w:rPr>
                <w:rFonts w:hint="eastAsia" w:ascii="仿宋" w:hAnsi="仿宋" w:eastAsia="仿宋" w:cs="仿宋"/>
                <w:sz w:val="24"/>
                <w:highlight w:val="none"/>
              </w:rPr>
            </w:pPr>
            <w:r>
              <w:rPr>
                <w:rFonts w:hint="eastAsia" w:ascii="仿宋" w:hAnsi="仿宋" w:eastAsia="仿宋" w:cs="仿宋"/>
                <w:sz w:val="24"/>
                <w:highlight w:val="none"/>
              </w:rPr>
              <w:t>施工各阶段的进度计划。计划</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eastAsia="zh-CN"/>
              </w:rPr>
              <w:t>。</w:t>
            </w:r>
          </w:p>
        </w:tc>
        <w:tc>
          <w:tcPr>
            <w:tcW w:w="404" w:type="pct"/>
            <w:vAlign w:val="center"/>
          </w:tcPr>
          <w:p w14:paraId="714B2DA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68B0E3B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4EA5A4FE">
            <w:pPr>
              <w:spacing w:line="360" w:lineRule="auto"/>
              <w:jc w:val="center"/>
              <w:outlineLvl w:val="0"/>
              <w:rPr>
                <w:rFonts w:hint="eastAsia" w:ascii="仿宋" w:hAnsi="仿宋" w:eastAsia="仿宋" w:cs="仿宋"/>
                <w:sz w:val="24"/>
                <w:highlight w:val="none"/>
              </w:rPr>
            </w:pPr>
          </w:p>
        </w:tc>
      </w:tr>
      <w:tr w14:paraId="3807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4A4C1568">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2574" w:type="pct"/>
            <w:vAlign w:val="center"/>
          </w:tcPr>
          <w:p w14:paraId="4E5C83A0">
            <w:pPr>
              <w:snapToGrid w:val="0"/>
              <w:rPr>
                <w:rFonts w:hint="eastAsia" w:ascii="仿宋" w:hAnsi="仿宋" w:eastAsia="仿宋" w:cs="仿宋"/>
                <w:sz w:val="24"/>
                <w:highlight w:val="none"/>
              </w:rPr>
            </w:pPr>
            <w:r>
              <w:rPr>
                <w:rFonts w:hint="eastAsia" w:ascii="仿宋" w:hAnsi="仿宋" w:eastAsia="仿宋" w:cs="仿宋"/>
                <w:sz w:val="24"/>
                <w:highlight w:val="none"/>
              </w:rPr>
              <w:t>本项目拟采用的材料设备的性能情况,主要材料表所选用材料的品质、性能。材料设备品牌规格明确、质量保证措施合理。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35F51AD9">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3D31FE96">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41BF850">
            <w:pPr>
              <w:spacing w:line="360" w:lineRule="auto"/>
              <w:jc w:val="center"/>
              <w:outlineLvl w:val="0"/>
              <w:rPr>
                <w:rFonts w:hint="eastAsia" w:ascii="仿宋" w:hAnsi="仿宋" w:eastAsia="仿宋" w:cs="仿宋"/>
                <w:sz w:val="24"/>
                <w:highlight w:val="none"/>
              </w:rPr>
            </w:pPr>
          </w:p>
        </w:tc>
      </w:tr>
      <w:tr w14:paraId="0BEA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7" w:type="pct"/>
            <w:vAlign w:val="center"/>
          </w:tcPr>
          <w:p w14:paraId="4314E41D">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2574" w:type="pct"/>
            <w:vAlign w:val="center"/>
          </w:tcPr>
          <w:p w14:paraId="67AD7AEE">
            <w:pPr>
              <w:snapToGrid w:val="0"/>
              <w:rPr>
                <w:rFonts w:hint="eastAsia" w:ascii="仿宋" w:hAnsi="仿宋" w:eastAsia="仿宋" w:cs="仿宋"/>
                <w:sz w:val="24"/>
                <w:highlight w:val="none"/>
              </w:rPr>
            </w:pPr>
            <w:r>
              <w:rPr>
                <w:rFonts w:hint="eastAsia" w:ascii="仿宋" w:hAnsi="仿宋" w:eastAsia="仿宋" w:cs="仿宋"/>
                <w:sz w:val="24"/>
                <w:highlight w:val="none"/>
              </w:rPr>
              <w:t>各专业工种的配置和劳动力的投入安排。安排</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w:t>
            </w:r>
            <w:r>
              <w:rPr>
                <w:rFonts w:hint="eastAsia" w:ascii="仿宋" w:hAnsi="仿宋" w:eastAsia="仿宋" w:cs="仿宋"/>
                <w:sz w:val="24"/>
                <w:szCs w:val="24"/>
                <w:highlight w:val="none"/>
              </w:rPr>
              <w:t>合理。分值（0,1,2,3,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0175AF8D">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6F7F98DF">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FBD4A97">
            <w:pPr>
              <w:spacing w:line="360" w:lineRule="auto"/>
              <w:jc w:val="center"/>
              <w:outlineLvl w:val="0"/>
              <w:rPr>
                <w:rFonts w:hint="eastAsia" w:ascii="仿宋" w:hAnsi="仿宋" w:eastAsia="仿宋" w:cs="仿宋"/>
                <w:sz w:val="24"/>
                <w:highlight w:val="none"/>
              </w:rPr>
            </w:pPr>
          </w:p>
        </w:tc>
      </w:tr>
      <w:tr w14:paraId="06EA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7EF2404">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574" w:type="pct"/>
            <w:vAlign w:val="center"/>
          </w:tcPr>
          <w:p w14:paraId="3BD183AE">
            <w:pPr>
              <w:snapToGrid w:val="0"/>
              <w:rPr>
                <w:rFonts w:hint="eastAsia" w:ascii="仿宋" w:hAnsi="仿宋" w:eastAsia="仿宋" w:cs="仿宋"/>
                <w:sz w:val="24"/>
                <w:highlight w:val="none"/>
              </w:rPr>
            </w:pPr>
            <w:r>
              <w:rPr>
                <w:rFonts w:hint="eastAsia" w:ascii="仿宋" w:hAnsi="仿宋" w:eastAsia="仿宋" w:cs="仿宋"/>
                <w:sz w:val="24"/>
                <w:highlight w:val="none"/>
              </w:rPr>
              <w:t>施工各阶段质量保证措施。措施内容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4EF4DF6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2CCAB13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0EA93AAB">
            <w:pPr>
              <w:spacing w:line="360" w:lineRule="auto"/>
              <w:jc w:val="center"/>
              <w:outlineLvl w:val="0"/>
              <w:rPr>
                <w:rFonts w:hint="eastAsia" w:ascii="仿宋" w:hAnsi="仿宋" w:eastAsia="仿宋" w:cs="仿宋"/>
                <w:sz w:val="24"/>
                <w:highlight w:val="none"/>
              </w:rPr>
            </w:pPr>
          </w:p>
        </w:tc>
      </w:tr>
      <w:tr w14:paraId="1A37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43C51290">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2574" w:type="pct"/>
            <w:vAlign w:val="center"/>
          </w:tcPr>
          <w:p w14:paraId="6A45F60E">
            <w:pPr>
              <w:snapToGrid w:val="0"/>
              <w:rPr>
                <w:rFonts w:hint="eastAsia" w:ascii="仿宋" w:hAnsi="仿宋" w:eastAsia="仿宋" w:cs="仿宋"/>
                <w:sz w:val="24"/>
                <w:highlight w:val="none"/>
              </w:rPr>
            </w:pPr>
            <w:r>
              <w:rPr>
                <w:rFonts w:hint="eastAsia" w:ascii="仿宋" w:hAnsi="仿宋" w:eastAsia="仿宋" w:cs="仿宋"/>
                <w:sz w:val="24"/>
                <w:highlight w:val="none"/>
              </w:rPr>
              <w:t>突发事件的应急措施及处理方案。方案内容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7900E616">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71CCDA23">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09D8975">
            <w:pPr>
              <w:spacing w:line="360" w:lineRule="auto"/>
              <w:jc w:val="center"/>
              <w:outlineLvl w:val="0"/>
              <w:rPr>
                <w:rFonts w:hint="eastAsia" w:ascii="仿宋" w:hAnsi="仿宋" w:eastAsia="仿宋" w:cs="仿宋"/>
                <w:sz w:val="24"/>
                <w:highlight w:val="none"/>
              </w:rPr>
            </w:pPr>
          </w:p>
        </w:tc>
      </w:tr>
      <w:tr w14:paraId="635D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C4CE10E">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2574" w:type="pct"/>
            <w:vAlign w:val="center"/>
          </w:tcPr>
          <w:p w14:paraId="58A7428A">
            <w:pPr>
              <w:snapToGrid w:val="0"/>
              <w:rPr>
                <w:rFonts w:hint="eastAsia" w:ascii="仿宋" w:hAnsi="仿宋" w:eastAsia="仿宋" w:cs="仿宋"/>
                <w:sz w:val="24"/>
                <w:highlight w:val="none"/>
              </w:rPr>
            </w:pPr>
            <w:r>
              <w:rPr>
                <w:rFonts w:hint="eastAsia" w:ascii="仿宋" w:hAnsi="仿宋" w:eastAsia="仿宋" w:cs="仿宋"/>
                <w:sz w:val="24"/>
                <w:highlight w:val="none"/>
              </w:rPr>
              <w:t>安全文明施工及市政、市容、环保、消防等措施。措施内容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293A590B">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236504B5">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73FE20EE">
            <w:pPr>
              <w:spacing w:line="360" w:lineRule="auto"/>
              <w:jc w:val="center"/>
              <w:outlineLvl w:val="0"/>
              <w:rPr>
                <w:rFonts w:hint="eastAsia" w:ascii="仿宋" w:hAnsi="仿宋" w:eastAsia="仿宋" w:cs="仿宋"/>
                <w:sz w:val="24"/>
                <w:highlight w:val="none"/>
              </w:rPr>
            </w:pPr>
          </w:p>
        </w:tc>
      </w:tr>
      <w:tr w14:paraId="1E1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A264BAD">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13</w:t>
            </w:r>
          </w:p>
        </w:tc>
        <w:tc>
          <w:tcPr>
            <w:tcW w:w="2574" w:type="pct"/>
            <w:vAlign w:val="center"/>
          </w:tcPr>
          <w:p w14:paraId="510D53B9">
            <w:pPr>
              <w:snapToGrid w:val="0"/>
              <w:rPr>
                <w:rFonts w:hint="eastAsia" w:ascii="仿宋" w:hAnsi="仿宋" w:eastAsia="仿宋" w:cs="仿宋"/>
                <w:sz w:val="24"/>
                <w:highlight w:val="none"/>
              </w:rPr>
            </w:pPr>
            <w:r>
              <w:rPr>
                <w:rFonts w:hint="eastAsia" w:ascii="仿宋" w:hAnsi="仿宋" w:eastAsia="仿宋" w:cs="仿宋"/>
                <w:sz w:val="24"/>
                <w:highlight w:val="none"/>
              </w:rPr>
              <w:t>在采购文件要求的</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天工期基础上，供应商承诺每提早一天完成（不足1天不得分），得1分，本项最高得4分。（须提供书面承诺书，格式自拟）</w:t>
            </w:r>
          </w:p>
        </w:tc>
        <w:tc>
          <w:tcPr>
            <w:tcW w:w="404" w:type="pct"/>
            <w:vAlign w:val="center"/>
          </w:tcPr>
          <w:p w14:paraId="787819C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54418001">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6DC74FB5">
            <w:pPr>
              <w:spacing w:line="360" w:lineRule="auto"/>
              <w:jc w:val="center"/>
              <w:outlineLvl w:val="0"/>
              <w:rPr>
                <w:rFonts w:hint="eastAsia" w:ascii="仿宋" w:hAnsi="仿宋" w:eastAsia="仿宋" w:cs="仿宋"/>
                <w:sz w:val="24"/>
                <w:highlight w:val="none"/>
              </w:rPr>
            </w:pPr>
          </w:p>
        </w:tc>
      </w:tr>
      <w:tr w14:paraId="7DC6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F74D326">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2574" w:type="pct"/>
            <w:vAlign w:val="center"/>
          </w:tcPr>
          <w:p w14:paraId="67426EAC">
            <w:pPr>
              <w:snapToGrid w:val="0"/>
              <w:rPr>
                <w:rFonts w:hint="eastAsia" w:ascii="仿宋" w:hAnsi="仿宋" w:eastAsia="仿宋" w:cs="仿宋"/>
                <w:sz w:val="24"/>
                <w:highlight w:val="none"/>
              </w:rPr>
            </w:pPr>
            <w:r>
              <w:rPr>
                <w:rFonts w:hint="eastAsia" w:ascii="仿宋" w:hAnsi="仿宋" w:eastAsia="仿宋" w:cs="仿宋"/>
                <w:sz w:val="24"/>
                <w:highlight w:val="none"/>
              </w:rPr>
              <w:t>服从采购人协调和统一管理及配合措施。措施内容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0,1,2,3</w:t>
            </w:r>
            <w:r>
              <w:rPr>
                <w:rFonts w:hint="eastAsia" w:ascii="仿宋" w:hAnsi="仿宋" w:eastAsia="仿宋" w:cs="仿宋"/>
                <w:sz w:val="24"/>
                <w:highlight w:val="none"/>
                <w:lang w:eastAsia="zh-CN"/>
              </w:rPr>
              <w:t>）。</w:t>
            </w:r>
          </w:p>
        </w:tc>
        <w:tc>
          <w:tcPr>
            <w:tcW w:w="404" w:type="pct"/>
            <w:vAlign w:val="center"/>
          </w:tcPr>
          <w:p w14:paraId="74638338">
            <w:pPr>
              <w:snapToGrid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743" w:type="pct"/>
            <w:vAlign w:val="center"/>
          </w:tcPr>
          <w:p w14:paraId="4CB79F0C">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84D4EE8">
            <w:pPr>
              <w:spacing w:line="360" w:lineRule="auto"/>
              <w:jc w:val="center"/>
              <w:outlineLvl w:val="0"/>
              <w:rPr>
                <w:rFonts w:hint="eastAsia" w:ascii="仿宋" w:hAnsi="仿宋" w:eastAsia="仿宋" w:cs="仿宋"/>
                <w:sz w:val="24"/>
                <w:highlight w:val="none"/>
              </w:rPr>
            </w:pPr>
          </w:p>
        </w:tc>
      </w:tr>
      <w:tr w14:paraId="35D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3D783F5D">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2574" w:type="pct"/>
            <w:vAlign w:val="center"/>
          </w:tcPr>
          <w:p w14:paraId="76D4AD97">
            <w:pPr>
              <w:snapToGrid w:val="0"/>
              <w:rPr>
                <w:rFonts w:hint="eastAsia" w:ascii="仿宋" w:hAnsi="仿宋" w:eastAsia="仿宋" w:cs="仿宋"/>
                <w:sz w:val="24"/>
                <w:highlight w:val="none"/>
              </w:rPr>
            </w:pPr>
            <w:r>
              <w:rPr>
                <w:rFonts w:hint="eastAsia" w:ascii="仿宋" w:hAnsi="仿宋" w:eastAsia="仿宋" w:cs="仿宋"/>
                <w:sz w:val="24"/>
                <w:highlight w:val="none"/>
              </w:rPr>
              <w:t>售后服务方案。方案内容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全面合理、售后服务响应迅速及时。</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w:t>
            </w:r>
            <w:r>
              <w:rPr>
                <w:rFonts w:hint="eastAsia" w:ascii="仿宋" w:hAnsi="仿宋" w:eastAsia="仿宋" w:cs="仿宋"/>
                <w:sz w:val="24"/>
                <w:highlight w:val="none"/>
                <w:lang w:eastAsia="zh-CN"/>
              </w:rPr>
              <w:t>）。</w:t>
            </w:r>
          </w:p>
        </w:tc>
        <w:tc>
          <w:tcPr>
            <w:tcW w:w="404" w:type="pct"/>
            <w:vAlign w:val="center"/>
          </w:tcPr>
          <w:p w14:paraId="7CC27539">
            <w:pPr>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3" w:type="pct"/>
            <w:vAlign w:val="center"/>
          </w:tcPr>
          <w:p w14:paraId="0257FED4">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3559E350">
            <w:pPr>
              <w:spacing w:line="360" w:lineRule="auto"/>
              <w:jc w:val="center"/>
              <w:outlineLvl w:val="0"/>
              <w:rPr>
                <w:rFonts w:hint="eastAsia" w:ascii="仿宋" w:hAnsi="仿宋" w:eastAsia="仿宋" w:cs="仿宋"/>
                <w:sz w:val="24"/>
                <w:highlight w:val="none"/>
              </w:rPr>
            </w:pPr>
          </w:p>
        </w:tc>
      </w:tr>
      <w:tr w14:paraId="4A9F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E437F84">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p>
        </w:tc>
        <w:tc>
          <w:tcPr>
            <w:tcW w:w="2574" w:type="pct"/>
            <w:vAlign w:val="center"/>
          </w:tcPr>
          <w:p w14:paraId="3A6BA5A7">
            <w:pPr>
              <w:snapToGrid w:val="0"/>
              <w:jc w:val="left"/>
              <w:rPr>
                <w:rFonts w:hint="eastAsia" w:ascii="仿宋" w:hAnsi="仿宋" w:eastAsia="仿宋" w:cs="仿宋"/>
                <w:sz w:val="24"/>
                <w:highlight w:val="none"/>
              </w:rPr>
            </w:pPr>
            <w:r>
              <w:rPr>
                <w:rFonts w:hint="eastAsia" w:ascii="仿宋" w:hAnsi="仿宋" w:eastAsia="仿宋" w:cs="仿宋"/>
                <w:sz w:val="24"/>
                <w:highlight w:val="none"/>
              </w:rPr>
              <w:t>供应商提供的质保期承诺，在采购文件要求的质保期的基础上，每增加1年，得</w:t>
            </w:r>
            <w:r>
              <w:rPr>
                <w:rFonts w:hint="default" w:ascii="仿宋" w:hAnsi="仿宋" w:eastAsia="仿宋" w:cs="仿宋"/>
                <w:sz w:val="24"/>
                <w:highlight w:val="none"/>
                <w:lang w:val="en-US"/>
              </w:rPr>
              <w:t>2</w:t>
            </w:r>
            <w:r>
              <w:rPr>
                <w:rFonts w:hint="eastAsia" w:ascii="仿宋" w:hAnsi="仿宋" w:eastAsia="仿宋" w:cs="仿宋"/>
                <w:sz w:val="24"/>
                <w:highlight w:val="none"/>
              </w:rPr>
              <w:t>分，本项最高得</w:t>
            </w:r>
            <w:r>
              <w:rPr>
                <w:rFonts w:hint="default" w:ascii="仿宋" w:hAnsi="仿宋" w:eastAsia="仿宋" w:cs="仿宋"/>
                <w:sz w:val="24"/>
                <w:highlight w:val="none"/>
                <w:lang w:val="en-US"/>
              </w:rPr>
              <w:t>4</w:t>
            </w:r>
            <w:r>
              <w:rPr>
                <w:rFonts w:hint="eastAsia" w:ascii="仿宋" w:hAnsi="仿宋" w:eastAsia="仿宋" w:cs="仿宋"/>
                <w:sz w:val="24"/>
                <w:highlight w:val="none"/>
              </w:rPr>
              <w:t>分。（须提供书面承诺书，格式自拟）</w:t>
            </w:r>
          </w:p>
        </w:tc>
        <w:tc>
          <w:tcPr>
            <w:tcW w:w="404" w:type="pct"/>
            <w:vAlign w:val="center"/>
          </w:tcPr>
          <w:p w14:paraId="057B0990">
            <w:pPr>
              <w:snapToGrid w:val="0"/>
              <w:jc w:val="center"/>
              <w:rPr>
                <w:rFonts w:hint="eastAsia" w:ascii="仿宋" w:hAnsi="仿宋" w:eastAsia="仿宋" w:cs="仿宋"/>
                <w:sz w:val="24"/>
                <w:highlight w:val="none"/>
                <w:lang w:eastAsia="zh-CN"/>
              </w:rPr>
            </w:pPr>
            <w:r>
              <w:rPr>
                <w:rFonts w:hint="default" w:ascii="仿宋" w:hAnsi="仿宋" w:eastAsia="仿宋" w:cs="仿宋"/>
                <w:sz w:val="24"/>
                <w:highlight w:val="none"/>
                <w:lang w:val="en-US"/>
              </w:rPr>
              <w:t>4</w:t>
            </w:r>
          </w:p>
        </w:tc>
        <w:tc>
          <w:tcPr>
            <w:tcW w:w="743" w:type="pct"/>
            <w:vAlign w:val="center"/>
          </w:tcPr>
          <w:p w14:paraId="39428B6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737A1B4A">
            <w:pPr>
              <w:spacing w:line="360" w:lineRule="auto"/>
              <w:jc w:val="center"/>
              <w:outlineLvl w:val="0"/>
              <w:rPr>
                <w:rFonts w:hint="eastAsia" w:ascii="仿宋" w:hAnsi="仿宋" w:eastAsia="仿宋" w:cs="仿宋"/>
                <w:sz w:val="24"/>
                <w:highlight w:val="none"/>
              </w:rPr>
            </w:pPr>
          </w:p>
        </w:tc>
      </w:tr>
      <w:tr w14:paraId="4939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3885CE47">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2574" w:type="pct"/>
            <w:vAlign w:val="center"/>
          </w:tcPr>
          <w:p w14:paraId="433880E5">
            <w:pPr>
              <w:snapToGrid w:val="0"/>
              <w:jc w:val="left"/>
              <w:rPr>
                <w:rFonts w:hint="eastAsia" w:ascii="仿宋" w:hAnsi="仿宋" w:eastAsia="仿宋" w:cs="仿宋"/>
                <w:sz w:val="24"/>
                <w:highlight w:val="none"/>
              </w:rPr>
            </w:pPr>
            <w:r>
              <w:rPr>
                <w:rFonts w:hint="eastAsia" w:ascii="仿宋" w:hAnsi="仿宋" w:eastAsia="仿宋" w:cs="仿宋"/>
                <w:sz w:val="24"/>
                <w:highlight w:val="none"/>
              </w:rPr>
              <w:t>拟投入项目班子成员情况。</w:t>
            </w:r>
          </w:p>
        </w:tc>
        <w:tc>
          <w:tcPr>
            <w:tcW w:w="404" w:type="pct"/>
            <w:vAlign w:val="center"/>
          </w:tcPr>
          <w:p w14:paraId="29BDE98A">
            <w:pPr>
              <w:snapToGrid w:val="0"/>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743" w:type="pct"/>
            <w:vAlign w:val="center"/>
          </w:tcPr>
          <w:p w14:paraId="2BC35887">
            <w:pPr>
              <w:spacing w:line="360" w:lineRule="auto"/>
              <w:ind w:firstLine="240" w:firstLineChars="100"/>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c>
          <w:tcPr>
            <w:tcW w:w="849" w:type="pct"/>
            <w:vAlign w:val="center"/>
          </w:tcPr>
          <w:p w14:paraId="566B4BD1">
            <w:pPr>
              <w:spacing w:line="360" w:lineRule="auto"/>
              <w:jc w:val="center"/>
              <w:outlineLvl w:val="0"/>
              <w:rPr>
                <w:rFonts w:hint="eastAsia" w:ascii="仿宋" w:hAnsi="仿宋" w:eastAsia="仿宋" w:cs="仿宋"/>
                <w:sz w:val="24"/>
                <w:highlight w:val="none"/>
              </w:rPr>
            </w:pPr>
          </w:p>
        </w:tc>
      </w:tr>
      <w:tr w14:paraId="4AFF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E1F445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.1</w:t>
            </w:r>
          </w:p>
        </w:tc>
        <w:tc>
          <w:tcPr>
            <w:tcW w:w="2574" w:type="pct"/>
            <w:vAlign w:val="center"/>
          </w:tcPr>
          <w:p w14:paraId="11754891">
            <w:pPr>
              <w:snapToGrid w:val="0"/>
              <w:jc w:val="left"/>
              <w:rPr>
                <w:rFonts w:hint="eastAsia" w:ascii="仿宋" w:hAnsi="仿宋" w:eastAsia="仿宋" w:cs="仿宋"/>
                <w:sz w:val="24"/>
                <w:highlight w:val="none"/>
              </w:rPr>
            </w:pPr>
            <w:r>
              <w:rPr>
                <w:rFonts w:hint="eastAsia" w:ascii="仿宋" w:hAnsi="仿宋" w:eastAsia="仿宋" w:cs="仿宋"/>
                <w:sz w:val="24"/>
                <w:highlight w:val="none"/>
              </w:rPr>
              <w:t>拟派项目负责人202</w:t>
            </w:r>
            <w:r>
              <w:rPr>
                <w:rFonts w:hint="eastAsia" w:ascii="仿宋" w:hAnsi="仿宋" w:eastAsia="仿宋" w:cs="仿宋"/>
                <w:sz w:val="24"/>
                <w:highlight w:val="none"/>
                <w:lang w:eastAsia="zh-CN"/>
              </w:rPr>
              <w:t>2</w:t>
            </w:r>
            <w:r>
              <w:rPr>
                <w:rFonts w:hint="eastAsia" w:ascii="仿宋" w:hAnsi="仿宋" w:eastAsia="仿宋" w:cs="仿宋"/>
                <w:sz w:val="24"/>
                <w:highlight w:val="none"/>
              </w:rPr>
              <w:t>年1月1日（以合同签订时间为准）具有类似公共建筑外立面维修</w:t>
            </w:r>
            <w:r>
              <w:rPr>
                <w:rFonts w:hint="eastAsia" w:ascii="仿宋" w:hAnsi="仿宋" w:eastAsia="仿宋" w:cs="仿宋"/>
                <w:sz w:val="24"/>
                <w:highlight w:val="none"/>
                <w:lang w:eastAsia="zh-CN"/>
              </w:rPr>
              <w:t>或</w:t>
            </w:r>
            <w:r>
              <w:rPr>
                <w:rFonts w:hint="eastAsia" w:ascii="仿宋" w:hAnsi="仿宋" w:eastAsia="仿宋" w:cs="仿宋"/>
                <w:sz w:val="24"/>
                <w:highlight w:val="none"/>
              </w:rPr>
              <w:t>屋顶防水维修项目经验的，每提供一个得1分。最高不超过3分。</w:t>
            </w:r>
            <w:r>
              <w:rPr>
                <w:rFonts w:hint="eastAsia" w:ascii="仿宋" w:hAnsi="仿宋" w:eastAsia="仿宋" w:cs="仿宋"/>
                <w:b/>
                <w:bCs/>
                <w:sz w:val="24"/>
                <w:highlight w:val="none"/>
              </w:rPr>
              <w:t>注：同一业绩如已在第1项评分项（供应商业绩）中计分，则不可在本项中重复计分。</w:t>
            </w:r>
          </w:p>
          <w:p w14:paraId="4A4503D5">
            <w:pPr>
              <w:snapToGrid w:val="0"/>
              <w:jc w:val="left"/>
              <w:rPr>
                <w:rFonts w:hint="eastAsia" w:ascii="仿宋" w:hAnsi="仿宋" w:eastAsia="仿宋" w:cs="仿宋"/>
                <w:sz w:val="24"/>
                <w:highlight w:val="none"/>
              </w:rPr>
            </w:pPr>
            <w:r>
              <w:rPr>
                <w:rFonts w:hint="eastAsia" w:ascii="仿宋" w:hAnsi="仿宋" w:eastAsia="仿宋" w:cs="仿宋"/>
                <w:sz w:val="24"/>
                <w:highlight w:val="none"/>
              </w:rPr>
              <w:t>有效证明文件为：同时具有①有效的合同复印件；②竣（交)工验收资料。</w:t>
            </w:r>
          </w:p>
          <w:p w14:paraId="441162BE">
            <w:pPr>
              <w:snapToGrid w:val="0"/>
              <w:jc w:val="left"/>
              <w:rPr>
                <w:rFonts w:hint="eastAsia" w:ascii="仿宋" w:hAnsi="仿宋" w:eastAsia="仿宋" w:cs="仿宋"/>
                <w:sz w:val="24"/>
                <w:highlight w:val="none"/>
              </w:rPr>
            </w:pPr>
            <w:r>
              <w:rPr>
                <w:rFonts w:hint="eastAsia" w:ascii="仿宋" w:hAnsi="仿宋" w:eastAsia="仿宋" w:cs="仿宋"/>
                <w:sz w:val="24"/>
                <w:highlight w:val="none"/>
              </w:rPr>
              <w:t>（需能体现项目负责人、竣工时间、工程类型）</w:t>
            </w:r>
          </w:p>
        </w:tc>
        <w:tc>
          <w:tcPr>
            <w:tcW w:w="404" w:type="pct"/>
            <w:vAlign w:val="center"/>
          </w:tcPr>
          <w:p w14:paraId="1555EF6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0C6A2EE8">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2F367DFB">
            <w:pPr>
              <w:spacing w:line="360" w:lineRule="auto"/>
              <w:jc w:val="center"/>
              <w:outlineLvl w:val="0"/>
              <w:rPr>
                <w:rFonts w:hint="eastAsia" w:ascii="仿宋" w:hAnsi="仿宋" w:eastAsia="仿宋" w:cs="仿宋"/>
                <w:sz w:val="24"/>
                <w:highlight w:val="none"/>
              </w:rPr>
            </w:pPr>
          </w:p>
        </w:tc>
      </w:tr>
      <w:tr w14:paraId="798F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E71346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.2</w:t>
            </w:r>
          </w:p>
        </w:tc>
        <w:tc>
          <w:tcPr>
            <w:tcW w:w="2574" w:type="pct"/>
            <w:vAlign w:val="center"/>
          </w:tcPr>
          <w:p w14:paraId="39E909FD">
            <w:pPr>
              <w:snapToGrid w:val="0"/>
              <w:jc w:val="left"/>
              <w:rPr>
                <w:rFonts w:hint="eastAsia" w:ascii="仿宋" w:hAnsi="仿宋" w:eastAsia="仿宋" w:cs="仿宋"/>
                <w:sz w:val="24"/>
                <w:highlight w:val="none"/>
              </w:rPr>
            </w:pPr>
            <w:r>
              <w:rPr>
                <w:rFonts w:hint="eastAsia" w:ascii="仿宋" w:hAnsi="仿宋" w:eastAsia="仿宋" w:cs="仿宋"/>
                <w:sz w:val="24"/>
                <w:highlight w:val="none"/>
              </w:rPr>
              <w:t>项目负责人具有高级工程师职称（</w:t>
            </w:r>
            <w:r>
              <w:rPr>
                <w:rFonts w:hint="eastAsia" w:ascii="仿宋" w:hAnsi="仿宋" w:eastAsia="仿宋" w:cs="仿宋"/>
                <w:color w:val="auto"/>
                <w:sz w:val="24"/>
                <w:szCs w:val="24"/>
                <w:highlight w:val="none"/>
                <w:lang w:eastAsia="zh-CN"/>
              </w:rPr>
              <w:t>建筑工程相关专业</w:t>
            </w:r>
            <w:r>
              <w:rPr>
                <w:rFonts w:hint="eastAsia" w:ascii="仿宋" w:hAnsi="仿宋" w:eastAsia="仿宋" w:cs="仿宋"/>
                <w:sz w:val="24"/>
                <w:highlight w:val="none"/>
              </w:rPr>
              <w:t>）的得2分，具有工程师职称（</w:t>
            </w:r>
            <w:r>
              <w:rPr>
                <w:rFonts w:hint="eastAsia" w:ascii="仿宋" w:hAnsi="仿宋" w:eastAsia="仿宋" w:cs="仿宋"/>
                <w:color w:val="auto"/>
                <w:sz w:val="24"/>
                <w:szCs w:val="24"/>
                <w:highlight w:val="none"/>
                <w:lang w:eastAsia="zh-CN"/>
              </w:rPr>
              <w:t>建筑工程相关专业</w:t>
            </w:r>
            <w:r>
              <w:rPr>
                <w:rFonts w:hint="eastAsia" w:ascii="仿宋" w:hAnsi="仿宋" w:eastAsia="仿宋" w:cs="仿宋"/>
                <w:sz w:val="24"/>
                <w:highlight w:val="none"/>
              </w:rPr>
              <w:t>）的得1分，没有的不得分。提供职称证书扫描件及最近一个月的社保缴纳证明。</w:t>
            </w:r>
          </w:p>
        </w:tc>
        <w:tc>
          <w:tcPr>
            <w:tcW w:w="404" w:type="pct"/>
            <w:vAlign w:val="center"/>
          </w:tcPr>
          <w:p w14:paraId="0B4381F8">
            <w:pPr>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3" w:type="pct"/>
            <w:vAlign w:val="center"/>
          </w:tcPr>
          <w:p w14:paraId="43FAD772">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2FFFABE">
            <w:pPr>
              <w:spacing w:line="360" w:lineRule="auto"/>
              <w:jc w:val="center"/>
              <w:outlineLvl w:val="0"/>
              <w:rPr>
                <w:rFonts w:hint="eastAsia" w:ascii="仿宋" w:hAnsi="仿宋" w:eastAsia="仿宋" w:cs="仿宋"/>
                <w:sz w:val="24"/>
                <w:highlight w:val="none"/>
              </w:rPr>
            </w:pPr>
          </w:p>
        </w:tc>
      </w:tr>
      <w:tr w14:paraId="3344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2D489AC6">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.3</w:t>
            </w:r>
          </w:p>
        </w:tc>
        <w:tc>
          <w:tcPr>
            <w:tcW w:w="2574" w:type="pct"/>
            <w:vAlign w:val="center"/>
          </w:tcPr>
          <w:p w14:paraId="4ED172AD">
            <w:pPr>
              <w:rPr>
                <w:rFonts w:hint="eastAsia" w:ascii="仿宋" w:hAnsi="仿宋" w:eastAsia="仿宋" w:cs="仿宋"/>
                <w:sz w:val="24"/>
                <w:highlight w:val="none"/>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项目管理班子其他人员配置、资质、经验</w:t>
            </w:r>
            <w:r>
              <w:rPr>
                <w:rFonts w:hint="eastAsia" w:ascii="仿宋" w:hAnsi="仿宋" w:eastAsia="仿宋" w:cs="仿宋"/>
                <w:sz w:val="24"/>
                <w:highlight w:val="none"/>
                <w:lang w:eastAsia="zh-CN"/>
              </w:rPr>
              <w:t>情况进行评分</w:t>
            </w:r>
            <w:r>
              <w:rPr>
                <w:rFonts w:hint="eastAsia" w:ascii="仿宋" w:hAnsi="仿宋" w:eastAsia="仿宋" w:cs="仿宋"/>
                <w:sz w:val="24"/>
                <w:highlight w:val="none"/>
              </w:rPr>
              <w:t>。人员</w:t>
            </w:r>
            <w:r>
              <w:rPr>
                <w:rFonts w:hint="eastAsia" w:ascii="仿宋" w:hAnsi="仿宋" w:eastAsia="仿宋" w:cs="仿宋"/>
                <w:sz w:val="24"/>
                <w:highlight w:val="none"/>
                <w:lang w:eastAsia="zh-CN"/>
              </w:rPr>
              <w:t>需</w:t>
            </w:r>
            <w:r>
              <w:rPr>
                <w:rFonts w:hint="eastAsia" w:ascii="仿宋" w:hAnsi="仿宋" w:eastAsia="仿宋" w:cs="仿宋"/>
                <w:sz w:val="24"/>
                <w:highlight w:val="none"/>
              </w:rPr>
              <w:t>配置合理、齐全、数量充足。</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0,1,2，3,4</w:t>
            </w:r>
            <w:r>
              <w:rPr>
                <w:rFonts w:hint="eastAsia" w:ascii="仿宋" w:hAnsi="仿宋" w:eastAsia="仿宋" w:cs="仿宋"/>
                <w:sz w:val="24"/>
                <w:highlight w:val="none"/>
                <w:lang w:eastAsia="zh-CN"/>
              </w:rPr>
              <w:t>）。</w:t>
            </w:r>
          </w:p>
        </w:tc>
        <w:tc>
          <w:tcPr>
            <w:tcW w:w="404" w:type="pct"/>
            <w:vAlign w:val="center"/>
          </w:tcPr>
          <w:p w14:paraId="5476FFA1">
            <w:pPr>
              <w:snapToGrid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743" w:type="pct"/>
            <w:vAlign w:val="center"/>
          </w:tcPr>
          <w:p w14:paraId="372C9068">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3B931CEF">
            <w:pPr>
              <w:spacing w:line="360" w:lineRule="auto"/>
              <w:jc w:val="center"/>
              <w:outlineLvl w:val="0"/>
              <w:rPr>
                <w:rFonts w:hint="eastAsia" w:ascii="仿宋" w:hAnsi="仿宋" w:eastAsia="仿宋" w:cs="仿宋"/>
                <w:sz w:val="24"/>
                <w:highlight w:val="none"/>
              </w:rPr>
            </w:pPr>
          </w:p>
        </w:tc>
      </w:tr>
      <w:tr w14:paraId="4B9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6EDCA079">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18</w:t>
            </w:r>
          </w:p>
        </w:tc>
        <w:tc>
          <w:tcPr>
            <w:tcW w:w="2574" w:type="pct"/>
            <w:vAlign w:val="center"/>
          </w:tcPr>
          <w:p w14:paraId="5F97CCB9">
            <w:pPr>
              <w:rPr>
                <w:rFonts w:hint="eastAsia" w:ascii="仿宋" w:hAnsi="仿宋" w:eastAsia="仿宋" w:cs="仿宋"/>
                <w:sz w:val="24"/>
                <w:highlight w:val="none"/>
              </w:rPr>
            </w:pPr>
            <w:r>
              <w:rPr>
                <w:rFonts w:hint="eastAsia" w:ascii="仿宋" w:hAnsi="仿宋" w:eastAsia="仿宋" w:cs="仿宋"/>
                <w:sz w:val="24"/>
                <w:highlight w:val="none"/>
              </w:rPr>
              <w:t>项目负责人承诺到位率。承诺到位率不少于90%的，得3分；否则不得分。</w:t>
            </w:r>
          </w:p>
        </w:tc>
        <w:tc>
          <w:tcPr>
            <w:tcW w:w="404" w:type="pct"/>
            <w:vAlign w:val="center"/>
          </w:tcPr>
          <w:p w14:paraId="417DAF13">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2EC72B4F">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FC90630">
            <w:pPr>
              <w:spacing w:line="360" w:lineRule="auto"/>
              <w:jc w:val="center"/>
              <w:outlineLvl w:val="0"/>
              <w:rPr>
                <w:rFonts w:hint="eastAsia" w:ascii="仿宋" w:hAnsi="仿宋" w:eastAsia="仿宋" w:cs="仿宋"/>
                <w:sz w:val="24"/>
                <w:highlight w:val="none"/>
              </w:rPr>
            </w:pPr>
          </w:p>
        </w:tc>
      </w:tr>
      <w:tr w14:paraId="1AC4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7" w:type="pct"/>
            <w:vAlign w:val="center"/>
          </w:tcPr>
          <w:p w14:paraId="113D4ACF">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2574" w:type="pct"/>
            <w:vAlign w:val="center"/>
          </w:tcPr>
          <w:p w14:paraId="3B757156">
            <w:pPr>
              <w:jc w:val="left"/>
              <w:outlineLvl w:val="0"/>
              <w:rPr>
                <w:rFonts w:hint="eastAsia" w:ascii="仿宋" w:hAnsi="仿宋" w:eastAsia="仿宋" w:cs="仿宋"/>
                <w:sz w:val="24"/>
                <w:highlight w:val="none"/>
              </w:rPr>
            </w:pPr>
            <w:r>
              <w:rPr>
                <w:rFonts w:hint="eastAsia" w:ascii="仿宋" w:hAnsi="仿宋" w:eastAsia="仿宋" w:cs="仿宋"/>
                <w:sz w:val="24"/>
                <w:highlight w:val="none"/>
              </w:rPr>
              <w:t>有效最后报价的最低价作为评标基准价，其最低报价为满分；按［供应商最后报价得分=（评标基准价/最后报价）*权重］的计算公式计算。</w:t>
            </w:r>
          </w:p>
          <w:p w14:paraId="3FD82AB5">
            <w:pPr>
              <w:jc w:val="left"/>
              <w:outlineLvl w:val="0"/>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tc>
        <w:tc>
          <w:tcPr>
            <w:tcW w:w="404" w:type="pct"/>
            <w:vAlign w:val="center"/>
          </w:tcPr>
          <w:p w14:paraId="71D19B4E">
            <w:pPr>
              <w:spacing w:line="360" w:lineRule="auto"/>
              <w:ind w:firstLine="120" w:firstLineChars="50"/>
              <w:jc w:val="center"/>
              <w:outlineLvl w:val="0"/>
              <w:rPr>
                <w:rFonts w:hint="eastAsia" w:ascii="仿宋" w:hAnsi="仿宋" w:eastAsia="仿宋" w:cs="仿宋"/>
                <w:sz w:val="24"/>
                <w:highlight w:val="none"/>
              </w:rPr>
            </w:pPr>
            <w:r>
              <w:rPr>
                <w:rFonts w:hint="eastAsia" w:ascii="仿宋" w:hAnsi="仿宋" w:eastAsia="仿宋" w:cs="仿宋"/>
                <w:sz w:val="24"/>
                <w:highlight w:val="none"/>
              </w:rPr>
              <w:t>30</w:t>
            </w:r>
          </w:p>
        </w:tc>
        <w:tc>
          <w:tcPr>
            <w:tcW w:w="743" w:type="pct"/>
            <w:vAlign w:val="center"/>
          </w:tcPr>
          <w:p w14:paraId="298B8315">
            <w:pPr>
              <w:spacing w:line="360" w:lineRule="auto"/>
              <w:ind w:firstLine="120" w:firstLineChars="50"/>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c>
          <w:tcPr>
            <w:tcW w:w="849" w:type="pct"/>
            <w:vAlign w:val="center"/>
          </w:tcPr>
          <w:p w14:paraId="769A3385">
            <w:pPr>
              <w:spacing w:line="360" w:lineRule="auto"/>
              <w:jc w:val="center"/>
              <w:outlineLvl w:val="0"/>
              <w:rPr>
                <w:rFonts w:hint="eastAsia" w:ascii="仿宋" w:hAnsi="仿宋" w:eastAsia="仿宋" w:cs="仿宋"/>
                <w:sz w:val="24"/>
                <w:highlight w:val="none"/>
              </w:rPr>
            </w:pPr>
          </w:p>
        </w:tc>
      </w:tr>
    </w:tbl>
    <w:p w14:paraId="622F33F2">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备注：</w:t>
      </w:r>
    </w:p>
    <w:p w14:paraId="5B7BEC00">
      <w:pPr>
        <w:snapToGrid w:val="0"/>
        <w:spacing w:line="360" w:lineRule="auto"/>
        <w:rPr>
          <w:rFonts w:hint="eastAsia" w:ascii="仿宋" w:hAnsi="仿宋" w:eastAsia="仿宋" w:cs="仿宋"/>
          <w:sz w:val="24"/>
          <w:highlight w:val="none"/>
        </w:rPr>
      </w:pPr>
      <w:r>
        <w:rPr>
          <w:rFonts w:hint="eastAsia" w:ascii="仿宋" w:hAnsi="仿宋" w:eastAsia="仿宋" w:cs="仿宋"/>
          <w:b/>
          <w:sz w:val="24"/>
          <w:highlight w:val="none"/>
          <w:lang w:val="en-US" w:eastAsia="zh-CN"/>
        </w:rPr>
        <w:t>1.</w:t>
      </w:r>
      <w:r>
        <w:rPr>
          <w:rFonts w:hint="eastAsia" w:ascii="仿宋" w:hAnsi="仿宋" w:eastAsia="仿宋" w:cs="仿宋"/>
          <w:sz w:val="24"/>
          <w:highlight w:val="none"/>
        </w:rPr>
        <w:t>供应商编制响应文件（商务技术文件部分）时，建议按此目录（序号和内容）提供评标标准相应的商务技术资料。</w:t>
      </w:r>
    </w:p>
    <w:p w14:paraId="62E3A1F0">
      <w:pPr>
        <w:snapToGrid w:val="0"/>
        <w:spacing w:line="360" w:lineRule="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2.特别提醒：</w:t>
      </w:r>
      <w:r>
        <w:rPr>
          <w:rFonts w:hint="eastAsia" w:ascii="仿宋" w:hAnsi="仿宋" w:eastAsia="仿宋" w:cs="仿宋"/>
          <w:b/>
          <w:bCs/>
          <w:color w:val="FF0000"/>
          <w:sz w:val="24"/>
          <w:highlight w:val="none"/>
          <w:lang w:eastAsia="zh-CN"/>
        </w:rPr>
        <w:t>本项目成交供应商需要在</w:t>
      </w:r>
      <w:r>
        <w:rPr>
          <w:rFonts w:hint="eastAsia" w:ascii="仿宋" w:hAnsi="仿宋" w:eastAsia="仿宋" w:cs="仿宋"/>
          <w:b/>
          <w:bCs/>
          <w:color w:val="FF0000"/>
          <w:sz w:val="24"/>
          <w:highlight w:val="none"/>
          <w:lang w:val="en-US" w:eastAsia="zh-CN"/>
        </w:rPr>
        <w:t>评审结束后</w:t>
      </w:r>
      <w:r>
        <w:rPr>
          <w:rFonts w:hint="eastAsia" w:ascii="仿宋" w:hAnsi="仿宋" w:eastAsia="仿宋" w:cs="仿宋"/>
          <w:b/>
          <w:bCs/>
          <w:color w:val="FF0000"/>
          <w:sz w:val="24"/>
          <w:highlight w:val="none"/>
          <w:lang w:eastAsia="zh-CN"/>
        </w:rPr>
        <w:t>3个工作日内将评分办法中客观分部分涉及到的合同原件、</w:t>
      </w:r>
      <w:r>
        <w:rPr>
          <w:rFonts w:hint="eastAsia" w:ascii="仿宋" w:hAnsi="仿宋" w:eastAsia="仿宋" w:cs="仿宋"/>
          <w:b/>
          <w:bCs/>
          <w:color w:val="FF0000"/>
          <w:sz w:val="24"/>
          <w:highlight w:val="none"/>
          <w:lang w:val="en-US" w:eastAsia="zh-CN"/>
        </w:rPr>
        <w:t>人员证书原件等</w:t>
      </w:r>
      <w:r>
        <w:rPr>
          <w:rFonts w:hint="eastAsia" w:ascii="仿宋" w:hAnsi="仿宋" w:eastAsia="仿宋" w:cs="仿宋"/>
          <w:b/>
          <w:bCs/>
          <w:color w:val="FF0000"/>
          <w:sz w:val="24"/>
          <w:highlight w:val="none"/>
          <w:lang w:eastAsia="zh-CN"/>
        </w:rPr>
        <w:t>提交给采购人或者采购代理机构进行复核。</w:t>
      </w:r>
      <w:r>
        <w:rPr>
          <w:rFonts w:hint="eastAsia" w:ascii="仿宋" w:hAnsi="仿宋" w:eastAsia="仿宋" w:cs="仿宋"/>
          <w:b/>
          <w:bCs/>
          <w:color w:val="FF0000"/>
          <w:sz w:val="24"/>
          <w:highlight w:val="none"/>
          <w:lang w:val="en-US" w:eastAsia="zh-CN"/>
        </w:rPr>
        <w:t>如发虚虚假应标的，将报告财政部门。</w:t>
      </w:r>
    </w:p>
    <w:p w14:paraId="3494229B">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59DA7BA4">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评审方法</w:t>
      </w:r>
    </w:p>
    <w:p w14:paraId="089CD828">
      <w:pPr>
        <w:numPr>
          <w:ilvl w:val="0"/>
          <w:numId w:val="24"/>
        </w:numPr>
        <w:adjustRightInd/>
        <w:spacing w:line="360" w:lineRule="auto"/>
        <w:ind w:left="5" w:firstLine="415"/>
        <w:rPr>
          <w:rFonts w:hint="eastAsia"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47909144">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评标标准</w:t>
      </w:r>
    </w:p>
    <w:p w14:paraId="357905C9">
      <w:pPr>
        <w:numPr>
          <w:ilvl w:val="0"/>
          <w:numId w:val="24"/>
        </w:numPr>
        <w:adjustRightInd/>
        <w:spacing w:line="360" w:lineRule="auto"/>
        <w:ind w:left="5" w:firstLine="415"/>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630EDB10">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磋商小组的组成</w:t>
      </w:r>
    </w:p>
    <w:p w14:paraId="2EC7FFEC">
      <w:pPr>
        <w:pStyle w:val="395"/>
        <w:spacing w:before="0"/>
        <w:ind w:left="397" w:firstLine="0" w:firstLineChars="0"/>
        <w:rPr>
          <w:rFonts w:hint="eastAsia" w:ascii="仿宋" w:hAnsi="仿宋" w:eastAsia="仿宋" w:cs="仿宋"/>
          <w:b/>
          <w:kern w:val="0"/>
          <w:highlight w:val="none"/>
        </w:rPr>
      </w:pPr>
      <w:r>
        <w:rPr>
          <w:rFonts w:hint="eastAsia" w:ascii="仿宋" w:hAnsi="仿宋" w:eastAsia="仿宋" w:cs="仿宋"/>
          <w:b/>
          <w:kern w:val="0"/>
          <w:highlight w:val="none"/>
        </w:rPr>
        <w:t>1.磋商小组的组成。</w:t>
      </w:r>
    </w:p>
    <w:p w14:paraId="6BF3786D">
      <w:pPr>
        <w:pStyle w:val="395"/>
        <w:spacing w:before="0"/>
        <w:ind w:firstLine="480"/>
        <w:rPr>
          <w:rFonts w:hint="eastAsia" w:ascii="仿宋" w:hAnsi="仿宋" w:eastAsia="仿宋" w:cs="仿宋"/>
          <w:highlight w:val="none"/>
        </w:rPr>
      </w:pPr>
      <w:r>
        <w:rPr>
          <w:rFonts w:hint="eastAsia" w:ascii="仿宋" w:hAnsi="仿宋" w:eastAsia="仿宋" w:cs="仿宋"/>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A4EDDA">
      <w:pPr>
        <w:pStyle w:val="395"/>
        <w:spacing w:before="0"/>
        <w:ind w:firstLine="480"/>
        <w:rPr>
          <w:rFonts w:hint="eastAsia" w:ascii="仿宋" w:hAnsi="仿宋" w:eastAsia="仿宋" w:cs="仿宋"/>
          <w:highlight w:val="none"/>
        </w:rPr>
      </w:pPr>
      <w:r>
        <w:rPr>
          <w:rFonts w:hint="eastAsia" w:ascii="仿宋" w:hAnsi="仿宋" w:eastAsia="仿宋" w:cs="仿宋"/>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961CA0D">
      <w:pPr>
        <w:pStyle w:val="395"/>
        <w:spacing w:before="0"/>
        <w:ind w:left="397" w:firstLine="0" w:firstLineChars="0"/>
        <w:rPr>
          <w:rFonts w:hint="eastAsia" w:ascii="仿宋" w:hAnsi="仿宋" w:eastAsia="仿宋" w:cs="仿宋"/>
          <w:b/>
          <w:kern w:val="0"/>
          <w:highlight w:val="none"/>
        </w:rPr>
      </w:pPr>
      <w:r>
        <w:rPr>
          <w:rFonts w:hint="eastAsia" w:ascii="仿宋" w:hAnsi="仿宋" w:eastAsia="仿宋" w:cs="仿宋"/>
          <w:b/>
          <w:kern w:val="0"/>
          <w:highlight w:val="none"/>
        </w:rPr>
        <w:t>2.磋商小组的组成人员的回避。</w:t>
      </w:r>
    </w:p>
    <w:p w14:paraId="46753D26">
      <w:pPr>
        <w:pStyle w:val="395"/>
        <w:spacing w:before="0"/>
        <w:ind w:firstLine="480"/>
        <w:rPr>
          <w:rFonts w:hint="eastAsia" w:ascii="仿宋" w:hAnsi="仿宋" w:eastAsia="仿宋" w:cs="仿宋"/>
          <w:highlight w:val="none"/>
        </w:rPr>
      </w:pPr>
      <w:r>
        <w:rPr>
          <w:rFonts w:hint="eastAsia" w:ascii="仿宋" w:hAnsi="仿宋" w:eastAsia="仿宋" w:cs="仿宋"/>
          <w:highlight w:val="none"/>
        </w:rPr>
        <w:t>在政府采购活动中，磋商小组的组成人员与供应商有下列利害关系之一的，应当回避：</w:t>
      </w:r>
    </w:p>
    <w:p w14:paraId="45AA9B7D">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2.1参加采购活动前3年内与供应商存在劳动关系；</w:t>
      </w:r>
    </w:p>
    <w:p w14:paraId="3DC22F19">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2.2参加采购活动前3年内担任供应商的董事、监事；</w:t>
      </w:r>
    </w:p>
    <w:p w14:paraId="6650EDB8">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2.3参加采购活动前3年内是供应商的控股股东或者实际控制人；</w:t>
      </w:r>
    </w:p>
    <w:p w14:paraId="0BF3524D">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2.4与供应商的法定代表人或者负责人有夫妻、直系血亲、三代以内旁系血亲或者近姻亲关系；</w:t>
      </w:r>
    </w:p>
    <w:p w14:paraId="1C9B5AF7">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2.5与供应商有其他可能影响政府采购活动公平、公正进行的关系。</w:t>
      </w:r>
    </w:p>
    <w:p w14:paraId="160527AC">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磋商小组的职责</w:t>
      </w:r>
    </w:p>
    <w:p w14:paraId="7103850B">
      <w:pPr>
        <w:pStyle w:val="395"/>
        <w:snapToGrid w:val="0"/>
        <w:spacing w:before="0"/>
        <w:ind w:firstLine="482"/>
        <w:jc w:val="left"/>
        <w:rPr>
          <w:rFonts w:hint="eastAsia" w:ascii="仿宋" w:hAnsi="仿宋" w:eastAsia="仿宋" w:cs="仿宋"/>
          <w:b/>
          <w:bCs/>
          <w:szCs w:val="24"/>
          <w:highlight w:val="none"/>
        </w:rPr>
      </w:pPr>
      <w:r>
        <w:rPr>
          <w:rFonts w:hint="eastAsia" w:ascii="仿宋" w:hAnsi="仿宋" w:eastAsia="仿宋" w:cs="仿宋"/>
          <w:b/>
          <w:bCs/>
          <w:szCs w:val="24"/>
          <w:highlight w:val="none"/>
        </w:rPr>
        <w:t>1.磋商小组负责具体评审事务，并独立履行下列职责：</w:t>
      </w:r>
    </w:p>
    <w:p w14:paraId="1112C1D3">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1.1对响应文件的有效性、完整性和响应程度进行审查；</w:t>
      </w:r>
    </w:p>
    <w:p w14:paraId="06B7DB19">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1.2审查、评价响应文件是否符合磋商文件的商务、技术等实质性要求；</w:t>
      </w:r>
    </w:p>
    <w:p w14:paraId="67962FB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1.3要求供应商对响应文件有关事项作出澄清、说明或者更正；</w:t>
      </w:r>
    </w:p>
    <w:p w14:paraId="4CD4B2EC">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1.4磋商小组集中与单一供应商分别进行磋商；</w:t>
      </w:r>
    </w:p>
    <w:p w14:paraId="5AC8B201">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1.5确定磋商文件的变动情况，并确定提交最后报价的供应商；</w:t>
      </w:r>
    </w:p>
    <w:p w14:paraId="1560567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1.6根据磋商文件确定的评审办法及评审标准对提交最后报价的供应商的响应文件和最后报价采用综合评分法进行综合评分；</w:t>
      </w:r>
    </w:p>
    <w:p w14:paraId="1F91B07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1.7编制评审报告，确定成交候选人名单，以及根据采购人委托直接确定成交人；</w:t>
      </w:r>
    </w:p>
    <w:p w14:paraId="09502DC2">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1.8向采购人、采购代理机构或者有关部门报告评审中发现的违法行为；</w:t>
      </w:r>
    </w:p>
    <w:p w14:paraId="6276D237">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1.9法律、法规、规章、磋商文件等规定的其它事项。</w:t>
      </w:r>
    </w:p>
    <w:p w14:paraId="27104764">
      <w:pPr>
        <w:pStyle w:val="395"/>
        <w:spacing w:before="0"/>
        <w:ind w:left="397" w:firstLine="0" w:firstLineChars="0"/>
        <w:rPr>
          <w:rFonts w:hint="eastAsia" w:ascii="仿宋" w:hAnsi="仿宋" w:eastAsia="仿宋" w:cs="仿宋"/>
          <w:b/>
          <w:bCs/>
          <w:szCs w:val="24"/>
          <w:highlight w:val="none"/>
        </w:rPr>
      </w:pPr>
      <w:r>
        <w:rPr>
          <w:rFonts w:hint="eastAsia" w:ascii="仿宋" w:hAnsi="仿宋" w:eastAsia="仿宋" w:cs="仿宋"/>
          <w:b/>
          <w:bCs/>
          <w:szCs w:val="24"/>
          <w:highlight w:val="none"/>
        </w:rPr>
        <w:t>2.磋商小组及其成员不得有下列行为：</w:t>
      </w:r>
    </w:p>
    <w:p w14:paraId="67A06B33">
      <w:pPr>
        <w:pStyle w:val="395"/>
        <w:spacing w:before="0"/>
        <w:ind w:firstLine="480"/>
        <w:rPr>
          <w:rFonts w:hint="eastAsia" w:ascii="仿宋" w:hAnsi="仿宋" w:eastAsia="仿宋" w:cs="仿宋"/>
          <w:highlight w:val="none"/>
        </w:rPr>
      </w:pPr>
      <w:r>
        <w:rPr>
          <w:rFonts w:hint="eastAsia" w:ascii="仿宋" w:hAnsi="仿宋" w:eastAsia="仿宋" w:cs="仿宋"/>
          <w:highlight w:val="none"/>
        </w:rPr>
        <w:t>2.1确定参与本项目至评审结束前私自接触供应商；</w:t>
      </w:r>
    </w:p>
    <w:p w14:paraId="7B99C552">
      <w:pPr>
        <w:pStyle w:val="395"/>
        <w:spacing w:before="0"/>
        <w:ind w:firstLine="480"/>
        <w:rPr>
          <w:rFonts w:hint="eastAsia" w:ascii="仿宋" w:hAnsi="仿宋" w:eastAsia="仿宋" w:cs="仿宋"/>
          <w:highlight w:val="none"/>
        </w:rPr>
      </w:pPr>
      <w:r>
        <w:rPr>
          <w:rFonts w:hint="eastAsia" w:ascii="仿宋" w:hAnsi="仿宋" w:eastAsia="仿宋" w:cs="仿宋"/>
          <w:highlight w:val="none"/>
        </w:rPr>
        <w:t xml:space="preserve">2.2接受供应商提出的“超出响应文件的范围或者改变响应文件的实质性内容”的澄清、说明或者更正； </w:t>
      </w:r>
    </w:p>
    <w:p w14:paraId="790F11E3">
      <w:pPr>
        <w:pStyle w:val="395"/>
        <w:spacing w:before="0"/>
        <w:ind w:firstLine="480"/>
        <w:rPr>
          <w:rFonts w:hint="eastAsia" w:ascii="仿宋" w:hAnsi="仿宋" w:eastAsia="仿宋" w:cs="仿宋"/>
          <w:highlight w:val="none"/>
        </w:rPr>
      </w:pPr>
      <w:r>
        <w:rPr>
          <w:rFonts w:hint="eastAsia" w:ascii="仿宋" w:hAnsi="仿宋" w:eastAsia="仿宋" w:cs="仿宋"/>
          <w:highlight w:val="none"/>
        </w:rPr>
        <w:t>2.3违反评审纪律发表倾向性意见或者征询采购人的倾向性意见；</w:t>
      </w:r>
    </w:p>
    <w:p w14:paraId="1CE7C4E1">
      <w:pPr>
        <w:pStyle w:val="395"/>
        <w:spacing w:before="0"/>
        <w:ind w:firstLine="480"/>
        <w:rPr>
          <w:rFonts w:hint="eastAsia" w:ascii="仿宋" w:hAnsi="仿宋" w:eastAsia="仿宋" w:cs="仿宋"/>
          <w:highlight w:val="none"/>
        </w:rPr>
      </w:pPr>
      <w:r>
        <w:rPr>
          <w:rFonts w:hint="eastAsia" w:ascii="仿宋" w:hAnsi="仿宋" w:eastAsia="仿宋" w:cs="仿宋"/>
          <w:highlight w:val="none"/>
        </w:rPr>
        <w:t>2.4对需要专业判断的主观评审因素协商评分；</w:t>
      </w:r>
    </w:p>
    <w:p w14:paraId="159D3D27">
      <w:pPr>
        <w:pStyle w:val="395"/>
        <w:spacing w:before="0"/>
        <w:ind w:firstLine="480"/>
        <w:rPr>
          <w:rFonts w:hint="eastAsia" w:ascii="仿宋" w:hAnsi="仿宋" w:eastAsia="仿宋" w:cs="仿宋"/>
          <w:highlight w:val="none"/>
        </w:rPr>
      </w:pPr>
      <w:r>
        <w:rPr>
          <w:rFonts w:hint="eastAsia" w:ascii="仿宋" w:hAnsi="仿宋" w:eastAsia="仿宋" w:cs="仿宋"/>
          <w:highlight w:val="none"/>
        </w:rPr>
        <w:t>2.5在评审过程中擅离职守，影响评审程序正常进行的；</w:t>
      </w:r>
    </w:p>
    <w:p w14:paraId="721347D3">
      <w:pPr>
        <w:pStyle w:val="395"/>
        <w:spacing w:before="0"/>
        <w:ind w:firstLine="480"/>
        <w:rPr>
          <w:rFonts w:hint="eastAsia" w:ascii="仿宋" w:hAnsi="仿宋" w:eastAsia="仿宋" w:cs="仿宋"/>
          <w:highlight w:val="none"/>
        </w:rPr>
      </w:pPr>
      <w:r>
        <w:rPr>
          <w:rFonts w:hint="eastAsia" w:ascii="仿宋" w:hAnsi="仿宋" w:eastAsia="仿宋" w:cs="仿宋"/>
          <w:highlight w:val="none"/>
        </w:rPr>
        <w:t>2.6记录、复制或者带走任何评审资料；</w:t>
      </w:r>
    </w:p>
    <w:p w14:paraId="62F2848A">
      <w:pPr>
        <w:pStyle w:val="395"/>
        <w:spacing w:before="0"/>
        <w:ind w:firstLine="480"/>
        <w:rPr>
          <w:rFonts w:hint="eastAsia" w:ascii="仿宋" w:hAnsi="仿宋" w:eastAsia="仿宋" w:cs="仿宋"/>
          <w:highlight w:val="none"/>
        </w:rPr>
      </w:pPr>
      <w:r>
        <w:rPr>
          <w:rFonts w:hint="eastAsia" w:ascii="仿宋" w:hAnsi="仿宋" w:eastAsia="仿宋" w:cs="仿宋"/>
          <w:highlight w:val="none"/>
        </w:rPr>
        <w:t>2.7其他不遵守评审纪律的行为。</w:t>
      </w:r>
    </w:p>
    <w:p w14:paraId="2B841D5A">
      <w:pPr>
        <w:pStyle w:val="395"/>
        <w:spacing w:before="0"/>
        <w:ind w:firstLine="480"/>
        <w:rPr>
          <w:rFonts w:hint="eastAsia" w:ascii="仿宋" w:hAnsi="仿宋" w:eastAsia="仿宋" w:cs="仿宋"/>
          <w:highlight w:val="none"/>
        </w:rPr>
      </w:pPr>
      <w:r>
        <w:rPr>
          <w:rFonts w:hint="eastAsia" w:ascii="仿宋" w:hAnsi="仿宋" w:eastAsia="仿宋" w:cs="仿宋"/>
          <w:highlight w:val="none"/>
        </w:rPr>
        <w:t>磋商小组成员有2.1-2.5行为之一的，其评审意见无效，并不得获取评审劳务报酬和报销异地评审差旅费。</w:t>
      </w:r>
    </w:p>
    <w:p w14:paraId="0E08B998">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评审程序</w:t>
      </w:r>
    </w:p>
    <w:p w14:paraId="22A6B776">
      <w:pPr>
        <w:pStyle w:val="395"/>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14:paraId="4E15F20B">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评审须知</w:t>
      </w:r>
    </w:p>
    <w:p w14:paraId="46AC00E3">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1.响应文件的澄清</w:t>
      </w:r>
    </w:p>
    <w:p w14:paraId="6701B94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D68D1F3">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2.最后报价的修正原则</w:t>
      </w:r>
    </w:p>
    <w:p w14:paraId="2E57421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磋商小组对响应文件的最后报价进行审核，对发现计算、书写等错误的，按以下原则进行修正：</w:t>
      </w:r>
    </w:p>
    <w:p w14:paraId="71198D68">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2.1《最后报价一览表》内容与响应文件中响应内容不一致的，以《最后报价一览表》为准;</w:t>
      </w:r>
    </w:p>
    <w:p w14:paraId="1A41979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2.2大写金额和小写金额不一致的，以大写金额为准;</w:t>
      </w:r>
    </w:p>
    <w:p w14:paraId="0F65466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2.3单价金额小数点或者百分比有明显错位的，以《最后报价一览表》的总价为准，并修改单价;</w:t>
      </w:r>
    </w:p>
    <w:p w14:paraId="3B5B0B9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2.4总价金额与按单价汇总金额不一致的，以单价金额计算结果为准。</w:t>
      </w:r>
    </w:p>
    <w:p w14:paraId="2C007AC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2.5同时出现两种以上不一致的，按照前款规定的顺序修正。</w:t>
      </w:r>
    </w:p>
    <w:p w14:paraId="1CE5409D">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2.6以修正后的总价作为最后报价。</w:t>
      </w:r>
    </w:p>
    <w:p w14:paraId="61D3223C">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b/>
          <w:bCs/>
          <w:sz w:val="24"/>
          <w:highlight w:val="none"/>
        </w:rPr>
        <w:t>供应商对根据修正原则修正后的最后报价不确认的，响应无效。</w:t>
      </w:r>
    </w:p>
    <w:p w14:paraId="32718F45">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3.响应无效</w:t>
      </w:r>
    </w:p>
    <w:p w14:paraId="2F57B77F">
      <w:pPr>
        <w:pStyle w:val="23"/>
        <w:spacing w:line="360" w:lineRule="auto"/>
        <w:ind w:firstLine="600" w:firstLineChars="250"/>
        <w:rPr>
          <w:rFonts w:hint="eastAsia" w:ascii="仿宋" w:hAnsi="仿宋" w:eastAsia="仿宋" w:cs="仿宋"/>
          <w:szCs w:val="21"/>
          <w:highlight w:val="none"/>
        </w:rPr>
      </w:pPr>
      <w:r>
        <w:rPr>
          <w:rFonts w:hint="eastAsia" w:ascii="仿宋" w:hAnsi="仿宋" w:eastAsia="仿宋" w:cs="仿宋"/>
          <w:szCs w:val="21"/>
          <w:highlight w:val="none"/>
        </w:rPr>
        <w:t>有下列情况之一的，响应无效：</w:t>
      </w:r>
    </w:p>
    <w:p w14:paraId="0CDD882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3.1单位负责人为同一人或者存在直接控股、管理关系的不同供应商参加同一合同项下的政府采购活动的（均无效）；</w:t>
      </w:r>
    </w:p>
    <w:p w14:paraId="5E390F07">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 xml:space="preserve">3.2为采购项目提供整体设计、规范编制或者项目管理、监理、检测等服务的供应商再参加该采购项目的其他采购活动的； </w:t>
      </w:r>
    </w:p>
    <w:p w14:paraId="4FE36AA9">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3.3供应商不具备磋商文件中规定的资格要求的（供应商未提供有效的资格证明文件的，视为供应商不具备磋商文件中规定的资格要求）；</w:t>
      </w:r>
    </w:p>
    <w:p w14:paraId="6B7A626F">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3.4如以联合体形式参加政府采购活动的，联合协议不符合磋商文件规定的联合协议要求的；</w:t>
      </w:r>
    </w:p>
    <w:p w14:paraId="09F2EA9A">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3.5响应文件未按磋商文件的澄清、修改的内容编制，又不符合实质性要求的；</w:t>
      </w:r>
    </w:p>
    <w:p w14:paraId="7ABE65E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3.6响应文件组成漏项，内容不全或内容字迹模糊辨认不清的；</w:t>
      </w:r>
    </w:p>
    <w:p w14:paraId="218F3E5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3.7响应文件中法人授权书所载内容与本项目内容有异的；</w:t>
      </w:r>
    </w:p>
    <w:p w14:paraId="2BF4C42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3.8响应文件未按照磋商文件要求签署、盖章的；</w:t>
      </w:r>
    </w:p>
    <w:p w14:paraId="257CD04E">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3.9采购人拟采购的产品属于政府强制采购的节能产品品目清单范围的，供应商相应的响应产品未获得国家确定的认证机构出具的、处于有效期之内的节能产品认证证书的；</w:t>
      </w:r>
    </w:p>
    <w:p w14:paraId="1285FAE2">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3.10响应文件含有采购人不能接受的附加条件的；</w:t>
      </w:r>
    </w:p>
    <w:p w14:paraId="3A14C2BD">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3.11响应文件中承诺的响应有效期少于磋商文件中载明的响应有效期的；</w:t>
      </w:r>
    </w:p>
    <w:p w14:paraId="632A0AE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3.12供应商所投内容不符合磋商文件中实质性要求的；</w:t>
      </w:r>
    </w:p>
    <w:p w14:paraId="325887F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3.13最后报价出现下列情形的，响应无效：</w:t>
      </w:r>
    </w:p>
    <w:p w14:paraId="7ED25CE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(1)出现不是唯一的、有选择性最后报价的；</w:t>
      </w:r>
    </w:p>
    <w:p w14:paraId="69A1429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(2)改变磋商文件提供的工程量清单（含分部分项工程及措施项目、其他项目清单项目的编码、项目名称、计量单位、工程数量、项目特征描述）的；</w:t>
      </w:r>
    </w:p>
    <w:p w14:paraId="396C7862">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(3)最后报价高于本项目采购预算的;</w:t>
      </w:r>
    </w:p>
    <w:p w14:paraId="66611DA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(4)最后报价明显低于其他供应商的最后报价，有可能影响产品质量或者不能诚信履约，且未能按要求提供书面说明或者提交相关证明材料，不能证明其报价合理性的;</w:t>
      </w:r>
    </w:p>
    <w:p w14:paraId="2EAB2BE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(5)《最后报价一览表》填写不完整或字迹不能辨认或有漏项的；</w:t>
      </w:r>
    </w:p>
    <w:p w14:paraId="1ADBE6E8">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(6)供应商对根据修正原则修正后的报价不确认的。</w:t>
      </w:r>
    </w:p>
    <w:p w14:paraId="0952D17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3.14供应商提供虚假材料响应的（包括但不限于以下情节）；</w:t>
      </w:r>
    </w:p>
    <w:p w14:paraId="56E41701">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(1)使用伪造、变造的许可证件；</w:t>
      </w:r>
    </w:p>
    <w:p w14:paraId="549A2C5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(2)提供虚假的财务状况或者业绩；</w:t>
      </w:r>
    </w:p>
    <w:p w14:paraId="759F838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(3)提供虚假的项目负责人或者主要技术人员简历、劳动关系证明；</w:t>
      </w:r>
    </w:p>
    <w:p w14:paraId="0156B169">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(4)提供虚假的信用状况；</w:t>
      </w:r>
    </w:p>
    <w:p w14:paraId="7CFEE6BF">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(5)其他弄虚作假的行为。</w:t>
      </w:r>
    </w:p>
    <w:p w14:paraId="1E6E6E6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3.15供应商有恶意串通、妨碍其他供应商的竞争行为、损害采购人或者其他供应商的合法权益情形的。</w:t>
      </w:r>
    </w:p>
    <w:p w14:paraId="383977E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有下列情形之一的，属于或视为恶意串通，其响应无效：</w:t>
      </w:r>
    </w:p>
    <w:p w14:paraId="2C07173B">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供应商直接或者间接从采购人或者采购代理机构处获得其他供应商的相关情况并修改其响应文件；</w:t>
      </w:r>
    </w:p>
    <w:p w14:paraId="1C92F12E">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供应商按照采购人或者采购代理机构的授意撤换、修改投标文件或者响应文件；</w:t>
      </w:r>
    </w:p>
    <w:p w14:paraId="2578253C">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供应商之间协商报价、技术方案等投标文件或者响应文件的实质性内容；</w:t>
      </w:r>
    </w:p>
    <w:p w14:paraId="03A317BE">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属于同一集团、协会、商会等组织成员的供应商按照该组织要求协同参加政府采购活动；</w:t>
      </w:r>
    </w:p>
    <w:p w14:paraId="2957C590">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供应商之间事先约定由某一特定供应商中标、成交；</w:t>
      </w:r>
    </w:p>
    <w:p w14:paraId="4D7173A9">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供应商之间商定部分供应商放弃参加政府采购活动或者放弃中标、成交；</w:t>
      </w:r>
    </w:p>
    <w:p w14:paraId="0A66D1BD">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供应商与采购人或者采购代理机构之间、供应商相互之间，为谋求特定供应商中标、成交或者排斥其他供应商的其他串通行为。</w:t>
      </w:r>
    </w:p>
    <w:p w14:paraId="3D4A84C2">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不同供应商的响应文件由同一单位或者个人编制；</w:t>
      </w:r>
    </w:p>
    <w:p w14:paraId="420277EE">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不同供应商委托同一单位或者个人办理响应事宜；</w:t>
      </w:r>
    </w:p>
    <w:p w14:paraId="3433A4AA">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不同供应商的响应文件载明的项目管理成员或者联系人员为同一人；</w:t>
      </w:r>
    </w:p>
    <w:p w14:paraId="5055D77D">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不同供应商的响应文件异常一致或者最后报价呈规律性差异；</w:t>
      </w:r>
    </w:p>
    <w:p w14:paraId="762B3B73">
      <w:pPr>
        <w:pStyle w:val="395"/>
        <w:numPr>
          <w:ilvl w:val="0"/>
          <w:numId w:val="25"/>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不同供应商的响应文件相互混装。</w:t>
      </w:r>
    </w:p>
    <w:p w14:paraId="4F612C16">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3.16参与同一个采购包（标段）的供应商存在下列情形之一的，且供应商无法作出合理解释的，其投标（响应）文件无效：</w:t>
      </w:r>
    </w:p>
    <w:p w14:paraId="2DC0D2D6">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（1）电子投标（响应）文件上传计算机的IP地址、网卡MAC地址、CPU序列号和硬盘序列号等硬件信息相同的；</w:t>
      </w:r>
    </w:p>
    <w:p w14:paraId="3747A01C">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（2）上传的电子投标（响应）文件若出现使用本项目其他投标（响应）供应商的数字证书加密的，或者加盖本项目其他投标（响应）供应商的电子印章的；</w:t>
      </w:r>
    </w:p>
    <w:p w14:paraId="20C06AFD">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（3）不同供应商的投标（响应）文件的内容存在三处（含）以上错误一致；</w:t>
      </w:r>
    </w:p>
    <w:p w14:paraId="1214231E">
      <w:pPr>
        <w:pStyle w:val="395"/>
        <w:spacing w:before="0"/>
        <w:ind w:firstLine="482"/>
        <w:rPr>
          <w:rFonts w:hint="default"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（4）不同供应商联系人为同一人或不同联系人的联系电话一致。</w:t>
      </w:r>
    </w:p>
    <w:p w14:paraId="43983D17">
      <w:pPr>
        <w:pStyle w:val="395"/>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17</w:t>
      </w:r>
      <w:r>
        <w:rPr>
          <w:rFonts w:hint="eastAsia" w:ascii="仿宋" w:hAnsi="仿宋" w:eastAsia="仿宋" w:cs="仿宋"/>
          <w:b/>
          <w:szCs w:val="24"/>
          <w:highlight w:val="none"/>
        </w:rPr>
        <w:t>供应商仅提交备份响应文件，没有在电子交易平台传输提交响应文件的，响应无效；</w:t>
      </w:r>
    </w:p>
    <w:p w14:paraId="6788677A">
      <w:pPr>
        <w:pStyle w:val="395"/>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18</w:t>
      </w:r>
      <w:r>
        <w:rPr>
          <w:rFonts w:hint="eastAsia" w:ascii="仿宋" w:hAnsi="仿宋" w:eastAsia="仿宋" w:cs="仿宋"/>
          <w:b/>
          <w:szCs w:val="24"/>
          <w:highlight w:val="none"/>
        </w:rPr>
        <w:t>法律、法规、规章及省级以上规范性文件规定的其他无效情形。</w:t>
      </w:r>
    </w:p>
    <w:p w14:paraId="570BD0A0">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4.重新开展采购活动</w:t>
      </w:r>
    </w:p>
    <w:p w14:paraId="3E6F85B7">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出现下列情形之一的，采购代理机构应当终止竞争性磋商采购活动，通过电子交易平台发布项目终止公告并说明原因，重新开展采购活动：</w:t>
      </w:r>
    </w:p>
    <w:p w14:paraId="3CF6AD2D">
      <w:pPr>
        <w:pStyle w:val="395"/>
        <w:numPr>
          <w:ilvl w:val="0"/>
          <w:numId w:val="26"/>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因情况变化，不再符合规定的竞争性磋商采购方式适用情形的；</w:t>
      </w:r>
    </w:p>
    <w:p w14:paraId="010C464E">
      <w:pPr>
        <w:pStyle w:val="395"/>
        <w:numPr>
          <w:ilvl w:val="0"/>
          <w:numId w:val="26"/>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出现影响采购公正的违法、违规行为的；</w:t>
      </w:r>
    </w:p>
    <w:p w14:paraId="5D3B8D19">
      <w:pPr>
        <w:pStyle w:val="395"/>
        <w:numPr>
          <w:ilvl w:val="0"/>
          <w:numId w:val="26"/>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在采购过程中符合要求的供应商或者最后报价未超过采购预算的供应商不足3家的（有特殊规定的从其规定）。</w:t>
      </w:r>
    </w:p>
    <w:p w14:paraId="78E67674">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5.终止采购活动</w:t>
      </w:r>
    </w:p>
    <w:p w14:paraId="086668AE">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2FAE91E">
      <w:pPr>
        <w:pStyle w:val="395"/>
        <w:spacing w:before="0"/>
        <w:ind w:left="17" w:firstLine="381" w:firstLineChars="158"/>
        <w:rPr>
          <w:rFonts w:hint="eastAsia" w:ascii="仿宋" w:hAnsi="仿宋" w:eastAsia="仿宋" w:cs="仿宋"/>
          <w:b/>
          <w:szCs w:val="24"/>
          <w:highlight w:val="none"/>
        </w:rPr>
      </w:pPr>
      <w:r>
        <w:rPr>
          <w:rFonts w:hint="eastAsia" w:ascii="仿宋" w:hAnsi="仿宋" w:eastAsia="仿宋" w:cs="仿宋"/>
          <w:b/>
          <w:szCs w:val="24"/>
          <w:highlight w:val="none"/>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3BC7A2F">
      <w:pPr>
        <w:numPr>
          <w:ilvl w:val="0"/>
          <w:numId w:val="23"/>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评审过程的保密与录像</w:t>
      </w:r>
    </w:p>
    <w:p w14:paraId="0161C987">
      <w:pPr>
        <w:widowControl/>
        <w:spacing w:line="360" w:lineRule="auto"/>
        <w:ind w:left="17" w:firstLine="381" w:firstLineChars="158"/>
        <w:rPr>
          <w:rFonts w:hint="eastAsia" w:ascii="仿宋" w:hAnsi="仿宋" w:eastAsia="仿宋" w:cs="仿宋"/>
          <w:sz w:val="24"/>
          <w:highlight w:val="none"/>
        </w:rPr>
      </w:pPr>
      <w:r>
        <w:rPr>
          <w:rFonts w:hint="eastAsia" w:ascii="仿宋" w:hAnsi="仿宋" w:eastAsia="仿宋" w:cs="仿宋"/>
          <w:b/>
          <w:sz w:val="24"/>
          <w:highlight w:val="none"/>
        </w:rPr>
        <w:t>1.保密。</w:t>
      </w:r>
      <w:r>
        <w:rPr>
          <w:rFonts w:hint="eastAsia" w:ascii="仿宋" w:hAnsi="仿宋" w:eastAsia="仿宋" w:cs="仿宋"/>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07CFA70">
      <w:pPr>
        <w:widowControl/>
        <w:spacing w:line="360" w:lineRule="auto"/>
        <w:ind w:left="17" w:firstLine="381" w:firstLineChars="158"/>
        <w:rPr>
          <w:rFonts w:hint="eastAsia" w:ascii="仿宋" w:hAnsi="仿宋" w:eastAsia="仿宋" w:cs="仿宋"/>
          <w:b/>
          <w:sz w:val="24"/>
          <w:highlight w:val="none"/>
        </w:rPr>
      </w:pPr>
      <w:r>
        <w:rPr>
          <w:rFonts w:hint="eastAsia" w:ascii="仿宋" w:hAnsi="仿宋" w:eastAsia="仿宋" w:cs="仿宋"/>
          <w:b/>
          <w:sz w:val="24"/>
          <w:highlight w:val="none"/>
        </w:rPr>
        <w:t>2.录音录像。</w:t>
      </w:r>
      <w:r>
        <w:rPr>
          <w:rFonts w:hint="eastAsia" w:ascii="仿宋" w:hAnsi="仿宋" w:eastAsia="仿宋" w:cs="仿宋"/>
          <w:sz w:val="24"/>
          <w:highlight w:val="none"/>
        </w:rPr>
        <w:t>采购代理机构对评审工作现场进行全过程录音录像，录音录像资料作为采购项目文件随其他文件一并存档。</w:t>
      </w:r>
    </w:p>
    <w:p w14:paraId="3FDF899F">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2DE843C2">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66"/>
      <w:r>
        <w:rPr>
          <w:rFonts w:hint="eastAsia" w:ascii="仿宋" w:hAnsi="仿宋" w:eastAsia="仿宋" w:cs="仿宋"/>
          <w:b/>
          <w:sz w:val="36"/>
          <w:szCs w:val="36"/>
          <w:highlight w:val="none"/>
        </w:rPr>
        <w:t xml:space="preserve">  拟签订的合同文本</w:t>
      </w:r>
    </w:p>
    <w:p w14:paraId="38AB0121">
      <w:pPr>
        <w:numPr>
          <w:ilvl w:val="0"/>
          <w:numId w:val="0"/>
        </w:numPr>
        <w:bidi w:val="0"/>
        <w:ind w:leftChars="0"/>
        <w:jc w:val="center"/>
        <w:outlineLvl w:val="9"/>
        <w:rPr>
          <w:rFonts w:hint="eastAsia" w:ascii="仿宋" w:hAnsi="仿宋" w:eastAsia="仿宋" w:cs="仿宋"/>
          <w:b/>
          <w:bCs/>
          <w:sz w:val="32"/>
          <w:szCs w:val="40"/>
          <w:highlight w:val="none"/>
        </w:rPr>
      </w:pPr>
      <w:bookmarkStart w:id="67" w:name="_Toc18680"/>
      <w:bookmarkStart w:id="68" w:name="_Toc6379"/>
      <w:bookmarkStart w:id="69" w:name="_Toc32034"/>
      <w:bookmarkStart w:id="70" w:name="_Toc5555"/>
      <w:bookmarkStart w:id="71" w:name="第五部分"/>
      <w:bookmarkStart w:id="72" w:name="_Toc86217003"/>
      <w:r>
        <w:rPr>
          <w:rFonts w:hint="eastAsia" w:ascii="仿宋" w:hAnsi="仿宋" w:eastAsia="仿宋" w:cs="仿宋"/>
          <w:b/>
          <w:bCs/>
          <w:sz w:val="32"/>
          <w:szCs w:val="40"/>
          <w:highlight w:val="none"/>
        </w:rPr>
        <w:t>浙江音乐学院</w:t>
      </w:r>
    </w:p>
    <w:p w14:paraId="1E21DD15">
      <w:pPr>
        <w:numPr>
          <w:ilvl w:val="0"/>
          <w:numId w:val="0"/>
        </w:numPr>
        <w:bidi w:val="0"/>
        <w:ind w:leftChars="0"/>
        <w:jc w:val="center"/>
        <w:outlineLvl w:val="9"/>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eastAsia="zh-CN"/>
        </w:rPr>
        <w:t>15号综合教学楼外立面维修及屋顶防水维修</w:t>
      </w:r>
      <w:r>
        <w:rPr>
          <w:rFonts w:hint="eastAsia" w:ascii="仿宋" w:hAnsi="仿宋" w:eastAsia="仿宋" w:cs="仿宋"/>
          <w:b/>
          <w:bCs/>
          <w:sz w:val="32"/>
          <w:szCs w:val="40"/>
          <w:highlight w:val="none"/>
          <w:lang w:val="en-US" w:eastAsia="zh-CN"/>
        </w:rPr>
        <w:t>采购</w:t>
      </w:r>
      <w:r>
        <w:rPr>
          <w:rFonts w:hint="eastAsia" w:ascii="仿宋" w:hAnsi="仿宋" w:eastAsia="仿宋" w:cs="仿宋"/>
          <w:b/>
          <w:bCs/>
          <w:sz w:val="32"/>
          <w:szCs w:val="40"/>
          <w:highlight w:val="none"/>
        </w:rPr>
        <w:t>合同</w:t>
      </w:r>
      <w:bookmarkEnd w:id="67"/>
      <w:bookmarkEnd w:id="68"/>
      <w:bookmarkEnd w:id="69"/>
      <w:bookmarkEnd w:id="70"/>
    </w:p>
    <w:p w14:paraId="04FA5CCF">
      <w:pPr>
        <w:spacing w:line="360" w:lineRule="auto"/>
        <w:jc w:val="center"/>
        <w:outlineLvl w:val="9"/>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rPr>
        <w:t>合同编号：浙音合</w:t>
      </w:r>
      <w:r>
        <w:rPr>
          <w:rFonts w:hint="eastAsia" w:ascii="仿宋" w:hAnsi="仿宋" w:eastAsia="仿宋" w:cs="仿宋"/>
          <w:b/>
          <w:bCs/>
          <w:sz w:val="32"/>
          <w:szCs w:val="40"/>
          <w:highlight w:val="none"/>
          <w:lang w:eastAsia="zh-CN"/>
        </w:rPr>
        <w:t>2025CG0013</w:t>
      </w:r>
    </w:p>
    <w:p w14:paraId="5F814D40">
      <w:pPr>
        <w:spacing w:line="360" w:lineRule="auto"/>
        <w:jc w:val="right"/>
        <w:rPr>
          <w:rFonts w:hint="eastAsia" w:ascii="仿宋" w:hAnsi="仿宋" w:eastAsia="仿宋" w:cs="仿宋"/>
          <w:b/>
          <w:bCs/>
          <w:highlight w:val="none"/>
        </w:rPr>
      </w:pPr>
      <w:r>
        <w:rPr>
          <w:rFonts w:hint="eastAsia" w:ascii="仿宋" w:hAnsi="仿宋" w:eastAsia="仿宋" w:cs="仿宋"/>
          <w:b/>
          <w:bCs/>
          <w:highlight w:val="none"/>
        </w:rPr>
        <w:t>确认书号：</w:t>
      </w:r>
    </w:p>
    <w:p w14:paraId="245CF65B">
      <w:pPr>
        <w:spacing w:line="360" w:lineRule="auto"/>
        <w:ind w:firstLine="422" w:firstLineChars="200"/>
        <w:rPr>
          <w:rFonts w:hint="eastAsia" w:ascii="仿宋" w:hAnsi="仿宋" w:eastAsia="仿宋" w:cs="仿宋"/>
          <w:b/>
          <w:bCs/>
          <w:highlight w:val="none"/>
        </w:rPr>
      </w:pPr>
      <w:bookmarkStart w:id="73" w:name="_Toc103956895"/>
      <w:bookmarkEnd w:id="73"/>
      <w:bookmarkStart w:id="74" w:name="_Toc100474482"/>
    </w:p>
    <w:p w14:paraId="45C5BD7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发包人（全称）：</w:t>
      </w:r>
      <w:bookmarkEnd w:id="74"/>
      <w:r>
        <w:rPr>
          <w:rFonts w:hint="eastAsia" w:ascii="仿宋" w:hAnsi="仿宋" w:eastAsia="仿宋" w:cs="仿宋"/>
          <w:b/>
          <w:bCs/>
          <w:highlight w:val="none"/>
          <w:u w:val="single"/>
        </w:rPr>
        <w:t>浙江音乐学院</w:t>
      </w:r>
    </w:p>
    <w:p w14:paraId="23A41264">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承包人（全称）：</w:t>
      </w:r>
    </w:p>
    <w:p w14:paraId="70DB688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双方根据 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 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r>
        <w:rPr>
          <w:rFonts w:hint="eastAsia" w:ascii="仿宋" w:hAnsi="仿宋" w:eastAsia="仿宋" w:cs="仿宋"/>
          <w:highlight w:val="none"/>
          <w:lang w:eastAsia="zh-CN"/>
        </w:rPr>
        <w:t>浙江国际招投标有限公司</w:t>
      </w:r>
      <w:r>
        <w:rPr>
          <w:rFonts w:hint="eastAsia" w:ascii="仿宋" w:hAnsi="仿宋" w:eastAsia="仿宋" w:cs="仿宋"/>
          <w:highlight w:val="none"/>
        </w:rPr>
        <w:t>关于</w:t>
      </w:r>
      <w:r>
        <w:rPr>
          <w:rFonts w:hint="eastAsia" w:ascii="仿宋" w:hAnsi="仿宋" w:eastAsia="仿宋" w:cs="仿宋"/>
          <w:highlight w:val="none"/>
          <w:u w:val="single"/>
          <w:lang w:eastAsia="zh-CN"/>
        </w:rPr>
        <w:t>15号综合教学楼外立面维修及屋顶防水维修</w:t>
      </w:r>
      <w:r>
        <w:rPr>
          <w:rFonts w:hint="eastAsia" w:ascii="仿宋" w:hAnsi="仿宋" w:eastAsia="仿宋" w:cs="仿宋"/>
          <w:highlight w:val="none"/>
        </w:rPr>
        <w:t>项目（招标编号为：</w:t>
      </w:r>
      <w:r>
        <w:rPr>
          <w:rFonts w:hint="eastAsia" w:ascii="仿宋" w:hAnsi="仿宋" w:eastAsia="仿宋" w:cs="仿宋"/>
          <w:highlight w:val="none"/>
          <w:lang w:eastAsia="zh-CN"/>
        </w:rPr>
        <w:t>2025CG0013</w:t>
      </w:r>
      <w:r>
        <w:rPr>
          <w:rFonts w:hint="eastAsia" w:ascii="仿宋" w:hAnsi="仿宋" w:eastAsia="仿宋" w:cs="仿宋"/>
          <w:highlight w:val="none"/>
        </w:rPr>
        <w:t>)竞争性磋商采购结果和采购文件的要求，依照《中华人民共和国民法典》、《中华人民共和国建筑法》及其他有关法律、行政法规，遵循平等、自愿、公平和诚实信用的原则，订立本合同。</w:t>
      </w:r>
    </w:p>
    <w:p w14:paraId="3F6CCE1C">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一、工程概况</w:t>
      </w:r>
    </w:p>
    <w:p w14:paraId="14FE44EE">
      <w:pPr>
        <w:spacing w:line="360" w:lineRule="auto"/>
        <w:ind w:firstLine="420" w:firstLineChars="200"/>
        <w:rPr>
          <w:rFonts w:hint="eastAsia" w:ascii="仿宋" w:hAnsi="仿宋" w:eastAsia="仿宋" w:cs="仿宋"/>
          <w:highlight w:val="none"/>
          <w:u w:val="single"/>
          <w:lang w:eastAsia="zh-CN"/>
        </w:rPr>
      </w:pPr>
      <w:r>
        <w:rPr>
          <w:rFonts w:hint="eastAsia" w:ascii="仿宋" w:hAnsi="仿宋" w:eastAsia="仿宋" w:cs="仿宋"/>
          <w:highlight w:val="none"/>
        </w:rPr>
        <w:t>工程名称：</w:t>
      </w:r>
      <w:r>
        <w:rPr>
          <w:rFonts w:hint="eastAsia" w:ascii="仿宋" w:hAnsi="仿宋" w:eastAsia="仿宋" w:cs="仿宋"/>
          <w:highlight w:val="none"/>
          <w:lang w:eastAsia="zh-CN"/>
        </w:rPr>
        <w:t>15号综合教学楼外立面维修及屋顶防水维修</w:t>
      </w:r>
    </w:p>
    <w:p w14:paraId="556E17D4">
      <w:pPr>
        <w:spacing w:line="360" w:lineRule="auto"/>
        <w:ind w:firstLine="420" w:firstLineChars="200"/>
        <w:rPr>
          <w:rFonts w:hint="eastAsia" w:ascii="仿宋" w:hAnsi="仿宋" w:eastAsia="仿宋" w:cs="仿宋"/>
          <w:spacing w:val="8"/>
          <w:highlight w:val="none"/>
          <w:u w:val="single"/>
          <w:lang w:val="en-US" w:eastAsia="zh-CN"/>
        </w:rPr>
      </w:pPr>
      <w:r>
        <w:rPr>
          <w:rFonts w:hint="eastAsia" w:ascii="仿宋" w:hAnsi="仿宋" w:eastAsia="仿宋" w:cs="仿宋"/>
          <w:highlight w:val="none"/>
        </w:rPr>
        <w:t>工程地点：浙江音乐学院</w:t>
      </w:r>
    </w:p>
    <w:p w14:paraId="24DB4A7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工程内容：</w:t>
      </w:r>
      <w:r>
        <w:rPr>
          <w:rFonts w:hint="eastAsia" w:ascii="仿宋" w:hAnsi="仿宋" w:eastAsia="仿宋" w:cs="仿宋"/>
          <w:highlight w:val="none"/>
          <w:lang w:eastAsia="zh-CN"/>
        </w:rPr>
        <w:t>浙江音乐学院</w:t>
      </w:r>
      <w:r>
        <w:rPr>
          <w:rFonts w:hint="eastAsia" w:ascii="仿宋" w:hAnsi="仿宋" w:eastAsia="仿宋" w:cs="仿宋"/>
          <w:highlight w:val="none"/>
        </w:rPr>
        <w:t>15号综合教学楼外建筑墙体剥落部分修复、屋顶防水、外立面墙体粉刷。具体内容详见工程量清单及图纸。</w:t>
      </w:r>
    </w:p>
    <w:p w14:paraId="2C6A84F9">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二、合同工期：</w:t>
      </w:r>
    </w:p>
    <w:p w14:paraId="224BC61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合同签订后3天承包人提供壹套施工组织设计（施工方案）和进度计划。发包人和监理人在接到报告后7天内予以批复。（</w:t>
      </w:r>
      <w:r>
        <w:rPr>
          <w:rFonts w:hint="eastAsia" w:ascii="仿宋" w:hAnsi="仿宋" w:eastAsia="仿宋" w:cs="仿宋"/>
          <w:kern w:val="0"/>
          <w:highlight w:val="none"/>
        </w:rPr>
        <w:t>发包人、监理单位对施工组织设计方案的确认只是对施工组织设计方案可行性的确认，并不是对所涉费用的确认，也不免除承包人对施工组织设计方案应承担的全部责任）。</w:t>
      </w:r>
    </w:p>
    <w:p w14:paraId="1E4F47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整体施工开工前7天，由发包人协助承包人办理好施工所需证件、批件，完成水准点与坐标点在施工现场的校验，完成图纸会审和设计交底，发包人完成全部开工准备工作。施工中发包人需对原工程设计变更，应提前14天以书面形式向承包人发出变更通知。承包人按照发包人发出的变更通知及有关要求进行变更。承包人在施工中提出的合理化建议涉及到对设计图纸或施工组织设计的更改及对材料、设备的换用，须经发包人</w:t>
      </w:r>
      <w:r>
        <w:rPr>
          <w:rFonts w:hint="eastAsia" w:ascii="仿宋" w:hAnsi="仿宋" w:eastAsia="仿宋" w:cs="仿宋"/>
          <w:highlight w:val="none"/>
          <w:lang w:val="en-US" w:eastAsia="zh-CN"/>
        </w:rPr>
        <w:t>书面</w:t>
      </w:r>
      <w:r>
        <w:rPr>
          <w:rFonts w:hint="eastAsia" w:ascii="仿宋" w:hAnsi="仿宋" w:eastAsia="仿宋" w:cs="仿宋"/>
          <w:highlight w:val="none"/>
        </w:rPr>
        <w:t>同意。未经同意擅自更改或换用时，承包人承担由此发生的费用，并赔偿发包人的有关损失，延误的工期不予顺延。</w:t>
      </w:r>
    </w:p>
    <w:p w14:paraId="673A4E48">
      <w:p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合同签订之日起</w:t>
      </w:r>
      <w:r>
        <w:rPr>
          <w:rFonts w:hint="eastAsia" w:ascii="仿宋" w:hAnsi="仿宋" w:eastAsia="仿宋" w:cs="仿宋"/>
          <w:b/>
          <w:bCs w:val="0"/>
          <w:highlight w:val="none"/>
          <w:u w:val="single"/>
          <w:lang w:val="en-US" w:eastAsia="zh-CN"/>
        </w:rPr>
        <w:t>120天</w:t>
      </w:r>
      <w:r>
        <w:rPr>
          <w:rFonts w:hint="eastAsia" w:ascii="仿宋" w:hAnsi="仿宋" w:eastAsia="仿宋" w:cs="仿宋"/>
          <w:bCs/>
          <w:highlight w:val="none"/>
          <w:lang w:val="en-US" w:eastAsia="zh-CN"/>
        </w:rPr>
        <w:t>内</w:t>
      </w:r>
      <w:r>
        <w:rPr>
          <w:rFonts w:hint="eastAsia" w:ascii="仿宋" w:hAnsi="仿宋" w:eastAsia="仿宋" w:cs="仿宋"/>
          <w:bCs/>
          <w:highlight w:val="none"/>
        </w:rPr>
        <w:t>完成整体竣工并通过发包人验收。</w:t>
      </w:r>
    </w:p>
    <w:p w14:paraId="3233FAAB">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具体开、停和复工的时间以发包人的签证为准。如不可抗力、工程前期滞后、重大设计变更而影响施工关键线路进度，工期顺延由承包人申请监理审核后报发包人签证为准。除经监理和发包人联系单签证同意外，工期一律不得顺延。因非承包人原因导致的工期延误，经工程师确认，工期相应顺延，但费用不予补偿。</w:t>
      </w:r>
    </w:p>
    <w:p w14:paraId="0BC152D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承包人原因工程</w:t>
      </w:r>
      <w:r>
        <w:rPr>
          <w:rFonts w:hint="eastAsia" w:ascii="仿宋" w:hAnsi="仿宋" w:eastAsia="仿宋" w:cs="仿宋"/>
          <w:highlight w:val="none"/>
          <w:lang w:val="en-US" w:eastAsia="zh-CN"/>
        </w:rPr>
        <w:t>延期</w:t>
      </w:r>
      <w:r>
        <w:rPr>
          <w:rFonts w:hint="eastAsia" w:ascii="仿宋" w:hAnsi="仿宋" w:eastAsia="仿宋" w:cs="仿宋"/>
          <w:highlight w:val="none"/>
        </w:rPr>
        <w:t>竣工，承包人应按人民币3000元/天向发包人支付违约金。延误超过30天（含30天）的，发包人有权解除合同并要求承包人支付逾期违约金，已支付的工程款应予退还，给发包人造成的损失高于违约金的，超出部分承包人应当承担继续赔偿的责任。发包人也有权仍选择由承包人继续履行合同，因承包人原因如仍延误，承包人应按人民币5000元/天向发包人支付违约金。合同签订后，因承包人违约导致终止合同，承包人应向发包人支付合同金额20%的违约金。</w:t>
      </w:r>
    </w:p>
    <w:p w14:paraId="523A7A2B">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三、质量标准</w:t>
      </w:r>
    </w:p>
    <w:p w14:paraId="017B4DBA">
      <w:pPr>
        <w:adjustRightInd w:val="0"/>
        <w:snapToGrid w:val="0"/>
        <w:spacing w:line="360" w:lineRule="auto"/>
        <w:ind w:firstLine="420" w:firstLineChars="200"/>
        <w:rPr>
          <w:rFonts w:hint="eastAsia" w:ascii="仿宋" w:hAnsi="仿宋" w:eastAsia="仿宋" w:cs="仿宋"/>
          <w:kern w:val="0"/>
          <w:highlight w:val="none"/>
        </w:rPr>
      </w:pPr>
      <w:r>
        <w:rPr>
          <w:rFonts w:hint="eastAsia" w:ascii="仿宋" w:hAnsi="仿宋" w:eastAsia="仿宋" w:cs="仿宋"/>
          <w:highlight w:val="none"/>
        </w:rPr>
        <w:t>承包人应在响应文件中列出所有承包人认为需列出的材料（设备）的规格、型号、品牌、档次等，若承包人未列出，在施工期间发包人可根据工程需要提出要求，承包人必须按照发包人的要求提供材料（设备）。</w:t>
      </w:r>
      <w:r>
        <w:rPr>
          <w:rFonts w:hint="eastAsia" w:ascii="仿宋" w:hAnsi="仿宋" w:eastAsia="仿宋" w:cs="仿宋"/>
          <w:kern w:val="0"/>
          <w:highlight w:val="none"/>
        </w:rPr>
        <w:t>承包人违反合同约定采购和使用不合格的材料和工程设备的，应按照发包人要求的更换合格的材料和设备，并向发包人支付合同金额1.5%的违约金，违约金不足以弥补发包人损失的，承包人应当补足。</w:t>
      </w:r>
    </w:p>
    <w:p w14:paraId="692EF435">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主要材料品牌表</w:t>
      </w:r>
    </w:p>
    <w:tbl>
      <w:tblPr>
        <w:tblStyle w:val="60"/>
        <w:tblW w:w="8728" w:type="dxa"/>
        <w:jc w:val="center"/>
        <w:tblLayout w:type="fixed"/>
        <w:tblCellMar>
          <w:top w:w="0" w:type="dxa"/>
          <w:left w:w="108" w:type="dxa"/>
          <w:bottom w:w="0" w:type="dxa"/>
          <w:right w:w="108" w:type="dxa"/>
        </w:tblCellMar>
      </w:tblPr>
      <w:tblGrid>
        <w:gridCol w:w="790"/>
        <w:gridCol w:w="2268"/>
        <w:gridCol w:w="3969"/>
        <w:gridCol w:w="1701"/>
      </w:tblGrid>
      <w:tr w14:paraId="29CDAA0E">
        <w:tblPrEx>
          <w:tblCellMar>
            <w:top w:w="0" w:type="dxa"/>
            <w:left w:w="108" w:type="dxa"/>
            <w:bottom w:w="0" w:type="dxa"/>
            <w:right w:w="108" w:type="dxa"/>
          </w:tblCellMar>
        </w:tblPrEx>
        <w:trPr>
          <w:trHeight w:val="53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49EF25B">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序号</w:t>
            </w:r>
          </w:p>
        </w:tc>
        <w:tc>
          <w:tcPr>
            <w:tcW w:w="2268" w:type="dxa"/>
            <w:tcBorders>
              <w:top w:val="single" w:color="auto" w:sz="4" w:space="0"/>
              <w:left w:val="nil"/>
              <w:bottom w:val="single" w:color="auto" w:sz="4" w:space="0"/>
              <w:right w:val="single" w:color="auto" w:sz="4" w:space="0"/>
            </w:tcBorders>
            <w:noWrap w:val="0"/>
            <w:vAlign w:val="center"/>
          </w:tcPr>
          <w:p w14:paraId="44862272">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装饰材料</w:t>
            </w:r>
          </w:p>
        </w:tc>
        <w:tc>
          <w:tcPr>
            <w:tcW w:w="3969" w:type="dxa"/>
            <w:tcBorders>
              <w:top w:val="single" w:color="auto" w:sz="4" w:space="0"/>
              <w:left w:val="nil"/>
              <w:bottom w:val="single" w:color="auto" w:sz="4" w:space="0"/>
              <w:right w:val="single" w:color="auto" w:sz="4" w:space="0"/>
            </w:tcBorders>
            <w:noWrap w:val="0"/>
            <w:vAlign w:val="center"/>
          </w:tcPr>
          <w:p w14:paraId="4A8007E6">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响应的品牌</w:t>
            </w:r>
          </w:p>
        </w:tc>
        <w:tc>
          <w:tcPr>
            <w:tcW w:w="1701" w:type="dxa"/>
            <w:tcBorders>
              <w:top w:val="single" w:color="auto" w:sz="4" w:space="0"/>
              <w:left w:val="nil"/>
              <w:bottom w:val="single" w:color="auto" w:sz="4" w:space="0"/>
              <w:right w:val="single" w:color="auto" w:sz="4" w:space="0"/>
            </w:tcBorders>
            <w:noWrap w:val="0"/>
            <w:vAlign w:val="center"/>
          </w:tcPr>
          <w:p w14:paraId="383D5ECA">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备注</w:t>
            </w:r>
          </w:p>
        </w:tc>
      </w:tr>
      <w:tr w14:paraId="08E32FBD">
        <w:tblPrEx>
          <w:tblCellMar>
            <w:top w:w="0" w:type="dxa"/>
            <w:left w:w="108" w:type="dxa"/>
            <w:bottom w:w="0" w:type="dxa"/>
            <w:right w:w="108" w:type="dxa"/>
          </w:tblCellMar>
        </w:tblPrEx>
        <w:trPr>
          <w:trHeight w:val="5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BBE9904">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w:t>
            </w:r>
          </w:p>
        </w:tc>
        <w:tc>
          <w:tcPr>
            <w:tcW w:w="2268" w:type="dxa"/>
            <w:tcBorders>
              <w:top w:val="single" w:color="auto" w:sz="4" w:space="0"/>
              <w:left w:val="nil"/>
              <w:bottom w:val="single" w:color="auto" w:sz="4" w:space="0"/>
              <w:right w:val="single" w:color="auto" w:sz="4" w:space="0"/>
            </w:tcBorders>
            <w:noWrap w:val="0"/>
            <w:vAlign w:val="center"/>
          </w:tcPr>
          <w:p w14:paraId="09273953">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水泥</w:t>
            </w:r>
          </w:p>
        </w:tc>
        <w:tc>
          <w:tcPr>
            <w:tcW w:w="3969" w:type="dxa"/>
            <w:tcBorders>
              <w:top w:val="single" w:color="auto" w:sz="4" w:space="0"/>
              <w:left w:val="nil"/>
              <w:bottom w:val="single" w:color="auto" w:sz="4" w:space="0"/>
              <w:right w:val="single" w:color="auto" w:sz="4" w:space="0"/>
            </w:tcBorders>
            <w:noWrap w:val="0"/>
            <w:vAlign w:val="center"/>
          </w:tcPr>
          <w:p w14:paraId="2AA532AF">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p>
        </w:tc>
        <w:tc>
          <w:tcPr>
            <w:tcW w:w="1701" w:type="dxa"/>
            <w:tcBorders>
              <w:top w:val="single" w:color="auto" w:sz="4" w:space="0"/>
              <w:left w:val="nil"/>
              <w:bottom w:val="single" w:color="auto" w:sz="4" w:space="0"/>
              <w:right w:val="single" w:color="auto" w:sz="4" w:space="0"/>
            </w:tcBorders>
            <w:noWrap w:val="0"/>
            <w:vAlign w:val="center"/>
          </w:tcPr>
          <w:p w14:paraId="68AAD1C0">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r w14:paraId="2B6F8AA1">
        <w:tblPrEx>
          <w:tblCellMar>
            <w:top w:w="0" w:type="dxa"/>
            <w:left w:w="108" w:type="dxa"/>
            <w:bottom w:w="0" w:type="dxa"/>
            <w:right w:w="108" w:type="dxa"/>
          </w:tblCellMar>
        </w:tblPrEx>
        <w:trPr>
          <w:trHeight w:val="565" w:hRule="atLeast"/>
          <w:jc w:val="center"/>
        </w:trPr>
        <w:tc>
          <w:tcPr>
            <w:tcW w:w="790" w:type="dxa"/>
            <w:tcBorders>
              <w:top w:val="nil"/>
              <w:left w:val="single" w:color="auto" w:sz="4" w:space="0"/>
              <w:bottom w:val="single" w:color="auto" w:sz="4" w:space="0"/>
              <w:right w:val="single" w:color="auto" w:sz="4" w:space="0"/>
            </w:tcBorders>
            <w:noWrap w:val="0"/>
            <w:vAlign w:val="center"/>
          </w:tcPr>
          <w:p w14:paraId="68D391E8">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p>
        </w:tc>
        <w:tc>
          <w:tcPr>
            <w:tcW w:w="2268" w:type="dxa"/>
            <w:tcBorders>
              <w:top w:val="nil"/>
              <w:left w:val="nil"/>
              <w:bottom w:val="single" w:color="auto" w:sz="4" w:space="0"/>
              <w:right w:val="single" w:color="auto" w:sz="4" w:space="0"/>
            </w:tcBorders>
            <w:noWrap w:val="0"/>
            <w:vAlign w:val="center"/>
          </w:tcPr>
          <w:p w14:paraId="0891C387">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防水卷材</w:t>
            </w:r>
          </w:p>
        </w:tc>
        <w:tc>
          <w:tcPr>
            <w:tcW w:w="3969" w:type="dxa"/>
            <w:tcBorders>
              <w:top w:val="nil"/>
              <w:left w:val="nil"/>
              <w:bottom w:val="single" w:color="auto" w:sz="4" w:space="0"/>
              <w:right w:val="single" w:color="auto" w:sz="4" w:space="0"/>
            </w:tcBorders>
            <w:noWrap w:val="0"/>
            <w:vAlign w:val="center"/>
          </w:tcPr>
          <w:p w14:paraId="1251FD30">
            <w:pPr>
              <w:pStyle w:val="377"/>
              <w:numPr>
                <w:ilvl w:val="0"/>
                <w:numId w:val="0"/>
              </w:numPr>
              <w:spacing w:line="360" w:lineRule="auto"/>
              <w:jc w:val="both"/>
              <w:rPr>
                <w:rFonts w:hint="default" w:ascii="仿宋" w:hAnsi="仿宋" w:eastAsia="仿宋" w:cs="仿宋"/>
                <w:kern w:val="2"/>
                <w:sz w:val="24"/>
                <w:szCs w:val="24"/>
                <w:highlight w:val="none"/>
                <w:lang w:val="en-US" w:eastAsia="zh-CN"/>
              </w:rPr>
            </w:pPr>
          </w:p>
        </w:tc>
        <w:tc>
          <w:tcPr>
            <w:tcW w:w="1701" w:type="dxa"/>
            <w:tcBorders>
              <w:top w:val="nil"/>
              <w:left w:val="nil"/>
              <w:bottom w:val="single" w:color="auto" w:sz="4" w:space="0"/>
              <w:right w:val="single" w:color="auto" w:sz="4" w:space="0"/>
            </w:tcBorders>
            <w:noWrap w:val="0"/>
            <w:vAlign w:val="center"/>
          </w:tcPr>
          <w:p w14:paraId="2D26C5B0">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r w14:paraId="068A894B">
        <w:tblPrEx>
          <w:tblCellMar>
            <w:top w:w="0" w:type="dxa"/>
            <w:left w:w="108" w:type="dxa"/>
            <w:bottom w:w="0" w:type="dxa"/>
            <w:right w:w="108" w:type="dxa"/>
          </w:tblCellMar>
        </w:tblPrEx>
        <w:trPr>
          <w:trHeight w:val="510" w:hRule="atLeast"/>
          <w:jc w:val="center"/>
        </w:trPr>
        <w:tc>
          <w:tcPr>
            <w:tcW w:w="790" w:type="dxa"/>
            <w:tcBorders>
              <w:top w:val="nil"/>
              <w:left w:val="single" w:color="auto" w:sz="4" w:space="0"/>
              <w:bottom w:val="single" w:color="auto" w:sz="4" w:space="0"/>
              <w:right w:val="single" w:color="auto" w:sz="4" w:space="0"/>
            </w:tcBorders>
            <w:noWrap w:val="0"/>
            <w:vAlign w:val="center"/>
          </w:tcPr>
          <w:p w14:paraId="35A16829">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p>
        </w:tc>
        <w:tc>
          <w:tcPr>
            <w:tcW w:w="2268" w:type="dxa"/>
            <w:tcBorders>
              <w:top w:val="nil"/>
              <w:left w:val="nil"/>
              <w:bottom w:val="single" w:color="auto" w:sz="4" w:space="0"/>
              <w:right w:val="single" w:color="auto" w:sz="4" w:space="0"/>
            </w:tcBorders>
            <w:noWrap w:val="0"/>
            <w:vAlign w:val="center"/>
          </w:tcPr>
          <w:p w14:paraId="35ED54B0">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外墙涂料</w:t>
            </w:r>
          </w:p>
        </w:tc>
        <w:tc>
          <w:tcPr>
            <w:tcW w:w="3969" w:type="dxa"/>
            <w:tcBorders>
              <w:top w:val="nil"/>
              <w:left w:val="nil"/>
              <w:bottom w:val="single" w:color="auto" w:sz="4" w:space="0"/>
              <w:right w:val="single" w:color="auto" w:sz="4" w:space="0"/>
            </w:tcBorders>
            <w:noWrap w:val="0"/>
            <w:vAlign w:val="center"/>
          </w:tcPr>
          <w:p w14:paraId="3B1C2407">
            <w:pPr>
              <w:pStyle w:val="377"/>
              <w:numPr>
                <w:ilvl w:val="0"/>
                <w:numId w:val="0"/>
              </w:numPr>
              <w:spacing w:line="360" w:lineRule="auto"/>
              <w:jc w:val="both"/>
              <w:rPr>
                <w:rFonts w:hint="default" w:ascii="仿宋" w:hAnsi="仿宋" w:eastAsia="仿宋" w:cs="仿宋"/>
                <w:kern w:val="2"/>
                <w:sz w:val="24"/>
                <w:szCs w:val="24"/>
                <w:highlight w:val="none"/>
                <w:lang w:val="en-US" w:eastAsia="zh-CN"/>
              </w:rPr>
            </w:pPr>
          </w:p>
        </w:tc>
        <w:tc>
          <w:tcPr>
            <w:tcW w:w="1701" w:type="dxa"/>
            <w:tcBorders>
              <w:top w:val="nil"/>
              <w:left w:val="nil"/>
              <w:bottom w:val="single" w:color="auto" w:sz="4" w:space="0"/>
              <w:right w:val="single" w:color="auto" w:sz="4" w:space="0"/>
            </w:tcBorders>
            <w:noWrap w:val="0"/>
            <w:vAlign w:val="center"/>
          </w:tcPr>
          <w:p w14:paraId="51E3F263">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优级或A级</w:t>
            </w:r>
          </w:p>
        </w:tc>
      </w:tr>
    </w:tbl>
    <w:p w14:paraId="63614DC8">
      <w:pPr>
        <w:bidi w:val="0"/>
        <w:rPr>
          <w:rFonts w:hint="eastAsia"/>
        </w:rPr>
      </w:pPr>
    </w:p>
    <w:p w14:paraId="2852CDA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工程质量标准：符合施工要求，工程质量达到国家或行业规定的验收合格标准，以较高的标准为准，确保一次性验收合格。</w:t>
      </w:r>
      <w:r>
        <w:rPr>
          <w:rFonts w:hint="eastAsia" w:ascii="仿宋" w:hAnsi="仿宋" w:eastAsia="仿宋" w:cs="仿宋"/>
          <w:b/>
          <w:bCs/>
          <w:kern w:val="0"/>
          <w:highlight w:val="none"/>
          <w:u w:val="single"/>
        </w:rPr>
        <w:t>工程经各方第一次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金额的5%向发包人支付违约金，该违约金从工程款中扣除，且发包人有权解除合同。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5872C2C0">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四、合同金额、履约保证金、付款方式及质量保证金</w:t>
      </w:r>
    </w:p>
    <w:p w14:paraId="7E1D8AC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含税合同金额（大写）：</w:t>
      </w:r>
      <w:r>
        <w:rPr>
          <w:rFonts w:hint="eastAsia" w:ascii="仿宋" w:hAnsi="仿宋" w:eastAsia="仿宋" w:cs="仿宋"/>
          <w:highlight w:val="none"/>
          <w:lang w:val="en-US" w:eastAsia="zh-CN"/>
        </w:rPr>
        <w:t>人民币</w:t>
      </w:r>
      <w:r>
        <w:rPr>
          <w:rFonts w:hint="eastAsia" w:ascii="仿宋" w:hAnsi="仿宋" w:eastAsia="仿宋" w:cs="仿宋"/>
          <w:b/>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w:t>
      </w:r>
      <w:r>
        <w:rPr>
          <w:rFonts w:hint="eastAsia" w:ascii="仿宋" w:hAnsi="仿宋" w:eastAsia="仿宋" w:cs="仿宋"/>
          <w:highlight w:val="none"/>
          <w:lang w:val="en-US" w:eastAsia="zh-CN"/>
        </w:rPr>
        <w:t>小写</w:t>
      </w:r>
      <w:r>
        <w:rPr>
          <w:rFonts w:hint="eastAsia" w:ascii="仿宋" w:hAnsi="仿宋" w:eastAsia="仿宋" w:cs="仿宋"/>
          <w:highlight w:val="none"/>
        </w:rPr>
        <w:t>）：￥</w:t>
      </w:r>
      <w:r>
        <w:rPr>
          <w:rFonts w:hint="eastAsia" w:ascii="仿宋" w:hAnsi="仿宋" w:eastAsia="仿宋" w:cs="仿宋"/>
          <w:b/>
          <w:highlight w:val="none"/>
          <w:u w:val="single"/>
          <w:lang w:val="en-US" w:eastAsia="zh-CN"/>
        </w:rPr>
        <w:t xml:space="preserve">      </w:t>
      </w:r>
      <w:r>
        <w:rPr>
          <w:rFonts w:hint="eastAsia" w:ascii="仿宋" w:hAnsi="仿宋" w:eastAsia="仿宋" w:cs="仿宋"/>
          <w:highlight w:val="none"/>
        </w:rPr>
        <w:t>元。</w:t>
      </w:r>
    </w:p>
    <w:p w14:paraId="34C41F8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履约保证金：承包人于合同签订</w:t>
      </w:r>
      <w:r>
        <w:rPr>
          <w:rFonts w:hint="eastAsia" w:ascii="仿宋" w:hAnsi="仿宋" w:eastAsia="仿宋" w:cs="仿宋"/>
          <w:highlight w:val="none"/>
          <w:lang w:val="en-US" w:eastAsia="zh-CN"/>
        </w:rPr>
        <w:t>之日起</w:t>
      </w:r>
      <w:r>
        <w:rPr>
          <w:rFonts w:hint="eastAsia" w:ascii="仿宋" w:hAnsi="仿宋" w:eastAsia="仿宋" w:cs="仿宋"/>
          <w:highlight w:val="none"/>
        </w:rPr>
        <w:t>7日内缴纳</w:t>
      </w:r>
      <w:r>
        <w:rPr>
          <w:rFonts w:hint="eastAsia" w:ascii="仿宋" w:hAnsi="仿宋" w:eastAsia="仿宋" w:cs="仿宋"/>
          <w:b/>
          <w:bCs/>
          <w:highlight w:val="none"/>
        </w:rPr>
        <w:t>合同金额的1.5%（即¥元）作为履约保证金</w:t>
      </w:r>
      <w:r>
        <w:rPr>
          <w:rFonts w:hint="eastAsia" w:ascii="仿宋" w:hAnsi="仿宋" w:eastAsia="仿宋" w:cs="仿宋"/>
          <w:highlight w:val="none"/>
        </w:rPr>
        <w:t>。本合同所涉及的所有处罚违约金、赔偿金等发包人均有权从履约保证金中扣除，承包人应在接到支付违约金的通知</w:t>
      </w:r>
      <w:r>
        <w:rPr>
          <w:rFonts w:hint="eastAsia" w:ascii="仿宋" w:hAnsi="仿宋" w:eastAsia="仿宋" w:cs="仿宋"/>
          <w:highlight w:val="none"/>
          <w:lang w:val="en-US" w:eastAsia="zh-CN"/>
        </w:rPr>
        <w:t>之日起</w:t>
      </w:r>
      <w:r>
        <w:rPr>
          <w:rFonts w:hint="eastAsia" w:ascii="仿宋" w:hAnsi="仿宋" w:eastAsia="仿宋" w:cs="仿宋"/>
          <w:highlight w:val="none"/>
        </w:rPr>
        <w:t>7天内补足履约保证金。如未按时补足，发包人有权从工程进度款中扣除。工程竣工验收合格后，发包人退还剩余履约保证金（不计息）。</w:t>
      </w:r>
    </w:p>
    <w:p w14:paraId="6E8B5510">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付款方式：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工程竣工验收合格后7个工作日内，发包人向承包人支付至已完成工程价款的85%。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3FF01799">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b/>
          <w:bCs/>
          <w:highlight w:val="none"/>
          <w:u w:val="single"/>
        </w:rPr>
      </w:pPr>
      <w:r>
        <w:rPr>
          <w:rFonts w:hint="eastAsia" w:ascii="仿宋" w:hAnsi="仿宋" w:eastAsia="仿宋" w:cs="仿宋"/>
          <w:b/>
          <w:bCs/>
          <w:highlight w:val="none"/>
        </w:rPr>
        <w:t>合同价格形式：</w:t>
      </w:r>
      <w:r>
        <w:rPr>
          <w:rFonts w:hint="eastAsia" w:ascii="仿宋" w:hAnsi="仿宋" w:eastAsia="仿宋" w:cs="仿宋"/>
          <w:b/>
          <w:bCs/>
          <w:highlight w:val="none"/>
          <w:u w:val="single"/>
        </w:rPr>
        <w:t>固定综合单价方式</w:t>
      </w:r>
    </w:p>
    <w:p w14:paraId="6F2D6EF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本工程施工组织措施费和技术措施费实行报价包干，成交以后，无论现场施工条件如何变化、设计如何变更、也无论工程量增减的幅度如何，均不再调整。其中，根据</w:t>
      </w:r>
      <w:r>
        <w:rPr>
          <w:rFonts w:hint="eastAsia" w:ascii="仿宋" w:hAnsi="仿宋" w:eastAsia="仿宋" w:cs="仿宋"/>
          <w:highlight w:val="none"/>
          <w:lang w:val="en-US" w:eastAsia="zh-CN"/>
        </w:rPr>
        <w:t>发包</w:t>
      </w:r>
      <w:r>
        <w:rPr>
          <w:rFonts w:hint="eastAsia" w:ascii="仿宋" w:hAnsi="仿宋" w:eastAsia="仿宋" w:cs="仿宋"/>
          <w:highlight w:val="none"/>
        </w:rPr>
        <w:t>人及图纸要求，本工程所有需要拆除的项目（包含建筑物现场的生活垃圾及建筑垃圾），按“项”包干，结算不作调整，具体由承包人根据图纸和现场实际情况自行考虑。</w:t>
      </w:r>
    </w:p>
    <w:p w14:paraId="2ABEA1C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磋商报价必须与施工组织设计相一致，对施工组织设计的内容未在磋商报价中体现的均视同承包人优惠。承包人所报的费用中必须包含危险作业意外伤害保险费用，否则视同承包人优惠。本项目涉及到的检测、监测、质检费用由承包人在磋商报价中综合考虑。</w:t>
      </w:r>
    </w:p>
    <w:p w14:paraId="4C3E58C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施工期间由于承包人原因造成施工方案的更改，所增加的工程费用及工期一概不予调整，属施工技术组织措施失误造成的费用及延误工期均由承包人承担。</w:t>
      </w:r>
    </w:p>
    <w:p w14:paraId="69D79DF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施工用水、用电装表计量（加损耗），费用暂由发包人代缴，在工程结算时按所记录实际发生费用扣回。否则，按最终结算审计价的1%结算水电费。</w:t>
      </w:r>
    </w:p>
    <w:p w14:paraId="7F6977D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承包人应在响应文件中列出所有承包人认为需提供的工日、材料（设备）、机械台班价格，若承包人未列出，在施工期间可由发包人根据响应文件及其它的合同文件确定价格。</w:t>
      </w:r>
    </w:p>
    <w:p w14:paraId="7CE6990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如果承包人提供的工日、材料（设备）、机械台班价格及综合单价分析表和工料机分析表与综合单价有矛盾，结算时应以综合单价为准。</w:t>
      </w:r>
    </w:p>
    <w:p w14:paraId="4EB55EB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结算审核时审查费用由发包人、承包人</w:t>
      </w:r>
      <w:r>
        <w:rPr>
          <w:rFonts w:hint="eastAsia" w:ascii="仿宋" w:hAnsi="仿宋" w:eastAsia="仿宋" w:cs="仿宋"/>
          <w:highlight w:val="none"/>
          <w:lang w:val="en-US" w:eastAsia="zh-CN"/>
        </w:rPr>
        <w:t>参照</w:t>
      </w:r>
      <w:r>
        <w:rPr>
          <w:rFonts w:hint="eastAsia" w:ascii="仿宋" w:hAnsi="仿宋" w:eastAsia="仿宋" w:cs="仿宋"/>
          <w:highlight w:val="none"/>
        </w:rPr>
        <w:t>浙价服[2009]84号文件计取，其中核增额和超过5%以外的核减额的审计费用由承包人支付。结算价款最终经审计部门审定后支付。</w:t>
      </w:r>
    </w:p>
    <w:p w14:paraId="2F5D914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40天内按有关规定核实承包人递交的结算报告及结算资料。因承包人不配合审计部门导致审计部门无法及时完成造价审计的，责任由承包人承担，承包人不得以此要求发包人承担逾期付款违约责任。</w:t>
      </w:r>
    </w:p>
    <w:p w14:paraId="60B6FAE3">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综合单价包含的风险范围：</w:t>
      </w:r>
    </w:p>
    <w:p w14:paraId="798AA862">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a、除不可抗力外的各种自然灾害；</w:t>
      </w:r>
    </w:p>
    <w:p w14:paraId="6A4FBF1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b、安全生产文明施工不当引起的责任；</w:t>
      </w:r>
    </w:p>
    <w:p w14:paraId="2CEBCC09">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c、所有采购文件或工程量清单明示要求报价的内容而承包人未予报价的，将被认为包含在合同总价中，结算时合同价款不再增加；</w:t>
      </w:r>
    </w:p>
    <w:p w14:paraId="5DDCCF4F">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d、工程要素涨价风险；</w:t>
      </w:r>
    </w:p>
    <w:p w14:paraId="58AF269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e、承包人对工程现场环境以及发包人提供的采购文件、图纸等资料作出错误的推论、理解而导致的报价失误；</w:t>
      </w:r>
    </w:p>
    <w:p w14:paraId="4C363CA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f、采购文件约定的工程量清单数量误差引起的综合单价成本差异；</w:t>
      </w:r>
    </w:p>
    <w:p w14:paraId="6B4F866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g、施工组织措施费和技术措施费在成交以后，无论现场施工条件如何变化、设计如何变更、也无论工程量增减的幅度如何，均不再调整；</w:t>
      </w:r>
    </w:p>
    <w:p w14:paraId="53442B4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h、施工期间停水、停电引起的费用增加；</w:t>
      </w:r>
    </w:p>
    <w:p w14:paraId="25F1D611">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i、清单描述中有按图集或规范施工的，综合单价必须满足规范和图集要求，综合单价不作调整；</w:t>
      </w:r>
    </w:p>
    <w:p w14:paraId="5B354AC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J、所有采购文件或工程量清单明示要求报价包干或费率包干（指规费、税金、意外伤害保险费、总承包服务费）的内容；</w:t>
      </w:r>
    </w:p>
    <w:p w14:paraId="700433E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K、除本条明确允许调整内容以外的其他风险因素。</w:t>
      </w:r>
    </w:p>
    <w:p w14:paraId="3564074A">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风险费用的计算方法：</w:t>
      </w:r>
      <w:r>
        <w:rPr>
          <w:rFonts w:hint="eastAsia" w:ascii="仿宋" w:hAnsi="仿宋" w:eastAsia="仿宋" w:cs="仿宋"/>
          <w:kern w:val="0"/>
          <w:highlight w:val="none"/>
        </w:rPr>
        <w:t>风险因素范围内的费用由承包人自行考虑计列，不再另行计列、调整</w:t>
      </w:r>
      <w:r>
        <w:rPr>
          <w:rFonts w:hint="eastAsia" w:ascii="仿宋" w:hAnsi="仿宋" w:eastAsia="仿宋" w:cs="仿宋"/>
          <w:highlight w:val="none"/>
        </w:rPr>
        <w:t>。</w:t>
      </w:r>
    </w:p>
    <w:p w14:paraId="23D2060F">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风险范围以外合同价格的调整方法：</w:t>
      </w:r>
    </w:p>
    <w:p w14:paraId="4A12EA4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kern w:val="0"/>
          <w:highlight w:val="none"/>
        </w:rPr>
        <w:t>由承包人按</w:t>
      </w:r>
      <w:r>
        <w:rPr>
          <w:rFonts w:hint="eastAsia" w:ascii="仿宋" w:hAnsi="仿宋" w:eastAsia="仿宋" w:cs="仿宋"/>
          <w:highlight w:val="none"/>
        </w:rPr>
        <w:t>《建设工程工程量清单计价规范》（GB50500-2013）、《房屋建筑与装饰工程工程量计算规范》（GB50854-2013）、《通用安装工程工程量计算规范》（GB50856—2013）</w:t>
      </w:r>
      <w:r>
        <w:rPr>
          <w:rFonts w:hint="eastAsia" w:ascii="仿宋" w:hAnsi="仿宋" w:eastAsia="仿宋" w:cs="仿宋"/>
          <w:kern w:val="0"/>
          <w:highlight w:val="none"/>
        </w:rPr>
        <w:t>中规定的工程量计算规则计算，报发包人审定后按实调整。</w:t>
      </w:r>
    </w:p>
    <w:p w14:paraId="5F49CAAD">
      <w:pPr>
        <w:adjustRightInd w:val="0"/>
        <w:snapToGrid w:val="0"/>
        <w:spacing w:line="360" w:lineRule="auto"/>
        <w:ind w:firstLine="630" w:firstLineChars="300"/>
        <w:rPr>
          <w:rFonts w:hint="eastAsia" w:ascii="仿宋" w:hAnsi="仿宋" w:eastAsia="仿宋" w:cs="仿宋"/>
          <w:highlight w:val="none"/>
        </w:rPr>
      </w:pPr>
      <w:r>
        <w:rPr>
          <w:rFonts w:hint="eastAsia" w:ascii="仿宋" w:hAnsi="仿宋" w:eastAsia="仿宋" w:cs="仿宋"/>
          <w:highlight w:val="none"/>
        </w:rPr>
        <w:t>综合单价确定方式：</w:t>
      </w:r>
    </w:p>
    <w:p w14:paraId="31FA9D00">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highlight w:val="none"/>
        </w:rPr>
        <w:t>合同中有适用综合单价的，按</w:t>
      </w:r>
      <w:r>
        <w:rPr>
          <w:rFonts w:hint="eastAsia" w:ascii="仿宋" w:hAnsi="仿宋" w:eastAsia="仿宋" w:cs="仿宋"/>
          <w:highlight w:val="none"/>
          <w:lang w:val="en-US" w:eastAsia="zh-CN"/>
        </w:rPr>
        <w:t>原</w:t>
      </w:r>
      <w:r>
        <w:rPr>
          <w:rFonts w:hint="eastAsia" w:ascii="仿宋" w:hAnsi="仿宋" w:eastAsia="仿宋" w:cs="仿宋"/>
          <w:highlight w:val="none"/>
        </w:rPr>
        <w:t>综合单价；</w:t>
      </w:r>
      <w:r>
        <w:rPr>
          <w:rFonts w:hint="eastAsia" w:ascii="仿宋" w:hAnsi="仿宋" w:eastAsia="仿宋" w:cs="仿宋"/>
          <w:highlight w:val="none"/>
          <w:lang w:val="en-US" w:eastAsia="zh-CN"/>
        </w:rPr>
        <w:t>合价金额占合同总价2%及以上的分部分项清单项目，其工程量增减超过本项目工程量15%及以上，或合价金额占合同总价不到2%的分部分项清单项目，但其工程量增减超过本项目工程数量25%及以上，</w:t>
      </w:r>
      <w:r>
        <w:rPr>
          <w:rFonts w:hint="eastAsia" w:ascii="仿宋" w:hAnsi="仿宋" w:eastAsia="仿宋" w:cs="仿宋"/>
          <w:color w:val="000000" w:themeColor="text1"/>
          <w:highlight w:val="none"/>
          <w:u w:val="none"/>
          <w:lang w:val="en-US" w:eastAsia="zh-CN"/>
          <w14:textFill>
            <w14:solidFill>
              <w14:schemeClr w14:val="tx1"/>
            </w14:solidFill>
          </w14:textFill>
        </w:rPr>
        <w:t>增减</w:t>
      </w:r>
      <w:r>
        <w:rPr>
          <w:rFonts w:hint="eastAsia" w:ascii="仿宋" w:hAnsi="仿宋" w:eastAsia="仿宋" w:cs="仿宋"/>
          <w:highlight w:val="none"/>
        </w:rPr>
        <w:t>工程量单价按</w:t>
      </w:r>
      <w:r>
        <w:rPr>
          <w:rFonts w:hint="eastAsia" w:ascii="仿宋" w:hAnsi="仿宋" w:eastAsia="仿宋" w:cs="仿宋"/>
          <w:highlight w:val="none"/>
          <w:lang w:val="en-US" w:eastAsia="zh-CN"/>
        </w:rPr>
        <w:t>以下第（3）款处理。</w:t>
      </w:r>
    </w:p>
    <w:p w14:paraId="547ED74D">
      <w:pPr>
        <w:numPr>
          <w:ilvl w:val="0"/>
          <w:numId w:val="0"/>
        </w:numPr>
        <w:adjustRightInd w:val="0"/>
        <w:snapToGrid w:val="0"/>
        <w:spacing w:line="360" w:lineRule="auto"/>
        <w:ind w:firstLine="600" w:firstLineChars="250"/>
        <w:rPr>
          <w:rFonts w:hint="eastAsia" w:ascii="仿宋" w:hAnsi="仿宋" w:eastAsia="仿宋" w:cs="仿宋"/>
          <w:kern w:val="0"/>
          <w:highlight w:val="none"/>
          <w:lang w:eastAsia="zh-CN"/>
        </w:rPr>
      </w:pPr>
      <w:r>
        <w:rPr>
          <w:rFonts w:hint="eastAsia" w:ascii="仿宋" w:hAnsi="仿宋" w:eastAsia="仿宋" w:cs="仿宋"/>
          <w:kern w:val="0"/>
          <w:sz w:val="24"/>
          <w:szCs w:val="22"/>
          <w:highlight w:val="none"/>
          <w:lang w:val="en-US" w:eastAsia="zh-CN" w:bidi="ar-SA"/>
        </w:rPr>
        <w:t>（2）</w:t>
      </w:r>
      <w:r>
        <w:rPr>
          <w:rFonts w:hint="eastAsia" w:ascii="仿宋" w:hAnsi="仿宋" w:eastAsia="仿宋" w:cs="仿宋"/>
          <w:kern w:val="0"/>
          <w:highlight w:val="none"/>
        </w:rPr>
        <w:t>合同中</w:t>
      </w:r>
      <w:r>
        <w:rPr>
          <w:rFonts w:hint="eastAsia" w:ascii="仿宋" w:hAnsi="仿宋" w:eastAsia="仿宋" w:cs="仿宋"/>
          <w:kern w:val="0"/>
          <w:highlight w:val="none"/>
          <w:lang w:val="en-US" w:eastAsia="zh-CN"/>
        </w:rPr>
        <w:t>没有适用的综合单价，但</w:t>
      </w:r>
      <w:r>
        <w:rPr>
          <w:rFonts w:hint="eastAsia" w:ascii="仿宋" w:hAnsi="仿宋" w:eastAsia="仿宋" w:cs="仿宋"/>
          <w:kern w:val="0"/>
          <w:highlight w:val="none"/>
        </w:rPr>
        <w:t>有类似</w:t>
      </w:r>
      <w:r>
        <w:rPr>
          <w:rFonts w:hint="eastAsia" w:ascii="仿宋" w:hAnsi="仿宋" w:eastAsia="仿宋" w:cs="仿宋"/>
          <w:kern w:val="0"/>
          <w:highlight w:val="none"/>
          <w:lang w:val="en-US" w:eastAsia="zh-CN"/>
        </w:rPr>
        <w:t>的</w:t>
      </w:r>
      <w:r>
        <w:rPr>
          <w:rFonts w:hint="eastAsia" w:ascii="仿宋" w:hAnsi="仿宋" w:eastAsia="仿宋" w:cs="仿宋"/>
          <w:kern w:val="0"/>
          <w:highlight w:val="none"/>
        </w:rPr>
        <w:t>工程项目</w:t>
      </w:r>
      <w:r>
        <w:rPr>
          <w:rFonts w:hint="eastAsia" w:ascii="仿宋" w:hAnsi="仿宋" w:eastAsia="仿宋" w:cs="仿宋"/>
          <w:kern w:val="0"/>
          <w:highlight w:val="none"/>
          <w:lang w:val="en-US" w:eastAsia="zh-CN"/>
        </w:rPr>
        <w:t>综合</w:t>
      </w:r>
      <w:r>
        <w:rPr>
          <w:rFonts w:hint="eastAsia" w:ascii="仿宋" w:hAnsi="仿宋" w:eastAsia="仿宋" w:cs="仿宋"/>
          <w:kern w:val="0"/>
          <w:highlight w:val="none"/>
        </w:rPr>
        <w:t>单价的，可以参照合同中类似</w:t>
      </w:r>
      <w:r>
        <w:rPr>
          <w:rFonts w:hint="eastAsia" w:ascii="仿宋" w:hAnsi="仿宋" w:eastAsia="仿宋" w:cs="仿宋"/>
          <w:kern w:val="0"/>
          <w:highlight w:val="none"/>
          <w:lang w:val="en-US" w:eastAsia="zh-CN"/>
        </w:rPr>
        <w:t>工程</w:t>
      </w:r>
      <w:r>
        <w:rPr>
          <w:rFonts w:hint="eastAsia" w:ascii="仿宋" w:hAnsi="仿宋" w:eastAsia="仿宋" w:cs="仿宋"/>
          <w:kern w:val="0"/>
          <w:highlight w:val="none"/>
        </w:rPr>
        <w:t>项目的</w:t>
      </w:r>
      <w:r>
        <w:rPr>
          <w:rFonts w:hint="eastAsia" w:ascii="仿宋" w:hAnsi="仿宋" w:eastAsia="仿宋" w:cs="仿宋"/>
          <w:kern w:val="0"/>
          <w:highlight w:val="none"/>
          <w:lang w:val="en-US" w:eastAsia="zh-CN"/>
        </w:rPr>
        <w:t>综合</w:t>
      </w:r>
      <w:r>
        <w:rPr>
          <w:rFonts w:hint="eastAsia" w:ascii="仿宋" w:hAnsi="仿宋" w:eastAsia="仿宋" w:cs="仿宋"/>
          <w:kern w:val="0"/>
          <w:highlight w:val="none"/>
        </w:rPr>
        <w:t>单价计算确定</w:t>
      </w:r>
      <w:r>
        <w:rPr>
          <w:rFonts w:hint="eastAsia" w:ascii="仿宋" w:hAnsi="仿宋" w:eastAsia="仿宋" w:cs="仿宋"/>
          <w:kern w:val="0"/>
          <w:highlight w:val="none"/>
          <w:lang w:eastAsia="zh-CN"/>
        </w:rPr>
        <w:t>。</w:t>
      </w:r>
    </w:p>
    <w:p w14:paraId="1D135E29">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某种材料（或半成品及成品）等级、标准变化的，清单组合子目不变，仅调整不同的材料市场价格之差；</w:t>
      </w:r>
    </w:p>
    <w:p w14:paraId="2FEE826D">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清单项目组合内容中某一个（或多个）定额子目发生变化，不影响其他特征及工程内容价格的，仅调整发生变化的定额子目价格；</w:t>
      </w:r>
    </w:p>
    <w:p w14:paraId="30A0C033">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如该类似工程项目综合单价异常，则不宜参照，按</w:t>
      </w:r>
      <w:r>
        <w:rPr>
          <w:rFonts w:hint="eastAsia" w:ascii="仿宋" w:hAnsi="仿宋" w:eastAsia="仿宋" w:cs="仿宋"/>
          <w:highlight w:val="none"/>
          <w:lang w:val="en-US" w:eastAsia="zh-CN"/>
        </w:rPr>
        <w:t>以下第（3）款处理。</w:t>
      </w:r>
    </w:p>
    <w:p w14:paraId="10E91CBC">
      <w:pPr>
        <w:numPr>
          <w:ilvl w:val="0"/>
          <w:numId w:val="0"/>
        </w:numPr>
        <w:adjustRightInd w:val="0"/>
        <w:snapToGrid w:val="0"/>
        <w:spacing w:line="360" w:lineRule="auto"/>
        <w:ind w:left="0" w:leftChars="0" w:firstLine="600" w:firstLineChars="250"/>
        <w:jc w:val="left"/>
        <w:rPr>
          <w:rFonts w:hint="eastAsia" w:ascii="仿宋" w:hAnsi="仿宋" w:eastAsia="仿宋" w:cs="仿宋"/>
          <w:highlight w:val="none"/>
          <w:lang w:val="en-US" w:eastAsia="zh-CN"/>
        </w:rPr>
      </w:pPr>
      <w:bookmarkStart w:id="75" w:name="_Toc296944550"/>
      <w:r>
        <w:rPr>
          <w:rFonts w:hint="eastAsia" w:ascii="仿宋" w:hAnsi="仿宋" w:eastAsia="仿宋" w:cs="仿宋"/>
          <w:kern w:val="2"/>
          <w:sz w:val="24"/>
          <w:szCs w:val="22"/>
          <w:highlight w:val="none"/>
          <w:lang w:val="en-US" w:eastAsia="zh-CN" w:bidi="ar-SA"/>
        </w:rPr>
        <w:t>（3）</w:t>
      </w:r>
      <w:r>
        <w:rPr>
          <w:rFonts w:hint="eastAsia" w:ascii="仿宋" w:hAnsi="仿宋" w:eastAsia="仿宋" w:cs="仿宋"/>
          <w:highlight w:val="none"/>
          <w:lang w:val="en-US" w:eastAsia="zh-CN"/>
        </w:rPr>
        <w:t>合同中没有适用的综合单价，可按以下原则处理：</w:t>
      </w:r>
    </w:p>
    <w:p w14:paraId="37B2433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①</w:t>
      </w:r>
      <w:r>
        <w:rPr>
          <w:rFonts w:hint="eastAsia" w:ascii="仿宋" w:hAnsi="仿宋" w:eastAsia="仿宋" w:cs="仿宋"/>
          <w:highlight w:val="none"/>
          <w:lang w:val="en-US" w:eastAsia="zh-CN"/>
        </w:rPr>
        <w:t>依据合同约定编制依据、组价原则和承包人投标报价浮动率，提出适合的单价，经发包人确认后执行。</w:t>
      </w:r>
    </w:p>
    <w:p w14:paraId="2091FE07">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承包人报价浮动率可按下列公式计算：</w:t>
      </w:r>
    </w:p>
    <w:p w14:paraId="554735D9">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lang w:val="en-US" w:eastAsia="zh-CN"/>
        </w:rPr>
        <w:t>招标工程：</w:t>
      </w:r>
      <w:r>
        <w:rPr>
          <w:rFonts w:hint="eastAsia" w:ascii="仿宋" w:hAnsi="仿宋" w:eastAsia="仿宋" w:cs="仿宋"/>
          <w:highlight w:val="none"/>
        </w:rPr>
        <w:t>【</w:t>
      </w:r>
      <w:r>
        <w:rPr>
          <w:rFonts w:hint="eastAsia" w:ascii="仿宋" w:hAnsi="仿宋" w:eastAsia="仿宋" w:cs="仿宋"/>
          <w:highlight w:val="none"/>
          <w:lang w:val="en-US" w:eastAsia="zh-CN"/>
        </w:rPr>
        <w:t>承包人报价浮动率</w:t>
      </w:r>
      <w:r>
        <w:rPr>
          <w:rFonts w:hint="eastAsia" w:ascii="仿宋" w:hAnsi="仿宋" w:eastAsia="仿宋" w:cs="仿宋"/>
          <w:highlight w:val="none"/>
        </w:rPr>
        <w:t>=（1-</w:t>
      </w:r>
      <w:r>
        <w:rPr>
          <w:rFonts w:hint="eastAsia" w:ascii="仿宋" w:hAnsi="仿宋" w:eastAsia="仿宋" w:cs="仿宋"/>
          <w:highlight w:val="none"/>
          <w:lang w:val="en-US" w:eastAsia="zh-CN"/>
        </w:rPr>
        <w:t>中标价</w:t>
      </w:r>
      <w:r>
        <w:rPr>
          <w:rFonts w:hint="eastAsia" w:ascii="仿宋" w:hAnsi="仿宋" w:eastAsia="仿宋" w:cs="仿宋"/>
          <w:highlight w:val="none"/>
        </w:rPr>
        <w:t>/</w:t>
      </w:r>
      <w:r>
        <w:rPr>
          <w:rFonts w:hint="eastAsia" w:ascii="仿宋" w:hAnsi="仿宋" w:eastAsia="仿宋" w:cs="仿宋"/>
          <w:highlight w:val="none"/>
          <w:lang w:val="en-US" w:eastAsia="zh-CN"/>
        </w:rPr>
        <w:t>招标控制价</w:t>
      </w:r>
      <w:r>
        <w:rPr>
          <w:rFonts w:hint="eastAsia" w:ascii="仿宋" w:hAnsi="仿宋" w:eastAsia="仿宋" w:cs="仿宋"/>
          <w:highlight w:val="none"/>
        </w:rPr>
        <w:t>）*100%】</w:t>
      </w:r>
    </w:p>
    <w:p w14:paraId="110C4129">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lang w:val="en-US" w:eastAsia="zh-CN"/>
        </w:rPr>
        <w:t>非招标工程：</w:t>
      </w:r>
      <w:r>
        <w:rPr>
          <w:rFonts w:hint="eastAsia" w:ascii="仿宋" w:hAnsi="仿宋" w:eastAsia="仿宋" w:cs="仿宋"/>
          <w:highlight w:val="none"/>
        </w:rPr>
        <w:t>【</w:t>
      </w:r>
      <w:r>
        <w:rPr>
          <w:rFonts w:hint="eastAsia" w:ascii="仿宋" w:hAnsi="仿宋" w:eastAsia="仿宋" w:cs="仿宋"/>
          <w:highlight w:val="none"/>
          <w:lang w:val="en-US" w:eastAsia="zh-CN"/>
        </w:rPr>
        <w:t>承包人报价浮动率</w:t>
      </w:r>
      <w:r>
        <w:rPr>
          <w:rFonts w:hint="eastAsia" w:ascii="仿宋" w:hAnsi="仿宋" w:eastAsia="仿宋" w:cs="仿宋"/>
          <w:highlight w:val="none"/>
        </w:rPr>
        <w:t>=（1-</w:t>
      </w:r>
      <w:r>
        <w:rPr>
          <w:rFonts w:hint="eastAsia" w:ascii="仿宋" w:hAnsi="仿宋" w:eastAsia="仿宋" w:cs="仿宋"/>
          <w:highlight w:val="none"/>
          <w:lang w:val="en-US" w:eastAsia="zh-CN"/>
        </w:rPr>
        <w:t>报价</w:t>
      </w:r>
      <w:r>
        <w:rPr>
          <w:rFonts w:hint="eastAsia" w:ascii="仿宋" w:hAnsi="仿宋" w:eastAsia="仿宋" w:cs="仿宋"/>
          <w:highlight w:val="none"/>
        </w:rPr>
        <w:t>/</w:t>
      </w:r>
      <w:r>
        <w:rPr>
          <w:rFonts w:hint="eastAsia" w:ascii="仿宋" w:hAnsi="仿宋" w:eastAsia="仿宋" w:cs="仿宋"/>
          <w:highlight w:val="none"/>
          <w:lang w:val="en-US" w:eastAsia="zh-CN"/>
        </w:rPr>
        <w:t>预算价</w:t>
      </w:r>
      <w:r>
        <w:rPr>
          <w:rFonts w:hint="eastAsia" w:ascii="仿宋" w:hAnsi="仿宋" w:eastAsia="仿宋" w:cs="仿宋"/>
          <w:highlight w:val="none"/>
        </w:rPr>
        <w:t>）*100%】</w:t>
      </w:r>
    </w:p>
    <w:p w14:paraId="57C92971">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以上两式中的中标价及招标控制价均扣除暂列金额、暂估价。</w:t>
      </w:r>
    </w:p>
    <w:p w14:paraId="0E9EB72F">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套用浙江省建设工程预算定额（2018版）及计价规则；主要材料单价依次按施工期间杭州市建设工程信息、浙江省造价信息（合同工期内各期材料信息价格的平均值，先参照杭州市信息价，如没有则参照浙江省信息价，以上信息价均为正刊）计算；信息刊物上都没有的主要材料由发包人签证确认；人工单价、综合费用按报价口径计取。</w:t>
      </w:r>
    </w:p>
    <w:p w14:paraId="07FA612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②</w:t>
      </w:r>
      <w:r>
        <w:rPr>
          <w:rFonts w:hint="eastAsia" w:ascii="仿宋" w:hAnsi="仿宋" w:eastAsia="仿宋" w:cs="仿宋"/>
          <w:highlight w:val="none"/>
          <w:lang w:val="en-US" w:eastAsia="zh-CN"/>
        </w:rPr>
        <w:t>承包人依据合同约定的组价原则，合理成本和利润提出适当的单价经发包人确认后执行。</w:t>
      </w:r>
    </w:p>
    <w:p w14:paraId="5FC4626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③</w:t>
      </w:r>
      <w:r>
        <w:rPr>
          <w:rFonts w:hint="eastAsia" w:ascii="仿宋" w:hAnsi="仿宋" w:eastAsia="仿宋" w:cs="仿宋"/>
          <w:highlight w:val="none"/>
          <w:lang w:val="en-US" w:eastAsia="zh-CN"/>
        </w:rPr>
        <w:t>如当前施行的计价依据缺项内容，承包人应通过市场调查等手段提出单价，经发包人确定后执行。</w:t>
      </w:r>
    </w:p>
    <w:p w14:paraId="738F0C0C">
      <w:pPr>
        <w:adjustRightInd w:val="0"/>
        <w:snapToGrid w:val="0"/>
        <w:spacing w:line="360" w:lineRule="auto"/>
        <w:ind w:firstLine="422" w:firstLineChars="200"/>
        <w:jc w:val="left"/>
        <w:rPr>
          <w:rFonts w:hint="eastAsia" w:ascii="仿宋" w:hAnsi="仿宋" w:eastAsia="仿宋" w:cs="仿宋"/>
          <w:b/>
          <w:bCs/>
          <w:highlight w:val="none"/>
        </w:rPr>
      </w:pPr>
      <w:r>
        <w:rPr>
          <w:rFonts w:hint="eastAsia" w:ascii="仿宋" w:hAnsi="仿宋" w:eastAsia="仿宋" w:cs="仿宋"/>
          <w:b/>
          <w:bCs/>
          <w:highlight w:val="none"/>
        </w:rPr>
        <w:t>付款周期</w:t>
      </w:r>
      <w:bookmarkEnd w:id="75"/>
    </w:p>
    <w:p w14:paraId="77FA5423">
      <w:pPr>
        <w:adjustRightInd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预付款支付：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w:t>
      </w:r>
    </w:p>
    <w:p w14:paraId="5C5C5F03">
      <w:pPr>
        <w:adjustRightInd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（2）进度款：工程竣工验收合格后7个工作日内，发包人向承包人支付至已完成工程价款的85%。</w:t>
      </w:r>
    </w:p>
    <w:p w14:paraId="6F822F34">
      <w:pPr>
        <w:adjustRightInd w:val="0"/>
        <w:snapToGrid w:val="0"/>
        <w:spacing w:line="360" w:lineRule="auto"/>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3）尾款：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4C89F1B9">
      <w:pPr>
        <w:spacing w:line="360" w:lineRule="auto"/>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质量保证金：</w:t>
      </w:r>
      <w:r>
        <w:rPr>
          <w:rFonts w:hint="eastAsia" w:ascii="仿宋" w:hAnsi="仿宋" w:eastAsia="仿宋" w:cs="仿宋"/>
          <w:color w:val="auto"/>
          <w:highlight w:val="none"/>
        </w:rPr>
        <w:t>工程竣工验收合格后，承包人支付结算审定价的1.5%作为质量保证金。缺陷责任期满，发包人退还剩余质量保证金。缺陷责任期自竣工验收合格之日起</w:t>
      </w:r>
      <w:r>
        <w:rPr>
          <w:rFonts w:hint="eastAsia" w:ascii="仿宋" w:hAnsi="仿宋" w:eastAsia="仿宋" w:cs="仿宋"/>
          <w:color w:val="auto"/>
          <w:highlight w:val="none"/>
          <w:u w:val="single"/>
        </w:rPr>
        <w:t>24</w:t>
      </w:r>
      <w:r>
        <w:rPr>
          <w:rFonts w:hint="eastAsia" w:ascii="仿宋" w:hAnsi="仿宋" w:eastAsia="仿宋" w:cs="仿宋"/>
          <w:color w:val="auto"/>
          <w:highlight w:val="none"/>
        </w:rPr>
        <w:t>个月。</w:t>
      </w:r>
    </w:p>
    <w:p w14:paraId="71C71EA8">
      <w:pPr>
        <w:spacing w:line="360" w:lineRule="auto"/>
        <w:ind w:firstLine="422" w:firstLineChars="200"/>
        <w:rPr>
          <w:rFonts w:hint="eastAsia" w:ascii="仿宋" w:hAnsi="仿宋" w:eastAsia="仿宋" w:cs="仿宋"/>
          <w:highlight w:val="none"/>
        </w:rPr>
      </w:pPr>
      <w:r>
        <w:rPr>
          <w:rFonts w:hint="eastAsia" w:ascii="仿宋" w:hAnsi="仿宋" w:eastAsia="仿宋" w:cs="仿宋"/>
          <w:b/>
          <w:bCs/>
          <w:highlight w:val="none"/>
        </w:rPr>
        <w:t>五、合同当事人、其他相关方及相应责任</w:t>
      </w:r>
    </w:p>
    <w:p w14:paraId="569D62AA">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承包人</w:t>
      </w:r>
    </w:p>
    <w:p w14:paraId="1056D72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项目经理：</w:t>
      </w:r>
    </w:p>
    <w:p w14:paraId="629CA81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p>
    <w:p w14:paraId="5AD3FB3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身份证号：</w:t>
      </w:r>
    </w:p>
    <w:p w14:paraId="6AC150B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建造师执业资格等级：</w:t>
      </w:r>
    </w:p>
    <w:p w14:paraId="69CFCF3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建造师注册证书号：</w:t>
      </w:r>
    </w:p>
    <w:p w14:paraId="05E8C5D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建造师执业印章号：</w:t>
      </w:r>
    </w:p>
    <w:p w14:paraId="3B5FAEF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安全生产考核合格证书号：</w:t>
      </w:r>
    </w:p>
    <w:p w14:paraId="67EE98A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5ED6EE2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1191631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0324121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承包人对项目经理的授权范围如下：</w:t>
      </w:r>
      <w:r>
        <w:rPr>
          <w:rFonts w:hint="eastAsia" w:ascii="仿宋" w:hAnsi="仿宋" w:eastAsia="仿宋" w:cs="仿宋"/>
          <w:highlight w:val="none"/>
          <w:u w:val="single"/>
        </w:rPr>
        <w:t>项目经理按合同约定组织工程实施。</w:t>
      </w:r>
    </w:p>
    <w:p w14:paraId="03B412E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人员要求：重要施工工序，项目经理、技术负责人等必须到场，否则处罚2000元/次。若未经发包人同意更换项目经理、技术负责人或承包人无正当理由拒绝更换不合格施工管理人员，处以违约金2000元/次/人。</w:t>
      </w:r>
    </w:p>
    <w:p w14:paraId="35486B6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承包人的项目部、临时加工场地等临时设施的借地由承包人负责，并承担一切费用。</w:t>
      </w:r>
    </w:p>
    <w:p w14:paraId="0E1B4B10">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所需正常施工的电源、水源由承包方在开工前根据发包方要求安装至施工现场边缘。施工场内临时低压接电及线缆铺设费用、临时用水接水管铺设费用承包人自理并包括在磋商总价内。用电与用水高峰期时供应不足由承包人自行设法解决，费用由承包人综合考虑在报价中，发包人不另支付相关费用。</w:t>
      </w:r>
    </w:p>
    <w:p w14:paraId="3AE61B9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成品保护：按发包人的要求进行保护，所有费用承包人已在报价中包干。</w:t>
      </w:r>
    </w:p>
    <w:p w14:paraId="2F0713E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安全施工要求：承包人应严格按照省、市及地方安全生产和劳动保护的有关规定，认真落实各项安全保护措施及安全生产责任制，并随时接受发包人或监理工程师及有关部门的监督检查。承包人应对进入施工现场的施工人员进行安全文明施工教育，持证上岗，配备必要的劳动保护用具，保证工程的施工安全和人身安全。承包人应强化安全意识，抓好安全生产，消除安全隐患，杜绝事故发生，施工中若发生安全及人身事故，承包人应及时上报发包人，并承担全部赔偿责任（非承包人原因除外）。发现有违反安全生产操作规范的，发包人有权提出整改，承包人必须整改到位。</w:t>
      </w:r>
    </w:p>
    <w:p w14:paraId="7446D54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文明施工要求：施工现场保持整洁卫生，场地平整并满足施工要求，无堆放物、无散落物，做到无积水、无垃圾，不破坏原有建筑和绿化。建筑垃圾要定点堆放，严禁混放，并及时清运出校园。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应由承包人承担一切费用。做到施工与学院正常营运区域相隔离。做好临时围护（带广告宣传，满足学院文化建设）。</w:t>
      </w:r>
    </w:p>
    <w:p w14:paraId="6AEC4C2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承包人提前通知监理人隐蔽工程检查的期限的约定：</w:t>
      </w:r>
      <w:r>
        <w:rPr>
          <w:rFonts w:hint="eastAsia" w:ascii="仿宋" w:hAnsi="仿宋" w:eastAsia="仿宋" w:cs="仿宋"/>
          <w:kern w:val="0"/>
          <w:highlight w:val="none"/>
        </w:rPr>
        <w:t>承包人应在共同检查前48小时书面通知监理人检查，通知中应载明隐蔽检查的内容、时间和地点，并应附有自检记录和必要的检查资料</w:t>
      </w:r>
      <w:r>
        <w:rPr>
          <w:rFonts w:hint="eastAsia" w:ascii="仿宋" w:hAnsi="仿宋" w:eastAsia="仿宋" w:cs="仿宋"/>
          <w:highlight w:val="none"/>
        </w:rPr>
        <w:t>。</w:t>
      </w:r>
    </w:p>
    <w:p w14:paraId="2065887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竣工验收前5天，向发包人提供竣工图（肆套）、竣工资料及竣工验收报告，并附光盘（含影像资料、图片等）。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发包人有权顺延支付工程款。</w:t>
      </w:r>
    </w:p>
    <w:p w14:paraId="374341AB">
      <w:pPr>
        <w:pStyle w:val="59"/>
        <w:ind w:left="480" w:firstLine="480"/>
        <w:rPr>
          <w:rFonts w:hint="eastAsia" w:ascii="仿宋" w:hAnsi="仿宋" w:eastAsia="仿宋" w:cs="仿宋"/>
          <w:highlight w:val="none"/>
        </w:rPr>
      </w:pPr>
    </w:p>
    <w:p w14:paraId="7A2763E7">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监理人：</w:t>
      </w:r>
    </w:p>
    <w:p w14:paraId="64ED843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名    称：</w:t>
      </w:r>
    </w:p>
    <w:p w14:paraId="086C17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资质类别和等级：</w:t>
      </w:r>
    </w:p>
    <w:p w14:paraId="7393F57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3CBEA9E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0F4EB12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384E2201">
      <w:pPr>
        <w:adjustRightInd w:val="0"/>
        <w:snapToGrid w:val="0"/>
        <w:spacing w:line="360" w:lineRule="auto"/>
        <w:ind w:firstLine="420" w:firstLineChars="200"/>
        <w:jc w:val="left"/>
        <w:rPr>
          <w:rFonts w:hint="eastAsia" w:ascii="仿宋" w:hAnsi="仿宋" w:eastAsia="仿宋" w:cs="仿宋"/>
          <w:highlight w:val="none"/>
        </w:rPr>
      </w:pPr>
    </w:p>
    <w:p w14:paraId="1E64B477">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监理人员</w:t>
      </w:r>
    </w:p>
    <w:p w14:paraId="048A472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总监理工程师：</w:t>
      </w:r>
    </w:p>
    <w:p w14:paraId="54AF35EB">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p>
    <w:p w14:paraId="1526FAD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职    务：</w:t>
      </w:r>
    </w:p>
    <w:p w14:paraId="4842CF5C">
      <w:pPr>
        <w:adjustRightInd w:val="0"/>
        <w:snapToGrid w:val="0"/>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rPr>
        <w:t xml:space="preserve">监理工程师执业资格证书号：  </w:t>
      </w:r>
    </w:p>
    <w:p w14:paraId="79116077">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联系电话：  </w:t>
      </w:r>
    </w:p>
    <w:p w14:paraId="2AA3523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通信地址：  </w:t>
      </w:r>
    </w:p>
    <w:p w14:paraId="14E3EAD6">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监理人的监理内容：</w:t>
      </w:r>
      <w:r>
        <w:rPr>
          <w:rFonts w:hint="eastAsia" w:ascii="仿宋" w:hAnsi="仿宋" w:eastAsia="仿宋" w:cs="仿宋"/>
          <w:b/>
          <w:bCs/>
          <w:highlight w:val="none"/>
          <w:u w:val="single"/>
        </w:rPr>
        <w:t>现场全过程协调，负责质量、安全、进度监督，签证及技术服务</w:t>
      </w:r>
      <w:r>
        <w:rPr>
          <w:rFonts w:hint="eastAsia" w:ascii="仿宋" w:hAnsi="仿宋" w:eastAsia="仿宋" w:cs="仿宋"/>
          <w:highlight w:val="none"/>
        </w:rPr>
        <w:t>。监理人不能按时进行检查时，应提前</w:t>
      </w:r>
      <w:r>
        <w:rPr>
          <w:rFonts w:hint="eastAsia" w:ascii="仿宋" w:hAnsi="仿宋" w:eastAsia="仿宋" w:cs="仿宋"/>
          <w:b/>
          <w:bCs/>
          <w:highlight w:val="none"/>
          <w:u w:val="single"/>
        </w:rPr>
        <w:t>24</w:t>
      </w:r>
      <w:r>
        <w:rPr>
          <w:rFonts w:hint="eastAsia" w:ascii="仿宋" w:hAnsi="仿宋" w:eastAsia="仿宋" w:cs="仿宋"/>
          <w:highlight w:val="none"/>
        </w:rPr>
        <w:t>小时提交书面延期要求，延期最长不得超过</w:t>
      </w:r>
      <w:r>
        <w:rPr>
          <w:rFonts w:hint="eastAsia" w:ascii="仿宋" w:hAnsi="仿宋" w:eastAsia="仿宋" w:cs="仿宋"/>
          <w:b/>
          <w:bCs/>
          <w:highlight w:val="none"/>
          <w:u w:val="single"/>
        </w:rPr>
        <w:t>48</w:t>
      </w:r>
      <w:r>
        <w:rPr>
          <w:rFonts w:hint="eastAsia" w:ascii="仿宋" w:hAnsi="仿宋" w:eastAsia="仿宋" w:cs="仿宋"/>
          <w:highlight w:val="none"/>
        </w:rPr>
        <w:t>小时。</w:t>
      </w:r>
    </w:p>
    <w:p w14:paraId="57D7526E">
      <w:pPr>
        <w:adjustRightInd w:val="0"/>
        <w:snapToGrid w:val="0"/>
        <w:spacing w:line="360" w:lineRule="auto"/>
        <w:ind w:firstLine="422" w:firstLineChars="201"/>
        <w:rPr>
          <w:rFonts w:hint="eastAsia" w:ascii="仿宋" w:hAnsi="仿宋" w:eastAsia="仿宋" w:cs="仿宋"/>
          <w:highlight w:val="none"/>
        </w:rPr>
      </w:pPr>
      <w:r>
        <w:rPr>
          <w:rFonts w:hint="eastAsia" w:ascii="仿宋" w:hAnsi="仿宋" w:eastAsia="仿宋" w:cs="仿宋"/>
          <w:highlight w:val="none"/>
        </w:rPr>
        <w:t>监理人的监理权限</w:t>
      </w:r>
      <w:r>
        <w:rPr>
          <w:rFonts w:hint="eastAsia" w:ascii="仿宋" w:hAnsi="仿宋" w:eastAsia="仿宋" w:cs="仿宋"/>
          <w:b/>
          <w:bCs/>
          <w:highlight w:val="none"/>
          <w:u w:val="single"/>
        </w:rPr>
        <w:t>按监理合同约定实行</w:t>
      </w:r>
      <w:r>
        <w:rPr>
          <w:rFonts w:hint="eastAsia" w:ascii="仿宋" w:hAnsi="仿宋" w:eastAsia="仿宋" w:cs="仿宋"/>
          <w:highlight w:val="none"/>
          <w:u w:val="single"/>
        </w:rPr>
        <w:t>，但涉及设计变更、工期顺延、材料价格、用材、追加工程款、经济补偿等可能影响工程价款或工期的签证需经发包人书面同意或经发包人签证后，该签证才有效。</w:t>
      </w:r>
    </w:p>
    <w:p w14:paraId="15809884">
      <w:pPr>
        <w:spacing w:line="360" w:lineRule="auto"/>
        <w:ind w:firstLine="422" w:firstLineChars="200"/>
        <w:rPr>
          <w:rFonts w:hint="eastAsia" w:ascii="仿宋" w:hAnsi="仿宋" w:eastAsia="仿宋" w:cs="仿宋"/>
          <w:b/>
          <w:bCs/>
          <w:highlight w:val="none"/>
        </w:rPr>
      </w:pPr>
    </w:p>
    <w:p w14:paraId="38C414FA">
      <w:pPr>
        <w:spacing w:line="360" w:lineRule="auto"/>
        <w:ind w:firstLine="422" w:firstLineChars="200"/>
        <w:rPr>
          <w:rFonts w:hint="eastAsia" w:ascii="仿宋" w:hAnsi="仿宋" w:eastAsia="仿宋" w:cs="仿宋"/>
          <w:highlight w:val="none"/>
        </w:rPr>
      </w:pPr>
      <w:r>
        <w:rPr>
          <w:rFonts w:hint="eastAsia" w:ascii="仿宋" w:hAnsi="仿宋" w:eastAsia="仿宋" w:cs="仿宋"/>
          <w:b/>
          <w:bCs/>
          <w:highlight w:val="none"/>
        </w:rPr>
        <w:t>设计人：</w:t>
      </w:r>
    </w:p>
    <w:p w14:paraId="7107F2D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名    称：</w:t>
      </w:r>
    </w:p>
    <w:p w14:paraId="74A4B99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资质类别和等级：</w:t>
      </w:r>
    </w:p>
    <w:p w14:paraId="20BF5C8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33F2992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64B3B8B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6E6476BB">
      <w:pPr>
        <w:adjustRightInd w:val="0"/>
        <w:snapToGrid w:val="0"/>
        <w:spacing w:line="360" w:lineRule="auto"/>
        <w:ind w:firstLine="420" w:firstLineChars="200"/>
        <w:rPr>
          <w:rFonts w:hint="eastAsia" w:ascii="仿宋" w:hAnsi="仿宋" w:eastAsia="仿宋" w:cs="仿宋"/>
          <w:highlight w:val="none"/>
        </w:rPr>
      </w:pPr>
    </w:p>
    <w:p w14:paraId="7AC7D21A">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发包人代表</w:t>
      </w:r>
    </w:p>
    <w:p w14:paraId="55E7A13E">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r>
        <w:rPr>
          <w:rFonts w:hint="eastAsia" w:ascii="仿宋" w:hAnsi="仿宋" w:eastAsia="仿宋" w:cs="仿宋"/>
          <w:highlight w:val="none"/>
          <w:lang w:val="en-US" w:eastAsia="zh-CN"/>
        </w:rPr>
        <w:t>徐老师</w:t>
      </w:r>
      <w:r>
        <w:rPr>
          <w:rFonts w:hint="eastAsia" w:ascii="仿宋" w:hAnsi="仿宋" w:eastAsia="仿宋" w:cs="仿宋"/>
          <w:highlight w:val="none"/>
        </w:rPr>
        <w:t>；</w:t>
      </w:r>
    </w:p>
    <w:p w14:paraId="237A218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lang w:eastAsia="zh-CN"/>
        </w:rPr>
        <w:t>0571-8</w:t>
      </w:r>
      <w:r>
        <w:rPr>
          <w:rFonts w:hint="eastAsia" w:ascii="仿宋" w:hAnsi="仿宋" w:eastAsia="仿宋" w:cs="仿宋"/>
          <w:highlight w:val="none"/>
          <w:lang w:val="en-US" w:eastAsia="zh-CN"/>
        </w:rPr>
        <w:t>7789404</w:t>
      </w:r>
      <w:r>
        <w:rPr>
          <w:rFonts w:hint="eastAsia" w:ascii="仿宋" w:hAnsi="仿宋" w:eastAsia="仿宋" w:cs="仿宋"/>
          <w:highlight w:val="none"/>
        </w:rPr>
        <w:t>；</w:t>
      </w:r>
    </w:p>
    <w:p w14:paraId="5D3E8AEF">
      <w:pPr>
        <w:adjustRightInd w:val="0"/>
        <w:snapToGrid w:val="0"/>
        <w:spacing w:line="360" w:lineRule="auto"/>
        <w:ind w:firstLine="424" w:firstLineChars="202"/>
        <w:rPr>
          <w:rFonts w:hint="eastAsia" w:ascii="仿宋" w:hAnsi="仿宋" w:eastAsia="仿宋" w:cs="仿宋"/>
          <w:b/>
          <w:bCs/>
          <w:highlight w:val="none"/>
        </w:rPr>
      </w:pPr>
      <w:r>
        <w:rPr>
          <w:rFonts w:hint="eastAsia" w:ascii="仿宋" w:hAnsi="仿宋" w:eastAsia="仿宋" w:cs="仿宋"/>
          <w:highlight w:val="none"/>
        </w:rPr>
        <w:t>发包人对发包人代表的授权范围如下：</w:t>
      </w:r>
      <w:r>
        <w:rPr>
          <w:rFonts w:hint="eastAsia" w:ascii="仿宋" w:hAnsi="仿宋" w:eastAsia="仿宋" w:cs="仿宋"/>
          <w:highlight w:val="none"/>
          <w:u w:val="single"/>
        </w:rPr>
        <w:t xml:space="preserve">代表发包人行使所有发包人赋予的权力，但需发包人盖章确认 </w:t>
      </w:r>
      <w:r>
        <w:rPr>
          <w:rFonts w:hint="eastAsia" w:ascii="仿宋" w:hAnsi="仿宋" w:eastAsia="仿宋" w:cs="仿宋"/>
          <w:highlight w:val="none"/>
        </w:rPr>
        <w:t>。</w:t>
      </w:r>
    </w:p>
    <w:p w14:paraId="6C5644C3">
      <w:pPr>
        <w:adjustRightInd w:val="0"/>
        <w:snapToGrid w:val="0"/>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图纸提供：</w:t>
      </w:r>
      <w:r>
        <w:rPr>
          <w:rFonts w:hint="eastAsia" w:ascii="仿宋" w:hAnsi="仿宋" w:eastAsia="仿宋" w:cs="仿宋"/>
          <w:highlight w:val="none"/>
          <w:u w:val="single"/>
        </w:rPr>
        <w:t>合同签定后7天内</w:t>
      </w:r>
      <w:r>
        <w:rPr>
          <w:rFonts w:hint="eastAsia" w:ascii="仿宋" w:hAnsi="仿宋" w:eastAsia="仿宋" w:cs="仿宋"/>
          <w:highlight w:val="none"/>
        </w:rPr>
        <w:t>发包人向承包人</w:t>
      </w:r>
      <w:r>
        <w:rPr>
          <w:rFonts w:hint="eastAsia" w:ascii="仿宋" w:hAnsi="仿宋" w:eastAsia="仿宋" w:cs="仿宋"/>
          <w:highlight w:val="none"/>
          <w:u w:val="single"/>
        </w:rPr>
        <w:t>提供施工图纸4套，如承包人额外需要提供施工图纸的，则额外增加的施工图纸的制作费由承包人承担。</w:t>
      </w:r>
    </w:p>
    <w:p w14:paraId="7247394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发包人审批承包人文件的期限：</w:t>
      </w:r>
      <w:r>
        <w:rPr>
          <w:rFonts w:hint="eastAsia" w:ascii="仿宋" w:hAnsi="仿宋" w:eastAsia="仿宋" w:cs="仿宋"/>
          <w:b/>
          <w:bCs/>
          <w:highlight w:val="none"/>
          <w:u w:val="single"/>
        </w:rPr>
        <w:t>收到报告后柒天内</w:t>
      </w:r>
      <w:r>
        <w:rPr>
          <w:rFonts w:hint="eastAsia" w:ascii="仿宋" w:hAnsi="仿宋" w:eastAsia="仿宋" w:cs="仿宋"/>
          <w:highlight w:val="none"/>
        </w:rPr>
        <w:t>。</w:t>
      </w:r>
    </w:p>
    <w:p w14:paraId="6D304FFE">
      <w:pPr>
        <w:adjustRightInd w:val="0"/>
        <w:snapToGrid w:val="0"/>
        <w:spacing w:line="360" w:lineRule="auto"/>
        <w:jc w:val="left"/>
        <w:rPr>
          <w:rFonts w:hint="eastAsia" w:ascii="仿宋" w:hAnsi="仿宋" w:eastAsia="仿宋" w:cs="仿宋"/>
          <w:kern w:val="0"/>
          <w:highlight w:val="none"/>
        </w:rPr>
      </w:pPr>
      <w:bookmarkStart w:id="76" w:name="_Toc267251513"/>
      <w:bookmarkEnd w:id="76"/>
      <w:bookmarkStart w:id="77" w:name="_Toc303539159"/>
      <w:bookmarkEnd w:id="77"/>
      <w:bookmarkStart w:id="78" w:name="_Toc304295579"/>
      <w:bookmarkEnd w:id="78"/>
      <w:bookmarkStart w:id="79" w:name="_Toc267251476"/>
      <w:bookmarkEnd w:id="79"/>
      <w:bookmarkStart w:id="80" w:name="_Toc296347206"/>
      <w:bookmarkEnd w:id="80"/>
      <w:bookmarkStart w:id="81" w:name="_Toc303539161"/>
      <w:bookmarkEnd w:id="81"/>
      <w:bookmarkStart w:id="82" w:name="_Toc267251508"/>
      <w:bookmarkEnd w:id="82"/>
      <w:bookmarkStart w:id="83" w:name="_Toc296346720"/>
      <w:bookmarkEnd w:id="83"/>
      <w:bookmarkStart w:id="84" w:name="_Toc267251503"/>
      <w:bookmarkEnd w:id="84"/>
      <w:bookmarkStart w:id="85" w:name="_Toc297120507"/>
      <w:bookmarkEnd w:id="85"/>
      <w:bookmarkStart w:id="86" w:name="_Toc297216211"/>
      <w:bookmarkEnd w:id="86"/>
      <w:bookmarkStart w:id="87" w:name="_Toc297123552"/>
      <w:bookmarkEnd w:id="87"/>
      <w:bookmarkStart w:id="88" w:name="_Toc304295593"/>
      <w:bookmarkEnd w:id="88"/>
      <w:bookmarkStart w:id="89" w:name="_Toc292559424"/>
      <w:bookmarkEnd w:id="89"/>
      <w:bookmarkStart w:id="90" w:name="_Toc303539173"/>
      <w:bookmarkEnd w:id="90"/>
      <w:bookmarkStart w:id="91" w:name="_Toc304295596"/>
      <w:bookmarkEnd w:id="91"/>
      <w:bookmarkStart w:id="92" w:name="_Toc296944544"/>
      <w:bookmarkEnd w:id="92"/>
      <w:bookmarkStart w:id="93" w:name="_Toc312678040"/>
      <w:bookmarkEnd w:id="93"/>
      <w:bookmarkStart w:id="94" w:name="_Toc296503207"/>
      <w:bookmarkEnd w:id="94"/>
      <w:bookmarkStart w:id="95" w:name="_Toc303539163"/>
      <w:bookmarkEnd w:id="95"/>
      <w:bookmarkStart w:id="96" w:name="_Toc267251486"/>
      <w:bookmarkEnd w:id="96"/>
      <w:bookmarkStart w:id="97" w:name="_Toc351203640"/>
      <w:bookmarkEnd w:id="97"/>
      <w:bookmarkStart w:id="98" w:name="_Toc267251497"/>
      <w:bookmarkEnd w:id="98"/>
      <w:bookmarkStart w:id="99" w:name="_Toc292559921"/>
      <w:bookmarkEnd w:id="99"/>
      <w:bookmarkStart w:id="100" w:name="_Toc267251510"/>
      <w:bookmarkEnd w:id="100"/>
      <w:bookmarkStart w:id="101" w:name="_Toc267251504"/>
      <w:bookmarkEnd w:id="101"/>
      <w:bookmarkStart w:id="102" w:name="_Toc267251492"/>
      <w:bookmarkEnd w:id="102"/>
      <w:bookmarkStart w:id="103" w:name="_Toc280868718"/>
      <w:bookmarkEnd w:id="103"/>
      <w:bookmarkStart w:id="104" w:name="_Toc351203649"/>
      <w:bookmarkEnd w:id="104"/>
      <w:bookmarkStart w:id="105" w:name="_Toc351203646"/>
      <w:bookmarkEnd w:id="105"/>
      <w:bookmarkStart w:id="106" w:name="_Toc267251515"/>
      <w:bookmarkEnd w:id="106"/>
      <w:bookmarkStart w:id="107" w:name="_Toc296891047"/>
      <w:bookmarkEnd w:id="107"/>
      <w:bookmarkStart w:id="108" w:name="_Toc300935006"/>
      <w:bookmarkEnd w:id="108"/>
      <w:bookmarkStart w:id="109" w:name="_Toc300935004"/>
      <w:bookmarkEnd w:id="109"/>
      <w:bookmarkStart w:id="110" w:name="_Toc303539172"/>
      <w:bookmarkEnd w:id="110"/>
      <w:bookmarkStart w:id="111" w:name="_Toc267251483"/>
      <w:bookmarkEnd w:id="111"/>
      <w:bookmarkStart w:id="112" w:name="_Toc297216224"/>
      <w:bookmarkEnd w:id="112"/>
      <w:bookmarkStart w:id="113" w:name="_Toc292559428"/>
      <w:bookmarkEnd w:id="113"/>
      <w:bookmarkStart w:id="114" w:name="_Toc267251475"/>
      <w:bookmarkEnd w:id="114"/>
      <w:bookmarkStart w:id="115" w:name="_Toc297048397"/>
      <w:bookmarkEnd w:id="115"/>
      <w:bookmarkStart w:id="116" w:name="_Toc296891259"/>
      <w:bookmarkEnd w:id="116"/>
      <w:bookmarkStart w:id="117" w:name="_Toc267251498"/>
      <w:bookmarkEnd w:id="117"/>
      <w:bookmarkStart w:id="118" w:name="_Toc296891039"/>
      <w:bookmarkEnd w:id="118"/>
      <w:bookmarkStart w:id="119" w:name="_Toc267251485"/>
      <w:bookmarkEnd w:id="119"/>
      <w:bookmarkStart w:id="120" w:name="_Toc297120511"/>
      <w:bookmarkEnd w:id="120"/>
      <w:bookmarkStart w:id="121" w:name="_Toc267251488"/>
      <w:bookmarkEnd w:id="121"/>
      <w:bookmarkStart w:id="122" w:name="_Toc267251507"/>
      <w:bookmarkEnd w:id="122"/>
      <w:bookmarkStart w:id="123" w:name="_Toc351203644"/>
      <w:bookmarkEnd w:id="123"/>
      <w:bookmarkStart w:id="124" w:name="_Toc267251484"/>
      <w:bookmarkEnd w:id="124"/>
      <w:bookmarkStart w:id="125" w:name="_Toc267251502"/>
      <w:bookmarkEnd w:id="125"/>
      <w:bookmarkStart w:id="126" w:name="_Toc296891245"/>
      <w:bookmarkEnd w:id="126"/>
      <w:bookmarkStart w:id="127" w:name="_Toc267251506"/>
      <w:bookmarkEnd w:id="127"/>
      <w:bookmarkStart w:id="128" w:name="_Toc351203641"/>
      <w:bookmarkEnd w:id="128"/>
      <w:bookmarkStart w:id="129" w:name="_Toc296891035"/>
      <w:bookmarkEnd w:id="129"/>
      <w:bookmarkStart w:id="130" w:name="_Toc296503211"/>
      <w:bookmarkEnd w:id="130"/>
      <w:bookmarkStart w:id="131" w:name="_Toc297123564"/>
      <w:bookmarkEnd w:id="131"/>
      <w:bookmarkStart w:id="132" w:name="_Toc297216215"/>
      <w:bookmarkEnd w:id="132"/>
      <w:bookmarkStart w:id="133" w:name="_Toc404281829"/>
      <w:bookmarkEnd w:id="133"/>
      <w:bookmarkStart w:id="134" w:name="_Toc297048409"/>
      <w:bookmarkEnd w:id="134"/>
      <w:bookmarkStart w:id="135" w:name="_Toc297048405"/>
      <w:bookmarkEnd w:id="135"/>
      <w:bookmarkStart w:id="136" w:name="_Toc296891251"/>
      <w:bookmarkEnd w:id="136"/>
      <w:bookmarkStart w:id="137" w:name="_Toc296503205"/>
      <w:bookmarkEnd w:id="137"/>
      <w:bookmarkStart w:id="138" w:name="_Toc292559929"/>
      <w:bookmarkEnd w:id="138"/>
      <w:bookmarkStart w:id="139" w:name="_Toc296347222"/>
      <w:bookmarkEnd w:id="139"/>
      <w:bookmarkStart w:id="140" w:name="_Toc267251499"/>
      <w:bookmarkEnd w:id="140"/>
      <w:bookmarkStart w:id="141" w:name="_Toc300935016"/>
      <w:bookmarkEnd w:id="141"/>
      <w:bookmarkStart w:id="142" w:name="_Toc351203637"/>
      <w:bookmarkEnd w:id="142"/>
      <w:bookmarkStart w:id="143" w:name="_Toc296346724"/>
      <w:bookmarkEnd w:id="143"/>
      <w:bookmarkStart w:id="144" w:name="_Toc297216213"/>
      <w:bookmarkEnd w:id="144"/>
      <w:bookmarkStart w:id="145" w:name="_Toc351203636"/>
      <w:bookmarkEnd w:id="145"/>
      <w:bookmarkStart w:id="146" w:name="_Toc280868717"/>
      <w:bookmarkEnd w:id="146"/>
      <w:bookmarkStart w:id="147" w:name="_Toc296346708"/>
      <w:bookmarkEnd w:id="147"/>
      <w:bookmarkStart w:id="148" w:name="_Toc296346706"/>
      <w:bookmarkEnd w:id="148"/>
      <w:bookmarkStart w:id="149" w:name="_Toc312678056"/>
      <w:bookmarkEnd w:id="149"/>
      <w:bookmarkStart w:id="150" w:name="_Toc297123565"/>
      <w:bookmarkEnd w:id="150"/>
      <w:bookmarkStart w:id="151" w:name="_Toc267251501"/>
      <w:bookmarkEnd w:id="151"/>
      <w:bookmarkStart w:id="152" w:name="_Toc292559933"/>
      <w:bookmarkEnd w:id="152"/>
      <w:bookmarkStart w:id="153" w:name="_Toc297048393"/>
      <w:bookmarkEnd w:id="153"/>
      <w:bookmarkStart w:id="154" w:name="_Toc267251495"/>
      <w:bookmarkEnd w:id="154"/>
      <w:bookmarkStart w:id="155" w:name="_Toc296944562"/>
      <w:bookmarkEnd w:id="155"/>
      <w:bookmarkStart w:id="156" w:name="_Toc297120505"/>
      <w:bookmarkEnd w:id="156"/>
      <w:bookmarkStart w:id="157" w:name="_Toc296347210"/>
      <w:bookmarkEnd w:id="157"/>
      <w:bookmarkStart w:id="158" w:name="_Toc312678042"/>
      <w:bookmarkEnd w:id="158"/>
      <w:bookmarkStart w:id="159" w:name="_Toc267251489"/>
      <w:bookmarkEnd w:id="159"/>
      <w:bookmarkStart w:id="160" w:name="_Toc312678053"/>
      <w:bookmarkEnd w:id="160"/>
      <w:bookmarkStart w:id="161" w:name="_Toc296347204"/>
      <w:bookmarkEnd w:id="161"/>
      <w:bookmarkStart w:id="162" w:name="_Toc296891051"/>
      <w:bookmarkEnd w:id="162"/>
      <w:bookmarkStart w:id="163" w:name="_Toc267251473"/>
      <w:bookmarkEnd w:id="163"/>
      <w:bookmarkStart w:id="164" w:name="_Toc267251474"/>
      <w:bookmarkEnd w:id="164"/>
      <w:bookmarkStart w:id="165" w:name="_Toc297216223"/>
      <w:bookmarkEnd w:id="165"/>
      <w:bookmarkStart w:id="166" w:name="_Toc267251496"/>
      <w:bookmarkEnd w:id="166"/>
      <w:bookmarkStart w:id="167" w:name="_Toc267251471"/>
      <w:bookmarkEnd w:id="167"/>
      <w:bookmarkStart w:id="168" w:name="_Toc267251494"/>
      <w:bookmarkEnd w:id="168"/>
      <w:bookmarkStart w:id="169" w:name="_Toc304295581"/>
      <w:bookmarkEnd w:id="169"/>
      <w:bookmarkStart w:id="170" w:name="_Toc267251509"/>
      <w:bookmarkEnd w:id="170"/>
      <w:bookmarkStart w:id="171" w:name="_Toc292559416"/>
      <w:bookmarkEnd w:id="171"/>
      <w:bookmarkStart w:id="172" w:name="_Toc296944558"/>
      <w:bookmarkEnd w:id="172"/>
      <w:bookmarkStart w:id="173" w:name="_Toc267251491"/>
      <w:bookmarkEnd w:id="173"/>
      <w:bookmarkStart w:id="174" w:name="_Toc351203645"/>
      <w:bookmarkEnd w:id="174"/>
      <w:bookmarkStart w:id="175" w:name="_Toc292559410"/>
      <w:bookmarkEnd w:id="175"/>
      <w:bookmarkStart w:id="176" w:name="_Toc351203633"/>
      <w:bookmarkEnd w:id="176"/>
      <w:bookmarkStart w:id="177" w:name="_Toc300935015"/>
      <w:bookmarkEnd w:id="177"/>
      <w:bookmarkStart w:id="178" w:name="_Toc296346712"/>
      <w:bookmarkEnd w:id="178"/>
      <w:bookmarkStart w:id="179" w:name="_Toc351203651"/>
      <w:bookmarkEnd w:id="179"/>
      <w:bookmarkStart w:id="180" w:name="_Toc300935002"/>
      <w:bookmarkEnd w:id="180"/>
      <w:bookmarkStart w:id="181" w:name="_Toc292559917"/>
      <w:bookmarkEnd w:id="181"/>
      <w:bookmarkStart w:id="182" w:name="_Toc296503223"/>
      <w:bookmarkEnd w:id="182"/>
      <w:bookmarkStart w:id="183" w:name="_Toc296503219"/>
      <w:bookmarkEnd w:id="183"/>
      <w:bookmarkStart w:id="184" w:name="_Toc267251493"/>
      <w:bookmarkEnd w:id="184"/>
      <w:bookmarkStart w:id="185" w:name="_Toc267251482"/>
      <w:bookmarkEnd w:id="185"/>
      <w:bookmarkStart w:id="186" w:name="_Toc296891247"/>
      <w:bookmarkEnd w:id="186"/>
      <w:bookmarkStart w:id="187" w:name="_Toc297120523"/>
      <w:bookmarkEnd w:id="187"/>
      <w:bookmarkStart w:id="188" w:name="_Toc267251470"/>
      <w:bookmarkEnd w:id="188"/>
      <w:bookmarkStart w:id="189" w:name="_Toc297123556"/>
      <w:bookmarkEnd w:id="189"/>
      <w:bookmarkStart w:id="190" w:name="_Toc296891033"/>
      <w:bookmarkEnd w:id="190"/>
      <w:bookmarkStart w:id="191" w:name="_Toc267251490"/>
      <w:bookmarkEnd w:id="191"/>
      <w:bookmarkStart w:id="192" w:name="_Toc296347218"/>
      <w:bookmarkEnd w:id="192"/>
      <w:bookmarkStart w:id="193" w:name="_Toc351203648"/>
      <w:bookmarkEnd w:id="193"/>
      <w:bookmarkStart w:id="194" w:name="_Toc292559915"/>
      <w:bookmarkEnd w:id="194"/>
      <w:bookmarkStart w:id="195" w:name="_Toc296891263"/>
      <w:bookmarkEnd w:id="195"/>
      <w:bookmarkStart w:id="196" w:name="_Toc296944546"/>
      <w:bookmarkEnd w:id="196"/>
      <w:bookmarkStart w:id="197" w:name="_Toc297123554"/>
      <w:bookmarkEnd w:id="197"/>
      <w:bookmarkStart w:id="198" w:name="_Toc267251514"/>
      <w:bookmarkEnd w:id="198"/>
      <w:bookmarkStart w:id="199" w:name="_Toc351203650"/>
      <w:bookmarkEnd w:id="199"/>
      <w:bookmarkStart w:id="200" w:name="_Toc267251511"/>
      <w:bookmarkEnd w:id="200"/>
    </w:p>
    <w:p w14:paraId="1BECFB4E">
      <w:pPr>
        <w:spacing w:line="360" w:lineRule="auto"/>
        <w:ind w:firstLine="422"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 其他约定</w:t>
      </w:r>
    </w:p>
    <w:p w14:paraId="42CA4060">
      <w:pPr>
        <w:pStyle w:val="73"/>
        <w:widowControl/>
        <w:numPr>
          <w:ilvl w:val="2"/>
          <w:numId w:val="28"/>
        </w:numPr>
        <w:spacing w:line="360" w:lineRule="auto"/>
        <w:ind w:left="0"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如发生违约事件，守约方要求违约方支付违约金时，应以书面方式通知违约方，内容包括违约事件、违约金、支付时间和方式等。违约方在收到上述通知后，应于</w:t>
      </w:r>
      <w:r>
        <w:rPr>
          <w:rFonts w:hint="eastAsia" w:ascii="仿宋" w:hAnsi="仿宋" w:eastAsia="仿宋" w:cs="仿宋"/>
          <w:sz w:val="21"/>
          <w:szCs w:val="21"/>
          <w:highlight w:val="none"/>
          <w:u w:val="single"/>
        </w:rPr>
        <w:t>15</w:t>
      </w:r>
      <w:r>
        <w:rPr>
          <w:rFonts w:hint="eastAsia" w:ascii="仿宋" w:hAnsi="仿宋" w:eastAsia="仿宋" w:cs="仿宋"/>
          <w:sz w:val="21"/>
          <w:szCs w:val="21"/>
          <w:highlight w:val="none"/>
        </w:rPr>
        <w:t>天内答复对方，并支付违约金（发包方有权直接从履约保证金或工程款中直接扣除）。如双方不能就此达成一致意见，将按照本合同所规定的争议解决条款解决双方的纠纷，但任何一方不得采取非法手段或以损害本项目的方式。</w:t>
      </w:r>
    </w:p>
    <w:p w14:paraId="777C530E">
      <w:pPr>
        <w:pStyle w:val="73"/>
        <w:widowControl/>
        <w:numPr>
          <w:ilvl w:val="2"/>
          <w:numId w:val="28"/>
        </w:numPr>
        <w:spacing w:line="360" w:lineRule="auto"/>
        <w:ind w:left="0"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违约方应承担非违约方为实现债权支出的合理费用，包括律师费、诉讼费、诉讼保全费、保全担保费、鉴定费、差旅费等。</w:t>
      </w:r>
    </w:p>
    <w:p w14:paraId="26A25B36">
      <w:pPr>
        <w:pStyle w:val="73"/>
        <w:widowControl/>
        <w:numPr>
          <w:ilvl w:val="2"/>
          <w:numId w:val="28"/>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不可抗力</w:t>
      </w:r>
      <w:r>
        <w:rPr>
          <w:rFonts w:hint="eastAsia" w:ascii="仿宋" w:hAnsi="仿宋" w:eastAsia="仿宋" w:cs="仿宋"/>
          <w:sz w:val="21"/>
          <w:szCs w:val="21"/>
          <w:highlight w:val="none"/>
        </w:rPr>
        <w:t>：如果双方中任何一方由于战争、严重火灾、水灾、台风和地震以及其它经双方同意属于不可抗力的事故，致使合同履行受阻时，发生不可抗力一方应在不可抗力事件发生后【5】个工作日内通知对方，并在【5】个工作日内出具官方证明文件。履行合同的期限应予延长，延长的期限应相当于事故所影响的时间。如果不可抗力影响时间待续120天以上的，双方应通过友好协商在合理的时间内达成进一步履行合同的协议。不可抗力期间，甲乙双方应尽力减少可能给对方带来的损失。</w:t>
      </w:r>
    </w:p>
    <w:p w14:paraId="6249E1EF">
      <w:pPr>
        <w:pStyle w:val="73"/>
        <w:widowControl/>
        <w:numPr>
          <w:ilvl w:val="2"/>
          <w:numId w:val="28"/>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争议解决：</w:t>
      </w:r>
      <w:r>
        <w:rPr>
          <w:rFonts w:hint="eastAsia" w:ascii="仿宋" w:hAnsi="仿宋" w:eastAsia="仿宋" w:cs="仿宋"/>
          <w:sz w:val="21"/>
          <w:szCs w:val="21"/>
          <w:highlight w:val="none"/>
        </w:rPr>
        <w:t>本合同发生争议，双方协商解决。协商不成，由工程所在地有管辖权的人民法院管辖。</w:t>
      </w:r>
    </w:p>
    <w:p w14:paraId="562D7518">
      <w:pPr>
        <w:pStyle w:val="73"/>
        <w:widowControl/>
        <w:numPr>
          <w:ilvl w:val="2"/>
          <w:numId w:val="28"/>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合同生效：</w:t>
      </w:r>
      <w:r>
        <w:rPr>
          <w:rFonts w:hint="eastAsia" w:ascii="仿宋" w:hAnsi="仿宋" w:eastAsia="仿宋" w:cs="仿宋"/>
          <w:sz w:val="21"/>
          <w:szCs w:val="21"/>
          <w:highlight w:val="none"/>
        </w:rPr>
        <w:t>合同在双方法定代表人或授权代表签字并加盖公章或合同专用章后生效；本合同一式</w:t>
      </w:r>
      <w:r>
        <w:rPr>
          <w:rFonts w:hint="eastAsia" w:ascii="仿宋" w:hAnsi="仿宋" w:eastAsia="仿宋" w:cs="仿宋"/>
          <w:sz w:val="21"/>
          <w:szCs w:val="21"/>
          <w:highlight w:val="none"/>
          <w:lang w:val="en-US" w:eastAsia="zh-CN"/>
        </w:rPr>
        <w:t>伍</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发包人</w:t>
      </w:r>
      <w:r>
        <w:rPr>
          <w:rFonts w:hint="eastAsia" w:ascii="仿宋" w:hAnsi="仿宋" w:eastAsia="仿宋" w:cs="仿宋"/>
          <w:sz w:val="21"/>
          <w:szCs w:val="21"/>
          <w:highlight w:val="none"/>
        </w:rPr>
        <w:t>执</w:t>
      </w:r>
      <w:r>
        <w:rPr>
          <w:rFonts w:hint="eastAsia" w:ascii="仿宋" w:hAnsi="仿宋" w:eastAsia="仿宋" w:cs="仿宋"/>
          <w:sz w:val="21"/>
          <w:szCs w:val="21"/>
          <w:highlight w:val="none"/>
          <w:lang w:val="en-US" w:eastAsia="zh-CN"/>
        </w:rPr>
        <w:t>叁</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承包人</w:t>
      </w:r>
      <w:r>
        <w:rPr>
          <w:rFonts w:hint="eastAsia" w:ascii="仿宋" w:hAnsi="仿宋" w:eastAsia="仿宋" w:cs="仿宋"/>
          <w:sz w:val="21"/>
          <w:szCs w:val="21"/>
          <w:highlight w:val="none"/>
        </w:rPr>
        <w:t>执</w:t>
      </w:r>
      <w:r>
        <w:rPr>
          <w:rFonts w:hint="eastAsia" w:ascii="仿宋" w:hAnsi="仿宋" w:eastAsia="仿宋" w:cs="仿宋"/>
          <w:sz w:val="21"/>
          <w:szCs w:val="21"/>
          <w:highlight w:val="none"/>
          <w:lang w:val="en-US" w:eastAsia="zh-CN"/>
        </w:rPr>
        <w:t>贰</w:t>
      </w:r>
      <w:r>
        <w:rPr>
          <w:rFonts w:hint="eastAsia" w:ascii="仿宋" w:hAnsi="仿宋" w:eastAsia="仿宋" w:cs="仿宋"/>
          <w:sz w:val="21"/>
          <w:szCs w:val="21"/>
          <w:highlight w:val="none"/>
        </w:rPr>
        <w:t>份，均具同等效力。本合同未尽事宜，双方可以补充协议的形式加以补充。补充协议与本合同具有相同的法律效力。</w:t>
      </w:r>
    </w:p>
    <w:p w14:paraId="76D13D70">
      <w:pPr>
        <w:spacing w:line="360" w:lineRule="auto"/>
        <w:ind w:left="1" w:firstLine="426"/>
        <w:rPr>
          <w:rFonts w:hint="eastAsia" w:ascii="仿宋" w:hAnsi="仿宋" w:eastAsia="仿宋" w:cs="仿宋"/>
          <w:highlight w:val="none"/>
        </w:rPr>
      </w:pPr>
    </w:p>
    <w:p w14:paraId="4498B4D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七、合同文件组成及优先顺序为：</w:t>
      </w:r>
      <w:r>
        <w:rPr>
          <w:rFonts w:hint="eastAsia" w:ascii="仿宋" w:hAnsi="仿宋" w:eastAsia="仿宋" w:cs="仿宋"/>
          <w:b/>
          <w:bCs/>
          <w:highlight w:val="none"/>
          <w:u w:val="single"/>
        </w:rPr>
        <w:t>1、本合同协议书；2、成交通知书；3、询标纪要；4、采购文件及采购补充文件；5、响应文件及其附件（含已标价工程量清单）；6、标准、规范及有关技术文件；7、图纸；8、其他合同文件</w:t>
      </w:r>
      <w:r>
        <w:rPr>
          <w:rFonts w:hint="eastAsia" w:ascii="仿宋" w:hAnsi="仿宋" w:eastAsia="仿宋" w:cs="仿宋"/>
          <w:highlight w:val="none"/>
        </w:rPr>
        <w:t>。</w:t>
      </w:r>
    </w:p>
    <w:p w14:paraId="07D938C4">
      <w:pPr>
        <w:spacing w:line="360" w:lineRule="auto"/>
        <w:ind w:firstLine="420"/>
        <w:jc w:val="left"/>
        <w:rPr>
          <w:rFonts w:hint="eastAsia" w:ascii="仿宋" w:hAnsi="仿宋" w:eastAsia="仿宋" w:cs="仿宋"/>
          <w:highlight w:val="none"/>
        </w:rPr>
      </w:pPr>
      <w:r>
        <w:rPr>
          <w:rFonts w:hint="eastAsia" w:ascii="仿宋" w:hAnsi="仿宋" w:eastAsia="仿宋" w:cs="仿宋"/>
          <w:b/>
          <w:bCs/>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p>
    <w:p w14:paraId="51D26024">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4B8016C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发包人（盖章）：浙江音乐学院                </w:t>
      </w:r>
    </w:p>
    <w:p w14:paraId="129B3131">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地址：杭州市西湖区转塘街道浙音路1号                          </w:t>
      </w:r>
    </w:p>
    <w:p w14:paraId="0C75261C">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法定代表人/授权代表人：</w:t>
      </w:r>
    </w:p>
    <w:p w14:paraId="24B14165">
      <w:pPr>
        <w:adjustRightInd w:val="0"/>
        <w:snapToGrid w:val="0"/>
        <w:spacing w:line="480" w:lineRule="auto"/>
        <w:ind w:left="1260" w:leftChars="300" w:hanging="630" w:hangingChars="300"/>
        <w:jc w:val="left"/>
        <w:rPr>
          <w:rFonts w:hint="eastAsia" w:ascii="仿宋" w:hAnsi="仿宋" w:eastAsia="仿宋" w:cs="仿宋"/>
          <w:kern w:val="0"/>
          <w:highlight w:val="none"/>
          <w:lang w:eastAsia="zh-CN"/>
        </w:rPr>
      </w:pPr>
      <w:r>
        <w:rPr>
          <w:rFonts w:hint="eastAsia" w:ascii="仿宋" w:hAnsi="仿宋" w:eastAsia="仿宋" w:cs="仿宋"/>
          <w:kern w:val="0"/>
          <w:highlight w:val="none"/>
        </w:rPr>
        <w:t>项目联系人：</w:t>
      </w:r>
      <w:r>
        <w:rPr>
          <w:rFonts w:hint="eastAsia" w:ascii="仿宋" w:hAnsi="仿宋" w:eastAsia="仿宋" w:cs="仿宋"/>
          <w:kern w:val="0"/>
          <w:highlight w:val="none"/>
          <w:lang w:val="en-US" w:eastAsia="zh-CN"/>
        </w:rPr>
        <w:t>徐老师</w:t>
      </w:r>
    </w:p>
    <w:p w14:paraId="2B4243B7">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电话：</w:t>
      </w:r>
      <w:r>
        <w:rPr>
          <w:rFonts w:hint="eastAsia" w:ascii="仿宋" w:hAnsi="仿宋" w:eastAsia="仿宋" w:cs="仿宋"/>
          <w:kern w:val="0"/>
          <w:highlight w:val="none"/>
          <w:lang w:eastAsia="zh-CN"/>
        </w:rPr>
        <w:t>0571-8</w:t>
      </w:r>
      <w:r>
        <w:rPr>
          <w:rFonts w:hint="eastAsia" w:ascii="仿宋" w:hAnsi="仿宋" w:eastAsia="仿宋" w:cs="仿宋"/>
          <w:kern w:val="0"/>
          <w:highlight w:val="none"/>
          <w:lang w:val="en-US" w:eastAsia="zh-CN"/>
        </w:rPr>
        <w:t>7789404</w:t>
      </w:r>
      <w:r>
        <w:rPr>
          <w:rFonts w:hint="eastAsia" w:ascii="仿宋" w:hAnsi="仿宋" w:eastAsia="仿宋" w:cs="仿宋"/>
          <w:kern w:val="0"/>
          <w:highlight w:val="none"/>
        </w:rPr>
        <w:t xml:space="preserve">                       </w:t>
      </w:r>
    </w:p>
    <w:p w14:paraId="148D6D08">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开户银行：中信银行杭州分行</w:t>
      </w:r>
    </w:p>
    <w:p w14:paraId="18EE568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lang w:val="en-US" w:eastAsia="zh-CN"/>
        </w:rPr>
        <w:t>银行账</w:t>
      </w:r>
      <w:r>
        <w:rPr>
          <w:rFonts w:hint="eastAsia" w:ascii="仿宋" w:hAnsi="仿宋" w:eastAsia="仿宋" w:cs="仿宋"/>
          <w:kern w:val="0"/>
          <w:highlight w:val="none"/>
        </w:rPr>
        <w:t xml:space="preserve">号：7331010182600261129  </w:t>
      </w:r>
    </w:p>
    <w:p w14:paraId="197DD83B">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税号：12330000077559910U</w:t>
      </w:r>
    </w:p>
    <w:p w14:paraId="6DFAEFA4">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3EE679CA">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承包人（盖章）：   </w:t>
      </w:r>
    </w:p>
    <w:p w14:paraId="0600A91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地址：</w:t>
      </w:r>
    </w:p>
    <w:p w14:paraId="321F5177">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法定代表人/授权代表人：</w:t>
      </w:r>
    </w:p>
    <w:p w14:paraId="31D0F2B9">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项目联系人：</w:t>
      </w:r>
    </w:p>
    <w:p w14:paraId="4950C2E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电话：</w:t>
      </w:r>
    </w:p>
    <w:p w14:paraId="5E9220E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开户行：          </w:t>
      </w:r>
    </w:p>
    <w:p w14:paraId="119C3B9B">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w:t>
      </w:r>
      <w:r>
        <w:rPr>
          <w:rFonts w:hint="eastAsia" w:ascii="仿宋" w:hAnsi="仿宋" w:eastAsia="仿宋" w:cs="仿宋"/>
          <w:kern w:val="0"/>
          <w:highlight w:val="none"/>
          <w:lang w:val="en-US" w:eastAsia="zh-CN"/>
        </w:rPr>
        <w:t>账</w:t>
      </w:r>
      <w:r>
        <w:rPr>
          <w:rFonts w:hint="eastAsia" w:ascii="仿宋" w:hAnsi="仿宋" w:eastAsia="仿宋" w:cs="仿宋"/>
          <w:kern w:val="0"/>
          <w:highlight w:val="none"/>
        </w:rPr>
        <w:t>号： </w:t>
      </w:r>
    </w:p>
    <w:p w14:paraId="7392613D">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2547FE59">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签字日期：</w:t>
      </w:r>
      <w:r>
        <w:rPr>
          <w:rFonts w:hint="eastAsia" w:ascii="仿宋" w:hAnsi="仿宋" w:eastAsia="仿宋" w:cs="仿宋"/>
          <w:kern w:val="0"/>
          <w:highlight w:val="none"/>
          <w:u w:val="single"/>
        </w:rPr>
        <w:t>202</w:t>
      </w:r>
      <w:r>
        <w:rPr>
          <w:rFonts w:hint="eastAsia" w:ascii="仿宋" w:hAnsi="仿宋" w:eastAsia="仿宋" w:cs="仿宋"/>
          <w:kern w:val="0"/>
          <w:highlight w:val="none"/>
          <w:u w:val="single"/>
          <w:lang w:val="en-US" w:eastAsia="zh-CN"/>
        </w:rPr>
        <w:t>5</w:t>
      </w:r>
      <w:r>
        <w:rPr>
          <w:rFonts w:hint="eastAsia" w:ascii="仿宋" w:hAnsi="仿宋" w:eastAsia="仿宋" w:cs="仿宋"/>
          <w:kern w:val="0"/>
          <w:highlight w:val="none"/>
        </w:rPr>
        <w:t>年</w:t>
      </w:r>
      <w:r>
        <w:rPr>
          <w:rFonts w:hint="eastAsia" w:ascii="仿宋" w:hAnsi="仿宋" w:eastAsia="仿宋" w:cs="仿宋"/>
          <w:kern w:val="0"/>
          <w:highlight w:val="none"/>
          <w:u w:val="single"/>
          <w:lang w:val="en-US" w:eastAsia="zh-CN"/>
        </w:rPr>
        <w:t xml:space="preserve">   </w:t>
      </w:r>
      <w:r>
        <w:rPr>
          <w:rFonts w:hint="eastAsia" w:ascii="仿宋" w:hAnsi="仿宋" w:eastAsia="仿宋" w:cs="仿宋"/>
          <w:kern w:val="0"/>
          <w:highlight w:val="none"/>
        </w:rPr>
        <w:t>月</w:t>
      </w:r>
      <w:r>
        <w:rPr>
          <w:rFonts w:hint="eastAsia" w:ascii="仿宋" w:hAnsi="仿宋" w:eastAsia="仿宋" w:cs="仿宋"/>
          <w:kern w:val="0"/>
          <w:highlight w:val="none"/>
          <w:u w:val="single"/>
          <w:lang w:val="en-US" w:eastAsia="zh-CN"/>
        </w:rPr>
        <w:t xml:space="preserve">   </w:t>
      </w:r>
      <w:r>
        <w:rPr>
          <w:rFonts w:hint="eastAsia" w:ascii="仿宋" w:hAnsi="仿宋" w:eastAsia="仿宋" w:cs="仿宋"/>
          <w:kern w:val="0"/>
          <w:highlight w:val="none"/>
        </w:rPr>
        <w:t>日</w:t>
      </w:r>
    </w:p>
    <w:p w14:paraId="29B31C2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签订地点：杭州市</w:t>
      </w:r>
    </w:p>
    <w:p w14:paraId="623936D9">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22D1B78F">
      <w:pPr>
        <w:keepNext/>
        <w:keepLines/>
        <w:spacing w:line="360" w:lineRule="auto"/>
        <w:jc w:val="center"/>
        <w:rPr>
          <w:rFonts w:hint="eastAsia" w:ascii="仿宋" w:hAnsi="仿宋" w:eastAsia="仿宋" w:cs="仿宋"/>
          <w:b/>
          <w:bCs/>
          <w:kern w:val="44"/>
          <w:sz w:val="32"/>
          <w:szCs w:val="32"/>
          <w:highlight w:val="none"/>
        </w:rPr>
      </w:pPr>
    </w:p>
    <w:p w14:paraId="1D0AFDB2">
      <w:pPr>
        <w:keepNext/>
        <w:keepLines/>
        <w:spacing w:line="360" w:lineRule="auto"/>
        <w:jc w:val="center"/>
        <w:rPr>
          <w:rFonts w:hint="eastAsia" w:ascii="仿宋" w:hAnsi="仿宋" w:eastAsia="仿宋" w:cs="仿宋"/>
          <w:b/>
          <w:bCs/>
          <w:kern w:val="44"/>
          <w:sz w:val="32"/>
          <w:szCs w:val="32"/>
          <w:highlight w:val="none"/>
        </w:rPr>
      </w:pPr>
      <w:r>
        <w:rPr>
          <w:rFonts w:hint="eastAsia" w:ascii="仿宋" w:hAnsi="仿宋" w:eastAsia="仿宋" w:cs="仿宋"/>
          <w:b/>
          <w:bCs/>
          <w:kern w:val="44"/>
          <w:sz w:val="32"/>
          <w:szCs w:val="32"/>
          <w:highlight w:val="none"/>
        </w:rPr>
        <w:t>工程质量保修书</w:t>
      </w:r>
    </w:p>
    <w:p w14:paraId="5057430F">
      <w:pPr>
        <w:autoSpaceDE w:val="0"/>
        <w:autoSpaceDN w:val="0"/>
        <w:adjustRightInd w:val="0"/>
        <w:spacing w:line="360" w:lineRule="auto"/>
        <w:jc w:val="left"/>
        <w:rPr>
          <w:rFonts w:hint="eastAsia" w:ascii="仿宋" w:hAnsi="仿宋" w:eastAsia="仿宋" w:cs="仿宋"/>
          <w:kern w:val="0"/>
          <w:szCs w:val="21"/>
          <w:highlight w:val="none"/>
        </w:rPr>
      </w:pPr>
    </w:p>
    <w:p w14:paraId="09BEFFAF">
      <w:pPr>
        <w:spacing w:line="360" w:lineRule="auto"/>
        <w:ind w:firstLine="420" w:firstLineChars="200"/>
        <w:rPr>
          <w:rFonts w:hint="eastAsia" w:ascii="仿宋" w:hAnsi="仿宋" w:eastAsia="仿宋" w:cs="仿宋"/>
          <w:b/>
          <w:highlight w:val="none"/>
        </w:rPr>
      </w:pPr>
      <w:r>
        <w:rPr>
          <w:rFonts w:hint="eastAsia" w:ascii="仿宋" w:hAnsi="仿宋" w:eastAsia="仿宋" w:cs="仿宋"/>
          <w:highlight w:val="none"/>
        </w:rPr>
        <w:t>发包人（全称）：</w:t>
      </w:r>
      <w:r>
        <w:rPr>
          <w:rFonts w:hint="eastAsia" w:ascii="仿宋" w:hAnsi="仿宋" w:eastAsia="仿宋" w:cs="仿宋"/>
          <w:b/>
          <w:highlight w:val="none"/>
        </w:rPr>
        <w:t>浙江音乐学院</w:t>
      </w:r>
    </w:p>
    <w:p w14:paraId="0A7A481C">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承包人（全称）：</w:t>
      </w:r>
    </w:p>
    <w:p w14:paraId="0BC094CB">
      <w:pPr>
        <w:autoSpaceDE w:val="0"/>
        <w:autoSpaceDN w:val="0"/>
        <w:adjustRightInd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为保证在合理使用期限内正常使用，发包人承包人协商一致签订工程质量保修书。承包人在质量保修期内按照有关管理规定及双方约定承担工程质量保修责任。</w:t>
      </w:r>
    </w:p>
    <w:p w14:paraId="5A091536">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一、工程质量保修范围和内容</w:t>
      </w:r>
    </w:p>
    <w:p w14:paraId="6C5979F6">
      <w:pPr>
        <w:autoSpaceDE w:val="0"/>
        <w:autoSpaceDN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承包人质量保修期内，按照有关法律、法规、规章的管理规定和双方约定，承担本工程质量保修责任。</w:t>
      </w:r>
    </w:p>
    <w:p w14:paraId="75DBBC84">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保修内容为：</w:t>
      </w:r>
      <w:r>
        <w:rPr>
          <w:rFonts w:hint="eastAsia" w:ascii="仿宋" w:hAnsi="仿宋" w:eastAsia="仿宋" w:cs="仿宋"/>
          <w:highlight w:val="none"/>
          <w:u w:val="single"/>
        </w:rPr>
        <w:t>本合同承包范围内的全部工程内容的施工质量和材料质量承担免费保修义务，避免出现任何质量劣化现象。</w:t>
      </w:r>
    </w:p>
    <w:p w14:paraId="3EE75001">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二、质量保修期</w:t>
      </w:r>
    </w:p>
    <w:p w14:paraId="5A259B0D">
      <w:pPr>
        <w:pStyle w:val="31"/>
        <w:spacing w:beforeLines="0" w:afterLines="0" w:line="360" w:lineRule="auto"/>
        <w:ind w:firstLine="472" w:firstLineChars="225"/>
        <w:rPr>
          <w:rFonts w:hint="eastAsia" w:ascii="仿宋" w:hAnsi="仿宋" w:eastAsia="仿宋" w:cs="仿宋"/>
          <w:highlight w:val="none"/>
        </w:rPr>
      </w:pPr>
      <w:r>
        <w:rPr>
          <w:rFonts w:hint="eastAsia" w:ascii="仿宋" w:hAnsi="仿宋" w:eastAsia="仿宋" w:cs="仿宋"/>
          <w:highlight w:val="none"/>
        </w:rPr>
        <w:t>质量保修期从工程实际竣工之日算起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w:t>
      </w:r>
    </w:p>
    <w:p w14:paraId="5AA5B36B">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双方根据《建设工程质量管理条例》及国家有关规定，结合具体工程情况约定质量保修期如下：</w:t>
      </w:r>
    </w:p>
    <w:p w14:paraId="5D4FAA6A">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1、地基基础工程和主体结构工程为设计文件规定的该工程合理使用年限；</w:t>
      </w:r>
    </w:p>
    <w:p w14:paraId="788FA14C">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2、屋面防水工程、有防水要求的卫生间、房间和外墙面的防渗漏为五年；</w:t>
      </w:r>
    </w:p>
    <w:p w14:paraId="50149CD7">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3、装修工程为贰年；</w:t>
      </w:r>
    </w:p>
    <w:p w14:paraId="7AD3AF6A">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4、电气管线、给排水管道、</w:t>
      </w:r>
      <w:r>
        <w:rPr>
          <w:rFonts w:hint="eastAsia" w:ascii="仿宋" w:hAnsi="仿宋" w:eastAsia="仿宋" w:cs="仿宋"/>
          <w:highlight w:val="none"/>
        </w:rPr>
        <w:t>设备安装</w:t>
      </w:r>
      <w:r>
        <w:rPr>
          <w:rFonts w:hint="eastAsia" w:ascii="仿宋" w:hAnsi="仿宋" w:eastAsia="仿宋" w:cs="仿宋"/>
          <w:highlight w:val="none"/>
          <w:lang w:val="en-US" w:eastAsia="zh-CN"/>
        </w:rPr>
        <w:t>工程为</w:t>
      </w:r>
      <w:r>
        <w:rPr>
          <w:rFonts w:hint="eastAsia" w:ascii="仿宋" w:hAnsi="仿宋" w:eastAsia="仿宋" w:cs="仿宋"/>
          <w:highlight w:val="none"/>
        </w:rPr>
        <w:t>贰年</w:t>
      </w:r>
      <w:r>
        <w:rPr>
          <w:rFonts w:hint="eastAsia" w:ascii="仿宋" w:hAnsi="仿宋" w:eastAsia="仿宋" w:cs="仿宋"/>
          <w:color w:val="000000"/>
          <w:szCs w:val="24"/>
          <w:highlight w:val="none"/>
        </w:rPr>
        <w:t>；</w:t>
      </w:r>
    </w:p>
    <w:p w14:paraId="64D46D2B">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5、供热与供冷系统为贰个采暖期、供冷期；</w:t>
      </w:r>
    </w:p>
    <w:p w14:paraId="2C5A1549">
      <w:pPr>
        <w:pStyle w:val="31"/>
        <w:spacing w:beforeLines="0" w:afterLines="0" w:line="360" w:lineRule="auto"/>
        <w:ind w:firstLine="472" w:firstLineChars="225"/>
        <w:rPr>
          <w:rFonts w:hint="eastAsia" w:ascii="仿宋" w:hAnsi="仿宋" w:eastAsia="仿宋" w:cs="仿宋"/>
          <w:highlight w:val="none"/>
        </w:rPr>
      </w:pPr>
    </w:p>
    <w:p w14:paraId="2DE76D9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三、缺陷责任期</w:t>
      </w:r>
    </w:p>
    <w:p w14:paraId="02D966F5">
      <w:pPr>
        <w:pStyle w:val="31"/>
        <w:spacing w:beforeLines="0" w:afterLines="0" w:line="360" w:lineRule="auto"/>
        <w:ind w:firstLine="472" w:firstLineChars="225"/>
        <w:rPr>
          <w:rFonts w:hint="eastAsia" w:ascii="仿宋" w:hAnsi="仿宋" w:eastAsia="仿宋" w:cs="仿宋"/>
          <w:highlight w:val="none"/>
        </w:rPr>
      </w:pPr>
      <w:r>
        <w:rPr>
          <w:rFonts w:hint="eastAsia" w:ascii="仿宋" w:hAnsi="仿宋" w:eastAsia="仿宋" w:cs="仿宋"/>
          <w:highlight w:val="none"/>
        </w:rPr>
        <w:t>缺陷责任期从工程实际竣工之日算起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二年 </w:t>
      </w:r>
      <w:r>
        <w:rPr>
          <w:rFonts w:hint="eastAsia" w:ascii="仿宋" w:hAnsi="仿宋" w:eastAsia="仿宋" w:cs="仿宋"/>
          <w:highlight w:val="none"/>
        </w:rPr>
        <w:t>。</w:t>
      </w:r>
    </w:p>
    <w:p w14:paraId="2E013563">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四、质量保修责任</w:t>
      </w:r>
    </w:p>
    <w:p w14:paraId="5097AF67">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1、属于保修范围、内容的项目，承包人必须在接到报修通知之日起3日内派人保修。承包人不在约定期限内派人保修，发包人可委托其他人员修理，产生的费用由承包人承担。</w:t>
      </w:r>
    </w:p>
    <w:p w14:paraId="09048137">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2、发生须紧急抢修事故，承包人在接到事故通知后，应当立即到达事故现场抢修，承包人未及时派人保修的，发包人可委托其他人员修理，产生的费用由承包人承担。</w:t>
      </w:r>
    </w:p>
    <w:p w14:paraId="60FF07DA">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3、质量保修完成后，由发包人组织验收。</w:t>
      </w:r>
    </w:p>
    <w:p w14:paraId="37AB0E78">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五、保修费用</w:t>
      </w:r>
    </w:p>
    <w:p w14:paraId="1165B40E">
      <w:pPr>
        <w:autoSpaceDE w:val="0"/>
        <w:autoSpaceDN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保修费用由造成质量缺陷的责任方承担。</w:t>
      </w:r>
    </w:p>
    <w:p w14:paraId="069C587F">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六、其他</w:t>
      </w:r>
    </w:p>
    <w:p w14:paraId="624A1C85">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双方约定的其他工程质量保修事项：</w:t>
      </w:r>
      <w:r>
        <w:rPr>
          <w:rFonts w:hint="eastAsia" w:ascii="仿宋" w:hAnsi="仿宋" w:eastAsia="仿宋" w:cs="仿宋"/>
          <w:b/>
          <w:bCs/>
          <w:kern w:val="0"/>
          <w:highlight w:val="none"/>
          <w:u w:val="single"/>
        </w:rPr>
        <w:t>承包人在缺陷责任期及保修期内，未能在合理期限对工程缺陷进行修复，或拒绝按发包人要求进行修复的，每次应当支付2000元的违约金。发包人有权自行委托第三方进行维修，费用由承包人承担。违约金及产生的维修费用，发包人有权从质量保证金中直接扣除。</w:t>
      </w:r>
    </w:p>
    <w:p w14:paraId="54696CF4">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本工程质量保修书，作为施工合同附件，其有效期限至保修期满。</w:t>
      </w:r>
    </w:p>
    <w:p w14:paraId="640FB8F9">
      <w:pPr>
        <w:adjustRightInd w:val="0"/>
        <w:snapToGrid w:val="0"/>
        <w:spacing w:line="360" w:lineRule="auto"/>
        <w:ind w:firstLine="420" w:firstLineChars="200"/>
        <w:rPr>
          <w:rFonts w:hint="eastAsia" w:ascii="仿宋" w:hAnsi="仿宋" w:eastAsia="仿宋" w:cs="仿宋"/>
          <w:kern w:val="0"/>
          <w:highlight w:val="none"/>
          <w:u w:val="single"/>
        </w:rPr>
      </w:pPr>
    </w:p>
    <w:p w14:paraId="367B3637">
      <w:pPr>
        <w:autoSpaceDE w:val="0"/>
        <w:autoSpaceDN w:val="0"/>
        <w:spacing w:line="360" w:lineRule="auto"/>
        <w:ind w:firstLine="482"/>
        <w:rPr>
          <w:rFonts w:hint="eastAsia" w:ascii="仿宋" w:hAnsi="仿宋" w:eastAsia="仿宋" w:cs="仿宋"/>
          <w:highlight w:val="none"/>
        </w:rPr>
      </w:pPr>
    </w:p>
    <w:p w14:paraId="5E2D943C">
      <w:pPr>
        <w:autoSpaceDE w:val="0"/>
        <w:autoSpaceDN w:val="0"/>
        <w:spacing w:line="360" w:lineRule="auto"/>
        <w:ind w:firstLine="482"/>
        <w:rPr>
          <w:rFonts w:hint="eastAsia" w:ascii="仿宋" w:hAnsi="仿宋" w:eastAsia="仿宋" w:cs="仿宋"/>
          <w:highlight w:val="none"/>
        </w:rPr>
      </w:pPr>
    </w:p>
    <w:p w14:paraId="494FA140">
      <w:pPr>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发包人（公章）：                     承包人（公章）：</w:t>
      </w:r>
    </w:p>
    <w:p w14:paraId="01DDD34D">
      <w:pPr>
        <w:spacing w:line="360" w:lineRule="auto"/>
        <w:ind w:firstLine="525" w:firstLineChars="250"/>
        <w:rPr>
          <w:rFonts w:hint="eastAsia" w:ascii="仿宋" w:hAnsi="仿宋" w:eastAsia="仿宋" w:cs="仿宋"/>
          <w:highlight w:val="none"/>
        </w:rPr>
      </w:pPr>
      <w:r>
        <w:rPr>
          <w:rFonts w:hint="eastAsia" w:ascii="仿宋" w:hAnsi="仿宋" w:eastAsia="仿宋" w:cs="仿宋"/>
          <w:kern w:val="0"/>
          <w:highlight w:val="none"/>
        </w:rPr>
        <w:t>法定代表人/授权代表人</w:t>
      </w:r>
      <w:r>
        <w:rPr>
          <w:rFonts w:hint="eastAsia" w:ascii="仿宋" w:hAnsi="仿宋" w:eastAsia="仿宋" w:cs="仿宋"/>
          <w:highlight w:val="none"/>
        </w:rPr>
        <w:t xml:space="preserve">：             </w:t>
      </w:r>
      <w:r>
        <w:rPr>
          <w:rFonts w:hint="eastAsia" w:ascii="仿宋" w:hAnsi="仿宋" w:eastAsia="仿宋" w:cs="仿宋"/>
          <w:kern w:val="0"/>
          <w:highlight w:val="none"/>
        </w:rPr>
        <w:t>法定代表人/授权代表人</w:t>
      </w:r>
      <w:r>
        <w:rPr>
          <w:rFonts w:hint="eastAsia" w:ascii="仿宋" w:hAnsi="仿宋" w:eastAsia="仿宋" w:cs="仿宋"/>
          <w:highlight w:val="none"/>
        </w:rPr>
        <w:t>：</w:t>
      </w:r>
    </w:p>
    <w:p w14:paraId="6E8AD64F">
      <w:pPr>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   日                    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    日</w:t>
      </w:r>
    </w:p>
    <w:p w14:paraId="2751711D">
      <w:pPr>
        <w:spacing w:line="360" w:lineRule="auto"/>
        <w:ind w:firstLine="525" w:firstLineChars="250"/>
        <w:rPr>
          <w:rFonts w:hint="eastAsia" w:ascii="仿宋" w:hAnsi="仿宋" w:eastAsia="仿宋" w:cs="仿宋"/>
          <w:highlight w:val="none"/>
        </w:rPr>
      </w:pPr>
    </w:p>
    <w:p w14:paraId="1A57E76A">
      <w:pPr>
        <w:spacing w:line="360" w:lineRule="auto"/>
        <w:ind w:firstLine="525" w:firstLineChars="250"/>
        <w:rPr>
          <w:rFonts w:hint="eastAsia" w:ascii="仿宋" w:hAnsi="仿宋" w:eastAsia="仿宋" w:cs="仿宋"/>
          <w:highlight w:val="none"/>
        </w:rPr>
      </w:pPr>
    </w:p>
    <w:p w14:paraId="7A611F28">
      <w:pPr>
        <w:spacing w:line="360" w:lineRule="auto"/>
        <w:ind w:firstLine="525" w:firstLineChars="250"/>
        <w:rPr>
          <w:rFonts w:hint="eastAsia" w:ascii="仿宋" w:hAnsi="仿宋" w:eastAsia="仿宋" w:cs="仿宋"/>
          <w:highlight w:val="none"/>
        </w:rPr>
      </w:pPr>
    </w:p>
    <w:p w14:paraId="4AA79923">
      <w:pPr>
        <w:spacing w:line="360" w:lineRule="auto"/>
        <w:ind w:firstLine="525" w:firstLineChars="250"/>
        <w:rPr>
          <w:rFonts w:hint="eastAsia" w:ascii="仿宋" w:hAnsi="仿宋" w:eastAsia="仿宋" w:cs="仿宋"/>
          <w:highlight w:val="none"/>
        </w:rPr>
      </w:pPr>
    </w:p>
    <w:p w14:paraId="2513B833">
      <w:pPr>
        <w:spacing w:line="360" w:lineRule="auto"/>
        <w:ind w:firstLine="525" w:firstLineChars="250"/>
        <w:rPr>
          <w:rFonts w:hint="eastAsia" w:ascii="仿宋" w:hAnsi="仿宋" w:eastAsia="仿宋" w:cs="仿宋"/>
          <w:highlight w:val="none"/>
        </w:rPr>
      </w:pPr>
    </w:p>
    <w:p w14:paraId="2AC4F555">
      <w:pPr>
        <w:spacing w:line="360" w:lineRule="auto"/>
        <w:ind w:firstLine="525" w:firstLineChars="250"/>
        <w:rPr>
          <w:rFonts w:hint="eastAsia" w:ascii="仿宋" w:hAnsi="仿宋" w:eastAsia="仿宋" w:cs="仿宋"/>
          <w:highlight w:val="none"/>
        </w:rPr>
      </w:pPr>
    </w:p>
    <w:p w14:paraId="06846852">
      <w:pPr>
        <w:spacing w:line="360" w:lineRule="auto"/>
        <w:ind w:firstLine="525" w:firstLineChars="250"/>
        <w:rPr>
          <w:rFonts w:hint="eastAsia" w:ascii="仿宋" w:hAnsi="仿宋" w:eastAsia="仿宋" w:cs="仿宋"/>
          <w:highlight w:val="none"/>
        </w:rPr>
      </w:pPr>
    </w:p>
    <w:p w14:paraId="255E9701">
      <w:pPr>
        <w:spacing w:line="360" w:lineRule="auto"/>
        <w:ind w:firstLine="525" w:firstLineChars="250"/>
        <w:rPr>
          <w:rFonts w:hint="eastAsia" w:ascii="仿宋" w:hAnsi="仿宋" w:eastAsia="仿宋" w:cs="仿宋"/>
          <w:highlight w:val="none"/>
        </w:rPr>
      </w:pPr>
    </w:p>
    <w:p w14:paraId="65E256FF">
      <w:pPr>
        <w:spacing w:line="360" w:lineRule="auto"/>
        <w:ind w:firstLine="525" w:firstLineChars="250"/>
        <w:rPr>
          <w:rFonts w:hint="eastAsia" w:ascii="仿宋" w:hAnsi="仿宋" w:eastAsia="仿宋" w:cs="仿宋"/>
          <w:highlight w:val="none"/>
        </w:rPr>
      </w:pPr>
    </w:p>
    <w:p w14:paraId="606253ED">
      <w:pPr>
        <w:rPr>
          <w:rFonts w:hint="eastAsia" w:ascii="仿宋" w:hAnsi="仿宋" w:eastAsia="仿宋" w:cs="仿宋"/>
          <w:highlight w:val="none"/>
        </w:rPr>
      </w:pPr>
      <w:bookmarkStart w:id="201" w:name="_Toc7117"/>
      <w:bookmarkStart w:id="202" w:name="_Toc15248"/>
      <w:bookmarkStart w:id="203" w:name="_Toc26868"/>
      <w:bookmarkStart w:id="204" w:name="_Toc31617"/>
      <w:r>
        <w:rPr>
          <w:rFonts w:hint="eastAsia" w:ascii="仿宋" w:hAnsi="仿宋" w:eastAsia="仿宋" w:cs="仿宋"/>
          <w:highlight w:val="none"/>
        </w:rPr>
        <w:br w:type="page"/>
      </w:r>
    </w:p>
    <w:p w14:paraId="7EC11DF7">
      <w:pPr>
        <w:keepNext/>
        <w:keepLines/>
        <w:spacing w:line="360" w:lineRule="auto"/>
        <w:jc w:val="center"/>
        <w:rPr>
          <w:rFonts w:hint="eastAsia" w:ascii="仿宋" w:hAnsi="仿宋" w:eastAsia="仿宋" w:cs="仿宋"/>
          <w:b/>
          <w:bCs/>
          <w:kern w:val="44"/>
          <w:sz w:val="32"/>
          <w:szCs w:val="32"/>
          <w:highlight w:val="none"/>
        </w:rPr>
      </w:pPr>
    </w:p>
    <w:p w14:paraId="76CA17AB">
      <w:pPr>
        <w:keepNext/>
        <w:keepLines/>
        <w:spacing w:line="360" w:lineRule="auto"/>
        <w:jc w:val="center"/>
        <w:rPr>
          <w:rFonts w:hint="eastAsia" w:ascii="仿宋" w:hAnsi="仿宋" w:eastAsia="仿宋" w:cs="仿宋"/>
          <w:b/>
          <w:bCs/>
          <w:kern w:val="44"/>
          <w:sz w:val="32"/>
          <w:szCs w:val="32"/>
          <w:highlight w:val="none"/>
        </w:rPr>
      </w:pPr>
      <w:r>
        <w:rPr>
          <w:rFonts w:hint="eastAsia" w:ascii="仿宋" w:hAnsi="仿宋" w:eastAsia="仿宋" w:cs="仿宋"/>
          <w:b/>
          <w:bCs/>
          <w:kern w:val="44"/>
          <w:sz w:val="32"/>
          <w:szCs w:val="32"/>
          <w:highlight w:val="none"/>
        </w:rPr>
        <w:t>清廉采购协议书</w:t>
      </w:r>
      <w:bookmarkEnd w:id="201"/>
      <w:bookmarkEnd w:id="202"/>
      <w:bookmarkEnd w:id="203"/>
      <w:bookmarkEnd w:id="204"/>
    </w:p>
    <w:p w14:paraId="4C442A7D">
      <w:pPr>
        <w:spacing w:line="360" w:lineRule="auto"/>
        <w:ind w:firstLine="240"/>
        <w:jc w:val="left"/>
        <w:rPr>
          <w:rFonts w:hint="eastAsia" w:ascii="仿宋" w:hAnsi="仿宋" w:eastAsia="仿宋" w:cs="仿宋"/>
          <w:szCs w:val="24"/>
          <w:highlight w:val="none"/>
        </w:rPr>
      </w:pPr>
    </w:p>
    <w:p w14:paraId="69373585">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发包人：浙江音乐学院</w:t>
      </w:r>
    </w:p>
    <w:p w14:paraId="5AD8A45F">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 xml:space="preserve">承包人： </w:t>
      </w:r>
    </w:p>
    <w:p w14:paraId="2743CAA6">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为了进一步规范学院物资采购，认真贯彻公平、公正、公开的原则，建立有效的反商业贿赂机制，加强党风廉政建设，防止经营活动中不正之风和腐败现象的发生，经双方协商同意，签订本协议。</w:t>
      </w:r>
    </w:p>
    <w:p w14:paraId="199A0B08">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第一条  协议双方须严格遵守国家法律和廉政建设各项规定及物资采购合同。双方有相互监督、遵纪守法、履行合同的义务和权利。</w:t>
      </w:r>
    </w:p>
    <w:p w14:paraId="63A42885">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第二条  发包人及有关工作人员不得利用职务便利以任何理由向承包人索要回扣、佣金、礼金礼券、礼卡及各种有价证券；不得去承包人报销应由发包人及个人支付的费用；不得参加可能对公正执行公务有影响的宴请、资助旅游和各种营业性娱乐活动；不得对承包人无理刁难或设卡。</w:t>
      </w:r>
    </w:p>
    <w:p w14:paraId="6B637252">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4BE2AE5B">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第四条  承包人对发包人及有关工作人员的违法违纪行为和不正当要求，可及时据实向发包人纪检、监察部门投诉和举报。</w:t>
      </w:r>
    </w:p>
    <w:p w14:paraId="02B7935B">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 xml:space="preserve">第五条  对违反本协议者，根据其后果和违纪程度，可以做出以下处理：批评、诫勉；党纪政纪处分；追究法律责任；追究违约方经济责任；终止合同。    </w:t>
      </w:r>
    </w:p>
    <w:p w14:paraId="53A9F0DD">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第六条  本协议贯穿于整个合同履行过程。</w:t>
      </w:r>
    </w:p>
    <w:p w14:paraId="043888F2">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第七条  浙江音乐学院招标采购工作监督小组负责对本合同进行监督，学院纪委实行监督的再监督，受理举报，负责对违纪违规行为进行查处。举报电话：0571-89808200。</w:t>
      </w:r>
    </w:p>
    <w:p w14:paraId="4C8D4BD4">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r>
        <w:rPr>
          <w:rFonts w:hint="eastAsia" w:ascii="仿宋" w:hAnsi="仿宋" w:eastAsia="仿宋" w:cs="仿宋"/>
          <w:szCs w:val="24"/>
          <w:highlight w:val="none"/>
        </w:rPr>
        <w:t>第八条  本协议作为双方合同的附件，经双方签署后生效。</w:t>
      </w:r>
    </w:p>
    <w:p w14:paraId="0A2110D8">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szCs w:val="24"/>
          <w:highlight w:val="none"/>
        </w:rPr>
      </w:pPr>
    </w:p>
    <w:p w14:paraId="0CA5AE41">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highlight w:val="none"/>
          <w:lang w:val="en-US" w:eastAsia="zh-CN"/>
        </w:rPr>
      </w:pPr>
      <w:r>
        <w:rPr>
          <w:rFonts w:hint="eastAsia" w:ascii="仿宋" w:hAnsi="仿宋" w:eastAsia="仿宋" w:cs="仿宋"/>
          <w:szCs w:val="24"/>
          <w:highlight w:val="none"/>
        </w:rPr>
        <w:t>发包人(盖章)：              承包人(盖章签字)：</w:t>
      </w:r>
    </w:p>
    <w:p w14:paraId="48F0EF8B">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E7FF9EA">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71"/>
      <w:r>
        <w:rPr>
          <w:rFonts w:hint="eastAsia" w:ascii="仿宋" w:hAnsi="仿宋" w:eastAsia="仿宋" w:cs="仿宋"/>
          <w:b/>
          <w:sz w:val="36"/>
          <w:szCs w:val="20"/>
          <w:highlight w:val="none"/>
        </w:rPr>
        <w:t xml:space="preserve">  </w:t>
      </w:r>
      <w:bookmarkEnd w:id="72"/>
      <w:r>
        <w:rPr>
          <w:rFonts w:hint="eastAsia" w:ascii="仿宋" w:hAnsi="仿宋" w:eastAsia="仿宋" w:cs="仿宋"/>
          <w:b/>
          <w:sz w:val="36"/>
          <w:szCs w:val="20"/>
          <w:highlight w:val="none"/>
        </w:rPr>
        <w:t>应提交的有关格式范例</w:t>
      </w:r>
    </w:p>
    <w:p w14:paraId="3152C43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1745BB0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目录</w:t>
      </w:r>
    </w:p>
    <w:p w14:paraId="5E018100">
      <w:pPr>
        <w:rPr>
          <w:rFonts w:hint="eastAsia" w:ascii="仿宋" w:hAnsi="仿宋" w:eastAsia="仿宋" w:cs="仿宋"/>
          <w:highlight w:val="none"/>
        </w:rPr>
      </w:pPr>
    </w:p>
    <w:p w14:paraId="187310A6">
      <w:pPr>
        <w:pStyle w:val="23"/>
        <w:rPr>
          <w:rFonts w:hint="eastAsia" w:ascii="仿宋" w:hAnsi="仿宋" w:eastAsia="仿宋" w:cs="仿宋"/>
          <w:highlight w:val="none"/>
        </w:rPr>
      </w:pPr>
    </w:p>
    <w:p w14:paraId="38FB63C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7C6DF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52A663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3912E17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10AF2A5C">
      <w:pPr>
        <w:pStyle w:val="22"/>
        <w:rPr>
          <w:rFonts w:hint="eastAsia" w:ascii="仿宋" w:hAnsi="仿宋" w:eastAsia="仿宋" w:cs="仿宋"/>
          <w:highlight w:val="none"/>
          <w:lang w:val="en-US"/>
        </w:rPr>
      </w:pPr>
      <w:r>
        <w:rPr>
          <w:rFonts w:hint="eastAsia" w:ascii="仿宋" w:hAnsi="仿宋" w:eastAsia="仿宋" w:cs="仿宋"/>
          <w:highlight w:val="none"/>
        </w:rPr>
        <w:t>（</w:t>
      </w:r>
      <w:r>
        <w:rPr>
          <w:rFonts w:hint="eastAsia" w:ascii="仿宋" w:hAnsi="仿宋" w:eastAsia="仿宋" w:cs="仿宋"/>
          <w:highlight w:val="none"/>
          <w:lang w:val="en-US"/>
        </w:rPr>
        <w:t>5</w:t>
      </w:r>
      <w:r>
        <w:rPr>
          <w:rFonts w:hint="eastAsia" w:ascii="仿宋" w:hAnsi="仿宋" w:eastAsia="仿宋" w:cs="仿宋"/>
          <w:highlight w:val="none"/>
        </w:rPr>
        <w:t>）</w:t>
      </w:r>
      <w:r>
        <w:rPr>
          <w:rFonts w:hint="eastAsia" w:ascii="仿宋" w:hAnsi="仿宋" w:eastAsia="仿宋" w:cs="仿宋"/>
          <w:highlight w:val="none"/>
          <w:lang w:val="en-US"/>
        </w:rPr>
        <w:t>中小企业声明函</w:t>
      </w:r>
      <w:r>
        <w:rPr>
          <w:rFonts w:hint="eastAsia" w:ascii="仿宋" w:hAnsi="仿宋" w:eastAsia="仿宋" w:cs="仿宋"/>
          <w:highlight w:val="none"/>
        </w:rPr>
        <w:t>………………………………………………………（页码）</w:t>
      </w:r>
    </w:p>
    <w:p w14:paraId="214897B9">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61A6BB1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6E685730">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2025CG0013</w:t>
      </w:r>
      <w:r>
        <w:rPr>
          <w:rFonts w:hint="eastAsia" w:ascii="仿宋" w:hAnsi="仿宋" w:eastAsia="仿宋" w:cs="仿宋"/>
          <w:sz w:val="24"/>
          <w:highlight w:val="none"/>
        </w:rPr>
        <w:t>】政府采购活动，郑重承诺：</w:t>
      </w:r>
    </w:p>
    <w:p w14:paraId="2DD153C0">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533D98D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6A73004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019199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6802C0C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A3693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2D35204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A46226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37817F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311EAA1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11AF7DD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F857527">
      <w:pPr>
        <w:pStyle w:val="23"/>
        <w:rPr>
          <w:rFonts w:hint="eastAsia" w:ascii="仿宋" w:hAnsi="仿宋" w:eastAsia="仿宋" w:cs="仿宋"/>
          <w:highlight w:val="none"/>
        </w:rPr>
      </w:pPr>
    </w:p>
    <w:p w14:paraId="731E53E4">
      <w:pPr>
        <w:rPr>
          <w:rFonts w:hint="eastAsia" w:ascii="仿宋" w:hAnsi="仿宋" w:eastAsia="仿宋" w:cs="仿宋"/>
          <w:highlight w:val="none"/>
        </w:rPr>
      </w:pPr>
    </w:p>
    <w:p w14:paraId="3E4F48EE">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3ACA398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4FFFBCD">
      <w:pPr>
        <w:snapToGrid w:val="0"/>
        <w:spacing w:line="360" w:lineRule="auto"/>
        <w:ind w:right="480"/>
        <w:jc w:val="center"/>
        <w:rPr>
          <w:rFonts w:hint="eastAsia" w:ascii="仿宋" w:hAnsi="仿宋" w:eastAsia="仿宋" w:cs="仿宋"/>
          <w:b/>
          <w:kern w:val="0"/>
          <w:sz w:val="32"/>
          <w:szCs w:val="32"/>
          <w:highlight w:val="none"/>
        </w:rPr>
      </w:pPr>
    </w:p>
    <w:p w14:paraId="1A951D64">
      <w:pPr>
        <w:snapToGrid w:val="0"/>
        <w:spacing w:line="360" w:lineRule="auto"/>
        <w:ind w:right="480"/>
        <w:jc w:val="center"/>
        <w:rPr>
          <w:rFonts w:hint="eastAsia" w:ascii="仿宋" w:hAnsi="仿宋" w:eastAsia="仿宋" w:cs="仿宋"/>
          <w:b/>
          <w:kern w:val="0"/>
          <w:sz w:val="32"/>
          <w:szCs w:val="32"/>
          <w:highlight w:val="none"/>
        </w:rPr>
      </w:pPr>
    </w:p>
    <w:p w14:paraId="3A6635B5">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6C4419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2B777C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4CF9264F">
      <w:pPr>
        <w:rPr>
          <w:rFonts w:hint="eastAsia" w:ascii="仿宋" w:hAnsi="仿宋" w:eastAsia="仿宋" w:cs="仿宋"/>
          <w:b/>
          <w:kern w:val="0"/>
          <w:sz w:val="32"/>
          <w:szCs w:val="32"/>
          <w:highlight w:val="none"/>
        </w:rPr>
      </w:pPr>
    </w:p>
    <w:p w14:paraId="2650C8C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97854CA">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3C3210B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（根据竞争性磋商邀请公告落实政府采购政策需满足的资格要求选择提供相应的材料；未要求的，无需提供）</w:t>
      </w:r>
    </w:p>
    <w:p w14:paraId="4CBB0275">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.专门面向中小企业，工程全部由符合政策要求的中小企业（或小微企业）承建的，提供相应的中小企业声明函（附件7）。 </w:t>
      </w:r>
    </w:p>
    <w:p w14:paraId="67605D48">
      <w:pPr>
        <w:widowControl/>
        <w:spacing w:line="360" w:lineRule="auto"/>
        <w:ind w:firstLine="480"/>
        <w:jc w:val="left"/>
        <w:rPr>
          <w:rFonts w:hint="eastAsia" w:ascii="仿宋" w:hAnsi="仿宋" w:eastAsia="仿宋" w:cs="仿宋"/>
          <w:sz w:val="24"/>
          <w:highlight w:val="none"/>
        </w:rPr>
      </w:pPr>
    </w:p>
    <w:p w14:paraId="16A86C10">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w:t>
      </w:r>
      <w:r>
        <w:rPr>
          <w:rFonts w:hint="eastAsia" w:ascii="仿宋" w:hAnsi="仿宋" w:eastAsia="仿宋" w:cs="仿宋"/>
          <w:b/>
          <w:bCs/>
          <w:sz w:val="24"/>
          <w:highlight w:val="none"/>
        </w:rPr>
        <w:t>竞争性磋商邀请公告</w:t>
      </w:r>
      <w:r>
        <w:rPr>
          <w:rFonts w:hint="eastAsia" w:ascii="仿宋" w:hAnsi="仿宋" w:eastAsia="仿宋" w:cs="仿宋"/>
          <w:sz w:val="24"/>
          <w:highlight w:val="none"/>
        </w:rPr>
        <w:t>载明的比例；如果供应商本身提供所有标的均由中小企业承建的，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9F12F6E">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1E00978A">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w:t>
      </w:r>
      <w:r>
        <w:rPr>
          <w:rFonts w:hint="eastAsia" w:ascii="仿宋" w:hAnsi="仿宋" w:eastAsia="仿宋" w:cs="仿宋"/>
          <w:b/>
          <w:bCs/>
          <w:sz w:val="24"/>
          <w:highlight w:val="none"/>
        </w:rPr>
        <w:t>竞争性磋商邀请公告</w:t>
      </w:r>
      <w:r>
        <w:rPr>
          <w:rFonts w:hint="eastAsia" w:ascii="仿宋" w:hAnsi="仿宋" w:eastAsia="仿宋" w:cs="仿宋"/>
          <w:sz w:val="24"/>
          <w:highlight w:val="none"/>
        </w:rPr>
        <w:t>载明的比例；如果供应商本身提供的所有标的均由中小企业承建的，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 xml:space="preserve">视同符合了资格条件，无需再向中小企业分包，无需提供分包意向协议。 </w:t>
      </w:r>
    </w:p>
    <w:p w14:paraId="09E1885F">
      <w:pPr>
        <w:widowControl/>
        <w:spacing w:line="360" w:lineRule="auto"/>
        <w:ind w:firstLine="480"/>
        <w:jc w:val="left"/>
        <w:rPr>
          <w:rFonts w:hint="eastAsia" w:ascii="仿宋" w:hAnsi="仿宋" w:eastAsia="仿宋" w:cs="仿宋"/>
          <w:sz w:val="24"/>
          <w:highlight w:val="none"/>
        </w:rPr>
      </w:pPr>
    </w:p>
    <w:p w14:paraId="1993FFFA">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25B256DB">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四、本项目的特定资格要求（如果有）</w:t>
      </w:r>
    </w:p>
    <w:p w14:paraId="433FEA63">
      <w:pPr>
        <w:numPr>
          <w:ilvl w:val="0"/>
          <w:numId w:val="29"/>
        </w:numPr>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提供建筑工程施工总承包三级（含）以上资质</w:t>
      </w:r>
      <w:r>
        <w:rPr>
          <w:rFonts w:hint="eastAsia" w:ascii="仿宋" w:hAnsi="仿宋" w:eastAsia="仿宋" w:cs="仿宋"/>
          <w:sz w:val="24"/>
          <w:highlight w:val="none"/>
        </w:rPr>
        <w:t>证书扫描件。</w:t>
      </w:r>
    </w:p>
    <w:p w14:paraId="047F0FE1">
      <w:pPr>
        <w:spacing w:line="360" w:lineRule="auto"/>
        <w:jc w:val="center"/>
        <w:rPr>
          <w:rFonts w:hint="eastAsia" w:ascii="仿宋" w:hAnsi="仿宋" w:eastAsia="仿宋" w:cs="仿宋"/>
          <w:sz w:val="24"/>
          <w:highlight w:val="none"/>
        </w:rPr>
      </w:pPr>
    </w:p>
    <w:p w14:paraId="62CD8AC4">
      <w:pPr>
        <w:rPr>
          <w:rFonts w:hint="eastAsia" w:ascii="仿宋" w:hAnsi="仿宋" w:eastAsia="仿宋" w:cs="仿宋"/>
          <w:sz w:val="24"/>
          <w:highlight w:val="none"/>
        </w:rPr>
      </w:pPr>
      <w:r>
        <w:rPr>
          <w:rFonts w:hint="eastAsia" w:ascii="仿宋" w:hAnsi="仿宋" w:eastAsia="仿宋" w:cs="仿宋"/>
          <w:sz w:val="24"/>
          <w:highlight w:val="none"/>
        </w:rPr>
        <w:br w:type="page"/>
      </w:r>
    </w:p>
    <w:p w14:paraId="06EF82E7">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五、中小企业声明函</w:t>
      </w:r>
    </w:p>
    <w:p w14:paraId="5D44CD13">
      <w:pPr>
        <w:jc w:val="center"/>
        <w:rPr>
          <w:rFonts w:hint="eastAsia" w:ascii="仿宋" w:hAnsi="仿宋" w:eastAsia="仿宋" w:cs="仿宋"/>
          <w:sz w:val="24"/>
          <w:highlight w:val="none"/>
        </w:rPr>
      </w:pPr>
      <w:r>
        <w:rPr>
          <w:rFonts w:hint="eastAsia" w:ascii="仿宋" w:hAnsi="仿宋" w:eastAsia="仿宋" w:cs="仿宋"/>
          <w:sz w:val="24"/>
          <w:highlight w:val="none"/>
        </w:rPr>
        <w:t>格式内容详见附件7</w:t>
      </w:r>
    </w:p>
    <w:p w14:paraId="59BE34B5">
      <w:pPr>
        <w:rPr>
          <w:rFonts w:hint="eastAsia" w:ascii="仿宋" w:hAnsi="仿宋" w:eastAsia="仿宋" w:cs="仿宋"/>
          <w:sz w:val="24"/>
          <w:highlight w:val="none"/>
        </w:rPr>
      </w:pPr>
    </w:p>
    <w:p w14:paraId="34F2FD67">
      <w:pPr>
        <w:rPr>
          <w:rFonts w:hint="eastAsia" w:ascii="仿宋" w:hAnsi="仿宋" w:eastAsia="仿宋" w:cs="仿宋"/>
          <w:sz w:val="24"/>
          <w:highlight w:val="none"/>
        </w:rPr>
      </w:pPr>
      <w:r>
        <w:rPr>
          <w:rFonts w:hint="eastAsia" w:ascii="仿宋" w:hAnsi="仿宋" w:eastAsia="仿宋" w:cs="仿宋"/>
          <w:sz w:val="24"/>
          <w:highlight w:val="none"/>
        </w:rPr>
        <w:br w:type="page"/>
      </w:r>
    </w:p>
    <w:p w14:paraId="5FB9FE3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550488A1">
      <w:pPr>
        <w:rPr>
          <w:rFonts w:hint="eastAsia" w:ascii="仿宋" w:hAnsi="仿宋" w:eastAsia="仿宋" w:cs="仿宋"/>
          <w:highlight w:val="none"/>
        </w:rPr>
      </w:pPr>
    </w:p>
    <w:p w14:paraId="72FBEFB8">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1E53F7BD">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响应函……………………………………………………………………………（页码）</w:t>
      </w:r>
    </w:p>
    <w:p w14:paraId="5A59461F">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2F62B686">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6BBC2286">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5F61D812">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14335033">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标的清单…………………………………………………………………………（页码）</w:t>
      </w:r>
    </w:p>
    <w:p w14:paraId="793FD6DE">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3EDF105B">
      <w:pPr>
        <w:numPr>
          <w:ilvl w:val="0"/>
          <w:numId w:val="3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50549805">
      <w:pPr>
        <w:rPr>
          <w:rFonts w:hint="eastAsia" w:ascii="仿宋" w:hAnsi="仿宋" w:eastAsia="仿宋" w:cs="仿宋"/>
          <w:highlight w:val="none"/>
        </w:rPr>
      </w:pPr>
      <w:r>
        <w:rPr>
          <w:rFonts w:hint="eastAsia" w:ascii="仿宋" w:hAnsi="仿宋" w:eastAsia="仿宋" w:cs="仿宋"/>
          <w:highlight w:val="none"/>
        </w:rPr>
        <w:br w:type="page"/>
      </w:r>
    </w:p>
    <w:p w14:paraId="0E60D09E">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一、响应函</w:t>
      </w:r>
    </w:p>
    <w:p w14:paraId="4AC818FB">
      <w:p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1F86ED49">
      <w:pPr>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2025CG0013</w:t>
      </w:r>
      <w:r>
        <w:rPr>
          <w:rFonts w:hint="eastAsia" w:ascii="仿宋" w:hAnsi="仿宋" w:eastAsia="仿宋" w:cs="仿宋"/>
          <w:sz w:val="24"/>
          <w:highlight w:val="none"/>
          <w:u w:val="single"/>
        </w:rPr>
        <w:t>】</w:t>
      </w:r>
      <w:r>
        <w:rPr>
          <w:rFonts w:hint="eastAsia" w:ascii="仿宋" w:hAnsi="仿宋" w:eastAsia="仿宋" w:cs="仿宋"/>
          <w:sz w:val="24"/>
          <w:highlight w:val="none"/>
        </w:rPr>
        <w:t>竞争性磋商的有关活动，并对此项目进行响应。为此：</w:t>
      </w:r>
    </w:p>
    <w:p w14:paraId="3E23B8D5">
      <w:pPr>
        <w:numPr>
          <w:ilvl w:val="0"/>
          <w:numId w:val="31"/>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我方承诺响应有效期从提交响应文件的截止之日起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本响应文件在响应有效期满之前均具有约束力。</w:t>
      </w:r>
    </w:p>
    <w:p w14:paraId="035F9AB2">
      <w:pPr>
        <w:numPr>
          <w:ilvl w:val="0"/>
          <w:numId w:val="31"/>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我方的响应文件包括以下内容：</w:t>
      </w:r>
    </w:p>
    <w:p w14:paraId="397506E2">
      <w:pPr>
        <w:numPr>
          <w:ilvl w:val="1"/>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资格文件：</w:t>
      </w:r>
    </w:p>
    <w:p w14:paraId="3D477242">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符合参加政府采购活动应当具备的一般条件的承诺函；</w:t>
      </w:r>
    </w:p>
    <w:p w14:paraId="5E81C2B7">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联合协议（如果有）；</w:t>
      </w:r>
    </w:p>
    <w:p w14:paraId="36FC655A">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落实政府采购政策需满足的资格要求：中小企业声明函；</w:t>
      </w:r>
    </w:p>
    <w:p w14:paraId="09666FD4">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w:t>
      </w:r>
      <w:r>
        <w:rPr>
          <w:rFonts w:hint="eastAsia" w:ascii="仿宋" w:hAnsi="仿宋" w:eastAsia="仿宋" w:cs="仿宋"/>
          <w:bCs/>
          <w:sz w:val="24"/>
          <w:highlight w:val="none"/>
          <w:lang w:eastAsia="zh-CN"/>
        </w:rPr>
        <w:t>：</w:t>
      </w:r>
      <w:r>
        <w:rPr>
          <w:rFonts w:hint="eastAsia" w:ascii="仿宋" w:hAnsi="仿宋" w:eastAsia="仿宋" w:cs="仿宋"/>
          <w:sz w:val="24"/>
          <w:highlight w:val="none"/>
          <w:lang w:eastAsia="zh-CN"/>
        </w:rPr>
        <w:t>建筑工程施工总承包三级（含）以上资质</w:t>
      </w:r>
      <w:r>
        <w:rPr>
          <w:rFonts w:hint="eastAsia" w:ascii="仿宋" w:hAnsi="仿宋" w:eastAsia="仿宋" w:cs="仿宋"/>
          <w:sz w:val="24"/>
          <w:highlight w:val="none"/>
        </w:rPr>
        <w:t>证书扫描件</w:t>
      </w:r>
      <w:r>
        <w:rPr>
          <w:rFonts w:hint="eastAsia" w:ascii="仿宋" w:hAnsi="仿宋" w:eastAsia="仿宋" w:cs="仿宋"/>
          <w:bCs/>
          <w:sz w:val="24"/>
          <w:highlight w:val="none"/>
        </w:rPr>
        <w:t>。</w:t>
      </w:r>
    </w:p>
    <w:p w14:paraId="4FB87967">
      <w:pPr>
        <w:numPr>
          <w:ilvl w:val="1"/>
          <w:numId w:val="32"/>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rPr>
        <w:t>商务技术</w:t>
      </w:r>
      <w:r>
        <w:rPr>
          <w:rFonts w:hint="eastAsia" w:ascii="仿宋" w:hAnsi="仿宋" w:eastAsia="仿宋" w:cs="仿宋"/>
          <w:bCs/>
          <w:sz w:val="24"/>
          <w:highlight w:val="none"/>
          <w:lang w:val="zh-CN"/>
        </w:rPr>
        <w:t>文件：</w:t>
      </w:r>
    </w:p>
    <w:p w14:paraId="68D1C15E">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响应函；</w:t>
      </w:r>
      <w:r>
        <w:rPr>
          <w:rFonts w:hint="eastAsia" w:ascii="仿宋" w:hAnsi="仿宋" w:eastAsia="仿宋" w:cs="仿宋"/>
          <w:bCs/>
          <w:sz w:val="24"/>
          <w:highlight w:val="none"/>
          <w:lang w:val="zh-CN"/>
        </w:rPr>
        <w:t xml:space="preserve"> </w:t>
      </w:r>
    </w:p>
    <w:p w14:paraId="18FF8071">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w:t>
      </w:r>
    </w:p>
    <w:p w14:paraId="71535475">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分包意向协议（如果有）；</w:t>
      </w:r>
    </w:p>
    <w:p w14:paraId="3CAE2FA9">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符合性审查资料；</w:t>
      </w:r>
    </w:p>
    <w:p w14:paraId="0FF8CCCB">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评标标准相应的商务技术资料；</w:t>
      </w:r>
    </w:p>
    <w:p w14:paraId="4075E420">
      <w:pPr>
        <w:numPr>
          <w:ilvl w:val="2"/>
          <w:numId w:val="32"/>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商务技术偏离表；</w:t>
      </w:r>
    </w:p>
    <w:p w14:paraId="309E69D7">
      <w:pPr>
        <w:numPr>
          <w:ilvl w:val="2"/>
          <w:numId w:val="32"/>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p>
    <w:p w14:paraId="5F0D22A6">
      <w:pPr>
        <w:numPr>
          <w:ilvl w:val="1"/>
          <w:numId w:val="32"/>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报价文件： </w:t>
      </w:r>
    </w:p>
    <w:p w14:paraId="758ADD36">
      <w:pPr>
        <w:numPr>
          <w:ilvl w:val="2"/>
          <w:numId w:val="32"/>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初始报价一览表；</w:t>
      </w:r>
    </w:p>
    <w:p w14:paraId="0BF57143">
      <w:pPr>
        <w:numPr>
          <w:ilvl w:val="2"/>
          <w:numId w:val="32"/>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rPr>
        <w:t>已标价工程量清单</w:t>
      </w:r>
      <w:r>
        <w:rPr>
          <w:rFonts w:hint="eastAsia" w:ascii="仿宋" w:hAnsi="仿宋" w:eastAsia="仿宋" w:cs="仿宋"/>
          <w:bCs/>
          <w:sz w:val="24"/>
          <w:highlight w:val="none"/>
          <w:lang w:val="zh-CN"/>
        </w:rPr>
        <w:t>。</w:t>
      </w:r>
    </w:p>
    <w:p w14:paraId="4089F487">
      <w:pPr>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我方承诺除商务技术偏离表列出的偏离外，我方响应磋商文件的全部要求。</w:t>
      </w:r>
    </w:p>
    <w:p w14:paraId="4DC160A5">
      <w:pPr>
        <w:numPr>
          <w:ilvl w:val="0"/>
          <w:numId w:val="31"/>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如我方成交，我方承诺：</w:t>
      </w:r>
    </w:p>
    <w:p w14:paraId="54AF63FA">
      <w:pPr>
        <w:numPr>
          <w:ilvl w:val="1"/>
          <w:numId w:val="33"/>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在收到成交通知书后，在成交通知书规定的期限内与你方签订合同； </w:t>
      </w:r>
    </w:p>
    <w:p w14:paraId="6454DF49">
      <w:pPr>
        <w:numPr>
          <w:ilvl w:val="1"/>
          <w:numId w:val="33"/>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在签订合同时不向你方提出附加条件； </w:t>
      </w:r>
    </w:p>
    <w:p w14:paraId="3704E39F">
      <w:pPr>
        <w:numPr>
          <w:ilvl w:val="1"/>
          <w:numId w:val="33"/>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按照磋商文件要求提交履约保证金； </w:t>
      </w:r>
    </w:p>
    <w:p w14:paraId="77E2E9D3">
      <w:pPr>
        <w:numPr>
          <w:ilvl w:val="1"/>
          <w:numId w:val="33"/>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在合同约定的期限内完成合同规定的全部义务。 </w:t>
      </w:r>
    </w:p>
    <w:p w14:paraId="5642B3E9">
      <w:pPr>
        <w:numPr>
          <w:ilvl w:val="0"/>
          <w:numId w:val="31"/>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 xml:space="preserve">其他补充说明: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F101DAB">
      <w:pPr>
        <w:autoSpaceDE w:val="0"/>
        <w:autoSpaceDN w:val="0"/>
        <w:snapToGrid w:val="0"/>
        <w:spacing w:line="360" w:lineRule="exact"/>
        <w:ind w:firstLine="3960" w:firstLineChars="1650"/>
        <w:rPr>
          <w:rFonts w:hint="eastAsia" w:ascii="仿宋" w:hAnsi="仿宋" w:eastAsia="仿宋" w:cs="仿宋"/>
          <w:kern w:val="0"/>
          <w:sz w:val="24"/>
          <w:highlight w:val="none"/>
          <w:lang w:val="zh-CN"/>
        </w:rPr>
      </w:pPr>
    </w:p>
    <w:p w14:paraId="3B321E23">
      <w:pPr>
        <w:pStyle w:val="59"/>
        <w:ind w:firstLine="420"/>
        <w:rPr>
          <w:rFonts w:hint="eastAsia" w:ascii="仿宋" w:hAnsi="仿宋" w:eastAsia="仿宋" w:cs="仿宋"/>
          <w:highlight w:val="none"/>
          <w:lang w:val="zh-CN"/>
        </w:rPr>
      </w:pPr>
    </w:p>
    <w:p w14:paraId="5FBEC912">
      <w:pPr>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1641CBCB">
      <w:pPr>
        <w:snapToGrid w:val="0"/>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A801F16">
      <w:pPr>
        <w:rPr>
          <w:rFonts w:hint="eastAsia" w:ascii="仿宋" w:hAnsi="仿宋" w:eastAsia="仿宋" w:cs="仿宋"/>
          <w:sz w:val="24"/>
          <w:highlight w:val="none"/>
        </w:rPr>
      </w:pPr>
      <w:r>
        <w:rPr>
          <w:rFonts w:hint="eastAsia" w:ascii="仿宋" w:hAnsi="仿宋" w:eastAsia="仿宋" w:cs="仿宋"/>
          <w:sz w:val="24"/>
          <w:highlight w:val="none"/>
        </w:rPr>
        <w:br w:type="page"/>
      </w:r>
    </w:p>
    <w:p w14:paraId="24A16364">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49148092">
      <w:pPr>
        <w:snapToGrid w:val="0"/>
        <w:spacing w:line="360" w:lineRule="auto"/>
        <w:jc w:val="center"/>
        <w:rPr>
          <w:rFonts w:hint="eastAsia" w:ascii="仿宋" w:hAnsi="仿宋" w:eastAsia="仿宋" w:cs="仿宋"/>
          <w:sz w:val="24"/>
          <w:highlight w:val="none"/>
        </w:rPr>
      </w:pPr>
      <w:r>
        <w:rPr>
          <w:rFonts w:hint="eastAsia" w:ascii="仿宋" w:hAnsi="仿宋" w:eastAsia="仿宋" w:cs="仿宋"/>
          <w:b/>
          <w:kern w:val="0"/>
          <w:sz w:val="32"/>
          <w:szCs w:val="32"/>
          <w:highlight w:val="none"/>
          <w:lang w:val="zh-CN"/>
        </w:rPr>
        <w:t>授权委托书（适用于非联合体响应）</w:t>
      </w:r>
    </w:p>
    <w:p w14:paraId="5A3E7D56">
      <w:pPr>
        <w:snapToGrid w:val="0"/>
        <w:spacing w:line="360" w:lineRule="auto"/>
        <w:rPr>
          <w:rFonts w:hint="eastAsia" w:ascii="仿宋" w:hAnsi="仿宋" w:eastAsia="仿宋" w:cs="仿宋"/>
          <w:sz w:val="24"/>
          <w:highlight w:val="none"/>
        </w:rPr>
      </w:pPr>
    </w:p>
    <w:p w14:paraId="47C7082D">
      <w:pPr>
        <w:snapToGrid w:val="0"/>
        <w:spacing w:line="360" w:lineRule="auto"/>
        <w:rPr>
          <w:rFonts w:hint="eastAsia" w:ascii="仿宋" w:hAnsi="仿宋" w:eastAsia="仿宋" w:cs="仿宋"/>
          <w:kern w:val="0"/>
          <w:sz w:val="24"/>
          <w:highlight w:val="none"/>
          <w:u w:val="singl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u w:val="single"/>
          <w:lang w:val="zh-CN"/>
        </w:rPr>
        <w:t>：</w:t>
      </w:r>
    </w:p>
    <w:p w14:paraId="3A22E340">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政府采购响应的一切事项，其法律后果由我方承担。</w:t>
      </w:r>
    </w:p>
    <w:p w14:paraId="12AC00BD">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6EE6FC8F">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特此告知。</w:t>
      </w:r>
    </w:p>
    <w:p w14:paraId="2D3BC62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4E683DD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9B50EC">
      <w:pPr>
        <w:snapToGrid w:val="0"/>
        <w:spacing w:line="360" w:lineRule="auto"/>
        <w:rPr>
          <w:rFonts w:hint="eastAsia" w:ascii="仿宋" w:hAnsi="仿宋" w:eastAsia="仿宋" w:cs="仿宋"/>
          <w:kern w:val="0"/>
          <w:sz w:val="24"/>
          <w:highlight w:val="none"/>
          <w:lang w:val="zh-CN"/>
        </w:rPr>
      </w:pPr>
    </w:p>
    <w:p w14:paraId="34A14CE7">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授权委托书（适用于联合体响应）</w:t>
      </w:r>
    </w:p>
    <w:p w14:paraId="243EDD50">
      <w:pPr>
        <w:snapToGrid w:val="0"/>
        <w:spacing w:line="360" w:lineRule="auto"/>
        <w:rPr>
          <w:rFonts w:hint="eastAsia" w:ascii="仿宋" w:hAnsi="仿宋" w:eastAsia="仿宋" w:cs="仿宋"/>
          <w:sz w:val="24"/>
          <w:highlight w:val="none"/>
        </w:rPr>
      </w:pPr>
    </w:p>
    <w:p w14:paraId="108FD011">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327F3273">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政府采购响应的一切事项，其法律后果由我方承担。</w:t>
      </w:r>
    </w:p>
    <w:p w14:paraId="5BE5C0E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5A47DB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49B2E64">
      <w:pPr>
        <w:jc w:val="center"/>
        <w:rPr>
          <w:rFonts w:hint="eastAsia" w:ascii="仿宋" w:hAnsi="仿宋" w:eastAsia="仿宋" w:cs="仿宋"/>
          <w:b/>
          <w:kern w:val="0"/>
          <w:sz w:val="32"/>
          <w:szCs w:val="32"/>
          <w:highlight w:val="none"/>
        </w:rPr>
      </w:pPr>
    </w:p>
    <w:p w14:paraId="28918F4E">
      <w:pPr>
        <w:rPr>
          <w:rFonts w:hint="eastAsia" w:ascii="仿宋" w:hAnsi="仿宋" w:eastAsia="仿宋" w:cs="仿宋"/>
          <w:highlight w:val="none"/>
        </w:rPr>
      </w:pPr>
    </w:p>
    <w:p w14:paraId="0A00428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8A4C436">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F6594B1">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11A5B1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  年  月   日</w:t>
      </w:r>
    </w:p>
    <w:p w14:paraId="05EDAB6A">
      <w:pP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6AAFD0B4">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的身份证明（适用于法定代表人、单位负责人或者自然人本人代表供应商参加响应）</w:t>
      </w:r>
    </w:p>
    <w:p w14:paraId="10795079">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4A0A0C3A">
            <w:pPr>
              <w:pStyle w:val="620"/>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6454CB39">
            <w:pPr>
              <w:pStyle w:val="620"/>
              <w:adjustRightInd w:val="0"/>
              <w:spacing w:line="360" w:lineRule="auto"/>
              <w:rPr>
                <w:rFonts w:hint="eastAsia" w:ascii="仿宋" w:hAnsi="仿宋" w:eastAsia="仿宋" w:cs="仿宋"/>
                <w:bCs/>
                <w:sz w:val="24"/>
                <w:highlight w:val="none"/>
              </w:rPr>
            </w:pPr>
          </w:p>
        </w:tc>
      </w:tr>
    </w:tbl>
    <w:p w14:paraId="5B3ECB52">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9C7AA4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7E92C93B">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2791239">
      <w:pPr>
        <w:pStyle w:val="22"/>
        <w:rPr>
          <w:rFonts w:hint="eastAsia" w:ascii="仿宋" w:hAnsi="仿宋" w:eastAsia="仿宋" w:cs="仿宋"/>
          <w:highlight w:val="none"/>
        </w:rPr>
      </w:pPr>
    </w:p>
    <w:p w14:paraId="37FA875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59122ABE">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192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29B73622">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2DC5DE7">
            <w:pPr>
              <w:pStyle w:val="620"/>
              <w:spacing w:line="360" w:lineRule="auto"/>
              <w:rPr>
                <w:rFonts w:hint="eastAsia" w:ascii="仿宋" w:hAnsi="仿宋" w:eastAsia="仿宋" w:cs="仿宋"/>
                <w:bCs/>
                <w:sz w:val="24"/>
                <w:highlight w:val="none"/>
              </w:rPr>
            </w:pPr>
          </w:p>
        </w:tc>
      </w:tr>
    </w:tbl>
    <w:p w14:paraId="0E51BD60">
      <w:pPr>
        <w:snapToGrid w:val="0"/>
        <w:spacing w:line="360" w:lineRule="auto"/>
        <w:ind w:firstLine="576"/>
        <w:jc w:val="right"/>
        <w:rPr>
          <w:rFonts w:hint="eastAsia" w:ascii="仿宋" w:hAnsi="仿宋" w:eastAsia="仿宋" w:cs="仿宋"/>
          <w:kern w:val="0"/>
          <w:sz w:val="24"/>
          <w:highlight w:val="none"/>
          <w:lang w:val="zh-CN"/>
        </w:rPr>
      </w:pPr>
    </w:p>
    <w:p w14:paraId="2AA9B57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同时提供；</w:t>
      </w:r>
      <w:r>
        <w:rPr>
          <w:rFonts w:hint="eastAsia" w:ascii="仿宋" w:hAnsi="仿宋" w:eastAsia="仿宋" w:cs="仿宋"/>
          <w:sz w:val="24"/>
          <w:highlight w:val="none"/>
        </w:rPr>
        <w:t>授权委托人近三个月内任意时间点在供应商处缴纳社保的参保证明。</w:t>
      </w:r>
    </w:p>
    <w:p w14:paraId="0D594BE8">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02270720">
      <w:pPr>
        <w:spacing w:line="360" w:lineRule="auto"/>
        <w:jc w:val="center"/>
        <w:rPr>
          <w:rFonts w:hint="eastAsia" w:ascii="仿宋" w:hAnsi="仿宋" w:eastAsia="仿宋" w:cs="仿宋"/>
          <w:sz w:val="28"/>
          <w:szCs w:val="28"/>
          <w:highlight w:val="none"/>
        </w:rPr>
      </w:pPr>
      <w:r>
        <w:rPr>
          <w:rFonts w:hint="eastAsia" w:ascii="仿宋" w:hAnsi="仿宋" w:eastAsia="仿宋" w:cs="仿宋"/>
          <w:kern w:val="0"/>
          <w:sz w:val="24"/>
          <w:highlight w:val="none"/>
          <w:lang w:val="zh-CN"/>
        </w:rPr>
        <w:t xml:space="preserve">                   日期：  年  月</w:t>
      </w:r>
      <w:r>
        <w:rPr>
          <w:rFonts w:hint="eastAsia" w:ascii="仿宋" w:hAnsi="仿宋" w:eastAsia="仿宋" w:cs="仿宋"/>
          <w:kern w:val="0"/>
          <w:sz w:val="24"/>
          <w:highlight w:val="none"/>
        </w:rPr>
        <w:t xml:space="preserve">   日</w:t>
      </w:r>
    </w:p>
    <w:p w14:paraId="19B5DE78">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8BE65CC">
      <w:pPr>
        <w:rPr>
          <w:rFonts w:hint="eastAsia" w:ascii="仿宋" w:hAnsi="仿宋" w:eastAsia="仿宋" w:cs="仿宋"/>
          <w:b/>
          <w:kern w:val="0"/>
          <w:sz w:val="32"/>
          <w:szCs w:val="32"/>
          <w:highlight w:val="none"/>
          <w:lang w:val="zh-CN"/>
        </w:rPr>
      </w:pPr>
    </w:p>
    <w:p w14:paraId="74C487C9">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7EBD91A4">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sz w:val="24"/>
          <w:highlight w:val="none"/>
        </w:rPr>
        <w:t>）</w:t>
      </w:r>
    </w:p>
    <w:p w14:paraId="7B393F69">
      <w:pPr>
        <w:rPr>
          <w:rFonts w:hint="eastAsia" w:ascii="仿宋" w:hAnsi="仿宋" w:eastAsia="仿宋" w:cs="仿宋"/>
          <w:b/>
          <w:kern w:val="0"/>
          <w:sz w:val="32"/>
          <w:szCs w:val="32"/>
          <w:highlight w:val="none"/>
          <w:lang w:val="zh-CN"/>
        </w:rPr>
      </w:pPr>
    </w:p>
    <w:p w14:paraId="13138881">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1DCAE98">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54121E7B">
      <w:pPr>
        <w:jc w:val="center"/>
        <w:rPr>
          <w:rFonts w:hint="eastAsia" w:ascii="仿宋" w:hAnsi="仿宋" w:eastAsia="仿宋" w:cs="仿宋"/>
          <w:b/>
          <w:kern w:val="0"/>
          <w:sz w:val="32"/>
          <w:szCs w:val="32"/>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1B41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2B006">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7AE2EC41">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0EA43CBA">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0451C6DF">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响应文件中的页码位置</w:t>
            </w:r>
          </w:p>
        </w:tc>
      </w:tr>
      <w:tr w14:paraId="1322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16C41">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01147AE1">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响应文件按照磋商文件要求签署、盖章。</w:t>
            </w:r>
          </w:p>
        </w:tc>
        <w:tc>
          <w:tcPr>
            <w:tcW w:w="2551" w:type="dxa"/>
            <w:vAlign w:val="center"/>
          </w:tcPr>
          <w:p w14:paraId="50F7B41C">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672" w:type="dxa"/>
            <w:vAlign w:val="center"/>
          </w:tcPr>
          <w:p w14:paraId="27A2B09A">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0D7703E2">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933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7A63A5">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28E83708">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响应文件中承诺的响应有效期不少于磋商文件中载明的响应有效期。</w:t>
            </w:r>
          </w:p>
        </w:tc>
        <w:tc>
          <w:tcPr>
            <w:tcW w:w="2551" w:type="dxa"/>
            <w:vAlign w:val="center"/>
          </w:tcPr>
          <w:p w14:paraId="1BEF45CE">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672" w:type="dxa"/>
            <w:vAlign w:val="center"/>
          </w:tcPr>
          <w:p w14:paraId="05ACA8D8">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6116464C">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9E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66A347">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7CE7DE9A">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响应文件满足磋商文件的其它实质性要求。</w:t>
            </w:r>
          </w:p>
        </w:tc>
        <w:tc>
          <w:tcPr>
            <w:tcW w:w="2551" w:type="dxa"/>
            <w:vAlign w:val="center"/>
          </w:tcPr>
          <w:p w14:paraId="26926965">
            <w:pPr>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磋商文件其它实质性要求相应的材料（“▲” 系指实质性要求条款，磋商文件无其它实质性要求的，无需提供）</w:t>
            </w:r>
          </w:p>
        </w:tc>
        <w:tc>
          <w:tcPr>
            <w:tcW w:w="1672" w:type="dxa"/>
            <w:vAlign w:val="center"/>
          </w:tcPr>
          <w:p w14:paraId="2EBF701C">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5BAD6D66">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3FF943EF">
      <w:pPr>
        <w:jc w:val="center"/>
        <w:rPr>
          <w:rFonts w:hint="eastAsia" w:ascii="仿宋" w:hAnsi="仿宋" w:eastAsia="仿宋" w:cs="仿宋"/>
          <w:b/>
          <w:kern w:val="0"/>
          <w:sz w:val="32"/>
          <w:szCs w:val="32"/>
          <w:highlight w:val="none"/>
        </w:rPr>
      </w:pPr>
    </w:p>
    <w:p w14:paraId="4D3B062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3677C6A9">
      <w:pPr>
        <w:jc w:val="center"/>
        <w:rPr>
          <w:rFonts w:hint="eastAsia" w:ascii="仿宋" w:hAnsi="仿宋" w:eastAsia="仿宋" w:cs="仿宋"/>
          <w:b/>
          <w:kern w:val="0"/>
          <w:sz w:val="32"/>
          <w:szCs w:val="32"/>
          <w:highlight w:val="none"/>
        </w:rPr>
      </w:pPr>
    </w:p>
    <w:p w14:paraId="1BD8A04A">
      <w:pPr>
        <w:jc w:val="center"/>
        <w:rPr>
          <w:rFonts w:hint="eastAsia" w:ascii="仿宋" w:hAnsi="仿宋" w:eastAsia="仿宋" w:cs="仿宋"/>
          <w:b/>
          <w:kern w:val="0"/>
          <w:sz w:val="32"/>
          <w:szCs w:val="32"/>
          <w:highlight w:val="none"/>
        </w:rPr>
      </w:pPr>
    </w:p>
    <w:p w14:paraId="5ACCF71E">
      <w:pPr>
        <w:jc w:val="center"/>
        <w:rPr>
          <w:rFonts w:hint="eastAsia" w:ascii="仿宋" w:hAnsi="仿宋" w:eastAsia="仿宋" w:cs="仿宋"/>
          <w:b/>
          <w:kern w:val="0"/>
          <w:sz w:val="32"/>
          <w:szCs w:val="32"/>
          <w:highlight w:val="none"/>
        </w:rPr>
      </w:pPr>
    </w:p>
    <w:p w14:paraId="44943171">
      <w:pPr>
        <w:jc w:val="center"/>
        <w:rPr>
          <w:rFonts w:hint="eastAsia" w:ascii="仿宋" w:hAnsi="仿宋" w:eastAsia="仿宋" w:cs="仿宋"/>
          <w:b/>
          <w:kern w:val="0"/>
          <w:sz w:val="32"/>
          <w:szCs w:val="32"/>
          <w:highlight w:val="none"/>
        </w:rPr>
      </w:pPr>
    </w:p>
    <w:p w14:paraId="2512AB37">
      <w:pPr>
        <w:jc w:val="center"/>
        <w:rPr>
          <w:rFonts w:hint="eastAsia" w:ascii="仿宋" w:hAnsi="仿宋" w:eastAsia="仿宋" w:cs="仿宋"/>
          <w:b/>
          <w:kern w:val="0"/>
          <w:sz w:val="32"/>
          <w:szCs w:val="32"/>
          <w:highlight w:val="none"/>
        </w:rPr>
      </w:pPr>
    </w:p>
    <w:p w14:paraId="65452AC4">
      <w:pPr>
        <w:jc w:val="center"/>
        <w:rPr>
          <w:rFonts w:hint="eastAsia" w:ascii="仿宋" w:hAnsi="仿宋" w:eastAsia="仿宋" w:cs="仿宋"/>
          <w:b/>
          <w:kern w:val="0"/>
          <w:sz w:val="32"/>
          <w:szCs w:val="32"/>
          <w:highlight w:val="none"/>
        </w:rPr>
      </w:pPr>
    </w:p>
    <w:p w14:paraId="3863AE1C">
      <w:pPr>
        <w:jc w:val="center"/>
        <w:rPr>
          <w:rFonts w:hint="eastAsia" w:ascii="仿宋" w:hAnsi="仿宋" w:eastAsia="仿宋" w:cs="仿宋"/>
          <w:b/>
          <w:kern w:val="0"/>
          <w:sz w:val="32"/>
          <w:szCs w:val="32"/>
          <w:highlight w:val="none"/>
        </w:rPr>
      </w:pPr>
    </w:p>
    <w:p w14:paraId="62AC7596">
      <w:pPr>
        <w:jc w:val="center"/>
        <w:rPr>
          <w:rFonts w:hint="eastAsia" w:ascii="仿宋" w:hAnsi="仿宋" w:eastAsia="仿宋" w:cs="仿宋"/>
          <w:b/>
          <w:kern w:val="0"/>
          <w:sz w:val="32"/>
          <w:szCs w:val="32"/>
          <w:highlight w:val="none"/>
        </w:rPr>
      </w:pPr>
    </w:p>
    <w:p w14:paraId="5D1C0E3C">
      <w:pPr>
        <w:jc w:val="center"/>
        <w:rPr>
          <w:rFonts w:hint="eastAsia" w:ascii="仿宋" w:hAnsi="仿宋" w:eastAsia="仿宋" w:cs="仿宋"/>
          <w:b/>
          <w:kern w:val="0"/>
          <w:sz w:val="32"/>
          <w:szCs w:val="32"/>
          <w:highlight w:val="none"/>
        </w:rPr>
      </w:pPr>
    </w:p>
    <w:p w14:paraId="39BAC25B">
      <w:pPr>
        <w:jc w:val="center"/>
        <w:rPr>
          <w:rFonts w:hint="eastAsia" w:ascii="仿宋" w:hAnsi="仿宋" w:eastAsia="仿宋" w:cs="仿宋"/>
          <w:b/>
          <w:kern w:val="0"/>
          <w:sz w:val="32"/>
          <w:szCs w:val="32"/>
          <w:highlight w:val="none"/>
        </w:rPr>
      </w:pPr>
    </w:p>
    <w:p w14:paraId="2B3F8E95">
      <w:pPr>
        <w:jc w:val="center"/>
        <w:rPr>
          <w:rFonts w:hint="eastAsia" w:ascii="仿宋" w:hAnsi="仿宋" w:eastAsia="仿宋" w:cs="仿宋"/>
          <w:b/>
          <w:kern w:val="0"/>
          <w:sz w:val="32"/>
          <w:szCs w:val="32"/>
          <w:highlight w:val="none"/>
        </w:rPr>
      </w:pPr>
    </w:p>
    <w:p w14:paraId="5C2BF4B1">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B20BE48">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1AC1F608">
      <w:pPr>
        <w:snapToGrid w:val="0"/>
        <w:spacing w:line="360" w:lineRule="auto"/>
        <w:jc w:val="left"/>
        <w:rPr>
          <w:rFonts w:hint="eastAsia" w:ascii="仿宋" w:hAnsi="仿宋" w:eastAsia="仿宋" w:cs="仿宋"/>
          <w:b/>
          <w:sz w:val="24"/>
          <w:highlight w:val="none"/>
        </w:rPr>
      </w:pPr>
    </w:p>
    <w:p w14:paraId="5B4D7EAF">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（按磋商文件第五部分评标办法前附表中“响应文件中评标标准相应的商务技术资料目录”提供资料）</w:t>
      </w:r>
    </w:p>
    <w:p w14:paraId="76242408">
      <w:pPr>
        <w:rPr>
          <w:rFonts w:hint="eastAsia" w:ascii="仿宋" w:hAnsi="仿宋" w:eastAsia="仿宋" w:cs="仿宋"/>
          <w:b/>
          <w:kern w:val="0"/>
          <w:sz w:val="32"/>
          <w:szCs w:val="32"/>
          <w:highlight w:val="none"/>
          <w:lang w:val="zh-CN"/>
        </w:rPr>
      </w:pPr>
    </w:p>
    <w:p w14:paraId="40725FE7">
      <w:pPr>
        <w:spacing w:line="360" w:lineRule="auto"/>
        <w:jc w:val="center"/>
        <w:rPr>
          <w:rFonts w:hint="eastAsia" w:ascii="仿宋" w:hAnsi="仿宋" w:eastAsia="仿宋" w:cs="仿宋"/>
          <w:b/>
          <w:bCs/>
          <w:sz w:val="32"/>
          <w:szCs w:val="32"/>
          <w:highlight w:val="none"/>
        </w:rPr>
      </w:pPr>
    </w:p>
    <w:p w14:paraId="155E7C9C">
      <w:pPr>
        <w:spacing w:line="360" w:lineRule="auto"/>
        <w:rPr>
          <w:rFonts w:hint="eastAsia" w:ascii="仿宋" w:hAnsi="仿宋" w:eastAsia="仿宋" w:cs="仿宋"/>
          <w:b/>
          <w:bCs/>
          <w:kern w:val="0"/>
          <w:sz w:val="24"/>
          <w:highlight w:val="none"/>
        </w:rPr>
      </w:pPr>
    </w:p>
    <w:p w14:paraId="2AFFA643">
      <w:pPr>
        <w:widowControl/>
        <w:adjustRightInd/>
        <w:jc w:val="left"/>
        <w:rPr>
          <w:rFonts w:hint="eastAsia" w:ascii="仿宋" w:hAnsi="仿宋" w:eastAsia="仿宋" w:cs="仿宋"/>
          <w:b/>
          <w:sz w:val="32"/>
          <w:szCs w:val="32"/>
          <w:highlight w:val="none"/>
        </w:rPr>
      </w:pPr>
      <w:r>
        <w:rPr>
          <w:rFonts w:hint="eastAsia" w:ascii="仿宋" w:hAnsi="仿宋" w:eastAsia="仿宋" w:cs="仿宋"/>
          <w:highlight w:val="none"/>
        </w:rPr>
        <w:br w:type="page"/>
      </w:r>
    </w:p>
    <w:p w14:paraId="7C645EE5">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六、商务技术偏离表</w:t>
      </w:r>
    </w:p>
    <w:p w14:paraId="0A20200C">
      <w:pPr>
        <w:jc w:val="center"/>
        <w:rPr>
          <w:rFonts w:hint="eastAsia" w:ascii="仿宋" w:hAnsi="仿宋" w:eastAsia="仿宋" w:cs="仿宋"/>
          <w:b/>
          <w:bCs/>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E46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3A4B64">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484DDCB8">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磋商文件章节及具体内容</w:t>
            </w:r>
          </w:p>
        </w:tc>
        <w:tc>
          <w:tcPr>
            <w:tcW w:w="3546" w:type="dxa"/>
            <w:vAlign w:val="center"/>
          </w:tcPr>
          <w:p w14:paraId="1B2DDE61">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vAlign w:val="center"/>
          </w:tcPr>
          <w:p w14:paraId="169D99A4">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F44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0B64D59">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78AE4A6D">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E885321">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AA8D69C">
            <w:pPr>
              <w:snapToGrid w:val="0"/>
              <w:spacing w:line="400" w:lineRule="exact"/>
              <w:jc w:val="center"/>
              <w:rPr>
                <w:rFonts w:hint="eastAsia" w:ascii="仿宋" w:hAnsi="仿宋" w:eastAsia="仿宋" w:cs="仿宋"/>
                <w:b/>
                <w:kern w:val="0"/>
                <w:sz w:val="32"/>
                <w:szCs w:val="32"/>
                <w:highlight w:val="none"/>
              </w:rPr>
            </w:pPr>
          </w:p>
        </w:tc>
      </w:tr>
      <w:tr w14:paraId="7DC7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BD8B36E">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0FBC44EA">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0F4639D3">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F0C8B6C">
            <w:pPr>
              <w:snapToGrid w:val="0"/>
              <w:spacing w:line="400" w:lineRule="exact"/>
              <w:jc w:val="center"/>
              <w:rPr>
                <w:rFonts w:hint="eastAsia" w:ascii="仿宋" w:hAnsi="仿宋" w:eastAsia="仿宋" w:cs="仿宋"/>
                <w:b/>
                <w:kern w:val="0"/>
                <w:sz w:val="32"/>
                <w:szCs w:val="32"/>
                <w:highlight w:val="none"/>
              </w:rPr>
            </w:pPr>
          </w:p>
        </w:tc>
      </w:tr>
      <w:tr w14:paraId="5BBA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38B1129">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22BFE6D5">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3727D3F">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8F53BCF">
            <w:pPr>
              <w:snapToGrid w:val="0"/>
              <w:spacing w:line="400" w:lineRule="exact"/>
              <w:jc w:val="center"/>
              <w:rPr>
                <w:rFonts w:hint="eastAsia" w:ascii="仿宋" w:hAnsi="仿宋" w:eastAsia="仿宋" w:cs="仿宋"/>
                <w:b/>
                <w:kern w:val="0"/>
                <w:sz w:val="32"/>
                <w:szCs w:val="32"/>
                <w:highlight w:val="none"/>
              </w:rPr>
            </w:pPr>
          </w:p>
        </w:tc>
      </w:tr>
    </w:tbl>
    <w:p w14:paraId="5B397DB3">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供应商保证：除商务技术偏离表列出的偏离外，供应商响应磋商文件的全部要求</w:t>
      </w:r>
    </w:p>
    <w:p w14:paraId="073D37E2">
      <w:pPr>
        <w:autoSpaceDE w:val="0"/>
        <w:autoSpaceDN w:val="0"/>
        <w:spacing w:line="360" w:lineRule="auto"/>
        <w:rPr>
          <w:rFonts w:hint="eastAsia" w:ascii="仿宋" w:hAnsi="仿宋" w:eastAsia="仿宋" w:cs="仿宋"/>
          <w:kern w:val="0"/>
          <w:sz w:val="24"/>
          <w:highlight w:val="none"/>
        </w:rPr>
      </w:pPr>
    </w:p>
    <w:p w14:paraId="3D0A681E">
      <w:pPr>
        <w:autoSpaceDE w:val="0"/>
        <w:autoSpaceDN w:val="0"/>
        <w:spacing w:line="360" w:lineRule="auto"/>
        <w:ind w:firstLine="4560" w:firstLineChars="1900"/>
        <w:rPr>
          <w:rFonts w:hint="eastAsia"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7FD1D2F7">
      <w:pPr>
        <w:spacing w:line="360" w:lineRule="auto"/>
        <w:rPr>
          <w:rFonts w:hint="eastAsia"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70DAD517">
      <w:pPr>
        <w:spacing w:line="360" w:lineRule="auto"/>
        <w:jc w:val="center"/>
        <w:rPr>
          <w:rFonts w:hint="eastAsia" w:ascii="仿宋" w:hAnsi="仿宋" w:eastAsia="仿宋" w:cs="仿宋"/>
          <w:b/>
          <w:bCs/>
          <w:sz w:val="32"/>
          <w:szCs w:val="32"/>
          <w:highlight w:val="none"/>
        </w:rPr>
      </w:pPr>
    </w:p>
    <w:p w14:paraId="2B3ED9A8">
      <w:pPr>
        <w:tabs>
          <w:tab w:val="left" w:pos="2790"/>
          <w:tab w:val="left" w:pos="4230"/>
        </w:tabs>
        <w:autoSpaceDE w:val="0"/>
        <w:autoSpaceDN w:val="0"/>
        <w:spacing w:line="360" w:lineRule="auto"/>
        <w:ind w:right="1400"/>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 xml:space="preserve">       </w:t>
      </w:r>
    </w:p>
    <w:p w14:paraId="4A53859E">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C66A9A7">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七、政府采购供应商廉洁自律承诺书</w:t>
      </w:r>
    </w:p>
    <w:p w14:paraId="1B0D29F8">
      <w:pPr>
        <w:snapToGrid w:val="0"/>
        <w:spacing w:line="360" w:lineRule="auto"/>
        <w:rPr>
          <w:rFonts w:hint="eastAsia" w:ascii="仿宋" w:hAnsi="仿宋" w:eastAsia="仿宋" w:cs="仿宋"/>
          <w:sz w:val="24"/>
          <w:highlight w:val="none"/>
        </w:rPr>
      </w:pPr>
    </w:p>
    <w:p w14:paraId="451402F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3EFC62F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1B3FE72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B8988B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4BE5AC3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6461B64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8DBCAB1">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725C39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6C2DB2C2">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六、严格遵守《中华人民共和国政府采购法》《中华人民共和国民法典》等法律法规，诚实守信，合法经营，坚决抵制各种违法违纪行为。</w:t>
      </w:r>
    </w:p>
    <w:p w14:paraId="2A8001B0">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745534CA">
      <w:pPr>
        <w:autoSpaceDE w:val="0"/>
        <w:autoSpaceDN w:val="0"/>
        <w:spacing w:line="360" w:lineRule="auto"/>
        <w:ind w:left="2"/>
        <w:jc w:val="left"/>
        <w:rPr>
          <w:rFonts w:hint="eastAsia" w:ascii="仿宋" w:hAnsi="仿宋" w:eastAsia="仿宋" w:cs="仿宋"/>
          <w:kern w:val="0"/>
          <w:sz w:val="24"/>
          <w:highlight w:val="none"/>
          <w:lang w:val="zh-CN"/>
        </w:rPr>
      </w:pPr>
    </w:p>
    <w:p w14:paraId="4265D1BF">
      <w:pPr>
        <w:autoSpaceDE w:val="0"/>
        <w:autoSpaceDN w:val="0"/>
        <w:spacing w:line="360" w:lineRule="auto"/>
        <w:ind w:left="2"/>
        <w:jc w:val="left"/>
        <w:rPr>
          <w:rFonts w:hint="eastAsia" w:ascii="仿宋" w:hAnsi="仿宋" w:eastAsia="仿宋" w:cs="仿宋"/>
          <w:kern w:val="0"/>
          <w:sz w:val="24"/>
          <w:highlight w:val="none"/>
          <w:lang w:val="zh-CN"/>
        </w:rPr>
      </w:pPr>
    </w:p>
    <w:p w14:paraId="73838341">
      <w:pPr>
        <w:autoSpaceDE w:val="0"/>
        <w:autoSpaceDN w:val="0"/>
        <w:spacing w:line="360" w:lineRule="auto"/>
        <w:ind w:firstLine="5040" w:firstLineChars="21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名称（电子签名）：</w:t>
      </w:r>
    </w:p>
    <w:p w14:paraId="79BB7C2C">
      <w:pPr>
        <w:autoSpaceDE w:val="0"/>
        <w:autoSpaceDN w:val="0"/>
        <w:spacing w:line="360" w:lineRule="auto"/>
        <w:ind w:right="960"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6F6FF7C">
      <w:pPr>
        <w:tabs>
          <w:tab w:val="left" w:pos="0"/>
        </w:tabs>
        <w:autoSpaceDE w:val="0"/>
        <w:autoSpaceDN w:val="0"/>
        <w:spacing w:line="360" w:lineRule="auto"/>
        <w:ind w:firstLine="2409" w:firstLineChars="800"/>
        <w:rPr>
          <w:rFonts w:hint="eastAsia" w:ascii="仿宋" w:hAnsi="仿宋" w:eastAsia="仿宋" w:cs="仿宋"/>
          <w:b/>
          <w:bCs/>
          <w:sz w:val="30"/>
          <w:szCs w:val="30"/>
          <w:highlight w:val="none"/>
        </w:rPr>
      </w:pPr>
    </w:p>
    <w:p w14:paraId="4D2991A8">
      <w:pPr>
        <w:tabs>
          <w:tab w:val="left" w:pos="0"/>
        </w:tabs>
        <w:autoSpaceDE w:val="0"/>
        <w:autoSpaceDN w:val="0"/>
        <w:spacing w:line="360" w:lineRule="auto"/>
        <w:ind w:firstLine="2409" w:firstLineChars="800"/>
        <w:rPr>
          <w:rFonts w:hint="eastAsia" w:ascii="仿宋" w:hAnsi="仿宋" w:eastAsia="仿宋" w:cs="仿宋"/>
          <w:b/>
          <w:bCs/>
          <w:sz w:val="30"/>
          <w:szCs w:val="30"/>
          <w:highlight w:val="none"/>
        </w:rPr>
      </w:pPr>
    </w:p>
    <w:p w14:paraId="30526547">
      <w:pPr>
        <w:tabs>
          <w:tab w:val="left" w:pos="0"/>
        </w:tabs>
        <w:autoSpaceDE w:val="0"/>
        <w:autoSpaceDN w:val="0"/>
        <w:spacing w:line="360" w:lineRule="auto"/>
        <w:jc w:val="center"/>
        <w:rPr>
          <w:rFonts w:hint="eastAsia" w:ascii="仿宋" w:hAnsi="仿宋" w:eastAsia="仿宋" w:cs="仿宋"/>
          <w:b/>
          <w:bCs/>
          <w:sz w:val="30"/>
          <w:szCs w:val="30"/>
          <w:highlight w:val="none"/>
        </w:rPr>
      </w:pPr>
    </w:p>
    <w:p w14:paraId="3811259B">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777EC4C7">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64087297">
      <w:pPr>
        <w:jc w:val="center"/>
        <w:rPr>
          <w:rFonts w:hint="eastAsia" w:ascii="仿宋" w:hAnsi="仿宋" w:eastAsia="仿宋" w:cs="仿宋"/>
          <w:b/>
          <w:bCs/>
          <w:sz w:val="28"/>
          <w:szCs w:val="28"/>
          <w:highlight w:val="none"/>
        </w:rPr>
      </w:pPr>
    </w:p>
    <w:p w14:paraId="6BE9DE7A">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451CF03F">
      <w:pPr>
        <w:rPr>
          <w:rFonts w:hint="eastAsia" w:ascii="仿宋" w:hAnsi="仿宋" w:eastAsia="仿宋" w:cs="仿宋"/>
          <w:highlight w:val="none"/>
        </w:rPr>
      </w:pPr>
    </w:p>
    <w:p w14:paraId="3FEDDC47">
      <w:pPr>
        <w:numPr>
          <w:ilvl w:val="0"/>
          <w:numId w:val="34"/>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初始报价一览表………………………………………………………………（页码）</w:t>
      </w:r>
    </w:p>
    <w:p w14:paraId="4E7CE49F">
      <w:pPr>
        <w:numPr>
          <w:ilvl w:val="0"/>
          <w:numId w:val="34"/>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已标价工程量清单……………………………………………………………（页码）</w:t>
      </w:r>
    </w:p>
    <w:p w14:paraId="7A41C697">
      <w:pPr>
        <w:snapToGrid w:val="0"/>
        <w:spacing w:line="360" w:lineRule="auto"/>
        <w:ind w:right="480"/>
        <w:rPr>
          <w:rFonts w:hint="eastAsia" w:ascii="仿宋" w:hAnsi="仿宋" w:eastAsia="仿宋" w:cs="仿宋"/>
          <w:b/>
          <w:kern w:val="0"/>
          <w:sz w:val="32"/>
          <w:szCs w:val="32"/>
          <w:highlight w:val="none"/>
        </w:rPr>
      </w:pPr>
    </w:p>
    <w:p w14:paraId="1FACCB2D">
      <w:pPr>
        <w:snapToGrid w:val="0"/>
        <w:spacing w:line="360" w:lineRule="auto"/>
        <w:jc w:val="center"/>
        <w:outlineLvl w:val="0"/>
        <w:rPr>
          <w:rFonts w:hint="eastAsia" w:ascii="仿宋" w:hAnsi="仿宋" w:eastAsia="仿宋" w:cs="仿宋"/>
          <w:b/>
          <w:sz w:val="36"/>
          <w:szCs w:val="36"/>
          <w:highlight w:val="none"/>
        </w:rPr>
        <w:sectPr>
          <w:headerReference r:id="rId4" w:type="first"/>
          <w:footerReference r:id="rId6" w:type="first"/>
          <w:headerReference r:id="rId3" w:type="default"/>
          <w:footerReference r:id="rId5" w:type="default"/>
          <w:pgSz w:w="11906" w:h="16838"/>
          <w:pgMar w:top="1174" w:right="1418" w:bottom="1151" w:left="1418" w:header="851" w:footer="992" w:gutter="0"/>
          <w:cols w:space="720" w:num="1"/>
          <w:titlePg/>
          <w:docGrid w:linePitch="312" w:charSpace="0"/>
        </w:sectPr>
      </w:pPr>
      <w:r>
        <w:rPr>
          <w:rFonts w:hint="eastAsia" w:ascii="仿宋" w:hAnsi="仿宋" w:eastAsia="仿宋" w:cs="仿宋"/>
          <w:b/>
          <w:sz w:val="36"/>
          <w:szCs w:val="36"/>
          <w:highlight w:val="none"/>
        </w:rPr>
        <w:br w:type="page"/>
      </w:r>
    </w:p>
    <w:p w14:paraId="5A708CE4">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一、初始报价一览表</w:t>
      </w:r>
    </w:p>
    <w:p w14:paraId="7739F2F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8A9C720">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kern w:val="0"/>
          <w:sz w:val="24"/>
          <w:highlight w:val="none"/>
          <w:lang w:val="zh-CN"/>
        </w:rPr>
        <w:t>【项目编号：2025CG0013</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42FF3FBF">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初始报价一览表(单位均为人民币元)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510B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28809885">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285" w:type="dxa"/>
            <w:vAlign w:val="center"/>
          </w:tcPr>
          <w:p w14:paraId="50138FA4">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420" w:type="dxa"/>
            <w:vAlign w:val="center"/>
          </w:tcPr>
          <w:p w14:paraId="6B7FF576">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施工范围</w:t>
            </w:r>
          </w:p>
        </w:tc>
        <w:tc>
          <w:tcPr>
            <w:tcW w:w="1910" w:type="dxa"/>
            <w:vAlign w:val="center"/>
          </w:tcPr>
          <w:p w14:paraId="2617263A">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770" w:type="dxa"/>
            <w:vAlign w:val="center"/>
          </w:tcPr>
          <w:p w14:paraId="3A4BA56A">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850" w:type="dxa"/>
            <w:vAlign w:val="center"/>
          </w:tcPr>
          <w:p w14:paraId="68FF73C5">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执业证书信息</w:t>
            </w:r>
          </w:p>
        </w:tc>
        <w:tc>
          <w:tcPr>
            <w:tcW w:w="2540" w:type="dxa"/>
            <w:vAlign w:val="center"/>
          </w:tcPr>
          <w:p w14:paraId="3F819829">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065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99BAA4A">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285" w:type="dxa"/>
            <w:vAlign w:val="center"/>
          </w:tcPr>
          <w:p w14:paraId="7AC186DC">
            <w:pPr>
              <w:snapToGrid w:val="0"/>
              <w:spacing w:line="400" w:lineRule="exact"/>
              <w:jc w:val="center"/>
              <w:rPr>
                <w:rFonts w:hint="eastAsia" w:ascii="仿宋" w:hAnsi="仿宋" w:eastAsia="仿宋" w:cs="仿宋"/>
                <w:sz w:val="24"/>
                <w:highlight w:val="none"/>
              </w:rPr>
            </w:pPr>
          </w:p>
        </w:tc>
        <w:tc>
          <w:tcPr>
            <w:tcW w:w="1420" w:type="dxa"/>
            <w:vAlign w:val="center"/>
          </w:tcPr>
          <w:p w14:paraId="498A33EA">
            <w:pPr>
              <w:snapToGrid w:val="0"/>
              <w:spacing w:line="400" w:lineRule="exact"/>
              <w:jc w:val="center"/>
              <w:rPr>
                <w:rFonts w:hint="eastAsia" w:ascii="仿宋" w:hAnsi="仿宋" w:eastAsia="仿宋" w:cs="仿宋"/>
                <w:sz w:val="24"/>
                <w:highlight w:val="none"/>
              </w:rPr>
            </w:pPr>
          </w:p>
        </w:tc>
        <w:tc>
          <w:tcPr>
            <w:tcW w:w="1910" w:type="dxa"/>
            <w:vAlign w:val="center"/>
          </w:tcPr>
          <w:p w14:paraId="4F5563A0">
            <w:pPr>
              <w:snapToGrid w:val="0"/>
              <w:spacing w:line="400" w:lineRule="exact"/>
              <w:jc w:val="center"/>
              <w:rPr>
                <w:rFonts w:hint="eastAsia" w:ascii="仿宋" w:hAnsi="仿宋" w:eastAsia="仿宋" w:cs="仿宋"/>
                <w:sz w:val="24"/>
                <w:highlight w:val="none"/>
              </w:rPr>
            </w:pPr>
          </w:p>
        </w:tc>
        <w:tc>
          <w:tcPr>
            <w:tcW w:w="770" w:type="dxa"/>
            <w:vAlign w:val="center"/>
          </w:tcPr>
          <w:p w14:paraId="44C918EC">
            <w:pPr>
              <w:snapToGrid w:val="0"/>
              <w:spacing w:line="400" w:lineRule="exact"/>
              <w:jc w:val="center"/>
              <w:rPr>
                <w:rFonts w:hint="eastAsia" w:ascii="仿宋" w:hAnsi="仿宋" w:eastAsia="仿宋" w:cs="仿宋"/>
                <w:sz w:val="24"/>
                <w:highlight w:val="none"/>
              </w:rPr>
            </w:pPr>
          </w:p>
        </w:tc>
        <w:tc>
          <w:tcPr>
            <w:tcW w:w="850" w:type="dxa"/>
            <w:vAlign w:val="center"/>
          </w:tcPr>
          <w:p w14:paraId="494CF442">
            <w:pPr>
              <w:snapToGrid w:val="0"/>
              <w:spacing w:line="400" w:lineRule="exact"/>
              <w:jc w:val="center"/>
              <w:rPr>
                <w:rFonts w:hint="eastAsia" w:ascii="仿宋" w:hAnsi="仿宋" w:eastAsia="仿宋" w:cs="仿宋"/>
                <w:sz w:val="24"/>
                <w:highlight w:val="none"/>
              </w:rPr>
            </w:pPr>
          </w:p>
        </w:tc>
        <w:tc>
          <w:tcPr>
            <w:tcW w:w="2540" w:type="dxa"/>
            <w:vAlign w:val="center"/>
          </w:tcPr>
          <w:p w14:paraId="4C1C8A9E">
            <w:pPr>
              <w:snapToGrid w:val="0"/>
              <w:spacing w:line="400" w:lineRule="exact"/>
              <w:jc w:val="center"/>
              <w:rPr>
                <w:rFonts w:hint="eastAsia" w:ascii="仿宋" w:hAnsi="仿宋" w:eastAsia="仿宋" w:cs="仿宋"/>
                <w:sz w:val="24"/>
                <w:highlight w:val="none"/>
              </w:rPr>
            </w:pPr>
          </w:p>
        </w:tc>
      </w:tr>
      <w:tr w14:paraId="500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6BAC689">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285" w:type="dxa"/>
            <w:vAlign w:val="center"/>
          </w:tcPr>
          <w:p w14:paraId="647C38B6">
            <w:pPr>
              <w:snapToGrid w:val="0"/>
              <w:spacing w:line="400" w:lineRule="exact"/>
              <w:jc w:val="center"/>
              <w:rPr>
                <w:rFonts w:hint="eastAsia" w:ascii="仿宋" w:hAnsi="仿宋" w:eastAsia="仿宋" w:cs="仿宋"/>
                <w:sz w:val="24"/>
                <w:highlight w:val="none"/>
              </w:rPr>
            </w:pPr>
          </w:p>
        </w:tc>
        <w:tc>
          <w:tcPr>
            <w:tcW w:w="1420" w:type="dxa"/>
            <w:vAlign w:val="center"/>
          </w:tcPr>
          <w:p w14:paraId="6235D3D3">
            <w:pPr>
              <w:snapToGrid w:val="0"/>
              <w:spacing w:line="400" w:lineRule="exact"/>
              <w:jc w:val="center"/>
              <w:rPr>
                <w:rFonts w:hint="eastAsia" w:ascii="仿宋" w:hAnsi="仿宋" w:eastAsia="仿宋" w:cs="仿宋"/>
                <w:sz w:val="24"/>
                <w:highlight w:val="none"/>
              </w:rPr>
            </w:pPr>
          </w:p>
        </w:tc>
        <w:tc>
          <w:tcPr>
            <w:tcW w:w="1910" w:type="dxa"/>
            <w:vAlign w:val="center"/>
          </w:tcPr>
          <w:p w14:paraId="09EE5E28">
            <w:pPr>
              <w:snapToGrid w:val="0"/>
              <w:spacing w:line="400" w:lineRule="exact"/>
              <w:jc w:val="center"/>
              <w:rPr>
                <w:rFonts w:hint="eastAsia" w:ascii="仿宋" w:hAnsi="仿宋" w:eastAsia="仿宋" w:cs="仿宋"/>
                <w:sz w:val="24"/>
                <w:highlight w:val="none"/>
              </w:rPr>
            </w:pPr>
          </w:p>
        </w:tc>
        <w:tc>
          <w:tcPr>
            <w:tcW w:w="770" w:type="dxa"/>
            <w:vAlign w:val="center"/>
          </w:tcPr>
          <w:p w14:paraId="61C64428">
            <w:pPr>
              <w:snapToGrid w:val="0"/>
              <w:spacing w:line="400" w:lineRule="exact"/>
              <w:jc w:val="center"/>
              <w:rPr>
                <w:rFonts w:hint="eastAsia" w:ascii="仿宋" w:hAnsi="仿宋" w:eastAsia="仿宋" w:cs="仿宋"/>
                <w:sz w:val="24"/>
                <w:highlight w:val="none"/>
              </w:rPr>
            </w:pPr>
          </w:p>
        </w:tc>
        <w:tc>
          <w:tcPr>
            <w:tcW w:w="850" w:type="dxa"/>
            <w:vAlign w:val="center"/>
          </w:tcPr>
          <w:p w14:paraId="6CB5D40C">
            <w:pPr>
              <w:snapToGrid w:val="0"/>
              <w:spacing w:line="400" w:lineRule="exact"/>
              <w:jc w:val="center"/>
              <w:rPr>
                <w:rFonts w:hint="eastAsia" w:ascii="仿宋" w:hAnsi="仿宋" w:eastAsia="仿宋" w:cs="仿宋"/>
                <w:sz w:val="24"/>
                <w:highlight w:val="none"/>
              </w:rPr>
            </w:pPr>
          </w:p>
        </w:tc>
        <w:tc>
          <w:tcPr>
            <w:tcW w:w="2540" w:type="dxa"/>
            <w:vAlign w:val="center"/>
          </w:tcPr>
          <w:p w14:paraId="779722F7">
            <w:pPr>
              <w:snapToGrid w:val="0"/>
              <w:spacing w:line="400" w:lineRule="exact"/>
              <w:jc w:val="center"/>
              <w:rPr>
                <w:rFonts w:hint="eastAsia" w:ascii="仿宋" w:hAnsi="仿宋" w:eastAsia="仿宋" w:cs="仿宋"/>
                <w:sz w:val="24"/>
                <w:highlight w:val="none"/>
              </w:rPr>
            </w:pPr>
          </w:p>
        </w:tc>
      </w:tr>
      <w:tr w14:paraId="4624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11DB132">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85" w:type="dxa"/>
            <w:vAlign w:val="center"/>
          </w:tcPr>
          <w:p w14:paraId="6B540638">
            <w:pPr>
              <w:snapToGrid w:val="0"/>
              <w:spacing w:line="400" w:lineRule="exact"/>
              <w:jc w:val="center"/>
              <w:rPr>
                <w:rFonts w:hint="eastAsia" w:ascii="仿宋" w:hAnsi="仿宋" w:eastAsia="仿宋" w:cs="仿宋"/>
                <w:sz w:val="24"/>
                <w:highlight w:val="none"/>
              </w:rPr>
            </w:pPr>
          </w:p>
        </w:tc>
        <w:tc>
          <w:tcPr>
            <w:tcW w:w="1420" w:type="dxa"/>
            <w:vAlign w:val="center"/>
          </w:tcPr>
          <w:p w14:paraId="3CE154AC">
            <w:pPr>
              <w:snapToGrid w:val="0"/>
              <w:spacing w:line="400" w:lineRule="exact"/>
              <w:jc w:val="center"/>
              <w:rPr>
                <w:rFonts w:hint="eastAsia" w:ascii="仿宋" w:hAnsi="仿宋" w:eastAsia="仿宋" w:cs="仿宋"/>
                <w:sz w:val="24"/>
                <w:highlight w:val="none"/>
              </w:rPr>
            </w:pPr>
          </w:p>
        </w:tc>
        <w:tc>
          <w:tcPr>
            <w:tcW w:w="1910" w:type="dxa"/>
            <w:vAlign w:val="center"/>
          </w:tcPr>
          <w:p w14:paraId="3B001C86">
            <w:pPr>
              <w:snapToGrid w:val="0"/>
              <w:spacing w:line="400" w:lineRule="exact"/>
              <w:jc w:val="center"/>
              <w:rPr>
                <w:rFonts w:hint="eastAsia" w:ascii="仿宋" w:hAnsi="仿宋" w:eastAsia="仿宋" w:cs="仿宋"/>
                <w:sz w:val="24"/>
                <w:highlight w:val="none"/>
              </w:rPr>
            </w:pPr>
          </w:p>
        </w:tc>
        <w:tc>
          <w:tcPr>
            <w:tcW w:w="770" w:type="dxa"/>
            <w:vAlign w:val="center"/>
          </w:tcPr>
          <w:p w14:paraId="1298439F">
            <w:pPr>
              <w:snapToGrid w:val="0"/>
              <w:spacing w:line="400" w:lineRule="exact"/>
              <w:jc w:val="center"/>
              <w:rPr>
                <w:rFonts w:hint="eastAsia" w:ascii="仿宋" w:hAnsi="仿宋" w:eastAsia="仿宋" w:cs="仿宋"/>
                <w:sz w:val="24"/>
                <w:highlight w:val="none"/>
              </w:rPr>
            </w:pPr>
          </w:p>
        </w:tc>
        <w:tc>
          <w:tcPr>
            <w:tcW w:w="850" w:type="dxa"/>
            <w:vAlign w:val="center"/>
          </w:tcPr>
          <w:p w14:paraId="62125047">
            <w:pPr>
              <w:snapToGrid w:val="0"/>
              <w:spacing w:line="400" w:lineRule="exact"/>
              <w:jc w:val="center"/>
              <w:rPr>
                <w:rFonts w:hint="eastAsia" w:ascii="仿宋" w:hAnsi="仿宋" w:eastAsia="仿宋" w:cs="仿宋"/>
                <w:sz w:val="24"/>
                <w:highlight w:val="none"/>
              </w:rPr>
            </w:pPr>
          </w:p>
        </w:tc>
        <w:tc>
          <w:tcPr>
            <w:tcW w:w="2540" w:type="dxa"/>
            <w:vAlign w:val="center"/>
          </w:tcPr>
          <w:p w14:paraId="7ED90296">
            <w:pPr>
              <w:snapToGrid w:val="0"/>
              <w:spacing w:line="400" w:lineRule="exact"/>
              <w:jc w:val="center"/>
              <w:rPr>
                <w:rFonts w:hint="eastAsia" w:ascii="仿宋" w:hAnsi="仿宋" w:eastAsia="仿宋" w:cs="仿宋"/>
                <w:sz w:val="24"/>
                <w:highlight w:val="none"/>
              </w:rPr>
            </w:pPr>
          </w:p>
        </w:tc>
      </w:tr>
      <w:tr w14:paraId="172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63734A9">
            <w:pPr>
              <w:snapToGrid w:val="0"/>
              <w:spacing w:line="400" w:lineRule="exact"/>
              <w:jc w:val="center"/>
              <w:rPr>
                <w:rFonts w:hint="eastAsia" w:ascii="仿宋" w:hAnsi="仿宋" w:eastAsia="仿宋" w:cs="仿宋"/>
                <w:sz w:val="24"/>
                <w:highlight w:val="none"/>
              </w:rPr>
            </w:pPr>
          </w:p>
        </w:tc>
        <w:tc>
          <w:tcPr>
            <w:tcW w:w="1285" w:type="dxa"/>
            <w:vAlign w:val="center"/>
          </w:tcPr>
          <w:p w14:paraId="02220EF1">
            <w:pPr>
              <w:snapToGrid w:val="0"/>
              <w:spacing w:line="400" w:lineRule="exact"/>
              <w:jc w:val="center"/>
              <w:rPr>
                <w:rFonts w:hint="eastAsia" w:ascii="仿宋" w:hAnsi="仿宋" w:eastAsia="仿宋" w:cs="仿宋"/>
                <w:sz w:val="24"/>
                <w:highlight w:val="none"/>
              </w:rPr>
            </w:pPr>
          </w:p>
        </w:tc>
        <w:tc>
          <w:tcPr>
            <w:tcW w:w="1420" w:type="dxa"/>
            <w:vAlign w:val="center"/>
          </w:tcPr>
          <w:p w14:paraId="2F491F5F">
            <w:pPr>
              <w:snapToGrid w:val="0"/>
              <w:spacing w:line="400" w:lineRule="exact"/>
              <w:jc w:val="center"/>
              <w:rPr>
                <w:rFonts w:hint="eastAsia" w:ascii="仿宋" w:hAnsi="仿宋" w:eastAsia="仿宋" w:cs="仿宋"/>
                <w:sz w:val="24"/>
                <w:highlight w:val="none"/>
              </w:rPr>
            </w:pPr>
          </w:p>
        </w:tc>
        <w:tc>
          <w:tcPr>
            <w:tcW w:w="1910" w:type="dxa"/>
            <w:vAlign w:val="center"/>
          </w:tcPr>
          <w:p w14:paraId="1DAA70B7">
            <w:pPr>
              <w:snapToGrid w:val="0"/>
              <w:spacing w:line="400" w:lineRule="exact"/>
              <w:jc w:val="center"/>
              <w:rPr>
                <w:rFonts w:hint="eastAsia" w:ascii="仿宋" w:hAnsi="仿宋" w:eastAsia="仿宋" w:cs="仿宋"/>
                <w:sz w:val="24"/>
                <w:highlight w:val="none"/>
              </w:rPr>
            </w:pPr>
          </w:p>
        </w:tc>
        <w:tc>
          <w:tcPr>
            <w:tcW w:w="770" w:type="dxa"/>
            <w:vAlign w:val="center"/>
          </w:tcPr>
          <w:p w14:paraId="0474D998">
            <w:pPr>
              <w:snapToGrid w:val="0"/>
              <w:spacing w:line="400" w:lineRule="exact"/>
              <w:jc w:val="center"/>
              <w:rPr>
                <w:rFonts w:hint="eastAsia" w:ascii="仿宋" w:hAnsi="仿宋" w:eastAsia="仿宋" w:cs="仿宋"/>
                <w:sz w:val="24"/>
                <w:highlight w:val="none"/>
              </w:rPr>
            </w:pPr>
          </w:p>
        </w:tc>
        <w:tc>
          <w:tcPr>
            <w:tcW w:w="850" w:type="dxa"/>
            <w:vAlign w:val="center"/>
          </w:tcPr>
          <w:p w14:paraId="75BDFEFB">
            <w:pPr>
              <w:snapToGrid w:val="0"/>
              <w:spacing w:line="400" w:lineRule="exact"/>
              <w:jc w:val="center"/>
              <w:rPr>
                <w:rFonts w:hint="eastAsia" w:ascii="仿宋" w:hAnsi="仿宋" w:eastAsia="仿宋" w:cs="仿宋"/>
                <w:sz w:val="24"/>
                <w:highlight w:val="none"/>
              </w:rPr>
            </w:pPr>
          </w:p>
        </w:tc>
        <w:tc>
          <w:tcPr>
            <w:tcW w:w="2540" w:type="dxa"/>
            <w:vAlign w:val="center"/>
          </w:tcPr>
          <w:p w14:paraId="4A132200">
            <w:pPr>
              <w:snapToGrid w:val="0"/>
              <w:spacing w:line="400" w:lineRule="exact"/>
              <w:jc w:val="center"/>
              <w:rPr>
                <w:rFonts w:hint="eastAsia" w:ascii="仿宋" w:hAnsi="仿宋" w:eastAsia="仿宋" w:cs="仿宋"/>
                <w:sz w:val="24"/>
                <w:highlight w:val="none"/>
              </w:rPr>
            </w:pPr>
          </w:p>
        </w:tc>
      </w:tr>
      <w:tr w14:paraId="3E1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666BBD8C">
            <w:pPr>
              <w:snapToGrid w:val="0"/>
              <w:spacing w:line="400" w:lineRule="exact"/>
              <w:jc w:val="center"/>
              <w:rPr>
                <w:rFonts w:hint="eastAsia" w:ascii="仿宋" w:hAnsi="仿宋" w:eastAsia="仿宋" w:cs="仿宋"/>
                <w:sz w:val="24"/>
                <w:highlight w:val="none"/>
              </w:rPr>
            </w:pPr>
          </w:p>
        </w:tc>
        <w:tc>
          <w:tcPr>
            <w:tcW w:w="1285" w:type="dxa"/>
            <w:vAlign w:val="center"/>
          </w:tcPr>
          <w:p w14:paraId="4279A06B">
            <w:pPr>
              <w:snapToGrid w:val="0"/>
              <w:spacing w:line="400" w:lineRule="exact"/>
              <w:jc w:val="center"/>
              <w:rPr>
                <w:rFonts w:hint="eastAsia" w:ascii="仿宋" w:hAnsi="仿宋" w:eastAsia="仿宋" w:cs="仿宋"/>
                <w:sz w:val="24"/>
                <w:highlight w:val="none"/>
              </w:rPr>
            </w:pPr>
          </w:p>
        </w:tc>
        <w:tc>
          <w:tcPr>
            <w:tcW w:w="1420" w:type="dxa"/>
            <w:vAlign w:val="center"/>
          </w:tcPr>
          <w:p w14:paraId="0EB6CAE9">
            <w:pPr>
              <w:snapToGrid w:val="0"/>
              <w:spacing w:line="400" w:lineRule="exact"/>
              <w:jc w:val="center"/>
              <w:rPr>
                <w:rFonts w:hint="eastAsia" w:ascii="仿宋" w:hAnsi="仿宋" w:eastAsia="仿宋" w:cs="仿宋"/>
                <w:sz w:val="24"/>
                <w:highlight w:val="none"/>
              </w:rPr>
            </w:pPr>
          </w:p>
        </w:tc>
        <w:tc>
          <w:tcPr>
            <w:tcW w:w="1910" w:type="dxa"/>
            <w:vAlign w:val="center"/>
          </w:tcPr>
          <w:p w14:paraId="078EAC6D">
            <w:pPr>
              <w:snapToGrid w:val="0"/>
              <w:spacing w:line="400" w:lineRule="exact"/>
              <w:jc w:val="center"/>
              <w:rPr>
                <w:rFonts w:hint="eastAsia" w:ascii="仿宋" w:hAnsi="仿宋" w:eastAsia="仿宋" w:cs="仿宋"/>
                <w:sz w:val="24"/>
                <w:highlight w:val="none"/>
              </w:rPr>
            </w:pPr>
          </w:p>
        </w:tc>
        <w:tc>
          <w:tcPr>
            <w:tcW w:w="770" w:type="dxa"/>
            <w:vAlign w:val="center"/>
          </w:tcPr>
          <w:p w14:paraId="1C499ACD">
            <w:pPr>
              <w:snapToGrid w:val="0"/>
              <w:spacing w:line="400" w:lineRule="exact"/>
              <w:jc w:val="center"/>
              <w:rPr>
                <w:rFonts w:hint="eastAsia" w:ascii="仿宋" w:hAnsi="仿宋" w:eastAsia="仿宋" w:cs="仿宋"/>
                <w:sz w:val="24"/>
                <w:highlight w:val="none"/>
              </w:rPr>
            </w:pPr>
          </w:p>
        </w:tc>
        <w:tc>
          <w:tcPr>
            <w:tcW w:w="850" w:type="dxa"/>
            <w:vAlign w:val="center"/>
          </w:tcPr>
          <w:p w14:paraId="07FD5F90">
            <w:pPr>
              <w:snapToGrid w:val="0"/>
              <w:spacing w:line="400" w:lineRule="exact"/>
              <w:jc w:val="center"/>
              <w:rPr>
                <w:rFonts w:hint="eastAsia" w:ascii="仿宋" w:hAnsi="仿宋" w:eastAsia="仿宋" w:cs="仿宋"/>
                <w:sz w:val="24"/>
                <w:highlight w:val="none"/>
              </w:rPr>
            </w:pPr>
          </w:p>
        </w:tc>
        <w:tc>
          <w:tcPr>
            <w:tcW w:w="2540" w:type="dxa"/>
            <w:vAlign w:val="center"/>
          </w:tcPr>
          <w:p w14:paraId="2B13E6DA">
            <w:pPr>
              <w:snapToGrid w:val="0"/>
              <w:spacing w:line="400" w:lineRule="exact"/>
              <w:jc w:val="center"/>
              <w:rPr>
                <w:rFonts w:hint="eastAsia" w:ascii="仿宋" w:hAnsi="仿宋" w:eastAsia="仿宋" w:cs="仿宋"/>
                <w:sz w:val="24"/>
                <w:highlight w:val="none"/>
              </w:rPr>
            </w:pPr>
          </w:p>
        </w:tc>
      </w:tr>
      <w:tr w14:paraId="5ED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2A7FA7F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初始报价（小写）</w:t>
            </w:r>
          </w:p>
        </w:tc>
        <w:tc>
          <w:tcPr>
            <w:tcW w:w="4160" w:type="dxa"/>
            <w:gridSpan w:val="3"/>
            <w:vAlign w:val="center"/>
          </w:tcPr>
          <w:p w14:paraId="13C84CF3">
            <w:pPr>
              <w:snapToGrid w:val="0"/>
              <w:spacing w:line="400" w:lineRule="exact"/>
              <w:jc w:val="center"/>
              <w:rPr>
                <w:rFonts w:hint="eastAsia" w:ascii="仿宋" w:hAnsi="仿宋" w:eastAsia="仿宋" w:cs="仿宋"/>
                <w:sz w:val="24"/>
                <w:highlight w:val="none"/>
              </w:rPr>
            </w:pPr>
          </w:p>
        </w:tc>
      </w:tr>
      <w:tr w14:paraId="177D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72867E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初始报价（大写）</w:t>
            </w:r>
          </w:p>
        </w:tc>
        <w:tc>
          <w:tcPr>
            <w:tcW w:w="4160" w:type="dxa"/>
            <w:gridSpan w:val="3"/>
            <w:vAlign w:val="center"/>
          </w:tcPr>
          <w:p w14:paraId="4170A183">
            <w:pPr>
              <w:snapToGrid w:val="0"/>
              <w:spacing w:line="400" w:lineRule="exact"/>
              <w:jc w:val="center"/>
              <w:rPr>
                <w:rFonts w:hint="eastAsia" w:ascii="仿宋" w:hAnsi="仿宋" w:eastAsia="仿宋" w:cs="仿宋"/>
                <w:sz w:val="24"/>
                <w:highlight w:val="none"/>
              </w:rPr>
            </w:pPr>
          </w:p>
        </w:tc>
      </w:tr>
    </w:tbl>
    <w:p w14:paraId="1B07315A">
      <w:pPr>
        <w:snapToGrid w:val="0"/>
        <w:spacing w:line="360" w:lineRule="auto"/>
        <w:ind w:left="480"/>
        <w:rPr>
          <w:rFonts w:hint="eastAsia" w:ascii="仿宋" w:hAnsi="仿宋" w:eastAsia="仿宋" w:cs="仿宋"/>
          <w:b/>
          <w:kern w:val="0"/>
          <w:szCs w:val="21"/>
          <w:highlight w:val="none"/>
          <w:lang w:val="zh-CN"/>
        </w:rPr>
      </w:pPr>
      <w:r>
        <w:rPr>
          <w:rFonts w:hint="eastAsia" w:ascii="仿宋" w:hAnsi="仿宋" w:eastAsia="仿宋" w:cs="仿宋"/>
          <w:b/>
          <w:kern w:val="0"/>
          <w:szCs w:val="21"/>
          <w:highlight w:val="none"/>
          <w:lang w:val="zh-CN"/>
        </w:rPr>
        <w:t>注：</w:t>
      </w:r>
    </w:p>
    <w:p w14:paraId="2737412E">
      <w:pPr>
        <w:snapToGrid w:val="0"/>
        <w:spacing w:line="360" w:lineRule="auto"/>
        <w:ind w:left="-2" w:leftChars="-1"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1、供应商需按本表格式填写，</w:t>
      </w:r>
      <w:r>
        <w:rPr>
          <w:rFonts w:hint="eastAsia" w:ascii="仿宋" w:hAnsi="仿宋" w:eastAsia="仿宋" w:cs="仿宋"/>
          <w:b/>
          <w:bCs/>
          <w:kern w:val="0"/>
          <w:szCs w:val="21"/>
          <w:highlight w:val="none"/>
          <w:lang w:val="zh-CN"/>
        </w:rPr>
        <w:t>否则视为响应文件含有采购人不能接受的附加条件，响应无效。</w:t>
      </w:r>
    </w:p>
    <w:p w14:paraId="6E4BB7D1">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2、有关本项目实施所涉及的一切费用均计入报价。</w:t>
      </w:r>
    </w:p>
    <w:p w14:paraId="3025388A">
      <w:pPr>
        <w:snapToGrid w:val="0"/>
        <w:spacing w:line="360" w:lineRule="auto"/>
        <w:ind w:firstLine="420" w:firstLineChars="200"/>
        <w:jc w:val="left"/>
        <w:rPr>
          <w:rFonts w:hint="eastAsia" w:ascii="仿宋" w:hAnsi="仿宋" w:eastAsia="仿宋" w:cs="仿宋"/>
          <w:kern w:val="0"/>
          <w:szCs w:val="21"/>
          <w:highlight w:val="none"/>
          <w:lang w:val="zh-CN"/>
        </w:rPr>
      </w:pP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zh-CN"/>
        </w:rPr>
        <w:t>、特别提示：采购代理机构将对项目名称和项目编号，成交供应商名称、地址和成交金额，施工范围、施工工期、项目经理、执业证书信息等予以公示。</w:t>
      </w:r>
    </w:p>
    <w:p w14:paraId="64DA24FD">
      <w:pPr>
        <w:pStyle w:val="59"/>
        <w:ind w:firstLine="420"/>
        <w:rPr>
          <w:rFonts w:hint="eastAsia" w:ascii="仿宋" w:hAnsi="仿宋" w:eastAsia="仿宋" w:cs="仿宋"/>
          <w:highlight w:val="none"/>
          <w:lang w:val="zh-CN"/>
        </w:rPr>
      </w:pPr>
    </w:p>
    <w:p w14:paraId="2BE6D0E9">
      <w:pPr>
        <w:spacing w:line="360" w:lineRule="auto"/>
        <w:ind w:right="-874" w:rightChars="-416" w:firstLine="5280" w:firstLineChars="2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8C950B6">
      <w:pPr>
        <w:autoSpaceDE w:val="0"/>
        <w:autoSpaceDN w:val="0"/>
        <w:spacing w:line="360" w:lineRule="auto"/>
        <w:ind w:left="5040"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362B50A">
      <w:pPr>
        <w:pStyle w:val="59"/>
        <w:ind w:firstLine="420"/>
        <w:rPr>
          <w:rFonts w:hint="eastAsia" w:ascii="仿宋" w:hAnsi="仿宋" w:eastAsia="仿宋" w:cs="仿宋"/>
          <w:highlight w:val="none"/>
        </w:rPr>
        <w:sectPr>
          <w:pgSz w:w="11906" w:h="16838"/>
          <w:pgMar w:top="1174" w:right="1417" w:bottom="1151" w:left="1417" w:header="851" w:footer="992" w:gutter="0"/>
          <w:cols w:space="0" w:num="1"/>
          <w:titlePg/>
          <w:docGrid w:linePitch="312" w:charSpace="0"/>
        </w:sectPr>
      </w:pPr>
    </w:p>
    <w:p w14:paraId="510C46F4">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二、已标价工程量清单</w:t>
      </w:r>
    </w:p>
    <w:p w14:paraId="37547F53">
      <w:pPr>
        <w:spacing w:line="360" w:lineRule="auto"/>
        <w:ind w:right="420"/>
        <w:rPr>
          <w:rFonts w:hint="eastAsia" w:ascii="仿宋" w:hAnsi="仿宋" w:eastAsia="仿宋" w:cs="仿宋"/>
          <w:b/>
          <w:sz w:val="24"/>
          <w:highlight w:val="none"/>
        </w:rPr>
      </w:pPr>
      <w:r>
        <w:rPr>
          <w:rFonts w:hint="eastAsia" w:ascii="仿宋" w:hAnsi="仿宋" w:eastAsia="仿宋" w:cs="仿宋"/>
          <w:b/>
          <w:sz w:val="24"/>
          <w:highlight w:val="none"/>
        </w:rPr>
        <w:t>说明：</w:t>
      </w:r>
    </w:p>
    <w:p w14:paraId="75997865">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1.各供应报价应根据下列依据进行编制：</w:t>
      </w:r>
    </w:p>
    <w:p w14:paraId="5370FCA5">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(1)相关专业工程的国家标准《工程量计算规范》；</w:t>
      </w:r>
    </w:p>
    <w:p w14:paraId="2F798BF0">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(2)省、市建设行政主管部门以及工程造价管理机构颁发的相关计价规定；</w:t>
      </w:r>
    </w:p>
    <w:p w14:paraId="5CA15532">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(3)《杭州市建设工程工程量清单计价实施细则（2018年修订）》；</w:t>
      </w:r>
    </w:p>
    <w:p w14:paraId="376CA12E">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(4)本企业定额或参照省、市建设行政主管部门颁发的计价依据；</w:t>
      </w:r>
    </w:p>
    <w:p w14:paraId="2A36BD43">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(5)磋商文件、工程量清单及其补充、答疑文件（如有）；</w:t>
      </w:r>
    </w:p>
    <w:p w14:paraId="1E64D834">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(6)施工图纸（如有）；</w:t>
      </w:r>
    </w:p>
    <w:p w14:paraId="4AF8B572">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(7)与工程项目有关的规范、标准、技术资料；</w:t>
      </w:r>
    </w:p>
    <w:p w14:paraId="5CAFF31C">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(8)施工现场实际情况、工程特点和供应商自行拟定的施工组织设计或施工方案；</w:t>
      </w:r>
    </w:p>
    <w:p w14:paraId="160A535C">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(9)市场价格或工程造价管理机构发布的价格信息；</w:t>
      </w:r>
    </w:p>
    <w:p w14:paraId="1F2CFC07">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(10)其他相关资料。</w:t>
      </w:r>
    </w:p>
    <w:p w14:paraId="3DBFA893">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2.工程量清单及计价采用的表格格式包括：</w:t>
      </w:r>
    </w:p>
    <w:p w14:paraId="43C66C31">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磋商总价封面（已标价工程量清单）</w:t>
      </w:r>
    </w:p>
    <w:p w14:paraId="2131CD7B">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工程量清单报价说明</w:t>
      </w:r>
    </w:p>
    <w:p w14:paraId="471A17E8">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表1-1-1  工程项目报价汇总表</w:t>
      </w:r>
    </w:p>
    <w:p w14:paraId="47480C64">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表1-1-2  单位工程报价汇总表</w:t>
      </w:r>
    </w:p>
    <w:p w14:paraId="0B93836A">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表1-2    分部分项工程项目清单及计价表</w:t>
      </w:r>
    </w:p>
    <w:p w14:paraId="2417017A">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表1-3-A  组织措施项目（整体）清单及计价表</w:t>
      </w:r>
    </w:p>
    <w:p w14:paraId="4873F8F2">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表1-3-B  组织措施项目（专业工程）清单及计价表</w:t>
      </w:r>
    </w:p>
    <w:p w14:paraId="313542FC">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表1-3-C  技术措施项目清单及计价表</w:t>
      </w:r>
    </w:p>
    <w:p w14:paraId="1B15C698">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表1-3-A-1  安全文明施工措施项目清单及计价表</w:t>
      </w:r>
    </w:p>
    <w:p w14:paraId="1111002E">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    其他项目清单及计价表</w:t>
      </w:r>
    </w:p>
    <w:p w14:paraId="2E184CD2">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表1-4-1  计日工表</w:t>
      </w:r>
    </w:p>
    <w:p w14:paraId="26393826">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表1-4-2  总承包服务费项目及计价表</w:t>
      </w:r>
    </w:p>
    <w:p w14:paraId="5292CE4D">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表1-5    主要工日价格表</w:t>
      </w:r>
    </w:p>
    <w:p w14:paraId="7349D48A">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表1-6    主要材料价格表</w:t>
      </w:r>
    </w:p>
    <w:p w14:paraId="62D1DEEE">
      <w:pPr>
        <w:numPr>
          <w:ilvl w:val="0"/>
          <w:numId w:val="35"/>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表1-7    主要机械台班价格表</w:t>
      </w:r>
    </w:p>
    <w:p w14:paraId="423DB087">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 xml:space="preserve">3.工程量清单报价分析表： </w:t>
      </w:r>
    </w:p>
    <w:p w14:paraId="2B1E4C80">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表2-1  分部分项工程项目清单综合单价分析表</w:t>
      </w:r>
    </w:p>
    <w:p w14:paraId="7FC1BF97">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表2-2  措施项目清单分析表</w:t>
      </w:r>
    </w:p>
    <w:p w14:paraId="095CA312">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表2-3  综合单价工料机分析表（成交后提供）</w:t>
      </w:r>
    </w:p>
    <w:p w14:paraId="677A9DEB">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表2-4  措施项目工料机分析表（成交后提供）</w:t>
      </w:r>
    </w:p>
    <w:p w14:paraId="5A342030">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表2-5  临时宿舍取暖降温等费用分析表</w:t>
      </w:r>
    </w:p>
    <w:p w14:paraId="1154DAA6">
      <w:pPr>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0EC4AAE9">
      <w:pPr>
        <w:spacing w:line="360" w:lineRule="atLeast"/>
        <w:rPr>
          <w:rFonts w:hint="eastAsia" w:ascii="仿宋" w:hAnsi="仿宋" w:eastAsia="仿宋" w:cs="仿宋"/>
          <w:b/>
          <w:bCs/>
          <w:szCs w:val="21"/>
          <w:highlight w:val="none"/>
        </w:rPr>
      </w:pPr>
      <w:r>
        <w:rPr>
          <w:rFonts w:hint="eastAsia" w:ascii="仿宋" w:hAnsi="仿宋" w:eastAsia="仿宋" w:cs="仿宋"/>
          <w:b/>
          <w:bCs/>
          <w:szCs w:val="21"/>
          <w:highlight w:val="none"/>
        </w:rPr>
        <w:t>附件2：工程量清单及计价表统一格式</w:t>
      </w:r>
    </w:p>
    <w:p w14:paraId="4B61E12D">
      <w:pPr>
        <w:spacing w:line="360" w:lineRule="atLeast"/>
        <w:ind w:left="-6" w:leftChars="-3"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2063845">
      <w:pPr>
        <w:snapToGrid w:val="0"/>
        <w:spacing w:line="360" w:lineRule="auto"/>
        <w:jc w:val="center"/>
        <w:rPr>
          <w:rFonts w:hint="eastAsia" w:ascii="仿宋" w:hAnsi="仿宋" w:eastAsia="仿宋" w:cs="仿宋"/>
          <w:b/>
          <w:sz w:val="30"/>
          <w:szCs w:val="30"/>
          <w:highlight w:val="none"/>
        </w:rPr>
      </w:pPr>
      <w:r>
        <w:rPr>
          <w:rFonts w:hint="eastAsia" w:ascii="仿宋" w:hAnsi="仿宋" w:eastAsia="仿宋" w:cs="仿宋"/>
          <w:b/>
          <w:sz w:val="44"/>
          <w:szCs w:val="44"/>
          <w:highlight w:val="none"/>
        </w:rPr>
        <w:t>磋 商 总 价</w:t>
      </w:r>
    </w:p>
    <w:p w14:paraId="414C8D17">
      <w:pPr>
        <w:widowControl/>
        <w:tabs>
          <w:tab w:val="center" w:pos="4755"/>
          <w:tab w:val="right" w:pos="9070"/>
        </w:tabs>
        <w:spacing w:before="100" w:beforeAutospacing="1" w:after="100" w:afterAutospacing="1"/>
        <w:ind w:firstLine="320" w:firstLineChars="100"/>
        <w:jc w:val="center"/>
        <w:rPr>
          <w:rFonts w:hint="eastAsia" w:ascii="仿宋" w:hAnsi="仿宋" w:eastAsia="仿宋" w:cs="仿宋"/>
          <w:sz w:val="32"/>
          <w:szCs w:val="32"/>
          <w:highlight w:val="none"/>
        </w:rPr>
      </w:pPr>
    </w:p>
    <w:p w14:paraId="5481E171">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采 购 人：</w:t>
      </w:r>
      <w:r>
        <w:rPr>
          <w:rFonts w:hint="eastAsia" w:ascii="仿宋" w:hAnsi="仿宋" w:eastAsia="仿宋" w:cs="仿宋"/>
          <w:sz w:val="28"/>
          <w:szCs w:val="28"/>
          <w:highlight w:val="none"/>
          <w:u w:val="single"/>
        </w:rPr>
        <w:t xml:space="preserve">                                     </w:t>
      </w:r>
    </w:p>
    <w:p w14:paraId="69995A44">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p>
    <w:p w14:paraId="257CECEA">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磋商总价（小写）：</w:t>
      </w:r>
      <w:r>
        <w:rPr>
          <w:rFonts w:hint="eastAsia" w:ascii="仿宋" w:hAnsi="仿宋" w:eastAsia="仿宋" w:cs="仿宋"/>
          <w:sz w:val="28"/>
          <w:szCs w:val="28"/>
          <w:highlight w:val="none"/>
          <w:u w:val="single"/>
        </w:rPr>
        <w:t xml:space="preserve">                             </w:t>
      </w:r>
    </w:p>
    <w:p w14:paraId="103FDB14">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（大写）：</w:t>
      </w:r>
      <w:r>
        <w:rPr>
          <w:rFonts w:hint="eastAsia" w:ascii="仿宋" w:hAnsi="仿宋" w:eastAsia="仿宋" w:cs="仿宋"/>
          <w:sz w:val="28"/>
          <w:szCs w:val="28"/>
          <w:highlight w:val="none"/>
          <w:u w:val="single"/>
        </w:rPr>
        <w:t xml:space="preserve">                             </w:t>
      </w:r>
    </w:p>
    <w:p w14:paraId="6FE19246">
      <w:pPr>
        <w:widowControl/>
        <w:tabs>
          <w:tab w:val="center" w:pos="4755"/>
          <w:tab w:val="right" w:pos="9070"/>
        </w:tabs>
        <w:spacing w:line="800" w:lineRule="exact"/>
        <w:ind w:firstLine="291" w:firstLineChars="104"/>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磋商供应商：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（电子签名） </w:t>
      </w:r>
    </w:p>
    <w:p w14:paraId="28F0822A">
      <w:pPr>
        <w:spacing w:line="8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3598A22E">
      <w:pPr>
        <w:widowControl/>
        <w:tabs>
          <w:tab w:val="center" w:pos="4755"/>
          <w:tab w:val="right" w:pos="9070"/>
        </w:tabs>
        <w:spacing w:line="800" w:lineRule="exact"/>
        <w:ind w:firstLine="291" w:firstLineChars="104"/>
        <w:rPr>
          <w:rFonts w:hint="eastAsia" w:ascii="仿宋" w:hAnsi="仿宋" w:eastAsia="仿宋" w:cs="仿宋"/>
          <w:sz w:val="28"/>
          <w:szCs w:val="28"/>
          <w:highlight w:val="none"/>
        </w:rPr>
      </w:pPr>
    </w:p>
    <w:p w14:paraId="32D43476">
      <w:pPr>
        <w:widowControl/>
        <w:tabs>
          <w:tab w:val="center" w:pos="4755"/>
          <w:tab w:val="right" w:pos="9720"/>
        </w:tabs>
        <w:spacing w:before="100" w:beforeAutospacing="1" w:after="100" w:afterAutospacing="1"/>
        <w:ind w:firstLine="218" w:firstLineChars="78"/>
        <w:rPr>
          <w:rFonts w:hint="eastAsia" w:ascii="仿宋" w:hAnsi="仿宋" w:eastAsia="仿宋" w:cs="仿宋"/>
          <w:sz w:val="28"/>
          <w:szCs w:val="28"/>
          <w:highlight w:val="none"/>
        </w:rPr>
      </w:pPr>
    </w:p>
    <w:p w14:paraId="004593C4">
      <w:pPr>
        <w:widowControl/>
        <w:tabs>
          <w:tab w:val="center" w:pos="4755"/>
          <w:tab w:val="right" w:pos="9720"/>
        </w:tabs>
        <w:spacing w:before="100" w:beforeAutospacing="1" w:after="100" w:afterAutospacing="1"/>
        <w:ind w:firstLine="218" w:firstLineChars="78"/>
        <w:rPr>
          <w:rFonts w:hint="eastAsia" w:ascii="仿宋" w:hAnsi="仿宋" w:eastAsia="仿宋" w:cs="仿宋"/>
          <w:sz w:val="28"/>
          <w:szCs w:val="28"/>
          <w:highlight w:val="none"/>
        </w:rPr>
      </w:pPr>
    </w:p>
    <w:p w14:paraId="76C14353">
      <w:pPr>
        <w:widowControl/>
        <w:tabs>
          <w:tab w:val="center" w:pos="4755"/>
          <w:tab w:val="right" w:pos="9720"/>
        </w:tabs>
        <w:spacing w:before="100" w:beforeAutospacing="1" w:after="100" w:afterAutospacing="1"/>
        <w:ind w:firstLine="560" w:firstLineChars="200"/>
        <w:jc w:val="center"/>
        <w:rPr>
          <w:rFonts w:hint="eastAsia" w:ascii="仿宋" w:hAnsi="仿宋" w:eastAsia="仿宋" w:cs="仿宋"/>
          <w:b/>
          <w:sz w:val="32"/>
          <w:szCs w:val="32"/>
          <w:highlight w:val="none"/>
        </w:rPr>
      </w:pPr>
      <w:r>
        <w:rPr>
          <w:rFonts w:hint="eastAsia" w:ascii="仿宋" w:hAnsi="仿宋" w:eastAsia="仿宋" w:cs="仿宋"/>
          <w:sz w:val="28"/>
          <w:szCs w:val="28"/>
          <w:highlight w:val="none"/>
        </w:rPr>
        <w:t>年        月        日</w:t>
      </w:r>
    </w:p>
    <w:p w14:paraId="1467E015">
      <w:pP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br w:type="page"/>
      </w:r>
    </w:p>
    <w:p w14:paraId="1014BCBA">
      <w:pPr>
        <w:keepNext/>
        <w:keepLines/>
        <w:spacing w:line="360" w:lineRule="auto"/>
        <w:ind w:firstLine="640" w:firstLineChars="200"/>
        <w:jc w:val="center"/>
        <w:outlineLvl w:val="3"/>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工程量清单报价说明</w:t>
      </w:r>
    </w:p>
    <w:p w14:paraId="1FC0EE96">
      <w:pPr>
        <w:widowControl/>
        <w:tabs>
          <w:tab w:val="center" w:pos="4755"/>
          <w:tab w:val="right" w:pos="907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4AF8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5923043A">
            <w:pPr>
              <w:widowControl/>
              <w:tabs>
                <w:tab w:val="center" w:pos="4755"/>
                <w:tab w:val="right" w:pos="9070"/>
              </w:tabs>
              <w:spacing w:before="100" w:beforeAutospacing="1" w:after="100" w:afterAutospacing="1"/>
              <w:rPr>
                <w:rFonts w:hint="eastAsia" w:ascii="仿宋" w:hAnsi="仿宋" w:eastAsia="仿宋" w:cs="仿宋"/>
                <w:b/>
                <w:szCs w:val="28"/>
                <w:highlight w:val="none"/>
              </w:rPr>
            </w:pPr>
          </w:p>
        </w:tc>
      </w:tr>
    </w:tbl>
    <w:p w14:paraId="6F6FC41D">
      <w:pPr>
        <w:snapToGrid w:val="0"/>
        <w:spacing w:line="360" w:lineRule="auto"/>
        <w:rPr>
          <w:rFonts w:hint="eastAsia" w:ascii="仿宋" w:hAnsi="仿宋" w:eastAsia="仿宋" w:cs="仿宋"/>
          <w:sz w:val="24"/>
          <w:highlight w:val="none"/>
          <w:lang w:val="zh-CN"/>
        </w:rPr>
      </w:pPr>
    </w:p>
    <w:p w14:paraId="2C6B22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供应商名称(公章)：</w:t>
      </w:r>
    </w:p>
    <w:p w14:paraId="09273AA7">
      <w:pPr>
        <w:snapToGrid w:val="0"/>
        <w:spacing w:line="360"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法定代表人或授权代表(签字或盖章)：</w:t>
      </w:r>
    </w:p>
    <w:p w14:paraId="229A772C">
      <w:pPr>
        <w:keepNext/>
        <w:keepLines/>
        <w:spacing w:line="360" w:lineRule="auto"/>
        <w:ind w:firstLine="640" w:firstLineChars="200"/>
        <w:jc w:val="center"/>
        <w:outlineLvl w:val="3"/>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表1-1-1  工程项目报价汇总表</w:t>
      </w:r>
    </w:p>
    <w:p w14:paraId="1217B7F6">
      <w:pPr>
        <w:widowControl/>
        <w:tabs>
          <w:tab w:val="center" w:pos="4755"/>
          <w:tab w:val="right" w:pos="9070"/>
        </w:tabs>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5A37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58D1A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6770" w:type="dxa"/>
            <w:vAlign w:val="center"/>
          </w:tcPr>
          <w:p w14:paraId="2CA1590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内   容</w:t>
            </w:r>
          </w:p>
        </w:tc>
        <w:tc>
          <w:tcPr>
            <w:tcW w:w="2044" w:type="dxa"/>
            <w:vAlign w:val="center"/>
          </w:tcPr>
          <w:p w14:paraId="1F95B87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报价（元）</w:t>
            </w:r>
          </w:p>
        </w:tc>
      </w:tr>
      <w:tr w14:paraId="3047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E43153F">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6770" w:type="dxa"/>
            <w:vAlign w:val="center"/>
          </w:tcPr>
          <w:p w14:paraId="40F1560C">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单位工程费合计</w:t>
            </w:r>
          </w:p>
        </w:tc>
        <w:tc>
          <w:tcPr>
            <w:tcW w:w="2044" w:type="dxa"/>
            <w:vAlign w:val="center"/>
          </w:tcPr>
          <w:p w14:paraId="642FF543">
            <w:pPr>
              <w:tabs>
                <w:tab w:val="left" w:pos="3780"/>
              </w:tabs>
              <w:rPr>
                <w:rFonts w:hint="eastAsia" w:ascii="仿宋" w:hAnsi="仿宋" w:eastAsia="仿宋" w:cs="仿宋"/>
                <w:szCs w:val="21"/>
                <w:highlight w:val="none"/>
              </w:rPr>
            </w:pPr>
          </w:p>
        </w:tc>
      </w:tr>
      <w:tr w14:paraId="47D8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79FAEC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70" w:type="dxa"/>
            <w:vAlign w:val="center"/>
          </w:tcPr>
          <w:p w14:paraId="3DE215BD">
            <w:pPr>
              <w:tabs>
                <w:tab w:val="left" w:pos="3780"/>
              </w:tabs>
              <w:rPr>
                <w:rFonts w:hint="eastAsia" w:ascii="仿宋" w:hAnsi="仿宋" w:eastAsia="仿宋" w:cs="仿宋"/>
                <w:szCs w:val="21"/>
                <w:highlight w:val="none"/>
              </w:rPr>
            </w:pPr>
          </w:p>
        </w:tc>
        <w:tc>
          <w:tcPr>
            <w:tcW w:w="2044" w:type="dxa"/>
            <w:vAlign w:val="center"/>
          </w:tcPr>
          <w:p w14:paraId="33748AB3">
            <w:pPr>
              <w:tabs>
                <w:tab w:val="left" w:pos="3780"/>
              </w:tabs>
              <w:rPr>
                <w:rFonts w:hint="eastAsia" w:ascii="仿宋" w:hAnsi="仿宋" w:eastAsia="仿宋" w:cs="仿宋"/>
                <w:szCs w:val="21"/>
                <w:highlight w:val="none"/>
              </w:rPr>
            </w:pPr>
          </w:p>
        </w:tc>
      </w:tr>
      <w:tr w14:paraId="5762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03973EB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70" w:type="dxa"/>
            <w:vAlign w:val="center"/>
          </w:tcPr>
          <w:p w14:paraId="6163DC23">
            <w:pPr>
              <w:tabs>
                <w:tab w:val="left" w:pos="3780"/>
              </w:tabs>
              <w:rPr>
                <w:rFonts w:hint="eastAsia" w:ascii="仿宋" w:hAnsi="仿宋" w:eastAsia="仿宋" w:cs="仿宋"/>
                <w:szCs w:val="21"/>
                <w:highlight w:val="none"/>
              </w:rPr>
            </w:pPr>
          </w:p>
        </w:tc>
        <w:tc>
          <w:tcPr>
            <w:tcW w:w="2044" w:type="dxa"/>
            <w:vAlign w:val="center"/>
          </w:tcPr>
          <w:p w14:paraId="0CFF1F23">
            <w:pPr>
              <w:tabs>
                <w:tab w:val="left" w:pos="3780"/>
              </w:tabs>
              <w:rPr>
                <w:rFonts w:hint="eastAsia" w:ascii="仿宋" w:hAnsi="仿宋" w:eastAsia="仿宋" w:cs="仿宋"/>
                <w:szCs w:val="21"/>
                <w:highlight w:val="none"/>
              </w:rPr>
            </w:pPr>
          </w:p>
        </w:tc>
      </w:tr>
      <w:tr w14:paraId="7B1A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FDE7287">
            <w:pPr>
              <w:tabs>
                <w:tab w:val="left" w:pos="3780"/>
              </w:tabs>
              <w:jc w:val="center"/>
              <w:rPr>
                <w:rFonts w:hint="eastAsia" w:ascii="仿宋" w:hAnsi="仿宋" w:eastAsia="仿宋" w:cs="仿宋"/>
                <w:szCs w:val="21"/>
                <w:highlight w:val="none"/>
              </w:rPr>
            </w:pPr>
          </w:p>
        </w:tc>
        <w:tc>
          <w:tcPr>
            <w:tcW w:w="6770" w:type="dxa"/>
            <w:vAlign w:val="center"/>
          </w:tcPr>
          <w:p w14:paraId="1BFF3969">
            <w:pPr>
              <w:tabs>
                <w:tab w:val="left" w:pos="3780"/>
              </w:tabs>
              <w:rPr>
                <w:rFonts w:hint="eastAsia" w:ascii="仿宋" w:hAnsi="仿宋" w:eastAsia="仿宋" w:cs="仿宋"/>
                <w:szCs w:val="21"/>
                <w:highlight w:val="none"/>
              </w:rPr>
            </w:pPr>
          </w:p>
        </w:tc>
        <w:tc>
          <w:tcPr>
            <w:tcW w:w="2044" w:type="dxa"/>
            <w:vAlign w:val="center"/>
          </w:tcPr>
          <w:p w14:paraId="03E95214">
            <w:pPr>
              <w:tabs>
                <w:tab w:val="left" w:pos="3780"/>
              </w:tabs>
              <w:rPr>
                <w:rFonts w:hint="eastAsia" w:ascii="仿宋" w:hAnsi="仿宋" w:eastAsia="仿宋" w:cs="仿宋"/>
                <w:szCs w:val="21"/>
                <w:highlight w:val="none"/>
              </w:rPr>
            </w:pPr>
          </w:p>
        </w:tc>
      </w:tr>
      <w:tr w14:paraId="4661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0F8074">
            <w:pPr>
              <w:tabs>
                <w:tab w:val="left" w:pos="3780"/>
              </w:tabs>
              <w:jc w:val="center"/>
              <w:rPr>
                <w:rFonts w:hint="eastAsia" w:ascii="仿宋" w:hAnsi="仿宋" w:eastAsia="仿宋" w:cs="仿宋"/>
                <w:szCs w:val="21"/>
                <w:highlight w:val="none"/>
              </w:rPr>
            </w:pPr>
          </w:p>
        </w:tc>
        <w:tc>
          <w:tcPr>
            <w:tcW w:w="6770" w:type="dxa"/>
            <w:vAlign w:val="center"/>
          </w:tcPr>
          <w:p w14:paraId="6BC4DBE3">
            <w:pPr>
              <w:tabs>
                <w:tab w:val="left" w:pos="3780"/>
              </w:tabs>
              <w:rPr>
                <w:rFonts w:hint="eastAsia" w:ascii="仿宋" w:hAnsi="仿宋" w:eastAsia="仿宋" w:cs="仿宋"/>
                <w:szCs w:val="21"/>
                <w:highlight w:val="none"/>
              </w:rPr>
            </w:pPr>
          </w:p>
        </w:tc>
        <w:tc>
          <w:tcPr>
            <w:tcW w:w="2044" w:type="dxa"/>
            <w:vAlign w:val="center"/>
          </w:tcPr>
          <w:p w14:paraId="71F2A580">
            <w:pPr>
              <w:tabs>
                <w:tab w:val="left" w:pos="3780"/>
              </w:tabs>
              <w:rPr>
                <w:rFonts w:hint="eastAsia" w:ascii="仿宋" w:hAnsi="仿宋" w:eastAsia="仿宋" w:cs="仿宋"/>
                <w:szCs w:val="21"/>
                <w:highlight w:val="none"/>
              </w:rPr>
            </w:pPr>
          </w:p>
        </w:tc>
      </w:tr>
      <w:tr w14:paraId="1B61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D6D2484">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6770" w:type="dxa"/>
            <w:vAlign w:val="center"/>
          </w:tcPr>
          <w:p w14:paraId="3C5CB6B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未纳入单位工程费的其他费用[（一）+（二）+（三）+（四）]</w:t>
            </w:r>
          </w:p>
        </w:tc>
        <w:tc>
          <w:tcPr>
            <w:tcW w:w="2044" w:type="dxa"/>
            <w:vAlign w:val="center"/>
          </w:tcPr>
          <w:p w14:paraId="051445E2">
            <w:pPr>
              <w:tabs>
                <w:tab w:val="left" w:pos="3780"/>
              </w:tabs>
              <w:rPr>
                <w:rFonts w:hint="eastAsia" w:ascii="仿宋" w:hAnsi="仿宋" w:eastAsia="仿宋" w:cs="仿宋"/>
                <w:szCs w:val="21"/>
                <w:highlight w:val="none"/>
              </w:rPr>
            </w:pPr>
          </w:p>
        </w:tc>
      </w:tr>
      <w:tr w14:paraId="10E4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76AF7A7">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6770" w:type="dxa"/>
            <w:vAlign w:val="center"/>
          </w:tcPr>
          <w:p w14:paraId="62F7A3D2">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整体措施项目清单（1+2）</w:t>
            </w:r>
          </w:p>
        </w:tc>
        <w:tc>
          <w:tcPr>
            <w:tcW w:w="2044" w:type="dxa"/>
            <w:vAlign w:val="center"/>
          </w:tcPr>
          <w:p w14:paraId="4FC9768D">
            <w:pPr>
              <w:tabs>
                <w:tab w:val="left" w:pos="3780"/>
              </w:tabs>
              <w:rPr>
                <w:rFonts w:hint="eastAsia" w:ascii="仿宋" w:hAnsi="仿宋" w:eastAsia="仿宋" w:cs="仿宋"/>
                <w:szCs w:val="21"/>
                <w:highlight w:val="none"/>
              </w:rPr>
            </w:pPr>
          </w:p>
        </w:tc>
      </w:tr>
      <w:tr w14:paraId="333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FD7BF80">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70" w:type="dxa"/>
            <w:vAlign w:val="center"/>
          </w:tcPr>
          <w:p w14:paraId="0454831A">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组织措施项目清单</w:t>
            </w:r>
          </w:p>
        </w:tc>
        <w:tc>
          <w:tcPr>
            <w:tcW w:w="2044" w:type="dxa"/>
            <w:vAlign w:val="center"/>
          </w:tcPr>
          <w:p w14:paraId="77FD3A9B">
            <w:pPr>
              <w:tabs>
                <w:tab w:val="left" w:pos="3780"/>
              </w:tabs>
              <w:rPr>
                <w:rFonts w:hint="eastAsia" w:ascii="仿宋" w:hAnsi="仿宋" w:eastAsia="仿宋" w:cs="仿宋"/>
                <w:szCs w:val="21"/>
                <w:highlight w:val="none"/>
              </w:rPr>
            </w:pPr>
          </w:p>
        </w:tc>
      </w:tr>
      <w:tr w14:paraId="0E4E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C1C653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70" w:type="dxa"/>
            <w:vAlign w:val="center"/>
          </w:tcPr>
          <w:p w14:paraId="25EE0900">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技术措施项目清单</w:t>
            </w:r>
          </w:p>
        </w:tc>
        <w:tc>
          <w:tcPr>
            <w:tcW w:w="2044" w:type="dxa"/>
            <w:vAlign w:val="center"/>
          </w:tcPr>
          <w:p w14:paraId="123E5ED1">
            <w:pPr>
              <w:tabs>
                <w:tab w:val="left" w:pos="3780"/>
              </w:tabs>
              <w:rPr>
                <w:rFonts w:hint="eastAsia" w:ascii="仿宋" w:hAnsi="仿宋" w:eastAsia="仿宋" w:cs="仿宋"/>
                <w:szCs w:val="21"/>
                <w:highlight w:val="none"/>
              </w:rPr>
            </w:pPr>
          </w:p>
        </w:tc>
      </w:tr>
      <w:tr w14:paraId="3064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323F4DD">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6770" w:type="dxa"/>
            <w:vAlign w:val="center"/>
          </w:tcPr>
          <w:p w14:paraId="0EE91094">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整体其他项目清单</w:t>
            </w:r>
          </w:p>
        </w:tc>
        <w:tc>
          <w:tcPr>
            <w:tcW w:w="2044" w:type="dxa"/>
            <w:vAlign w:val="center"/>
          </w:tcPr>
          <w:p w14:paraId="62F525FC">
            <w:pPr>
              <w:tabs>
                <w:tab w:val="left" w:pos="3780"/>
              </w:tabs>
              <w:rPr>
                <w:rFonts w:hint="eastAsia" w:ascii="仿宋" w:hAnsi="仿宋" w:eastAsia="仿宋" w:cs="仿宋"/>
                <w:szCs w:val="21"/>
                <w:highlight w:val="none"/>
              </w:rPr>
            </w:pPr>
          </w:p>
        </w:tc>
      </w:tr>
      <w:tr w14:paraId="564A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B5883AD">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（三）</w:t>
            </w:r>
          </w:p>
        </w:tc>
        <w:tc>
          <w:tcPr>
            <w:tcW w:w="6770" w:type="dxa"/>
            <w:vAlign w:val="center"/>
          </w:tcPr>
          <w:p w14:paraId="40990C16">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整体措施项目规费</w:t>
            </w:r>
          </w:p>
        </w:tc>
        <w:tc>
          <w:tcPr>
            <w:tcW w:w="2044" w:type="dxa"/>
            <w:vAlign w:val="center"/>
          </w:tcPr>
          <w:p w14:paraId="14B600A8">
            <w:pPr>
              <w:tabs>
                <w:tab w:val="left" w:pos="3780"/>
              </w:tabs>
              <w:rPr>
                <w:rFonts w:hint="eastAsia" w:ascii="仿宋" w:hAnsi="仿宋" w:eastAsia="仿宋" w:cs="仿宋"/>
                <w:szCs w:val="21"/>
                <w:highlight w:val="none"/>
              </w:rPr>
            </w:pPr>
          </w:p>
        </w:tc>
      </w:tr>
      <w:tr w14:paraId="3B9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2709533">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（四）</w:t>
            </w:r>
          </w:p>
        </w:tc>
        <w:tc>
          <w:tcPr>
            <w:tcW w:w="6770" w:type="dxa"/>
            <w:vAlign w:val="center"/>
          </w:tcPr>
          <w:p w14:paraId="0065F13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税金 {[（一）+（二）+（三）]*费率}</w:t>
            </w:r>
          </w:p>
        </w:tc>
        <w:tc>
          <w:tcPr>
            <w:tcW w:w="2044" w:type="dxa"/>
            <w:vAlign w:val="center"/>
          </w:tcPr>
          <w:p w14:paraId="5D52DE91">
            <w:pPr>
              <w:tabs>
                <w:tab w:val="left" w:pos="3780"/>
              </w:tabs>
              <w:rPr>
                <w:rFonts w:hint="eastAsia" w:ascii="仿宋" w:hAnsi="仿宋" w:eastAsia="仿宋" w:cs="仿宋"/>
                <w:szCs w:val="21"/>
                <w:highlight w:val="none"/>
              </w:rPr>
            </w:pPr>
          </w:p>
        </w:tc>
      </w:tr>
      <w:tr w14:paraId="3AD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36156316">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6770" w:type="dxa"/>
            <w:vAlign w:val="center"/>
          </w:tcPr>
          <w:p w14:paraId="4390A72D">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总报价 [一 + 二 ]</w:t>
            </w:r>
          </w:p>
        </w:tc>
        <w:tc>
          <w:tcPr>
            <w:tcW w:w="2044" w:type="dxa"/>
            <w:vAlign w:val="center"/>
          </w:tcPr>
          <w:p w14:paraId="60F7E71E">
            <w:pPr>
              <w:tabs>
                <w:tab w:val="left" w:pos="3780"/>
              </w:tabs>
              <w:rPr>
                <w:rFonts w:hint="eastAsia" w:ascii="仿宋" w:hAnsi="仿宋" w:eastAsia="仿宋" w:cs="仿宋"/>
                <w:szCs w:val="21"/>
                <w:highlight w:val="none"/>
              </w:rPr>
            </w:pPr>
          </w:p>
        </w:tc>
      </w:tr>
      <w:tr w14:paraId="7648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04549F38">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r>
              <w:rPr>
                <w:rFonts w:hint="eastAsia" w:ascii="仿宋" w:hAnsi="仿宋" w:eastAsia="仿宋" w:cs="仿宋"/>
                <w:szCs w:val="21"/>
                <w:highlight w:val="none"/>
              </w:rPr>
              <w:t>总报价（大写）：</w:t>
            </w:r>
          </w:p>
        </w:tc>
      </w:tr>
    </w:tbl>
    <w:p w14:paraId="6E82D5C0">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注：1.本表适用于：（1）有2个及以上单位工程的群体项目的总报价汇总；（2）单位工程发包且有2个及以上专业工程分部分项工程量清单的采购项目总报价汇总。本表应在表1-1-2基础上汇总。</w:t>
      </w:r>
    </w:p>
    <w:p w14:paraId="2A0283AF">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2．本表中的整体项目措施清单报价指根据采购人要求和项目特点应从采购项目整体上考虑的措施项目报价。</w:t>
      </w:r>
    </w:p>
    <w:p w14:paraId="00D83444">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3．本表中的整体其他项目清单报价指根据采购人要求需按采购项目整体考虑的其他项目清单报价。</w:t>
      </w:r>
    </w:p>
    <w:p w14:paraId="2FEA61BD">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4．本表中的规费指整体措施清单项目应计取的规费。</w:t>
      </w:r>
    </w:p>
    <w:p w14:paraId="5D3CA87A">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5．本表中的税金指未纳入单位工程费的整体措施项目清单、其他项目清单以及相应规费等费用应计取的税金。</w:t>
      </w:r>
    </w:p>
    <w:p w14:paraId="1941A34A">
      <w:pPr>
        <w:snapToGrid w:val="0"/>
        <w:spacing w:line="360" w:lineRule="auto"/>
        <w:rPr>
          <w:rFonts w:hint="eastAsia" w:ascii="仿宋" w:hAnsi="仿宋" w:eastAsia="仿宋" w:cs="仿宋"/>
          <w:szCs w:val="21"/>
          <w:highlight w:val="none"/>
          <w:lang w:val="zh-CN"/>
        </w:rPr>
      </w:pPr>
    </w:p>
    <w:p w14:paraId="561CD31D">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val="zh-CN"/>
        </w:rPr>
        <w:t>供应商名称(电子签名)：</w:t>
      </w:r>
    </w:p>
    <w:p w14:paraId="4A5686E7">
      <w:pPr>
        <w:widowControl/>
        <w:tabs>
          <w:tab w:val="center" w:pos="4755"/>
          <w:tab w:val="right" w:pos="9070"/>
        </w:tabs>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法定代表人或授权代表(签字或盖章)：</w:t>
      </w:r>
    </w:p>
    <w:p w14:paraId="398F9D79">
      <w:pPr>
        <w:widowControl/>
        <w:tabs>
          <w:tab w:val="center" w:pos="4755"/>
          <w:tab w:val="right" w:pos="9070"/>
        </w:tabs>
        <w:jc w:val="left"/>
        <w:rPr>
          <w:rFonts w:hint="eastAsia" w:ascii="仿宋" w:hAnsi="仿宋" w:eastAsia="仿宋" w:cs="仿宋"/>
          <w:sz w:val="24"/>
          <w:highlight w:val="none"/>
        </w:rPr>
      </w:pPr>
    </w:p>
    <w:p w14:paraId="5B8D3173">
      <w:pPr>
        <w:keepNext/>
        <w:keepLines/>
        <w:spacing w:line="360" w:lineRule="auto"/>
        <w:ind w:firstLine="420"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表1-1-2  单位工程报价汇总表</w:t>
      </w:r>
    </w:p>
    <w:p w14:paraId="626C9FBF">
      <w:pPr>
        <w:widowControl/>
        <w:tabs>
          <w:tab w:val="center" w:pos="4755"/>
          <w:tab w:val="right" w:pos="9070"/>
        </w:tabs>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w:t>
      </w:r>
    </w:p>
    <w:p w14:paraId="36732D41">
      <w:pPr>
        <w:widowControl/>
        <w:tabs>
          <w:tab w:val="center" w:pos="4755"/>
          <w:tab w:val="right" w:pos="9070"/>
        </w:tabs>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单位项目名称：</w:t>
      </w:r>
    </w:p>
    <w:tbl>
      <w:tblPr>
        <w:tblStyle w:val="6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480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6A649A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3601" w:type="dxa"/>
            <w:vMerge w:val="restart"/>
            <w:vAlign w:val="center"/>
          </w:tcPr>
          <w:p w14:paraId="3BAF9C7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内     容</w:t>
            </w:r>
          </w:p>
        </w:tc>
        <w:tc>
          <w:tcPr>
            <w:tcW w:w="1441" w:type="dxa"/>
            <w:vMerge w:val="restart"/>
            <w:vAlign w:val="center"/>
          </w:tcPr>
          <w:p w14:paraId="0C4E5835">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报价合计</w:t>
            </w:r>
          </w:p>
          <w:p w14:paraId="6ABE0A6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1949" w:type="dxa"/>
            <w:gridSpan w:val="2"/>
            <w:vAlign w:val="center"/>
          </w:tcPr>
          <w:p w14:paraId="0F4C8ABF">
            <w:pPr>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（清单号）</w:t>
            </w:r>
          </w:p>
        </w:tc>
        <w:tc>
          <w:tcPr>
            <w:tcW w:w="1691" w:type="dxa"/>
            <w:vAlign w:val="center"/>
          </w:tcPr>
          <w:p w14:paraId="05951D7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（清单号）</w:t>
            </w:r>
          </w:p>
        </w:tc>
      </w:tr>
      <w:tr w14:paraId="4DA1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416E22B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Merge w:val="continue"/>
            <w:vAlign w:val="center"/>
          </w:tcPr>
          <w:p w14:paraId="2B680C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41" w:type="dxa"/>
            <w:vMerge w:val="continue"/>
            <w:vAlign w:val="center"/>
          </w:tcPr>
          <w:p w14:paraId="3FF79365">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2D1F6F0E">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(专业工程1)</w:t>
            </w:r>
          </w:p>
        </w:tc>
        <w:tc>
          <w:tcPr>
            <w:tcW w:w="1691" w:type="dxa"/>
            <w:vAlign w:val="center"/>
          </w:tcPr>
          <w:p w14:paraId="422E4D2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(专业工程2)</w:t>
            </w:r>
          </w:p>
        </w:tc>
      </w:tr>
      <w:tr w14:paraId="1C88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700BEA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3601" w:type="dxa"/>
            <w:vAlign w:val="center"/>
          </w:tcPr>
          <w:p w14:paraId="2A2C998E">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分部分项工程量清单</w:t>
            </w:r>
          </w:p>
        </w:tc>
        <w:tc>
          <w:tcPr>
            <w:tcW w:w="1441" w:type="dxa"/>
            <w:vAlign w:val="center"/>
          </w:tcPr>
          <w:p w14:paraId="3F31BED4">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0A42F266">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53DA96E1">
            <w:pPr>
              <w:widowControl/>
              <w:tabs>
                <w:tab w:val="center" w:pos="4755"/>
                <w:tab w:val="right" w:pos="9070"/>
              </w:tabs>
              <w:jc w:val="center"/>
              <w:rPr>
                <w:rFonts w:hint="eastAsia" w:ascii="仿宋" w:hAnsi="仿宋" w:eastAsia="仿宋" w:cs="仿宋"/>
                <w:szCs w:val="21"/>
                <w:highlight w:val="none"/>
              </w:rPr>
            </w:pPr>
          </w:p>
        </w:tc>
      </w:tr>
      <w:tr w14:paraId="2C6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F1317C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3601" w:type="dxa"/>
            <w:vAlign w:val="center"/>
          </w:tcPr>
          <w:p w14:paraId="525159D0">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措施项目清单（1+2）</w:t>
            </w:r>
          </w:p>
        </w:tc>
        <w:tc>
          <w:tcPr>
            <w:tcW w:w="1441" w:type="dxa"/>
            <w:vAlign w:val="center"/>
          </w:tcPr>
          <w:p w14:paraId="29B6DBE8">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79EEDAEB">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015AD031">
            <w:pPr>
              <w:widowControl/>
              <w:tabs>
                <w:tab w:val="center" w:pos="4755"/>
                <w:tab w:val="right" w:pos="9070"/>
              </w:tabs>
              <w:jc w:val="center"/>
              <w:rPr>
                <w:rFonts w:hint="eastAsia" w:ascii="仿宋" w:hAnsi="仿宋" w:eastAsia="仿宋" w:cs="仿宋"/>
                <w:szCs w:val="21"/>
                <w:highlight w:val="none"/>
              </w:rPr>
            </w:pPr>
          </w:p>
        </w:tc>
      </w:tr>
      <w:tr w14:paraId="30EF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FD3747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3601" w:type="dxa"/>
            <w:vAlign w:val="center"/>
          </w:tcPr>
          <w:p w14:paraId="5D5547A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组织措施项目清单</w:t>
            </w:r>
          </w:p>
        </w:tc>
        <w:tc>
          <w:tcPr>
            <w:tcW w:w="1441" w:type="dxa"/>
            <w:vAlign w:val="center"/>
          </w:tcPr>
          <w:p w14:paraId="520A9899">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0951266F">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069F6075">
            <w:pPr>
              <w:widowControl/>
              <w:tabs>
                <w:tab w:val="center" w:pos="4755"/>
                <w:tab w:val="right" w:pos="9070"/>
              </w:tabs>
              <w:jc w:val="center"/>
              <w:rPr>
                <w:rFonts w:hint="eastAsia" w:ascii="仿宋" w:hAnsi="仿宋" w:eastAsia="仿宋" w:cs="仿宋"/>
                <w:szCs w:val="21"/>
                <w:highlight w:val="none"/>
              </w:rPr>
            </w:pPr>
          </w:p>
        </w:tc>
      </w:tr>
      <w:tr w14:paraId="41D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54286C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3601" w:type="dxa"/>
            <w:vAlign w:val="center"/>
          </w:tcPr>
          <w:p w14:paraId="1EA43F09">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技术措施项目清单</w:t>
            </w:r>
          </w:p>
        </w:tc>
        <w:tc>
          <w:tcPr>
            <w:tcW w:w="1441" w:type="dxa"/>
            <w:vAlign w:val="center"/>
          </w:tcPr>
          <w:p w14:paraId="14EB7D30">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1ACD1CE7">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5D9CD44F">
            <w:pPr>
              <w:widowControl/>
              <w:tabs>
                <w:tab w:val="center" w:pos="4755"/>
                <w:tab w:val="right" w:pos="9070"/>
              </w:tabs>
              <w:jc w:val="center"/>
              <w:rPr>
                <w:rFonts w:hint="eastAsia" w:ascii="仿宋" w:hAnsi="仿宋" w:eastAsia="仿宋" w:cs="仿宋"/>
                <w:szCs w:val="21"/>
                <w:highlight w:val="none"/>
              </w:rPr>
            </w:pPr>
          </w:p>
        </w:tc>
      </w:tr>
      <w:tr w14:paraId="23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66996C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三</w:t>
            </w:r>
          </w:p>
        </w:tc>
        <w:tc>
          <w:tcPr>
            <w:tcW w:w="3601" w:type="dxa"/>
            <w:vAlign w:val="center"/>
          </w:tcPr>
          <w:p w14:paraId="2F908E8D">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其他项目清单</w:t>
            </w:r>
          </w:p>
        </w:tc>
        <w:tc>
          <w:tcPr>
            <w:tcW w:w="1441" w:type="dxa"/>
            <w:vAlign w:val="center"/>
          </w:tcPr>
          <w:p w14:paraId="6B9F2DD8">
            <w:pPr>
              <w:widowControl/>
              <w:tabs>
                <w:tab w:val="center" w:pos="4755"/>
                <w:tab w:val="right" w:pos="9070"/>
              </w:tabs>
              <w:jc w:val="center"/>
              <w:rPr>
                <w:rFonts w:hint="eastAsia" w:ascii="仿宋" w:hAnsi="仿宋" w:eastAsia="仿宋" w:cs="仿宋"/>
                <w:szCs w:val="21"/>
                <w:highlight w:val="none"/>
              </w:rPr>
            </w:pPr>
          </w:p>
        </w:tc>
        <w:tc>
          <w:tcPr>
            <w:tcW w:w="3640" w:type="dxa"/>
            <w:gridSpan w:val="3"/>
            <w:vAlign w:val="center"/>
          </w:tcPr>
          <w:p w14:paraId="1C14214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49F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F420A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四</w:t>
            </w:r>
          </w:p>
        </w:tc>
        <w:tc>
          <w:tcPr>
            <w:tcW w:w="3601" w:type="dxa"/>
            <w:vAlign w:val="center"/>
          </w:tcPr>
          <w:p w14:paraId="401872C7">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规费</w:t>
            </w:r>
          </w:p>
        </w:tc>
        <w:tc>
          <w:tcPr>
            <w:tcW w:w="1441" w:type="dxa"/>
            <w:vAlign w:val="center"/>
          </w:tcPr>
          <w:p w14:paraId="2D0D4A4A">
            <w:pPr>
              <w:widowControl/>
              <w:tabs>
                <w:tab w:val="center" w:pos="4755"/>
                <w:tab w:val="right" w:pos="9070"/>
              </w:tabs>
              <w:jc w:val="center"/>
              <w:rPr>
                <w:rFonts w:hint="eastAsia" w:ascii="仿宋" w:hAnsi="仿宋" w:eastAsia="仿宋" w:cs="仿宋"/>
                <w:szCs w:val="21"/>
                <w:highlight w:val="none"/>
              </w:rPr>
            </w:pPr>
          </w:p>
        </w:tc>
        <w:tc>
          <w:tcPr>
            <w:tcW w:w="3640" w:type="dxa"/>
            <w:gridSpan w:val="3"/>
            <w:tcBorders>
              <w:tr2bl w:val="single" w:color="auto" w:sz="4" w:space="0"/>
            </w:tcBorders>
            <w:vAlign w:val="center"/>
          </w:tcPr>
          <w:p w14:paraId="1E46D2AE">
            <w:pPr>
              <w:widowControl/>
              <w:tabs>
                <w:tab w:val="center" w:pos="4755"/>
                <w:tab w:val="right" w:pos="9070"/>
              </w:tabs>
              <w:jc w:val="center"/>
              <w:rPr>
                <w:rFonts w:hint="eastAsia" w:ascii="仿宋" w:hAnsi="仿宋" w:eastAsia="仿宋" w:cs="仿宋"/>
                <w:szCs w:val="21"/>
                <w:highlight w:val="none"/>
              </w:rPr>
            </w:pPr>
          </w:p>
        </w:tc>
      </w:tr>
      <w:tr w14:paraId="111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58E1A4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五</w:t>
            </w:r>
          </w:p>
        </w:tc>
        <w:tc>
          <w:tcPr>
            <w:tcW w:w="3601" w:type="dxa"/>
            <w:vAlign w:val="center"/>
          </w:tcPr>
          <w:p w14:paraId="4C39142F">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税金[（一+二+三+四）*费率]</w:t>
            </w:r>
          </w:p>
        </w:tc>
        <w:tc>
          <w:tcPr>
            <w:tcW w:w="1441" w:type="dxa"/>
            <w:vAlign w:val="center"/>
          </w:tcPr>
          <w:p w14:paraId="40435E97">
            <w:pPr>
              <w:widowControl/>
              <w:tabs>
                <w:tab w:val="center" w:pos="4755"/>
                <w:tab w:val="right" w:pos="9070"/>
              </w:tabs>
              <w:jc w:val="center"/>
              <w:rPr>
                <w:rFonts w:hint="eastAsia" w:ascii="仿宋" w:hAnsi="仿宋" w:eastAsia="仿宋" w:cs="仿宋"/>
                <w:szCs w:val="21"/>
                <w:highlight w:val="none"/>
              </w:rPr>
            </w:pPr>
          </w:p>
        </w:tc>
        <w:tc>
          <w:tcPr>
            <w:tcW w:w="1902" w:type="dxa"/>
            <w:vAlign w:val="center"/>
          </w:tcPr>
          <w:p w14:paraId="5F2BCC03">
            <w:pPr>
              <w:widowControl/>
              <w:tabs>
                <w:tab w:val="center" w:pos="4755"/>
                <w:tab w:val="right" w:pos="9070"/>
              </w:tabs>
              <w:jc w:val="center"/>
              <w:rPr>
                <w:rFonts w:hint="eastAsia" w:ascii="仿宋" w:hAnsi="仿宋" w:eastAsia="仿宋" w:cs="仿宋"/>
                <w:szCs w:val="21"/>
                <w:highlight w:val="none"/>
              </w:rPr>
            </w:pPr>
          </w:p>
        </w:tc>
        <w:tc>
          <w:tcPr>
            <w:tcW w:w="1738" w:type="dxa"/>
            <w:gridSpan w:val="2"/>
            <w:vAlign w:val="center"/>
          </w:tcPr>
          <w:p w14:paraId="124215DB">
            <w:pPr>
              <w:widowControl/>
              <w:tabs>
                <w:tab w:val="center" w:pos="4755"/>
                <w:tab w:val="right" w:pos="9070"/>
              </w:tabs>
              <w:jc w:val="center"/>
              <w:rPr>
                <w:rFonts w:hint="eastAsia" w:ascii="仿宋" w:hAnsi="仿宋" w:eastAsia="仿宋" w:cs="仿宋"/>
                <w:szCs w:val="21"/>
                <w:highlight w:val="none"/>
              </w:rPr>
            </w:pPr>
          </w:p>
        </w:tc>
      </w:tr>
      <w:tr w14:paraId="7AD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BCEFCC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六</w:t>
            </w:r>
          </w:p>
        </w:tc>
        <w:tc>
          <w:tcPr>
            <w:tcW w:w="3601" w:type="dxa"/>
            <w:vAlign w:val="center"/>
          </w:tcPr>
          <w:p w14:paraId="3F700CC5">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总报价（一+二+三+四+五）</w:t>
            </w:r>
          </w:p>
        </w:tc>
        <w:tc>
          <w:tcPr>
            <w:tcW w:w="1441" w:type="dxa"/>
            <w:vAlign w:val="center"/>
          </w:tcPr>
          <w:p w14:paraId="06D00F79">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restart"/>
            <w:tcBorders>
              <w:tr2bl w:val="single" w:color="auto" w:sz="4" w:space="0"/>
            </w:tcBorders>
            <w:vAlign w:val="center"/>
          </w:tcPr>
          <w:p w14:paraId="742EF56B">
            <w:pPr>
              <w:widowControl/>
              <w:tabs>
                <w:tab w:val="center" w:pos="4755"/>
                <w:tab w:val="right" w:pos="9070"/>
              </w:tabs>
              <w:jc w:val="center"/>
              <w:rPr>
                <w:rFonts w:hint="eastAsia" w:ascii="仿宋" w:hAnsi="仿宋" w:eastAsia="仿宋" w:cs="仿宋"/>
                <w:szCs w:val="21"/>
                <w:highlight w:val="none"/>
              </w:rPr>
            </w:pPr>
          </w:p>
        </w:tc>
      </w:tr>
      <w:tr w14:paraId="5A2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F8CB3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Align w:val="center"/>
          </w:tcPr>
          <w:p w14:paraId="54EF59E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41" w:type="dxa"/>
            <w:vAlign w:val="center"/>
          </w:tcPr>
          <w:p w14:paraId="3A1DB093">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continue"/>
            <w:vAlign w:val="center"/>
          </w:tcPr>
          <w:p w14:paraId="5FF91C5D">
            <w:pPr>
              <w:widowControl/>
              <w:tabs>
                <w:tab w:val="center" w:pos="4755"/>
                <w:tab w:val="right" w:pos="9070"/>
              </w:tabs>
              <w:jc w:val="center"/>
              <w:rPr>
                <w:rFonts w:hint="eastAsia" w:ascii="仿宋" w:hAnsi="仿宋" w:eastAsia="仿宋" w:cs="仿宋"/>
                <w:szCs w:val="21"/>
                <w:highlight w:val="none"/>
              </w:rPr>
            </w:pPr>
          </w:p>
        </w:tc>
      </w:tr>
      <w:tr w14:paraId="69B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6E00F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Align w:val="center"/>
          </w:tcPr>
          <w:p w14:paraId="5378055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41" w:type="dxa"/>
            <w:vAlign w:val="center"/>
          </w:tcPr>
          <w:p w14:paraId="0E7FC5F3">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continue"/>
            <w:vAlign w:val="center"/>
          </w:tcPr>
          <w:p w14:paraId="4FB0E442">
            <w:pPr>
              <w:widowControl/>
              <w:tabs>
                <w:tab w:val="center" w:pos="4755"/>
                <w:tab w:val="right" w:pos="9070"/>
              </w:tabs>
              <w:jc w:val="center"/>
              <w:rPr>
                <w:rFonts w:hint="eastAsia" w:ascii="仿宋" w:hAnsi="仿宋" w:eastAsia="仿宋" w:cs="仿宋"/>
                <w:szCs w:val="21"/>
                <w:highlight w:val="none"/>
              </w:rPr>
            </w:pPr>
          </w:p>
        </w:tc>
      </w:tr>
      <w:tr w14:paraId="1D95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48D9C22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总报价(大写):</w:t>
            </w:r>
          </w:p>
        </w:tc>
      </w:tr>
    </w:tbl>
    <w:p w14:paraId="16A5C926">
      <w:pPr>
        <w:widowControl/>
        <w:tabs>
          <w:tab w:val="center" w:pos="4755"/>
          <w:tab w:val="right" w:pos="9070"/>
        </w:tabs>
        <w:ind w:left="360" w:hanging="360" w:hangingChars="150"/>
        <w:jc w:val="left"/>
        <w:rPr>
          <w:rFonts w:hint="eastAsia" w:ascii="仿宋" w:hAnsi="仿宋" w:eastAsia="仿宋" w:cs="仿宋"/>
          <w:sz w:val="24"/>
          <w:highlight w:val="none"/>
        </w:rPr>
      </w:pPr>
    </w:p>
    <w:p w14:paraId="5987E359">
      <w:pPr>
        <w:widowControl/>
        <w:tabs>
          <w:tab w:val="center" w:pos="4755"/>
          <w:tab w:val="right" w:pos="9070"/>
        </w:tabs>
        <w:ind w:left="315" w:hanging="315" w:hangingChars="150"/>
        <w:jc w:val="left"/>
        <w:rPr>
          <w:rFonts w:hint="eastAsia" w:ascii="仿宋" w:hAnsi="仿宋" w:eastAsia="仿宋" w:cs="仿宋"/>
          <w:szCs w:val="21"/>
          <w:highlight w:val="none"/>
        </w:rPr>
      </w:pPr>
      <w:r>
        <w:rPr>
          <w:rFonts w:hint="eastAsia" w:ascii="仿宋" w:hAnsi="仿宋" w:eastAsia="仿宋" w:cs="仿宋"/>
          <w:szCs w:val="21"/>
          <w:highlight w:val="none"/>
        </w:rPr>
        <w:t>注:本表适用于：</w:t>
      </w:r>
    </w:p>
    <w:p w14:paraId="7853D08A">
      <w:pPr>
        <w:widowControl/>
        <w:tabs>
          <w:tab w:val="center" w:pos="4755"/>
          <w:tab w:val="right" w:pos="9070"/>
        </w:tabs>
        <w:ind w:left="315" w:leftChars="100" w:hanging="105" w:hangingChars="50"/>
        <w:jc w:val="left"/>
        <w:rPr>
          <w:rFonts w:hint="eastAsia" w:ascii="仿宋" w:hAnsi="仿宋" w:eastAsia="仿宋" w:cs="仿宋"/>
          <w:szCs w:val="21"/>
          <w:highlight w:val="none"/>
        </w:rPr>
      </w:pPr>
      <w:r>
        <w:rPr>
          <w:rFonts w:hint="eastAsia" w:ascii="仿宋" w:hAnsi="仿宋" w:eastAsia="仿宋" w:cs="仿宋"/>
          <w:szCs w:val="21"/>
          <w:highlight w:val="none"/>
        </w:rPr>
        <w:t>（1）只有1个专业工程分部分项工程量清单的单位工程发包项目的报价汇总；</w:t>
      </w:r>
    </w:p>
    <w:p w14:paraId="34A2D773">
      <w:pPr>
        <w:widowControl/>
        <w:tabs>
          <w:tab w:val="center" w:pos="4755"/>
          <w:tab w:val="right" w:pos="9070"/>
        </w:tabs>
        <w:ind w:left="315" w:leftChars="100" w:hanging="105" w:hangingChars="50"/>
        <w:jc w:val="left"/>
        <w:rPr>
          <w:rFonts w:hint="eastAsia" w:ascii="仿宋" w:hAnsi="仿宋" w:eastAsia="仿宋" w:cs="仿宋"/>
          <w:szCs w:val="21"/>
          <w:highlight w:val="none"/>
        </w:rPr>
      </w:pPr>
      <w:r>
        <w:rPr>
          <w:rFonts w:hint="eastAsia" w:ascii="仿宋" w:hAnsi="仿宋" w:eastAsia="仿宋" w:cs="仿宋"/>
          <w:szCs w:val="21"/>
          <w:highlight w:val="none"/>
        </w:rPr>
        <w:t>（2）其余采购项目的单位工程报价汇总。</w:t>
      </w:r>
    </w:p>
    <w:p w14:paraId="7548F11B">
      <w:pPr>
        <w:widowControl/>
        <w:tabs>
          <w:tab w:val="center" w:pos="4755"/>
          <w:tab w:val="right" w:pos="9070"/>
        </w:tabs>
        <w:jc w:val="left"/>
        <w:rPr>
          <w:rFonts w:hint="eastAsia" w:ascii="仿宋" w:hAnsi="仿宋" w:eastAsia="仿宋" w:cs="仿宋"/>
          <w:sz w:val="24"/>
          <w:highlight w:val="none"/>
        </w:rPr>
      </w:pPr>
    </w:p>
    <w:p w14:paraId="7460A8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供应商名称(电子签名)：</w:t>
      </w:r>
    </w:p>
    <w:p w14:paraId="716EB65A">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lang w:val="zh-CN"/>
        </w:rPr>
        <w:t>法定代表人或授权代表(签字或盖章)：</w:t>
      </w:r>
    </w:p>
    <w:p w14:paraId="7D67F088">
      <w:pPr>
        <w:widowControl/>
        <w:tabs>
          <w:tab w:val="center" w:pos="4755"/>
          <w:tab w:val="right" w:pos="9070"/>
        </w:tabs>
        <w:jc w:val="left"/>
        <w:rPr>
          <w:rFonts w:hint="eastAsia" w:ascii="仿宋" w:hAnsi="仿宋" w:eastAsia="仿宋" w:cs="仿宋"/>
          <w:szCs w:val="28"/>
          <w:highlight w:val="none"/>
        </w:rPr>
        <w:sectPr>
          <w:footerReference r:id="rId7" w:type="default"/>
          <w:footerReference r:id="rId8" w:type="even"/>
          <w:pgSz w:w="11906" w:h="16838"/>
          <w:pgMar w:top="1361" w:right="1134" w:bottom="1361" w:left="1134" w:header="851" w:footer="992" w:gutter="0"/>
          <w:cols w:space="720" w:num="1"/>
          <w:titlePg/>
          <w:docGrid w:type="linesAndChars" w:linePitch="312" w:charSpace="0"/>
        </w:sectPr>
      </w:pPr>
    </w:p>
    <w:p w14:paraId="067879B3">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表1-2  分部分项工程量清单及计价表(  号清单)</w:t>
      </w:r>
    </w:p>
    <w:p w14:paraId="31B25E95">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497E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02A11B0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355" w:type="dxa"/>
            <w:gridSpan w:val="2"/>
            <w:vMerge w:val="restart"/>
            <w:vAlign w:val="center"/>
          </w:tcPr>
          <w:p w14:paraId="5109EBE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项目编码</w:t>
            </w:r>
          </w:p>
        </w:tc>
        <w:tc>
          <w:tcPr>
            <w:tcW w:w="1450" w:type="dxa"/>
            <w:vMerge w:val="restart"/>
            <w:vAlign w:val="center"/>
          </w:tcPr>
          <w:p w14:paraId="3368A73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450" w:type="dxa"/>
            <w:vMerge w:val="restart"/>
            <w:vAlign w:val="center"/>
          </w:tcPr>
          <w:p w14:paraId="172ED21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项目特征</w:t>
            </w:r>
          </w:p>
          <w:p w14:paraId="2B8E32F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描述</w:t>
            </w:r>
          </w:p>
        </w:tc>
        <w:tc>
          <w:tcPr>
            <w:tcW w:w="1450" w:type="dxa"/>
            <w:vMerge w:val="restart"/>
            <w:vAlign w:val="center"/>
          </w:tcPr>
          <w:p w14:paraId="76797C6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1270" w:type="dxa"/>
            <w:vMerge w:val="restart"/>
            <w:vAlign w:val="center"/>
          </w:tcPr>
          <w:p w14:paraId="3622D51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工程量</w:t>
            </w:r>
          </w:p>
        </w:tc>
        <w:tc>
          <w:tcPr>
            <w:tcW w:w="983" w:type="dxa"/>
            <w:vMerge w:val="restart"/>
            <w:vAlign w:val="center"/>
          </w:tcPr>
          <w:p w14:paraId="53F0558E">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综合单价</w:t>
            </w:r>
          </w:p>
          <w:p w14:paraId="0754604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834" w:type="dxa"/>
            <w:vMerge w:val="restart"/>
            <w:vAlign w:val="center"/>
          </w:tcPr>
          <w:p w14:paraId="38F3F0E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p w14:paraId="218BE8C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3684" w:type="dxa"/>
            <w:gridSpan w:val="3"/>
            <w:vAlign w:val="center"/>
          </w:tcPr>
          <w:p w14:paraId="57116FD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其中</w:t>
            </w:r>
          </w:p>
        </w:tc>
        <w:tc>
          <w:tcPr>
            <w:tcW w:w="1035" w:type="dxa"/>
            <w:vMerge w:val="restart"/>
            <w:vAlign w:val="center"/>
          </w:tcPr>
          <w:p w14:paraId="083DC4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023A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722E204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5" w:type="dxa"/>
            <w:gridSpan w:val="2"/>
            <w:vMerge w:val="continue"/>
            <w:vAlign w:val="center"/>
          </w:tcPr>
          <w:p w14:paraId="0BD934D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Merge w:val="continue"/>
            <w:vAlign w:val="center"/>
          </w:tcPr>
          <w:p w14:paraId="41F6A1E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Merge w:val="continue"/>
          </w:tcPr>
          <w:p w14:paraId="188FB91A">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450" w:type="dxa"/>
            <w:vMerge w:val="continue"/>
          </w:tcPr>
          <w:p w14:paraId="66C04B12">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70" w:type="dxa"/>
            <w:vMerge w:val="continue"/>
            <w:vAlign w:val="center"/>
          </w:tcPr>
          <w:p w14:paraId="35F2DB8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Merge w:val="continue"/>
            <w:vAlign w:val="center"/>
          </w:tcPr>
          <w:p w14:paraId="1F4F6E4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Merge w:val="continue"/>
          </w:tcPr>
          <w:p w14:paraId="0DE36F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6FD1BC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227" w:type="dxa"/>
            <w:vAlign w:val="center"/>
          </w:tcPr>
          <w:p w14:paraId="55EF6A2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230" w:type="dxa"/>
            <w:vAlign w:val="center"/>
          </w:tcPr>
          <w:p w14:paraId="5067A1A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035" w:type="dxa"/>
            <w:vMerge w:val="continue"/>
            <w:vAlign w:val="center"/>
          </w:tcPr>
          <w:p w14:paraId="1BA462B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E6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3FFD9E2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341" w:type="dxa"/>
            <w:vAlign w:val="center"/>
          </w:tcPr>
          <w:p w14:paraId="7A9FA3C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450" w:type="dxa"/>
            <w:vAlign w:val="center"/>
          </w:tcPr>
          <w:p w14:paraId="5DAAC6A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450" w:type="dxa"/>
            <w:vAlign w:val="center"/>
          </w:tcPr>
          <w:p w14:paraId="0A5894C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450" w:type="dxa"/>
            <w:vAlign w:val="center"/>
          </w:tcPr>
          <w:p w14:paraId="40BF7AD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270" w:type="dxa"/>
            <w:vAlign w:val="center"/>
          </w:tcPr>
          <w:p w14:paraId="7B1792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983" w:type="dxa"/>
            <w:vAlign w:val="center"/>
          </w:tcPr>
          <w:p w14:paraId="2107BE6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235DADB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1E752C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399A9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vAlign w:val="center"/>
          </w:tcPr>
          <w:p w14:paraId="298F4C6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722A3FC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r>
      <w:tr w14:paraId="2109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252621E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374F3D8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E3669E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B91B84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7B50B6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6617663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4A647E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76C155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79267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680E08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6905E89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22F0C2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1EC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5AFA46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01EF50E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3B4B0C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3728C7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78B02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4EC99F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1E7394B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4A5456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31EDA3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583EC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12EEF9C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33AF578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4F4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3EB581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32FB32F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3A26031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7088B6D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4C5B36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322A2E9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0DC7E31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7E4EEBD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A84138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AE8CC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4727510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6B8F5A0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E93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6C798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1549ABA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022BA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ACFE58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564F91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4950D32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7AC7DC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4201577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4A110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6D36D9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47BFDA0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432E34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C4B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0F2A9F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834" w:type="dxa"/>
            <w:vAlign w:val="center"/>
          </w:tcPr>
          <w:p w14:paraId="32D032A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35D417A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2EA5815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vAlign w:val="center"/>
          </w:tcPr>
          <w:p w14:paraId="5B747FB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tcPr>
          <w:p w14:paraId="53381EC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bl>
    <w:p w14:paraId="7AE709C6">
      <w:pPr>
        <w:widowControl/>
        <w:tabs>
          <w:tab w:val="center" w:pos="4755"/>
          <w:tab w:val="right" w:pos="9070"/>
        </w:tabs>
        <w:jc w:val="left"/>
        <w:rPr>
          <w:rFonts w:hint="eastAsia" w:ascii="仿宋" w:hAnsi="仿宋" w:eastAsia="仿宋" w:cs="仿宋"/>
          <w:sz w:val="24"/>
          <w:highlight w:val="none"/>
        </w:rPr>
      </w:pPr>
    </w:p>
    <w:p w14:paraId="0A539B43">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注：表中（1）～〔6）栏由采购人提供内容，（7）栏由采购人按需提出要求，如采购人需要供应商提供清单项目综合单价的计算分析和工料机分析，请在（7）备注中明确。</w:t>
      </w:r>
    </w:p>
    <w:p w14:paraId="32BE7317">
      <w:pPr>
        <w:widowControl/>
        <w:tabs>
          <w:tab w:val="center" w:pos="4755"/>
          <w:tab w:val="right" w:pos="9070"/>
        </w:tabs>
        <w:jc w:val="left"/>
        <w:rPr>
          <w:rFonts w:hint="eastAsia" w:ascii="仿宋" w:hAnsi="仿宋" w:eastAsia="仿宋" w:cs="仿宋"/>
          <w:sz w:val="24"/>
          <w:highlight w:val="none"/>
        </w:rPr>
      </w:pPr>
    </w:p>
    <w:p w14:paraId="06D74CD7">
      <w:pPr>
        <w:widowControl/>
        <w:tabs>
          <w:tab w:val="center" w:pos="4755"/>
          <w:tab w:val="right" w:pos="9070"/>
        </w:tabs>
        <w:jc w:val="left"/>
        <w:rPr>
          <w:rFonts w:hint="eastAsia" w:ascii="仿宋" w:hAnsi="仿宋" w:eastAsia="仿宋" w:cs="仿宋"/>
          <w:b/>
          <w:sz w:val="24"/>
          <w:highlight w:val="none"/>
        </w:rPr>
        <w:sectPr>
          <w:pgSz w:w="16838" w:h="11906" w:orient="landscape"/>
          <w:pgMar w:top="1191" w:right="1361" w:bottom="1191" w:left="1361" w:header="851" w:footer="992" w:gutter="0"/>
          <w:cols w:space="720" w:num="1"/>
          <w:docGrid w:type="lines" w:linePitch="312" w:charSpace="0"/>
        </w:sectPr>
      </w:pPr>
    </w:p>
    <w:p w14:paraId="2057CD49">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表1-3-A  组织措施项目（整体）清单及计价表</w:t>
      </w:r>
    </w:p>
    <w:p w14:paraId="1A4B760F">
      <w:pPr>
        <w:widowControl/>
        <w:tabs>
          <w:tab w:val="center" w:pos="4755"/>
          <w:tab w:val="right" w:pos="9070"/>
        </w:tabs>
        <w:spacing w:before="100" w:beforeAutospacing="1" w:after="100" w:afterAutospacing="1" w:line="300" w:lineRule="exact"/>
        <w:jc w:val="left"/>
        <w:rPr>
          <w:rFonts w:hint="eastAsia" w:ascii="仿宋" w:hAnsi="仿宋" w:eastAsia="仿宋" w:cs="仿宋"/>
          <w:sz w:val="24"/>
          <w:highlight w:val="none"/>
        </w:rPr>
      </w:pPr>
      <w:r>
        <w:rPr>
          <w:rFonts w:hint="eastAsia" w:ascii="仿宋" w:hAnsi="仿宋" w:eastAsia="仿宋" w:cs="仿宋"/>
          <w:sz w:val="24"/>
          <w:highlight w:val="none"/>
        </w:rPr>
        <w:t>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0FC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29FD109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086" w:type="dxa"/>
            <w:vAlign w:val="center"/>
          </w:tcPr>
          <w:p w14:paraId="0BAC7B2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103" w:type="dxa"/>
            <w:vAlign w:val="center"/>
          </w:tcPr>
          <w:p w14:paraId="608F92B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103" w:type="dxa"/>
            <w:vAlign w:val="center"/>
          </w:tcPr>
          <w:p w14:paraId="2079F3CA">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71" w:type="dxa"/>
            <w:vAlign w:val="center"/>
          </w:tcPr>
          <w:p w14:paraId="610A270D">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金  额(元)</w:t>
            </w:r>
          </w:p>
        </w:tc>
        <w:tc>
          <w:tcPr>
            <w:tcW w:w="2020" w:type="dxa"/>
            <w:vAlign w:val="center"/>
          </w:tcPr>
          <w:p w14:paraId="3DFF7930">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5725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4EBBC620">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09B5ADE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一</w:t>
            </w:r>
          </w:p>
          <w:p w14:paraId="3F7EE2C6">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p>
          <w:p w14:paraId="742BBB37">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二</w:t>
            </w:r>
          </w:p>
          <w:p w14:paraId="3442578D">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三</w:t>
            </w:r>
          </w:p>
          <w:p w14:paraId="53B3C7B3">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1</w:t>
            </w:r>
          </w:p>
          <w:p w14:paraId="2F20C460">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2</w:t>
            </w:r>
          </w:p>
          <w:p w14:paraId="31BB7997">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3</w:t>
            </w:r>
          </w:p>
          <w:p w14:paraId="074B95A4">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4</w:t>
            </w:r>
          </w:p>
          <w:p w14:paraId="694D43AE">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5</w:t>
            </w:r>
          </w:p>
          <w:p w14:paraId="35391B88">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6</w:t>
            </w:r>
          </w:p>
        </w:tc>
        <w:tc>
          <w:tcPr>
            <w:tcW w:w="3086" w:type="dxa"/>
          </w:tcPr>
          <w:p w14:paraId="3F0CC616">
            <w:pPr>
              <w:widowControl/>
              <w:tabs>
                <w:tab w:val="center" w:pos="4755"/>
                <w:tab w:val="right" w:pos="9070"/>
              </w:tabs>
              <w:spacing w:before="100" w:beforeAutospacing="1" w:after="100" w:afterAutospacing="1"/>
              <w:jc w:val="center"/>
              <w:rPr>
                <w:rFonts w:hint="eastAsia" w:ascii="仿宋" w:hAnsi="仿宋" w:eastAsia="仿宋" w:cs="仿宋"/>
                <w:spacing w:val="-16"/>
                <w:sz w:val="24"/>
                <w:highlight w:val="none"/>
              </w:rPr>
            </w:pPr>
          </w:p>
          <w:p w14:paraId="3BA1588A">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安全文明施工措施项目</w:t>
            </w:r>
          </w:p>
          <w:p w14:paraId="30CCF3F7">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18EBADB1">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其他组织措施项目</w:t>
            </w:r>
          </w:p>
          <w:p w14:paraId="417E883F">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提前竣工增加费</w:t>
            </w:r>
          </w:p>
          <w:p w14:paraId="327DEE76">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已完工程及设备保护费</w:t>
            </w:r>
          </w:p>
          <w:p w14:paraId="47B5ADA0">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二次搬运费</w:t>
            </w:r>
          </w:p>
          <w:p w14:paraId="3A852816">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冬雨季施工增加费</w:t>
            </w:r>
          </w:p>
          <w:p w14:paraId="1CA0D6AF">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行车、行人干扰增加费</w:t>
            </w:r>
          </w:p>
        </w:tc>
        <w:tc>
          <w:tcPr>
            <w:tcW w:w="1103" w:type="dxa"/>
          </w:tcPr>
          <w:p w14:paraId="63CE7D9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103" w:type="dxa"/>
          </w:tcPr>
          <w:p w14:paraId="510BF82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471" w:type="dxa"/>
            <w:vAlign w:val="center"/>
          </w:tcPr>
          <w:p w14:paraId="6EBB687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0" w:type="dxa"/>
          </w:tcPr>
          <w:p w14:paraId="3B997B34">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4D62450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提供分析清单（表1-3-A-1）</w:t>
            </w:r>
          </w:p>
          <w:p w14:paraId="0CAF1F4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F86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0F60C3B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471" w:type="dxa"/>
          </w:tcPr>
          <w:p w14:paraId="00737C9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020" w:type="dxa"/>
          </w:tcPr>
          <w:p w14:paraId="483C552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481BB2ED">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注：1.表中列项供参考，（1）、（2）栏由采购人提供，供应商可按工程实际作补充。</w:t>
      </w:r>
    </w:p>
    <w:p w14:paraId="7EAB1F6A">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4E1C5211">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 专业工程组织措施项目清单表1-3-B中已报价的组织措施费不得与整体组织措施项目清单表1-3-A中的其他组织措施项目重复报价。</w:t>
      </w:r>
    </w:p>
    <w:p w14:paraId="2479D90D">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表1-3-B  组织措施项目（专业工程）清单及计价表</w:t>
      </w:r>
    </w:p>
    <w:p w14:paraId="24A83FDD">
      <w:pPr>
        <w:widowControl/>
        <w:tabs>
          <w:tab w:val="center" w:pos="4755"/>
          <w:tab w:val="right" w:pos="9070"/>
        </w:tabs>
        <w:spacing w:line="480" w:lineRule="auto"/>
        <w:ind w:left="5670" w:hanging="5670" w:hangingChars="2700"/>
        <w:jc w:val="left"/>
        <w:rPr>
          <w:rFonts w:hint="eastAsia" w:ascii="仿宋" w:hAnsi="仿宋" w:eastAsia="仿宋" w:cs="仿宋"/>
          <w:szCs w:val="21"/>
          <w:highlight w:val="none"/>
        </w:rPr>
      </w:pPr>
      <w:r>
        <w:rPr>
          <w:rFonts w:hint="eastAsia" w:ascii="仿宋" w:hAnsi="仿宋" w:eastAsia="仿宋" w:cs="仿宋"/>
          <w:szCs w:val="21"/>
          <w:highlight w:val="none"/>
        </w:rPr>
        <w:t>项目名称:</w:t>
      </w:r>
    </w:p>
    <w:p w14:paraId="68AB3630">
      <w:pPr>
        <w:widowControl/>
        <w:tabs>
          <w:tab w:val="center" w:pos="4755"/>
          <w:tab w:val="right" w:pos="9070"/>
        </w:tabs>
        <w:spacing w:line="480" w:lineRule="auto"/>
        <w:ind w:left="5670" w:hanging="5670" w:hangingChars="2700"/>
        <w:jc w:val="left"/>
        <w:rPr>
          <w:rFonts w:hint="eastAsia" w:ascii="仿宋" w:hAnsi="仿宋" w:eastAsia="仿宋" w:cs="仿宋"/>
          <w:szCs w:val="21"/>
          <w:highlight w:val="none"/>
        </w:rPr>
      </w:pPr>
      <w:r>
        <w:rPr>
          <w:rFonts w:hint="eastAsia" w:ascii="仿宋" w:hAnsi="仿宋" w:eastAsia="仿宋" w:cs="仿宋"/>
          <w:szCs w:val="21"/>
          <w:highlight w:val="none"/>
        </w:rPr>
        <w:t>单位工程及专业项目名称：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0C65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50" w:type="dxa"/>
            <w:vAlign w:val="center"/>
          </w:tcPr>
          <w:p w14:paraId="4156F2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3156" w:type="dxa"/>
            <w:vAlign w:val="center"/>
          </w:tcPr>
          <w:p w14:paraId="676CFD2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  目  名  称</w:t>
            </w:r>
          </w:p>
        </w:tc>
        <w:tc>
          <w:tcPr>
            <w:tcW w:w="1068" w:type="dxa"/>
            <w:vAlign w:val="center"/>
          </w:tcPr>
          <w:p w14:paraId="5E02D4B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929" w:type="dxa"/>
            <w:vAlign w:val="center"/>
          </w:tcPr>
          <w:p w14:paraId="158702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806" w:type="dxa"/>
            <w:vAlign w:val="center"/>
          </w:tcPr>
          <w:p w14:paraId="78B0208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金  额(元)</w:t>
            </w:r>
          </w:p>
        </w:tc>
        <w:tc>
          <w:tcPr>
            <w:tcW w:w="1831" w:type="dxa"/>
            <w:vAlign w:val="center"/>
          </w:tcPr>
          <w:p w14:paraId="4F142E8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3FB3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6EFF355A">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（1）</w:t>
            </w:r>
          </w:p>
          <w:p w14:paraId="230A1E09">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1</w:t>
            </w:r>
          </w:p>
          <w:p w14:paraId="1E2B6E58">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2</w:t>
            </w:r>
          </w:p>
          <w:p w14:paraId="13B41142">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3</w:t>
            </w:r>
          </w:p>
          <w:p w14:paraId="5B88983E">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4</w:t>
            </w:r>
          </w:p>
          <w:p w14:paraId="1A8A73E9">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5</w:t>
            </w:r>
          </w:p>
          <w:p w14:paraId="226152B6">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6</w:t>
            </w:r>
          </w:p>
          <w:p w14:paraId="161854C0">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p>
          <w:p w14:paraId="0424DCB1">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p w14:paraId="157A8970">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p w14:paraId="7EFA5400">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tc>
        <w:tc>
          <w:tcPr>
            <w:tcW w:w="3156" w:type="dxa"/>
          </w:tcPr>
          <w:p w14:paraId="3018CE1D">
            <w:pPr>
              <w:widowControl/>
              <w:tabs>
                <w:tab w:val="center" w:pos="4755"/>
                <w:tab w:val="right" w:pos="9070"/>
              </w:tabs>
              <w:spacing w:before="100" w:beforeAutospacing="1" w:after="100" w:afterAutospacing="1"/>
              <w:jc w:val="center"/>
              <w:rPr>
                <w:rFonts w:hint="eastAsia" w:ascii="仿宋" w:hAnsi="仿宋" w:eastAsia="仿宋" w:cs="仿宋"/>
                <w:spacing w:val="-16"/>
                <w:szCs w:val="21"/>
                <w:highlight w:val="none"/>
              </w:rPr>
            </w:pPr>
            <w:r>
              <w:rPr>
                <w:rFonts w:hint="eastAsia" w:ascii="仿宋" w:hAnsi="仿宋" w:eastAsia="仿宋" w:cs="仿宋"/>
                <w:spacing w:val="-16"/>
                <w:szCs w:val="21"/>
                <w:highlight w:val="none"/>
              </w:rPr>
              <w:t>（2）</w:t>
            </w:r>
          </w:p>
          <w:p w14:paraId="19AAE6CF">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提前竣工增加费</w:t>
            </w:r>
          </w:p>
          <w:p w14:paraId="32F0A3BF">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二次搬运费</w:t>
            </w:r>
          </w:p>
          <w:p w14:paraId="4354F1C1">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冬雨季施工增加费</w:t>
            </w:r>
          </w:p>
          <w:p w14:paraId="4BC098B9">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行车、行人干扰增加费</w:t>
            </w:r>
          </w:p>
          <w:p w14:paraId="30202E58">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p>
          <w:p w14:paraId="672877F1">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p>
        </w:tc>
        <w:tc>
          <w:tcPr>
            <w:tcW w:w="1068" w:type="dxa"/>
          </w:tcPr>
          <w:p w14:paraId="58FA755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29" w:type="dxa"/>
          </w:tcPr>
          <w:p w14:paraId="05DEAC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06" w:type="dxa"/>
            <w:vAlign w:val="center"/>
          </w:tcPr>
          <w:p w14:paraId="0EA97A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31" w:type="dxa"/>
          </w:tcPr>
          <w:p w14:paraId="2610611F">
            <w:pPr>
              <w:widowControl/>
              <w:tabs>
                <w:tab w:val="center" w:pos="4755"/>
                <w:tab w:val="right" w:pos="9070"/>
              </w:tabs>
              <w:spacing w:before="100" w:beforeAutospacing="1" w:after="100" w:afterAutospacing="1"/>
              <w:rPr>
                <w:rFonts w:hint="eastAsia" w:ascii="仿宋" w:hAnsi="仿宋" w:eastAsia="仿宋" w:cs="仿宋"/>
                <w:szCs w:val="21"/>
                <w:highlight w:val="none"/>
              </w:rPr>
            </w:pPr>
          </w:p>
          <w:p w14:paraId="6AAF5F7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p w14:paraId="0751C10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064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6E5A654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1806" w:type="dxa"/>
          </w:tcPr>
          <w:p w14:paraId="3B84257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831" w:type="dxa"/>
          </w:tcPr>
          <w:p w14:paraId="3234BED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7E6C14A8">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注：1.表中列项供参考，（1）、（2）栏由采购人提供，供应商可按工程实际作补充。</w:t>
      </w:r>
    </w:p>
    <w:p w14:paraId="1C653EFA">
      <w:pPr>
        <w:widowControl/>
        <w:tabs>
          <w:tab w:val="center" w:pos="4755"/>
          <w:tab w:val="right" w:pos="9070"/>
        </w:tabs>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2．当采购项目为单位工程发包且只有1个分部分项工程量清单时，组织措施项目清单应按表1-3-A报价。</w:t>
      </w:r>
    </w:p>
    <w:p w14:paraId="523D1DE8">
      <w:pPr>
        <w:widowControl/>
        <w:tabs>
          <w:tab w:val="center" w:pos="4755"/>
          <w:tab w:val="right" w:pos="9070"/>
        </w:tabs>
        <w:rPr>
          <w:rFonts w:hint="eastAsia" w:ascii="仿宋" w:hAnsi="仿宋" w:eastAsia="仿宋" w:cs="仿宋"/>
          <w:sz w:val="24"/>
          <w:highlight w:val="none"/>
        </w:rPr>
      </w:pPr>
    </w:p>
    <w:p w14:paraId="72B56D36">
      <w:pPr>
        <w:widowControl/>
        <w:tabs>
          <w:tab w:val="center" w:pos="4755"/>
          <w:tab w:val="right" w:pos="9070"/>
        </w:tabs>
        <w:jc w:val="left"/>
        <w:rPr>
          <w:rFonts w:hint="eastAsia" w:ascii="仿宋" w:hAnsi="仿宋" w:eastAsia="仿宋" w:cs="仿宋"/>
          <w:spacing w:val="-16"/>
          <w:sz w:val="24"/>
          <w:highlight w:val="none"/>
        </w:rPr>
        <w:sectPr>
          <w:pgSz w:w="11906" w:h="16838"/>
          <w:pgMar w:top="1361" w:right="1191" w:bottom="1361" w:left="1191" w:header="851" w:footer="992" w:gutter="0"/>
          <w:cols w:space="720" w:num="1"/>
          <w:docGrid w:type="lines" w:linePitch="312" w:charSpace="0"/>
        </w:sectPr>
      </w:pPr>
    </w:p>
    <w:p w14:paraId="46231AD4">
      <w:pPr>
        <w:keepNext/>
        <w:keepLines/>
        <w:spacing w:line="360" w:lineRule="auto"/>
        <w:ind w:firstLine="420"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表1-3-C  技术措施项目清单及计价表</w:t>
      </w:r>
    </w:p>
    <w:p w14:paraId="07B4C39D">
      <w:pPr>
        <w:widowControl/>
        <w:tabs>
          <w:tab w:val="center" w:pos="4755"/>
          <w:tab w:val="right" w:pos="9070"/>
        </w:tabs>
        <w:ind w:left="4620" w:hanging="4620" w:hangingChars="2200"/>
        <w:rPr>
          <w:rFonts w:hint="eastAsia" w:ascii="仿宋" w:hAnsi="仿宋" w:eastAsia="仿宋" w:cs="仿宋"/>
          <w:szCs w:val="21"/>
          <w:highlight w:val="none"/>
        </w:rPr>
      </w:pPr>
      <w:r>
        <w:rPr>
          <w:rFonts w:hint="eastAsia" w:ascii="仿宋" w:hAnsi="仿宋" w:eastAsia="仿宋" w:cs="仿宋"/>
          <w:szCs w:val="21"/>
          <w:highlight w:val="none"/>
        </w:rPr>
        <w:t>项目名称:</w:t>
      </w:r>
    </w:p>
    <w:p w14:paraId="36E990E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4C7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68CDA15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458" w:type="dxa"/>
            <w:vMerge w:val="restart"/>
            <w:vAlign w:val="center"/>
          </w:tcPr>
          <w:p w14:paraId="3C297FF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项目编码</w:t>
            </w:r>
          </w:p>
        </w:tc>
        <w:tc>
          <w:tcPr>
            <w:tcW w:w="1822" w:type="dxa"/>
            <w:vMerge w:val="restart"/>
            <w:vAlign w:val="center"/>
          </w:tcPr>
          <w:p w14:paraId="381C2A9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459" w:type="dxa"/>
            <w:vMerge w:val="restart"/>
            <w:vAlign w:val="center"/>
          </w:tcPr>
          <w:p w14:paraId="5471ADE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项目特征</w:t>
            </w:r>
          </w:p>
          <w:p w14:paraId="665010C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描述</w:t>
            </w:r>
          </w:p>
        </w:tc>
        <w:tc>
          <w:tcPr>
            <w:tcW w:w="912" w:type="dxa"/>
            <w:vMerge w:val="restart"/>
            <w:vAlign w:val="center"/>
          </w:tcPr>
          <w:p w14:paraId="78E512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1276" w:type="dxa"/>
            <w:vMerge w:val="restart"/>
            <w:vAlign w:val="center"/>
          </w:tcPr>
          <w:p w14:paraId="0D1663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工程量</w:t>
            </w:r>
          </w:p>
        </w:tc>
        <w:tc>
          <w:tcPr>
            <w:tcW w:w="912" w:type="dxa"/>
            <w:vMerge w:val="restart"/>
            <w:vAlign w:val="center"/>
          </w:tcPr>
          <w:p w14:paraId="6C4471AC">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综合单价</w:t>
            </w:r>
          </w:p>
          <w:p w14:paraId="0AAAEBD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912" w:type="dxa"/>
            <w:vMerge w:val="restart"/>
            <w:vAlign w:val="center"/>
          </w:tcPr>
          <w:p w14:paraId="180CF3F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  价</w:t>
            </w:r>
          </w:p>
          <w:p w14:paraId="528587E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3492" w:type="dxa"/>
            <w:gridSpan w:val="3"/>
            <w:vAlign w:val="center"/>
          </w:tcPr>
          <w:p w14:paraId="4DF3213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其中</w:t>
            </w:r>
          </w:p>
        </w:tc>
        <w:tc>
          <w:tcPr>
            <w:tcW w:w="1250" w:type="dxa"/>
            <w:vMerge w:val="restart"/>
            <w:vAlign w:val="center"/>
          </w:tcPr>
          <w:p w14:paraId="0412645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69F0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5F4C495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Merge w:val="continue"/>
            <w:vAlign w:val="center"/>
          </w:tcPr>
          <w:p w14:paraId="0D8B6E1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Merge w:val="continue"/>
            <w:vAlign w:val="center"/>
          </w:tcPr>
          <w:p w14:paraId="5D0BF06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9" w:type="dxa"/>
            <w:vMerge w:val="continue"/>
          </w:tcPr>
          <w:p w14:paraId="5CC6C7B1">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912" w:type="dxa"/>
            <w:vMerge w:val="continue"/>
          </w:tcPr>
          <w:p w14:paraId="05413B3E">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76" w:type="dxa"/>
            <w:vMerge w:val="continue"/>
            <w:vAlign w:val="center"/>
          </w:tcPr>
          <w:p w14:paraId="6BBB320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vMerge w:val="continue"/>
            <w:vAlign w:val="center"/>
          </w:tcPr>
          <w:p w14:paraId="3470E66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vMerge w:val="continue"/>
          </w:tcPr>
          <w:p w14:paraId="5F68AEF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vAlign w:val="center"/>
          </w:tcPr>
          <w:p w14:paraId="5181CA0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164" w:type="dxa"/>
            <w:vAlign w:val="center"/>
          </w:tcPr>
          <w:p w14:paraId="4BC7DFF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164" w:type="dxa"/>
            <w:vAlign w:val="center"/>
          </w:tcPr>
          <w:p w14:paraId="777D04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250" w:type="dxa"/>
            <w:vMerge w:val="continue"/>
            <w:vAlign w:val="center"/>
          </w:tcPr>
          <w:p w14:paraId="6EFF2B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5F1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5660B0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458" w:type="dxa"/>
          </w:tcPr>
          <w:p w14:paraId="7FB21BF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822" w:type="dxa"/>
          </w:tcPr>
          <w:p w14:paraId="28C4722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459" w:type="dxa"/>
          </w:tcPr>
          <w:p w14:paraId="2751E08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912" w:type="dxa"/>
          </w:tcPr>
          <w:p w14:paraId="1CE7568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276" w:type="dxa"/>
          </w:tcPr>
          <w:p w14:paraId="48C92F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AE0EF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32D88A8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8498ED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0299240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74164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7B1266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r>
      <w:tr w14:paraId="1FB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7A609A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063EE80">
            <w:pPr>
              <w:widowControl/>
              <w:tabs>
                <w:tab w:val="center" w:pos="4755"/>
                <w:tab w:val="right" w:pos="9070"/>
              </w:tabs>
              <w:rPr>
                <w:rFonts w:hint="eastAsia" w:ascii="仿宋" w:hAnsi="仿宋" w:eastAsia="仿宋" w:cs="仿宋"/>
                <w:spacing w:val="-16"/>
                <w:szCs w:val="21"/>
                <w:highlight w:val="none"/>
              </w:rPr>
            </w:pPr>
          </w:p>
        </w:tc>
        <w:tc>
          <w:tcPr>
            <w:tcW w:w="1822" w:type="dxa"/>
            <w:vAlign w:val="center"/>
          </w:tcPr>
          <w:p w14:paraId="64CC473E">
            <w:pPr>
              <w:widowControl/>
              <w:tabs>
                <w:tab w:val="center" w:pos="4755"/>
                <w:tab w:val="right" w:pos="9070"/>
              </w:tabs>
              <w:spacing w:before="100" w:beforeAutospacing="1" w:after="100" w:afterAutospacing="1"/>
              <w:jc w:val="center"/>
              <w:rPr>
                <w:rFonts w:hint="eastAsia" w:ascii="仿宋" w:hAnsi="仿宋" w:eastAsia="仿宋" w:cs="仿宋"/>
                <w:spacing w:val="-16"/>
                <w:szCs w:val="21"/>
                <w:highlight w:val="none"/>
              </w:rPr>
            </w:pPr>
            <w:r>
              <w:rPr>
                <w:rFonts w:hint="eastAsia" w:ascii="仿宋" w:hAnsi="仿宋" w:eastAsia="仿宋" w:cs="仿宋"/>
                <w:szCs w:val="21"/>
                <w:highlight w:val="none"/>
              </w:rPr>
              <w:t>大型机械设备进出场及安拆</w:t>
            </w:r>
          </w:p>
        </w:tc>
        <w:tc>
          <w:tcPr>
            <w:tcW w:w="1459" w:type="dxa"/>
          </w:tcPr>
          <w:p w14:paraId="3ED8A13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9D23E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6983874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5EBF41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3B5028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15344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E23E2E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2E7C38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003F2FF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479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920554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2D0F282">
            <w:pPr>
              <w:widowControl/>
              <w:tabs>
                <w:tab w:val="center" w:pos="4755"/>
                <w:tab w:val="right" w:pos="9070"/>
              </w:tabs>
              <w:spacing w:line="360" w:lineRule="auto"/>
              <w:jc w:val="center"/>
              <w:rPr>
                <w:rFonts w:hint="eastAsia" w:ascii="仿宋" w:hAnsi="仿宋" w:eastAsia="仿宋" w:cs="仿宋"/>
                <w:szCs w:val="21"/>
                <w:highlight w:val="none"/>
              </w:rPr>
            </w:pPr>
          </w:p>
        </w:tc>
        <w:tc>
          <w:tcPr>
            <w:tcW w:w="1822" w:type="dxa"/>
            <w:vAlign w:val="center"/>
          </w:tcPr>
          <w:p w14:paraId="38E9115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施工降水</w:t>
            </w:r>
          </w:p>
        </w:tc>
        <w:tc>
          <w:tcPr>
            <w:tcW w:w="1459" w:type="dxa"/>
          </w:tcPr>
          <w:p w14:paraId="4B5A90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792855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3722740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707127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5445A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0E77EA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9D02C1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CF91EF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5AAAFE5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0EB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3D23D5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17E97A10">
            <w:pPr>
              <w:widowControl/>
              <w:tabs>
                <w:tab w:val="center" w:pos="4755"/>
                <w:tab w:val="right" w:pos="9070"/>
              </w:tabs>
              <w:spacing w:line="360" w:lineRule="auto"/>
              <w:jc w:val="center"/>
              <w:rPr>
                <w:rFonts w:hint="eastAsia" w:ascii="仿宋" w:hAnsi="仿宋" w:eastAsia="仿宋" w:cs="仿宋"/>
                <w:b/>
                <w:szCs w:val="21"/>
                <w:highlight w:val="none"/>
              </w:rPr>
            </w:pPr>
          </w:p>
        </w:tc>
        <w:tc>
          <w:tcPr>
            <w:tcW w:w="1822" w:type="dxa"/>
            <w:vAlign w:val="center"/>
          </w:tcPr>
          <w:p w14:paraId="0A1FD9EE">
            <w:pPr>
              <w:widowControl/>
              <w:tabs>
                <w:tab w:val="center" w:pos="4755"/>
                <w:tab w:val="right" w:pos="9070"/>
              </w:tabs>
              <w:spacing w:before="100" w:beforeAutospacing="1" w:after="100" w:afterAutospacing="1"/>
              <w:jc w:val="center"/>
              <w:rPr>
                <w:rFonts w:hint="eastAsia" w:ascii="仿宋" w:hAnsi="仿宋" w:eastAsia="仿宋" w:cs="仿宋"/>
                <w:b/>
                <w:szCs w:val="21"/>
                <w:highlight w:val="none"/>
              </w:rPr>
            </w:pPr>
            <w:r>
              <w:rPr>
                <w:rFonts w:hint="eastAsia" w:ascii="仿宋" w:hAnsi="仿宋" w:eastAsia="仿宋" w:cs="仿宋"/>
                <w:szCs w:val="21"/>
                <w:highlight w:val="none"/>
              </w:rPr>
              <w:t>施工排水</w:t>
            </w:r>
          </w:p>
        </w:tc>
        <w:tc>
          <w:tcPr>
            <w:tcW w:w="1459" w:type="dxa"/>
          </w:tcPr>
          <w:p w14:paraId="4A7777D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01D68A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50497E3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7693D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A42628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5CE19B6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1DBBA13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6D9E1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3C83669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725C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83D09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41C87B7E">
            <w:pPr>
              <w:widowControl/>
              <w:tabs>
                <w:tab w:val="center" w:pos="4755"/>
                <w:tab w:val="right" w:pos="9070"/>
              </w:tabs>
              <w:rPr>
                <w:rFonts w:hint="eastAsia" w:ascii="仿宋" w:hAnsi="仿宋" w:eastAsia="仿宋" w:cs="仿宋"/>
                <w:b/>
                <w:szCs w:val="21"/>
                <w:highlight w:val="none"/>
              </w:rPr>
            </w:pPr>
          </w:p>
        </w:tc>
        <w:tc>
          <w:tcPr>
            <w:tcW w:w="1822" w:type="dxa"/>
            <w:vAlign w:val="center"/>
          </w:tcPr>
          <w:p w14:paraId="3C255B4C">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地下、地下</w:t>
            </w:r>
          </w:p>
          <w:p w14:paraId="3CEA8F25">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设施或建筑</w:t>
            </w:r>
          </w:p>
          <w:p w14:paraId="7072E548">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物的临时保</w:t>
            </w:r>
          </w:p>
          <w:p w14:paraId="0AF5AAE6">
            <w:pPr>
              <w:widowControl/>
              <w:tabs>
                <w:tab w:val="center" w:pos="4755"/>
                <w:tab w:val="right" w:pos="9070"/>
              </w:tabs>
              <w:snapToGrid w:val="0"/>
              <w:jc w:val="center"/>
              <w:rPr>
                <w:rFonts w:hint="eastAsia" w:ascii="仿宋" w:hAnsi="仿宋" w:eastAsia="仿宋" w:cs="仿宋"/>
                <w:b/>
                <w:szCs w:val="21"/>
                <w:highlight w:val="none"/>
              </w:rPr>
            </w:pPr>
            <w:r>
              <w:rPr>
                <w:rFonts w:hint="eastAsia" w:ascii="仿宋" w:hAnsi="仿宋" w:eastAsia="仿宋" w:cs="仿宋"/>
                <w:szCs w:val="21"/>
                <w:highlight w:val="none"/>
              </w:rPr>
              <w:t>护措施</w:t>
            </w:r>
          </w:p>
        </w:tc>
        <w:tc>
          <w:tcPr>
            <w:tcW w:w="1459" w:type="dxa"/>
          </w:tcPr>
          <w:p w14:paraId="7F90C77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60915D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4542E5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57D73E4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611C380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F48120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B8220F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168337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371E0EB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551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04B2D15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1F6E4A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Align w:val="center"/>
          </w:tcPr>
          <w:p w14:paraId="55E34071">
            <w:pPr>
              <w:tabs>
                <w:tab w:val="left" w:pos="8640"/>
              </w:tabs>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459" w:type="dxa"/>
          </w:tcPr>
          <w:p w14:paraId="5B079D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043A1F5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791CAA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AD481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314B92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154314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CB33E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21FCF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55AFCA7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E9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0D6AD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tcPr>
          <w:p w14:paraId="7B6E829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Align w:val="center"/>
          </w:tcPr>
          <w:p w14:paraId="7E4B90E7">
            <w:pPr>
              <w:tabs>
                <w:tab w:val="left" w:pos="8640"/>
              </w:tabs>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模板</w:t>
            </w:r>
          </w:p>
        </w:tc>
        <w:tc>
          <w:tcPr>
            <w:tcW w:w="1459" w:type="dxa"/>
          </w:tcPr>
          <w:p w14:paraId="758CC21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C705E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1103FFA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35D78D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27CA1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28F82E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333F3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32527C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74D9841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FF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62C4854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912" w:type="dxa"/>
          </w:tcPr>
          <w:p w14:paraId="20509CFD">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503D55BD">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10394B5A">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003F5B40">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50" w:type="dxa"/>
          </w:tcPr>
          <w:p w14:paraId="40A241D2">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r>
    </w:tbl>
    <w:p w14:paraId="2C98B9CD">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注：1．本表适用于以“项”为单位计价和以“分部分项工程量清单项目综合单价”方式计价的技术措施项目。</w:t>
      </w:r>
    </w:p>
    <w:p w14:paraId="32B7ED75">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7920BAB6">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72A33FB">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4．第（6）栏由采购人按需出要求，如采购人需要供应商提供清单项目综合单价的计算分析和工料机分析，请在备注中明确。</w:t>
      </w:r>
    </w:p>
    <w:p w14:paraId="15EB717D">
      <w:pPr>
        <w:widowControl/>
        <w:tabs>
          <w:tab w:val="center" w:pos="4755"/>
          <w:tab w:val="right" w:pos="9070"/>
        </w:tabs>
        <w:ind w:firstLine="210" w:firstLineChars="100"/>
        <w:jc w:val="left"/>
        <w:rPr>
          <w:rFonts w:hint="eastAsia" w:ascii="仿宋" w:hAnsi="仿宋" w:eastAsia="仿宋" w:cs="仿宋"/>
          <w:szCs w:val="21"/>
          <w:highlight w:val="none"/>
        </w:rPr>
        <w:sectPr>
          <w:pgSz w:w="16838" w:h="11906" w:orient="landscape"/>
          <w:pgMar w:top="1191" w:right="1361" w:bottom="1191" w:left="1361" w:header="851" w:footer="992" w:gutter="0"/>
          <w:cols w:space="720" w:num="1"/>
          <w:docGrid w:type="linesAndChars" w:linePitch="312" w:charSpace="0"/>
        </w:sectPr>
      </w:pPr>
    </w:p>
    <w:p w14:paraId="3D6D7B4A">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表1-3-A-1   安全文明施工措施项目（基本费和扬尘污染防治增加费）</w:t>
      </w:r>
    </w:p>
    <w:p w14:paraId="767CA16B">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清单及计价表</w:t>
      </w:r>
    </w:p>
    <w:p w14:paraId="0E424CD7">
      <w:pPr>
        <w:widowControl/>
        <w:tabs>
          <w:tab w:val="center" w:pos="4755"/>
          <w:tab w:val="right" w:pos="9070"/>
        </w:tabs>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清单及计价表</w:t>
      </w:r>
    </w:p>
    <w:p w14:paraId="49AC5702">
      <w:pPr>
        <w:rPr>
          <w:rFonts w:hint="eastAsia" w:ascii="仿宋" w:hAnsi="仿宋" w:eastAsia="仿宋" w:cs="仿宋"/>
          <w:bCs/>
          <w:sz w:val="24"/>
          <w:highlight w:val="none"/>
        </w:rPr>
      </w:pPr>
      <w:r>
        <w:rPr>
          <w:rFonts w:hint="eastAsia" w:ascii="仿宋" w:hAnsi="仿宋" w:eastAsia="仿宋" w:cs="仿宋"/>
          <w:bCs/>
          <w:sz w:val="24"/>
          <w:highlight w:val="none"/>
        </w:rPr>
        <w:t>项目名称:                                                          第  页共  页</w:t>
      </w:r>
    </w:p>
    <w:tbl>
      <w:tblPr>
        <w:tblStyle w:val="60"/>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18852146">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F37BA55">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377" w:type="dxa"/>
            <w:tcBorders>
              <w:top w:val="single" w:color="auto" w:sz="4" w:space="0"/>
              <w:left w:val="nil"/>
              <w:bottom w:val="single" w:color="auto" w:sz="4" w:space="0"/>
              <w:right w:val="single" w:color="auto" w:sz="4" w:space="0"/>
            </w:tcBorders>
            <w:vAlign w:val="center"/>
          </w:tcPr>
          <w:p w14:paraId="56E90548">
            <w:pPr>
              <w:jc w:val="center"/>
              <w:rPr>
                <w:rFonts w:hint="eastAsia" w:ascii="仿宋" w:hAnsi="仿宋" w:eastAsia="仿宋" w:cs="仿宋"/>
                <w:szCs w:val="21"/>
                <w:highlight w:val="none"/>
              </w:rPr>
            </w:pPr>
            <w:r>
              <w:rPr>
                <w:rFonts w:hint="eastAsia" w:ascii="仿宋" w:hAnsi="仿宋" w:eastAsia="仿宋" w:cs="仿宋"/>
                <w:szCs w:val="21"/>
                <w:highlight w:val="none"/>
              </w:rPr>
              <w:t>措施项目名称</w:t>
            </w:r>
          </w:p>
        </w:tc>
        <w:tc>
          <w:tcPr>
            <w:tcW w:w="992" w:type="dxa"/>
            <w:tcBorders>
              <w:top w:val="single" w:color="auto" w:sz="4" w:space="0"/>
              <w:left w:val="nil"/>
              <w:bottom w:val="single" w:color="auto" w:sz="4" w:space="0"/>
              <w:right w:val="single" w:color="auto" w:sz="4" w:space="0"/>
            </w:tcBorders>
            <w:vAlign w:val="center"/>
          </w:tcPr>
          <w:p w14:paraId="0A2789A8">
            <w:pPr>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709" w:type="dxa"/>
            <w:tcBorders>
              <w:top w:val="single" w:color="auto" w:sz="4" w:space="0"/>
              <w:left w:val="nil"/>
              <w:bottom w:val="single" w:color="auto" w:sz="4" w:space="0"/>
              <w:right w:val="single" w:color="auto" w:sz="4" w:space="0"/>
            </w:tcBorders>
            <w:vAlign w:val="center"/>
          </w:tcPr>
          <w:p w14:paraId="43FEFEB1">
            <w:pPr>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276" w:type="dxa"/>
            <w:gridSpan w:val="2"/>
            <w:tcBorders>
              <w:top w:val="single" w:color="auto" w:sz="4" w:space="0"/>
              <w:left w:val="nil"/>
              <w:bottom w:val="single" w:color="auto" w:sz="4" w:space="0"/>
              <w:right w:val="single" w:color="auto" w:sz="4" w:space="0"/>
            </w:tcBorders>
            <w:vAlign w:val="center"/>
          </w:tcPr>
          <w:p w14:paraId="2B7DD553">
            <w:pPr>
              <w:jc w:val="cente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002" w:type="dxa"/>
            <w:gridSpan w:val="2"/>
            <w:tcBorders>
              <w:top w:val="single" w:color="auto" w:sz="4" w:space="0"/>
              <w:left w:val="nil"/>
              <w:bottom w:val="single" w:color="auto" w:sz="4" w:space="0"/>
              <w:right w:val="single" w:color="auto" w:sz="4" w:space="0"/>
            </w:tcBorders>
            <w:vAlign w:val="center"/>
          </w:tcPr>
          <w:p w14:paraId="712F55C5">
            <w:pPr>
              <w:ind w:left="-289" w:leftChars="-137"/>
              <w:jc w:val="center"/>
              <w:rPr>
                <w:rFonts w:hint="eastAsia" w:ascii="仿宋" w:hAnsi="仿宋" w:eastAsia="仿宋" w:cs="仿宋"/>
                <w:szCs w:val="21"/>
                <w:highlight w:val="none"/>
              </w:rPr>
            </w:pPr>
            <w:r>
              <w:rPr>
                <w:rFonts w:hint="eastAsia" w:ascii="仿宋" w:hAnsi="仿宋" w:eastAsia="仿宋" w:cs="仿宋"/>
                <w:szCs w:val="21"/>
                <w:highlight w:val="none"/>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787B7138">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19B61F3">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0AEA1EBD">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tcPr>
          <w:p w14:paraId="29C9F34D">
            <w:pPr>
              <w:jc w:val="center"/>
              <w:rPr>
                <w:rFonts w:hint="eastAsia" w:ascii="仿宋" w:hAnsi="仿宋" w:eastAsia="仿宋" w:cs="仿宋"/>
                <w:b/>
                <w:bCs/>
                <w:szCs w:val="21"/>
                <w:highlight w:val="none"/>
              </w:rPr>
            </w:pPr>
            <w:r>
              <w:rPr>
                <w:rFonts w:hint="eastAsia" w:ascii="仿宋" w:hAnsi="仿宋" w:eastAsia="仿宋" w:cs="仿宋"/>
                <w:szCs w:val="21"/>
                <w:highlight w:val="none"/>
              </w:rPr>
              <w:t>（2）</w:t>
            </w:r>
          </w:p>
        </w:tc>
        <w:tc>
          <w:tcPr>
            <w:tcW w:w="992" w:type="dxa"/>
            <w:tcBorders>
              <w:top w:val="single" w:color="auto" w:sz="4" w:space="0"/>
              <w:left w:val="nil"/>
              <w:bottom w:val="single" w:color="auto" w:sz="4" w:space="0"/>
              <w:right w:val="single" w:color="auto" w:sz="4" w:space="0"/>
            </w:tcBorders>
            <w:shd w:val="clear" w:color="auto" w:fill="FFFFFF"/>
          </w:tcPr>
          <w:p w14:paraId="1909DA16">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709" w:type="dxa"/>
            <w:tcBorders>
              <w:top w:val="single" w:color="auto" w:sz="4" w:space="0"/>
              <w:left w:val="nil"/>
              <w:bottom w:val="single" w:color="auto" w:sz="4" w:space="0"/>
              <w:right w:val="single" w:color="auto" w:sz="4" w:space="0"/>
            </w:tcBorders>
            <w:shd w:val="clear" w:color="auto" w:fill="FFFFFF"/>
          </w:tcPr>
          <w:p w14:paraId="1D1F8A5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E6F574B">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B65997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6C85DE2D">
            <w:pPr>
              <w:rPr>
                <w:rFonts w:hint="eastAsia" w:ascii="仿宋" w:hAnsi="仿宋" w:eastAsia="仿宋" w:cs="仿宋"/>
                <w:szCs w:val="21"/>
                <w:highlight w:val="none"/>
              </w:rPr>
            </w:pPr>
          </w:p>
        </w:tc>
      </w:tr>
      <w:tr w14:paraId="0D5B6C7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FC156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vAlign w:val="center"/>
          </w:tcPr>
          <w:p w14:paraId="7BC0446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安全施工措施项目</w:t>
            </w:r>
          </w:p>
        </w:tc>
        <w:tc>
          <w:tcPr>
            <w:tcW w:w="992" w:type="dxa"/>
            <w:tcBorders>
              <w:top w:val="single" w:color="auto" w:sz="4" w:space="0"/>
              <w:left w:val="nil"/>
              <w:bottom w:val="single" w:color="auto" w:sz="4" w:space="0"/>
              <w:right w:val="single" w:color="auto" w:sz="4" w:space="0"/>
            </w:tcBorders>
            <w:vAlign w:val="center"/>
          </w:tcPr>
          <w:p w14:paraId="694837AF">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058AB8BB">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0D6E917">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7E70287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tcPr>
          <w:p w14:paraId="06924DF3">
            <w:pPr>
              <w:rPr>
                <w:rFonts w:hint="eastAsia" w:ascii="仿宋" w:hAnsi="仿宋" w:eastAsia="仿宋" w:cs="仿宋"/>
                <w:b/>
                <w:bCs/>
                <w:szCs w:val="21"/>
                <w:highlight w:val="none"/>
              </w:rPr>
            </w:pPr>
          </w:p>
        </w:tc>
      </w:tr>
      <w:tr w14:paraId="34652B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962B34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vAlign w:val="center"/>
          </w:tcPr>
          <w:p w14:paraId="4A85B1F7">
            <w:pPr>
              <w:rPr>
                <w:rFonts w:hint="eastAsia" w:ascii="仿宋" w:hAnsi="仿宋" w:eastAsia="仿宋" w:cs="仿宋"/>
                <w:b/>
                <w:bCs/>
                <w:szCs w:val="21"/>
                <w:highlight w:val="none"/>
              </w:rPr>
            </w:pPr>
            <w:r>
              <w:rPr>
                <w:rFonts w:hint="eastAsia" w:ascii="仿宋" w:hAnsi="仿宋" w:eastAsia="仿宋" w:cs="仿宋"/>
                <w:b/>
                <w:bCs/>
                <w:szCs w:val="21"/>
                <w:highlight w:val="none"/>
              </w:rPr>
              <w:t>基本安全防护</w:t>
            </w:r>
          </w:p>
        </w:tc>
        <w:tc>
          <w:tcPr>
            <w:tcW w:w="992" w:type="dxa"/>
            <w:tcBorders>
              <w:top w:val="single" w:color="auto" w:sz="4" w:space="0"/>
              <w:left w:val="nil"/>
              <w:bottom w:val="single" w:color="auto" w:sz="4" w:space="0"/>
              <w:right w:val="single" w:color="auto" w:sz="4" w:space="0"/>
            </w:tcBorders>
            <w:vAlign w:val="center"/>
          </w:tcPr>
          <w:p w14:paraId="69535B49">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2B508FF">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07E631B1">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0A0066B4">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tcPr>
          <w:p w14:paraId="72916A51">
            <w:pPr>
              <w:rPr>
                <w:rFonts w:hint="eastAsia" w:ascii="仿宋" w:hAnsi="仿宋" w:eastAsia="仿宋" w:cs="仿宋"/>
                <w:b/>
                <w:bCs/>
                <w:szCs w:val="21"/>
                <w:highlight w:val="none"/>
              </w:rPr>
            </w:pPr>
          </w:p>
        </w:tc>
      </w:tr>
      <w:tr w14:paraId="43FC6C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A47E8E3">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B7D8AA1">
            <w:pPr>
              <w:rPr>
                <w:rFonts w:hint="eastAsia" w:ascii="仿宋" w:hAnsi="仿宋" w:eastAsia="仿宋" w:cs="仿宋"/>
                <w:szCs w:val="21"/>
                <w:highlight w:val="none"/>
              </w:rPr>
            </w:pPr>
            <w:r>
              <w:rPr>
                <w:rFonts w:hint="eastAsia" w:ascii="仿宋" w:hAnsi="仿宋" w:eastAsia="仿宋" w:cs="仿宋"/>
                <w:szCs w:val="21"/>
                <w:highlight w:val="none"/>
              </w:rPr>
              <w:t>安全网</w:t>
            </w:r>
          </w:p>
        </w:tc>
        <w:tc>
          <w:tcPr>
            <w:tcW w:w="992" w:type="dxa"/>
            <w:tcBorders>
              <w:top w:val="single" w:color="auto" w:sz="4" w:space="0"/>
              <w:left w:val="nil"/>
              <w:bottom w:val="single" w:color="auto" w:sz="4" w:space="0"/>
              <w:right w:val="single" w:color="auto" w:sz="4" w:space="0"/>
            </w:tcBorders>
            <w:vAlign w:val="center"/>
          </w:tcPr>
          <w:p w14:paraId="2A944044">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49F75CD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6CB921F">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AB82F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8B195C3">
            <w:pPr>
              <w:rPr>
                <w:rFonts w:hint="eastAsia" w:ascii="仿宋" w:hAnsi="仿宋" w:eastAsia="仿宋" w:cs="仿宋"/>
                <w:szCs w:val="21"/>
                <w:highlight w:val="none"/>
              </w:rPr>
            </w:pPr>
          </w:p>
        </w:tc>
      </w:tr>
      <w:tr w14:paraId="2308897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F2B2F4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08CB9EE6">
            <w:pPr>
              <w:rPr>
                <w:rFonts w:hint="eastAsia" w:ascii="仿宋" w:hAnsi="仿宋" w:eastAsia="仿宋" w:cs="仿宋"/>
                <w:szCs w:val="21"/>
                <w:highlight w:val="none"/>
              </w:rPr>
            </w:pPr>
            <w:r>
              <w:rPr>
                <w:rFonts w:hint="eastAsia" w:ascii="仿宋" w:hAnsi="仿宋" w:eastAsia="仿宋" w:cs="仿宋"/>
                <w:szCs w:val="21"/>
                <w:highlight w:val="none"/>
              </w:rPr>
              <w:t>安全平网</w:t>
            </w:r>
          </w:p>
        </w:tc>
        <w:tc>
          <w:tcPr>
            <w:tcW w:w="992" w:type="dxa"/>
            <w:tcBorders>
              <w:top w:val="single" w:color="auto" w:sz="4" w:space="0"/>
              <w:left w:val="nil"/>
              <w:bottom w:val="single" w:color="auto" w:sz="4" w:space="0"/>
              <w:right w:val="single" w:color="auto" w:sz="4" w:space="0"/>
            </w:tcBorders>
            <w:vAlign w:val="center"/>
          </w:tcPr>
          <w:p w14:paraId="7BFAE5AA">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01547C4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D749F7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668F7F2">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5C6B9CC">
            <w:pPr>
              <w:rPr>
                <w:rFonts w:hint="eastAsia" w:ascii="仿宋" w:hAnsi="仿宋" w:eastAsia="仿宋" w:cs="仿宋"/>
                <w:szCs w:val="21"/>
                <w:highlight w:val="none"/>
              </w:rPr>
            </w:pPr>
            <w:r>
              <w:rPr>
                <w:rFonts w:hint="eastAsia" w:ascii="仿宋" w:hAnsi="仿宋" w:eastAsia="仿宋" w:cs="仿宋"/>
                <w:szCs w:val="21"/>
                <w:highlight w:val="none"/>
              </w:rPr>
              <w:t>平面面积</w:t>
            </w:r>
          </w:p>
        </w:tc>
      </w:tr>
      <w:tr w14:paraId="7592688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0BB80C7">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B1F23C0">
            <w:pPr>
              <w:rPr>
                <w:rFonts w:hint="eastAsia" w:ascii="仿宋" w:hAnsi="仿宋" w:eastAsia="仿宋" w:cs="仿宋"/>
                <w:szCs w:val="21"/>
                <w:highlight w:val="none"/>
              </w:rPr>
            </w:pPr>
            <w:r>
              <w:rPr>
                <w:rFonts w:hint="eastAsia" w:ascii="仿宋" w:hAnsi="仿宋" w:eastAsia="仿宋" w:cs="仿宋"/>
                <w:szCs w:val="21"/>
                <w:highlight w:val="none"/>
              </w:rPr>
              <w:t>密目式立网</w:t>
            </w:r>
          </w:p>
        </w:tc>
        <w:tc>
          <w:tcPr>
            <w:tcW w:w="992" w:type="dxa"/>
            <w:tcBorders>
              <w:top w:val="single" w:color="auto" w:sz="4" w:space="0"/>
              <w:left w:val="nil"/>
              <w:bottom w:val="single" w:color="auto" w:sz="4" w:space="0"/>
              <w:right w:val="single" w:color="auto" w:sz="4" w:space="0"/>
            </w:tcBorders>
            <w:vAlign w:val="center"/>
          </w:tcPr>
          <w:p w14:paraId="2757A785">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1863879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E0DF4F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1ECFF9F">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847B1B5">
            <w:pPr>
              <w:rPr>
                <w:rFonts w:hint="eastAsia" w:ascii="仿宋" w:hAnsi="仿宋" w:eastAsia="仿宋" w:cs="仿宋"/>
                <w:szCs w:val="21"/>
                <w:highlight w:val="none"/>
              </w:rPr>
            </w:pPr>
            <w:r>
              <w:rPr>
                <w:rFonts w:hint="eastAsia" w:ascii="仿宋" w:hAnsi="仿宋" w:eastAsia="仿宋" w:cs="仿宋"/>
                <w:szCs w:val="21"/>
                <w:highlight w:val="none"/>
              </w:rPr>
              <w:t>垂直立面</w:t>
            </w:r>
          </w:p>
        </w:tc>
      </w:tr>
      <w:tr w14:paraId="43FD1CD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6B964F">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75FCF71D">
            <w:pPr>
              <w:rPr>
                <w:rFonts w:hint="eastAsia" w:ascii="仿宋" w:hAnsi="仿宋" w:eastAsia="仿宋" w:cs="仿宋"/>
                <w:szCs w:val="21"/>
                <w:highlight w:val="none"/>
              </w:rPr>
            </w:pPr>
            <w:r>
              <w:rPr>
                <w:rFonts w:hint="eastAsia" w:ascii="仿宋" w:hAnsi="仿宋" w:eastAsia="仿宋" w:cs="仿宋"/>
                <w:szCs w:val="21"/>
                <w:highlight w:val="none"/>
              </w:rPr>
              <w:t>防护栏杆</w:t>
            </w:r>
          </w:p>
        </w:tc>
        <w:tc>
          <w:tcPr>
            <w:tcW w:w="992" w:type="dxa"/>
            <w:tcBorders>
              <w:top w:val="single" w:color="auto" w:sz="4" w:space="0"/>
              <w:left w:val="nil"/>
              <w:bottom w:val="single" w:color="auto" w:sz="4" w:space="0"/>
              <w:right w:val="single" w:color="auto" w:sz="4" w:space="0"/>
            </w:tcBorders>
            <w:vAlign w:val="center"/>
          </w:tcPr>
          <w:p w14:paraId="446815C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587EFF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7194C4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D1AC38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C05EF0">
            <w:pPr>
              <w:rPr>
                <w:rFonts w:hint="eastAsia" w:ascii="仿宋" w:hAnsi="仿宋" w:eastAsia="仿宋" w:cs="仿宋"/>
                <w:szCs w:val="21"/>
                <w:highlight w:val="none"/>
              </w:rPr>
            </w:pPr>
            <w:r>
              <w:rPr>
                <w:rFonts w:hint="eastAsia" w:ascii="仿宋" w:hAnsi="仿宋" w:eastAsia="仿宋" w:cs="仿宋"/>
                <w:szCs w:val="21"/>
                <w:highlight w:val="none"/>
              </w:rPr>
              <w:t>按栏杆长度</w:t>
            </w:r>
          </w:p>
        </w:tc>
      </w:tr>
      <w:tr w14:paraId="140D3B9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F7F06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7179F8C">
            <w:pPr>
              <w:rPr>
                <w:rFonts w:hint="eastAsia" w:ascii="仿宋" w:hAnsi="仿宋" w:eastAsia="仿宋" w:cs="仿宋"/>
                <w:szCs w:val="21"/>
                <w:highlight w:val="none"/>
              </w:rPr>
            </w:pPr>
            <w:r>
              <w:rPr>
                <w:rFonts w:hint="eastAsia" w:ascii="仿宋" w:hAnsi="仿宋" w:eastAsia="仿宋" w:cs="仿宋"/>
                <w:szCs w:val="21"/>
                <w:highlight w:val="none"/>
              </w:rPr>
              <w:t>高处作业临边防护栏杆</w:t>
            </w:r>
          </w:p>
        </w:tc>
        <w:tc>
          <w:tcPr>
            <w:tcW w:w="992" w:type="dxa"/>
            <w:tcBorders>
              <w:top w:val="single" w:color="auto" w:sz="4" w:space="0"/>
              <w:left w:val="nil"/>
              <w:bottom w:val="single" w:color="auto" w:sz="4" w:space="0"/>
              <w:right w:val="single" w:color="auto" w:sz="4" w:space="0"/>
            </w:tcBorders>
            <w:vAlign w:val="center"/>
          </w:tcPr>
          <w:p w14:paraId="464256A4">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7709E2AC">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2625E8D">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2A1B16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6CC9C6D">
            <w:pPr>
              <w:rPr>
                <w:rFonts w:hint="eastAsia" w:ascii="仿宋" w:hAnsi="仿宋" w:eastAsia="仿宋" w:cs="仿宋"/>
                <w:szCs w:val="21"/>
                <w:highlight w:val="none"/>
              </w:rPr>
            </w:pPr>
          </w:p>
        </w:tc>
      </w:tr>
      <w:tr w14:paraId="093B144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FA37B0">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07FFCC6">
            <w:pPr>
              <w:rPr>
                <w:rFonts w:hint="eastAsia" w:ascii="仿宋" w:hAnsi="仿宋" w:eastAsia="仿宋" w:cs="仿宋"/>
                <w:szCs w:val="21"/>
                <w:highlight w:val="none"/>
              </w:rPr>
            </w:pPr>
            <w:r>
              <w:rPr>
                <w:rFonts w:hint="eastAsia" w:ascii="仿宋" w:hAnsi="仿宋" w:eastAsia="仿宋" w:cs="仿宋"/>
                <w:szCs w:val="21"/>
                <w:highlight w:val="none"/>
              </w:rPr>
              <w:t>深基坑（槽）临边护栏</w:t>
            </w:r>
          </w:p>
        </w:tc>
        <w:tc>
          <w:tcPr>
            <w:tcW w:w="992" w:type="dxa"/>
            <w:tcBorders>
              <w:top w:val="single" w:color="auto" w:sz="4" w:space="0"/>
              <w:left w:val="nil"/>
              <w:bottom w:val="single" w:color="auto" w:sz="4" w:space="0"/>
              <w:right w:val="single" w:color="auto" w:sz="4" w:space="0"/>
            </w:tcBorders>
            <w:vAlign w:val="center"/>
          </w:tcPr>
          <w:p w14:paraId="1D774EAE">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6A22F00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0F667B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CF6ACE0">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A078C8C">
            <w:pPr>
              <w:rPr>
                <w:rFonts w:hint="eastAsia" w:ascii="仿宋" w:hAnsi="仿宋" w:eastAsia="仿宋" w:cs="仿宋"/>
                <w:szCs w:val="21"/>
                <w:highlight w:val="none"/>
              </w:rPr>
            </w:pPr>
          </w:p>
        </w:tc>
      </w:tr>
      <w:tr w14:paraId="6DEE8A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8A3D30">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1AF3013">
            <w:pPr>
              <w:rPr>
                <w:rFonts w:hint="eastAsia" w:ascii="仿宋" w:hAnsi="仿宋" w:eastAsia="仿宋" w:cs="仿宋"/>
                <w:szCs w:val="21"/>
                <w:highlight w:val="none"/>
              </w:rPr>
            </w:pPr>
            <w:r>
              <w:rPr>
                <w:rFonts w:hint="eastAsia" w:ascii="仿宋" w:hAnsi="仿宋" w:eastAsia="仿宋" w:cs="仿宋"/>
                <w:szCs w:val="21"/>
                <w:highlight w:val="none"/>
              </w:rPr>
              <w:t>其他防护栏杆</w:t>
            </w:r>
          </w:p>
        </w:tc>
        <w:tc>
          <w:tcPr>
            <w:tcW w:w="992" w:type="dxa"/>
            <w:tcBorders>
              <w:top w:val="single" w:color="auto" w:sz="4" w:space="0"/>
              <w:left w:val="nil"/>
              <w:bottom w:val="single" w:color="auto" w:sz="4" w:space="0"/>
              <w:right w:val="single" w:color="auto" w:sz="4" w:space="0"/>
            </w:tcBorders>
            <w:vAlign w:val="center"/>
          </w:tcPr>
          <w:p w14:paraId="5ED1A878">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384A50C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A01D61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F11328A">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701A07B">
            <w:pPr>
              <w:rPr>
                <w:rFonts w:hint="eastAsia" w:ascii="仿宋" w:hAnsi="仿宋" w:eastAsia="仿宋" w:cs="仿宋"/>
                <w:szCs w:val="21"/>
                <w:highlight w:val="none"/>
              </w:rPr>
            </w:pPr>
          </w:p>
        </w:tc>
      </w:tr>
      <w:tr w14:paraId="30AAE69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8C33BE2">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17E65582">
            <w:pPr>
              <w:rPr>
                <w:rFonts w:hint="eastAsia" w:ascii="仿宋" w:hAnsi="仿宋" w:eastAsia="仿宋" w:cs="仿宋"/>
                <w:szCs w:val="21"/>
                <w:highlight w:val="none"/>
              </w:rPr>
            </w:pPr>
            <w:r>
              <w:rPr>
                <w:rFonts w:hint="eastAsia" w:ascii="仿宋" w:hAnsi="仿宋" w:eastAsia="仿宋" w:cs="仿宋"/>
                <w:szCs w:val="21"/>
                <w:highlight w:val="none"/>
              </w:rPr>
              <w:t>防护门</w:t>
            </w:r>
          </w:p>
        </w:tc>
        <w:tc>
          <w:tcPr>
            <w:tcW w:w="992" w:type="dxa"/>
            <w:tcBorders>
              <w:top w:val="single" w:color="auto" w:sz="4" w:space="0"/>
              <w:left w:val="nil"/>
              <w:bottom w:val="single" w:color="auto" w:sz="4" w:space="0"/>
              <w:right w:val="single" w:color="auto" w:sz="4" w:space="0"/>
            </w:tcBorders>
            <w:vAlign w:val="center"/>
          </w:tcPr>
          <w:p w14:paraId="4ADE957B">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36E64BC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6388D6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43DCFF1">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56CB20D">
            <w:pPr>
              <w:rPr>
                <w:rFonts w:hint="eastAsia" w:ascii="仿宋" w:hAnsi="仿宋" w:eastAsia="仿宋" w:cs="仿宋"/>
                <w:szCs w:val="21"/>
                <w:highlight w:val="none"/>
              </w:rPr>
            </w:pPr>
          </w:p>
        </w:tc>
      </w:tr>
      <w:tr w14:paraId="71A27E9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98E3115">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1391CFFA">
            <w:pPr>
              <w:rPr>
                <w:rFonts w:hint="eastAsia" w:ascii="仿宋" w:hAnsi="仿宋" w:eastAsia="仿宋" w:cs="仿宋"/>
                <w:szCs w:val="21"/>
                <w:highlight w:val="none"/>
              </w:rPr>
            </w:pPr>
            <w:r>
              <w:rPr>
                <w:rFonts w:hint="eastAsia" w:ascii="仿宋" w:hAnsi="仿宋" w:eastAsia="仿宋" w:cs="仿宋"/>
                <w:szCs w:val="21"/>
                <w:highlight w:val="none"/>
              </w:rPr>
              <w:t>防护棚</w:t>
            </w:r>
          </w:p>
        </w:tc>
        <w:tc>
          <w:tcPr>
            <w:tcW w:w="992" w:type="dxa"/>
            <w:tcBorders>
              <w:top w:val="single" w:color="auto" w:sz="4" w:space="0"/>
              <w:left w:val="nil"/>
              <w:bottom w:val="single" w:color="auto" w:sz="4" w:space="0"/>
              <w:right w:val="single" w:color="auto" w:sz="4" w:space="0"/>
            </w:tcBorders>
            <w:vAlign w:val="center"/>
          </w:tcPr>
          <w:p w14:paraId="647F7773">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2BC9D45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98D807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BC4BE3E">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8757FF">
            <w:pPr>
              <w:rPr>
                <w:rFonts w:hint="eastAsia" w:ascii="仿宋" w:hAnsi="仿宋" w:eastAsia="仿宋" w:cs="仿宋"/>
                <w:szCs w:val="21"/>
                <w:highlight w:val="none"/>
              </w:rPr>
            </w:pPr>
            <w:r>
              <w:rPr>
                <w:rFonts w:hint="eastAsia" w:ascii="仿宋" w:hAnsi="仿宋" w:eastAsia="仿宋" w:cs="仿宋"/>
                <w:szCs w:val="21"/>
                <w:highlight w:val="none"/>
              </w:rPr>
              <w:t>按防护面积</w:t>
            </w:r>
          </w:p>
        </w:tc>
      </w:tr>
      <w:tr w14:paraId="3A5204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51AAD3">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5D3215A7">
            <w:pPr>
              <w:rPr>
                <w:rFonts w:hint="eastAsia" w:ascii="仿宋" w:hAnsi="仿宋" w:eastAsia="仿宋" w:cs="仿宋"/>
                <w:szCs w:val="21"/>
                <w:highlight w:val="none"/>
              </w:rPr>
            </w:pPr>
            <w:r>
              <w:rPr>
                <w:rFonts w:hint="eastAsia" w:ascii="仿宋" w:hAnsi="仿宋" w:eastAsia="仿宋" w:cs="仿宋"/>
                <w:szCs w:val="21"/>
                <w:highlight w:val="none"/>
              </w:rPr>
              <w:t>通道防护棚</w:t>
            </w:r>
          </w:p>
        </w:tc>
        <w:tc>
          <w:tcPr>
            <w:tcW w:w="992" w:type="dxa"/>
            <w:tcBorders>
              <w:top w:val="single" w:color="auto" w:sz="4" w:space="0"/>
              <w:left w:val="nil"/>
              <w:bottom w:val="single" w:color="auto" w:sz="4" w:space="0"/>
              <w:right w:val="single" w:color="auto" w:sz="4" w:space="0"/>
            </w:tcBorders>
            <w:vAlign w:val="center"/>
          </w:tcPr>
          <w:p w14:paraId="1815E913">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8450BA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275C53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D5504B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CDAF035">
            <w:pPr>
              <w:rPr>
                <w:rFonts w:hint="eastAsia" w:ascii="仿宋" w:hAnsi="仿宋" w:eastAsia="仿宋" w:cs="仿宋"/>
                <w:szCs w:val="21"/>
                <w:highlight w:val="none"/>
              </w:rPr>
            </w:pPr>
          </w:p>
        </w:tc>
      </w:tr>
      <w:tr w14:paraId="392290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93086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0930CD9F">
            <w:pPr>
              <w:rPr>
                <w:rFonts w:hint="eastAsia" w:ascii="仿宋" w:hAnsi="仿宋" w:eastAsia="仿宋" w:cs="仿宋"/>
                <w:szCs w:val="21"/>
                <w:highlight w:val="none"/>
              </w:rPr>
            </w:pPr>
            <w:r>
              <w:rPr>
                <w:rFonts w:hint="eastAsia" w:ascii="仿宋" w:hAnsi="仿宋" w:eastAsia="仿宋" w:cs="仿宋"/>
                <w:szCs w:val="21"/>
                <w:highlight w:val="none"/>
              </w:rPr>
              <w:t>井架防护棚</w:t>
            </w:r>
          </w:p>
        </w:tc>
        <w:tc>
          <w:tcPr>
            <w:tcW w:w="992" w:type="dxa"/>
            <w:tcBorders>
              <w:top w:val="single" w:color="auto" w:sz="4" w:space="0"/>
              <w:left w:val="nil"/>
              <w:bottom w:val="single" w:color="auto" w:sz="4" w:space="0"/>
              <w:right w:val="single" w:color="auto" w:sz="4" w:space="0"/>
            </w:tcBorders>
            <w:vAlign w:val="center"/>
          </w:tcPr>
          <w:p w14:paraId="416CA659">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A6CC8C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CE09C30">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8B67797">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67670B7">
            <w:pPr>
              <w:rPr>
                <w:rFonts w:hint="eastAsia" w:ascii="仿宋" w:hAnsi="仿宋" w:eastAsia="仿宋" w:cs="仿宋"/>
                <w:szCs w:val="21"/>
                <w:highlight w:val="none"/>
              </w:rPr>
            </w:pPr>
          </w:p>
        </w:tc>
      </w:tr>
      <w:tr w14:paraId="1C2F36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DE36EC">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27CB8B4">
            <w:pPr>
              <w:rPr>
                <w:rFonts w:hint="eastAsia" w:ascii="仿宋" w:hAnsi="仿宋" w:eastAsia="仿宋" w:cs="仿宋"/>
                <w:szCs w:val="21"/>
                <w:highlight w:val="none"/>
              </w:rPr>
            </w:pPr>
            <w:r>
              <w:rPr>
                <w:rFonts w:hint="eastAsia" w:ascii="仿宋" w:hAnsi="仿宋" w:eastAsia="仿宋" w:cs="仿宋"/>
                <w:szCs w:val="21"/>
                <w:highlight w:val="none"/>
              </w:rPr>
              <w:t>升降机防护棚</w:t>
            </w:r>
          </w:p>
        </w:tc>
        <w:tc>
          <w:tcPr>
            <w:tcW w:w="992" w:type="dxa"/>
            <w:tcBorders>
              <w:top w:val="single" w:color="auto" w:sz="4" w:space="0"/>
              <w:left w:val="nil"/>
              <w:bottom w:val="single" w:color="auto" w:sz="4" w:space="0"/>
              <w:right w:val="single" w:color="auto" w:sz="4" w:space="0"/>
            </w:tcBorders>
            <w:vAlign w:val="center"/>
          </w:tcPr>
          <w:p w14:paraId="177F61FF">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58C65434">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7B7CA4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FB12BED">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8C3F174">
            <w:pPr>
              <w:rPr>
                <w:rFonts w:hint="eastAsia" w:ascii="仿宋" w:hAnsi="仿宋" w:eastAsia="仿宋" w:cs="仿宋"/>
                <w:szCs w:val="21"/>
                <w:highlight w:val="none"/>
              </w:rPr>
            </w:pPr>
            <w:r>
              <w:rPr>
                <w:rFonts w:hint="eastAsia" w:ascii="仿宋" w:hAnsi="仿宋" w:eastAsia="仿宋" w:cs="仿宋"/>
                <w:szCs w:val="21"/>
                <w:highlight w:val="none"/>
              </w:rPr>
              <w:t>含人货两用升降机、货用升降机</w:t>
            </w:r>
          </w:p>
        </w:tc>
      </w:tr>
      <w:tr w14:paraId="0336732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E0FEA6F">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0BCE8F8A">
            <w:pPr>
              <w:rPr>
                <w:rFonts w:hint="eastAsia" w:ascii="仿宋" w:hAnsi="仿宋" w:eastAsia="仿宋" w:cs="仿宋"/>
                <w:szCs w:val="21"/>
                <w:highlight w:val="none"/>
              </w:rPr>
            </w:pPr>
            <w:r>
              <w:rPr>
                <w:rFonts w:hint="eastAsia" w:ascii="仿宋" w:hAnsi="仿宋" w:eastAsia="仿宋" w:cs="仿宋"/>
                <w:szCs w:val="21"/>
                <w:highlight w:val="none"/>
              </w:rPr>
              <w:t>断头路阻挡墙</w:t>
            </w:r>
          </w:p>
        </w:tc>
        <w:tc>
          <w:tcPr>
            <w:tcW w:w="992" w:type="dxa"/>
            <w:tcBorders>
              <w:top w:val="single" w:color="auto" w:sz="4" w:space="0"/>
              <w:left w:val="nil"/>
              <w:bottom w:val="single" w:color="auto" w:sz="4" w:space="0"/>
              <w:right w:val="single" w:color="auto" w:sz="4" w:space="0"/>
            </w:tcBorders>
            <w:vAlign w:val="center"/>
          </w:tcPr>
          <w:p w14:paraId="00B0420A">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3</w:t>
            </w:r>
          </w:p>
        </w:tc>
        <w:tc>
          <w:tcPr>
            <w:tcW w:w="709" w:type="dxa"/>
            <w:tcBorders>
              <w:top w:val="single" w:color="auto" w:sz="4" w:space="0"/>
              <w:left w:val="nil"/>
              <w:bottom w:val="single" w:color="auto" w:sz="4" w:space="0"/>
              <w:right w:val="single" w:color="auto" w:sz="4" w:space="0"/>
            </w:tcBorders>
          </w:tcPr>
          <w:p w14:paraId="0ED71AD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ED62FE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5C9EBA6">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F0909A">
            <w:pPr>
              <w:rPr>
                <w:rFonts w:hint="eastAsia" w:ascii="仿宋" w:hAnsi="仿宋" w:eastAsia="仿宋" w:cs="仿宋"/>
                <w:szCs w:val="21"/>
                <w:highlight w:val="none"/>
              </w:rPr>
            </w:pPr>
          </w:p>
        </w:tc>
      </w:tr>
      <w:tr w14:paraId="741B375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40DD447">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vAlign w:val="center"/>
          </w:tcPr>
          <w:p w14:paraId="44369197">
            <w:pPr>
              <w:rPr>
                <w:rFonts w:hint="eastAsia" w:ascii="仿宋" w:hAnsi="仿宋" w:eastAsia="仿宋" w:cs="仿宋"/>
                <w:szCs w:val="21"/>
                <w:highlight w:val="none"/>
              </w:rPr>
            </w:pPr>
            <w:r>
              <w:rPr>
                <w:rFonts w:hint="eastAsia" w:ascii="仿宋" w:hAnsi="仿宋" w:eastAsia="仿宋" w:cs="仿宋"/>
                <w:szCs w:val="21"/>
                <w:highlight w:val="none"/>
              </w:rPr>
              <w:t>安全隔离网</w:t>
            </w:r>
          </w:p>
        </w:tc>
        <w:tc>
          <w:tcPr>
            <w:tcW w:w="992" w:type="dxa"/>
            <w:tcBorders>
              <w:top w:val="single" w:color="auto" w:sz="4" w:space="0"/>
              <w:left w:val="nil"/>
              <w:bottom w:val="single" w:color="auto" w:sz="4" w:space="0"/>
              <w:right w:val="single" w:color="auto" w:sz="4" w:space="0"/>
            </w:tcBorders>
            <w:vAlign w:val="center"/>
          </w:tcPr>
          <w:p w14:paraId="66527C4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47DF2DB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14E553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F2C8B3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32C26E1">
            <w:pPr>
              <w:rPr>
                <w:rFonts w:hint="eastAsia" w:ascii="仿宋" w:hAnsi="仿宋" w:eastAsia="仿宋" w:cs="仿宋"/>
                <w:szCs w:val="21"/>
                <w:highlight w:val="none"/>
              </w:rPr>
            </w:pPr>
            <w:r>
              <w:rPr>
                <w:rFonts w:hint="eastAsia" w:ascii="仿宋" w:hAnsi="仿宋" w:eastAsia="仿宋" w:cs="仿宋"/>
                <w:szCs w:val="21"/>
                <w:highlight w:val="none"/>
              </w:rPr>
              <w:t>爆破工程</w:t>
            </w:r>
          </w:p>
        </w:tc>
      </w:tr>
      <w:tr w14:paraId="076D063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57A399">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vAlign w:val="center"/>
          </w:tcPr>
          <w:p w14:paraId="127498AB">
            <w:pPr>
              <w:rPr>
                <w:rFonts w:hint="eastAsia" w:ascii="仿宋" w:hAnsi="仿宋" w:eastAsia="仿宋" w:cs="仿宋"/>
                <w:szCs w:val="21"/>
                <w:highlight w:val="none"/>
              </w:rPr>
            </w:pPr>
            <w:r>
              <w:rPr>
                <w:rFonts w:hint="eastAsia" w:ascii="仿宋" w:hAnsi="仿宋" w:eastAsia="仿宋" w:cs="仿宋"/>
                <w:szCs w:val="21"/>
                <w:highlight w:val="none"/>
              </w:rPr>
              <w:t>对讲机</w:t>
            </w:r>
          </w:p>
        </w:tc>
        <w:tc>
          <w:tcPr>
            <w:tcW w:w="992" w:type="dxa"/>
            <w:tcBorders>
              <w:top w:val="single" w:color="auto" w:sz="4" w:space="0"/>
              <w:left w:val="nil"/>
              <w:bottom w:val="single" w:color="auto" w:sz="4" w:space="0"/>
              <w:right w:val="single" w:color="auto" w:sz="4" w:space="0"/>
            </w:tcBorders>
            <w:vAlign w:val="center"/>
          </w:tcPr>
          <w:p w14:paraId="2D0AE0EC">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00DC080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8FD658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BA7D11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6F27C06">
            <w:pPr>
              <w:rPr>
                <w:rFonts w:hint="eastAsia" w:ascii="仿宋" w:hAnsi="仿宋" w:eastAsia="仿宋" w:cs="仿宋"/>
                <w:szCs w:val="21"/>
                <w:highlight w:val="none"/>
              </w:rPr>
            </w:pPr>
          </w:p>
        </w:tc>
      </w:tr>
      <w:tr w14:paraId="2E2DA3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71C66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vAlign w:val="center"/>
          </w:tcPr>
          <w:p w14:paraId="76405895">
            <w:pPr>
              <w:rPr>
                <w:rFonts w:hint="eastAsia" w:ascii="仿宋" w:hAnsi="仿宋" w:eastAsia="仿宋" w:cs="仿宋"/>
                <w:b/>
                <w:bCs/>
                <w:szCs w:val="21"/>
                <w:highlight w:val="none"/>
              </w:rPr>
            </w:pPr>
            <w:r>
              <w:rPr>
                <w:rFonts w:hint="eastAsia" w:ascii="仿宋" w:hAnsi="仿宋" w:eastAsia="仿宋" w:cs="仿宋"/>
                <w:b/>
                <w:bCs/>
                <w:szCs w:val="21"/>
                <w:highlight w:val="none"/>
              </w:rPr>
              <w:t>高处作业</w:t>
            </w:r>
          </w:p>
        </w:tc>
        <w:tc>
          <w:tcPr>
            <w:tcW w:w="992" w:type="dxa"/>
            <w:tcBorders>
              <w:top w:val="single" w:color="auto" w:sz="4" w:space="0"/>
              <w:left w:val="nil"/>
              <w:bottom w:val="single" w:color="auto" w:sz="4" w:space="0"/>
              <w:right w:val="single" w:color="auto" w:sz="4" w:space="0"/>
            </w:tcBorders>
            <w:vAlign w:val="center"/>
          </w:tcPr>
          <w:p w14:paraId="10553913">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6E535FF8">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640F66A">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1C8BDC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9B70788">
            <w:pPr>
              <w:rPr>
                <w:rFonts w:hint="eastAsia" w:ascii="仿宋" w:hAnsi="仿宋" w:eastAsia="仿宋" w:cs="仿宋"/>
                <w:b/>
                <w:bCs/>
                <w:szCs w:val="21"/>
                <w:highlight w:val="none"/>
              </w:rPr>
            </w:pPr>
          </w:p>
        </w:tc>
      </w:tr>
      <w:tr w14:paraId="3D23F6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F60E81">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0836797">
            <w:pPr>
              <w:rPr>
                <w:rFonts w:hint="eastAsia" w:ascii="仿宋" w:hAnsi="仿宋" w:eastAsia="仿宋" w:cs="仿宋"/>
                <w:szCs w:val="21"/>
                <w:highlight w:val="none"/>
              </w:rPr>
            </w:pPr>
            <w:r>
              <w:rPr>
                <w:rFonts w:hint="eastAsia" w:ascii="仿宋" w:hAnsi="仿宋" w:eastAsia="仿宋" w:cs="仿宋"/>
                <w:szCs w:val="21"/>
                <w:highlight w:val="none"/>
              </w:rPr>
              <w:t>洞口水平隔离防护</w:t>
            </w:r>
          </w:p>
        </w:tc>
        <w:tc>
          <w:tcPr>
            <w:tcW w:w="992" w:type="dxa"/>
            <w:tcBorders>
              <w:top w:val="single" w:color="auto" w:sz="4" w:space="0"/>
              <w:left w:val="nil"/>
              <w:bottom w:val="single" w:color="auto" w:sz="4" w:space="0"/>
              <w:right w:val="single" w:color="auto" w:sz="4" w:space="0"/>
            </w:tcBorders>
            <w:vAlign w:val="center"/>
          </w:tcPr>
          <w:p w14:paraId="65429A7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56DAA41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DDE2F6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6425096">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34C69DF">
            <w:pPr>
              <w:rPr>
                <w:rFonts w:hint="eastAsia" w:ascii="仿宋" w:hAnsi="仿宋" w:eastAsia="仿宋" w:cs="仿宋"/>
                <w:szCs w:val="21"/>
                <w:highlight w:val="none"/>
              </w:rPr>
            </w:pPr>
            <w:r>
              <w:rPr>
                <w:rFonts w:hint="eastAsia" w:ascii="仿宋" w:hAnsi="仿宋" w:eastAsia="仿宋" w:cs="仿宋"/>
                <w:szCs w:val="21"/>
                <w:highlight w:val="none"/>
              </w:rPr>
              <w:t>按洞口水平面积</w:t>
            </w:r>
          </w:p>
        </w:tc>
      </w:tr>
      <w:tr w14:paraId="6DD715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26603DB">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34461C3">
            <w:pPr>
              <w:rPr>
                <w:rFonts w:hint="eastAsia" w:ascii="仿宋" w:hAnsi="仿宋" w:eastAsia="仿宋" w:cs="仿宋"/>
                <w:szCs w:val="21"/>
                <w:highlight w:val="none"/>
              </w:rPr>
            </w:pPr>
            <w:r>
              <w:rPr>
                <w:rFonts w:hint="eastAsia" w:ascii="仿宋" w:hAnsi="仿宋" w:eastAsia="仿宋" w:cs="仿宋"/>
                <w:szCs w:val="21"/>
                <w:highlight w:val="none"/>
              </w:rPr>
              <w:t>高压线安全措施</w:t>
            </w:r>
          </w:p>
        </w:tc>
        <w:tc>
          <w:tcPr>
            <w:tcW w:w="992" w:type="dxa"/>
            <w:tcBorders>
              <w:top w:val="single" w:color="auto" w:sz="4" w:space="0"/>
              <w:left w:val="nil"/>
              <w:bottom w:val="single" w:color="auto" w:sz="4" w:space="0"/>
              <w:right w:val="single" w:color="auto" w:sz="4" w:space="0"/>
            </w:tcBorders>
            <w:vAlign w:val="center"/>
          </w:tcPr>
          <w:p w14:paraId="493A470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2464FA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F7CAF0D">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CD3DEC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A1F3428">
            <w:pPr>
              <w:rPr>
                <w:rFonts w:hint="eastAsia" w:ascii="仿宋" w:hAnsi="仿宋" w:eastAsia="仿宋" w:cs="仿宋"/>
                <w:szCs w:val="21"/>
                <w:highlight w:val="none"/>
              </w:rPr>
            </w:pPr>
          </w:p>
        </w:tc>
      </w:tr>
      <w:tr w14:paraId="471A50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6476679">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66FBE5E4">
            <w:pPr>
              <w:rPr>
                <w:rFonts w:hint="eastAsia" w:ascii="仿宋" w:hAnsi="仿宋" w:eastAsia="仿宋" w:cs="仿宋"/>
                <w:szCs w:val="21"/>
                <w:highlight w:val="none"/>
              </w:rPr>
            </w:pPr>
            <w:r>
              <w:rPr>
                <w:rFonts w:hint="eastAsia" w:ascii="仿宋" w:hAnsi="仿宋" w:eastAsia="仿宋" w:cs="仿宋"/>
                <w:szCs w:val="21"/>
                <w:highlight w:val="none"/>
              </w:rPr>
              <w:t>起重设备防护措施</w:t>
            </w:r>
          </w:p>
        </w:tc>
        <w:tc>
          <w:tcPr>
            <w:tcW w:w="992" w:type="dxa"/>
            <w:tcBorders>
              <w:top w:val="single" w:color="auto" w:sz="4" w:space="0"/>
              <w:left w:val="nil"/>
              <w:bottom w:val="single" w:color="auto" w:sz="4" w:space="0"/>
              <w:right w:val="single" w:color="auto" w:sz="4" w:space="0"/>
            </w:tcBorders>
            <w:vAlign w:val="center"/>
          </w:tcPr>
          <w:p w14:paraId="734C12CF">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26FE6E3">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A65A46C">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A58D45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5582607">
            <w:pPr>
              <w:rPr>
                <w:rFonts w:hint="eastAsia" w:ascii="仿宋" w:hAnsi="仿宋" w:eastAsia="仿宋" w:cs="仿宋"/>
                <w:szCs w:val="21"/>
                <w:highlight w:val="none"/>
              </w:rPr>
            </w:pPr>
          </w:p>
        </w:tc>
      </w:tr>
      <w:tr w14:paraId="6941D28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AEB8A4">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6B803F5F">
            <w:pPr>
              <w:rPr>
                <w:rFonts w:hint="eastAsia" w:ascii="仿宋" w:hAnsi="仿宋" w:eastAsia="仿宋" w:cs="仿宋"/>
                <w:szCs w:val="21"/>
                <w:highlight w:val="none"/>
              </w:rPr>
            </w:pPr>
            <w:r>
              <w:rPr>
                <w:rFonts w:hint="eastAsia" w:ascii="仿宋" w:hAnsi="仿宋" w:eastAsia="仿宋" w:cs="仿宋"/>
                <w:szCs w:val="21"/>
                <w:highlight w:val="none"/>
              </w:rPr>
              <w:t>楼层呼唤器</w:t>
            </w:r>
          </w:p>
        </w:tc>
        <w:tc>
          <w:tcPr>
            <w:tcW w:w="992" w:type="dxa"/>
            <w:tcBorders>
              <w:top w:val="single" w:color="auto" w:sz="4" w:space="0"/>
              <w:left w:val="nil"/>
              <w:bottom w:val="single" w:color="auto" w:sz="4" w:space="0"/>
              <w:right w:val="single" w:color="auto" w:sz="4" w:space="0"/>
            </w:tcBorders>
            <w:vAlign w:val="center"/>
          </w:tcPr>
          <w:p w14:paraId="65E8B7A6">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7529B67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6B58B1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096E10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12FCD37">
            <w:pPr>
              <w:rPr>
                <w:rFonts w:hint="eastAsia" w:ascii="仿宋" w:hAnsi="仿宋" w:eastAsia="仿宋" w:cs="仿宋"/>
                <w:szCs w:val="21"/>
                <w:highlight w:val="none"/>
              </w:rPr>
            </w:pPr>
          </w:p>
        </w:tc>
      </w:tr>
      <w:tr w14:paraId="038E6E2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D64F88B">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604F2EF8">
            <w:pPr>
              <w:rPr>
                <w:rFonts w:hint="eastAsia" w:ascii="仿宋" w:hAnsi="仿宋" w:eastAsia="仿宋" w:cs="仿宋"/>
                <w:szCs w:val="21"/>
                <w:highlight w:val="none"/>
              </w:rPr>
            </w:pPr>
            <w:r>
              <w:rPr>
                <w:rFonts w:hint="eastAsia" w:ascii="仿宋" w:hAnsi="仿宋" w:eastAsia="仿宋" w:cs="仿宋"/>
                <w:szCs w:val="21"/>
                <w:highlight w:val="none"/>
              </w:rPr>
              <w:t>其他高处作业安全防护</w:t>
            </w:r>
          </w:p>
        </w:tc>
        <w:tc>
          <w:tcPr>
            <w:tcW w:w="992" w:type="dxa"/>
            <w:tcBorders>
              <w:top w:val="single" w:color="auto" w:sz="4" w:space="0"/>
              <w:left w:val="nil"/>
              <w:bottom w:val="single" w:color="auto" w:sz="4" w:space="0"/>
              <w:right w:val="single" w:color="auto" w:sz="4" w:space="0"/>
            </w:tcBorders>
            <w:vAlign w:val="center"/>
          </w:tcPr>
          <w:p w14:paraId="328929B3">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0E6BD8C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B10406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EAA525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D4EF915">
            <w:pPr>
              <w:rPr>
                <w:rFonts w:hint="eastAsia" w:ascii="仿宋" w:hAnsi="仿宋" w:eastAsia="仿宋" w:cs="仿宋"/>
                <w:szCs w:val="21"/>
                <w:highlight w:val="none"/>
              </w:rPr>
            </w:pPr>
          </w:p>
        </w:tc>
      </w:tr>
      <w:tr w14:paraId="432028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7F559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vAlign w:val="center"/>
          </w:tcPr>
          <w:p w14:paraId="3E7493A7">
            <w:pPr>
              <w:rPr>
                <w:rFonts w:hint="eastAsia" w:ascii="仿宋" w:hAnsi="仿宋" w:eastAsia="仿宋" w:cs="仿宋"/>
                <w:b/>
                <w:bCs/>
                <w:szCs w:val="21"/>
                <w:highlight w:val="none"/>
              </w:rPr>
            </w:pPr>
            <w:r>
              <w:rPr>
                <w:rFonts w:hint="eastAsia" w:ascii="仿宋" w:hAnsi="仿宋" w:eastAsia="仿宋" w:cs="仿宋"/>
                <w:b/>
                <w:bCs/>
                <w:szCs w:val="21"/>
                <w:highlight w:val="none"/>
              </w:rPr>
              <w:t>深基坑（槽）</w:t>
            </w:r>
          </w:p>
        </w:tc>
        <w:tc>
          <w:tcPr>
            <w:tcW w:w="992" w:type="dxa"/>
            <w:tcBorders>
              <w:top w:val="single" w:color="auto" w:sz="4" w:space="0"/>
              <w:left w:val="nil"/>
              <w:bottom w:val="single" w:color="auto" w:sz="4" w:space="0"/>
              <w:right w:val="single" w:color="auto" w:sz="4" w:space="0"/>
            </w:tcBorders>
            <w:vAlign w:val="center"/>
          </w:tcPr>
          <w:p w14:paraId="05148B28">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52182A8">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D7245C7">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0FCC3DB6">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27BB898">
            <w:pPr>
              <w:rPr>
                <w:rFonts w:hint="eastAsia" w:ascii="仿宋" w:hAnsi="仿宋" w:eastAsia="仿宋" w:cs="仿宋"/>
                <w:b/>
                <w:bCs/>
                <w:szCs w:val="21"/>
                <w:highlight w:val="none"/>
              </w:rPr>
            </w:pPr>
          </w:p>
        </w:tc>
      </w:tr>
      <w:tr w14:paraId="5666A6C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88C3A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D514261">
            <w:pPr>
              <w:rPr>
                <w:rFonts w:hint="eastAsia" w:ascii="仿宋" w:hAnsi="仿宋" w:eastAsia="仿宋" w:cs="仿宋"/>
                <w:szCs w:val="21"/>
                <w:highlight w:val="none"/>
              </w:rPr>
            </w:pPr>
            <w:r>
              <w:rPr>
                <w:rFonts w:hint="eastAsia" w:ascii="仿宋" w:hAnsi="仿宋" w:eastAsia="仿宋" w:cs="仿宋"/>
                <w:szCs w:val="21"/>
                <w:highlight w:val="none"/>
              </w:rPr>
              <w:t>上下专用通道</w:t>
            </w:r>
          </w:p>
        </w:tc>
        <w:tc>
          <w:tcPr>
            <w:tcW w:w="992" w:type="dxa"/>
            <w:tcBorders>
              <w:top w:val="single" w:color="auto" w:sz="4" w:space="0"/>
              <w:left w:val="nil"/>
              <w:bottom w:val="single" w:color="auto" w:sz="4" w:space="0"/>
              <w:right w:val="single" w:color="auto" w:sz="4" w:space="0"/>
            </w:tcBorders>
            <w:vAlign w:val="center"/>
          </w:tcPr>
          <w:p w14:paraId="603710E2">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4E42E080">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C51F913">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7B31AF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B8165A">
            <w:pPr>
              <w:rPr>
                <w:rFonts w:hint="eastAsia" w:ascii="仿宋" w:hAnsi="仿宋" w:eastAsia="仿宋" w:cs="仿宋"/>
                <w:szCs w:val="21"/>
                <w:highlight w:val="none"/>
              </w:rPr>
            </w:pPr>
            <w:r>
              <w:rPr>
                <w:rFonts w:hint="eastAsia" w:ascii="仿宋" w:hAnsi="仿宋" w:eastAsia="仿宋" w:cs="仿宋"/>
                <w:szCs w:val="21"/>
                <w:highlight w:val="none"/>
              </w:rPr>
              <w:t>含安全爬梯</w:t>
            </w:r>
          </w:p>
        </w:tc>
      </w:tr>
      <w:tr w14:paraId="2AEBAD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53FD51E">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1970F4AE">
            <w:pPr>
              <w:rPr>
                <w:rFonts w:hint="eastAsia" w:ascii="仿宋" w:hAnsi="仿宋" w:eastAsia="仿宋" w:cs="仿宋"/>
                <w:szCs w:val="21"/>
                <w:highlight w:val="none"/>
              </w:rPr>
            </w:pPr>
            <w:r>
              <w:rPr>
                <w:rFonts w:hint="eastAsia" w:ascii="仿宋" w:hAnsi="仿宋" w:eastAsia="仿宋" w:cs="仿宋"/>
                <w:szCs w:val="21"/>
                <w:highlight w:val="none"/>
              </w:rPr>
              <w:t>基坑支护变形监测</w:t>
            </w:r>
          </w:p>
        </w:tc>
        <w:tc>
          <w:tcPr>
            <w:tcW w:w="992" w:type="dxa"/>
            <w:tcBorders>
              <w:top w:val="single" w:color="auto" w:sz="4" w:space="0"/>
              <w:left w:val="nil"/>
              <w:bottom w:val="single" w:color="auto" w:sz="4" w:space="0"/>
              <w:right w:val="single" w:color="auto" w:sz="4" w:space="0"/>
            </w:tcBorders>
            <w:vAlign w:val="center"/>
          </w:tcPr>
          <w:p w14:paraId="5B966684">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EBE7F0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C356BE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F6EC9A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E3C7F2B">
            <w:pPr>
              <w:rPr>
                <w:rFonts w:hint="eastAsia" w:ascii="仿宋" w:hAnsi="仿宋" w:eastAsia="仿宋" w:cs="仿宋"/>
                <w:szCs w:val="21"/>
                <w:highlight w:val="none"/>
              </w:rPr>
            </w:pPr>
          </w:p>
        </w:tc>
      </w:tr>
      <w:tr w14:paraId="5CB46B0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B64109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7AA2D220">
            <w:pPr>
              <w:rPr>
                <w:rFonts w:hint="eastAsia" w:ascii="仿宋" w:hAnsi="仿宋" w:eastAsia="仿宋" w:cs="仿宋"/>
                <w:szCs w:val="21"/>
                <w:highlight w:val="none"/>
              </w:rPr>
            </w:pPr>
            <w:r>
              <w:rPr>
                <w:rFonts w:hint="eastAsia" w:ascii="仿宋" w:hAnsi="仿宋" w:eastAsia="仿宋" w:cs="仿宋"/>
                <w:szCs w:val="21"/>
                <w:highlight w:val="none"/>
              </w:rPr>
              <w:t>其他深基坑安全防护</w:t>
            </w:r>
          </w:p>
        </w:tc>
        <w:tc>
          <w:tcPr>
            <w:tcW w:w="992" w:type="dxa"/>
            <w:tcBorders>
              <w:top w:val="single" w:color="auto" w:sz="4" w:space="0"/>
              <w:left w:val="nil"/>
              <w:bottom w:val="single" w:color="auto" w:sz="4" w:space="0"/>
              <w:right w:val="single" w:color="auto" w:sz="4" w:space="0"/>
            </w:tcBorders>
            <w:vAlign w:val="center"/>
          </w:tcPr>
          <w:p w14:paraId="1ABB8A1E">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5E0E53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2689F07">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259337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F410CF9">
            <w:pPr>
              <w:rPr>
                <w:rFonts w:hint="eastAsia" w:ascii="仿宋" w:hAnsi="仿宋" w:eastAsia="仿宋" w:cs="仿宋"/>
                <w:szCs w:val="21"/>
                <w:highlight w:val="none"/>
              </w:rPr>
            </w:pPr>
          </w:p>
        </w:tc>
      </w:tr>
      <w:tr w14:paraId="165FC4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CE62D0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vAlign w:val="center"/>
          </w:tcPr>
          <w:p w14:paraId="3B63FCAD">
            <w:pPr>
              <w:rPr>
                <w:rFonts w:hint="eastAsia" w:ascii="仿宋" w:hAnsi="仿宋" w:eastAsia="仿宋" w:cs="仿宋"/>
                <w:b/>
                <w:bCs/>
                <w:szCs w:val="21"/>
                <w:highlight w:val="none"/>
              </w:rPr>
            </w:pPr>
            <w:r>
              <w:rPr>
                <w:rFonts w:hint="eastAsia" w:ascii="仿宋" w:hAnsi="仿宋" w:eastAsia="仿宋" w:cs="仿宋"/>
                <w:b/>
                <w:bCs/>
                <w:szCs w:val="21"/>
                <w:highlight w:val="none"/>
              </w:rPr>
              <w:t>脚手架</w:t>
            </w:r>
          </w:p>
        </w:tc>
        <w:tc>
          <w:tcPr>
            <w:tcW w:w="992" w:type="dxa"/>
            <w:tcBorders>
              <w:top w:val="single" w:color="auto" w:sz="4" w:space="0"/>
              <w:left w:val="nil"/>
              <w:bottom w:val="single" w:color="auto" w:sz="4" w:space="0"/>
              <w:right w:val="single" w:color="auto" w:sz="4" w:space="0"/>
            </w:tcBorders>
            <w:vAlign w:val="center"/>
          </w:tcPr>
          <w:p w14:paraId="6940471E">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3C1DBD7">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68F6BB7C">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6BF596A3">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2C86B06">
            <w:pPr>
              <w:rPr>
                <w:rFonts w:hint="eastAsia" w:ascii="仿宋" w:hAnsi="仿宋" w:eastAsia="仿宋" w:cs="仿宋"/>
                <w:b/>
                <w:bCs/>
                <w:szCs w:val="21"/>
                <w:highlight w:val="none"/>
              </w:rPr>
            </w:pPr>
          </w:p>
        </w:tc>
      </w:tr>
      <w:tr w14:paraId="553BDD5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C05850">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107963E0">
            <w:pPr>
              <w:rPr>
                <w:rFonts w:hint="eastAsia" w:ascii="仿宋" w:hAnsi="仿宋" w:eastAsia="仿宋" w:cs="仿宋"/>
                <w:szCs w:val="21"/>
                <w:highlight w:val="none"/>
              </w:rPr>
            </w:pPr>
            <w:r>
              <w:rPr>
                <w:rFonts w:hint="eastAsia" w:ascii="仿宋" w:hAnsi="仿宋" w:eastAsia="仿宋" w:cs="仿宋"/>
                <w:szCs w:val="21"/>
                <w:highlight w:val="none"/>
              </w:rPr>
              <w:t>水平隔离封闭设施</w:t>
            </w:r>
          </w:p>
        </w:tc>
        <w:tc>
          <w:tcPr>
            <w:tcW w:w="992" w:type="dxa"/>
            <w:tcBorders>
              <w:top w:val="single" w:color="auto" w:sz="4" w:space="0"/>
              <w:left w:val="nil"/>
              <w:bottom w:val="single" w:color="auto" w:sz="4" w:space="0"/>
              <w:right w:val="single" w:color="auto" w:sz="4" w:space="0"/>
            </w:tcBorders>
            <w:vAlign w:val="center"/>
          </w:tcPr>
          <w:p w14:paraId="61525707">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3FA4E06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5D6AE1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3E9F64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64ADB59">
            <w:pPr>
              <w:rPr>
                <w:rFonts w:hint="eastAsia" w:ascii="仿宋" w:hAnsi="仿宋" w:eastAsia="仿宋" w:cs="仿宋"/>
                <w:szCs w:val="21"/>
                <w:highlight w:val="none"/>
              </w:rPr>
            </w:pPr>
          </w:p>
        </w:tc>
      </w:tr>
      <w:tr w14:paraId="10E9DB3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B7375D">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5E057431">
            <w:pPr>
              <w:rPr>
                <w:rFonts w:hint="eastAsia" w:ascii="仿宋" w:hAnsi="仿宋" w:eastAsia="仿宋" w:cs="仿宋"/>
                <w:szCs w:val="21"/>
                <w:highlight w:val="none"/>
              </w:rPr>
            </w:pPr>
            <w:r>
              <w:rPr>
                <w:rFonts w:hint="eastAsia" w:ascii="仿宋" w:hAnsi="仿宋" w:eastAsia="仿宋" w:cs="仿宋"/>
                <w:szCs w:val="21"/>
                <w:highlight w:val="none"/>
              </w:rPr>
              <w:t>其他脚手架安全防护</w:t>
            </w:r>
          </w:p>
        </w:tc>
        <w:tc>
          <w:tcPr>
            <w:tcW w:w="992" w:type="dxa"/>
            <w:tcBorders>
              <w:top w:val="single" w:color="auto" w:sz="4" w:space="0"/>
              <w:left w:val="nil"/>
              <w:bottom w:val="single" w:color="auto" w:sz="4" w:space="0"/>
              <w:right w:val="single" w:color="auto" w:sz="4" w:space="0"/>
            </w:tcBorders>
            <w:vAlign w:val="center"/>
          </w:tcPr>
          <w:p w14:paraId="2B65302E">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05F3ECB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B41D3A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FD1CDE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3846C9F">
            <w:pPr>
              <w:rPr>
                <w:rFonts w:hint="eastAsia" w:ascii="仿宋" w:hAnsi="仿宋" w:eastAsia="仿宋" w:cs="仿宋"/>
                <w:szCs w:val="21"/>
                <w:highlight w:val="none"/>
              </w:rPr>
            </w:pPr>
          </w:p>
        </w:tc>
      </w:tr>
      <w:tr w14:paraId="77CB602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1AD93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（五）</w:t>
            </w:r>
          </w:p>
        </w:tc>
        <w:tc>
          <w:tcPr>
            <w:tcW w:w="2377" w:type="dxa"/>
            <w:tcBorders>
              <w:top w:val="single" w:color="auto" w:sz="4" w:space="0"/>
              <w:left w:val="nil"/>
              <w:bottom w:val="single" w:color="auto" w:sz="4" w:space="0"/>
              <w:right w:val="single" w:color="auto" w:sz="4" w:space="0"/>
            </w:tcBorders>
            <w:vAlign w:val="center"/>
          </w:tcPr>
          <w:p w14:paraId="128DE8F9">
            <w:pPr>
              <w:rPr>
                <w:rFonts w:hint="eastAsia" w:ascii="仿宋" w:hAnsi="仿宋" w:eastAsia="仿宋" w:cs="仿宋"/>
                <w:b/>
                <w:bCs/>
                <w:szCs w:val="21"/>
                <w:highlight w:val="none"/>
              </w:rPr>
            </w:pPr>
            <w:r>
              <w:rPr>
                <w:rFonts w:hint="eastAsia" w:ascii="仿宋" w:hAnsi="仿宋" w:eastAsia="仿宋" w:cs="仿宋"/>
                <w:b/>
                <w:bCs/>
                <w:szCs w:val="21"/>
                <w:highlight w:val="none"/>
              </w:rPr>
              <w:t>井架</w:t>
            </w:r>
          </w:p>
        </w:tc>
        <w:tc>
          <w:tcPr>
            <w:tcW w:w="992" w:type="dxa"/>
            <w:tcBorders>
              <w:top w:val="single" w:color="auto" w:sz="4" w:space="0"/>
              <w:left w:val="nil"/>
              <w:bottom w:val="single" w:color="auto" w:sz="4" w:space="0"/>
              <w:right w:val="single" w:color="auto" w:sz="4" w:space="0"/>
            </w:tcBorders>
            <w:vAlign w:val="center"/>
          </w:tcPr>
          <w:p w14:paraId="0CFC3E41">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007C69FE">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12749559">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45BAD818">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CEC20F3">
            <w:pPr>
              <w:rPr>
                <w:rFonts w:hint="eastAsia" w:ascii="仿宋" w:hAnsi="仿宋" w:eastAsia="仿宋" w:cs="仿宋"/>
                <w:b/>
                <w:bCs/>
                <w:szCs w:val="21"/>
                <w:highlight w:val="none"/>
              </w:rPr>
            </w:pPr>
          </w:p>
        </w:tc>
      </w:tr>
      <w:tr w14:paraId="46DE97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A8938C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366940A">
            <w:pPr>
              <w:rPr>
                <w:rFonts w:hint="eastAsia" w:ascii="仿宋" w:hAnsi="仿宋" w:eastAsia="仿宋" w:cs="仿宋"/>
                <w:szCs w:val="21"/>
                <w:highlight w:val="none"/>
              </w:rPr>
            </w:pPr>
            <w:r>
              <w:rPr>
                <w:rFonts w:hint="eastAsia" w:ascii="仿宋" w:hAnsi="仿宋" w:eastAsia="仿宋" w:cs="仿宋"/>
                <w:szCs w:val="21"/>
                <w:highlight w:val="none"/>
              </w:rPr>
              <w:t>架体围护</w:t>
            </w:r>
          </w:p>
        </w:tc>
        <w:tc>
          <w:tcPr>
            <w:tcW w:w="992" w:type="dxa"/>
            <w:tcBorders>
              <w:top w:val="single" w:color="auto" w:sz="4" w:space="0"/>
              <w:left w:val="nil"/>
              <w:bottom w:val="single" w:color="auto" w:sz="4" w:space="0"/>
              <w:right w:val="single" w:color="auto" w:sz="4" w:space="0"/>
            </w:tcBorders>
            <w:vAlign w:val="center"/>
          </w:tcPr>
          <w:p w14:paraId="2FADF92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7FCA100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4C01D4B">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5629E0E">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F411060">
            <w:pPr>
              <w:rPr>
                <w:rFonts w:hint="eastAsia" w:ascii="仿宋" w:hAnsi="仿宋" w:eastAsia="仿宋" w:cs="仿宋"/>
                <w:szCs w:val="21"/>
                <w:highlight w:val="none"/>
              </w:rPr>
            </w:pPr>
          </w:p>
        </w:tc>
      </w:tr>
      <w:tr w14:paraId="755945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F8041C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4BDFF3C6">
            <w:pPr>
              <w:rPr>
                <w:rFonts w:hint="eastAsia" w:ascii="仿宋" w:hAnsi="仿宋" w:eastAsia="仿宋" w:cs="仿宋"/>
                <w:szCs w:val="21"/>
                <w:highlight w:val="none"/>
              </w:rPr>
            </w:pPr>
            <w:r>
              <w:rPr>
                <w:rFonts w:hint="eastAsia" w:ascii="仿宋" w:hAnsi="仿宋" w:eastAsia="仿宋" w:cs="仿宋"/>
                <w:szCs w:val="21"/>
                <w:highlight w:val="none"/>
              </w:rPr>
              <w:t>货用升降机操作室</w:t>
            </w:r>
          </w:p>
        </w:tc>
        <w:tc>
          <w:tcPr>
            <w:tcW w:w="992" w:type="dxa"/>
            <w:tcBorders>
              <w:top w:val="single" w:color="auto" w:sz="4" w:space="0"/>
              <w:left w:val="nil"/>
              <w:bottom w:val="single" w:color="auto" w:sz="4" w:space="0"/>
              <w:right w:val="single" w:color="auto" w:sz="4" w:space="0"/>
            </w:tcBorders>
            <w:vAlign w:val="center"/>
          </w:tcPr>
          <w:p w14:paraId="34F4BEC5">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853162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57CE56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0B353DF">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DB750D7">
            <w:pPr>
              <w:rPr>
                <w:rFonts w:hint="eastAsia" w:ascii="仿宋" w:hAnsi="仿宋" w:eastAsia="仿宋" w:cs="仿宋"/>
                <w:szCs w:val="21"/>
                <w:highlight w:val="none"/>
              </w:rPr>
            </w:pPr>
          </w:p>
        </w:tc>
      </w:tr>
      <w:tr w14:paraId="477B293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1E1E42D">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4C299F1F">
            <w:pPr>
              <w:rPr>
                <w:rFonts w:hint="eastAsia" w:ascii="仿宋" w:hAnsi="仿宋" w:eastAsia="仿宋" w:cs="仿宋"/>
                <w:szCs w:val="21"/>
                <w:highlight w:val="none"/>
              </w:rPr>
            </w:pPr>
            <w:r>
              <w:rPr>
                <w:rFonts w:hint="eastAsia" w:ascii="仿宋" w:hAnsi="仿宋" w:eastAsia="仿宋" w:cs="仿宋"/>
                <w:szCs w:val="21"/>
                <w:highlight w:val="none"/>
              </w:rPr>
              <w:t>其他井架防护</w:t>
            </w:r>
          </w:p>
        </w:tc>
        <w:tc>
          <w:tcPr>
            <w:tcW w:w="992" w:type="dxa"/>
            <w:tcBorders>
              <w:top w:val="single" w:color="auto" w:sz="4" w:space="0"/>
              <w:left w:val="nil"/>
              <w:bottom w:val="single" w:color="auto" w:sz="4" w:space="0"/>
              <w:right w:val="single" w:color="auto" w:sz="4" w:space="0"/>
            </w:tcBorders>
            <w:vAlign w:val="center"/>
          </w:tcPr>
          <w:p w14:paraId="2C769517">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7DDB25C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FE4181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19582C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601A1EC">
            <w:pPr>
              <w:rPr>
                <w:rFonts w:hint="eastAsia" w:ascii="仿宋" w:hAnsi="仿宋" w:eastAsia="仿宋" w:cs="仿宋"/>
                <w:szCs w:val="21"/>
                <w:highlight w:val="none"/>
              </w:rPr>
            </w:pPr>
          </w:p>
        </w:tc>
      </w:tr>
      <w:tr w14:paraId="371273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943E9AD">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（六）</w:t>
            </w:r>
          </w:p>
        </w:tc>
        <w:tc>
          <w:tcPr>
            <w:tcW w:w="2377" w:type="dxa"/>
            <w:tcBorders>
              <w:top w:val="single" w:color="auto" w:sz="4" w:space="0"/>
              <w:left w:val="nil"/>
              <w:bottom w:val="single" w:color="auto" w:sz="4" w:space="0"/>
              <w:right w:val="single" w:color="auto" w:sz="4" w:space="0"/>
            </w:tcBorders>
            <w:vAlign w:val="center"/>
          </w:tcPr>
          <w:p w14:paraId="6D3B77B0">
            <w:pPr>
              <w:rPr>
                <w:rFonts w:hint="eastAsia" w:ascii="仿宋" w:hAnsi="仿宋" w:eastAsia="仿宋" w:cs="仿宋"/>
                <w:b/>
                <w:bCs/>
                <w:szCs w:val="21"/>
                <w:highlight w:val="none"/>
              </w:rPr>
            </w:pPr>
            <w:r>
              <w:rPr>
                <w:rFonts w:hint="eastAsia" w:ascii="仿宋" w:hAnsi="仿宋" w:eastAsia="仿宋" w:cs="仿宋"/>
                <w:b/>
                <w:bCs/>
                <w:szCs w:val="21"/>
                <w:highlight w:val="none"/>
              </w:rPr>
              <w:t>消防器材、设施</w:t>
            </w:r>
          </w:p>
        </w:tc>
        <w:tc>
          <w:tcPr>
            <w:tcW w:w="992" w:type="dxa"/>
            <w:tcBorders>
              <w:top w:val="single" w:color="auto" w:sz="4" w:space="0"/>
              <w:left w:val="nil"/>
              <w:bottom w:val="single" w:color="auto" w:sz="4" w:space="0"/>
              <w:right w:val="single" w:color="auto" w:sz="4" w:space="0"/>
            </w:tcBorders>
            <w:vAlign w:val="center"/>
          </w:tcPr>
          <w:p w14:paraId="189255D7">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2A0309BD">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4E858CFA">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CC2F7A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F8E6A1F">
            <w:pPr>
              <w:rPr>
                <w:rFonts w:hint="eastAsia" w:ascii="仿宋" w:hAnsi="仿宋" w:eastAsia="仿宋" w:cs="仿宋"/>
                <w:b/>
                <w:bCs/>
                <w:szCs w:val="21"/>
                <w:highlight w:val="none"/>
              </w:rPr>
            </w:pPr>
          </w:p>
        </w:tc>
      </w:tr>
      <w:tr w14:paraId="64B5E9F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CE3C730">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7BA1855B">
            <w:pPr>
              <w:rPr>
                <w:rFonts w:hint="eastAsia" w:ascii="仿宋" w:hAnsi="仿宋" w:eastAsia="仿宋" w:cs="仿宋"/>
                <w:szCs w:val="21"/>
                <w:highlight w:val="none"/>
              </w:rPr>
            </w:pPr>
            <w:r>
              <w:rPr>
                <w:rFonts w:hint="eastAsia" w:ascii="仿宋" w:hAnsi="仿宋" w:eastAsia="仿宋" w:cs="仿宋"/>
                <w:szCs w:val="21"/>
                <w:highlight w:val="none"/>
              </w:rPr>
              <w:t>灭火器</w:t>
            </w:r>
          </w:p>
        </w:tc>
        <w:tc>
          <w:tcPr>
            <w:tcW w:w="992" w:type="dxa"/>
            <w:tcBorders>
              <w:top w:val="single" w:color="auto" w:sz="4" w:space="0"/>
              <w:left w:val="nil"/>
              <w:bottom w:val="single" w:color="auto" w:sz="4" w:space="0"/>
              <w:right w:val="single" w:color="auto" w:sz="4" w:space="0"/>
            </w:tcBorders>
            <w:vAlign w:val="center"/>
          </w:tcPr>
          <w:p w14:paraId="5092729C">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tcPr>
          <w:p w14:paraId="3EDEAF8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36AC5BC">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2A088F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917CB4B">
            <w:pPr>
              <w:rPr>
                <w:rFonts w:hint="eastAsia" w:ascii="仿宋" w:hAnsi="仿宋" w:eastAsia="仿宋" w:cs="仿宋"/>
                <w:szCs w:val="21"/>
                <w:highlight w:val="none"/>
              </w:rPr>
            </w:pPr>
          </w:p>
        </w:tc>
      </w:tr>
      <w:tr w14:paraId="04C8339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64FBCE">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2AB24B4B">
            <w:pPr>
              <w:rPr>
                <w:rFonts w:hint="eastAsia" w:ascii="仿宋" w:hAnsi="仿宋" w:eastAsia="仿宋" w:cs="仿宋"/>
                <w:szCs w:val="21"/>
                <w:highlight w:val="none"/>
              </w:rPr>
            </w:pPr>
            <w:r>
              <w:rPr>
                <w:rFonts w:hint="eastAsia" w:ascii="仿宋" w:hAnsi="仿宋" w:eastAsia="仿宋" w:cs="仿宋"/>
                <w:szCs w:val="21"/>
                <w:highlight w:val="none"/>
              </w:rPr>
              <w:t>消防水泵</w:t>
            </w:r>
          </w:p>
        </w:tc>
        <w:tc>
          <w:tcPr>
            <w:tcW w:w="992" w:type="dxa"/>
            <w:tcBorders>
              <w:top w:val="single" w:color="auto" w:sz="4" w:space="0"/>
              <w:left w:val="nil"/>
              <w:bottom w:val="single" w:color="auto" w:sz="4" w:space="0"/>
              <w:right w:val="single" w:color="auto" w:sz="4" w:space="0"/>
            </w:tcBorders>
            <w:vAlign w:val="center"/>
          </w:tcPr>
          <w:p w14:paraId="00A9270F">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tcPr>
          <w:p w14:paraId="63230890">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DD8FFB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9F23791">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436D009">
            <w:pPr>
              <w:rPr>
                <w:rFonts w:hint="eastAsia" w:ascii="仿宋" w:hAnsi="仿宋" w:eastAsia="仿宋" w:cs="仿宋"/>
                <w:szCs w:val="21"/>
                <w:highlight w:val="none"/>
              </w:rPr>
            </w:pPr>
          </w:p>
        </w:tc>
      </w:tr>
      <w:tr w14:paraId="72D9A51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EA8F57A">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40B836BC">
            <w:pPr>
              <w:rPr>
                <w:rFonts w:hint="eastAsia" w:ascii="仿宋" w:hAnsi="仿宋" w:eastAsia="仿宋" w:cs="仿宋"/>
                <w:szCs w:val="21"/>
                <w:highlight w:val="none"/>
              </w:rPr>
            </w:pPr>
            <w:r>
              <w:rPr>
                <w:rFonts w:hint="eastAsia" w:ascii="仿宋" w:hAnsi="仿宋" w:eastAsia="仿宋" w:cs="仿宋"/>
                <w:szCs w:val="21"/>
                <w:highlight w:val="none"/>
              </w:rPr>
              <w:t>水枪、水带</w:t>
            </w:r>
          </w:p>
        </w:tc>
        <w:tc>
          <w:tcPr>
            <w:tcW w:w="992" w:type="dxa"/>
            <w:tcBorders>
              <w:top w:val="single" w:color="auto" w:sz="4" w:space="0"/>
              <w:left w:val="nil"/>
              <w:bottom w:val="single" w:color="auto" w:sz="4" w:space="0"/>
              <w:right w:val="single" w:color="auto" w:sz="4" w:space="0"/>
            </w:tcBorders>
            <w:vAlign w:val="center"/>
          </w:tcPr>
          <w:p w14:paraId="565D96C3">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505A0EE4">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5DFFA9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F4C2E0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DFCEE7C">
            <w:pPr>
              <w:rPr>
                <w:rFonts w:hint="eastAsia" w:ascii="仿宋" w:hAnsi="仿宋" w:eastAsia="仿宋" w:cs="仿宋"/>
                <w:szCs w:val="21"/>
                <w:highlight w:val="none"/>
              </w:rPr>
            </w:pPr>
          </w:p>
        </w:tc>
      </w:tr>
      <w:tr w14:paraId="035FAFE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29E3393">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4AAE03D0">
            <w:pPr>
              <w:rPr>
                <w:rFonts w:hint="eastAsia" w:ascii="仿宋" w:hAnsi="仿宋" w:eastAsia="仿宋" w:cs="仿宋"/>
                <w:szCs w:val="21"/>
                <w:highlight w:val="none"/>
              </w:rPr>
            </w:pPr>
            <w:r>
              <w:rPr>
                <w:rFonts w:hint="eastAsia" w:ascii="仿宋" w:hAnsi="仿宋" w:eastAsia="仿宋" w:cs="仿宋"/>
                <w:szCs w:val="21"/>
                <w:highlight w:val="none"/>
              </w:rPr>
              <w:t>消防箱</w:t>
            </w:r>
          </w:p>
        </w:tc>
        <w:tc>
          <w:tcPr>
            <w:tcW w:w="992" w:type="dxa"/>
            <w:tcBorders>
              <w:top w:val="single" w:color="auto" w:sz="4" w:space="0"/>
              <w:left w:val="nil"/>
              <w:bottom w:val="single" w:color="auto" w:sz="4" w:space="0"/>
              <w:right w:val="single" w:color="auto" w:sz="4" w:space="0"/>
            </w:tcBorders>
            <w:vAlign w:val="center"/>
          </w:tcPr>
          <w:p w14:paraId="5F1931A8">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tcPr>
          <w:p w14:paraId="601DD43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2B1D474">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60BBF9B">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84EEBFB">
            <w:pPr>
              <w:rPr>
                <w:rFonts w:hint="eastAsia" w:ascii="仿宋" w:hAnsi="仿宋" w:eastAsia="仿宋" w:cs="仿宋"/>
                <w:szCs w:val="21"/>
                <w:highlight w:val="none"/>
              </w:rPr>
            </w:pPr>
          </w:p>
        </w:tc>
      </w:tr>
      <w:tr w14:paraId="1A1A1B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154E16">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09E274DE">
            <w:pPr>
              <w:rPr>
                <w:rFonts w:hint="eastAsia" w:ascii="仿宋" w:hAnsi="仿宋" w:eastAsia="仿宋" w:cs="仿宋"/>
                <w:szCs w:val="21"/>
                <w:highlight w:val="none"/>
              </w:rPr>
            </w:pPr>
            <w:r>
              <w:rPr>
                <w:rFonts w:hint="eastAsia" w:ascii="仿宋" w:hAnsi="仿宋" w:eastAsia="仿宋" w:cs="仿宋"/>
                <w:szCs w:val="21"/>
                <w:highlight w:val="none"/>
              </w:rPr>
              <w:t>消防立管</w:t>
            </w:r>
          </w:p>
        </w:tc>
        <w:tc>
          <w:tcPr>
            <w:tcW w:w="992" w:type="dxa"/>
            <w:tcBorders>
              <w:top w:val="single" w:color="auto" w:sz="4" w:space="0"/>
              <w:left w:val="nil"/>
              <w:bottom w:val="single" w:color="auto" w:sz="4" w:space="0"/>
              <w:right w:val="single" w:color="auto" w:sz="4" w:space="0"/>
            </w:tcBorders>
            <w:vAlign w:val="center"/>
          </w:tcPr>
          <w:p w14:paraId="69F57AE5">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42E4AC4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16C4C4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7A25A6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672D053">
            <w:pPr>
              <w:rPr>
                <w:rFonts w:hint="eastAsia" w:ascii="仿宋" w:hAnsi="仿宋" w:eastAsia="仿宋" w:cs="仿宋"/>
                <w:szCs w:val="21"/>
                <w:highlight w:val="none"/>
              </w:rPr>
            </w:pPr>
          </w:p>
        </w:tc>
      </w:tr>
      <w:tr w14:paraId="0DAB5E7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643F77">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vAlign w:val="center"/>
          </w:tcPr>
          <w:p w14:paraId="39E81549">
            <w:pPr>
              <w:rPr>
                <w:rFonts w:hint="eastAsia" w:ascii="仿宋" w:hAnsi="仿宋" w:eastAsia="仿宋" w:cs="仿宋"/>
                <w:szCs w:val="21"/>
                <w:highlight w:val="none"/>
              </w:rPr>
            </w:pPr>
            <w:r>
              <w:rPr>
                <w:rFonts w:hint="eastAsia" w:ascii="仿宋" w:hAnsi="仿宋" w:eastAsia="仿宋" w:cs="仿宋"/>
                <w:szCs w:val="21"/>
                <w:highlight w:val="none"/>
              </w:rPr>
              <w:t>危险品仓库搭建</w:t>
            </w:r>
          </w:p>
        </w:tc>
        <w:tc>
          <w:tcPr>
            <w:tcW w:w="992" w:type="dxa"/>
            <w:tcBorders>
              <w:top w:val="single" w:color="auto" w:sz="4" w:space="0"/>
              <w:left w:val="nil"/>
              <w:bottom w:val="single" w:color="auto" w:sz="4" w:space="0"/>
              <w:right w:val="single" w:color="auto" w:sz="4" w:space="0"/>
            </w:tcBorders>
            <w:vAlign w:val="center"/>
          </w:tcPr>
          <w:p w14:paraId="318ED711">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3499168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190C86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B58F3FD">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5ACFD2C">
            <w:pPr>
              <w:rPr>
                <w:rFonts w:hint="eastAsia" w:ascii="仿宋" w:hAnsi="仿宋" w:eastAsia="仿宋" w:cs="仿宋"/>
                <w:szCs w:val="21"/>
                <w:highlight w:val="none"/>
              </w:rPr>
            </w:pPr>
          </w:p>
        </w:tc>
      </w:tr>
      <w:tr w14:paraId="77AD41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07F0F4C">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vAlign w:val="center"/>
          </w:tcPr>
          <w:p w14:paraId="21CBBC59">
            <w:pPr>
              <w:rPr>
                <w:rFonts w:hint="eastAsia" w:ascii="仿宋" w:hAnsi="仿宋" w:eastAsia="仿宋" w:cs="仿宋"/>
                <w:szCs w:val="21"/>
                <w:highlight w:val="none"/>
              </w:rPr>
            </w:pPr>
            <w:r>
              <w:rPr>
                <w:rFonts w:hint="eastAsia" w:ascii="仿宋" w:hAnsi="仿宋" w:eastAsia="仿宋" w:cs="仿宋"/>
                <w:szCs w:val="21"/>
                <w:highlight w:val="none"/>
              </w:rPr>
              <w:t>防雷设施</w:t>
            </w:r>
          </w:p>
        </w:tc>
        <w:tc>
          <w:tcPr>
            <w:tcW w:w="992" w:type="dxa"/>
            <w:tcBorders>
              <w:top w:val="single" w:color="auto" w:sz="4" w:space="0"/>
              <w:left w:val="nil"/>
              <w:bottom w:val="single" w:color="auto" w:sz="4" w:space="0"/>
              <w:right w:val="single" w:color="auto" w:sz="4" w:space="0"/>
            </w:tcBorders>
            <w:vAlign w:val="center"/>
          </w:tcPr>
          <w:p w14:paraId="4479B808">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32BC4BB">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0D6036F">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7DCB01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BC81750">
            <w:pPr>
              <w:rPr>
                <w:rFonts w:hint="eastAsia" w:ascii="仿宋" w:hAnsi="仿宋" w:eastAsia="仿宋" w:cs="仿宋"/>
                <w:szCs w:val="21"/>
                <w:highlight w:val="none"/>
              </w:rPr>
            </w:pPr>
          </w:p>
        </w:tc>
      </w:tr>
      <w:tr w14:paraId="6E682A8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9E5AAB3">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377" w:type="dxa"/>
            <w:tcBorders>
              <w:top w:val="single" w:color="auto" w:sz="4" w:space="0"/>
              <w:left w:val="nil"/>
              <w:bottom w:val="single" w:color="auto" w:sz="4" w:space="0"/>
              <w:right w:val="single" w:color="auto" w:sz="4" w:space="0"/>
            </w:tcBorders>
            <w:vAlign w:val="center"/>
          </w:tcPr>
          <w:p w14:paraId="306E4E0C">
            <w:pPr>
              <w:rPr>
                <w:rFonts w:hint="eastAsia" w:ascii="仿宋" w:hAnsi="仿宋" w:eastAsia="仿宋" w:cs="仿宋"/>
                <w:szCs w:val="21"/>
                <w:highlight w:val="none"/>
              </w:rPr>
            </w:pPr>
            <w:r>
              <w:rPr>
                <w:rFonts w:hint="eastAsia" w:ascii="仿宋" w:hAnsi="仿宋" w:eastAsia="仿宋" w:cs="仿宋"/>
                <w:szCs w:val="21"/>
                <w:highlight w:val="none"/>
              </w:rPr>
              <w:t>其他</w:t>
            </w:r>
          </w:p>
        </w:tc>
        <w:tc>
          <w:tcPr>
            <w:tcW w:w="992" w:type="dxa"/>
            <w:tcBorders>
              <w:top w:val="single" w:color="auto" w:sz="4" w:space="0"/>
              <w:left w:val="nil"/>
              <w:bottom w:val="single" w:color="auto" w:sz="4" w:space="0"/>
              <w:right w:val="single" w:color="auto" w:sz="4" w:space="0"/>
            </w:tcBorders>
            <w:vAlign w:val="center"/>
          </w:tcPr>
          <w:p w14:paraId="7199834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0CF656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3AEF87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9797D1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9C9F14">
            <w:pPr>
              <w:rPr>
                <w:rFonts w:hint="eastAsia" w:ascii="仿宋" w:hAnsi="仿宋" w:eastAsia="仿宋" w:cs="仿宋"/>
                <w:szCs w:val="21"/>
                <w:highlight w:val="none"/>
              </w:rPr>
            </w:pPr>
          </w:p>
        </w:tc>
      </w:tr>
      <w:tr w14:paraId="00298BC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0898FD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（七）</w:t>
            </w:r>
          </w:p>
        </w:tc>
        <w:tc>
          <w:tcPr>
            <w:tcW w:w="2377" w:type="dxa"/>
            <w:tcBorders>
              <w:top w:val="single" w:color="auto" w:sz="4" w:space="0"/>
              <w:left w:val="nil"/>
              <w:bottom w:val="single" w:color="auto" w:sz="4" w:space="0"/>
              <w:right w:val="single" w:color="auto" w:sz="4" w:space="0"/>
            </w:tcBorders>
            <w:vAlign w:val="center"/>
          </w:tcPr>
          <w:p w14:paraId="28DB2A9D">
            <w:pPr>
              <w:rPr>
                <w:rFonts w:hint="eastAsia" w:ascii="仿宋" w:hAnsi="仿宋" w:eastAsia="仿宋" w:cs="仿宋"/>
                <w:b/>
                <w:bCs/>
                <w:szCs w:val="21"/>
                <w:highlight w:val="none"/>
              </w:rPr>
            </w:pPr>
            <w:r>
              <w:rPr>
                <w:rFonts w:hint="eastAsia" w:ascii="仿宋" w:hAnsi="仿宋" w:eastAsia="仿宋" w:cs="仿宋"/>
                <w:b/>
                <w:bCs/>
                <w:szCs w:val="21"/>
                <w:highlight w:val="none"/>
              </w:rPr>
              <w:t>特殊工程安全措施</w:t>
            </w:r>
          </w:p>
        </w:tc>
        <w:tc>
          <w:tcPr>
            <w:tcW w:w="992" w:type="dxa"/>
            <w:tcBorders>
              <w:top w:val="single" w:color="auto" w:sz="4" w:space="0"/>
              <w:left w:val="nil"/>
              <w:bottom w:val="single" w:color="auto" w:sz="4" w:space="0"/>
              <w:right w:val="single" w:color="auto" w:sz="4" w:space="0"/>
            </w:tcBorders>
            <w:vAlign w:val="center"/>
          </w:tcPr>
          <w:p w14:paraId="671B851B">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651B20E">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411E0F3">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65947A21">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9503448">
            <w:pPr>
              <w:rPr>
                <w:rFonts w:hint="eastAsia" w:ascii="仿宋" w:hAnsi="仿宋" w:eastAsia="仿宋" w:cs="仿宋"/>
                <w:b/>
                <w:bCs/>
                <w:szCs w:val="21"/>
                <w:highlight w:val="none"/>
              </w:rPr>
            </w:pPr>
          </w:p>
        </w:tc>
      </w:tr>
      <w:tr w14:paraId="722F4B6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B29D99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068691BE">
            <w:pPr>
              <w:rPr>
                <w:rFonts w:hint="eastAsia" w:ascii="仿宋" w:hAnsi="仿宋" w:eastAsia="仿宋" w:cs="仿宋"/>
                <w:szCs w:val="21"/>
                <w:highlight w:val="none"/>
              </w:rPr>
            </w:pPr>
            <w:r>
              <w:rPr>
                <w:rFonts w:hint="eastAsia" w:ascii="仿宋" w:hAnsi="仿宋" w:eastAsia="仿宋" w:cs="仿宋"/>
                <w:szCs w:val="21"/>
                <w:highlight w:val="none"/>
              </w:rPr>
              <w:t>特殊作业防护用品</w:t>
            </w:r>
          </w:p>
        </w:tc>
        <w:tc>
          <w:tcPr>
            <w:tcW w:w="992" w:type="dxa"/>
            <w:tcBorders>
              <w:top w:val="single" w:color="auto" w:sz="4" w:space="0"/>
              <w:left w:val="nil"/>
              <w:bottom w:val="single" w:color="auto" w:sz="4" w:space="0"/>
              <w:right w:val="single" w:color="auto" w:sz="4" w:space="0"/>
            </w:tcBorders>
            <w:vAlign w:val="center"/>
          </w:tcPr>
          <w:p w14:paraId="55350EC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8DC441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0C1FCC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D9C3F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561F2CC">
            <w:pPr>
              <w:rPr>
                <w:rFonts w:hint="eastAsia" w:ascii="仿宋" w:hAnsi="仿宋" w:eastAsia="仿宋" w:cs="仿宋"/>
                <w:szCs w:val="21"/>
                <w:highlight w:val="none"/>
              </w:rPr>
            </w:pPr>
          </w:p>
        </w:tc>
      </w:tr>
      <w:tr w14:paraId="623275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2A53B0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1DF0E3CF">
            <w:pPr>
              <w:rPr>
                <w:rFonts w:hint="eastAsia" w:ascii="仿宋" w:hAnsi="仿宋" w:eastAsia="仿宋" w:cs="仿宋"/>
                <w:szCs w:val="21"/>
                <w:highlight w:val="none"/>
              </w:rPr>
            </w:pPr>
            <w:r>
              <w:rPr>
                <w:rFonts w:hint="eastAsia" w:ascii="仿宋" w:hAnsi="仿宋" w:eastAsia="仿宋" w:cs="仿宋"/>
                <w:szCs w:val="21"/>
                <w:highlight w:val="none"/>
              </w:rPr>
              <w:t>救生设施</w:t>
            </w:r>
          </w:p>
        </w:tc>
        <w:tc>
          <w:tcPr>
            <w:tcW w:w="992" w:type="dxa"/>
            <w:tcBorders>
              <w:top w:val="single" w:color="auto" w:sz="4" w:space="0"/>
              <w:left w:val="nil"/>
              <w:bottom w:val="single" w:color="auto" w:sz="4" w:space="0"/>
              <w:right w:val="single" w:color="auto" w:sz="4" w:space="0"/>
            </w:tcBorders>
            <w:vAlign w:val="center"/>
          </w:tcPr>
          <w:p w14:paraId="777D66A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2FDF0BD3">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A5188D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FF61E8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6F94F33">
            <w:pPr>
              <w:rPr>
                <w:rFonts w:hint="eastAsia" w:ascii="仿宋" w:hAnsi="仿宋" w:eastAsia="仿宋" w:cs="仿宋"/>
                <w:szCs w:val="21"/>
                <w:highlight w:val="none"/>
              </w:rPr>
            </w:pPr>
            <w:r>
              <w:rPr>
                <w:rFonts w:hint="eastAsia" w:ascii="仿宋" w:hAnsi="仿宋" w:eastAsia="仿宋" w:cs="仿宋"/>
                <w:szCs w:val="21"/>
                <w:highlight w:val="none"/>
              </w:rPr>
              <w:t>含救生衣、救生圈等</w:t>
            </w:r>
          </w:p>
        </w:tc>
      </w:tr>
      <w:tr w14:paraId="3F1297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FDFC5C">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0C82197">
            <w:pPr>
              <w:rPr>
                <w:rFonts w:hint="eastAsia" w:ascii="仿宋" w:hAnsi="仿宋" w:eastAsia="仿宋" w:cs="仿宋"/>
                <w:szCs w:val="21"/>
                <w:highlight w:val="none"/>
              </w:rPr>
            </w:pPr>
            <w:r>
              <w:rPr>
                <w:rFonts w:hint="eastAsia" w:ascii="仿宋" w:hAnsi="仿宋" w:eastAsia="仿宋" w:cs="仿宋"/>
                <w:szCs w:val="21"/>
                <w:highlight w:val="none"/>
              </w:rPr>
              <w:t>防毒面具</w:t>
            </w:r>
          </w:p>
        </w:tc>
        <w:tc>
          <w:tcPr>
            <w:tcW w:w="992" w:type="dxa"/>
            <w:tcBorders>
              <w:top w:val="single" w:color="auto" w:sz="4" w:space="0"/>
              <w:left w:val="nil"/>
              <w:bottom w:val="single" w:color="auto" w:sz="4" w:space="0"/>
              <w:right w:val="single" w:color="auto" w:sz="4" w:space="0"/>
            </w:tcBorders>
            <w:vAlign w:val="center"/>
          </w:tcPr>
          <w:p w14:paraId="4B4945AB">
            <w:pPr>
              <w:jc w:val="center"/>
              <w:rPr>
                <w:rFonts w:hint="eastAsia" w:ascii="仿宋" w:hAnsi="仿宋" w:eastAsia="仿宋" w:cs="仿宋"/>
                <w:szCs w:val="21"/>
                <w:highlight w:val="none"/>
              </w:rPr>
            </w:pPr>
            <w:r>
              <w:rPr>
                <w:rFonts w:hint="eastAsia" w:ascii="仿宋" w:hAnsi="仿宋" w:eastAsia="仿宋" w:cs="仿宋"/>
                <w:szCs w:val="21"/>
                <w:highlight w:val="none"/>
              </w:rPr>
              <w:t>付</w:t>
            </w:r>
          </w:p>
        </w:tc>
        <w:tc>
          <w:tcPr>
            <w:tcW w:w="709" w:type="dxa"/>
            <w:tcBorders>
              <w:top w:val="single" w:color="auto" w:sz="4" w:space="0"/>
              <w:left w:val="nil"/>
              <w:bottom w:val="single" w:color="auto" w:sz="4" w:space="0"/>
              <w:right w:val="single" w:color="auto" w:sz="4" w:space="0"/>
            </w:tcBorders>
          </w:tcPr>
          <w:p w14:paraId="6521E98F">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925BC0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0D8D17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8D0AE9D">
            <w:pPr>
              <w:rPr>
                <w:rFonts w:hint="eastAsia" w:ascii="仿宋" w:hAnsi="仿宋" w:eastAsia="仿宋" w:cs="仿宋"/>
                <w:szCs w:val="21"/>
                <w:highlight w:val="none"/>
              </w:rPr>
            </w:pPr>
          </w:p>
        </w:tc>
      </w:tr>
      <w:tr w14:paraId="1AF3A7B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2CE71D">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12A68D99">
            <w:pPr>
              <w:rPr>
                <w:rFonts w:hint="eastAsia" w:ascii="仿宋" w:hAnsi="仿宋" w:eastAsia="仿宋" w:cs="仿宋"/>
                <w:szCs w:val="21"/>
                <w:highlight w:val="none"/>
              </w:rPr>
            </w:pPr>
            <w:r>
              <w:rPr>
                <w:rFonts w:hint="eastAsia" w:ascii="仿宋" w:hAnsi="仿宋" w:eastAsia="仿宋" w:cs="仿宋"/>
                <w:szCs w:val="21"/>
                <w:highlight w:val="none"/>
              </w:rPr>
              <w:t>有毒气体检测仪器</w:t>
            </w:r>
          </w:p>
        </w:tc>
        <w:tc>
          <w:tcPr>
            <w:tcW w:w="992" w:type="dxa"/>
            <w:tcBorders>
              <w:top w:val="single" w:color="auto" w:sz="4" w:space="0"/>
              <w:left w:val="nil"/>
              <w:bottom w:val="single" w:color="auto" w:sz="4" w:space="0"/>
              <w:right w:val="single" w:color="auto" w:sz="4" w:space="0"/>
            </w:tcBorders>
            <w:vAlign w:val="center"/>
          </w:tcPr>
          <w:p w14:paraId="66E2135A">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5EFEF82B">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C2627C4">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A659E5">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C032BDB">
            <w:pPr>
              <w:rPr>
                <w:rFonts w:hint="eastAsia" w:ascii="仿宋" w:hAnsi="仿宋" w:eastAsia="仿宋" w:cs="仿宋"/>
                <w:szCs w:val="21"/>
                <w:highlight w:val="none"/>
              </w:rPr>
            </w:pPr>
          </w:p>
        </w:tc>
      </w:tr>
      <w:tr w14:paraId="1F70FFB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417B65F">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479C8284">
            <w:pPr>
              <w:rPr>
                <w:rFonts w:hint="eastAsia" w:ascii="仿宋" w:hAnsi="仿宋" w:eastAsia="仿宋" w:cs="仿宋"/>
                <w:szCs w:val="21"/>
                <w:highlight w:val="none"/>
              </w:rPr>
            </w:pPr>
            <w:r>
              <w:rPr>
                <w:rFonts w:hint="eastAsia" w:ascii="仿宋" w:hAnsi="仿宋" w:eastAsia="仿宋" w:cs="仿宋"/>
                <w:szCs w:val="21"/>
                <w:highlight w:val="none"/>
              </w:rPr>
              <w:t>其他特殊安全防护</w:t>
            </w:r>
          </w:p>
        </w:tc>
        <w:tc>
          <w:tcPr>
            <w:tcW w:w="992" w:type="dxa"/>
            <w:tcBorders>
              <w:top w:val="single" w:color="auto" w:sz="4" w:space="0"/>
              <w:left w:val="nil"/>
              <w:bottom w:val="single" w:color="auto" w:sz="4" w:space="0"/>
              <w:right w:val="single" w:color="auto" w:sz="4" w:space="0"/>
            </w:tcBorders>
            <w:vAlign w:val="center"/>
          </w:tcPr>
          <w:p w14:paraId="0910A5D8">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637CB3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22592B7">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EB92C1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ADFEB8F">
            <w:pPr>
              <w:rPr>
                <w:rFonts w:hint="eastAsia" w:ascii="仿宋" w:hAnsi="仿宋" w:eastAsia="仿宋" w:cs="仿宋"/>
                <w:szCs w:val="21"/>
                <w:highlight w:val="none"/>
              </w:rPr>
            </w:pPr>
          </w:p>
        </w:tc>
      </w:tr>
      <w:tr w14:paraId="180F1D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2E73E30">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（八）</w:t>
            </w:r>
          </w:p>
        </w:tc>
        <w:tc>
          <w:tcPr>
            <w:tcW w:w="2377" w:type="dxa"/>
            <w:tcBorders>
              <w:top w:val="single" w:color="auto" w:sz="4" w:space="0"/>
              <w:left w:val="nil"/>
              <w:bottom w:val="single" w:color="auto" w:sz="4" w:space="0"/>
              <w:right w:val="single" w:color="auto" w:sz="4" w:space="0"/>
            </w:tcBorders>
            <w:vAlign w:val="center"/>
          </w:tcPr>
          <w:p w14:paraId="170D1DB0">
            <w:pPr>
              <w:rPr>
                <w:rFonts w:hint="eastAsia" w:ascii="仿宋" w:hAnsi="仿宋" w:eastAsia="仿宋" w:cs="仿宋"/>
                <w:b/>
                <w:bCs/>
                <w:szCs w:val="21"/>
                <w:highlight w:val="none"/>
              </w:rPr>
            </w:pPr>
            <w:r>
              <w:rPr>
                <w:rFonts w:hint="eastAsia" w:ascii="仿宋" w:hAnsi="仿宋" w:eastAsia="仿宋" w:cs="仿宋"/>
                <w:b/>
                <w:bCs/>
                <w:szCs w:val="21"/>
                <w:highlight w:val="none"/>
              </w:rPr>
              <w:t>安全标志</w:t>
            </w:r>
          </w:p>
        </w:tc>
        <w:tc>
          <w:tcPr>
            <w:tcW w:w="992" w:type="dxa"/>
            <w:tcBorders>
              <w:top w:val="single" w:color="auto" w:sz="4" w:space="0"/>
              <w:left w:val="nil"/>
              <w:bottom w:val="single" w:color="auto" w:sz="4" w:space="0"/>
              <w:right w:val="single" w:color="auto" w:sz="4" w:space="0"/>
            </w:tcBorders>
            <w:vAlign w:val="center"/>
          </w:tcPr>
          <w:p w14:paraId="32145F8C">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405A9A2A">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2C317BA">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154439B7">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5A091C7">
            <w:pPr>
              <w:rPr>
                <w:rFonts w:hint="eastAsia" w:ascii="仿宋" w:hAnsi="仿宋" w:eastAsia="仿宋" w:cs="仿宋"/>
                <w:b/>
                <w:bCs/>
                <w:szCs w:val="21"/>
                <w:highlight w:val="none"/>
              </w:rPr>
            </w:pPr>
          </w:p>
        </w:tc>
      </w:tr>
      <w:tr w14:paraId="11434FC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3009B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0E1753E">
            <w:pPr>
              <w:rPr>
                <w:rFonts w:hint="eastAsia" w:ascii="仿宋" w:hAnsi="仿宋" w:eastAsia="仿宋" w:cs="仿宋"/>
                <w:szCs w:val="21"/>
                <w:highlight w:val="none"/>
              </w:rPr>
            </w:pPr>
            <w:r>
              <w:rPr>
                <w:rFonts w:hint="eastAsia" w:ascii="仿宋" w:hAnsi="仿宋" w:eastAsia="仿宋" w:cs="仿宋"/>
                <w:szCs w:val="21"/>
                <w:highlight w:val="none"/>
              </w:rPr>
              <w:t>安全警示标牌、标识</w:t>
            </w:r>
          </w:p>
        </w:tc>
        <w:tc>
          <w:tcPr>
            <w:tcW w:w="992" w:type="dxa"/>
            <w:tcBorders>
              <w:top w:val="single" w:color="auto" w:sz="4" w:space="0"/>
              <w:left w:val="nil"/>
              <w:bottom w:val="single" w:color="auto" w:sz="4" w:space="0"/>
              <w:right w:val="single" w:color="auto" w:sz="4" w:space="0"/>
            </w:tcBorders>
            <w:vAlign w:val="center"/>
          </w:tcPr>
          <w:p w14:paraId="469C713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58FD96F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C72A84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CD60BB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D42177">
            <w:pPr>
              <w:rPr>
                <w:rFonts w:hint="eastAsia" w:ascii="仿宋" w:hAnsi="仿宋" w:eastAsia="仿宋" w:cs="仿宋"/>
                <w:szCs w:val="21"/>
                <w:highlight w:val="none"/>
              </w:rPr>
            </w:pPr>
          </w:p>
        </w:tc>
      </w:tr>
      <w:tr w14:paraId="03F9CE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CCD99D">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7CCF43F7">
            <w:pPr>
              <w:rPr>
                <w:rFonts w:hint="eastAsia" w:ascii="仿宋" w:hAnsi="仿宋" w:eastAsia="仿宋" w:cs="仿宋"/>
                <w:szCs w:val="21"/>
                <w:highlight w:val="none"/>
              </w:rPr>
            </w:pPr>
            <w:r>
              <w:rPr>
                <w:rFonts w:hint="eastAsia" w:ascii="仿宋" w:hAnsi="仿宋" w:eastAsia="仿宋" w:cs="仿宋"/>
                <w:szCs w:val="21"/>
                <w:highlight w:val="none"/>
              </w:rPr>
              <w:t>警示灯</w:t>
            </w:r>
          </w:p>
        </w:tc>
        <w:tc>
          <w:tcPr>
            <w:tcW w:w="992" w:type="dxa"/>
            <w:tcBorders>
              <w:top w:val="single" w:color="auto" w:sz="4" w:space="0"/>
              <w:left w:val="nil"/>
              <w:bottom w:val="single" w:color="auto" w:sz="4" w:space="0"/>
              <w:right w:val="single" w:color="auto" w:sz="4" w:space="0"/>
            </w:tcBorders>
            <w:vAlign w:val="center"/>
          </w:tcPr>
          <w:p w14:paraId="46ACF82E">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tcPr>
          <w:p w14:paraId="129D4C3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F6A60F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E88C77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072AD82">
            <w:pPr>
              <w:rPr>
                <w:rFonts w:hint="eastAsia" w:ascii="仿宋" w:hAnsi="仿宋" w:eastAsia="仿宋" w:cs="仿宋"/>
                <w:szCs w:val="21"/>
                <w:highlight w:val="none"/>
              </w:rPr>
            </w:pPr>
          </w:p>
        </w:tc>
      </w:tr>
      <w:tr w14:paraId="414A6A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545C26">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7CFC3EB0">
            <w:pPr>
              <w:rPr>
                <w:rFonts w:hint="eastAsia" w:ascii="仿宋" w:hAnsi="仿宋" w:eastAsia="仿宋" w:cs="仿宋"/>
                <w:szCs w:val="21"/>
                <w:highlight w:val="none"/>
              </w:rPr>
            </w:pPr>
            <w:r>
              <w:rPr>
                <w:rFonts w:hint="eastAsia" w:ascii="仿宋" w:hAnsi="仿宋" w:eastAsia="仿宋" w:cs="仿宋"/>
                <w:szCs w:val="21"/>
                <w:highlight w:val="none"/>
              </w:rPr>
              <w:t>航标灯</w:t>
            </w:r>
          </w:p>
        </w:tc>
        <w:tc>
          <w:tcPr>
            <w:tcW w:w="992" w:type="dxa"/>
            <w:tcBorders>
              <w:top w:val="single" w:color="auto" w:sz="4" w:space="0"/>
              <w:left w:val="nil"/>
              <w:bottom w:val="single" w:color="auto" w:sz="4" w:space="0"/>
              <w:right w:val="single" w:color="auto" w:sz="4" w:space="0"/>
            </w:tcBorders>
            <w:vAlign w:val="center"/>
          </w:tcPr>
          <w:p w14:paraId="5406D0C2">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tcPr>
          <w:p w14:paraId="46EC7EF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DDECC3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2BD3B6B">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7A8E7EF">
            <w:pPr>
              <w:rPr>
                <w:rFonts w:hint="eastAsia" w:ascii="仿宋" w:hAnsi="仿宋" w:eastAsia="仿宋" w:cs="仿宋"/>
                <w:szCs w:val="21"/>
                <w:highlight w:val="none"/>
              </w:rPr>
            </w:pPr>
            <w:r>
              <w:rPr>
                <w:rFonts w:hint="eastAsia" w:ascii="仿宋" w:hAnsi="仿宋" w:eastAsia="仿宋" w:cs="仿宋"/>
                <w:szCs w:val="21"/>
                <w:highlight w:val="none"/>
              </w:rPr>
              <w:t>通航要求</w:t>
            </w:r>
          </w:p>
        </w:tc>
      </w:tr>
      <w:tr w14:paraId="19EC3D7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779072">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56BA5B8F">
            <w:pPr>
              <w:rPr>
                <w:rFonts w:hint="eastAsia" w:ascii="仿宋" w:hAnsi="仿宋" w:eastAsia="仿宋" w:cs="仿宋"/>
                <w:szCs w:val="21"/>
                <w:highlight w:val="none"/>
              </w:rPr>
            </w:pPr>
            <w:r>
              <w:rPr>
                <w:rFonts w:hint="eastAsia" w:ascii="仿宋" w:hAnsi="仿宋" w:eastAsia="仿宋" w:cs="仿宋"/>
                <w:szCs w:val="21"/>
                <w:highlight w:val="none"/>
              </w:rPr>
              <w:t>其他安全标志</w:t>
            </w:r>
          </w:p>
        </w:tc>
        <w:tc>
          <w:tcPr>
            <w:tcW w:w="992" w:type="dxa"/>
            <w:tcBorders>
              <w:top w:val="single" w:color="auto" w:sz="4" w:space="0"/>
              <w:left w:val="nil"/>
              <w:bottom w:val="single" w:color="auto" w:sz="4" w:space="0"/>
              <w:right w:val="single" w:color="auto" w:sz="4" w:space="0"/>
            </w:tcBorders>
            <w:vAlign w:val="center"/>
          </w:tcPr>
          <w:p w14:paraId="46A1048B">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59BD9230">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427196B4">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A7563B8">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3F8533D">
            <w:pPr>
              <w:rPr>
                <w:rFonts w:hint="eastAsia" w:ascii="仿宋" w:hAnsi="仿宋" w:eastAsia="仿宋" w:cs="仿宋"/>
                <w:b/>
                <w:bCs/>
                <w:szCs w:val="21"/>
                <w:highlight w:val="none"/>
              </w:rPr>
            </w:pPr>
          </w:p>
        </w:tc>
      </w:tr>
      <w:tr w14:paraId="2B69AD2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C35552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（九）</w:t>
            </w:r>
          </w:p>
        </w:tc>
        <w:tc>
          <w:tcPr>
            <w:tcW w:w="2377" w:type="dxa"/>
            <w:tcBorders>
              <w:top w:val="single" w:color="auto" w:sz="4" w:space="0"/>
              <w:left w:val="nil"/>
              <w:bottom w:val="single" w:color="auto" w:sz="4" w:space="0"/>
              <w:right w:val="single" w:color="auto" w:sz="4" w:space="0"/>
            </w:tcBorders>
            <w:vAlign w:val="center"/>
          </w:tcPr>
          <w:p w14:paraId="570A59AE">
            <w:pPr>
              <w:rPr>
                <w:rFonts w:hint="eastAsia" w:ascii="仿宋" w:hAnsi="仿宋" w:eastAsia="仿宋" w:cs="仿宋"/>
                <w:b/>
                <w:bCs/>
                <w:szCs w:val="21"/>
                <w:highlight w:val="none"/>
              </w:rPr>
            </w:pPr>
            <w:r>
              <w:rPr>
                <w:rFonts w:hint="eastAsia" w:ascii="仿宋" w:hAnsi="仿宋" w:eastAsia="仿宋" w:cs="仿宋"/>
                <w:b/>
                <w:bCs/>
                <w:szCs w:val="21"/>
                <w:highlight w:val="none"/>
              </w:rPr>
              <w:t>安全专项检测</w:t>
            </w:r>
          </w:p>
        </w:tc>
        <w:tc>
          <w:tcPr>
            <w:tcW w:w="992" w:type="dxa"/>
            <w:tcBorders>
              <w:top w:val="single" w:color="auto" w:sz="4" w:space="0"/>
              <w:left w:val="nil"/>
              <w:bottom w:val="single" w:color="auto" w:sz="4" w:space="0"/>
              <w:right w:val="single" w:color="auto" w:sz="4" w:space="0"/>
            </w:tcBorders>
            <w:vAlign w:val="center"/>
          </w:tcPr>
          <w:p w14:paraId="0B749E07">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4639315C">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A3E83A2">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41D425CF">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CCC889B">
            <w:pPr>
              <w:rPr>
                <w:rFonts w:hint="eastAsia" w:ascii="仿宋" w:hAnsi="仿宋" w:eastAsia="仿宋" w:cs="仿宋"/>
                <w:b/>
                <w:bCs/>
                <w:szCs w:val="21"/>
                <w:highlight w:val="none"/>
              </w:rPr>
            </w:pPr>
          </w:p>
        </w:tc>
      </w:tr>
      <w:tr w14:paraId="1ED0FF3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7F36B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4AAB6994">
            <w:pPr>
              <w:rPr>
                <w:rFonts w:hint="eastAsia" w:ascii="仿宋" w:hAnsi="仿宋" w:eastAsia="仿宋" w:cs="仿宋"/>
                <w:szCs w:val="21"/>
                <w:highlight w:val="none"/>
              </w:rPr>
            </w:pPr>
            <w:r>
              <w:rPr>
                <w:rFonts w:hint="eastAsia" w:ascii="仿宋" w:hAnsi="仿宋" w:eastAsia="仿宋" w:cs="仿宋"/>
                <w:szCs w:val="21"/>
                <w:highlight w:val="none"/>
              </w:rPr>
              <w:t>起重机械检测费</w:t>
            </w:r>
          </w:p>
        </w:tc>
        <w:tc>
          <w:tcPr>
            <w:tcW w:w="992" w:type="dxa"/>
            <w:tcBorders>
              <w:top w:val="single" w:color="auto" w:sz="4" w:space="0"/>
              <w:left w:val="nil"/>
              <w:bottom w:val="single" w:color="auto" w:sz="4" w:space="0"/>
              <w:right w:val="single" w:color="auto" w:sz="4" w:space="0"/>
            </w:tcBorders>
            <w:vAlign w:val="center"/>
          </w:tcPr>
          <w:p w14:paraId="05B88C5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4B270B1C">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EC3231C">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631AE5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C574D30">
            <w:pPr>
              <w:rPr>
                <w:rFonts w:hint="eastAsia" w:ascii="仿宋" w:hAnsi="仿宋" w:eastAsia="仿宋" w:cs="仿宋"/>
                <w:szCs w:val="21"/>
                <w:highlight w:val="none"/>
              </w:rPr>
            </w:pPr>
            <w:r>
              <w:rPr>
                <w:rFonts w:hint="eastAsia" w:ascii="仿宋" w:hAnsi="仿宋" w:eastAsia="仿宋" w:cs="仿宋"/>
                <w:szCs w:val="21"/>
                <w:highlight w:val="none"/>
              </w:rPr>
              <w:t>塔吊、升降机等</w:t>
            </w:r>
          </w:p>
        </w:tc>
      </w:tr>
      <w:tr w14:paraId="571832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5F7AF7">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6424A2E">
            <w:pPr>
              <w:rPr>
                <w:rFonts w:hint="eastAsia" w:ascii="仿宋" w:hAnsi="仿宋" w:eastAsia="仿宋" w:cs="仿宋"/>
                <w:szCs w:val="21"/>
                <w:highlight w:val="none"/>
              </w:rPr>
            </w:pPr>
            <w:r>
              <w:rPr>
                <w:rFonts w:hint="eastAsia" w:ascii="仿宋" w:hAnsi="仿宋" w:eastAsia="仿宋" w:cs="仿宋"/>
                <w:szCs w:val="21"/>
                <w:highlight w:val="none"/>
              </w:rPr>
              <w:t>钢管、扣件检测费</w:t>
            </w:r>
          </w:p>
        </w:tc>
        <w:tc>
          <w:tcPr>
            <w:tcW w:w="992" w:type="dxa"/>
            <w:tcBorders>
              <w:top w:val="single" w:color="auto" w:sz="4" w:space="0"/>
              <w:left w:val="nil"/>
              <w:bottom w:val="single" w:color="auto" w:sz="4" w:space="0"/>
              <w:right w:val="single" w:color="auto" w:sz="4" w:space="0"/>
            </w:tcBorders>
            <w:vAlign w:val="center"/>
          </w:tcPr>
          <w:p w14:paraId="02077E7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57B1604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8ECC11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D1F53C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D56D2A7">
            <w:pPr>
              <w:rPr>
                <w:rFonts w:hint="eastAsia" w:ascii="仿宋" w:hAnsi="仿宋" w:eastAsia="仿宋" w:cs="仿宋"/>
                <w:szCs w:val="21"/>
                <w:highlight w:val="none"/>
              </w:rPr>
            </w:pPr>
          </w:p>
        </w:tc>
      </w:tr>
      <w:tr w14:paraId="1E255C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A90FD3">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6B8D3323">
            <w:pPr>
              <w:rPr>
                <w:rFonts w:hint="eastAsia" w:ascii="仿宋" w:hAnsi="仿宋" w:eastAsia="仿宋" w:cs="仿宋"/>
                <w:szCs w:val="21"/>
                <w:highlight w:val="none"/>
              </w:rPr>
            </w:pPr>
            <w:r>
              <w:rPr>
                <w:rFonts w:hint="eastAsia" w:ascii="仿宋" w:hAnsi="仿宋" w:eastAsia="仿宋" w:cs="仿宋"/>
                <w:szCs w:val="21"/>
                <w:highlight w:val="none"/>
              </w:rPr>
              <w:t>高处作业吊篮检测费</w:t>
            </w:r>
          </w:p>
        </w:tc>
        <w:tc>
          <w:tcPr>
            <w:tcW w:w="992" w:type="dxa"/>
            <w:tcBorders>
              <w:top w:val="single" w:color="auto" w:sz="4" w:space="0"/>
              <w:left w:val="nil"/>
              <w:bottom w:val="single" w:color="auto" w:sz="4" w:space="0"/>
              <w:right w:val="single" w:color="auto" w:sz="4" w:space="0"/>
            </w:tcBorders>
            <w:vAlign w:val="center"/>
          </w:tcPr>
          <w:p w14:paraId="02EDFA68">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61CE036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39AD2D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603F0C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BBCEB1A">
            <w:pPr>
              <w:rPr>
                <w:rFonts w:hint="eastAsia" w:ascii="仿宋" w:hAnsi="仿宋" w:eastAsia="仿宋" w:cs="仿宋"/>
                <w:szCs w:val="21"/>
                <w:highlight w:val="none"/>
              </w:rPr>
            </w:pPr>
          </w:p>
        </w:tc>
      </w:tr>
      <w:tr w14:paraId="763DCF2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322081C">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28BDF595">
            <w:pPr>
              <w:rPr>
                <w:rFonts w:hint="eastAsia" w:ascii="仿宋" w:hAnsi="仿宋" w:eastAsia="仿宋" w:cs="仿宋"/>
                <w:szCs w:val="21"/>
                <w:highlight w:val="none"/>
              </w:rPr>
            </w:pPr>
            <w:r>
              <w:rPr>
                <w:rFonts w:hint="eastAsia" w:ascii="仿宋" w:hAnsi="仿宋" w:eastAsia="仿宋" w:cs="仿宋"/>
                <w:szCs w:val="21"/>
                <w:highlight w:val="none"/>
              </w:rPr>
              <w:t>防坠器专项检测费</w:t>
            </w:r>
          </w:p>
        </w:tc>
        <w:tc>
          <w:tcPr>
            <w:tcW w:w="992" w:type="dxa"/>
            <w:tcBorders>
              <w:top w:val="single" w:color="auto" w:sz="4" w:space="0"/>
              <w:left w:val="nil"/>
              <w:bottom w:val="single" w:color="auto" w:sz="4" w:space="0"/>
              <w:right w:val="single" w:color="auto" w:sz="4" w:space="0"/>
            </w:tcBorders>
            <w:vAlign w:val="center"/>
          </w:tcPr>
          <w:p w14:paraId="6D953241">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8B0C0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1DDDCF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C87934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738D941">
            <w:pPr>
              <w:rPr>
                <w:rFonts w:hint="eastAsia" w:ascii="仿宋" w:hAnsi="仿宋" w:eastAsia="仿宋" w:cs="仿宋"/>
                <w:szCs w:val="21"/>
                <w:highlight w:val="none"/>
              </w:rPr>
            </w:pPr>
          </w:p>
        </w:tc>
      </w:tr>
      <w:tr w14:paraId="7384BE7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75B2F5">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27E77468">
            <w:pPr>
              <w:rPr>
                <w:rFonts w:hint="eastAsia" w:ascii="仿宋" w:hAnsi="仿宋" w:eastAsia="仿宋" w:cs="仿宋"/>
                <w:szCs w:val="21"/>
                <w:highlight w:val="none"/>
              </w:rPr>
            </w:pPr>
            <w:r>
              <w:rPr>
                <w:rFonts w:hint="eastAsia" w:ascii="仿宋" w:hAnsi="仿宋" w:eastAsia="仿宋" w:cs="仿宋"/>
                <w:szCs w:val="21"/>
                <w:highlight w:val="none"/>
              </w:rPr>
              <w:t>其他安全检测</w:t>
            </w:r>
          </w:p>
        </w:tc>
        <w:tc>
          <w:tcPr>
            <w:tcW w:w="992" w:type="dxa"/>
            <w:tcBorders>
              <w:top w:val="single" w:color="auto" w:sz="4" w:space="0"/>
              <w:left w:val="nil"/>
              <w:bottom w:val="single" w:color="auto" w:sz="4" w:space="0"/>
              <w:right w:val="single" w:color="auto" w:sz="4" w:space="0"/>
            </w:tcBorders>
            <w:vAlign w:val="center"/>
          </w:tcPr>
          <w:p w14:paraId="45FDB67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20A592C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2AA288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AD4B19C">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1FFF3E">
            <w:pPr>
              <w:rPr>
                <w:rFonts w:hint="eastAsia" w:ascii="仿宋" w:hAnsi="仿宋" w:eastAsia="仿宋" w:cs="仿宋"/>
                <w:szCs w:val="21"/>
                <w:highlight w:val="none"/>
              </w:rPr>
            </w:pPr>
          </w:p>
        </w:tc>
      </w:tr>
      <w:tr w14:paraId="53B3EA9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185E0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96D161">
            <w:pPr>
              <w:rPr>
                <w:rFonts w:hint="eastAsia" w:ascii="仿宋" w:hAnsi="仿宋" w:eastAsia="仿宋" w:cs="仿宋"/>
                <w:b/>
                <w:bCs/>
                <w:szCs w:val="21"/>
                <w:highlight w:val="none"/>
              </w:rPr>
            </w:pPr>
            <w:r>
              <w:rPr>
                <w:rFonts w:hint="eastAsia" w:ascii="仿宋" w:hAnsi="仿宋" w:eastAsia="仿宋" w:cs="仿宋"/>
                <w:b/>
                <w:bCs/>
                <w:szCs w:val="21"/>
                <w:highlight w:val="none"/>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63633CF">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74C3A93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869C08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5BBE3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CFED842">
            <w:pPr>
              <w:rPr>
                <w:rFonts w:hint="eastAsia" w:ascii="仿宋" w:hAnsi="仿宋" w:eastAsia="仿宋" w:cs="仿宋"/>
                <w:szCs w:val="21"/>
                <w:highlight w:val="none"/>
              </w:rPr>
            </w:pPr>
          </w:p>
        </w:tc>
      </w:tr>
      <w:tr w14:paraId="64B7F3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4E57DA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A30620">
            <w:pPr>
              <w:rPr>
                <w:rFonts w:hint="eastAsia" w:ascii="仿宋" w:hAnsi="仿宋" w:eastAsia="仿宋" w:cs="仿宋"/>
                <w:szCs w:val="21"/>
                <w:highlight w:val="none"/>
              </w:rPr>
            </w:pPr>
            <w:r>
              <w:rPr>
                <w:rFonts w:hint="eastAsia" w:ascii="仿宋" w:hAnsi="仿宋" w:eastAsia="仿宋" w:cs="仿宋"/>
                <w:szCs w:val="21"/>
                <w:highlight w:val="none"/>
              </w:rPr>
              <w:t>实名制信息采集及考</w:t>
            </w:r>
          </w:p>
          <w:p w14:paraId="2BCE998E">
            <w:pPr>
              <w:rPr>
                <w:rFonts w:hint="eastAsia" w:ascii="仿宋" w:hAnsi="仿宋" w:eastAsia="仿宋" w:cs="仿宋"/>
                <w:szCs w:val="21"/>
                <w:highlight w:val="none"/>
              </w:rPr>
            </w:pPr>
            <w:r>
              <w:rPr>
                <w:rFonts w:hint="eastAsia" w:ascii="仿宋" w:hAnsi="仿宋" w:eastAsia="仿宋" w:cs="仿宋"/>
                <w:szCs w:val="21"/>
                <w:highlight w:val="none"/>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60470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0374B2C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105C76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F52CA62">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06D674E">
            <w:pPr>
              <w:rPr>
                <w:rFonts w:hint="eastAsia" w:ascii="仿宋" w:hAnsi="仿宋" w:eastAsia="仿宋" w:cs="仿宋"/>
                <w:szCs w:val="21"/>
                <w:highlight w:val="none"/>
              </w:rPr>
            </w:pPr>
          </w:p>
        </w:tc>
      </w:tr>
      <w:tr w14:paraId="16AA4B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351BE9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084A12C">
            <w:pPr>
              <w:rPr>
                <w:rFonts w:hint="eastAsia" w:ascii="仿宋" w:hAnsi="仿宋" w:eastAsia="仿宋" w:cs="仿宋"/>
                <w:szCs w:val="21"/>
                <w:highlight w:val="none"/>
              </w:rPr>
            </w:pPr>
            <w:r>
              <w:rPr>
                <w:rFonts w:hint="eastAsia" w:ascii="仿宋" w:hAnsi="仿宋" w:eastAsia="仿宋" w:cs="仿宋"/>
                <w:szCs w:val="21"/>
                <w:highlight w:val="none"/>
              </w:rPr>
              <w:t>扬尘在线视频监测设</w:t>
            </w:r>
          </w:p>
          <w:p w14:paraId="30BB8CBB">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F4F8C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344DBB74">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BD740D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427E815">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CA96CC">
            <w:pPr>
              <w:rPr>
                <w:rFonts w:hint="eastAsia" w:ascii="仿宋" w:hAnsi="仿宋" w:eastAsia="仿宋" w:cs="仿宋"/>
                <w:szCs w:val="21"/>
                <w:highlight w:val="none"/>
              </w:rPr>
            </w:pPr>
          </w:p>
        </w:tc>
      </w:tr>
      <w:tr w14:paraId="55F565B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F6C9EF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A86BBC9">
            <w:pPr>
              <w:rPr>
                <w:rFonts w:hint="eastAsia" w:ascii="仿宋" w:hAnsi="仿宋" w:eastAsia="仿宋" w:cs="仿宋"/>
                <w:szCs w:val="21"/>
                <w:highlight w:val="none"/>
              </w:rPr>
            </w:pPr>
            <w:r>
              <w:rPr>
                <w:rFonts w:hint="eastAsia" w:ascii="仿宋" w:hAnsi="仿宋" w:eastAsia="仿宋" w:cs="仿宋"/>
                <w:szCs w:val="21"/>
                <w:highlight w:val="none"/>
              </w:rPr>
              <w:t>远程高清视频监控设</w:t>
            </w:r>
          </w:p>
          <w:p w14:paraId="75EF3376">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B9CC7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4902CC1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0956A1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CC0EBA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7AF64DE">
            <w:pPr>
              <w:rPr>
                <w:rFonts w:hint="eastAsia" w:ascii="仿宋" w:hAnsi="仿宋" w:eastAsia="仿宋" w:cs="仿宋"/>
                <w:szCs w:val="21"/>
                <w:highlight w:val="none"/>
              </w:rPr>
            </w:pPr>
          </w:p>
        </w:tc>
      </w:tr>
      <w:tr w14:paraId="4D0E6C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6BE594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73C343">
            <w:pPr>
              <w:rPr>
                <w:rFonts w:hint="eastAsia" w:ascii="仿宋" w:hAnsi="仿宋" w:eastAsia="仿宋" w:cs="仿宋"/>
                <w:szCs w:val="21"/>
                <w:highlight w:val="none"/>
              </w:rPr>
            </w:pPr>
            <w:r>
              <w:rPr>
                <w:rFonts w:hint="eastAsia" w:ascii="仿宋" w:hAnsi="仿宋" w:eastAsia="仿宋" w:cs="仿宋"/>
                <w:szCs w:val="21"/>
                <w:highlight w:val="none"/>
              </w:rPr>
              <w:t>起重机械安全监控设</w:t>
            </w:r>
          </w:p>
          <w:p w14:paraId="6859C36C">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72F66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18E6AC2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6F4B3F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AB04F5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4AD27A2">
            <w:pPr>
              <w:rPr>
                <w:rFonts w:hint="eastAsia" w:ascii="仿宋" w:hAnsi="仿宋" w:eastAsia="仿宋" w:cs="仿宋"/>
                <w:szCs w:val="21"/>
                <w:highlight w:val="none"/>
              </w:rPr>
            </w:pPr>
          </w:p>
        </w:tc>
      </w:tr>
      <w:tr w14:paraId="04ECC9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72051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0EA75E8">
            <w:pPr>
              <w:rPr>
                <w:rFonts w:hint="eastAsia" w:ascii="仿宋" w:hAnsi="仿宋" w:eastAsia="仿宋" w:cs="仿宋"/>
                <w:szCs w:val="21"/>
                <w:highlight w:val="none"/>
              </w:rPr>
            </w:pPr>
            <w:r>
              <w:rPr>
                <w:rFonts w:hint="eastAsia" w:ascii="仿宋" w:hAnsi="仿宋" w:eastAsia="仿宋" w:cs="仿宋"/>
                <w:szCs w:val="21"/>
                <w:highlight w:val="none"/>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FD97112">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27F8AF3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4D32DE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A3631B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A9C2578">
            <w:pPr>
              <w:rPr>
                <w:rFonts w:hint="eastAsia" w:ascii="仿宋" w:hAnsi="仿宋" w:eastAsia="仿宋" w:cs="仿宋"/>
                <w:szCs w:val="21"/>
                <w:highlight w:val="none"/>
              </w:rPr>
            </w:pPr>
          </w:p>
        </w:tc>
      </w:tr>
      <w:tr w14:paraId="4E0743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DDB5C5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DB3BABC">
            <w:pPr>
              <w:rPr>
                <w:rFonts w:hint="eastAsia" w:ascii="仿宋" w:hAnsi="仿宋" w:eastAsia="仿宋" w:cs="仿宋"/>
                <w:szCs w:val="21"/>
                <w:highlight w:val="none"/>
              </w:rPr>
            </w:pPr>
            <w:r>
              <w:rPr>
                <w:rFonts w:hint="eastAsia" w:ascii="仿宋" w:hAnsi="仿宋" w:eastAsia="仿宋" w:cs="仿宋"/>
                <w:b/>
                <w:bCs/>
                <w:szCs w:val="21"/>
                <w:highlight w:val="none"/>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3CFE3F2">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44141B2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800CF4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26750F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0A19546">
            <w:pPr>
              <w:rPr>
                <w:rFonts w:hint="eastAsia" w:ascii="仿宋" w:hAnsi="仿宋" w:eastAsia="仿宋" w:cs="仿宋"/>
                <w:szCs w:val="21"/>
                <w:highlight w:val="none"/>
              </w:rPr>
            </w:pPr>
          </w:p>
        </w:tc>
      </w:tr>
      <w:tr w14:paraId="21895F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AEE95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17A847">
            <w:pPr>
              <w:rPr>
                <w:rFonts w:hint="eastAsia" w:ascii="仿宋" w:hAnsi="仿宋" w:eastAsia="仿宋" w:cs="仿宋"/>
                <w:b/>
                <w:bCs/>
                <w:szCs w:val="21"/>
                <w:highlight w:val="none"/>
              </w:rPr>
            </w:pPr>
            <w:r>
              <w:rPr>
                <w:rFonts w:hint="eastAsia" w:ascii="仿宋" w:hAnsi="仿宋" w:eastAsia="仿宋" w:cs="仿宋"/>
                <w:b/>
                <w:bCs/>
                <w:szCs w:val="21"/>
                <w:highlight w:val="none"/>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DA22CCF">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566C3E81">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5ABE91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20C1661">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A7AB164">
            <w:pPr>
              <w:rPr>
                <w:rFonts w:hint="eastAsia" w:ascii="仿宋" w:hAnsi="仿宋" w:eastAsia="仿宋" w:cs="仿宋"/>
                <w:szCs w:val="21"/>
                <w:highlight w:val="none"/>
              </w:rPr>
            </w:pPr>
          </w:p>
        </w:tc>
      </w:tr>
      <w:tr w14:paraId="743616C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CA2090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940EB8">
            <w:pPr>
              <w:rPr>
                <w:rFonts w:hint="eastAsia" w:ascii="仿宋" w:hAnsi="仿宋" w:eastAsia="仿宋" w:cs="仿宋"/>
                <w:b/>
                <w:bCs/>
                <w:szCs w:val="21"/>
                <w:highlight w:val="none"/>
              </w:rPr>
            </w:pPr>
            <w:r>
              <w:rPr>
                <w:rFonts w:hint="eastAsia" w:ascii="仿宋" w:hAnsi="仿宋" w:eastAsia="仿宋" w:cs="仿宋"/>
                <w:b/>
                <w:bCs/>
                <w:szCs w:val="21"/>
                <w:highlight w:val="none"/>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CCBA8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332E6F8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C99B43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5030B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2A337D2">
            <w:pPr>
              <w:rPr>
                <w:rFonts w:hint="eastAsia" w:ascii="仿宋" w:hAnsi="仿宋" w:eastAsia="仿宋" w:cs="仿宋"/>
                <w:szCs w:val="21"/>
                <w:highlight w:val="none"/>
              </w:rPr>
            </w:pPr>
          </w:p>
        </w:tc>
      </w:tr>
      <w:tr w14:paraId="698602C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00157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BB245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273440">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1928F3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A36D35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251E22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DBB6D0C">
            <w:pPr>
              <w:rPr>
                <w:rFonts w:hint="eastAsia" w:ascii="仿宋" w:hAnsi="仿宋" w:eastAsia="仿宋" w:cs="仿宋"/>
                <w:szCs w:val="21"/>
                <w:highlight w:val="none"/>
              </w:rPr>
            </w:pPr>
          </w:p>
        </w:tc>
      </w:tr>
      <w:tr w14:paraId="06FF6A1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2340E9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79E631B">
            <w:pPr>
              <w:rPr>
                <w:rFonts w:hint="eastAsia" w:ascii="仿宋" w:hAnsi="仿宋" w:eastAsia="仿宋" w:cs="仿宋"/>
                <w:szCs w:val="21"/>
                <w:highlight w:val="none"/>
              </w:rPr>
            </w:pPr>
            <w:r>
              <w:rPr>
                <w:rFonts w:hint="eastAsia" w:ascii="仿宋" w:hAnsi="仿宋" w:eastAsia="仿宋" w:cs="仿宋"/>
                <w:szCs w:val="21"/>
                <w:highlight w:val="none"/>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420F616">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8061C7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315E51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DE115B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971DE7A">
            <w:pPr>
              <w:rPr>
                <w:rFonts w:hint="eastAsia" w:ascii="仿宋" w:hAnsi="仿宋" w:eastAsia="仿宋" w:cs="仿宋"/>
                <w:szCs w:val="21"/>
                <w:highlight w:val="none"/>
              </w:rPr>
            </w:pPr>
            <w:r>
              <w:rPr>
                <w:rFonts w:hint="eastAsia" w:ascii="仿宋" w:hAnsi="仿宋" w:eastAsia="仿宋" w:cs="仿宋"/>
                <w:szCs w:val="21"/>
                <w:highlight w:val="none"/>
              </w:rPr>
              <w:t>按标准设置</w:t>
            </w:r>
          </w:p>
        </w:tc>
      </w:tr>
      <w:tr w14:paraId="0389613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30B98A">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10DFEB5">
            <w:pPr>
              <w:rPr>
                <w:rFonts w:hint="eastAsia" w:ascii="仿宋" w:hAnsi="仿宋" w:eastAsia="仿宋" w:cs="仿宋"/>
                <w:szCs w:val="21"/>
                <w:highlight w:val="none"/>
              </w:rPr>
            </w:pPr>
            <w:r>
              <w:rPr>
                <w:rFonts w:hint="eastAsia" w:ascii="仿宋" w:hAnsi="仿宋" w:eastAsia="仿宋" w:cs="仿宋"/>
                <w:szCs w:val="21"/>
                <w:highlight w:val="none"/>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686F24">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AA8874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E24646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490BC7F">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DFCCB91">
            <w:pPr>
              <w:rPr>
                <w:rFonts w:hint="eastAsia" w:ascii="仿宋" w:hAnsi="仿宋" w:eastAsia="仿宋" w:cs="仿宋"/>
                <w:szCs w:val="21"/>
                <w:highlight w:val="none"/>
              </w:rPr>
            </w:pPr>
          </w:p>
        </w:tc>
      </w:tr>
      <w:tr w14:paraId="620B7B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6C98AE">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74C9D77">
            <w:pPr>
              <w:rPr>
                <w:rFonts w:hint="eastAsia" w:ascii="仿宋" w:hAnsi="仿宋" w:eastAsia="仿宋" w:cs="仿宋"/>
                <w:szCs w:val="21"/>
                <w:highlight w:val="none"/>
              </w:rPr>
            </w:pPr>
            <w:r>
              <w:rPr>
                <w:rFonts w:hint="eastAsia" w:ascii="仿宋" w:hAnsi="仿宋" w:eastAsia="仿宋" w:cs="仿宋"/>
                <w:szCs w:val="21"/>
                <w:highlight w:val="none"/>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83F177D">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AA611F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ED2DDE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27255B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AD00E7">
            <w:pPr>
              <w:rPr>
                <w:rFonts w:hint="eastAsia" w:ascii="仿宋" w:hAnsi="仿宋" w:eastAsia="仿宋" w:cs="仿宋"/>
                <w:szCs w:val="21"/>
                <w:highlight w:val="none"/>
              </w:rPr>
            </w:pPr>
          </w:p>
        </w:tc>
      </w:tr>
      <w:tr w14:paraId="17858FA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B0ACC6E">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0B98736">
            <w:pPr>
              <w:rPr>
                <w:rFonts w:hint="eastAsia" w:ascii="仿宋" w:hAnsi="仿宋" w:eastAsia="仿宋" w:cs="仿宋"/>
                <w:szCs w:val="21"/>
                <w:highlight w:val="none"/>
              </w:rPr>
            </w:pPr>
            <w:r>
              <w:rPr>
                <w:rFonts w:hint="eastAsia" w:ascii="仿宋" w:hAnsi="仿宋" w:eastAsia="仿宋" w:cs="仿宋"/>
                <w:szCs w:val="21"/>
                <w:highlight w:val="none"/>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2C1D4A8">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524727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425F7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577654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619F85">
            <w:pPr>
              <w:rPr>
                <w:rFonts w:hint="eastAsia" w:ascii="仿宋" w:hAnsi="仿宋" w:eastAsia="仿宋" w:cs="仿宋"/>
                <w:szCs w:val="21"/>
                <w:highlight w:val="none"/>
              </w:rPr>
            </w:pPr>
          </w:p>
        </w:tc>
      </w:tr>
      <w:tr w14:paraId="78D8AE1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64BF31">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3266312">
            <w:pPr>
              <w:rPr>
                <w:rFonts w:hint="eastAsia" w:ascii="仿宋" w:hAnsi="仿宋" w:eastAsia="仿宋" w:cs="仿宋"/>
                <w:szCs w:val="21"/>
                <w:highlight w:val="none"/>
              </w:rPr>
            </w:pPr>
            <w:r>
              <w:rPr>
                <w:rFonts w:hint="eastAsia" w:ascii="仿宋" w:hAnsi="仿宋" w:eastAsia="仿宋" w:cs="仿宋"/>
                <w:szCs w:val="21"/>
                <w:highlight w:val="none"/>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2E82CFC">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7D4EFB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2B4617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724855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6CC0B49">
            <w:pPr>
              <w:rPr>
                <w:rFonts w:hint="eastAsia" w:ascii="仿宋" w:hAnsi="仿宋" w:eastAsia="仿宋" w:cs="仿宋"/>
                <w:szCs w:val="21"/>
                <w:highlight w:val="none"/>
              </w:rPr>
            </w:pPr>
            <w:r>
              <w:rPr>
                <w:rFonts w:hint="eastAsia" w:ascii="仿宋" w:hAnsi="仿宋" w:eastAsia="仿宋" w:cs="仿宋"/>
                <w:szCs w:val="21"/>
                <w:highlight w:val="none"/>
              </w:rPr>
              <w:t>按标准设置</w:t>
            </w:r>
          </w:p>
        </w:tc>
      </w:tr>
      <w:tr w14:paraId="424CBB8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11CDBC">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CB2CF56">
            <w:pPr>
              <w:rPr>
                <w:rFonts w:hint="eastAsia" w:ascii="仿宋" w:hAnsi="仿宋" w:eastAsia="仿宋" w:cs="仿宋"/>
                <w:szCs w:val="21"/>
                <w:highlight w:val="none"/>
              </w:rPr>
            </w:pPr>
            <w:r>
              <w:rPr>
                <w:rFonts w:hint="eastAsia" w:ascii="仿宋" w:hAnsi="仿宋" w:eastAsia="仿宋" w:cs="仿宋"/>
                <w:szCs w:val="21"/>
                <w:highlight w:val="none"/>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956E97E">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25E073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75B5A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3F00FD5">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6C1A6AA">
            <w:pPr>
              <w:rPr>
                <w:rFonts w:hint="eastAsia" w:ascii="仿宋" w:hAnsi="仿宋" w:eastAsia="仿宋" w:cs="仿宋"/>
                <w:szCs w:val="21"/>
                <w:highlight w:val="none"/>
              </w:rPr>
            </w:pPr>
          </w:p>
        </w:tc>
      </w:tr>
      <w:tr w14:paraId="0199675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AC8CFB0">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EE121D2">
            <w:pPr>
              <w:rPr>
                <w:rFonts w:hint="eastAsia" w:ascii="仿宋" w:hAnsi="仿宋" w:eastAsia="仿宋" w:cs="仿宋"/>
                <w:szCs w:val="21"/>
                <w:highlight w:val="none"/>
              </w:rPr>
            </w:pPr>
            <w:r>
              <w:rPr>
                <w:rFonts w:hint="eastAsia" w:ascii="仿宋" w:hAnsi="仿宋" w:eastAsia="仿宋" w:cs="仿宋"/>
                <w:szCs w:val="21"/>
                <w:highlight w:val="none"/>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E919BF1">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B994B57">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2B632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B6C06A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60B2F7">
            <w:pPr>
              <w:rPr>
                <w:rFonts w:hint="eastAsia" w:ascii="仿宋" w:hAnsi="仿宋" w:eastAsia="仿宋" w:cs="仿宋"/>
                <w:szCs w:val="21"/>
                <w:highlight w:val="none"/>
              </w:rPr>
            </w:pPr>
          </w:p>
        </w:tc>
      </w:tr>
      <w:tr w14:paraId="4820ECAA">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E4EA91">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B82C9D0">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ACAF35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2ED93DC9">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F64C1D2">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F5F63A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C93F65">
            <w:pPr>
              <w:rPr>
                <w:rFonts w:hint="eastAsia" w:ascii="仿宋" w:hAnsi="仿宋" w:eastAsia="仿宋" w:cs="仿宋"/>
                <w:b/>
                <w:szCs w:val="21"/>
                <w:highlight w:val="none"/>
              </w:rPr>
            </w:pPr>
            <w:r>
              <w:rPr>
                <w:rFonts w:hint="eastAsia" w:ascii="仿宋" w:hAnsi="仿宋" w:eastAsia="仿宋" w:cs="仿宋"/>
                <w:b/>
                <w:szCs w:val="21"/>
                <w:highlight w:val="none"/>
              </w:rPr>
              <w:t>含扬尘污染防治措施</w:t>
            </w:r>
          </w:p>
        </w:tc>
      </w:tr>
      <w:tr w14:paraId="578852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A5F07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9F947C9">
            <w:pPr>
              <w:rPr>
                <w:rFonts w:hint="eastAsia" w:ascii="仿宋" w:hAnsi="仿宋" w:eastAsia="仿宋" w:cs="仿宋"/>
                <w:szCs w:val="21"/>
                <w:highlight w:val="none"/>
              </w:rPr>
            </w:pPr>
            <w:r>
              <w:rPr>
                <w:rFonts w:hint="eastAsia" w:ascii="仿宋" w:hAnsi="仿宋" w:eastAsia="仿宋" w:cs="仿宋"/>
                <w:szCs w:val="21"/>
                <w:highlight w:val="none"/>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8872B40">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6EB70B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E24F2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A962B9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2541C7C">
            <w:pPr>
              <w:rPr>
                <w:rFonts w:hint="eastAsia" w:ascii="仿宋" w:hAnsi="仿宋" w:eastAsia="仿宋" w:cs="仿宋"/>
                <w:szCs w:val="21"/>
                <w:highlight w:val="none"/>
              </w:rPr>
            </w:pPr>
          </w:p>
        </w:tc>
      </w:tr>
      <w:tr w14:paraId="613D66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7F8453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42CADF">
            <w:pPr>
              <w:rPr>
                <w:rFonts w:hint="eastAsia" w:ascii="仿宋" w:hAnsi="仿宋" w:eastAsia="仿宋" w:cs="仿宋"/>
                <w:szCs w:val="21"/>
                <w:highlight w:val="none"/>
              </w:rPr>
            </w:pPr>
            <w:r>
              <w:rPr>
                <w:rFonts w:hint="eastAsia" w:ascii="仿宋" w:hAnsi="仿宋" w:eastAsia="仿宋" w:cs="仿宋"/>
                <w:szCs w:val="21"/>
                <w:highlight w:val="none"/>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7073973">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1533E4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6326E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3BA580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05E52E7">
            <w:pPr>
              <w:rPr>
                <w:rFonts w:hint="eastAsia" w:ascii="仿宋" w:hAnsi="仿宋" w:eastAsia="仿宋" w:cs="仿宋"/>
                <w:szCs w:val="21"/>
                <w:highlight w:val="none"/>
              </w:rPr>
            </w:pPr>
          </w:p>
        </w:tc>
      </w:tr>
      <w:tr w14:paraId="1FF3FDF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3E46BB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789C5E">
            <w:pPr>
              <w:rPr>
                <w:rFonts w:hint="eastAsia" w:ascii="仿宋" w:hAnsi="仿宋" w:eastAsia="仿宋" w:cs="仿宋"/>
                <w:szCs w:val="21"/>
                <w:highlight w:val="none"/>
              </w:rPr>
            </w:pPr>
            <w:r>
              <w:rPr>
                <w:rFonts w:hint="eastAsia" w:ascii="仿宋" w:hAnsi="仿宋" w:eastAsia="仿宋" w:cs="仿宋"/>
                <w:szCs w:val="21"/>
                <w:highlight w:val="none"/>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67FF2C">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E6D1A2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DA64F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3378A6B">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EB9117">
            <w:pPr>
              <w:rPr>
                <w:rFonts w:hint="eastAsia" w:ascii="仿宋" w:hAnsi="仿宋" w:eastAsia="仿宋" w:cs="仿宋"/>
                <w:szCs w:val="21"/>
                <w:highlight w:val="none"/>
              </w:rPr>
            </w:pPr>
            <w:r>
              <w:rPr>
                <w:rFonts w:hint="eastAsia" w:ascii="仿宋" w:hAnsi="仿宋" w:eastAsia="仿宋" w:cs="仿宋"/>
                <w:szCs w:val="21"/>
                <w:highlight w:val="none"/>
              </w:rPr>
              <w:t>含洗车槽、自动冲洗或其他冲洗设备等</w:t>
            </w:r>
          </w:p>
        </w:tc>
      </w:tr>
      <w:tr w14:paraId="68EB5A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F31B37">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CE11E2B">
            <w:pPr>
              <w:rPr>
                <w:rFonts w:hint="eastAsia" w:ascii="仿宋" w:hAnsi="仿宋" w:eastAsia="仿宋" w:cs="仿宋"/>
                <w:szCs w:val="21"/>
                <w:highlight w:val="none"/>
              </w:rPr>
            </w:pPr>
            <w:r>
              <w:rPr>
                <w:rFonts w:hint="eastAsia" w:ascii="仿宋" w:hAnsi="仿宋" w:eastAsia="仿宋" w:cs="仿宋"/>
                <w:szCs w:val="21"/>
                <w:highlight w:val="none"/>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41CEE8">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5C29B838">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D2143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F6C2DF0">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26B7A6">
            <w:pPr>
              <w:rPr>
                <w:rFonts w:hint="eastAsia" w:ascii="仿宋" w:hAnsi="仿宋" w:eastAsia="仿宋" w:cs="仿宋"/>
                <w:szCs w:val="21"/>
                <w:highlight w:val="none"/>
              </w:rPr>
            </w:pPr>
          </w:p>
        </w:tc>
      </w:tr>
      <w:tr w14:paraId="1D3F3C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7875637">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FAC8B00">
            <w:pPr>
              <w:rPr>
                <w:rFonts w:hint="eastAsia" w:ascii="仿宋" w:hAnsi="仿宋" w:eastAsia="仿宋" w:cs="仿宋"/>
                <w:szCs w:val="21"/>
                <w:highlight w:val="none"/>
              </w:rPr>
            </w:pPr>
            <w:r>
              <w:rPr>
                <w:rFonts w:hint="eastAsia" w:ascii="仿宋" w:hAnsi="仿宋" w:eastAsia="仿宋" w:cs="仿宋"/>
                <w:szCs w:val="21"/>
                <w:highlight w:val="none"/>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23066A">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1B2ED8C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BBCB7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B20AE7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AFD3E0">
            <w:pPr>
              <w:rPr>
                <w:rFonts w:hint="eastAsia" w:ascii="仿宋" w:hAnsi="仿宋" w:eastAsia="仿宋" w:cs="仿宋"/>
                <w:szCs w:val="21"/>
                <w:highlight w:val="none"/>
              </w:rPr>
            </w:pPr>
          </w:p>
        </w:tc>
      </w:tr>
      <w:tr w14:paraId="06E7484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7C7E7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31F7454">
            <w:pPr>
              <w:rPr>
                <w:rFonts w:hint="eastAsia" w:ascii="仿宋" w:hAnsi="仿宋" w:eastAsia="仿宋" w:cs="仿宋"/>
                <w:szCs w:val="21"/>
                <w:highlight w:val="none"/>
              </w:rPr>
            </w:pPr>
            <w:r>
              <w:rPr>
                <w:rFonts w:hint="eastAsia" w:ascii="仿宋" w:hAnsi="仿宋" w:eastAsia="仿宋" w:cs="仿宋"/>
                <w:szCs w:val="21"/>
                <w:highlight w:val="none"/>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5EF4E03">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07111AC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D052358">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A89921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1848732">
            <w:pPr>
              <w:rPr>
                <w:rFonts w:hint="eastAsia" w:ascii="仿宋" w:hAnsi="仿宋" w:eastAsia="仿宋" w:cs="仿宋"/>
                <w:szCs w:val="21"/>
                <w:highlight w:val="none"/>
              </w:rPr>
            </w:pPr>
          </w:p>
        </w:tc>
      </w:tr>
      <w:tr w14:paraId="3C6B4B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CC40A3">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E59442">
            <w:pPr>
              <w:rPr>
                <w:rFonts w:hint="eastAsia" w:ascii="仿宋" w:hAnsi="仿宋" w:eastAsia="仿宋" w:cs="仿宋"/>
                <w:szCs w:val="21"/>
                <w:highlight w:val="none"/>
              </w:rPr>
            </w:pPr>
            <w:r>
              <w:rPr>
                <w:rFonts w:hint="eastAsia" w:ascii="仿宋" w:hAnsi="仿宋" w:eastAsia="仿宋" w:cs="仿宋"/>
                <w:szCs w:val="21"/>
                <w:highlight w:val="none"/>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41F804">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467F6FB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E9BFF6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215A9B">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FA33A45">
            <w:pPr>
              <w:rPr>
                <w:rFonts w:hint="eastAsia" w:ascii="仿宋" w:hAnsi="仿宋" w:eastAsia="仿宋" w:cs="仿宋"/>
                <w:szCs w:val="21"/>
                <w:highlight w:val="none"/>
              </w:rPr>
            </w:pPr>
          </w:p>
        </w:tc>
      </w:tr>
      <w:tr w14:paraId="09612A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99470C">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0BC9A7">
            <w:pPr>
              <w:rPr>
                <w:rFonts w:hint="eastAsia" w:ascii="仿宋" w:hAnsi="仿宋" w:eastAsia="仿宋" w:cs="仿宋"/>
                <w:szCs w:val="21"/>
                <w:highlight w:val="none"/>
              </w:rPr>
            </w:pPr>
            <w:r>
              <w:rPr>
                <w:rFonts w:hint="eastAsia" w:ascii="仿宋" w:hAnsi="仿宋" w:eastAsia="仿宋" w:cs="仿宋"/>
                <w:szCs w:val="21"/>
                <w:highlight w:val="none"/>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0012CFE">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tcPr>
          <w:p w14:paraId="553F1CA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FF52AE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CCCFE2">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46FB5E">
            <w:pPr>
              <w:rPr>
                <w:rFonts w:hint="eastAsia" w:ascii="仿宋" w:hAnsi="仿宋" w:eastAsia="仿宋" w:cs="仿宋"/>
                <w:szCs w:val="21"/>
                <w:highlight w:val="none"/>
              </w:rPr>
            </w:pPr>
          </w:p>
        </w:tc>
      </w:tr>
      <w:tr w14:paraId="05DB18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4A02002">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E745B05">
            <w:pPr>
              <w:rPr>
                <w:rFonts w:hint="eastAsia" w:ascii="仿宋" w:hAnsi="仿宋" w:eastAsia="仿宋" w:cs="仿宋"/>
                <w:szCs w:val="21"/>
                <w:highlight w:val="none"/>
              </w:rPr>
            </w:pPr>
            <w:r>
              <w:rPr>
                <w:rFonts w:hint="eastAsia" w:ascii="仿宋" w:hAnsi="仿宋" w:eastAsia="仿宋" w:cs="仿宋"/>
                <w:szCs w:val="21"/>
                <w:highlight w:val="none"/>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2D4F74">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65E24E7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8A2300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98AE3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9BB973E">
            <w:pPr>
              <w:rPr>
                <w:rFonts w:hint="eastAsia" w:ascii="仿宋" w:hAnsi="仿宋" w:eastAsia="仿宋" w:cs="仿宋"/>
                <w:szCs w:val="21"/>
                <w:highlight w:val="none"/>
              </w:rPr>
            </w:pPr>
          </w:p>
        </w:tc>
      </w:tr>
      <w:tr w14:paraId="5FFF49D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1054D0">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296EE3">
            <w:pPr>
              <w:rPr>
                <w:rFonts w:hint="eastAsia" w:ascii="仿宋" w:hAnsi="仿宋" w:eastAsia="仿宋" w:cs="仿宋"/>
                <w:szCs w:val="21"/>
                <w:highlight w:val="none"/>
              </w:rPr>
            </w:pPr>
            <w:r>
              <w:rPr>
                <w:rFonts w:hint="eastAsia" w:ascii="仿宋" w:hAnsi="仿宋" w:eastAsia="仿宋" w:cs="仿宋"/>
                <w:szCs w:val="21"/>
                <w:highlight w:val="none"/>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177C4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D1F672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5446C1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7CF5E1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2C2D0B8">
            <w:pPr>
              <w:rPr>
                <w:rFonts w:hint="eastAsia" w:ascii="仿宋" w:hAnsi="仿宋" w:eastAsia="仿宋" w:cs="仿宋"/>
                <w:szCs w:val="21"/>
                <w:highlight w:val="none"/>
              </w:rPr>
            </w:pPr>
          </w:p>
        </w:tc>
      </w:tr>
      <w:tr w14:paraId="19B9296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40986B6">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6A450F">
            <w:pPr>
              <w:rPr>
                <w:rFonts w:hint="eastAsia" w:ascii="仿宋" w:hAnsi="仿宋" w:eastAsia="仿宋" w:cs="仿宋"/>
                <w:szCs w:val="21"/>
                <w:highlight w:val="none"/>
              </w:rPr>
            </w:pPr>
            <w:r>
              <w:rPr>
                <w:rFonts w:hint="eastAsia" w:ascii="仿宋" w:hAnsi="仿宋" w:eastAsia="仿宋" w:cs="仿宋"/>
                <w:szCs w:val="21"/>
                <w:highlight w:val="none"/>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FD07A6E">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8B71B6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FF1D63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A233BC">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EFCB0AD">
            <w:pPr>
              <w:rPr>
                <w:rFonts w:hint="eastAsia" w:ascii="仿宋" w:hAnsi="仿宋" w:eastAsia="仿宋" w:cs="仿宋"/>
                <w:szCs w:val="21"/>
                <w:highlight w:val="none"/>
              </w:rPr>
            </w:pPr>
            <w:r>
              <w:rPr>
                <w:rFonts w:hint="eastAsia" w:ascii="仿宋" w:hAnsi="仿宋" w:eastAsia="仿宋" w:cs="仿宋"/>
                <w:szCs w:val="21"/>
                <w:highlight w:val="none"/>
              </w:rPr>
              <w:t>特殊工程要求</w:t>
            </w:r>
          </w:p>
        </w:tc>
      </w:tr>
      <w:tr w14:paraId="623058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13CD227">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9CD536">
            <w:pPr>
              <w:rPr>
                <w:rFonts w:hint="eastAsia" w:ascii="仿宋" w:hAnsi="仿宋" w:eastAsia="仿宋" w:cs="仿宋"/>
                <w:szCs w:val="21"/>
                <w:highlight w:val="none"/>
              </w:rPr>
            </w:pPr>
            <w:r>
              <w:rPr>
                <w:rFonts w:hint="eastAsia" w:ascii="仿宋" w:hAnsi="仿宋" w:eastAsia="仿宋" w:cs="仿宋"/>
                <w:szCs w:val="21"/>
                <w:highlight w:val="none"/>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B19F60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92FA98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26F9EB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FC367E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6C5DDBB">
            <w:pPr>
              <w:rPr>
                <w:rFonts w:hint="eastAsia" w:ascii="仿宋" w:hAnsi="仿宋" w:eastAsia="仿宋" w:cs="仿宋"/>
                <w:szCs w:val="21"/>
                <w:highlight w:val="none"/>
              </w:rPr>
            </w:pPr>
          </w:p>
        </w:tc>
      </w:tr>
      <w:tr w14:paraId="4FF6145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761E2E6">
            <w:pPr>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2506CE4">
            <w:pPr>
              <w:rPr>
                <w:rFonts w:hint="eastAsia" w:ascii="仿宋" w:hAnsi="仿宋" w:eastAsia="仿宋" w:cs="仿宋"/>
                <w:szCs w:val="21"/>
                <w:highlight w:val="none"/>
              </w:rPr>
            </w:pPr>
            <w:r>
              <w:rPr>
                <w:rFonts w:hint="eastAsia" w:ascii="仿宋" w:hAnsi="仿宋" w:eastAsia="仿宋" w:cs="仿宋"/>
                <w:szCs w:val="21"/>
                <w:highlight w:val="none"/>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4B148C6">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6E2447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448BD9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D387B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C70A430">
            <w:pPr>
              <w:rPr>
                <w:rFonts w:hint="eastAsia" w:ascii="仿宋" w:hAnsi="仿宋" w:eastAsia="仿宋" w:cs="仿宋"/>
                <w:szCs w:val="21"/>
                <w:highlight w:val="none"/>
              </w:rPr>
            </w:pPr>
          </w:p>
        </w:tc>
      </w:tr>
      <w:tr w14:paraId="6CFF8B2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2B5BE89">
            <w:pPr>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3E9A431">
            <w:pPr>
              <w:rPr>
                <w:rFonts w:hint="eastAsia" w:ascii="仿宋" w:hAnsi="仿宋" w:eastAsia="仿宋" w:cs="仿宋"/>
                <w:szCs w:val="21"/>
                <w:highlight w:val="none"/>
              </w:rPr>
            </w:pPr>
            <w:r>
              <w:rPr>
                <w:rFonts w:hint="eastAsia" w:ascii="仿宋" w:hAnsi="仿宋" w:eastAsia="仿宋" w:cs="仿宋"/>
                <w:szCs w:val="21"/>
                <w:highlight w:val="none"/>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8385BB0">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7CBEB89">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251EF9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B56097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E4DCD4">
            <w:pPr>
              <w:rPr>
                <w:rFonts w:hint="eastAsia" w:ascii="仿宋" w:hAnsi="仿宋" w:eastAsia="仿宋" w:cs="仿宋"/>
                <w:szCs w:val="21"/>
                <w:highlight w:val="none"/>
              </w:rPr>
            </w:pPr>
          </w:p>
        </w:tc>
      </w:tr>
      <w:tr w14:paraId="63389DD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DDC0E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C07EB6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591851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71D8752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8FE93FE">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5735E61">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CF9A21">
            <w:pPr>
              <w:rPr>
                <w:rFonts w:hint="eastAsia" w:ascii="仿宋" w:hAnsi="仿宋" w:eastAsia="仿宋" w:cs="仿宋"/>
                <w:szCs w:val="21"/>
                <w:highlight w:val="none"/>
              </w:rPr>
            </w:pPr>
          </w:p>
        </w:tc>
      </w:tr>
      <w:tr w14:paraId="3243F2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7BFC23B">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03197B9">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E3ADE6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CFDF5F8">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FDBB5B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A955424">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A89987C">
            <w:pPr>
              <w:spacing w:line="360" w:lineRule="auto"/>
              <w:rPr>
                <w:rFonts w:hint="eastAsia" w:ascii="仿宋" w:hAnsi="仿宋" w:eastAsia="仿宋" w:cs="仿宋"/>
                <w:szCs w:val="21"/>
                <w:highlight w:val="none"/>
              </w:rPr>
            </w:pPr>
          </w:p>
        </w:tc>
      </w:tr>
      <w:tr w14:paraId="7E77CAB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123E9DF">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9656068">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E39136B">
            <w:pPr>
              <w:spacing w:line="360" w:lineRule="auto"/>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2AB1FA21">
            <w:pPr>
              <w:spacing w:line="360" w:lineRule="auto"/>
              <w:ind w:left="-289" w:leftChars="-137"/>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C381551">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63E5C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81615B6">
            <w:pPr>
              <w:rPr>
                <w:rFonts w:hint="eastAsia" w:ascii="仿宋" w:hAnsi="仿宋" w:eastAsia="仿宋" w:cs="仿宋"/>
                <w:szCs w:val="21"/>
                <w:highlight w:val="none"/>
              </w:rPr>
            </w:pPr>
          </w:p>
        </w:tc>
      </w:tr>
      <w:tr w14:paraId="645B9B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15C85F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E32D36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258D9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134F9EF">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97FF5C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08869B7">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E122FDD">
            <w:pPr>
              <w:spacing w:line="360" w:lineRule="auto"/>
              <w:rPr>
                <w:rFonts w:hint="eastAsia" w:ascii="仿宋" w:hAnsi="仿宋" w:eastAsia="仿宋" w:cs="仿宋"/>
                <w:szCs w:val="21"/>
                <w:highlight w:val="none"/>
              </w:rPr>
            </w:pPr>
          </w:p>
        </w:tc>
      </w:tr>
      <w:tr w14:paraId="4BC162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76CEB8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608355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2CFEB1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F75EA13">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3A342D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A5BA4ED">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89046D1">
            <w:pPr>
              <w:spacing w:line="360" w:lineRule="auto"/>
              <w:rPr>
                <w:rFonts w:hint="eastAsia" w:ascii="仿宋" w:hAnsi="仿宋" w:eastAsia="仿宋" w:cs="仿宋"/>
                <w:szCs w:val="21"/>
                <w:highlight w:val="none"/>
              </w:rPr>
            </w:pPr>
          </w:p>
        </w:tc>
      </w:tr>
      <w:tr w14:paraId="18F8B2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63380B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F871B1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E4F3A6A">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4D203BC">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A325EC4">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9C29F53">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06C5247">
            <w:pPr>
              <w:spacing w:line="360" w:lineRule="auto"/>
              <w:rPr>
                <w:rFonts w:hint="eastAsia" w:ascii="仿宋" w:hAnsi="仿宋" w:eastAsia="仿宋" w:cs="仿宋"/>
                <w:szCs w:val="21"/>
                <w:highlight w:val="none"/>
              </w:rPr>
            </w:pPr>
          </w:p>
        </w:tc>
      </w:tr>
      <w:tr w14:paraId="746DA41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1F61C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719020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3EF16F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DFA9354">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5BA5555">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980DDC4">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26D73F1">
            <w:pPr>
              <w:spacing w:line="360" w:lineRule="auto"/>
              <w:rPr>
                <w:rFonts w:hint="eastAsia" w:ascii="仿宋" w:hAnsi="仿宋" w:eastAsia="仿宋" w:cs="仿宋"/>
                <w:szCs w:val="21"/>
                <w:highlight w:val="none"/>
              </w:rPr>
            </w:pPr>
          </w:p>
        </w:tc>
      </w:tr>
      <w:tr w14:paraId="31D450A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6F157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57B4E4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713E1EC">
            <w:pPr>
              <w:spacing w:line="360" w:lineRule="auto"/>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53D9E976">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FBCEFD7">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C5F6FAB">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B9C029">
            <w:pPr>
              <w:rPr>
                <w:rFonts w:hint="eastAsia" w:ascii="仿宋" w:hAnsi="仿宋" w:eastAsia="仿宋" w:cs="仿宋"/>
                <w:szCs w:val="21"/>
                <w:highlight w:val="none"/>
              </w:rPr>
            </w:pPr>
            <w:r>
              <w:rPr>
                <w:rFonts w:hint="eastAsia" w:ascii="仿宋" w:hAnsi="仿宋" w:eastAsia="仿宋" w:cs="仿宋"/>
                <w:szCs w:val="21"/>
                <w:highlight w:val="none"/>
              </w:rPr>
              <w:t>休息场所、文化娱乐设施等</w:t>
            </w:r>
          </w:p>
        </w:tc>
      </w:tr>
      <w:tr w14:paraId="6221375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1A2BA00">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47A7783">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89624F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3F373DF">
            <w:pPr>
              <w:spacing w:line="360" w:lineRule="auto"/>
              <w:ind w:left="-289" w:leftChars="-137"/>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957BBA4">
            <w:pPr>
              <w:spacing w:line="360" w:lineRule="auto"/>
              <w:ind w:left="-289" w:leftChars="-137"/>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F4BF25B">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F840CC3">
            <w:pPr>
              <w:spacing w:line="360" w:lineRule="auto"/>
              <w:rPr>
                <w:rFonts w:hint="eastAsia" w:ascii="仿宋" w:hAnsi="仿宋" w:eastAsia="仿宋" w:cs="仿宋"/>
                <w:szCs w:val="21"/>
                <w:highlight w:val="none"/>
              </w:rPr>
            </w:pPr>
          </w:p>
        </w:tc>
      </w:tr>
      <w:tr w14:paraId="7E2AF4D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CBCAF7">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9C4F84">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3FE5AA4">
            <w:pPr>
              <w:spacing w:line="360" w:lineRule="auto"/>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36622AD2">
            <w:pPr>
              <w:spacing w:line="360" w:lineRule="auto"/>
              <w:ind w:left="-289" w:leftChars="-137"/>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A21B4D1">
            <w:pPr>
              <w:spacing w:line="360" w:lineRule="auto"/>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1716B7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302B907">
            <w:pPr>
              <w:rPr>
                <w:rFonts w:hint="eastAsia" w:ascii="仿宋" w:hAnsi="仿宋" w:eastAsia="仿宋" w:cs="仿宋"/>
                <w:szCs w:val="21"/>
                <w:highlight w:val="none"/>
              </w:rPr>
            </w:pPr>
          </w:p>
        </w:tc>
      </w:tr>
      <w:tr w14:paraId="1643B01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6AB4D2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614AC9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739FD2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3AC884B4">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6AEDC25">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331B590">
            <w:pPr>
              <w:spacing w:line="360" w:lineRule="auto"/>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C0E146">
            <w:pPr>
              <w:spacing w:line="360" w:lineRule="auto"/>
              <w:rPr>
                <w:rFonts w:hint="eastAsia" w:ascii="仿宋" w:hAnsi="仿宋" w:eastAsia="仿宋" w:cs="仿宋"/>
                <w:szCs w:val="21"/>
                <w:highlight w:val="none"/>
              </w:rPr>
            </w:pPr>
          </w:p>
        </w:tc>
      </w:tr>
      <w:tr w14:paraId="651AF45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55842F0">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080D9CE">
            <w:pPr>
              <w:rPr>
                <w:rFonts w:hint="eastAsia" w:ascii="仿宋" w:hAnsi="仿宋" w:eastAsia="仿宋" w:cs="仿宋"/>
                <w:szCs w:val="21"/>
                <w:highlight w:val="none"/>
              </w:rPr>
            </w:pPr>
            <w:r>
              <w:rPr>
                <w:rFonts w:hint="eastAsia" w:ascii="仿宋" w:hAnsi="仿宋" w:eastAsia="仿宋" w:cs="仿宋"/>
                <w:szCs w:val="21"/>
                <w:highlight w:val="none"/>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2C30E6">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27E9FF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6808CBC">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571352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927294F">
            <w:pPr>
              <w:rPr>
                <w:rFonts w:hint="eastAsia" w:ascii="仿宋" w:hAnsi="仿宋" w:eastAsia="仿宋" w:cs="仿宋"/>
                <w:szCs w:val="21"/>
                <w:highlight w:val="none"/>
              </w:rPr>
            </w:pPr>
          </w:p>
        </w:tc>
      </w:tr>
      <w:tr w14:paraId="0E2BC10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E71D10">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E80F58">
            <w:pPr>
              <w:rPr>
                <w:rFonts w:hint="eastAsia" w:ascii="仿宋" w:hAnsi="仿宋" w:eastAsia="仿宋" w:cs="仿宋"/>
                <w:szCs w:val="21"/>
                <w:highlight w:val="none"/>
              </w:rPr>
            </w:pPr>
            <w:r>
              <w:rPr>
                <w:rFonts w:hint="eastAsia" w:ascii="仿宋" w:hAnsi="仿宋" w:eastAsia="仿宋" w:cs="仿宋"/>
                <w:szCs w:val="21"/>
                <w:highlight w:val="none"/>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601FEE6">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04EEC12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19F590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3B8895E">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2DE90E">
            <w:pPr>
              <w:rPr>
                <w:rFonts w:hint="eastAsia" w:ascii="仿宋" w:hAnsi="仿宋" w:eastAsia="仿宋" w:cs="仿宋"/>
                <w:szCs w:val="21"/>
                <w:highlight w:val="none"/>
              </w:rPr>
            </w:pPr>
          </w:p>
        </w:tc>
      </w:tr>
      <w:tr w14:paraId="66BD1C3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2EC41D6">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896316">
            <w:pPr>
              <w:rPr>
                <w:rFonts w:hint="eastAsia" w:ascii="仿宋" w:hAnsi="仿宋" w:eastAsia="仿宋" w:cs="仿宋"/>
                <w:szCs w:val="21"/>
                <w:highlight w:val="none"/>
              </w:rPr>
            </w:pPr>
            <w:r>
              <w:rPr>
                <w:rFonts w:hint="eastAsia" w:ascii="仿宋" w:hAnsi="仿宋" w:eastAsia="仿宋" w:cs="仿宋"/>
                <w:szCs w:val="21"/>
                <w:highlight w:val="none"/>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6FC4FB3">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tcPr>
          <w:p w14:paraId="56B1F66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90D24B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FA4C621">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FC9234A">
            <w:pPr>
              <w:rPr>
                <w:rFonts w:hint="eastAsia" w:ascii="仿宋" w:hAnsi="仿宋" w:eastAsia="仿宋" w:cs="仿宋"/>
                <w:szCs w:val="21"/>
                <w:highlight w:val="none"/>
              </w:rPr>
            </w:pPr>
          </w:p>
        </w:tc>
      </w:tr>
      <w:tr w14:paraId="07DEF1F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ED0B21B">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AE55359">
            <w:pPr>
              <w:rPr>
                <w:rFonts w:hint="eastAsia" w:ascii="仿宋" w:hAnsi="仿宋" w:eastAsia="仿宋" w:cs="仿宋"/>
                <w:szCs w:val="21"/>
                <w:highlight w:val="none"/>
              </w:rPr>
            </w:pPr>
            <w:r>
              <w:rPr>
                <w:rFonts w:hint="eastAsia" w:ascii="仿宋" w:hAnsi="仿宋" w:eastAsia="仿宋" w:cs="仿宋"/>
                <w:szCs w:val="21"/>
                <w:highlight w:val="none"/>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B5AD4C7">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shd w:val="clear" w:color="auto" w:fill="FFFFFF"/>
          </w:tcPr>
          <w:p w14:paraId="36A93C2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EB0B52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D873E36">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08FA71E">
            <w:pPr>
              <w:rPr>
                <w:rFonts w:hint="eastAsia" w:ascii="仿宋" w:hAnsi="仿宋" w:eastAsia="仿宋" w:cs="仿宋"/>
                <w:szCs w:val="21"/>
                <w:highlight w:val="none"/>
              </w:rPr>
            </w:pPr>
          </w:p>
        </w:tc>
      </w:tr>
      <w:tr w14:paraId="3169AC1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A6641A">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4FE15A6">
            <w:pPr>
              <w:rPr>
                <w:rFonts w:hint="eastAsia" w:ascii="仿宋" w:hAnsi="仿宋" w:eastAsia="仿宋" w:cs="仿宋"/>
                <w:szCs w:val="21"/>
                <w:highlight w:val="none"/>
              </w:rPr>
            </w:pPr>
            <w:r>
              <w:rPr>
                <w:rFonts w:hint="eastAsia" w:ascii="仿宋" w:hAnsi="仿宋" w:eastAsia="仿宋" w:cs="仿宋"/>
                <w:szCs w:val="21"/>
                <w:highlight w:val="none"/>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C3CB16">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5DC35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44D6D9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C659C6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423A239">
            <w:pPr>
              <w:rPr>
                <w:rFonts w:hint="eastAsia" w:ascii="仿宋" w:hAnsi="仿宋" w:eastAsia="仿宋" w:cs="仿宋"/>
                <w:szCs w:val="21"/>
                <w:highlight w:val="none"/>
              </w:rPr>
            </w:pPr>
          </w:p>
        </w:tc>
      </w:tr>
      <w:tr w14:paraId="0901D4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100B866">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9849CF4">
            <w:pPr>
              <w:rPr>
                <w:rFonts w:hint="eastAsia" w:ascii="仿宋" w:hAnsi="仿宋" w:eastAsia="仿宋" w:cs="仿宋"/>
                <w:szCs w:val="21"/>
                <w:highlight w:val="none"/>
              </w:rPr>
            </w:pPr>
            <w:r>
              <w:rPr>
                <w:rFonts w:hint="eastAsia" w:ascii="仿宋" w:hAnsi="仿宋" w:eastAsia="仿宋" w:cs="仿宋"/>
                <w:szCs w:val="21"/>
                <w:highlight w:val="none"/>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C2C3FF">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E7F1AA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281F3F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0718B7B">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33F95F0">
            <w:pPr>
              <w:rPr>
                <w:rFonts w:hint="eastAsia" w:ascii="仿宋" w:hAnsi="仿宋" w:eastAsia="仿宋" w:cs="仿宋"/>
                <w:szCs w:val="21"/>
                <w:highlight w:val="none"/>
              </w:rPr>
            </w:pPr>
            <w:r>
              <w:rPr>
                <w:rFonts w:hint="eastAsia" w:ascii="仿宋" w:hAnsi="仿宋" w:eastAsia="仿宋" w:cs="仿宋"/>
                <w:szCs w:val="21"/>
                <w:highlight w:val="none"/>
              </w:rPr>
              <w:t>附近外电线路防护设施等</w:t>
            </w:r>
          </w:p>
        </w:tc>
      </w:tr>
      <w:tr w14:paraId="7526A7B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675370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B071776">
            <w:pPr>
              <w:rPr>
                <w:rFonts w:hint="eastAsia" w:ascii="仿宋" w:hAnsi="仿宋" w:eastAsia="仿宋" w:cs="仿宋"/>
                <w:b/>
                <w:bCs/>
                <w:szCs w:val="21"/>
                <w:highlight w:val="none"/>
              </w:rPr>
            </w:pPr>
            <w:r>
              <w:rPr>
                <w:rFonts w:hint="eastAsia" w:ascii="仿宋" w:hAnsi="仿宋" w:eastAsia="仿宋" w:cs="仿宋"/>
                <w:b/>
                <w:bCs/>
                <w:szCs w:val="21"/>
                <w:highlight w:val="none"/>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C43DD40">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8B9C6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9BE9A2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0BA90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C849DE">
            <w:pPr>
              <w:rPr>
                <w:rFonts w:hint="eastAsia" w:ascii="仿宋" w:hAnsi="仿宋" w:eastAsia="仿宋" w:cs="仿宋"/>
                <w:szCs w:val="21"/>
                <w:highlight w:val="none"/>
              </w:rPr>
            </w:pPr>
            <w:r>
              <w:rPr>
                <w:rFonts w:hint="eastAsia" w:ascii="仿宋" w:hAnsi="仿宋" w:eastAsia="仿宋" w:cs="仿宋"/>
                <w:szCs w:val="21"/>
                <w:highlight w:val="none"/>
              </w:rPr>
              <w:t>按管道长度</w:t>
            </w:r>
          </w:p>
        </w:tc>
      </w:tr>
      <w:tr w14:paraId="7BF5D9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B35E4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52AD53">
            <w:pPr>
              <w:rPr>
                <w:rFonts w:hint="eastAsia" w:ascii="仿宋" w:hAnsi="仿宋" w:eastAsia="仿宋" w:cs="仿宋"/>
                <w:b/>
                <w:bCs/>
                <w:szCs w:val="21"/>
                <w:highlight w:val="none"/>
              </w:rPr>
            </w:pPr>
            <w:r>
              <w:rPr>
                <w:rFonts w:hint="eastAsia" w:ascii="仿宋" w:hAnsi="仿宋" w:eastAsia="仿宋" w:cs="仿宋"/>
                <w:b/>
                <w:bCs/>
                <w:szCs w:val="21"/>
                <w:highlight w:val="none"/>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164D54">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8B929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7F67FD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30EE3ED">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245B6D8">
            <w:pPr>
              <w:rPr>
                <w:rFonts w:hint="eastAsia" w:ascii="仿宋" w:hAnsi="仿宋" w:eastAsia="仿宋" w:cs="仿宋"/>
                <w:szCs w:val="21"/>
                <w:highlight w:val="none"/>
              </w:rPr>
            </w:pPr>
            <w:r>
              <w:rPr>
                <w:rFonts w:hint="eastAsia" w:ascii="仿宋" w:hAnsi="仿宋" w:eastAsia="仿宋" w:cs="仿宋"/>
                <w:szCs w:val="21"/>
                <w:highlight w:val="none"/>
              </w:rPr>
              <w:t>按管道长度</w:t>
            </w:r>
          </w:p>
        </w:tc>
      </w:tr>
      <w:tr w14:paraId="14B7389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F2E517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86D1F0A">
            <w:pPr>
              <w:rPr>
                <w:rFonts w:hint="eastAsia" w:ascii="仿宋" w:hAnsi="仿宋" w:eastAsia="仿宋" w:cs="仿宋"/>
                <w:b/>
                <w:bCs/>
                <w:szCs w:val="21"/>
                <w:highlight w:val="none"/>
              </w:rPr>
            </w:pPr>
            <w:r>
              <w:rPr>
                <w:rFonts w:hint="eastAsia" w:ascii="仿宋" w:hAnsi="仿宋" w:eastAsia="仿宋" w:cs="仿宋"/>
                <w:b/>
                <w:bCs/>
                <w:szCs w:val="21"/>
                <w:highlight w:val="none"/>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BF2D375">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59131FD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1F4CD3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1F3E5EA">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7FD14F">
            <w:pPr>
              <w:rPr>
                <w:rFonts w:hint="eastAsia" w:ascii="仿宋" w:hAnsi="仿宋" w:eastAsia="仿宋" w:cs="仿宋"/>
                <w:szCs w:val="21"/>
                <w:highlight w:val="none"/>
              </w:rPr>
            </w:pPr>
          </w:p>
        </w:tc>
      </w:tr>
      <w:tr w14:paraId="453692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5A48FB1">
            <w:pPr>
              <w:jc w:val="center"/>
              <w:rPr>
                <w:rFonts w:hint="eastAsia" w:ascii="仿宋" w:hAnsi="仿宋" w:eastAsia="仿宋" w:cs="仿宋"/>
                <w:b/>
                <w:bCs/>
                <w:szCs w:val="21"/>
                <w:highlight w:val="none"/>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33604072">
            <w:pPr>
              <w:rPr>
                <w:rFonts w:hint="eastAsia" w:ascii="仿宋" w:hAnsi="仿宋" w:eastAsia="仿宋" w:cs="仿宋"/>
                <w:b/>
                <w:bCs/>
                <w:szCs w:val="21"/>
                <w:highlight w:val="none"/>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64F04F8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B7BDB1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1CB7BF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31C8D2">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B1C46A1">
            <w:pPr>
              <w:rPr>
                <w:rFonts w:hint="eastAsia" w:ascii="仿宋" w:hAnsi="仿宋" w:eastAsia="仿宋" w:cs="仿宋"/>
                <w:szCs w:val="21"/>
                <w:highlight w:val="none"/>
              </w:rPr>
            </w:pPr>
          </w:p>
        </w:tc>
      </w:tr>
      <w:tr w14:paraId="6FDE178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4F30FD">
            <w:pPr>
              <w:jc w:val="center"/>
              <w:rPr>
                <w:rFonts w:hint="eastAsia" w:ascii="仿宋" w:hAnsi="仿宋" w:eastAsia="仿宋" w:cs="仿宋"/>
                <w:b/>
                <w:bCs/>
                <w:szCs w:val="21"/>
                <w:highlight w:val="none"/>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7F1EBECD">
            <w:pPr>
              <w:rPr>
                <w:rFonts w:hint="eastAsia" w:ascii="仿宋" w:hAnsi="仿宋" w:eastAsia="仿宋" w:cs="仿宋"/>
                <w:b/>
                <w:bCs/>
                <w:szCs w:val="21"/>
                <w:highlight w:val="none"/>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46ACD636">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71F058C">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5334F1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D973C1E">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1E6B64">
            <w:pPr>
              <w:rPr>
                <w:rFonts w:hint="eastAsia" w:ascii="仿宋" w:hAnsi="仿宋" w:eastAsia="仿宋" w:cs="仿宋"/>
                <w:szCs w:val="21"/>
                <w:highlight w:val="none"/>
              </w:rPr>
            </w:pPr>
          </w:p>
        </w:tc>
      </w:tr>
      <w:tr w14:paraId="03E18423">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938B299">
            <w:pPr>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66F4D52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0B8BDF">
            <w:pPr>
              <w:rPr>
                <w:rFonts w:hint="eastAsia" w:ascii="仿宋" w:hAnsi="仿宋" w:eastAsia="仿宋" w:cs="仿宋"/>
                <w:szCs w:val="21"/>
                <w:highlight w:val="none"/>
              </w:rPr>
            </w:pPr>
          </w:p>
        </w:tc>
      </w:tr>
    </w:tbl>
    <w:p w14:paraId="7A98423E">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注：表中（1）～（3）栏由采购人根据具体工程特点提供，供应商可补充。安全文明施工措施项目及费用应按采购项目整体报价。</w:t>
      </w:r>
    </w:p>
    <w:p w14:paraId="34DE5757">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1-4  其他项目清单及计价表</w:t>
      </w:r>
    </w:p>
    <w:p w14:paraId="4BA3F9FD">
      <w:pPr>
        <w:widowControl/>
        <w:tabs>
          <w:tab w:val="center" w:pos="4755"/>
          <w:tab w:val="right" w:pos="9070"/>
        </w:tabs>
        <w:spacing w:line="480" w:lineRule="auto"/>
        <w:ind w:firstLine="241" w:firstLineChars="100"/>
        <w:rPr>
          <w:rFonts w:hint="eastAsia" w:ascii="仿宋" w:hAnsi="仿宋" w:eastAsia="仿宋" w:cs="仿宋"/>
          <w:sz w:val="24"/>
          <w:highlight w:val="none"/>
        </w:rPr>
      </w:pPr>
      <w:r>
        <w:rPr>
          <w:rFonts w:hint="eastAsia" w:ascii="仿宋" w:hAnsi="仿宋" w:eastAsia="仿宋" w:cs="仿宋"/>
          <w:sz w:val="24"/>
          <w:highlight w:val="none"/>
        </w:rPr>
        <w:t>项目名称:</w:t>
      </w:r>
    </w:p>
    <w:p w14:paraId="4D3AF276">
      <w:pPr>
        <w:widowControl/>
        <w:tabs>
          <w:tab w:val="center" w:pos="4755"/>
          <w:tab w:val="right" w:pos="9070"/>
        </w:tabs>
        <w:spacing w:line="480" w:lineRule="auto"/>
        <w:ind w:firstLine="241" w:firstLineChars="100"/>
        <w:rPr>
          <w:rFonts w:hint="eastAsia" w:ascii="仿宋" w:hAnsi="仿宋" w:eastAsia="仿宋" w:cs="仿宋"/>
          <w:sz w:val="24"/>
          <w:highlight w:val="none"/>
        </w:rPr>
      </w:pPr>
      <w:r>
        <w:rPr>
          <w:rFonts w:hint="eastAsia" w:ascii="仿宋" w:hAnsi="仿宋" w:eastAsia="仿宋" w:cs="仿宋"/>
          <w:sz w:val="24"/>
          <w:highlight w:val="none"/>
        </w:rPr>
        <w:t>单位项目名称：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398D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71FF6C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43" w:type="dxa"/>
            <w:vAlign w:val="center"/>
          </w:tcPr>
          <w:p w14:paraId="020C6D5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3245" w:type="dxa"/>
            <w:vAlign w:val="center"/>
          </w:tcPr>
          <w:p w14:paraId="6F48F67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金 额(元)</w:t>
            </w:r>
          </w:p>
        </w:tc>
        <w:tc>
          <w:tcPr>
            <w:tcW w:w="2673" w:type="dxa"/>
            <w:vAlign w:val="center"/>
          </w:tcPr>
          <w:p w14:paraId="4AFC5E5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12D9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C466E4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43" w:type="dxa"/>
            <w:vAlign w:val="center"/>
          </w:tcPr>
          <w:p w14:paraId="44B38D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暂列金额</w:t>
            </w:r>
          </w:p>
        </w:tc>
        <w:tc>
          <w:tcPr>
            <w:tcW w:w="3245" w:type="dxa"/>
            <w:vAlign w:val="center"/>
          </w:tcPr>
          <w:p w14:paraId="5DDDB64D">
            <w:pPr>
              <w:widowControl/>
              <w:tabs>
                <w:tab w:val="left" w:pos="100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673416A">
            <w:pPr>
              <w:widowControl/>
              <w:tabs>
                <w:tab w:val="left" w:pos="1000"/>
              </w:tabs>
              <w:spacing w:before="100" w:beforeAutospacing="1" w:after="100" w:afterAutospacing="1"/>
              <w:jc w:val="center"/>
              <w:rPr>
                <w:rFonts w:hint="eastAsia" w:ascii="仿宋" w:hAnsi="仿宋" w:eastAsia="仿宋" w:cs="仿宋"/>
                <w:sz w:val="24"/>
                <w:highlight w:val="none"/>
              </w:rPr>
            </w:pPr>
          </w:p>
        </w:tc>
      </w:tr>
      <w:tr w14:paraId="0946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DD5885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743" w:type="dxa"/>
            <w:vAlign w:val="center"/>
          </w:tcPr>
          <w:p w14:paraId="0ADD681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计日工</w:t>
            </w:r>
          </w:p>
        </w:tc>
        <w:tc>
          <w:tcPr>
            <w:tcW w:w="3245" w:type="dxa"/>
            <w:vAlign w:val="center"/>
          </w:tcPr>
          <w:p w14:paraId="22728FB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6387963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明细表详见1-4-1</w:t>
            </w:r>
          </w:p>
        </w:tc>
      </w:tr>
      <w:tr w14:paraId="091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7BBF6F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743" w:type="dxa"/>
            <w:vAlign w:val="center"/>
          </w:tcPr>
          <w:p w14:paraId="257A01C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总承包服务费</w:t>
            </w:r>
          </w:p>
        </w:tc>
        <w:tc>
          <w:tcPr>
            <w:tcW w:w="3245" w:type="dxa"/>
            <w:vAlign w:val="center"/>
          </w:tcPr>
          <w:p w14:paraId="1DB91A8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304002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明细表详见1-4-2</w:t>
            </w:r>
          </w:p>
        </w:tc>
      </w:tr>
      <w:tr w14:paraId="52E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F07E37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743" w:type="dxa"/>
            <w:vAlign w:val="center"/>
          </w:tcPr>
          <w:p w14:paraId="489CACD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标化工地增加费</w:t>
            </w:r>
          </w:p>
        </w:tc>
        <w:tc>
          <w:tcPr>
            <w:tcW w:w="3245" w:type="dxa"/>
            <w:vAlign w:val="center"/>
          </w:tcPr>
          <w:p w14:paraId="00C69EA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4D608F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1FFE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368117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743" w:type="dxa"/>
            <w:vAlign w:val="center"/>
          </w:tcPr>
          <w:p w14:paraId="064DF79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优质工程增加费</w:t>
            </w:r>
          </w:p>
        </w:tc>
        <w:tc>
          <w:tcPr>
            <w:tcW w:w="3245" w:type="dxa"/>
            <w:vAlign w:val="center"/>
          </w:tcPr>
          <w:p w14:paraId="5745D34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57EF8D2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9E9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BE1770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743" w:type="dxa"/>
            <w:vAlign w:val="center"/>
          </w:tcPr>
          <w:p w14:paraId="057F94C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3245" w:type="dxa"/>
            <w:vAlign w:val="center"/>
          </w:tcPr>
          <w:p w14:paraId="156BAF2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7FAB78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01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C6467B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743" w:type="dxa"/>
            <w:vAlign w:val="center"/>
          </w:tcPr>
          <w:p w14:paraId="4DE0723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3245" w:type="dxa"/>
            <w:vAlign w:val="center"/>
          </w:tcPr>
          <w:p w14:paraId="2501298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2986A50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bl>
    <w:p w14:paraId="6458371F">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表1-4-1  计日工表</w:t>
      </w:r>
    </w:p>
    <w:p w14:paraId="321BD258">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项目名称:  </w:t>
      </w:r>
    </w:p>
    <w:p w14:paraId="7B76967D">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4C625D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89D61CF">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编号</w:t>
            </w:r>
          </w:p>
        </w:tc>
        <w:tc>
          <w:tcPr>
            <w:tcW w:w="2957" w:type="dxa"/>
            <w:vAlign w:val="center"/>
          </w:tcPr>
          <w:p w14:paraId="4D82106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293" w:type="dxa"/>
            <w:vAlign w:val="center"/>
          </w:tcPr>
          <w:p w14:paraId="1CE29EFA">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47" w:type="dxa"/>
            <w:vAlign w:val="center"/>
          </w:tcPr>
          <w:p w14:paraId="6AF183B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547" w:type="dxa"/>
            <w:vAlign w:val="center"/>
          </w:tcPr>
          <w:p w14:paraId="39B8602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综合单价（元）</w:t>
            </w:r>
          </w:p>
        </w:tc>
        <w:tc>
          <w:tcPr>
            <w:tcW w:w="1547" w:type="dxa"/>
            <w:vAlign w:val="center"/>
          </w:tcPr>
          <w:p w14:paraId="620BE02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合价（元）</w:t>
            </w:r>
          </w:p>
        </w:tc>
      </w:tr>
      <w:tr w14:paraId="50A379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1B340D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4B9774F3">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293" w:type="dxa"/>
            <w:vAlign w:val="center"/>
          </w:tcPr>
          <w:p w14:paraId="4BA71AB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47" w:type="dxa"/>
            <w:vAlign w:val="center"/>
          </w:tcPr>
          <w:p w14:paraId="1C11A04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47" w:type="dxa"/>
            <w:vAlign w:val="center"/>
          </w:tcPr>
          <w:p w14:paraId="4722ECC4">
            <w:pPr>
              <w:tabs>
                <w:tab w:val="left" w:pos="3780"/>
              </w:tabs>
              <w:jc w:val="center"/>
              <w:rPr>
                <w:rFonts w:hint="eastAsia" w:ascii="仿宋" w:hAnsi="仿宋" w:eastAsia="仿宋" w:cs="仿宋"/>
                <w:sz w:val="24"/>
                <w:highlight w:val="none"/>
              </w:rPr>
            </w:pPr>
          </w:p>
        </w:tc>
        <w:tc>
          <w:tcPr>
            <w:tcW w:w="1547" w:type="dxa"/>
            <w:vAlign w:val="center"/>
          </w:tcPr>
          <w:p w14:paraId="7585416F">
            <w:pPr>
              <w:tabs>
                <w:tab w:val="left" w:pos="3780"/>
              </w:tabs>
              <w:jc w:val="center"/>
              <w:rPr>
                <w:rFonts w:hint="eastAsia" w:ascii="仿宋" w:hAnsi="仿宋" w:eastAsia="仿宋" w:cs="仿宋"/>
                <w:sz w:val="24"/>
                <w:highlight w:val="none"/>
              </w:rPr>
            </w:pPr>
          </w:p>
        </w:tc>
      </w:tr>
      <w:tr w14:paraId="6E24FB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128530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一</w:t>
            </w:r>
          </w:p>
        </w:tc>
        <w:tc>
          <w:tcPr>
            <w:tcW w:w="2957" w:type="dxa"/>
            <w:vAlign w:val="center"/>
          </w:tcPr>
          <w:p w14:paraId="0744E70C">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人    工</w:t>
            </w:r>
          </w:p>
        </w:tc>
        <w:tc>
          <w:tcPr>
            <w:tcW w:w="1293" w:type="dxa"/>
            <w:vAlign w:val="center"/>
          </w:tcPr>
          <w:p w14:paraId="107667BA">
            <w:pPr>
              <w:tabs>
                <w:tab w:val="left" w:pos="3780"/>
              </w:tabs>
              <w:jc w:val="center"/>
              <w:rPr>
                <w:rFonts w:hint="eastAsia" w:ascii="仿宋" w:hAnsi="仿宋" w:eastAsia="仿宋" w:cs="仿宋"/>
                <w:sz w:val="24"/>
                <w:highlight w:val="none"/>
              </w:rPr>
            </w:pPr>
          </w:p>
        </w:tc>
        <w:tc>
          <w:tcPr>
            <w:tcW w:w="1547" w:type="dxa"/>
            <w:vAlign w:val="center"/>
          </w:tcPr>
          <w:p w14:paraId="3B0FCE07">
            <w:pPr>
              <w:tabs>
                <w:tab w:val="left" w:pos="3780"/>
              </w:tabs>
              <w:jc w:val="center"/>
              <w:rPr>
                <w:rFonts w:hint="eastAsia" w:ascii="仿宋" w:hAnsi="仿宋" w:eastAsia="仿宋" w:cs="仿宋"/>
                <w:sz w:val="24"/>
                <w:highlight w:val="none"/>
              </w:rPr>
            </w:pPr>
          </w:p>
        </w:tc>
        <w:tc>
          <w:tcPr>
            <w:tcW w:w="1547" w:type="dxa"/>
            <w:vAlign w:val="center"/>
          </w:tcPr>
          <w:p w14:paraId="383CDED6">
            <w:pPr>
              <w:tabs>
                <w:tab w:val="left" w:pos="3780"/>
              </w:tabs>
              <w:jc w:val="center"/>
              <w:rPr>
                <w:rFonts w:hint="eastAsia" w:ascii="仿宋" w:hAnsi="仿宋" w:eastAsia="仿宋" w:cs="仿宋"/>
                <w:sz w:val="24"/>
                <w:highlight w:val="none"/>
              </w:rPr>
            </w:pPr>
          </w:p>
        </w:tc>
        <w:tc>
          <w:tcPr>
            <w:tcW w:w="1547" w:type="dxa"/>
            <w:vAlign w:val="center"/>
          </w:tcPr>
          <w:p w14:paraId="0235CAE7">
            <w:pPr>
              <w:tabs>
                <w:tab w:val="left" w:pos="3780"/>
              </w:tabs>
              <w:jc w:val="center"/>
              <w:rPr>
                <w:rFonts w:hint="eastAsia" w:ascii="仿宋" w:hAnsi="仿宋" w:eastAsia="仿宋" w:cs="仿宋"/>
                <w:sz w:val="24"/>
                <w:highlight w:val="none"/>
              </w:rPr>
            </w:pPr>
          </w:p>
        </w:tc>
      </w:tr>
      <w:tr w14:paraId="6EEEAB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DDD22F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2CC3330D">
            <w:pPr>
              <w:tabs>
                <w:tab w:val="left" w:pos="3780"/>
              </w:tabs>
              <w:jc w:val="center"/>
              <w:rPr>
                <w:rFonts w:hint="eastAsia" w:ascii="仿宋" w:hAnsi="仿宋" w:eastAsia="仿宋" w:cs="仿宋"/>
                <w:sz w:val="24"/>
                <w:highlight w:val="none"/>
              </w:rPr>
            </w:pPr>
          </w:p>
        </w:tc>
        <w:tc>
          <w:tcPr>
            <w:tcW w:w="1293" w:type="dxa"/>
            <w:vAlign w:val="center"/>
          </w:tcPr>
          <w:p w14:paraId="707F73DA">
            <w:pPr>
              <w:tabs>
                <w:tab w:val="left" w:pos="3780"/>
              </w:tabs>
              <w:jc w:val="center"/>
              <w:rPr>
                <w:rFonts w:hint="eastAsia" w:ascii="仿宋" w:hAnsi="仿宋" w:eastAsia="仿宋" w:cs="仿宋"/>
                <w:sz w:val="24"/>
                <w:highlight w:val="none"/>
              </w:rPr>
            </w:pPr>
          </w:p>
        </w:tc>
        <w:tc>
          <w:tcPr>
            <w:tcW w:w="1547" w:type="dxa"/>
            <w:vAlign w:val="center"/>
          </w:tcPr>
          <w:p w14:paraId="08D2FA16">
            <w:pPr>
              <w:tabs>
                <w:tab w:val="left" w:pos="3780"/>
              </w:tabs>
              <w:jc w:val="center"/>
              <w:rPr>
                <w:rFonts w:hint="eastAsia" w:ascii="仿宋" w:hAnsi="仿宋" w:eastAsia="仿宋" w:cs="仿宋"/>
                <w:sz w:val="24"/>
                <w:highlight w:val="none"/>
              </w:rPr>
            </w:pPr>
          </w:p>
        </w:tc>
        <w:tc>
          <w:tcPr>
            <w:tcW w:w="1547" w:type="dxa"/>
            <w:vAlign w:val="center"/>
          </w:tcPr>
          <w:p w14:paraId="58E1871A">
            <w:pPr>
              <w:tabs>
                <w:tab w:val="left" w:pos="3780"/>
              </w:tabs>
              <w:jc w:val="center"/>
              <w:rPr>
                <w:rFonts w:hint="eastAsia" w:ascii="仿宋" w:hAnsi="仿宋" w:eastAsia="仿宋" w:cs="仿宋"/>
                <w:sz w:val="24"/>
                <w:highlight w:val="none"/>
              </w:rPr>
            </w:pPr>
          </w:p>
        </w:tc>
        <w:tc>
          <w:tcPr>
            <w:tcW w:w="1547" w:type="dxa"/>
            <w:vAlign w:val="center"/>
          </w:tcPr>
          <w:p w14:paraId="62AEAB11">
            <w:pPr>
              <w:tabs>
                <w:tab w:val="left" w:pos="3780"/>
              </w:tabs>
              <w:jc w:val="center"/>
              <w:rPr>
                <w:rFonts w:hint="eastAsia" w:ascii="仿宋" w:hAnsi="仿宋" w:eastAsia="仿宋" w:cs="仿宋"/>
                <w:sz w:val="24"/>
                <w:highlight w:val="none"/>
              </w:rPr>
            </w:pPr>
          </w:p>
        </w:tc>
      </w:tr>
      <w:tr w14:paraId="2D9E06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ADD3B8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6F1CE72A">
            <w:pPr>
              <w:tabs>
                <w:tab w:val="left" w:pos="3780"/>
              </w:tabs>
              <w:jc w:val="center"/>
              <w:rPr>
                <w:rFonts w:hint="eastAsia" w:ascii="仿宋" w:hAnsi="仿宋" w:eastAsia="仿宋" w:cs="仿宋"/>
                <w:sz w:val="24"/>
                <w:highlight w:val="none"/>
              </w:rPr>
            </w:pPr>
          </w:p>
        </w:tc>
        <w:tc>
          <w:tcPr>
            <w:tcW w:w="1293" w:type="dxa"/>
            <w:vAlign w:val="center"/>
          </w:tcPr>
          <w:p w14:paraId="2B4DA050">
            <w:pPr>
              <w:tabs>
                <w:tab w:val="left" w:pos="3780"/>
              </w:tabs>
              <w:jc w:val="center"/>
              <w:rPr>
                <w:rFonts w:hint="eastAsia" w:ascii="仿宋" w:hAnsi="仿宋" w:eastAsia="仿宋" w:cs="仿宋"/>
                <w:sz w:val="24"/>
                <w:highlight w:val="none"/>
              </w:rPr>
            </w:pPr>
          </w:p>
        </w:tc>
        <w:tc>
          <w:tcPr>
            <w:tcW w:w="1547" w:type="dxa"/>
            <w:vAlign w:val="center"/>
          </w:tcPr>
          <w:p w14:paraId="0976ADAA">
            <w:pPr>
              <w:tabs>
                <w:tab w:val="left" w:pos="3780"/>
              </w:tabs>
              <w:jc w:val="center"/>
              <w:rPr>
                <w:rFonts w:hint="eastAsia" w:ascii="仿宋" w:hAnsi="仿宋" w:eastAsia="仿宋" w:cs="仿宋"/>
                <w:sz w:val="24"/>
                <w:highlight w:val="none"/>
              </w:rPr>
            </w:pPr>
          </w:p>
        </w:tc>
        <w:tc>
          <w:tcPr>
            <w:tcW w:w="1547" w:type="dxa"/>
            <w:vAlign w:val="center"/>
          </w:tcPr>
          <w:p w14:paraId="5E5FD5F8">
            <w:pPr>
              <w:tabs>
                <w:tab w:val="left" w:pos="3780"/>
              </w:tabs>
              <w:jc w:val="center"/>
              <w:rPr>
                <w:rFonts w:hint="eastAsia" w:ascii="仿宋" w:hAnsi="仿宋" w:eastAsia="仿宋" w:cs="仿宋"/>
                <w:sz w:val="24"/>
                <w:highlight w:val="none"/>
              </w:rPr>
            </w:pPr>
          </w:p>
        </w:tc>
        <w:tc>
          <w:tcPr>
            <w:tcW w:w="1547" w:type="dxa"/>
            <w:vAlign w:val="center"/>
          </w:tcPr>
          <w:p w14:paraId="7BB50C98">
            <w:pPr>
              <w:tabs>
                <w:tab w:val="left" w:pos="3780"/>
              </w:tabs>
              <w:jc w:val="center"/>
              <w:rPr>
                <w:rFonts w:hint="eastAsia" w:ascii="仿宋" w:hAnsi="仿宋" w:eastAsia="仿宋" w:cs="仿宋"/>
                <w:sz w:val="24"/>
                <w:highlight w:val="none"/>
              </w:rPr>
            </w:pPr>
          </w:p>
        </w:tc>
      </w:tr>
      <w:tr w14:paraId="190EA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20B8ADB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人 工 小 计</w:t>
            </w:r>
          </w:p>
        </w:tc>
        <w:tc>
          <w:tcPr>
            <w:tcW w:w="1547" w:type="dxa"/>
            <w:vAlign w:val="center"/>
          </w:tcPr>
          <w:p w14:paraId="6784123F">
            <w:pPr>
              <w:tabs>
                <w:tab w:val="left" w:pos="3780"/>
              </w:tabs>
              <w:jc w:val="center"/>
              <w:rPr>
                <w:rFonts w:hint="eastAsia" w:ascii="仿宋" w:hAnsi="仿宋" w:eastAsia="仿宋" w:cs="仿宋"/>
                <w:sz w:val="24"/>
                <w:highlight w:val="none"/>
              </w:rPr>
            </w:pPr>
          </w:p>
        </w:tc>
      </w:tr>
      <w:tr w14:paraId="67417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E8BF2B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二</w:t>
            </w:r>
          </w:p>
        </w:tc>
        <w:tc>
          <w:tcPr>
            <w:tcW w:w="2957" w:type="dxa"/>
            <w:vAlign w:val="center"/>
          </w:tcPr>
          <w:p w14:paraId="59E3211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材    料</w:t>
            </w:r>
          </w:p>
        </w:tc>
        <w:tc>
          <w:tcPr>
            <w:tcW w:w="1293" w:type="dxa"/>
            <w:vAlign w:val="center"/>
          </w:tcPr>
          <w:p w14:paraId="76C68939">
            <w:pPr>
              <w:tabs>
                <w:tab w:val="left" w:pos="3780"/>
              </w:tabs>
              <w:jc w:val="center"/>
              <w:rPr>
                <w:rFonts w:hint="eastAsia" w:ascii="仿宋" w:hAnsi="仿宋" w:eastAsia="仿宋" w:cs="仿宋"/>
                <w:sz w:val="24"/>
                <w:highlight w:val="none"/>
              </w:rPr>
            </w:pPr>
          </w:p>
        </w:tc>
        <w:tc>
          <w:tcPr>
            <w:tcW w:w="1547" w:type="dxa"/>
            <w:vAlign w:val="center"/>
          </w:tcPr>
          <w:p w14:paraId="334A59CE">
            <w:pPr>
              <w:tabs>
                <w:tab w:val="left" w:pos="3780"/>
              </w:tabs>
              <w:jc w:val="center"/>
              <w:rPr>
                <w:rFonts w:hint="eastAsia" w:ascii="仿宋" w:hAnsi="仿宋" w:eastAsia="仿宋" w:cs="仿宋"/>
                <w:sz w:val="24"/>
                <w:highlight w:val="none"/>
              </w:rPr>
            </w:pPr>
          </w:p>
        </w:tc>
        <w:tc>
          <w:tcPr>
            <w:tcW w:w="1547" w:type="dxa"/>
            <w:vAlign w:val="center"/>
          </w:tcPr>
          <w:p w14:paraId="23B90855">
            <w:pPr>
              <w:tabs>
                <w:tab w:val="left" w:pos="3780"/>
              </w:tabs>
              <w:jc w:val="center"/>
              <w:rPr>
                <w:rFonts w:hint="eastAsia" w:ascii="仿宋" w:hAnsi="仿宋" w:eastAsia="仿宋" w:cs="仿宋"/>
                <w:sz w:val="24"/>
                <w:highlight w:val="none"/>
              </w:rPr>
            </w:pPr>
          </w:p>
        </w:tc>
        <w:tc>
          <w:tcPr>
            <w:tcW w:w="1547" w:type="dxa"/>
            <w:vAlign w:val="center"/>
          </w:tcPr>
          <w:p w14:paraId="2FEDF0B8">
            <w:pPr>
              <w:tabs>
                <w:tab w:val="left" w:pos="3780"/>
              </w:tabs>
              <w:jc w:val="center"/>
              <w:rPr>
                <w:rFonts w:hint="eastAsia" w:ascii="仿宋" w:hAnsi="仿宋" w:eastAsia="仿宋" w:cs="仿宋"/>
                <w:sz w:val="24"/>
                <w:highlight w:val="none"/>
              </w:rPr>
            </w:pPr>
          </w:p>
        </w:tc>
      </w:tr>
      <w:tr w14:paraId="08C41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8AAD04C">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69D18F74">
            <w:pPr>
              <w:tabs>
                <w:tab w:val="left" w:pos="3780"/>
              </w:tabs>
              <w:jc w:val="center"/>
              <w:rPr>
                <w:rFonts w:hint="eastAsia" w:ascii="仿宋" w:hAnsi="仿宋" w:eastAsia="仿宋" w:cs="仿宋"/>
                <w:sz w:val="24"/>
                <w:highlight w:val="none"/>
              </w:rPr>
            </w:pPr>
          </w:p>
        </w:tc>
        <w:tc>
          <w:tcPr>
            <w:tcW w:w="1293" w:type="dxa"/>
            <w:vAlign w:val="center"/>
          </w:tcPr>
          <w:p w14:paraId="2FB749C9">
            <w:pPr>
              <w:tabs>
                <w:tab w:val="left" w:pos="3780"/>
              </w:tabs>
              <w:jc w:val="center"/>
              <w:rPr>
                <w:rFonts w:hint="eastAsia" w:ascii="仿宋" w:hAnsi="仿宋" w:eastAsia="仿宋" w:cs="仿宋"/>
                <w:sz w:val="24"/>
                <w:highlight w:val="none"/>
              </w:rPr>
            </w:pPr>
          </w:p>
        </w:tc>
        <w:tc>
          <w:tcPr>
            <w:tcW w:w="1547" w:type="dxa"/>
            <w:vAlign w:val="center"/>
          </w:tcPr>
          <w:p w14:paraId="5FB5ECD7">
            <w:pPr>
              <w:tabs>
                <w:tab w:val="left" w:pos="3780"/>
              </w:tabs>
              <w:jc w:val="center"/>
              <w:rPr>
                <w:rFonts w:hint="eastAsia" w:ascii="仿宋" w:hAnsi="仿宋" w:eastAsia="仿宋" w:cs="仿宋"/>
                <w:sz w:val="24"/>
                <w:highlight w:val="none"/>
              </w:rPr>
            </w:pPr>
          </w:p>
        </w:tc>
        <w:tc>
          <w:tcPr>
            <w:tcW w:w="1547" w:type="dxa"/>
            <w:vAlign w:val="center"/>
          </w:tcPr>
          <w:p w14:paraId="774F97AB">
            <w:pPr>
              <w:tabs>
                <w:tab w:val="left" w:pos="3780"/>
              </w:tabs>
              <w:jc w:val="center"/>
              <w:rPr>
                <w:rFonts w:hint="eastAsia" w:ascii="仿宋" w:hAnsi="仿宋" w:eastAsia="仿宋" w:cs="仿宋"/>
                <w:sz w:val="24"/>
                <w:highlight w:val="none"/>
              </w:rPr>
            </w:pPr>
          </w:p>
        </w:tc>
        <w:tc>
          <w:tcPr>
            <w:tcW w:w="1547" w:type="dxa"/>
            <w:vAlign w:val="center"/>
          </w:tcPr>
          <w:p w14:paraId="3C4059D2">
            <w:pPr>
              <w:tabs>
                <w:tab w:val="left" w:pos="3780"/>
              </w:tabs>
              <w:jc w:val="center"/>
              <w:rPr>
                <w:rFonts w:hint="eastAsia" w:ascii="仿宋" w:hAnsi="仿宋" w:eastAsia="仿宋" w:cs="仿宋"/>
                <w:sz w:val="24"/>
                <w:highlight w:val="none"/>
              </w:rPr>
            </w:pPr>
          </w:p>
        </w:tc>
      </w:tr>
      <w:tr w14:paraId="57C272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681A06F">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4D948549">
            <w:pPr>
              <w:tabs>
                <w:tab w:val="left" w:pos="3780"/>
              </w:tabs>
              <w:jc w:val="center"/>
              <w:rPr>
                <w:rFonts w:hint="eastAsia" w:ascii="仿宋" w:hAnsi="仿宋" w:eastAsia="仿宋" w:cs="仿宋"/>
                <w:sz w:val="24"/>
                <w:highlight w:val="none"/>
              </w:rPr>
            </w:pPr>
          </w:p>
        </w:tc>
        <w:tc>
          <w:tcPr>
            <w:tcW w:w="1293" w:type="dxa"/>
            <w:vAlign w:val="center"/>
          </w:tcPr>
          <w:p w14:paraId="0D54F6B6">
            <w:pPr>
              <w:tabs>
                <w:tab w:val="left" w:pos="3780"/>
              </w:tabs>
              <w:jc w:val="center"/>
              <w:rPr>
                <w:rFonts w:hint="eastAsia" w:ascii="仿宋" w:hAnsi="仿宋" w:eastAsia="仿宋" w:cs="仿宋"/>
                <w:sz w:val="24"/>
                <w:highlight w:val="none"/>
              </w:rPr>
            </w:pPr>
          </w:p>
        </w:tc>
        <w:tc>
          <w:tcPr>
            <w:tcW w:w="1547" w:type="dxa"/>
            <w:vAlign w:val="center"/>
          </w:tcPr>
          <w:p w14:paraId="54A1A601">
            <w:pPr>
              <w:tabs>
                <w:tab w:val="left" w:pos="3780"/>
              </w:tabs>
              <w:jc w:val="center"/>
              <w:rPr>
                <w:rFonts w:hint="eastAsia" w:ascii="仿宋" w:hAnsi="仿宋" w:eastAsia="仿宋" w:cs="仿宋"/>
                <w:sz w:val="24"/>
                <w:highlight w:val="none"/>
              </w:rPr>
            </w:pPr>
          </w:p>
        </w:tc>
        <w:tc>
          <w:tcPr>
            <w:tcW w:w="1547" w:type="dxa"/>
            <w:vAlign w:val="center"/>
          </w:tcPr>
          <w:p w14:paraId="52DBA5C9">
            <w:pPr>
              <w:tabs>
                <w:tab w:val="left" w:pos="3780"/>
              </w:tabs>
              <w:jc w:val="center"/>
              <w:rPr>
                <w:rFonts w:hint="eastAsia" w:ascii="仿宋" w:hAnsi="仿宋" w:eastAsia="仿宋" w:cs="仿宋"/>
                <w:sz w:val="24"/>
                <w:highlight w:val="none"/>
              </w:rPr>
            </w:pPr>
          </w:p>
        </w:tc>
        <w:tc>
          <w:tcPr>
            <w:tcW w:w="1547" w:type="dxa"/>
            <w:vAlign w:val="center"/>
          </w:tcPr>
          <w:p w14:paraId="0256F4DC">
            <w:pPr>
              <w:tabs>
                <w:tab w:val="left" w:pos="3780"/>
              </w:tabs>
              <w:jc w:val="center"/>
              <w:rPr>
                <w:rFonts w:hint="eastAsia" w:ascii="仿宋" w:hAnsi="仿宋" w:eastAsia="仿宋" w:cs="仿宋"/>
                <w:sz w:val="24"/>
                <w:highlight w:val="none"/>
              </w:rPr>
            </w:pPr>
          </w:p>
        </w:tc>
      </w:tr>
      <w:tr w14:paraId="38355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0481C93A">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材 料 小 计</w:t>
            </w:r>
          </w:p>
        </w:tc>
        <w:tc>
          <w:tcPr>
            <w:tcW w:w="1547" w:type="dxa"/>
            <w:vAlign w:val="center"/>
          </w:tcPr>
          <w:p w14:paraId="424A2E7A">
            <w:pPr>
              <w:tabs>
                <w:tab w:val="left" w:pos="3780"/>
              </w:tabs>
              <w:jc w:val="center"/>
              <w:rPr>
                <w:rFonts w:hint="eastAsia" w:ascii="仿宋" w:hAnsi="仿宋" w:eastAsia="仿宋" w:cs="仿宋"/>
                <w:sz w:val="24"/>
                <w:highlight w:val="none"/>
              </w:rPr>
            </w:pPr>
          </w:p>
        </w:tc>
      </w:tr>
      <w:tr w14:paraId="775B2C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7FB565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三</w:t>
            </w:r>
          </w:p>
        </w:tc>
        <w:tc>
          <w:tcPr>
            <w:tcW w:w="2957" w:type="dxa"/>
            <w:vAlign w:val="center"/>
          </w:tcPr>
          <w:p w14:paraId="4490DC7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施工机械</w:t>
            </w:r>
          </w:p>
        </w:tc>
        <w:tc>
          <w:tcPr>
            <w:tcW w:w="1293" w:type="dxa"/>
            <w:vAlign w:val="center"/>
          </w:tcPr>
          <w:p w14:paraId="3C2A54FD">
            <w:pPr>
              <w:tabs>
                <w:tab w:val="left" w:pos="3780"/>
              </w:tabs>
              <w:jc w:val="center"/>
              <w:rPr>
                <w:rFonts w:hint="eastAsia" w:ascii="仿宋" w:hAnsi="仿宋" w:eastAsia="仿宋" w:cs="仿宋"/>
                <w:sz w:val="24"/>
                <w:highlight w:val="none"/>
              </w:rPr>
            </w:pPr>
          </w:p>
        </w:tc>
        <w:tc>
          <w:tcPr>
            <w:tcW w:w="1547" w:type="dxa"/>
            <w:vAlign w:val="center"/>
          </w:tcPr>
          <w:p w14:paraId="11DDBD11">
            <w:pPr>
              <w:tabs>
                <w:tab w:val="left" w:pos="3780"/>
              </w:tabs>
              <w:jc w:val="center"/>
              <w:rPr>
                <w:rFonts w:hint="eastAsia" w:ascii="仿宋" w:hAnsi="仿宋" w:eastAsia="仿宋" w:cs="仿宋"/>
                <w:sz w:val="24"/>
                <w:highlight w:val="none"/>
              </w:rPr>
            </w:pPr>
          </w:p>
        </w:tc>
        <w:tc>
          <w:tcPr>
            <w:tcW w:w="1547" w:type="dxa"/>
            <w:vAlign w:val="center"/>
          </w:tcPr>
          <w:p w14:paraId="0FAD8097">
            <w:pPr>
              <w:tabs>
                <w:tab w:val="left" w:pos="3780"/>
              </w:tabs>
              <w:jc w:val="center"/>
              <w:rPr>
                <w:rFonts w:hint="eastAsia" w:ascii="仿宋" w:hAnsi="仿宋" w:eastAsia="仿宋" w:cs="仿宋"/>
                <w:sz w:val="24"/>
                <w:highlight w:val="none"/>
              </w:rPr>
            </w:pPr>
          </w:p>
        </w:tc>
        <w:tc>
          <w:tcPr>
            <w:tcW w:w="1547" w:type="dxa"/>
            <w:vAlign w:val="center"/>
          </w:tcPr>
          <w:p w14:paraId="6E43ACD7">
            <w:pPr>
              <w:tabs>
                <w:tab w:val="left" w:pos="3780"/>
              </w:tabs>
              <w:jc w:val="center"/>
              <w:rPr>
                <w:rFonts w:hint="eastAsia" w:ascii="仿宋" w:hAnsi="仿宋" w:eastAsia="仿宋" w:cs="仿宋"/>
                <w:sz w:val="24"/>
                <w:highlight w:val="none"/>
              </w:rPr>
            </w:pPr>
          </w:p>
        </w:tc>
      </w:tr>
      <w:tr w14:paraId="0ED06C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F05926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37766599">
            <w:pPr>
              <w:tabs>
                <w:tab w:val="left" w:pos="3780"/>
              </w:tabs>
              <w:jc w:val="center"/>
              <w:rPr>
                <w:rFonts w:hint="eastAsia" w:ascii="仿宋" w:hAnsi="仿宋" w:eastAsia="仿宋" w:cs="仿宋"/>
                <w:sz w:val="24"/>
                <w:highlight w:val="none"/>
              </w:rPr>
            </w:pPr>
          </w:p>
        </w:tc>
        <w:tc>
          <w:tcPr>
            <w:tcW w:w="1293" w:type="dxa"/>
            <w:vAlign w:val="center"/>
          </w:tcPr>
          <w:p w14:paraId="0ABD703B">
            <w:pPr>
              <w:tabs>
                <w:tab w:val="left" w:pos="3780"/>
              </w:tabs>
              <w:jc w:val="center"/>
              <w:rPr>
                <w:rFonts w:hint="eastAsia" w:ascii="仿宋" w:hAnsi="仿宋" w:eastAsia="仿宋" w:cs="仿宋"/>
                <w:sz w:val="24"/>
                <w:highlight w:val="none"/>
              </w:rPr>
            </w:pPr>
          </w:p>
        </w:tc>
        <w:tc>
          <w:tcPr>
            <w:tcW w:w="1547" w:type="dxa"/>
            <w:vAlign w:val="center"/>
          </w:tcPr>
          <w:p w14:paraId="5E6FE453">
            <w:pPr>
              <w:tabs>
                <w:tab w:val="left" w:pos="3780"/>
              </w:tabs>
              <w:jc w:val="center"/>
              <w:rPr>
                <w:rFonts w:hint="eastAsia" w:ascii="仿宋" w:hAnsi="仿宋" w:eastAsia="仿宋" w:cs="仿宋"/>
                <w:sz w:val="24"/>
                <w:highlight w:val="none"/>
              </w:rPr>
            </w:pPr>
          </w:p>
        </w:tc>
        <w:tc>
          <w:tcPr>
            <w:tcW w:w="1547" w:type="dxa"/>
            <w:vAlign w:val="center"/>
          </w:tcPr>
          <w:p w14:paraId="01EB74C0">
            <w:pPr>
              <w:tabs>
                <w:tab w:val="left" w:pos="3780"/>
              </w:tabs>
              <w:jc w:val="center"/>
              <w:rPr>
                <w:rFonts w:hint="eastAsia" w:ascii="仿宋" w:hAnsi="仿宋" w:eastAsia="仿宋" w:cs="仿宋"/>
                <w:sz w:val="24"/>
                <w:highlight w:val="none"/>
              </w:rPr>
            </w:pPr>
          </w:p>
        </w:tc>
        <w:tc>
          <w:tcPr>
            <w:tcW w:w="1547" w:type="dxa"/>
            <w:vAlign w:val="center"/>
          </w:tcPr>
          <w:p w14:paraId="0F8B2E81">
            <w:pPr>
              <w:tabs>
                <w:tab w:val="left" w:pos="3780"/>
              </w:tabs>
              <w:jc w:val="center"/>
              <w:rPr>
                <w:rFonts w:hint="eastAsia" w:ascii="仿宋" w:hAnsi="仿宋" w:eastAsia="仿宋" w:cs="仿宋"/>
                <w:sz w:val="24"/>
                <w:highlight w:val="none"/>
              </w:rPr>
            </w:pPr>
          </w:p>
        </w:tc>
      </w:tr>
      <w:tr w14:paraId="58825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2B145C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50BF2FD9">
            <w:pPr>
              <w:tabs>
                <w:tab w:val="left" w:pos="3780"/>
              </w:tabs>
              <w:jc w:val="center"/>
              <w:rPr>
                <w:rFonts w:hint="eastAsia" w:ascii="仿宋" w:hAnsi="仿宋" w:eastAsia="仿宋" w:cs="仿宋"/>
                <w:sz w:val="24"/>
                <w:highlight w:val="none"/>
              </w:rPr>
            </w:pPr>
          </w:p>
        </w:tc>
        <w:tc>
          <w:tcPr>
            <w:tcW w:w="1293" w:type="dxa"/>
            <w:vAlign w:val="center"/>
          </w:tcPr>
          <w:p w14:paraId="133B99D9">
            <w:pPr>
              <w:tabs>
                <w:tab w:val="left" w:pos="3780"/>
              </w:tabs>
              <w:jc w:val="center"/>
              <w:rPr>
                <w:rFonts w:hint="eastAsia" w:ascii="仿宋" w:hAnsi="仿宋" w:eastAsia="仿宋" w:cs="仿宋"/>
                <w:sz w:val="24"/>
                <w:highlight w:val="none"/>
              </w:rPr>
            </w:pPr>
          </w:p>
        </w:tc>
        <w:tc>
          <w:tcPr>
            <w:tcW w:w="1547" w:type="dxa"/>
            <w:vAlign w:val="center"/>
          </w:tcPr>
          <w:p w14:paraId="2E0DB820">
            <w:pPr>
              <w:tabs>
                <w:tab w:val="left" w:pos="3780"/>
              </w:tabs>
              <w:jc w:val="center"/>
              <w:rPr>
                <w:rFonts w:hint="eastAsia" w:ascii="仿宋" w:hAnsi="仿宋" w:eastAsia="仿宋" w:cs="仿宋"/>
                <w:sz w:val="24"/>
                <w:highlight w:val="none"/>
              </w:rPr>
            </w:pPr>
          </w:p>
        </w:tc>
        <w:tc>
          <w:tcPr>
            <w:tcW w:w="1547" w:type="dxa"/>
            <w:vAlign w:val="center"/>
          </w:tcPr>
          <w:p w14:paraId="577DFAF6">
            <w:pPr>
              <w:tabs>
                <w:tab w:val="left" w:pos="3780"/>
              </w:tabs>
              <w:jc w:val="center"/>
              <w:rPr>
                <w:rFonts w:hint="eastAsia" w:ascii="仿宋" w:hAnsi="仿宋" w:eastAsia="仿宋" w:cs="仿宋"/>
                <w:sz w:val="24"/>
                <w:highlight w:val="none"/>
              </w:rPr>
            </w:pPr>
          </w:p>
        </w:tc>
        <w:tc>
          <w:tcPr>
            <w:tcW w:w="1547" w:type="dxa"/>
            <w:vAlign w:val="center"/>
          </w:tcPr>
          <w:p w14:paraId="1C3D7777">
            <w:pPr>
              <w:tabs>
                <w:tab w:val="left" w:pos="3780"/>
              </w:tabs>
              <w:jc w:val="center"/>
              <w:rPr>
                <w:rFonts w:hint="eastAsia" w:ascii="仿宋" w:hAnsi="仿宋" w:eastAsia="仿宋" w:cs="仿宋"/>
                <w:sz w:val="24"/>
                <w:highlight w:val="none"/>
              </w:rPr>
            </w:pPr>
          </w:p>
        </w:tc>
      </w:tr>
      <w:tr w14:paraId="12A5A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1A96BA1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施工机械小计</w:t>
            </w:r>
          </w:p>
        </w:tc>
        <w:tc>
          <w:tcPr>
            <w:tcW w:w="1547" w:type="dxa"/>
            <w:vAlign w:val="center"/>
          </w:tcPr>
          <w:p w14:paraId="0CC4E277">
            <w:pPr>
              <w:tabs>
                <w:tab w:val="left" w:pos="3780"/>
              </w:tabs>
              <w:jc w:val="center"/>
              <w:rPr>
                <w:rFonts w:hint="eastAsia" w:ascii="仿宋" w:hAnsi="仿宋" w:eastAsia="仿宋" w:cs="仿宋"/>
                <w:sz w:val="24"/>
                <w:highlight w:val="none"/>
              </w:rPr>
            </w:pPr>
          </w:p>
        </w:tc>
      </w:tr>
      <w:tr w14:paraId="2F289C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78C1A961">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合    计</w:t>
            </w:r>
          </w:p>
        </w:tc>
        <w:tc>
          <w:tcPr>
            <w:tcW w:w="1547" w:type="dxa"/>
            <w:vAlign w:val="center"/>
          </w:tcPr>
          <w:p w14:paraId="21D5DCEC">
            <w:pPr>
              <w:tabs>
                <w:tab w:val="left" w:pos="3780"/>
              </w:tabs>
              <w:jc w:val="center"/>
              <w:rPr>
                <w:rFonts w:hint="eastAsia" w:ascii="仿宋" w:hAnsi="仿宋" w:eastAsia="仿宋" w:cs="仿宋"/>
                <w:sz w:val="24"/>
                <w:highlight w:val="none"/>
              </w:rPr>
            </w:pPr>
          </w:p>
        </w:tc>
      </w:tr>
    </w:tbl>
    <w:p w14:paraId="3B681FB5">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注：表中（1）～（4）由采购人按需要提出，其中第（4）栏数量为暂定。</w:t>
      </w:r>
    </w:p>
    <w:p w14:paraId="0C777F3A">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1-4-2   总承包服务费项目及计价表</w:t>
      </w:r>
    </w:p>
    <w:p w14:paraId="39D7BAF3">
      <w:pPr>
        <w:tabs>
          <w:tab w:val="left" w:pos="3780"/>
        </w:tabs>
        <w:spacing w:after="78" w:afterLines="25"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 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2ECEAA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78CDA23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916" w:type="dxa"/>
            <w:tcBorders>
              <w:top w:val="single" w:color="auto" w:sz="8" w:space="0"/>
            </w:tcBorders>
            <w:vAlign w:val="center"/>
          </w:tcPr>
          <w:p w14:paraId="51F3A651">
            <w:pPr>
              <w:tabs>
                <w:tab w:val="left" w:pos="3780"/>
              </w:tabs>
              <w:ind w:firstLine="420"/>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636" w:type="dxa"/>
            <w:tcBorders>
              <w:top w:val="single" w:color="auto" w:sz="8" w:space="0"/>
            </w:tcBorders>
            <w:vAlign w:val="center"/>
          </w:tcPr>
          <w:p w14:paraId="0FD5C334">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项目价值（元）</w:t>
            </w:r>
          </w:p>
        </w:tc>
        <w:tc>
          <w:tcPr>
            <w:tcW w:w="1453" w:type="dxa"/>
            <w:tcBorders>
              <w:top w:val="single" w:color="auto" w:sz="8" w:space="0"/>
              <w:bottom w:val="single" w:color="auto" w:sz="6" w:space="0"/>
            </w:tcBorders>
            <w:vAlign w:val="center"/>
          </w:tcPr>
          <w:p w14:paraId="6D53557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1455" w:type="dxa"/>
            <w:tcBorders>
              <w:top w:val="single" w:color="auto" w:sz="8" w:space="0"/>
              <w:bottom w:val="single" w:color="auto" w:sz="6" w:space="0"/>
            </w:tcBorders>
            <w:vAlign w:val="center"/>
          </w:tcPr>
          <w:p w14:paraId="19F51611">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费率（%）</w:t>
            </w:r>
          </w:p>
        </w:tc>
        <w:tc>
          <w:tcPr>
            <w:tcW w:w="1453" w:type="dxa"/>
            <w:tcBorders>
              <w:top w:val="single" w:color="auto" w:sz="8" w:space="0"/>
              <w:bottom w:val="single" w:color="auto" w:sz="6" w:space="0"/>
            </w:tcBorders>
            <w:vAlign w:val="center"/>
          </w:tcPr>
          <w:p w14:paraId="390AF340">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金额（元）</w:t>
            </w:r>
          </w:p>
        </w:tc>
      </w:tr>
      <w:tr w14:paraId="7B2C5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117D7F4">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16" w:type="dxa"/>
            <w:vAlign w:val="center"/>
          </w:tcPr>
          <w:p w14:paraId="162467F5">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36" w:type="dxa"/>
            <w:vAlign w:val="center"/>
          </w:tcPr>
          <w:p w14:paraId="5492E6E9">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453" w:type="dxa"/>
            <w:tcBorders>
              <w:top w:val="single" w:color="auto" w:sz="6" w:space="0"/>
              <w:bottom w:val="single" w:color="auto" w:sz="6" w:space="0"/>
            </w:tcBorders>
            <w:vAlign w:val="center"/>
          </w:tcPr>
          <w:p w14:paraId="2AFEC8EE">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455" w:type="dxa"/>
            <w:tcBorders>
              <w:top w:val="single" w:color="auto" w:sz="6" w:space="0"/>
              <w:bottom w:val="single" w:color="auto" w:sz="6" w:space="0"/>
            </w:tcBorders>
            <w:vAlign w:val="center"/>
          </w:tcPr>
          <w:p w14:paraId="087AC66A">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160D098">
            <w:pPr>
              <w:tabs>
                <w:tab w:val="left" w:pos="3780"/>
              </w:tabs>
              <w:ind w:firstLine="420"/>
              <w:jc w:val="center"/>
              <w:rPr>
                <w:rFonts w:hint="eastAsia" w:ascii="仿宋" w:hAnsi="仿宋" w:eastAsia="仿宋" w:cs="仿宋"/>
                <w:sz w:val="24"/>
                <w:highlight w:val="none"/>
              </w:rPr>
            </w:pPr>
          </w:p>
        </w:tc>
      </w:tr>
      <w:tr w14:paraId="2028E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5FFE494">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16" w:type="dxa"/>
            <w:vAlign w:val="center"/>
          </w:tcPr>
          <w:p w14:paraId="427E4D65">
            <w:pPr>
              <w:tabs>
                <w:tab w:val="left" w:pos="3780"/>
              </w:tabs>
              <w:rPr>
                <w:rFonts w:hint="eastAsia" w:ascii="仿宋" w:hAnsi="仿宋" w:eastAsia="仿宋" w:cs="仿宋"/>
                <w:sz w:val="24"/>
                <w:highlight w:val="none"/>
              </w:rPr>
            </w:pPr>
            <w:r>
              <w:rPr>
                <w:rFonts w:hint="eastAsia" w:ascii="仿宋" w:hAnsi="仿宋" w:eastAsia="仿宋" w:cs="仿宋"/>
                <w:sz w:val="24"/>
                <w:highlight w:val="none"/>
              </w:rPr>
              <w:t>发包人分包专业工程</w:t>
            </w:r>
          </w:p>
        </w:tc>
        <w:tc>
          <w:tcPr>
            <w:tcW w:w="1636" w:type="dxa"/>
            <w:vAlign w:val="center"/>
          </w:tcPr>
          <w:p w14:paraId="4585CD0E">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40B65E2">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793E38D6">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D27551C">
            <w:pPr>
              <w:tabs>
                <w:tab w:val="left" w:pos="3780"/>
              </w:tabs>
              <w:ind w:firstLine="420"/>
              <w:jc w:val="center"/>
              <w:rPr>
                <w:rFonts w:hint="eastAsia" w:ascii="仿宋" w:hAnsi="仿宋" w:eastAsia="仿宋" w:cs="仿宋"/>
                <w:sz w:val="24"/>
                <w:highlight w:val="none"/>
              </w:rPr>
            </w:pPr>
          </w:p>
        </w:tc>
      </w:tr>
      <w:tr w14:paraId="0EC04A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377570B">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16" w:type="dxa"/>
            <w:vAlign w:val="center"/>
          </w:tcPr>
          <w:p w14:paraId="1EA58341">
            <w:pPr>
              <w:tabs>
                <w:tab w:val="left" w:pos="3780"/>
              </w:tabs>
              <w:rPr>
                <w:rFonts w:hint="eastAsia" w:ascii="仿宋" w:hAnsi="仿宋" w:eastAsia="仿宋" w:cs="仿宋"/>
                <w:sz w:val="24"/>
                <w:highlight w:val="none"/>
              </w:rPr>
            </w:pPr>
            <w:r>
              <w:rPr>
                <w:rFonts w:hint="eastAsia" w:ascii="仿宋" w:hAnsi="仿宋" w:eastAsia="仿宋" w:cs="仿宋"/>
                <w:sz w:val="24"/>
                <w:highlight w:val="none"/>
              </w:rPr>
              <w:t>发包人供应材料</w:t>
            </w:r>
          </w:p>
        </w:tc>
        <w:tc>
          <w:tcPr>
            <w:tcW w:w="1636" w:type="dxa"/>
            <w:vAlign w:val="center"/>
          </w:tcPr>
          <w:p w14:paraId="7C034717">
            <w:pP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EB8349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34D9119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133C960">
            <w:pPr>
              <w:tabs>
                <w:tab w:val="left" w:pos="3780"/>
              </w:tabs>
              <w:ind w:firstLine="420"/>
              <w:jc w:val="center"/>
              <w:rPr>
                <w:rFonts w:hint="eastAsia" w:ascii="仿宋" w:hAnsi="仿宋" w:eastAsia="仿宋" w:cs="仿宋"/>
                <w:sz w:val="24"/>
                <w:highlight w:val="none"/>
              </w:rPr>
            </w:pPr>
          </w:p>
        </w:tc>
      </w:tr>
      <w:tr w14:paraId="79AD1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F515BB0">
            <w:pPr>
              <w:tabs>
                <w:tab w:val="left" w:pos="3780"/>
              </w:tabs>
              <w:ind w:firstLine="560"/>
              <w:jc w:val="center"/>
              <w:rPr>
                <w:rFonts w:hint="eastAsia" w:ascii="仿宋" w:hAnsi="仿宋" w:eastAsia="仿宋" w:cs="仿宋"/>
                <w:sz w:val="24"/>
                <w:highlight w:val="none"/>
              </w:rPr>
            </w:pPr>
          </w:p>
        </w:tc>
        <w:tc>
          <w:tcPr>
            <w:tcW w:w="2916" w:type="dxa"/>
            <w:vAlign w:val="center"/>
          </w:tcPr>
          <w:p w14:paraId="1D14AB99">
            <w:pPr>
              <w:rPr>
                <w:rFonts w:hint="eastAsia" w:ascii="仿宋" w:hAnsi="仿宋" w:eastAsia="仿宋" w:cs="仿宋"/>
                <w:sz w:val="24"/>
                <w:highlight w:val="none"/>
              </w:rPr>
            </w:pPr>
          </w:p>
        </w:tc>
        <w:tc>
          <w:tcPr>
            <w:tcW w:w="1636" w:type="dxa"/>
            <w:vAlign w:val="center"/>
          </w:tcPr>
          <w:p w14:paraId="6BA0AF67">
            <w:pP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334720CE">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74D23CA4">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50E8672">
            <w:pPr>
              <w:tabs>
                <w:tab w:val="left" w:pos="3780"/>
              </w:tabs>
              <w:ind w:firstLine="420"/>
              <w:jc w:val="center"/>
              <w:rPr>
                <w:rFonts w:hint="eastAsia" w:ascii="仿宋" w:hAnsi="仿宋" w:eastAsia="仿宋" w:cs="仿宋"/>
                <w:sz w:val="24"/>
                <w:highlight w:val="none"/>
              </w:rPr>
            </w:pPr>
          </w:p>
        </w:tc>
      </w:tr>
      <w:tr w14:paraId="5EB48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F35C1C6">
            <w:pPr>
              <w:tabs>
                <w:tab w:val="left" w:pos="3780"/>
              </w:tabs>
              <w:ind w:firstLine="560"/>
              <w:jc w:val="center"/>
              <w:rPr>
                <w:rFonts w:hint="eastAsia" w:ascii="仿宋" w:hAnsi="仿宋" w:eastAsia="仿宋" w:cs="仿宋"/>
                <w:sz w:val="24"/>
                <w:highlight w:val="none"/>
              </w:rPr>
            </w:pPr>
          </w:p>
        </w:tc>
        <w:tc>
          <w:tcPr>
            <w:tcW w:w="2916" w:type="dxa"/>
            <w:vAlign w:val="center"/>
          </w:tcPr>
          <w:p w14:paraId="72269840">
            <w:pPr>
              <w:tabs>
                <w:tab w:val="left" w:pos="3780"/>
              </w:tabs>
              <w:ind w:firstLine="420"/>
              <w:rPr>
                <w:rFonts w:hint="eastAsia" w:ascii="仿宋" w:hAnsi="仿宋" w:eastAsia="仿宋" w:cs="仿宋"/>
                <w:sz w:val="24"/>
                <w:highlight w:val="none"/>
              </w:rPr>
            </w:pPr>
          </w:p>
        </w:tc>
        <w:tc>
          <w:tcPr>
            <w:tcW w:w="1636" w:type="dxa"/>
            <w:vAlign w:val="center"/>
          </w:tcPr>
          <w:p w14:paraId="1268687D">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CC74CC7">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6B22F652">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B7FC334">
            <w:pPr>
              <w:tabs>
                <w:tab w:val="left" w:pos="3780"/>
              </w:tabs>
              <w:ind w:firstLine="420"/>
              <w:jc w:val="center"/>
              <w:rPr>
                <w:rFonts w:hint="eastAsia" w:ascii="仿宋" w:hAnsi="仿宋" w:eastAsia="仿宋" w:cs="仿宋"/>
                <w:sz w:val="24"/>
                <w:highlight w:val="none"/>
              </w:rPr>
            </w:pPr>
          </w:p>
        </w:tc>
      </w:tr>
      <w:tr w14:paraId="01F76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E9CC732">
            <w:pPr>
              <w:tabs>
                <w:tab w:val="left" w:pos="3780"/>
              </w:tabs>
              <w:ind w:firstLine="560"/>
              <w:jc w:val="center"/>
              <w:rPr>
                <w:rFonts w:hint="eastAsia" w:ascii="仿宋" w:hAnsi="仿宋" w:eastAsia="仿宋" w:cs="仿宋"/>
                <w:sz w:val="24"/>
                <w:highlight w:val="none"/>
              </w:rPr>
            </w:pPr>
          </w:p>
        </w:tc>
        <w:tc>
          <w:tcPr>
            <w:tcW w:w="2916" w:type="dxa"/>
            <w:vAlign w:val="center"/>
          </w:tcPr>
          <w:p w14:paraId="2C310C77">
            <w:pPr>
              <w:tabs>
                <w:tab w:val="left" w:pos="3780"/>
              </w:tabs>
              <w:ind w:firstLine="420"/>
              <w:rPr>
                <w:rFonts w:hint="eastAsia" w:ascii="仿宋" w:hAnsi="仿宋" w:eastAsia="仿宋" w:cs="仿宋"/>
                <w:sz w:val="24"/>
                <w:highlight w:val="none"/>
              </w:rPr>
            </w:pPr>
          </w:p>
        </w:tc>
        <w:tc>
          <w:tcPr>
            <w:tcW w:w="1636" w:type="dxa"/>
            <w:vAlign w:val="center"/>
          </w:tcPr>
          <w:p w14:paraId="6A7D637F">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51039E78">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6C3198A9">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ED851FF">
            <w:pPr>
              <w:tabs>
                <w:tab w:val="left" w:pos="3780"/>
              </w:tabs>
              <w:ind w:firstLine="420"/>
              <w:jc w:val="center"/>
              <w:rPr>
                <w:rFonts w:hint="eastAsia" w:ascii="仿宋" w:hAnsi="仿宋" w:eastAsia="仿宋" w:cs="仿宋"/>
                <w:sz w:val="24"/>
                <w:highlight w:val="none"/>
              </w:rPr>
            </w:pPr>
          </w:p>
        </w:tc>
      </w:tr>
      <w:tr w14:paraId="576260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38737B7">
            <w:pPr>
              <w:tabs>
                <w:tab w:val="left" w:pos="3780"/>
              </w:tabs>
              <w:ind w:firstLine="560"/>
              <w:jc w:val="center"/>
              <w:rPr>
                <w:rFonts w:hint="eastAsia" w:ascii="仿宋" w:hAnsi="仿宋" w:eastAsia="仿宋" w:cs="仿宋"/>
                <w:sz w:val="24"/>
                <w:highlight w:val="none"/>
              </w:rPr>
            </w:pPr>
          </w:p>
        </w:tc>
        <w:tc>
          <w:tcPr>
            <w:tcW w:w="2916" w:type="dxa"/>
            <w:vAlign w:val="center"/>
          </w:tcPr>
          <w:p w14:paraId="0482F77F">
            <w:pPr>
              <w:tabs>
                <w:tab w:val="left" w:pos="3780"/>
              </w:tabs>
              <w:ind w:firstLine="420"/>
              <w:rPr>
                <w:rFonts w:hint="eastAsia" w:ascii="仿宋" w:hAnsi="仿宋" w:eastAsia="仿宋" w:cs="仿宋"/>
                <w:sz w:val="24"/>
                <w:highlight w:val="none"/>
              </w:rPr>
            </w:pPr>
          </w:p>
        </w:tc>
        <w:tc>
          <w:tcPr>
            <w:tcW w:w="1636" w:type="dxa"/>
            <w:vAlign w:val="center"/>
          </w:tcPr>
          <w:p w14:paraId="0D06FB78">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C4A7616">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9CBB2F2">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38E910F2">
            <w:pPr>
              <w:tabs>
                <w:tab w:val="left" w:pos="3780"/>
              </w:tabs>
              <w:ind w:firstLine="420"/>
              <w:jc w:val="center"/>
              <w:rPr>
                <w:rFonts w:hint="eastAsia" w:ascii="仿宋" w:hAnsi="仿宋" w:eastAsia="仿宋" w:cs="仿宋"/>
                <w:sz w:val="24"/>
                <w:highlight w:val="none"/>
              </w:rPr>
            </w:pPr>
          </w:p>
        </w:tc>
      </w:tr>
      <w:tr w14:paraId="17F040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85F6C1C">
            <w:pPr>
              <w:tabs>
                <w:tab w:val="left" w:pos="3780"/>
              </w:tabs>
              <w:ind w:firstLine="560"/>
              <w:jc w:val="center"/>
              <w:rPr>
                <w:rFonts w:hint="eastAsia" w:ascii="仿宋" w:hAnsi="仿宋" w:eastAsia="仿宋" w:cs="仿宋"/>
                <w:sz w:val="24"/>
                <w:highlight w:val="none"/>
              </w:rPr>
            </w:pPr>
          </w:p>
        </w:tc>
        <w:tc>
          <w:tcPr>
            <w:tcW w:w="2916" w:type="dxa"/>
            <w:vAlign w:val="center"/>
          </w:tcPr>
          <w:p w14:paraId="13043E2D">
            <w:pPr>
              <w:tabs>
                <w:tab w:val="left" w:pos="3780"/>
              </w:tabs>
              <w:ind w:firstLine="420"/>
              <w:rPr>
                <w:rFonts w:hint="eastAsia" w:ascii="仿宋" w:hAnsi="仿宋" w:eastAsia="仿宋" w:cs="仿宋"/>
                <w:sz w:val="24"/>
                <w:highlight w:val="none"/>
              </w:rPr>
            </w:pPr>
          </w:p>
        </w:tc>
        <w:tc>
          <w:tcPr>
            <w:tcW w:w="1636" w:type="dxa"/>
            <w:vAlign w:val="center"/>
          </w:tcPr>
          <w:p w14:paraId="526191C5">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EB5D421">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47E5102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54E3613">
            <w:pPr>
              <w:tabs>
                <w:tab w:val="left" w:pos="3780"/>
              </w:tabs>
              <w:ind w:firstLine="420"/>
              <w:jc w:val="center"/>
              <w:rPr>
                <w:rFonts w:hint="eastAsia" w:ascii="仿宋" w:hAnsi="仿宋" w:eastAsia="仿宋" w:cs="仿宋"/>
                <w:sz w:val="24"/>
                <w:highlight w:val="none"/>
              </w:rPr>
            </w:pPr>
          </w:p>
        </w:tc>
      </w:tr>
      <w:tr w14:paraId="2A9508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90D044E">
            <w:pPr>
              <w:tabs>
                <w:tab w:val="left" w:pos="3780"/>
              </w:tabs>
              <w:ind w:firstLine="560"/>
              <w:jc w:val="center"/>
              <w:rPr>
                <w:rFonts w:hint="eastAsia" w:ascii="仿宋" w:hAnsi="仿宋" w:eastAsia="仿宋" w:cs="仿宋"/>
                <w:sz w:val="24"/>
                <w:highlight w:val="none"/>
              </w:rPr>
            </w:pPr>
          </w:p>
        </w:tc>
        <w:tc>
          <w:tcPr>
            <w:tcW w:w="2916" w:type="dxa"/>
            <w:vAlign w:val="center"/>
          </w:tcPr>
          <w:p w14:paraId="2C719521">
            <w:pPr>
              <w:tabs>
                <w:tab w:val="left" w:pos="3780"/>
              </w:tabs>
              <w:ind w:firstLine="420"/>
              <w:rPr>
                <w:rFonts w:hint="eastAsia" w:ascii="仿宋" w:hAnsi="仿宋" w:eastAsia="仿宋" w:cs="仿宋"/>
                <w:sz w:val="24"/>
                <w:highlight w:val="none"/>
              </w:rPr>
            </w:pPr>
          </w:p>
        </w:tc>
        <w:tc>
          <w:tcPr>
            <w:tcW w:w="1636" w:type="dxa"/>
            <w:vAlign w:val="center"/>
          </w:tcPr>
          <w:p w14:paraId="2F455222">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2818D3F2">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54CC8854">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DFBF9E2">
            <w:pPr>
              <w:tabs>
                <w:tab w:val="left" w:pos="3780"/>
              </w:tabs>
              <w:ind w:firstLine="420"/>
              <w:jc w:val="center"/>
              <w:rPr>
                <w:rFonts w:hint="eastAsia" w:ascii="仿宋" w:hAnsi="仿宋" w:eastAsia="仿宋" w:cs="仿宋"/>
                <w:sz w:val="24"/>
                <w:highlight w:val="none"/>
              </w:rPr>
            </w:pPr>
          </w:p>
        </w:tc>
      </w:tr>
      <w:tr w14:paraId="2E288E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75618DC">
            <w:pPr>
              <w:tabs>
                <w:tab w:val="left" w:pos="3780"/>
              </w:tabs>
              <w:ind w:firstLine="560"/>
              <w:jc w:val="center"/>
              <w:rPr>
                <w:rFonts w:hint="eastAsia" w:ascii="仿宋" w:hAnsi="仿宋" w:eastAsia="仿宋" w:cs="仿宋"/>
                <w:sz w:val="24"/>
                <w:highlight w:val="none"/>
              </w:rPr>
            </w:pPr>
          </w:p>
        </w:tc>
        <w:tc>
          <w:tcPr>
            <w:tcW w:w="2916" w:type="dxa"/>
            <w:vAlign w:val="center"/>
          </w:tcPr>
          <w:p w14:paraId="25D2976E">
            <w:pPr>
              <w:tabs>
                <w:tab w:val="left" w:pos="3780"/>
              </w:tabs>
              <w:ind w:firstLine="420"/>
              <w:rPr>
                <w:rFonts w:hint="eastAsia" w:ascii="仿宋" w:hAnsi="仿宋" w:eastAsia="仿宋" w:cs="仿宋"/>
                <w:sz w:val="24"/>
                <w:highlight w:val="none"/>
              </w:rPr>
            </w:pPr>
          </w:p>
        </w:tc>
        <w:tc>
          <w:tcPr>
            <w:tcW w:w="1636" w:type="dxa"/>
            <w:vAlign w:val="center"/>
          </w:tcPr>
          <w:p w14:paraId="11EAA5B9">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3726A6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29419CA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645376F9">
            <w:pPr>
              <w:tabs>
                <w:tab w:val="left" w:pos="3780"/>
              </w:tabs>
              <w:ind w:firstLine="420"/>
              <w:jc w:val="center"/>
              <w:rPr>
                <w:rFonts w:hint="eastAsia" w:ascii="仿宋" w:hAnsi="仿宋" w:eastAsia="仿宋" w:cs="仿宋"/>
                <w:sz w:val="24"/>
                <w:highlight w:val="none"/>
              </w:rPr>
            </w:pPr>
          </w:p>
        </w:tc>
      </w:tr>
      <w:tr w14:paraId="5FA465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F38E81B">
            <w:pPr>
              <w:tabs>
                <w:tab w:val="left" w:pos="3780"/>
              </w:tabs>
              <w:ind w:firstLine="560"/>
              <w:jc w:val="center"/>
              <w:rPr>
                <w:rFonts w:hint="eastAsia" w:ascii="仿宋" w:hAnsi="仿宋" w:eastAsia="仿宋" w:cs="仿宋"/>
                <w:sz w:val="24"/>
                <w:highlight w:val="none"/>
              </w:rPr>
            </w:pPr>
          </w:p>
        </w:tc>
        <w:tc>
          <w:tcPr>
            <w:tcW w:w="2916" w:type="dxa"/>
            <w:vAlign w:val="center"/>
          </w:tcPr>
          <w:p w14:paraId="7DC1BE38">
            <w:pPr>
              <w:tabs>
                <w:tab w:val="left" w:pos="3780"/>
              </w:tabs>
              <w:ind w:firstLine="420"/>
              <w:rPr>
                <w:rFonts w:hint="eastAsia" w:ascii="仿宋" w:hAnsi="仿宋" w:eastAsia="仿宋" w:cs="仿宋"/>
                <w:sz w:val="24"/>
                <w:highlight w:val="none"/>
              </w:rPr>
            </w:pPr>
          </w:p>
        </w:tc>
        <w:tc>
          <w:tcPr>
            <w:tcW w:w="1636" w:type="dxa"/>
            <w:vAlign w:val="center"/>
          </w:tcPr>
          <w:p w14:paraId="057F8265">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A3C7948">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45240AD">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394E2FB">
            <w:pPr>
              <w:tabs>
                <w:tab w:val="left" w:pos="3780"/>
              </w:tabs>
              <w:ind w:firstLine="420"/>
              <w:jc w:val="center"/>
              <w:rPr>
                <w:rFonts w:hint="eastAsia" w:ascii="仿宋" w:hAnsi="仿宋" w:eastAsia="仿宋" w:cs="仿宋"/>
                <w:sz w:val="24"/>
                <w:highlight w:val="none"/>
              </w:rPr>
            </w:pPr>
          </w:p>
        </w:tc>
      </w:tr>
      <w:tr w14:paraId="7B11B2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EBFEE03">
            <w:pPr>
              <w:tabs>
                <w:tab w:val="left" w:pos="3780"/>
              </w:tabs>
              <w:ind w:firstLine="560"/>
              <w:jc w:val="center"/>
              <w:rPr>
                <w:rFonts w:hint="eastAsia" w:ascii="仿宋" w:hAnsi="仿宋" w:eastAsia="仿宋" w:cs="仿宋"/>
                <w:sz w:val="24"/>
                <w:highlight w:val="none"/>
              </w:rPr>
            </w:pPr>
          </w:p>
        </w:tc>
        <w:tc>
          <w:tcPr>
            <w:tcW w:w="2916" w:type="dxa"/>
            <w:vAlign w:val="center"/>
          </w:tcPr>
          <w:p w14:paraId="7658F4D1">
            <w:pPr>
              <w:tabs>
                <w:tab w:val="left" w:pos="3780"/>
              </w:tabs>
              <w:ind w:firstLine="420"/>
              <w:rPr>
                <w:rFonts w:hint="eastAsia" w:ascii="仿宋" w:hAnsi="仿宋" w:eastAsia="仿宋" w:cs="仿宋"/>
                <w:sz w:val="24"/>
                <w:highlight w:val="none"/>
              </w:rPr>
            </w:pPr>
          </w:p>
        </w:tc>
        <w:tc>
          <w:tcPr>
            <w:tcW w:w="1636" w:type="dxa"/>
            <w:vAlign w:val="center"/>
          </w:tcPr>
          <w:p w14:paraId="47012ED3">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F4F9FD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87C49A3">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525303D6">
            <w:pPr>
              <w:tabs>
                <w:tab w:val="left" w:pos="3780"/>
              </w:tabs>
              <w:ind w:firstLine="420"/>
              <w:jc w:val="center"/>
              <w:rPr>
                <w:rFonts w:hint="eastAsia" w:ascii="仿宋" w:hAnsi="仿宋" w:eastAsia="仿宋" w:cs="仿宋"/>
                <w:sz w:val="24"/>
                <w:highlight w:val="none"/>
              </w:rPr>
            </w:pPr>
          </w:p>
        </w:tc>
      </w:tr>
      <w:tr w14:paraId="79241E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680DCF7D">
            <w:pPr>
              <w:tabs>
                <w:tab w:val="left" w:pos="3780"/>
              </w:tabs>
              <w:ind w:firstLine="560"/>
              <w:jc w:val="center"/>
              <w:rPr>
                <w:rFonts w:hint="eastAsia" w:ascii="仿宋" w:hAnsi="仿宋" w:eastAsia="仿宋" w:cs="仿宋"/>
                <w:sz w:val="24"/>
                <w:highlight w:val="none"/>
              </w:rPr>
            </w:pPr>
            <w:r>
              <w:rPr>
                <w:rFonts w:hint="eastAsia" w:ascii="仿宋" w:hAnsi="仿宋" w:eastAsia="仿宋" w:cs="仿宋"/>
                <w:sz w:val="24"/>
                <w:highlight w:val="none"/>
              </w:rPr>
              <w:t>合    计</w:t>
            </w:r>
          </w:p>
        </w:tc>
        <w:tc>
          <w:tcPr>
            <w:tcW w:w="1453" w:type="dxa"/>
            <w:tcBorders>
              <w:top w:val="single" w:color="auto" w:sz="6" w:space="0"/>
              <w:left w:val="single" w:color="auto" w:sz="6" w:space="0"/>
              <w:bottom w:val="single" w:color="auto" w:sz="8" w:space="0"/>
            </w:tcBorders>
            <w:vAlign w:val="center"/>
          </w:tcPr>
          <w:p w14:paraId="2ABB46C9">
            <w:pPr>
              <w:tabs>
                <w:tab w:val="left" w:pos="3780"/>
              </w:tabs>
              <w:ind w:firstLine="420"/>
              <w:jc w:val="center"/>
              <w:rPr>
                <w:rFonts w:hint="eastAsia" w:ascii="仿宋" w:hAnsi="仿宋" w:eastAsia="仿宋" w:cs="仿宋"/>
                <w:sz w:val="24"/>
                <w:highlight w:val="none"/>
              </w:rPr>
            </w:pPr>
          </w:p>
        </w:tc>
      </w:tr>
    </w:tbl>
    <w:p w14:paraId="240D7387">
      <w:pPr>
        <w:widowControl/>
        <w:tabs>
          <w:tab w:val="center" w:pos="4755"/>
          <w:tab w:val="right" w:pos="9070"/>
        </w:tabs>
        <w:jc w:val="left"/>
        <w:rPr>
          <w:rFonts w:hint="eastAsia" w:ascii="仿宋" w:hAnsi="仿宋" w:eastAsia="仿宋" w:cs="仿宋"/>
          <w:sz w:val="24"/>
          <w:highlight w:val="none"/>
        </w:rPr>
      </w:pPr>
    </w:p>
    <w:p w14:paraId="1903E3A2">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注：表中（1）～（4）由采购人按需要提出。</w:t>
      </w:r>
    </w:p>
    <w:p w14:paraId="17E0D39F">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表1-5  主要工日价格表</w:t>
      </w:r>
    </w:p>
    <w:p w14:paraId="009BB63A">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38A9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7A5AD87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557" w:type="dxa"/>
            <w:tcBorders>
              <w:bottom w:val="single" w:color="auto" w:sz="4" w:space="0"/>
            </w:tcBorders>
            <w:vAlign w:val="center"/>
          </w:tcPr>
          <w:p w14:paraId="5F4FE10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工  种</w:t>
            </w:r>
          </w:p>
        </w:tc>
        <w:tc>
          <w:tcPr>
            <w:tcW w:w="1837" w:type="dxa"/>
            <w:tcBorders>
              <w:bottom w:val="single" w:color="auto" w:sz="4" w:space="0"/>
            </w:tcBorders>
            <w:vAlign w:val="center"/>
          </w:tcPr>
          <w:p w14:paraId="40F62E5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2022" w:type="dxa"/>
            <w:tcBorders>
              <w:bottom w:val="single" w:color="auto" w:sz="4" w:space="0"/>
            </w:tcBorders>
            <w:vAlign w:val="center"/>
          </w:tcPr>
          <w:p w14:paraId="49B1015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2388" w:type="dxa"/>
            <w:tcBorders>
              <w:bottom w:val="single" w:color="auto" w:sz="4" w:space="0"/>
            </w:tcBorders>
            <w:vAlign w:val="center"/>
          </w:tcPr>
          <w:p w14:paraId="5704A85E">
            <w:pPr>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 价（元）</w:t>
            </w:r>
          </w:p>
        </w:tc>
      </w:tr>
      <w:tr w14:paraId="5A24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284BEF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557" w:type="dxa"/>
            <w:vAlign w:val="center"/>
          </w:tcPr>
          <w:p w14:paraId="028115BB">
            <w:pPr>
              <w:widowControl/>
              <w:tabs>
                <w:tab w:val="center" w:pos="4755"/>
                <w:tab w:val="right" w:pos="9070"/>
              </w:tabs>
              <w:spacing w:before="100" w:beforeAutospacing="1" w:after="100" w:afterAutospacing="1"/>
              <w:ind w:firstLine="361" w:firstLineChars="15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37" w:type="dxa"/>
            <w:vAlign w:val="center"/>
          </w:tcPr>
          <w:p w14:paraId="1E630F0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工日</w:t>
            </w:r>
          </w:p>
        </w:tc>
        <w:tc>
          <w:tcPr>
            <w:tcW w:w="2022" w:type="dxa"/>
            <w:vAlign w:val="center"/>
          </w:tcPr>
          <w:p w14:paraId="2C5815E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5927FD7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442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282C3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133CD31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0D2FE32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FAD498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0FB2D89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954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72FA21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3165BD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07987FB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D22A58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6BFBF5B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4092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8E408A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0EE16A8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7862A21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22F5975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14D4065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AF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55D66D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44F9584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10852C2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BD8711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5240FC8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463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19FABB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134C9AE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2241BC2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781B4E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0638EA2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D13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B34473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062D90B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4FF0489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39DD847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4779C37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75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7357C3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B8AEC6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775470C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7864467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26B24AD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26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FA4AB0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7535A4E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65D0958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E9E417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6355C16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1947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3CE2FC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42E520D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1A29E32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15F489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36C747D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35DF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2C4A32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994927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2940736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41EB4AD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72DAD05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bl>
    <w:p w14:paraId="717A9AC0">
      <w:pPr>
        <w:widowControl/>
        <w:tabs>
          <w:tab w:val="center" w:pos="4755"/>
          <w:tab w:val="right" w:pos="9070"/>
        </w:tabs>
        <w:jc w:val="left"/>
        <w:rPr>
          <w:rFonts w:hint="eastAsia" w:ascii="仿宋" w:hAnsi="仿宋" w:eastAsia="仿宋" w:cs="仿宋"/>
          <w:sz w:val="24"/>
          <w:highlight w:val="none"/>
        </w:rPr>
      </w:pPr>
    </w:p>
    <w:p w14:paraId="6710A1EF">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注：本表（1）、（2）栏由采购人按需要提出。</w:t>
      </w:r>
    </w:p>
    <w:p w14:paraId="61C59613">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表1-6  主要材料及设备价格表</w:t>
      </w:r>
    </w:p>
    <w:p w14:paraId="4E65D447">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0222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40096A0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03" w:type="dxa"/>
            <w:tcBorders>
              <w:bottom w:val="single" w:color="auto" w:sz="4" w:space="0"/>
            </w:tcBorders>
            <w:vAlign w:val="center"/>
          </w:tcPr>
          <w:p w14:paraId="7D86064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编码</w:t>
            </w:r>
          </w:p>
        </w:tc>
        <w:tc>
          <w:tcPr>
            <w:tcW w:w="1471" w:type="dxa"/>
            <w:tcBorders>
              <w:bottom w:val="single" w:color="auto" w:sz="4" w:space="0"/>
            </w:tcBorders>
            <w:vAlign w:val="center"/>
          </w:tcPr>
          <w:p w14:paraId="74DB7EC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材料或设备名称</w:t>
            </w:r>
          </w:p>
        </w:tc>
        <w:tc>
          <w:tcPr>
            <w:tcW w:w="1103" w:type="dxa"/>
            <w:tcBorders>
              <w:bottom w:val="single" w:color="auto" w:sz="4" w:space="0"/>
            </w:tcBorders>
            <w:vAlign w:val="center"/>
          </w:tcPr>
          <w:p w14:paraId="6815E69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286" w:type="dxa"/>
            <w:tcBorders>
              <w:bottom w:val="single" w:color="auto" w:sz="4" w:space="0"/>
            </w:tcBorders>
            <w:vAlign w:val="center"/>
          </w:tcPr>
          <w:p w14:paraId="773D48E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286" w:type="dxa"/>
            <w:tcBorders>
              <w:bottom w:val="single" w:color="auto" w:sz="4" w:space="0"/>
            </w:tcBorders>
            <w:vAlign w:val="center"/>
          </w:tcPr>
          <w:p w14:paraId="790FB4A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286" w:type="dxa"/>
            <w:tcBorders>
              <w:bottom w:val="single" w:color="auto" w:sz="4" w:space="0"/>
            </w:tcBorders>
            <w:vAlign w:val="center"/>
          </w:tcPr>
          <w:p w14:paraId="5B71D07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c>
          <w:tcPr>
            <w:tcW w:w="1286" w:type="dxa"/>
            <w:tcBorders>
              <w:bottom w:val="single" w:color="auto" w:sz="4" w:space="0"/>
            </w:tcBorders>
            <w:vAlign w:val="center"/>
          </w:tcPr>
          <w:p w14:paraId="3119E4C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7810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78CB394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03" w:type="dxa"/>
            <w:vAlign w:val="center"/>
          </w:tcPr>
          <w:p w14:paraId="523227C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71" w:type="dxa"/>
            <w:vAlign w:val="center"/>
          </w:tcPr>
          <w:p w14:paraId="53FC48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03" w:type="dxa"/>
            <w:vAlign w:val="center"/>
          </w:tcPr>
          <w:p w14:paraId="3F2DB9C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286" w:type="dxa"/>
            <w:vAlign w:val="center"/>
          </w:tcPr>
          <w:p w14:paraId="3D37446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286" w:type="dxa"/>
            <w:vAlign w:val="center"/>
          </w:tcPr>
          <w:p w14:paraId="03B9C7D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286" w:type="dxa"/>
            <w:vAlign w:val="center"/>
          </w:tcPr>
          <w:p w14:paraId="02E5EAB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286" w:type="dxa"/>
            <w:vAlign w:val="center"/>
          </w:tcPr>
          <w:p w14:paraId="1FD5A7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（6）</w:t>
            </w:r>
          </w:p>
        </w:tc>
      </w:tr>
      <w:tr w14:paraId="4B9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34FC2A9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DA2AA0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F75246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77FEA5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E294C0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6E3389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237519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A7E630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376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1BC997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A82E32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388186E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02F964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5EDDF4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187D9C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B1D5D4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DCE2ED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196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889E57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7102E8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07D7C62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1AE2B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2C35A6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A1CED2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93CC73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4FD920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CA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5A164E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2420F6C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E27B1C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603E91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FA88BA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3B2AE8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D9301D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9AFC3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19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414BEA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6A1AD41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67A889A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7FED72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18911C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6E58C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A7AA5B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575CC4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528B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E5532B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799728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24D35D6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C8D2E1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5FE145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6474B2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1C1C8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D37CFB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19D7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6D21CD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3D3EB3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31C1F6D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5B7D16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0402E3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D3AEE8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FBF626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A9F506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7F78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651B95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743113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2C8ADE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70382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30DB21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E29282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28B442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C2D097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0E16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307ECA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602B3B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128F8C6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4093A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69AC18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C8FA1A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EBC7C5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7F68B1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1096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0C2C6F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CAF1B2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527339C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C414F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EBED17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96FD83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E0DA2A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735B70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150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23ECA3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7A5EFA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085F1A7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9A51DD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E1BD21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924120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0258CE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A71E73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3A4D133A">
      <w:pPr>
        <w:widowControl/>
        <w:tabs>
          <w:tab w:val="left" w:pos="1470"/>
        </w:tabs>
        <w:ind w:left="483" w:hanging="482" w:hangingChars="200"/>
        <w:jc w:val="left"/>
        <w:rPr>
          <w:rFonts w:hint="eastAsia" w:ascii="仿宋" w:hAnsi="仿宋" w:eastAsia="仿宋" w:cs="仿宋"/>
          <w:sz w:val="24"/>
          <w:highlight w:val="none"/>
        </w:rPr>
      </w:pPr>
    </w:p>
    <w:p w14:paraId="616B315A">
      <w:pPr>
        <w:widowControl/>
        <w:tabs>
          <w:tab w:val="left" w:pos="1470"/>
        </w:tabs>
        <w:ind w:left="483" w:hanging="482" w:hangingChars="200"/>
        <w:jc w:val="left"/>
        <w:rPr>
          <w:rFonts w:hint="eastAsia" w:ascii="仿宋" w:hAnsi="仿宋" w:eastAsia="仿宋" w:cs="仿宋"/>
          <w:sz w:val="24"/>
          <w:highlight w:val="none"/>
        </w:rPr>
      </w:pPr>
      <w:r>
        <w:rPr>
          <w:rFonts w:hint="eastAsia" w:ascii="仿宋" w:hAnsi="仿宋" w:eastAsia="仿宋" w:cs="仿宋"/>
          <w:sz w:val="24"/>
          <w:highlight w:val="none"/>
        </w:rPr>
        <w:t>注：1、表（1）（2）（3）（5）（6）栏由采购人按需要提出，供应商可补充。</w:t>
      </w:r>
    </w:p>
    <w:p w14:paraId="009DA1CC">
      <w:pPr>
        <w:widowControl/>
        <w:tabs>
          <w:tab w:val="center" w:pos="4755"/>
          <w:tab w:val="right" w:pos="9070"/>
        </w:tabs>
        <w:ind w:firstLine="482" w:firstLineChars="200"/>
        <w:jc w:val="left"/>
        <w:rPr>
          <w:rFonts w:hint="eastAsia" w:ascii="仿宋" w:hAnsi="仿宋" w:eastAsia="仿宋" w:cs="仿宋"/>
          <w:sz w:val="24"/>
          <w:highlight w:val="none"/>
        </w:rPr>
      </w:pPr>
      <w:r>
        <w:rPr>
          <w:rFonts w:hint="eastAsia" w:ascii="仿宋" w:hAnsi="仿宋" w:eastAsia="仿宋" w:cs="仿宋"/>
          <w:sz w:val="24"/>
          <w:highlight w:val="none"/>
        </w:rPr>
        <w:t>2、本表的材料及设备包括原材料、燃料、构配件以及按规定应计入建筑安装工程造价的设备。</w:t>
      </w:r>
    </w:p>
    <w:p w14:paraId="15BF8541">
      <w:pPr>
        <w:widowControl/>
        <w:tabs>
          <w:tab w:val="center" w:pos="4755"/>
          <w:tab w:val="right" w:pos="9070"/>
        </w:tabs>
        <w:ind w:firstLine="482" w:firstLineChars="200"/>
        <w:jc w:val="left"/>
        <w:rPr>
          <w:rFonts w:hint="eastAsia" w:ascii="仿宋" w:hAnsi="仿宋" w:eastAsia="仿宋" w:cs="仿宋"/>
          <w:sz w:val="24"/>
          <w:highlight w:val="none"/>
        </w:rPr>
      </w:pPr>
      <w:r>
        <w:rPr>
          <w:rFonts w:hint="eastAsia" w:ascii="仿宋" w:hAnsi="仿宋" w:eastAsia="仿宋" w:cs="仿宋"/>
          <w:sz w:val="24"/>
          <w:highlight w:val="none"/>
        </w:rPr>
        <w:t>3、采购人指定、提供或暂定的材料和设备，按杭州市工程量清单计价实施细则的规定填写。</w:t>
      </w:r>
    </w:p>
    <w:p w14:paraId="69735DB0">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表1-7  主要机械台班价格表</w:t>
      </w:r>
    </w:p>
    <w:p w14:paraId="012E0B7C">
      <w:pPr>
        <w:widowControl/>
        <w:tabs>
          <w:tab w:val="center" w:pos="4755"/>
          <w:tab w:val="right" w:pos="9070"/>
        </w:tabs>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2D16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749984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126" w:type="dxa"/>
            <w:vAlign w:val="center"/>
          </w:tcPr>
          <w:p w14:paraId="7F2D676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639" w:type="dxa"/>
            <w:vAlign w:val="center"/>
          </w:tcPr>
          <w:p w14:paraId="1ECC273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654" w:type="dxa"/>
            <w:vAlign w:val="center"/>
          </w:tcPr>
          <w:p w14:paraId="704DCA0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2252" w:type="dxa"/>
            <w:vAlign w:val="center"/>
          </w:tcPr>
          <w:p w14:paraId="488E65A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r>
      <w:tr w14:paraId="02E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332677C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126" w:type="dxa"/>
            <w:vAlign w:val="center"/>
          </w:tcPr>
          <w:p w14:paraId="0CDAE9C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39" w:type="dxa"/>
            <w:vAlign w:val="center"/>
          </w:tcPr>
          <w:p w14:paraId="2638EF3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台班</w:t>
            </w:r>
          </w:p>
        </w:tc>
        <w:tc>
          <w:tcPr>
            <w:tcW w:w="1654" w:type="dxa"/>
          </w:tcPr>
          <w:p w14:paraId="636F048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252" w:type="dxa"/>
          </w:tcPr>
          <w:p w14:paraId="6DDE4B5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295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514BAC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1D30B5D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149A2E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5F914E1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5AD333E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9D8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BFEC06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692F81D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65091B4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14CBAFA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1A1864F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74C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CB7B69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1F310D4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0A0875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3650184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8AEFE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48A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C79CA8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7E54DF4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00DC954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AD4970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26B32FF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0901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BC3FC6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4F7865B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6B8D868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542A9AE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4EC663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5CA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168178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5B89FC7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36C56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306D97F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5BD6EA7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6A13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124181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0AC6187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9F29C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13DE7B7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5A5751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74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464951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311C47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59D515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B2E579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48FA813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59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787478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6BC22C6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49919E9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3C4E51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617113A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F5B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91D59B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E41522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D77A3E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04E47C8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735A1C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71B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6A05D4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86C4B8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4C5774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CA807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AAE5AA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AA3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7270C9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030376D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221B8DB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441C617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39D831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6585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50DAB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3FDE6F3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0AAE513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6D323C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1EFE7FE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2651D4CC">
      <w:pPr>
        <w:widowControl/>
        <w:tabs>
          <w:tab w:val="center" w:pos="4755"/>
          <w:tab w:val="right" w:pos="9070"/>
        </w:tabs>
        <w:jc w:val="left"/>
        <w:rPr>
          <w:rFonts w:hint="eastAsia" w:ascii="仿宋" w:hAnsi="仿宋" w:eastAsia="仿宋" w:cs="仿宋"/>
          <w:sz w:val="24"/>
          <w:highlight w:val="none"/>
        </w:rPr>
      </w:pPr>
    </w:p>
    <w:p w14:paraId="34C9A5AA">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注：表（1）（2）由采购人按需要提出，供应商可补充。</w:t>
      </w:r>
    </w:p>
    <w:p w14:paraId="2C319993">
      <w:pPr>
        <w:rPr>
          <w:rFonts w:hint="eastAsia" w:ascii="仿宋" w:hAnsi="仿宋" w:eastAsia="仿宋" w:cs="仿宋"/>
          <w:bCs/>
          <w:sz w:val="24"/>
          <w:highlight w:val="none"/>
        </w:rPr>
      </w:pPr>
    </w:p>
    <w:p w14:paraId="7001B4EF">
      <w:pPr>
        <w:rPr>
          <w:rFonts w:hint="eastAsia" w:ascii="仿宋" w:hAnsi="仿宋" w:eastAsia="仿宋" w:cs="仿宋"/>
          <w:bCs/>
          <w:sz w:val="24"/>
          <w:highlight w:val="none"/>
        </w:rPr>
        <w:sectPr>
          <w:pgSz w:w="11906" w:h="16838"/>
          <w:pgMar w:top="1361" w:right="1191" w:bottom="1361" w:left="1191" w:header="851" w:footer="992" w:gutter="0"/>
          <w:cols w:space="0" w:num="1"/>
          <w:docGrid w:type="linesAndChars" w:linePitch="312" w:charSpace="336"/>
        </w:sectPr>
      </w:pPr>
      <w:r>
        <w:rPr>
          <w:rFonts w:hint="eastAsia" w:ascii="仿宋" w:hAnsi="仿宋" w:eastAsia="仿宋" w:cs="仿宋"/>
          <w:bCs/>
          <w:sz w:val="24"/>
          <w:highlight w:val="none"/>
        </w:rPr>
        <w:br w:type="page"/>
      </w:r>
    </w:p>
    <w:p w14:paraId="509370D7">
      <w:pPr>
        <w:pStyle w:val="23"/>
        <w:ind w:firstLine="486"/>
        <w:rPr>
          <w:rFonts w:hint="eastAsia" w:ascii="仿宋" w:hAnsi="仿宋" w:eastAsia="仿宋" w:cs="仿宋"/>
          <w:highlight w:val="none"/>
        </w:rPr>
      </w:pPr>
    </w:p>
    <w:p w14:paraId="7D7BF8DB">
      <w:pPr>
        <w:keepNext/>
        <w:keepLines/>
        <w:spacing w:line="360" w:lineRule="auto"/>
        <w:ind w:firstLine="424"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表2-1  分部分项工程量清单综合单价分析表</w:t>
      </w:r>
    </w:p>
    <w:p w14:paraId="0F4E0DBC">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项目名称：</w:t>
      </w:r>
    </w:p>
    <w:p w14:paraId="1D7BEA1C">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清单号：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57F5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337518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34" w:type="dxa"/>
            <w:vMerge w:val="restart"/>
            <w:vAlign w:val="center"/>
          </w:tcPr>
          <w:p w14:paraId="01DD15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编号</w:t>
            </w:r>
          </w:p>
        </w:tc>
        <w:tc>
          <w:tcPr>
            <w:tcW w:w="1634" w:type="dxa"/>
            <w:vMerge w:val="restart"/>
            <w:vAlign w:val="center"/>
          </w:tcPr>
          <w:p w14:paraId="0C923E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909" w:type="dxa"/>
            <w:vMerge w:val="restart"/>
            <w:vAlign w:val="center"/>
          </w:tcPr>
          <w:p w14:paraId="0F752B7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909" w:type="dxa"/>
            <w:vMerge w:val="restart"/>
            <w:vAlign w:val="center"/>
          </w:tcPr>
          <w:p w14:paraId="35FE06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7169" w:type="dxa"/>
            <w:gridSpan w:val="7"/>
            <w:vAlign w:val="center"/>
          </w:tcPr>
          <w:p w14:paraId="30AD1E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综  合  单  价（元）</w:t>
            </w:r>
          </w:p>
        </w:tc>
        <w:tc>
          <w:tcPr>
            <w:tcW w:w="1353" w:type="dxa"/>
            <w:vMerge w:val="restart"/>
            <w:vAlign w:val="center"/>
          </w:tcPr>
          <w:p w14:paraId="4F664A4F">
            <w:pPr>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合计(元)</w:t>
            </w:r>
          </w:p>
        </w:tc>
      </w:tr>
      <w:tr w14:paraId="69CD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64C7F58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634" w:type="dxa"/>
            <w:vMerge w:val="continue"/>
          </w:tcPr>
          <w:p w14:paraId="552C58A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634" w:type="dxa"/>
            <w:vMerge w:val="continue"/>
          </w:tcPr>
          <w:p w14:paraId="0ED726D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909" w:type="dxa"/>
            <w:vMerge w:val="continue"/>
          </w:tcPr>
          <w:p w14:paraId="5FA0840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909" w:type="dxa"/>
            <w:vMerge w:val="continue"/>
          </w:tcPr>
          <w:p w14:paraId="79252C5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089" w:type="dxa"/>
            <w:vAlign w:val="center"/>
          </w:tcPr>
          <w:p w14:paraId="3A08E7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089" w:type="dxa"/>
            <w:vAlign w:val="center"/>
          </w:tcPr>
          <w:p w14:paraId="6D8E6E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材料费</w:t>
            </w:r>
          </w:p>
        </w:tc>
        <w:tc>
          <w:tcPr>
            <w:tcW w:w="1089" w:type="dxa"/>
            <w:vAlign w:val="center"/>
          </w:tcPr>
          <w:p w14:paraId="573F2F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089" w:type="dxa"/>
            <w:vAlign w:val="center"/>
          </w:tcPr>
          <w:p w14:paraId="51793C3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909" w:type="dxa"/>
            <w:vAlign w:val="center"/>
          </w:tcPr>
          <w:p w14:paraId="3385D7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995" w:type="dxa"/>
            <w:vAlign w:val="center"/>
          </w:tcPr>
          <w:p w14:paraId="16DF35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909" w:type="dxa"/>
            <w:vAlign w:val="center"/>
          </w:tcPr>
          <w:p w14:paraId="79A2C3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小计</w:t>
            </w:r>
          </w:p>
        </w:tc>
        <w:tc>
          <w:tcPr>
            <w:tcW w:w="1353" w:type="dxa"/>
            <w:vMerge w:val="continue"/>
          </w:tcPr>
          <w:p w14:paraId="40FBE5B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147E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4C1E9D8A">
            <w:pPr>
              <w:widowControl/>
              <w:tabs>
                <w:tab w:val="center" w:pos="4755"/>
                <w:tab w:val="right" w:pos="9070"/>
              </w:tabs>
              <w:spacing w:before="100" w:beforeAutospacing="1" w:after="100" w:afterAutospacing="1"/>
              <w:ind w:firstLine="318" w:firstLineChars="150"/>
              <w:jc w:val="center"/>
              <w:rPr>
                <w:rFonts w:hint="eastAsia" w:ascii="仿宋" w:hAnsi="仿宋" w:eastAsia="仿宋" w:cs="仿宋"/>
                <w:szCs w:val="21"/>
                <w:highlight w:val="none"/>
              </w:rPr>
            </w:pPr>
          </w:p>
        </w:tc>
        <w:tc>
          <w:tcPr>
            <w:tcW w:w="1634" w:type="dxa"/>
            <w:vAlign w:val="center"/>
          </w:tcPr>
          <w:p w14:paraId="4A0B6C8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1DDD306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909" w:type="dxa"/>
            <w:vAlign w:val="center"/>
          </w:tcPr>
          <w:p w14:paraId="7CBAA24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909" w:type="dxa"/>
            <w:vAlign w:val="center"/>
          </w:tcPr>
          <w:p w14:paraId="02F99BD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089" w:type="dxa"/>
            <w:vAlign w:val="center"/>
          </w:tcPr>
          <w:p w14:paraId="6383825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089" w:type="dxa"/>
            <w:vAlign w:val="center"/>
          </w:tcPr>
          <w:p w14:paraId="5DCA45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089" w:type="dxa"/>
            <w:vAlign w:val="center"/>
          </w:tcPr>
          <w:p w14:paraId="0EBC48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089" w:type="dxa"/>
            <w:vAlign w:val="center"/>
          </w:tcPr>
          <w:p w14:paraId="26EEFD5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909" w:type="dxa"/>
            <w:vAlign w:val="center"/>
          </w:tcPr>
          <w:p w14:paraId="7A8D181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995" w:type="dxa"/>
            <w:vAlign w:val="center"/>
          </w:tcPr>
          <w:p w14:paraId="7E922B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909" w:type="dxa"/>
            <w:vAlign w:val="center"/>
          </w:tcPr>
          <w:p w14:paraId="598CB660">
            <w:pPr>
              <w:widowControl/>
              <w:tabs>
                <w:tab w:val="center" w:pos="4755"/>
                <w:tab w:val="right" w:pos="9070"/>
              </w:tabs>
              <w:spacing w:before="100" w:beforeAutospacing="1" w:after="100" w:afterAutospacing="1"/>
              <w:ind w:firstLine="106" w:firstLineChars="50"/>
              <w:rPr>
                <w:rFonts w:hint="eastAsia" w:ascii="仿宋" w:hAnsi="仿宋" w:eastAsia="仿宋" w:cs="仿宋"/>
                <w:szCs w:val="21"/>
                <w:highlight w:val="none"/>
              </w:rPr>
            </w:pPr>
            <w:r>
              <w:rPr>
                <w:rFonts w:hint="eastAsia" w:ascii="仿宋" w:hAnsi="仿宋" w:eastAsia="仿宋" w:cs="仿宋"/>
                <w:szCs w:val="21"/>
                <w:highlight w:val="none"/>
              </w:rPr>
              <w:t>(11)</w:t>
            </w:r>
          </w:p>
        </w:tc>
        <w:tc>
          <w:tcPr>
            <w:tcW w:w="1353" w:type="dxa"/>
            <w:vAlign w:val="center"/>
          </w:tcPr>
          <w:p w14:paraId="3010E1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(4）*(11）</w:t>
            </w:r>
          </w:p>
        </w:tc>
      </w:tr>
      <w:tr w14:paraId="4F9E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7699AF3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4DDBD7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1AB9F9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909" w:type="dxa"/>
          </w:tcPr>
          <w:p w14:paraId="23A5383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DCFF5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E13133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F8739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37A7D1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0B9011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06B1A4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2BE49A4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43836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6615A61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1D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02B6DE2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014627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5F4C84B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909" w:type="dxa"/>
          </w:tcPr>
          <w:p w14:paraId="248981B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8F51B8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5F4B7C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019EECD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8E09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716A4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42FFA22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52E895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5183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3A1B6C0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1D9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2A5E58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0255A6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402D332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909" w:type="dxa"/>
          </w:tcPr>
          <w:p w14:paraId="5078F3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A2EF97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18106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2060E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6CD9D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6D1BF5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8EC93B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311C859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4F53208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0DDEF4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36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61E7C4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34" w:type="dxa"/>
            <w:vAlign w:val="center"/>
          </w:tcPr>
          <w:p w14:paraId="2DEE09F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5264F9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909" w:type="dxa"/>
          </w:tcPr>
          <w:p w14:paraId="551E0BC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26BEF3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B3466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162C2E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3E9BB36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B5591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B3DBF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6A3198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7B834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20D40E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813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01E36C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EBD8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3A3CCC6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909" w:type="dxa"/>
          </w:tcPr>
          <w:p w14:paraId="39B815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361C91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1CF19A9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6D8E33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606A80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533050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87AE6D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7D37E89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4E5DA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7EAE41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70C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58AB1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1F08E0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79EAEEB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909" w:type="dxa"/>
          </w:tcPr>
          <w:p w14:paraId="26050A9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766C35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F6F17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544D71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17F2A3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907AC5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04AE30A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5B1727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9B7D3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429824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EA5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26661B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353" w:type="dxa"/>
          </w:tcPr>
          <w:p w14:paraId="2271D5A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59945B14">
      <w:pPr>
        <w:widowControl/>
        <w:tabs>
          <w:tab w:val="center" w:pos="4755"/>
          <w:tab w:val="right" w:pos="9070"/>
        </w:tabs>
        <w:rPr>
          <w:rFonts w:hint="eastAsia" w:ascii="仿宋" w:hAnsi="仿宋" w:eastAsia="仿宋" w:cs="仿宋"/>
          <w:szCs w:val="21"/>
          <w:highlight w:val="none"/>
        </w:rPr>
      </w:pPr>
    </w:p>
    <w:p w14:paraId="29F8B6E3">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注：表（1）～（4）栏中的清单编号、清单名称、清单计量单位和数量由采购人按需要提出。</w:t>
      </w:r>
    </w:p>
    <w:p w14:paraId="1D35D6AC">
      <w:pPr>
        <w:keepNext/>
        <w:keepLines/>
        <w:spacing w:line="360" w:lineRule="auto"/>
        <w:ind w:firstLine="424"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表2-2  措施项目清单分析表</w:t>
      </w:r>
    </w:p>
    <w:p w14:paraId="29932F86">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项目名称：</w:t>
      </w:r>
    </w:p>
    <w:p w14:paraId="06F1FC4A">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34554B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73D8CAFD">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34" w:type="dxa"/>
            <w:vMerge w:val="restart"/>
            <w:vAlign w:val="center"/>
          </w:tcPr>
          <w:p w14:paraId="60EF5687">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编号</w:t>
            </w:r>
          </w:p>
        </w:tc>
        <w:tc>
          <w:tcPr>
            <w:tcW w:w="1634" w:type="dxa"/>
            <w:vMerge w:val="restart"/>
            <w:vAlign w:val="center"/>
          </w:tcPr>
          <w:p w14:paraId="7FF4662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857" w:type="dxa"/>
            <w:vMerge w:val="restart"/>
            <w:vAlign w:val="center"/>
          </w:tcPr>
          <w:p w14:paraId="2FEC716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计量</w:t>
            </w:r>
          </w:p>
          <w:p w14:paraId="1D6E49DB">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857" w:type="dxa"/>
            <w:vMerge w:val="restart"/>
            <w:vAlign w:val="center"/>
          </w:tcPr>
          <w:p w14:paraId="1DE47643">
            <w:pPr>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7359" w:type="dxa"/>
            <w:gridSpan w:val="7"/>
            <w:tcBorders>
              <w:right w:val="single" w:color="auto" w:sz="4" w:space="0"/>
            </w:tcBorders>
            <w:vAlign w:val="center"/>
          </w:tcPr>
          <w:p w14:paraId="529C82A4">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综 合 单 价（元）</w:t>
            </w:r>
          </w:p>
        </w:tc>
        <w:tc>
          <w:tcPr>
            <w:tcW w:w="1267" w:type="dxa"/>
            <w:vMerge w:val="restart"/>
            <w:tcBorders>
              <w:left w:val="single" w:color="auto" w:sz="4" w:space="0"/>
            </w:tcBorders>
            <w:vAlign w:val="center"/>
          </w:tcPr>
          <w:p w14:paraId="3EAF7BA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合计</w:t>
            </w:r>
          </w:p>
          <w:p w14:paraId="4AC3133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r>
      <w:tr w14:paraId="45667C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1B637422">
            <w:pPr>
              <w:tabs>
                <w:tab w:val="left" w:pos="3780"/>
              </w:tabs>
              <w:ind w:firstLine="360"/>
              <w:jc w:val="center"/>
              <w:rPr>
                <w:rFonts w:hint="eastAsia" w:ascii="仿宋" w:hAnsi="仿宋" w:eastAsia="仿宋" w:cs="仿宋"/>
                <w:szCs w:val="21"/>
                <w:highlight w:val="none"/>
              </w:rPr>
            </w:pPr>
          </w:p>
        </w:tc>
        <w:tc>
          <w:tcPr>
            <w:tcW w:w="1634" w:type="dxa"/>
            <w:vMerge w:val="continue"/>
            <w:vAlign w:val="center"/>
          </w:tcPr>
          <w:p w14:paraId="753FA09F">
            <w:pPr>
              <w:tabs>
                <w:tab w:val="left" w:pos="3780"/>
              </w:tabs>
              <w:ind w:firstLine="360"/>
              <w:jc w:val="center"/>
              <w:rPr>
                <w:rFonts w:hint="eastAsia" w:ascii="仿宋" w:hAnsi="仿宋" w:eastAsia="仿宋" w:cs="仿宋"/>
                <w:szCs w:val="21"/>
                <w:highlight w:val="none"/>
              </w:rPr>
            </w:pPr>
          </w:p>
        </w:tc>
        <w:tc>
          <w:tcPr>
            <w:tcW w:w="1634" w:type="dxa"/>
            <w:vMerge w:val="continue"/>
            <w:vAlign w:val="center"/>
          </w:tcPr>
          <w:p w14:paraId="3DFD9C7E">
            <w:pPr>
              <w:tabs>
                <w:tab w:val="left" w:pos="3780"/>
              </w:tabs>
              <w:ind w:firstLine="360"/>
              <w:jc w:val="center"/>
              <w:rPr>
                <w:rFonts w:hint="eastAsia" w:ascii="仿宋" w:hAnsi="仿宋" w:eastAsia="仿宋" w:cs="仿宋"/>
                <w:szCs w:val="21"/>
                <w:highlight w:val="none"/>
              </w:rPr>
            </w:pPr>
          </w:p>
        </w:tc>
        <w:tc>
          <w:tcPr>
            <w:tcW w:w="857" w:type="dxa"/>
            <w:vMerge w:val="continue"/>
            <w:vAlign w:val="center"/>
          </w:tcPr>
          <w:p w14:paraId="30B24A73">
            <w:pPr>
              <w:tabs>
                <w:tab w:val="left" w:pos="3780"/>
              </w:tabs>
              <w:ind w:firstLine="360"/>
              <w:jc w:val="center"/>
              <w:rPr>
                <w:rFonts w:hint="eastAsia" w:ascii="仿宋" w:hAnsi="仿宋" w:eastAsia="仿宋" w:cs="仿宋"/>
                <w:szCs w:val="21"/>
                <w:highlight w:val="none"/>
              </w:rPr>
            </w:pPr>
          </w:p>
        </w:tc>
        <w:tc>
          <w:tcPr>
            <w:tcW w:w="857" w:type="dxa"/>
            <w:vMerge w:val="continue"/>
            <w:vAlign w:val="center"/>
          </w:tcPr>
          <w:p w14:paraId="49A29B0F">
            <w:pPr>
              <w:tabs>
                <w:tab w:val="left" w:pos="3780"/>
              </w:tabs>
              <w:ind w:firstLine="360"/>
              <w:jc w:val="center"/>
              <w:rPr>
                <w:rFonts w:hint="eastAsia" w:ascii="仿宋" w:hAnsi="仿宋" w:eastAsia="仿宋" w:cs="仿宋"/>
                <w:szCs w:val="21"/>
                <w:highlight w:val="none"/>
              </w:rPr>
            </w:pPr>
          </w:p>
        </w:tc>
        <w:tc>
          <w:tcPr>
            <w:tcW w:w="1190" w:type="dxa"/>
            <w:vAlign w:val="center"/>
          </w:tcPr>
          <w:p w14:paraId="42E8C2B0">
            <w:pPr>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124" w:type="dxa"/>
            <w:vAlign w:val="center"/>
          </w:tcPr>
          <w:p w14:paraId="492BD67F">
            <w:pPr>
              <w:jc w:val="center"/>
              <w:rPr>
                <w:rFonts w:hint="eastAsia" w:ascii="仿宋" w:hAnsi="仿宋" w:eastAsia="仿宋" w:cs="仿宋"/>
                <w:szCs w:val="21"/>
                <w:highlight w:val="none"/>
              </w:rPr>
            </w:pPr>
            <w:r>
              <w:rPr>
                <w:rFonts w:hint="eastAsia" w:ascii="仿宋" w:hAnsi="仿宋" w:eastAsia="仿宋" w:cs="仿宋"/>
                <w:szCs w:val="21"/>
                <w:highlight w:val="none"/>
              </w:rPr>
              <w:t>材料费</w:t>
            </w:r>
          </w:p>
        </w:tc>
        <w:tc>
          <w:tcPr>
            <w:tcW w:w="1238" w:type="dxa"/>
            <w:vAlign w:val="center"/>
          </w:tcPr>
          <w:p w14:paraId="438B3A0F">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172" w:type="dxa"/>
            <w:vAlign w:val="center"/>
          </w:tcPr>
          <w:p w14:paraId="3C438C40">
            <w:pPr>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820" w:type="dxa"/>
            <w:vAlign w:val="center"/>
          </w:tcPr>
          <w:p w14:paraId="1B26DF73">
            <w:pPr>
              <w:jc w:val="center"/>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972" w:type="dxa"/>
            <w:vAlign w:val="center"/>
          </w:tcPr>
          <w:p w14:paraId="4B1F1018">
            <w:pPr>
              <w:tabs>
                <w:tab w:val="left" w:pos="3780"/>
              </w:tabs>
              <w:spacing w:line="260" w:lineRule="exact"/>
              <w:jc w:val="center"/>
              <w:rPr>
                <w:rFonts w:hint="eastAsia" w:ascii="仿宋" w:hAnsi="仿宋" w:eastAsia="仿宋" w:cs="仿宋"/>
                <w:szCs w:val="21"/>
                <w:highlight w:val="none"/>
              </w:rPr>
            </w:pPr>
            <w:r>
              <w:rPr>
                <w:rFonts w:hint="eastAsia" w:ascii="仿宋" w:hAnsi="仿宋" w:eastAsia="仿宋" w:cs="仿宋"/>
                <w:szCs w:val="21"/>
                <w:highlight w:val="none"/>
              </w:rPr>
              <w:t>风险</w:t>
            </w:r>
          </w:p>
          <w:p w14:paraId="10DD992C">
            <w:pPr>
              <w:tabs>
                <w:tab w:val="left" w:pos="3780"/>
              </w:tabs>
              <w:spacing w:line="260" w:lineRule="exact"/>
              <w:jc w:val="center"/>
              <w:rPr>
                <w:rFonts w:hint="eastAsia" w:ascii="仿宋" w:hAnsi="仿宋" w:eastAsia="仿宋" w:cs="仿宋"/>
                <w:szCs w:val="21"/>
                <w:highlight w:val="none"/>
              </w:rPr>
            </w:pPr>
            <w:r>
              <w:rPr>
                <w:rFonts w:hint="eastAsia" w:ascii="仿宋" w:hAnsi="仿宋" w:eastAsia="仿宋" w:cs="仿宋"/>
                <w:szCs w:val="21"/>
                <w:highlight w:val="none"/>
              </w:rPr>
              <w:t>费用</w:t>
            </w:r>
          </w:p>
        </w:tc>
        <w:tc>
          <w:tcPr>
            <w:tcW w:w="843" w:type="dxa"/>
            <w:tcBorders>
              <w:right w:val="single" w:color="auto" w:sz="4" w:space="0"/>
            </w:tcBorders>
            <w:vAlign w:val="center"/>
          </w:tcPr>
          <w:p w14:paraId="2634550A">
            <w:pPr>
              <w:jc w:val="center"/>
              <w:rPr>
                <w:rFonts w:hint="eastAsia" w:ascii="仿宋" w:hAnsi="仿宋" w:eastAsia="仿宋" w:cs="仿宋"/>
                <w:szCs w:val="21"/>
                <w:highlight w:val="none"/>
              </w:rPr>
            </w:pPr>
            <w:r>
              <w:rPr>
                <w:rFonts w:hint="eastAsia" w:ascii="仿宋" w:hAnsi="仿宋" w:eastAsia="仿宋" w:cs="仿宋"/>
                <w:szCs w:val="21"/>
                <w:highlight w:val="none"/>
              </w:rPr>
              <w:t>小计</w:t>
            </w:r>
          </w:p>
        </w:tc>
        <w:tc>
          <w:tcPr>
            <w:tcW w:w="1267" w:type="dxa"/>
            <w:vMerge w:val="continue"/>
            <w:tcBorders>
              <w:left w:val="single" w:color="auto" w:sz="4" w:space="0"/>
            </w:tcBorders>
            <w:vAlign w:val="center"/>
          </w:tcPr>
          <w:p w14:paraId="7A422072">
            <w:pPr>
              <w:tabs>
                <w:tab w:val="left" w:pos="3780"/>
              </w:tabs>
              <w:ind w:firstLine="360"/>
              <w:jc w:val="center"/>
              <w:rPr>
                <w:rFonts w:hint="eastAsia" w:ascii="仿宋" w:hAnsi="仿宋" w:eastAsia="仿宋" w:cs="仿宋"/>
                <w:szCs w:val="21"/>
                <w:highlight w:val="none"/>
              </w:rPr>
            </w:pPr>
          </w:p>
        </w:tc>
      </w:tr>
      <w:tr w14:paraId="6408F7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275603C">
            <w:pPr>
              <w:tabs>
                <w:tab w:val="left" w:pos="3780"/>
              </w:tabs>
              <w:ind w:firstLine="360"/>
              <w:jc w:val="center"/>
              <w:rPr>
                <w:rFonts w:hint="eastAsia" w:ascii="仿宋" w:hAnsi="仿宋" w:eastAsia="仿宋" w:cs="仿宋"/>
                <w:szCs w:val="21"/>
                <w:highlight w:val="none"/>
              </w:rPr>
            </w:pPr>
          </w:p>
        </w:tc>
        <w:tc>
          <w:tcPr>
            <w:tcW w:w="1634" w:type="dxa"/>
            <w:vAlign w:val="center"/>
          </w:tcPr>
          <w:p w14:paraId="4AC6B75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554DDF9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857" w:type="dxa"/>
            <w:vAlign w:val="center"/>
          </w:tcPr>
          <w:p w14:paraId="0E19BD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857" w:type="dxa"/>
            <w:vAlign w:val="center"/>
          </w:tcPr>
          <w:p w14:paraId="01FBF4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190" w:type="dxa"/>
            <w:vAlign w:val="center"/>
          </w:tcPr>
          <w:p w14:paraId="2473F1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124" w:type="dxa"/>
            <w:vAlign w:val="center"/>
          </w:tcPr>
          <w:p w14:paraId="6C39E4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238" w:type="dxa"/>
            <w:vAlign w:val="center"/>
          </w:tcPr>
          <w:p w14:paraId="3637A78A">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172" w:type="dxa"/>
            <w:vAlign w:val="center"/>
          </w:tcPr>
          <w:p w14:paraId="2AC6BA07">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820" w:type="dxa"/>
            <w:vAlign w:val="center"/>
          </w:tcPr>
          <w:p w14:paraId="7F5D5355">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972" w:type="dxa"/>
            <w:vAlign w:val="center"/>
          </w:tcPr>
          <w:p w14:paraId="4DE5BD7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843" w:type="dxa"/>
            <w:tcBorders>
              <w:right w:val="single" w:color="auto" w:sz="4" w:space="0"/>
            </w:tcBorders>
            <w:vAlign w:val="center"/>
          </w:tcPr>
          <w:p w14:paraId="2797F58A">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1267" w:type="dxa"/>
            <w:tcBorders>
              <w:left w:val="single" w:color="auto" w:sz="4" w:space="0"/>
            </w:tcBorders>
            <w:vAlign w:val="center"/>
          </w:tcPr>
          <w:p w14:paraId="3C18007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(4）*(11）</w:t>
            </w:r>
          </w:p>
        </w:tc>
      </w:tr>
      <w:tr w14:paraId="1A297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29C4B37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304D8DF8">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7555575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857" w:type="dxa"/>
            <w:vAlign w:val="center"/>
          </w:tcPr>
          <w:p w14:paraId="1B4A19EC">
            <w:pPr>
              <w:tabs>
                <w:tab w:val="left" w:pos="3780"/>
              </w:tabs>
              <w:ind w:firstLine="360"/>
              <w:jc w:val="center"/>
              <w:rPr>
                <w:rFonts w:hint="eastAsia" w:ascii="仿宋" w:hAnsi="仿宋" w:eastAsia="仿宋" w:cs="仿宋"/>
                <w:szCs w:val="21"/>
                <w:highlight w:val="none"/>
              </w:rPr>
            </w:pPr>
          </w:p>
        </w:tc>
        <w:tc>
          <w:tcPr>
            <w:tcW w:w="857" w:type="dxa"/>
            <w:vAlign w:val="center"/>
          </w:tcPr>
          <w:p w14:paraId="650D5806">
            <w:pPr>
              <w:tabs>
                <w:tab w:val="left" w:pos="3780"/>
              </w:tabs>
              <w:ind w:firstLine="360"/>
              <w:jc w:val="center"/>
              <w:rPr>
                <w:rFonts w:hint="eastAsia" w:ascii="仿宋" w:hAnsi="仿宋" w:eastAsia="仿宋" w:cs="仿宋"/>
                <w:szCs w:val="21"/>
                <w:highlight w:val="none"/>
              </w:rPr>
            </w:pPr>
          </w:p>
        </w:tc>
        <w:tc>
          <w:tcPr>
            <w:tcW w:w="1190" w:type="dxa"/>
            <w:vAlign w:val="center"/>
          </w:tcPr>
          <w:p w14:paraId="5211122C">
            <w:pPr>
              <w:tabs>
                <w:tab w:val="left" w:pos="3780"/>
              </w:tabs>
              <w:ind w:firstLine="360"/>
              <w:jc w:val="center"/>
              <w:rPr>
                <w:rFonts w:hint="eastAsia" w:ascii="仿宋" w:hAnsi="仿宋" w:eastAsia="仿宋" w:cs="仿宋"/>
                <w:szCs w:val="21"/>
                <w:highlight w:val="none"/>
              </w:rPr>
            </w:pPr>
          </w:p>
        </w:tc>
        <w:tc>
          <w:tcPr>
            <w:tcW w:w="1124" w:type="dxa"/>
            <w:vAlign w:val="center"/>
          </w:tcPr>
          <w:p w14:paraId="6E35CA56">
            <w:pPr>
              <w:tabs>
                <w:tab w:val="left" w:pos="3780"/>
              </w:tabs>
              <w:ind w:firstLine="360"/>
              <w:jc w:val="center"/>
              <w:rPr>
                <w:rFonts w:hint="eastAsia" w:ascii="仿宋" w:hAnsi="仿宋" w:eastAsia="仿宋" w:cs="仿宋"/>
                <w:szCs w:val="21"/>
                <w:highlight w:val="none"/>
              </w:rPr>
            </w:pPr>
          </w:p>
        </w:tc>
        <w:tc>
          <w:tcPr>
            <w:tcW w:w="1238" w:type="dxa"/>
            <w:vAlign w:val="center"/>
          </w:tcPr>
          <w:p w14:paraId="55837D43">
            <w:pPr>
              <w:tabs>
                <w:tab w:val="left" w:pos="3780"/>
              </w:tabs>
              <w:ind w:firstLine="360"/>
              <w:jc w:val="center"/>
              <w:rPr>
                <w:rFonts w:hint="eastAsia" w:ascii="仿宋" w:hAnsi="仿宋" w:eastAsia="仿宋" w:cs="仿宋"/>
                <w:szCs w:val="21"/>
                <w:highlight w:val="none"/>
              </w:rPr>
            </w:pPr>
          </w:p>
        </w:tc>
        <w:tc>
          <w:tcPr>
            <w:tcW w:w="1172" w:type="dxa"/>
            <w:vAlign w:val="center"/>
          </w:tcPr>
          <w:p w14:paraId="6304CF30">
            <w:pPr>
              <w:tabs>
                <w:tab w:val="left" w:pos="3780"/>
              </w:tabs>
              <w:ind w:firstLine="360"/>
              <w:jc w:val="center"/>
              <w:rPr>
                <w:rFonts w:hint="eastAsia" w:ascii="仿宋" w:hAnsi="仿宋" w:eastAsia="仿宋" w:cs="仿宋"/>
                <w:szCs w:val="21"/>
                <w:highlight w:val="none"/>
              </w:rPr>
            </w:pPr>
          </w:p>
        </w:tc>
        <w:tc>
          <w:tcPr>
            <w:tcW w:w="820" w:type="dxa"/>
            <w:vAlign w:val="center"/>
          </w:tcPr>
          <w:p w14:paraId="6C2D1D0D">
            <w:pPr>
              <w:tabs>
                <w:tab w:val="left" w:pos="3780"/>
              </w:tabs>
              <w:ind w:firstLine="360"/>
              <w:jc w:val="center"/>
              <w:rPr>
                <w:rFonts w:hint="eastAsia" w:ascii="仿宋" w:hAnsi="仿宋" w:eastAsia="仿宋" w:cs="仿宋"/>
                <w:szCs w:val="21"/>
                <w:highlight w:val="none"/>
              </w:rPr>
            </w:pPr>
          </w:p>
        </w:tc>
        <w:tc>
          <w:tcPr>
            <w:tcW w:w="972" w:type="dxa"/>
            <w:vAlign w:val="center"/>
          </w:tcPr>
          <w:p w14:paraId="2AE4288F">
            <w:pPr>
              <w:tabs>
                <w:tab w:val="left" w:pos="3780"/>
              </w:tabs>
              <w:ind w:firstLine="360"/>
              <w:jc w:val="center"/>
              <w:rPr>
                <w:rFonts w:hint="eastAsia" w:ascii="仿宋" w:hAnsi="仿宋" w:eastAsia="仿宋" w:cs="仿宋"/>
                <w:szCs w:val="21"/>
                <w:highlight w:val="none"/>
              </w:rPr>
            </w:pPr>
          </w:p>
        </w:tc>
        <w:tc>
          <w:tcPr>
            <w:tcW w:w="843" w:type="dxa"/>
            <w:tcBorders>
              <w:right w:val="single" w:color="auto" w:sz="4" w:space="0"/>
            </w:tcBorders>
            <w:vAlign w:val="center"/>
          </w:tcPr>
          <w:p w14:paraId="4F912D6F">
            <w:pPr>
              <w:tabs>
                <w:tab w:val="left" w:pos="3780"/>
              </w:tabs>
              <w:ind w:firstLine="360"/>
              <w:jc w:val="center"/>
              <w:rPr>
                <w:rFonts w:hint="eastAsia" w:ascii="仿宋" w:hAnsi="仿宋" w:eastAsia="仿宋" w:cs="仿宋"/>
                <w:szCs w:val="21"/>
                <w:highlight w:val="none"/>
              </w:rPr>
            </w:pPr>
          </w:p>
        </w:tc>
        <w:tc>
          <w:tcPr>
            <w:tcW w:w="1267" w:type="dxa"/>
            <w:tcBorders>
              <w:left w:val="single" w:color="auto" w:sz="4" w:space="0"/>
            </w:tcBorders>
            <w:vAlign w:val="center"/>
          </w:tcPr>
          <w:p w14:paraId="5954A25F">
            <w:pPr>
              <w:tabs>
                <w:tab w:val="left" w:pos="3780"/>
              </w:tabs>
              <w:ind w:firstLine="360"/>
              <w:jc w:val="center"/>
              <w:rPr>
                <w:rFonts w:hint="eastAsia" w:ascii="仿宋" w:hAnsi="仿宋" w:eastAsia="仿宋" w:cs="仿宋"/>
                <w:szCs w:val="21"/>
                <w:highlight w:val="none"/>
              </w:rPr>
            </w:pPr>
          </w:p>
        </w:tc>
      </w:tr>
      <w:tr w14:paraId="3EE15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67AD13F4">
            <w:pPr>
              <w:tabs>
                <w:tab w:val="left" w:pos="3780"/>
              </w:tabs>
              <w:ind w:firstLine="360"/>
              <w:jc w:val="center"/>
              <w:rPr>
                <w:rFonts w:hint="eastAsia" w:ascii="仿宋" w:hAnsi="仿宋" w:eastAsia="仿宋" w:cs="仿宋"/>
                <w:szCs w:val="21"/>
                <w:highlight w:val="none"/>
              </w:rPr>
            </w:pPr>
          </w:p>
        </w:tc>
        <w:tc>
          <w:tcPr>
            <w:tcW w:w="1634" w:type="dxa"/>
            <w:vAlign w:val="center"/>
          </w:tcPr>
          <w:p w14:paraId="3B9039DD">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662539D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857" w:type="dxa"/>
            <w:vAlign w:val="center"/>
          </w:tcPr>
          <w:p w14:paraId="6BFC199C">
            <w:pPr>
              <w:tabs>
                <w:tab w:val="left" w:pos="3780"/>
              </w:tabs>
              <w:ind w:firstLine="360"/>
              <w:jc w:val="center"/>
              <w:rPr>
                <w:rFonts w:hint="eastAsia" w:ascii="仿宋" w:hAnsi="仿宋" w:eastAsia="仿宋" w:cs="仿宋"/>
                <w:szCs w:val="21"/>
                <w:highlight w:val="none"/>
              </w:rPr>
            </w:pPr>
          </w:p>
        </w:tc>
        <w:tc>
          <w:tcPr>
            <w:tcW w:w="857" w:type="dxa"/>
            <w:vAlign w:val="center"/>
          </w:tcPr>
          <w:p w14:paraId="68428309">
            <w:pPr>
              <w:tabs>
                <w:tab w:val="left" w:pos="3780"/>
              </w:tabs>
              <w:ind w:firstLine="360"/>
              <w:jc w:val="center"/>
              <w:rPr>
                <w:rFonts w:hint="eastAsia" w:ascii="仿宋" w:hAnsi="仿宋" w:eastAsia="仿宋" w:cs="仿宋"/>
                <w:szCs w:val="21"/>
                <w:highlight w:val="none"/>
              </w:rPr>
            </w:pPr>
          </w:p>
        </w:tc>
        <w:tc>
          <w:tcPr>
            <w:tcW w:w="1190" w:type="dxa"/>
            <w:vAlign w:val="center"/>
          </w:tcPr>
          <w:p w14:paraId="34359A96">
            <w:pPr>
              <w:tabs>
                <w:tab w:val="left" w:pos="3780"/>
              </w:tabs>
              <w:ind w:firstLine="360"/>
              <w:jc w:val="center"/>
              <w:rPr>
                <w:rFonts w:hint="eastAsia" w:ascii="仿宋" w:hAnsi="仿宋" w:eastAsia="仿宋" w:cs="仿宋"/>
                <w:szCs w:val="21"/>
                <w:highlight w:val="none"/>
              </w:rPr>
            </w:pPr>
          </w:p>
        </w:tc>
        <w:tc>
          <w:tcPr>
            <w:tcW w:w="1124" w:type="dxa"/>
            <w:vAlign w:val="center"/>
          </w:tcPr>
          <w:p w14:paraId="335B21A2">
            <w:pPr>
              <w:tabs>
                <w:tab w:val="left" w:pos="3780"/>
              </w:tabs>
              <w:ind w:firstLine="360"/>
              <w:jc w:val="center"/>
              <w:rPr>
                <w:rFonts w:hint="eastAsia" w:ascii="仿宋" w:hAnsi="仿宋" w:eastAsia="仿宋" w:cs="仿宋"/>
                <w:szCs w:val="21"/>
                <w:highlight w:val="none"/>
              </w:rPr>
            </w:pPr>
          </w:p>
        </w:tc>
        <w:tc>
          <w:tcPr>
            <w:tcW w:w="1238" w:type="dxa"/>
            <w:vAlign w:val="center"/>
          </w:tcPr>
          <w:p w14:paraId="2C293C7A">
            <w:pPr>
              <w:tabs>
                <w:tab w:val="left" w:pos="3780"/>
              </w:tabs>
              <w:ind w:firstLine="360"/>
              <w:jc w:val="center"/>
              <w:rPr>
                <w:rFonts w:hint="eastAsia" w:ascii="仿宋" w:hAnsi="仿宋" w:eastAsia="仿宋" w:cs="仿宋"/>
                <w:szCs w:val="21"/>
                <w:highlight w:val="none"/>
              </w:rPr>
            </w:pPr>
          </w:p>
        </w:tc>
        <w:tc>
          <w:tcPr>
            <w:tcW w:w="1172" w:type="dxa"/>
            <w:vAlign w:val="center"/>
          </w:tcPr>
          <w:p w14:paraId="24840A40">
            <w:pPr>
              <w:tabs>
                <w:tab w:val="left" w:pos="3780"/>
              </w:tabs>
              <w:ind w:firstLine="360"/>
              <w:jc w:val="center"/>
              <w:rPr>
                <w:rFonts w:hint="eastAsia" w:ascii="仿宋" w:hAnsi="仿宋" w:eastAsia="仿宋" w:cs="仿宋"/>
                <w:szCs w:val="21"/>
                <w:highlight w:val="none"/>
              </w:rPr>
            </w:pPr>
          </w:p>
        </w:tc>
        <w:tc>
          <w:tcPr>
            <w:tcW w:w="820" w:type="dxa"/>
            <w:vAlign w:val="center"/>
          </w:tcPr>
          <w:p w14:paraId="2E87C1FF">
            <w:pPr>
              <w:tabs>
                <w:tab w:val="left" w:pos="3780"/>
              </w:tabs>
              <w:ind w:firstLine="360"/>
              <w:jc w:val="center"/>
              <w:rPr>
                <w:rFonts w:hint="eastAsia" w:ascii="仿宋" w:hAnsi="仿宋" w:eastAsia="仿宋" w:cs="仿宋"/>
                <w:szCs w:val="21"/>
                <w:highlight w:val="none"/>
              </w:rPr>
            </w:pPr>
          </w:p>
        </w:tc>
        <w:tc>
          <w:tcPr>
            <w:tcW w:w="972" w:type="dxa"/>
            <w:vAlign w:val="center"/>
          </w:tcPr>
          <w:p w14:paraId="4E26A12B">
            <w:pPr>
              <w:tabs>
                <w:tab w:val="left" w:pos="3780"/>
              </w:tabs>
              <w:ind w:firstLine="360"/>
              <w:jc w:val="center"/>
              <w:rPr>
                <w:rFonts w:hint="eastAsia" w:ascii="仿宋" w:hAnsi="仿宋" w:eastAsia="仿宋" w:cs="仿宋"/>
                <w:szCs w:val="21"/>
                <w:highlight w:val="none"/>
              </w:rPr>
            </w:pPr>
          </w:p>
        </w:tc>
        <w:tc>
          <w:tcPr>
            <w:tcW w:w="843" w:type="dxa"/>
            <w:vAlign w:val="center"/>
          </w:tcPr>
          <w:p w14:paraId="741DDFBD">
            <w:pPr>
              <w:tabs>
                <w:tab w:val="left" w:pos="3780"/>
              </w:tabs>
              <w:ind w:firstLine="360"/>
              <w:jc w:val="center"/>
              <w:rPr>
                <w:rFonts w:hint="eastAsia" w:ascii="仿宋" w:hAnsi="仿宋" w:eastAsia="仿宋" w:cs="仿宋"/>
                <w:szCs w:val="21"/>
                <w:highlight w:val="none"/>
              </w:rPr>
            </w:pPr>
          </w:p>
        </w:tc>
        <w:tc>
          <w:tcPr>
            <w:tcW w:w="1267" w:type="dxa"/>
            <w:vAlign w:val="center"/>
          </w:tcPr>
          <w:p w14:paraId="3678D034">
            <w:pPr>
              <w:tabs>
                <w:tab w:val="left" w:pos="3780"/>
              </w:tabs>
              <w:ind w:firstLine="360"/>
              <w:jc w:val="center"/>
              <w:rPr>
                <w:rFonts w:hint="eastAsia" w:ascii="仿宋" w:hAnsi="仿宋" w:eastAsia="仿宋" w:cs="仿宋"/>
                <w:szCs w:val="21"/>
                <w:highlight w:val="none"/>
              </w:rPr>
            </w:pPr>
          </w:p>
        </w:tc>
      </w:tr>
      <w:tr w14:paraId="52C42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6335A7AA">
            <w:pPr>
              <w:jc w:val="center"/>
              <w:rPr>
                <w:rFonts w:hint="eastAsia" w:ascii="仿宋" w:hAnsi="仿宋" w:eastAsia="仿宋" w:cs="仿宋"/>
                <w:szCs w:val="21"/>
                <w:highlight w:val="none"/>
              </w:rPr>
            </w:pPr>
          </w:p>
        </w:tc>
        <w:tc>
          <w:tcPr>
            <w:tcW w:w="1634" w:type="dxa"/>
            <w:vAlign w:val="center"/>
          </w:tcPr>
          <w:p w14:paraId="23E42CBB">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35F14A0A">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857" w:type="dxa"/>
            <w:vAlign w:val="center"/>
          </w:tcPr>
          <w:p w14:paraId="332E53FE">
            <w:pPr>
              <w:tabs>
                <w:tab w:val="left" w:pos="3780"/>
              </w:tabs>
              <w:ind w:firstLine="360"/>
              <w:jc w:val="center"/>
              <w:rPr>
                <w:rFonts w:hint="eastAsia" w:ascii="仿宋" w:hAnsi="仿宋" w:eastAsia="仿宋" w:cs="仿宋"/>
                <w:szCs w:val="21"/>
                <w:highlight w:val="none"/>
              </w:rPr>
            </w:pPr>
          </w:p>
        </w:tc>
        <w:tc>
          <w:tcPr>
            <w:tcW w:w="857" w:type="dxa"/>
            <w:vAlign w:val="center"/>
          </w:tcPr>
          <w:p w14:paraId="374F2AFE">
            <w:pPr>
              <w:tabs>
                <w:tab w:val="left" w:pos="3780"/>
              </w:tabs>
              <w:ind w:firstLine="360"/>
              <w:jc w:val="center"/>
              <w:rPr>
                <w:rFonts w:hint="eastAsia" w:ascii="仿宋" w:hAnsi="仿宋" w:eastAsia="仿宋" w:cs="仿宋"/>
                <w:szCs w:val="21"/>
                <w:highlight w:val="none"/>
              </w:rPr>
            </w:pPr>
          </w:p>
        </w:tc>
        <w:tc>
          <w:tcPr>
            <w:tcW w:w="1190" w:type="dxa"/>
            <w:vAlign w:val="center"/>
          </w:tcPr>
          <w:p w14:paraId="7B52D552">
            <w:pPr>
              <w:tabs>
                <w:tab w:val="left" w:pos="3780"/>
              </w:tabs>
              <w:ind w:firstLine="360"/>
              <w:jc w:val="center"/>
              <w:rPr>
                <w:rFonts w:hint="eastAsia" w:ascii="仿宋" w:hAnsi="仿宋" w:eastAsia="仿宋" w:cs="仿宋"/>
                <w:szCs w:val="21"/>
                <w:highlight w:val="none"/>
              </w:rPr>
            </w:pPr>
          </w:p>
        </w:tc>
        <w:tc>
          <w:tcPr>
            <w:tcW w:w="1124" w:type="dxa"/>
            <w:vAlign w:val="center"/>
          </w:tcPr>
          <w:p w14:paraId="1FC932BD">
            <w:pPr>
              <w:tabs>
                <w:tab w:val="left" w:pos="3780"/>
              </w:tabs>
              <w:ind w:firstLine="360"/>
              <w:jc w:val="center"/>
              <w:rPr>
                <w:rFonts w:hint="eastAsia" w:ascii="仿宋" w:hAnsi="仿宋" w:eastAsia="仿宋" w:cs="仿宋"/>
                <w:szCs w:val="21"/>
                <w:highlight w:val="none"/>
              </w:rPr>
            </w:pPr>
          </w:p>
        </w:tc>
        <w:tc>
          <w:tcPr>
            <w:tcW w:w="1238" w:type="dxa"/>
            <w:vAlign w:val="center"/>
          </w:tcPr>
          <w:p w14:paraId="3FED36C8">
            <w:pPr>
              <w:tabs>
                <w:tab w:val="left" w:pos="3780"/>
              </w:tabs>
              <w:ind w:firstLine="360"/>
              <w:jc w:val="center"/>
              <w:rPr>
                <w:rFonts w:hint="eastAsia" w:ascii="仿宋" w:hAnsi="仿宋" w:eastAsia="仿宋" w:cs="仿宋"/>
                <w:szCs w:val="21"/>
                <w:highlight w:val="none"/>
              </w:rPr>
            </w:pPr>
          </w:p>
        </w:tc>
        <w:tc>
          <w:tcPr>
            <w:tcW w:w="1172" w:type="dxa"/>
            <w:vAlign w:val="center"/>
          </w:tcPr>
          <w:p w14:paraId="2B515042">
            <w:pPr>
              <w:tabs>
                <w:tab w:val="left" w:pos="3780"/>
              </w:tabs>
              <w:ind w:firstLine="360"/>
              <w:jc w:val="center"/>
              <w:rPr>
                <w:rFonts w:hint="eastAsia" w:ascii="仿宋" w:hAnsi="仿宋" w:eastAsia="仿宋" w:cs="仿宋"/>
                <w:szCs w:val="21"/>
                <w:highlight w:val="none"/>
              </w:rPr>
            </w:pPr>
          </w:p>
        </w:tc>
        <w:tc>
          <w:tcPr>
            <w:tcW w:w="820" w:type="dxa"/>
            <w:vAlign w:val="center"/>
          </w:tcPr>
          <w:p w14:paraId="5BDD8167">
            <w:pPr>
              <w:tabs>
                <w:tab w:val="left" w:pos="3780"/>
              </w:tabs>
              <w:ind w:firstLine="360"/>
              <w:jc w:val="center"/>
              <w:rPr>
                <w:rFonts w:hint="eastAsia" w:ascii="仿宋" w:hAnsi="仿宋" w:eastAsia="仿宋" w:cs="仿宋"/>
                <w:szCs w:val="21"/>
                <w:highlight w:val="none"/>
              </w:rPr>
            </w:pPr>
          </w:p>
        </w:tc>
        <w:tc>
          <w:tcPr>
            <w:tcW w:w="972" w:type="dxa"/>
            <w:vAlign w:val="center"/>
          </w:tcPr>
          <w:p w14:paraId="2E188BD9">
            <w:pPr>
              <w:tabs>
                <w:tab w:val="left" w:pos="3780"/>
              </w:tabs>
              <w:ind w:firstLine="360"/>
              <w:jc w:val="center"/>
              <w:rPr>
                <w:rFonts w:hint="eastAsia" w:ascii="仿宋" w:hAnsi="仿宋" w:eastAsia="仿宋" w:cs="仿宋"/>
                <w:szCs w:val="21"/>
                <w:highlight w:val="none"/>
              </w:rPr>
            </w:pPr>
          </w:p>
        </w:tc>
        <w:tc>
          <w:tcPr>
            <w:tcW w:w="843" w:type="dxa"/>
            <w:vAlign w:val="center"/>
          </w:tcPr>
          <w:p w14:paraId="6545C5D8">
            <w:pPr>
              <w:tabs>
                <w:tab w:val="left" w:pos="3780"/>
              </w:tabs>
              <w:ind w:firstLine="360"/>
              <w:jc w:val="center"/>
              <w:rPr>
                <w:rFonts w:hint="eastAsia" w:ascii="仿宋" w:hAnsi="仿宋" w:eastAsia="仿宋" w:cs="仿宋"/>
                <w:szCs w:val="21"/>
                <w:highlight w:val="none"/>
              </w:rPr>
            </w:pPr>
          </w:p>
        </w:tc>
        <w:tc>
          <w:tcPr>
            <w:tcW w:w="1267" w:type="dxa"/>
            <w:vAlign w:val="center"/>
          </w:tcPr>
          <w:p w14:paraId="2AF80C62">
            <w:pPr>
              <w:tabs>
                <w:tab w:val="left" w:pos="3780"/>
              </w:tabs>
              <w:ind w:firstLine="360"/>
              <w:jc w:val="center"/>
              <w:rPr>
                <w:rFonts w:hint="eastAsia" w:ascii="仿宋" w:hAnsi="仿宋" w:eastAsia="仿宋" w:cs="仿宋"/>
                <w:szCs w:val="21"/>
                <w:highlight w:val="none"/>
              </w:rPr>
            </w:pPr>
          </w:p>
        </w:tc>
      </w:tr>
      <w:tr w14:paraId="5F4DCE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589764E3">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34" w:type="dxa"/>
            <w:vAlign w:val="center"/>
          </w:tcPr>
          <w:p w14:paraId="781E8B5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29E0CF18">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857" w:type="dxa"/>
            <w:vAlign w:val="center"/>
          </w:tcPr>
          <w:p w14:paraId="4521CD89">
            <w:pPr>
              <w:tabs>
                <w:tab w:val="left" w:pos="3780"/>
              </w:tabs>
              <w:ind w:firstLine="360"/>
              <w:jc w:val="center"/>
              <w:rPr>
                <w:rFonts w:hint="eastAsia" w:ascii="仿宋" w:hAnsi="仿宋" w:eastAsia="仿宋" w:cs="仿宋"/>
                <w:szCs w:val="21"/>
                <w:highlight w:val="none"/>
              </w:rPr>
            </w:pPr>
          </w:p>
        </w:tc>
        <w:tc>
          <w:tcPr>
            <w:tcW w:w="857" w:type="dxa"/>
            <w:vAlign w:val="center"/>
          </w:tcPr>
          <w:p w14:paraId="0C881AA3">
            <w:pPr>
              <w:tabs>
                <w:tab w:val="left" w:pos="3780"/>
              </w:tabs>
              <w:ind w:firstLine="360"/>
              <w:jc w:val="center"/>
              <w:rPr>
                <w:rFonts w:hint="eastAsia" w:ascii="仿宋" w:hAnsi="仿宋" w:eastAsia="仿宋" w:cs="仿宋"/>
                <w:szCs w:val="21"/>
                <w:highlight w:val="none"/>
              </w:rPr>
            </w:pPr>
          </w:p>
        </w:tc>
        <w:tc>
          <w:tcPr>
            <w:tcW w:w="1190" w:type="dxa"/>
            <w:vAlign w:val="center"/>
          </w:tcPr>
          <w:p w14:paraId="004612AF">
            <w:pPr>
              <w:tabs>
                <w:tab w:val="left" w:pos="3780"/>
              </w:tabs>
              <w:ind w:firstLine="360"/>
              <w:jc w:val="center"/>
              <w:rPr>
                <w:rFonts w:hint="eastAsia" w:ascii="仿宋" w:hAnsi="仿宋" w:eastAsia="仿宋" w:cs="仿宋"/>
                <w:szCs w:val="21"/>
                <w:highlight w:val="none"/>
              </w:rPr>
            </w:pPr>
          </w:p>
        </w:tc>
        <w:tc>
          <w:tcPr>
            <w:tcW w:w="1124" w:type="dxa"/>
            <w:vAlign w:val="center"/>
          </w:tcPr>
          <w:p w14:paraId="42D9255D">
            <w:pPr>
              <w:tabs>
                <w:tab w:val="left" w:pos="3780"/>
              </w:tabs>
              <w:ind w:firstLine="360"/>
              <w:jc w:val="center"/>
              <w:rPr>
                <w:rFonts w:hint="eastAsia" w:ascii="仿宋" w:hAnsi="仿宋" w:eastAsia="仿宋" w:cs="仿宋"/>
                <w:szCs w:val="21"/>
                <w:highlight w:val="none"/>
              </w:rPr>
            </w:pPr>
          </w:p>
        </w:tc>
        <w:tc>
          <w:tcPr>
            <w:tcW w:w="1238" w:type="dxa"/>
            <w:vAlign w:val="center"/>
          </w:tcPr>
          <w:p w14:paraId="2CAB138A">
            <w:pPr>
              <w:tabs>
                <w:tab w:val="left" w:pos="3780"/>
              </w:tabs>
              <w:ind w:firstLine="360"/>
              <w:jc w:val="center"/>
              <w:rPr>
                <w:rFonts w:hint="eastAsia" w:ascii="仿宋" w:hAnsi="仿宋" w:eastAsia="仿宋" w:cs="仿宋"/>
                <w:szCs w:val="21"/>
                <w:highlight w:val="none"/>
              </w:rPr>
            </w:pPr>
          </w:p>
        </w:tc>
        <w:tc>
          <w:tcPr>
            <w:tcW w:w="1172" w:type="dxa"/>
            <w:vAlign w:val="center"/>
          </w:tcPr>
          <w:p w14:paraId="0BAA8780">
            <w:pPr>
              <w:tabs>
                <w:tab w:val="left" w:pos="3780"/>
              </w:tabs>
              <w:ind w:firstLine="360"/>
              <w:jc w:val="center"/>
              <w:rPr>
                <w:rFonts w:hint="eastAsia" w:ascii="仿宋" w:hAnsi="仿宋" w:eastAsia="仿宋" w:cs="仿宋"/>
                <w:szCs w:val="21"/>
                <w:highlight w:val="none"/>
              </w:rPr>
            </w:pPr>
          </w:p>
        </w:tc>
        <w:tc>
          <w:tcPr>
            <w:tcW w:w="820" w:type="dxa"/>
            <w:vAlign w:val="center"/>
          </w:tcPr>
          <w:p w14:paraId="3F2E8A19">
            <w:pPr>
              <w:tabs>
                <w:tab w:val="left" w:pos="3780"/>
              </w:tabs>
              <w:ind w:firstLine="360"/>
              <w:jc w:val="center"/>
              <w:rPr>
                <w:rFonts w:hint="eastAsia" w:ascii="仿宋" w:hAnsi="仿宋" w:eastAsia="仿宋" w:cs="仿宋"/>
                <w:szCs w:val="21"/>
                <w:highlight w:val="none"/>
              </w:rPr>
            </w:pPr>
          </w:p>
        </w:tc>
        <w:tc>
          <w:tcPr>
            <w:tcW w:w="972" w:type="dxa"/>
            <w:vAlign w:val="center"/>
          </w:tcPr>
          <w:p w14:paraId="55540CE6">
            <w:pPr>
              <w:tabs>
                <w:tab w:val="left" w:pos="3780"/>
              </w:tabs>
              <w:ind w:firstLine="360"/>
              <w:jc w:val="center"/>
              <w:rPr>
                <w:rFonts w:hint="eastAsia" w:ascii="仿宋" w:hAnsi="仿宋" w:eastAsia="仿宋" w:cs="仿宋"/>
                <w:szCs w:val="21"/>
                <w:highlight w:val="none"/>
              </w:rPr>
            </w:pPr>
          </w:p>
        </w:tc>
        <w:tc>
          <w:tcPr>
            <w:tcW w:w="843" w:type="dxa"/>
            <w:vAlign w:val="center"/>
          </w:tcPr>
          <w:p w14:paraId="0C2EFC06">
            <w:pPr>
              <w:tabs>
                <w:tab w:val="left" w:pos="3780"/>
              </w:tabs>
              <w:ind w:firstLine="360"/>
              <w:jc w:val="center"/>
              <w:rPr>
                <w:rFonts w:hint="eastAsia" w:ascii="仿宋" w:hAnsi="仿宋" w:eastAsia="仿宋" w:cs="仿宋"/>
                <w:szCs w:val="21"/>
                <w:highlight w:val="none"/>
              </w:rPr>
            </w:pPr>
          </w:p>
        </w:tc>
        <w:tc>
          <w:tcPr>
            <w:tcW w:w="1267" w:type="dxa"/>
            <w:vAlign w:val="center"/>
          </w:tcPr>
          <w:p w14:paraId="114768A3">
            <w:pPr>
              <w:tabs>
                <w:tab w:val="left" w:pos="3780"/>
              </w:tabs>
              <w:ind w:firstLine="360"/>
              <w:jc w:val="center"/>
              <w:rPr>
                <w:rFonts w:hint="eastAsia" w:ascii="仿宋" w:hAnsi="仿宋" w:eastAsia="仿宋" w:cs="仿宋"/>
                <w:szCs w:val="21"/>
                <w:highlight w:val="none"/>
              </w:rPr>
            </w:pPr>
          </w:p>
        </w:tc>
      </w:tr>
      <w:tr w14:paraId="218293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2E0BE60B">
            <w:pPr>
              <w:tabs>
                <w:tab w:val="left" w:pos="3780"/>
              </w:tabs>
              <w:ind w:firstLine="360"/>
              <w:jc w:val="center"/>
              <w:rPr>
                <w:rFonts w:hint="eastAsia" w:ascii="仿宋" w:hAnsi="仿宋" w:eastAsia="仿宋" w:cs="仿宋"/>
                <w:szCs w:val="21"/>
                <w:highlight w:val="none"/>
              </w:rPr>
            </w:pPr>
          </w:p>
        </w:tc>
        <w:tc>
          <w:tcPr>
            <w:tcW w:w="1634" w:type="dxa"/>
            <w:vAlign w:val="center"/>
          </w:tcPr>
          <w:p w14:paraId="0990089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5D02EC6A">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857" w:type="dxa"/>
            <w:vAlign w:val="center"/>
          </w:tcPr>
          <w:p w14:paraId="7DD6BA3D">
            <w:pPr>
              <w:tabs>
                <w:tab w:val="left" w:pos="3780"/>
              </w:tabs>
              <w:ind w:firstLine="360"/>
              <w:jc w:val="center"/>
              <w:rPr>
                <w:rFonts w:hint="eastAsia" w:ascii="仿宋" w:hAnsi="仿宋" w:eastAsia="仿宋" w:cs="仿宋"/>
                <w:szCs w:val="21"/>
                <w:highlight w:val="none"/>
              </w:rPr>
            </w:pPr>
          </w:p>
        </w:tc>
        <w:tc>
          <w:tcPr>
            <w:tcW w:w="857" w:type="dxa"/>
            <w:vAlign w:val="center"/>
          </w:tcPr>
          <w:p w14:paraId="47076A90">
            <w:pPr>
              <w:tabs>
                <w:tab w:val="left" w:pos="3780"/>
              </w:tabs>
              <w:ind w:firstLine="360"/>
              <w:jc w:val="center"/>
              <w:rPr>
                <w:rFonts w:hint="eastAsia" w:ascii="仿宋" w:hAnsi="仿宋" w:eastAsia="仿宋" w:cs="仿宋"/>
                <w:szCs w:val="21"/>
                <w:highlight w:val="none"/>
              </w:rPr>
            </w:pPr>
          </w:p>
        </w:tc>
        <w:tc>
          <w:tcPr>
            <w:tcW w:w="1190" w:type="dxa"/>
            <w:vAlign w:val="center"/>
          </w:tcPr>
          <w:p w14:paraId="1803FF78">
            <w:pPr>
              <w:tabs>
                <w:tab w:val="left" w:pos="3780"/>
              </w:tabs>
              <w:ind w:firstLine="360"/>
              <w:jc w:val="center"/>
              <w:rPr>
                <w:rFonts w:hint="eastAsia" w:ascii="仿宋" w:hAnsi="仿宋" w:eastAsia="仿宋" w:cs="仿宋"/>
                <w:szCs w:val="21"/>
                <w:highlight w:val="none"/>
              </w:rPr>
            </w:pPr>
          </w:p>
        </w:tc>
        <w:tc>
          <w:tcPr>
            <w:tcW w:w="1124" w:type="dxa"/>
            <w:vAlign w:val="center"/>
          </w:tcPr>
          <w:p w14:paraId="4031D848">
            <w:pPr>
              <w:tabs>
                <w:tab w:val="left" w:pos="3780"/>
              </w:tabs>
              <w:ind w:firstLine="360"/>
              <w:jc w:val="center"/>
              <w:rPr>
                <w:rFonts w:hint="eastAsia" w:ascii="仿宋" w:hAnsi="仿宋" w:eastAsia="仿宋" w:cs="仿宋"/>
                <w:szCs w:val="21"/>
                <w:highlight w:val="none"/>
              </w:rPr>
            </w:pPr>
          </w:p>
        </w:tc>
        <w:tc>
          <w:tcPr>
            <w:tcW w:w="1238" w:type="dxa"/>
            <w:vAlign w:val="center"/>
          </w:tcPr>
          <w:p w14:paraId="6AF5AFF4">
            <w:pPr>
              <w:tabs>
                <w:tab w:val="left" w:pos="3780"/>
              </w:tabs>
              <w:ind w:firstLine="360"/>
              <w:jc w:val="center"/>
              <w:rPr>
                <w:rFonts w:hint="eastAsia" w:ascii="仿宋" w:hAnsi="仿宋" w:eastAsia="仿宋" w:cs="仿宋"/>
                <w:szCs w:val="21"/>
                <w:highlight w:val="none"/>
              </w:rPr>
            </w:pPr>
          </w:p>
        </w:tc>
        <w:tc>
          <w:tcPr>
            <w:tcW w:w="1172" w:type="dxa"/>
            <w:vAlign w:val="center"/>
          </w:tcPr>
          <w:p w14:paraId="622C17CF">
            <w:pPr>
              <w:tabs>
                <w:tab w:val="left" w:pos="3780"/>
              </w:tabs>
              <w:ind w:firstLine="360"/>
              <w:jc w:val="center"/>
              <w:rPr>
                <w:rFonts w:hint="eastAsia" w:ascii="仿宋" w:hAnsi="仿宋" w:eastAsia="仿宋" w:cs="仿宋"/>
                <w:szCs w:val="21"/>
                <w:highlight w:val="none"/>
              </w:rPr>
            </w:pPr>
          </w:p>
        </w:tc>
        <w:tc>
          <w:tcPr>
            <w:tcW w:w="820" w:type="dxa"/>
            <w:vAlign w:val="center"/>
          </w:tcPr>
          <w:p w14:paraId="1FE8D69C">
            <w:pPr>
              <w:tabs>
                <w:tab w:val="left" w:pos="3780"/>
              </w:tabs>
              <w:ind w:firstLine="360"/>
              <w:jc w:val="center"/>
              <w:rPr>
                <w:rFonts w:hint="eastAsia" w:ascii="仿宋" w:hAnsi="仿宋" w:eastAsia="仿宋" w:cs="仿宋"/>
                <w:szCs w:val="21"/>
                <w:highlight w:val="none"/>
              </w:rPr>
            </w:pPr>
          </w:p>
        </w:tc>
        <w:tc>
          <w:tcPr>
            <w:tcW w:w="972" w:type="dxa"/>
            <w:vAlign w:val="center"/>
          </w:tcPr>
          <w:p w14:paraId="3BC23007">
            <w:pPr>
              <w:tabs>
                <w:tab w:val="left" w:pos="3780"/>
              </w:tabs>
              <w:ind w:firstLine="360"/>
              <w:jc w:val="center"/>
              <w:rPr>
                <w:rFonts w:hint="eastAsia" w:ascii="仿宋" w:hAnsi="仿宋" w:eastAsia="仿宋" w:cs="仿宋"/>
                <w:szCs w:val="21"/>
                <w:highlight w:val="none"/>
              </w:rPr>
            </w:pPr>
          </w:p>
        </w:tc>
        <w:tc>
          <w:tcPr>
            <w:tcW w:w="843" w:type="dxa"/>
            <w:vAlign w:val="center"/>
          </w:tcPr>
          <w:p w14:paraId="3820E7DE">
            <w:pPr>
              <w:tabs>
                <w:tab w:val="left" w:pos="3780"/>
              </w:tabs>
              <w:ind w:firstLine="360"/>
              <w:jc w:val="center"/>
              <w:rPr>
                <w:rFonts w:hint="eastAsia" w:ascii="仿宋" w:hAnsi="仿宋" w:eastAsia="仿宋" w:cs="仿宋"/>
                <w:szCs w:val="21"/>
                <w:highlight w:val="none"/>
              </w:rPr>
            </w:pPr>
          </w:p>
        </w:tc>
        <w:tc>
          <w:tcPr>
            <w:tcW w:w="1267" w:type="dxa"/>
            <w:vAlign w:val="center"/>
          </w:tcPr>
          <w:p w14:paraId="059DD5E5">
            <w:pPr>
              <w:tabs>
                <w:tab w:val="left" w:pos="3780"/>
              </w:tabs>
              <w:ind w:firstLine="360"/>
              <w:jc w:val="center"/>
              <w:rPr>
                <w:rFonts w:hint="eastAsia" w:ascii="仿宋" w:hAnsi="仿宋" w:eastAsia="仿宋" w:cs="仿宋"/>
                <w:szCs w:val="21"/>
                <w:highlight w:val="none"/>
              </w:rPr>
            </w:pPr>
          </w:p>
        </w:tc>
      </w:tr>
      <w:tr w14:paraId="352739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4B698079">
            <w:pPr>
              <w:tabs>
                <w:tab w:val="left" w:pos="3780"/>
              </w:tabs>
              <w:ind w:firstLine="360"/>
              <w:jc w:val="center"/>
              <w:rPr>
                <w:rFonts w:hint="eastAsia" w:ascii="仿宋" w:hAnsi="仿宋" w:eastAsia="仿宋" w:cs="仿宋"/>
                <w:szCs w:val="21"/>
                <w:highlight w:val="none"/>
              </w:rPr>
            </w:pPr>
          </w:p>
        </w:tc>
        <w:tc>
          <w:tcPr>
            <w:tcW w:w="1634" w:type="dxa"/>
            <w:vAlign w:val="center"/>
          </w:tcPr>
          <w:p w14:paraId="2F4956B0">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6454DC08">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857" w:type="dxa"/>
            <w:vAlign w:val="center"/>
          </w:tcPr>
          <w:p w14:paraId="7E98643D">
            <w:pPr>
              <w:tabs>
                <w:tab w:val="left" w:pos="3780"/>
              </w:tabs>
              <w:ind w:firstLine="360"/>
              <w:jc w:val="center"/>
              <w:rPr>
                <w:rFonts w:hint="eastAsia" w:ascii="仿宋" w:hAnsi="仿宋" w:eastAsia="仿宋" w:cs="仿宋"/>
                <w:szCs w:val="21"/>
                <w:highlight w:val="none"/>
              </w:rPr>
            </w:pPr>
          </w:p>
        </w:tc>
        <w:tc>
          <w:tcPr>
            <w:tcW w:w="857" w:type="dxa"/>
            <w:vAlign w:val="center"/>
          </w:tcPr>
          <w:p w14:paraId="35EE8BC5">
            <w:pPr>
              <w:tabs>
                <w:tab w:val="left" w:pos="3780"/>
              </w:tabs>
              <w:ind w:firstLine="360"/>
              <w:jc w:val="center"/>
              <w:rPr>
                <w:rFonts w:hint="eastAsia" w:ascii="仿宋" w:hAnsi="仿宋" w:eastAsia="仿宋" w:cs="仿宋"/>
                <w:szCs w:val="21"/>
                <w:highlight w:val="none"/>
              </w:rPr>
            </w:pPr>
          </w:p>
        </w:tc>
        <w:tc>
          <w:tcPr>
            <w:tcW w:w="1190" w:type="dxa"/>
            <w:vAlign w:val="center"/>
          </w:tcPr>
          <w:p w14:paraId="7C37F0AB">
            <w:pPr>
              <w:tabs>
                <w:tab w:val="left" w:pos="3780"/>
              </w:tabs>
              <w:ind w:firstLine="360"/>
              <w:jc w:val="center"/>
              <w:rPr>
                <w:rFonts w:hint="eastAsia" w:ascii="仿宋" w:hAnsi="仿宋" w:eastAsia="仿宋" w:cs="仿宋"/>
                <w:szCs w:val="21"/>
                <w:highlight w:val="none"/>
              </w:rPr>
            </w:pPr>
          </w:p>
        </w:tc>
        <w:tc>
          <w:tcPr>
            <w:tcW w:w="1124" w:type="dxa"/>
            <w:vAlign w:val="center"/>
          </w:tcPr>
          <w:p w14:paraId="62A85043">
            <w:pPr>
              <w:tabs>
                <w:tab w:val="left" w:pos="3780"/>
              </w:tabs>
              <w:ind w:firstLine="360"/>
              <w:jc w:val="center"/>
              <w:rPr>
                <w:rFonts w:hint="eastAsia" w:ascii="仿宋" w:hAnsi="仿宋" w:eastAsia="仿宋" w:cs="仿宋"/>
                <w:szCs w:val="21"/>
                <w:highlight w:val="none"/>
              </w:rPr>
            </w:pPr>
          </w:p>
        </w:tc>
        <w:tc>
          <w:tcPr>
            <w:tcW w:w="1238" w:type="dxa"/>
            <w:vAlign w:val="center"/>
          </w:tcPr>
          <w:p w14:paraId="1A65B7BA">
            <w:pPr>
              <w:tabs>
                <w:tab w:val="left" w:pos="3780"/>
              </w:tabs>
              <w:ind w:firstLine="360"/>
              <w:jc w:val="center"/>
              <w:rPr>
                <w:rFonts w:hint="eastAsia" w:ascii="仿宋" w:hAnsi="仿宋" w:eastAsia="仿宋" w:cs="仿宋"/>
                <w:szCs w:val="21"/>
                <w:highlight w:val="none"/>
              </w:rPr>
            </w:pPr>
          </w:p>
        </w:tc>
        <w:tc>
          <w:tcPr>
            <w:tcW w:w="1172" w:type="dxa"/>
            <w:vAlign w:val="center"/>
          </w:tcPr>
          <w:p w14:paraId="2C679BC4">
            <w:pPr>
              <w:tabs>
                <w:tab w:val="left" w:pos="3780"/>
              </w:tabs>
              <w:ind w:firstLine="360"/>
              <w:jc w:val="center"/>
              <w:rPr>
                <w:rFonts w:hint="eastAsia" w:ascii="仿宋" w:hAnsi="仿宋" w:eastAsia="仿宋" w:cs="仿宋"/>
                <w:szCs w:val="21"/>
                <w:highlight w:val="none"/>
              </w:rPr>
            </w:pPr>
          </w:p>
        </w:tc>
        <w:tc>
          <w:tcPr>
            <w:tcW w:w="820" w:type="dxa"/>
            <w:vAlign w:val="center"/>
          </w:tcPr>
          <w:p w14:paraId="08D9E392">
            <w:pPr>
              <w:tabs>
                <w:tab w:val="left" w:pos="3780"/>
              </w:tabs>
              <w:ind w:firstLine="360"/>
              <w:jc w:val="center"/>
              <w:rPr>
                <w:rFonts w:hint="eastAsia" w:ascii="仿宋" w:hAnsi="仿宋" w:eastAsia="仿宋" w:cs="仿宋"/>
                <w:szCs w:val="21"/>
                <w:highlight w:val="none"/>
              </w:rPr>
            </w:pPr>
          </w:p>
        </w:tc>
        <w:tc>
          <w:tcPr>
            <w:tcW w:w="972" w:type="dxa"/>
            <w:vAlign w:val="center"/>
          </w:tcPr>
          <w:p w14:paraId="5D10D585">
            <w:pPr>
              <w:tabs>
                <w:tab w:val="left" w:pos="3780"/>
              </w:tabs>
              <w:ind w:firstLine="360"/>
              <w:jc w:val="center"/>
              <w:rPr>
                <w:rFonts w:hint="eastAsia" w:ascii="仿宋" w:hAnsi="仿宋" w:eastAsia="仿宋" w:cs="仿宋"/>
                <w:szCs w:val="21"/>
                <w:highlight w:val="none"/>
              </w:rPr>
            </w:pPr>
          </w:p>
        </w:tc>
        <w:tc>
          <w:tcPr>
            <w:tcW w:w="843" w:type="dxa"/>
            <w:vAlign w:val="center"/>
          </w:tcPr>
          <w:p w14:paraId="72E74717">
            <w:pPr>
              <w:tabs>
                <w:tab w:val="left" w:pos="3780"/>
              </w:tabs>
              <w:ind w:firstLine="360"/>
              <w:jc w:val="center"/>
              <w:rPr>
                <w:rFonts w:hint="eastAsia" w:ascii="仿宋" w:hAnsi="仿宋" w:eastAsia="仿宋" w:cs="仿宋"/>
                <w:szCs w:val="21"/>
                <w:highlight w:val="none"/>
              </w:rPr>
            </w:pPr>
          </w:p>
        </w:tc>
        <w:tc>
          <w:tcPr>
            <w:tcW w:w="1267" w:type="dxa"/>
            <w:vAlign w:val="center"/>
          </w:tcPr>
          <w:p w14:paraId="7EEA67B5">
            <w:pPr>
              <w:tabs>
                <w:tab w:val="left" w:pos="3780"/>
              </w:tabs>
              <w:ind w:firstLine="360"/>
              <w:jc w:val="center"/>
              <w:rPr>
                <w:rFonts w:hint="eastAsia" w:ascii="仿宋" w:hAnsi="仿宋" w:eastAsia="仿宋" w:cs="仿宋"/>
                <w:szCs w:val="21"/>
                <w:highlight w:val="none"/>
              </w:rPr>
            </w:pPr>
          </w:p>
        </w:tc>
      </w:tr>
      <w:tr w14:paraId="5265B9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325AA4B6">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267" w:type="dxa"/>
            <w:vAlign w:val="center"/>
          </w:tcPr>
          <w:p w14:paraId="6FEA8575">
            <w:pPr>
              <w:tabs>
                <w:tab w:val="left" w:pos="3780"/>
              </w:tabs>
              <w:ind w:firstLine="360"/>
              <w:jc w:val="center"/>
              <w:rPr>
                <w:rFonts w:hint="eastAsia" w:ascii="仿宋" w:hAnsi="仿宋" w:eastAsia="仿宋" w:cs="仿宋"/>
                <w:szCs w:val="21"/>
                <w:highlight w:val="none"/>
              </w:rPr>
            </w:pPr>
          </w:p>
        </w:tc>
      </w:tr>
    </w:tbl>
    <w:p w14:paraId="51F3FA63">
      <w:pPr>
        <w:widowControl/>
        <w:tabs>
          <w:tab w:val="center" w:pos="4755"/>
          <w:tab w:val="right" w:pos="9070"/>
        </w:tabs>
        <w:rPr>
          <w:rFonts w:hint="eastAsia" w:ascii="仿宋" w:hAnsi="仿宋" w:eastAsia="仿宋" w:cs="仿宋"/>
          <w:szCs w:val="21"/>
          <w:highlight w:val="none"/>
        </w:rPr>
      </w:pPr>
    </w:p>
    <w:p w14:paraId="48B4ECC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注：表（1）、（2）栏中清单编号和措施项目清单名称由采购人按需要提出。</w:t>
      </w:r>
    </w:p>
    <w:p w14:paraId="534BF18B">
      <w:pPr>
        <w:widowControl/>
        <w:tabs>
          <w:tab w:val="center" w:pos="4755"/>
          <w:tab w:val="right" w:pos="9070"/>
        </w:tabs>
        <w:rPr>
          <w:rFonts w:hint="eastAsia" w:ascii="仿宋" w:hAnsi="仿宋" w:eastAsia="仿宋" w:cs="仿宋"/>
          <w:sz w:val="24"/>
          <w:highlight w:val="none"/>
        </w:rPr>
      </w:pPr>
    </w:p>
    <w:p w14:paraId="76E2CBE3">
      <w:pPr>
        <w:widowControl/>
        <w:tabs>
          <w:tab w:val="center" w:pos="4755"/>
          <w:tab w:val="right" w:pos="9070"/>
        </w:tabs>
        <w:rPr>
          <w:rFonts w:hint="eastAsia" w:ascii="仿宋" w:hAnsi="仿宋" w:eastAsia="仿宋" w:cs="仿宋"/>
          <w:sz w:val="24"/>
          <w:highlight w:val="none"/>
        </w:rPr>
        <w:sectPr>
          <w:pgSz w:w="16838" w:h="11906" w:orient="landscape"/>
          <w:pgMar w:top="1191" w:right="1361" w:bottom="1191" w:left="1361" w:header="851" w:footer="992" w:gutter="0"/>
          <w:cols w:space="0" w:num="1"/>
          <w:docGrid w:type="linesAndChars" w:linePitch="317" w:charSpace="614"/>
        </w:sectPr>
      </w:pPr>
    </w:p>
    <w:p w14:paraId="047E0665">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表2-3  综合单价工料机分析表</w:t>
      </w:r>
    </w:p>
    <w:p w14:paraId="6BCFD76E">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项目编码:                                                      计量单位：</w:t>
      </w:r>
    </w:p>
    <w:p w14:paraId="4C7A3E9F">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1AD4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060976D">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17E1F3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4285A9F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DAC18F8">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2247B1F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金额(元)</w:t>
            </w:r>
          </w:p>
        </w:tc>
      </w:tr>
      <w:tr w14:paraId="0D22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756B873">
            <w:pPr>
              <w:widowControl/>
              <w:jc w:val="left"/>
              <w:rPr>
                <w:rFonts w:hint="eastAsia" w:ascii="仿宋" w:hAnsi="仿宋" w:eastAsia="仿宋" w:cs="仿宋"/>
                <w:szCs w:val="21"/>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DB6A4F6">
            <w:pPr>
              <w:widowControl/>
              <w:jc w:val="left"/>
              <w:rPr>
                <w:rFonts w:hint="eastAsia" w:ascii="仿宋" w:hAnsi="仿宋" w:eastAsia="仿宋" w:cs="仿宋"/>
                <w:szCs w:val="21"/>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1832EAB5">
            <w:pPr>
              <w:widowControl/>
              <w:jc w:val="left"/>
              <w:rPr>
                <w:rFonts w:hint="eastAsia" w:ascii="仿宋" w:hAnsi="仿宋" w:eastAsia="仿宋" w:cs="仿宋"/>
                <w:szCs w:val="21"/>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FD6613B">
            <w:pPr>
              <w:widowControl/>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1B094A7">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0BF517DC">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tc>
      </w:tr>
      <w:tr w14:paraId="245E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64C33259">
            <w:pPr>
              <w:widowControl/>
              <w:tabs>
                <w:tab w:val="center" w:pos="4755"/>
                <w:tab w:val="right" w:pos="9070"/>
              </w:tabs>
              <w:jc w:val="left"/>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54D305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26F72BAE">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859A21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1BD9D235">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77F5655E">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3089A49">
            <w:pPr>
              <w:widowControl/>
              <w:tabs>
                <w:tab w:val="center" w:pos="4755"/>
                <w:tab w:val="right" w:pos="9070"/>
              </w:tabs>
              <w:jc w:val="left"/>
              <w:rPr>
                <w:rFonts w:hint="eastAsia" w:ascii="仿宋" w:hAnsi="仿宋" w:eastAsia="仿宋" w:cs="仿宋"/>
                <w:szCs w:val="21"/>
                <w:highlight w:val="none"/>
              </w:rPr>
            </w:pPr>
          </w:p>
        </w:tc>
      </w:tr>
      <w:tr w14:paraId="6292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0C582BC">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CEAAEC4">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900B27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38E6616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687213C5">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1870C27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5ADF42F0">
            <w:pPr>
              <w:widowControl/>
              <w:tabs>
                <w:tab w:val="center" w:pos="4755"/>
                <w:tab w:val="right" w:pos="9070"/>
              </w:tabs>
              <w:jc w:val="left"/>
              <w:rPr>
                <w:rFonts w:hint="eastAsia" w:ascii="仿宋" w:hAnsi="仿宋" w:eastAsia="仿宋" w:cs="仿宋"/>
                <w:szCs w:val="21"/>
                <w:highlight w:val="none"/>
              </w:rPr>
            </w:pPr>
          </w:p>
        </w:tc>
      </w:tr>
      <w:tr w14:paraId="3C4C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B457123">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872D777">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917B7F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7B798AE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14F706EC">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44E2C73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FE91123">
            <w:pPr>
              <w:widowControl/>
              <w:tabs>
                <w:tab w:val="center" w:pos="4755"/>
                <w:tab w:val="right" w:pos="9070"/>
              </w:tabs>
              <w:jc w:val="left"/>
              <w:rPr>
                <w:rFonts w:hint="eastAsia" w:ascii="仿宋" w:hAnsi="仿宋" w:eastAsia="仿宋" w:cs="仿宋"/>
                <w:szCs w:val="21"/>
                <w:highlight w:val="none"/>
              </w:rPr>
            </w:pPr>
          </w:p>
        </w:tc>
      </w:tr>
      <w:tr w14:paraId="3B5B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A106CD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EE66BB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1B26540E">
            <w:pPr>
              <w:widowControl/>
              <w:tabs>
                <w:tab w:val="center" w:pos="4755"/>
                <w:tab w:val="right" w:pos="9070"/>
              </w:tabs>
              <w:jc w:val="left"/>
              <w:rPr>
                <w:rFonts w:hint="eastAsia" w:ascii="仿宋" w:hAnsi="仿宋" w:eastAsia="仿宋" w:cs="仿宋"/>
                <w:szCs w:val="21"/>
                <w:highlight w:val="none"/>
              </w:rPr>
            </w:pPr>
          </w:p>
        </w:tc>
      </w:tr>
      <w:tr w14:paraId="27E2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6B44B626">
            <w:pPr>
              <w:widowControl/>
              <w:tabs>
                <w:tab w:val="center" w:pos="4755"/>
                <w:tab w:val="right" w:pos="9070"/>
              </w:tabs>
              <w:jc w:val="center"/>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8040DE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主要</w:t>
            </w:r>
          </w:p>
          <w:p w14:paraId="2F0DDC1D">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5D0D0AC9">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43C61A3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13C73B00">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3B61EF36">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6BCFD2B7">
            <w:pPr>
              <w:widowControl/>
              <w:tabs>
                <w:tab w:val="center" w:pos="4755"/>
                <w:tab w:val="right" w:pos="9070"/>
              </w:tabs>
              <w:jc w:val="left"/>
              <w:rPr>
                <w:rFonts w:hint="eastAsia" w:ascii="仿宋" w:hAnsi="仿宋" w:eastAsia="仿宋" w:cs="仿宋"/>
                <w:szCs w:val="21"/>
                <w:highlight w:val="none"/>
              </w:rPr>
            </w:pPr>
          </w:p>
        </w:tc>
      </w:tr>
      <w:tr w14:paraId="430F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11341E">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111B68A">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9E3EE30">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274AC471">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C948D23">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06D2BF01">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1EE0E5BB">
            <w:pPr>
              <w:widowControl/>
              <w:tabs>
                <w:tab w:val="center" w:pos="4755"/>
                <w:tab w:val="right" w:pos="9070"/>
              </w:tabs>
              <w:jc w:val="left"/>
              <w:rPr>
                <w:rFonts w:hint="eastAsia" w:ascii="仿宋" w:hAnsi="仿宋" w:eastAsia="仿宋" w:cs="仿宋"/>
                <w:szCs w:val="21"/>
                <w:highlight w:val="none"/>
              </w:rPr>
            </w:pPr>
          </w:p>
        </w:tc>
      </w:tr>
      <w:tr w14:paraId="62CC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9E370C3">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E6646C5">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3B54668F">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029147AB">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0ABFAC83">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035A8EA8">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4C290502">
            <w:pPr>
              <w:widowControl/>
              <w:tabs>
                <w:tab w:val="center" w:pos="4755"/>
                <w:tab w:val="right" w:pos="9070"/>
              </w:tabs>
              <w:jc w:val="left"/>
              <w:rPr>
                <w:rFonts w:hint="eastAsia" w:ascii="仿宋" w:hAnsi="仿宋" w:eastAsia="仿宋" w:cs="仿宋"/>
                <w:szCs w:val="21"/>
                <w:highlight w:val="none"/>
              </w:rPr>
            </w:pPr>
          </w:p>
        </w:tc>
      </w:tr>
      <w:tr w14:paraId="461A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357DBD1">
            <w:pPr>
              <w:widowControl/>
              <w:jc w:val="center"/>
              <w:rPr>
                <w:rFonts w:hint="eastAsia" w:ascii="仿宋" w:hAnsi="仿宋" w:eastAsia="仿宋" w:cs="仿宋"/>
                <w:szCs w:val="21"/>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25A6BE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644D4157">
            <w:pPr>
              <w:widowControl/>
              <w:tabs>
                <w:tab w:val="center" w:pos="4755"/>
                <w:tab w:val="right" w:pos="9070"/>
              </w:tabs>
              <w:jc w:val="left"/>
              <w:rPr>
                <w:rFonts w:hint="eastAsia" w:ascii="仿宋" w:hAnsi="仿宋" w:eastAsia="仿宋" w:cs="仿宋"/>
                <w:szCs w:val="21"/>
                <w:highlight w:val="none"/>
              </w:rPr>
            </w:pPr>
          </w:p>
        </w:tc>
      </w:tr>
      <w:tr w14:paraId="4992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9D24FF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D538E0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35018D15">
            <w:pPr>
              <w:widowControl/>
              <w:tabs>
                <w:tab w:val="center" w:pos="4755"/>
                <w:tab w:val="right" w:pos="9070"/>
              </w:tabs>
              <w:jc w:val="left"/>
              <w:rPr>
                <w:rFonts w:hint="eastAsia" w:ascii="仿宋" w:hAnsi="仿宋" w:eastAsia="仿宋" w:cs="仿宋"/>
                <w:szCs w:val="21"/>
                <w:highlight w:val="none"/>
              </w:rPr>
            </w:pPr>
          </w:p>
        </w:tc>
      </w:tr>
      <w:tr w14:paraId="102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4CB77C5">
            <w:pPr>
              <w:widowControl/>
              <w:tabs>
                <w:tab w:val="center" w:pos="4755"/>
                <w:tab w:val="right" w:pos="9070"/>
              </w:tabs>
              <w:jc w:val="center"/>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B72EAA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主要</w:t>
            </w:r>
          </w:p>
          <w:p w14:paraId="73AAC70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784AEFD0">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9261B6F">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F1628F2">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13E3C21">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3244283D">
            <w:pPr>
              <w:widowControl/>
              <w:tabs>
                <w:tab w:val="center" w:pos="4755"/>
                <w:tab w:val="right" w:pos="9070"/>
              </w:tabs>
              <w:jc w:val="left"/>
              <w:rPr>
                <w:rFonts w:hint="eastAsia" w:ascii="仿宋" w:hAnsi="仿宋" w:eastAsia="仿宋" w:cs="仿宋"/>
                <w:szCs w:val="21"/>
                <w:highlight w:val="none"/>
              </w:rPr>
            </w:pPr>
          </w:p>
        </w:tc>
      </w:tr>
      <w:tr w14:paraId="674B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5207D4D">
            <w:pPr>
              <w:widowControl/>
              <w:jc w:val="center"/>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BC92683">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BED80C8">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A1DC285">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F4C4256">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E30C795">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393F4EBD">
            <w:pPr>
              <w:widowControl/>
              <w:tabs>
                <w:tab w:val="center" w:pos="4755"/>
                <w:tab w:val="right" w:pos="9070"/>
              </w:tabs>
              <w:jc w:val="left"/>
              <w:rPr>
                <w:rFonts w:hint="eastAsia" w:ascii="仿宋" w:hAnsi="仿宋" w:eastAsia="仿宋" w:cs="仿宋"/>
                <w:szCs w:val="21"/>
                <w:highlight w:val="none"/>
              </w:rPr>
            </w:pPr>
          </w:p>
        </w:tc>
      </w:tr>
      <w:tr w14:paraId="0BB1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5C4413F">
            <w:pPr>
              <w:widowControl/>
              <w:jc w:val="center"/>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DAF5C4A">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C2481B4">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3DF9843D">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67B980D">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5CD34B6">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4D319EDD">
            <w:pPr>
              <w:widowControl/>
              <w:tabs>
                <w:tab w:val="center" w:pos="4755"/>
                <w:tab w:val="right" w:pos="9070"/>
              </w:tabs>
              <w:jc w:val="left"/>
              <w:rPr>
                <w:rFonts w:hint="eastAsia" w:ascii="仿宋" w:hAnsi="仿宋" w:eastAsia="仿宋" w:cs="仿宋"/>
                <w:szCs w:val="21"/>
                <w:highlight w:val="none"/>
              </w:rPr>
            </w:pPr>
          </w:p>
        </w:tc>
      </w:tr>
      <w:tr w14:paraId="718F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9A2D36A">
            <w:pPr>
              <w:widowControl/>
              <w:jc w:val="center"/>
              <w:rPr>
                <w:rFonts w:hint="eastAsia" w:ascii="仿宋" w:hAnsi="仿宋" w:eastAsia="仿宋" w:cs="仿宋"/>
                <w:szCs w:val="21"/>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7CC0C0">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16CCEEED">
            <w:pPr>
              <w:widowControl/>
              <w:tabs>
                <w:tab w:val="center" w:pos="4755"/>
                <w:tab w:val="right" w:pos="9070"/>
              </w:tabs>
              <w:jc w:val="left"/>
              <w:rPr>
                <w:rFonts w:hint="eastAsia" w:ascii="仿宋" w:hAnsi="仿宋" w:eastAsia="仿宋" w:cs="仿宋"/>
                <w:szCs w:val="21"/>
                <w:highlight w:val="none"/>
              </w:rPr>
            </w:pPr>
          </w:p>
        </w:tc>
      </w:tr>
      <w:tr w14:paraId="5A0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728073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19DE09D">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5E9670EA">
            <w:pPr>
              <w:widowControl/>
              <w:tabs>
                <w:tab w:val="center" w:pos="4755"/>
                <w:tab w:val="right" w:pos="9070"/>
              </w:tabs>
              <w:jc w:val="left"/>
              <w:rPr>
                <w:rFonts w:hint="eastAsia" w:ascii="仿宋" w:hAnsi="仿宋" w:eastAsia="仿宋" w:cs="仿宋"/>
                <w:szCs w:val="21"/>
                <w:highlight w:val="none"/>
              </w:rPr>
            </w:pPr>
          </w:p>
        </w:tc>
      </w:tr>
      <w:tr w14:paraId="0C1F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1589EF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D496AE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54891829">
            <w:pPr>
              <w:widowControl/>
              <w:tabs>
                <w:tab w:val="center" w:pos="4755"/>
                <w:tab w:val="right" w:pos="9070"/>
              </w:tabs>
              <w:jc w:val="left"/>
              <w:rPr>
                <w:rFonts w:hint="eastAsia" w:ascii="仿宋" w:hAnsi="仿宋" w:eastAsia="仿宋" w:cs="仿宋"/>
                <w:szCs w:val="21"/>
                <w:highlight w:val="none"/>
              </w:rPr>
            </w:pPr>
          </w:p>
        </w:tc>
      </w:tr>
      <w:tr w14:paraId="6A4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F186845">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B393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044A8F5A">
            <w:pPr>
              <w:widowControl/>
              <w:tabs>
                <w:tab w:val="center" w:pos="4755"/>
                <w:tab w:val="right" w:pos="9070"/>
              </w:tabs>
              <w:jc w:val="left"/>
              <w:rPr>
                <w:rFonts w:hint="eastAsia" w:ascii="仿宋" w:hAnsi="仿宋" w:eastAsia="仿宋" w:cs="仿宋"/>
                <w:szCs w:val="21"/>
                <w:highlight w:val="none"/>
              </w:rPr>
            </w:pPr>
          </w:p>
        </w:tc>
      </w:tr>
      <w:tr w14:paraId="481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5C831D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8F2AFC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6DD0BB6">
            <w:pPr>
              <w:widowControl/>
              <w:tabs>
                <w:tab w:val="center" w:pos="4755"/>
                <w:tab w:val="right" w:pos="9070"/>
              </w:tabs>
              <w:jc w:val="left"/>
              <w:rPr>
                <w:rFonts w:hint="eastAsia" w:ascii="仿宋" w:hAnsi="仿宋" w:eastAsia="仿宋" w:cs="仿宋"/>
                <w:szCs w:val="21"/>
                <w:highlight w:val="none"/>
              </w:rPr>
            </w:pPr>
          </w:p>
        </w:tc>
      </w:tr>
      <w:tr w14:paraId="7E58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076A7E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07205F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366BFFB7">
            <w:pPr>
              <w:widowControl/>
              <w:tabs>
                <w:tab w:val="center" w:pos="4755"/>
                <w:tab w:val="right" w:pos="9070"/>
              </w:tabs>
              <w:jc w:val="left"/>
              <w:rPr>
                <w:rFonts w:hint="eastAsia" w:ascii="仿宋" w:hAnsi="仿宋" w:eastAsia="仿宋" w:cs="仿宋"/>
                <w:szCs w:val="21"/>
                <w:highlight w:val="none"/>
              </w:rPr>
            </w:pPr>
          </w:p>
        </w:tc>
      </w:tr>
      <w:tr w14:paraId="293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253C17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23404C3">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45459705">
            <w:pPr>
              <w:widowControl/>
              <w:tabs>
                <w:tab w:val="center" w:pos="4755"/>
                <w:tab w:val="right" w:pos="9070"/>
              </w:tabs>
              <w:jc w:val="left"/>
              <w:rPr>
                <w:rFonts w:hint="eastAsia" w:ascii="仿宋" w:hAnsi="仿宋" w:eastAsia="仿宋" w:cs="仿宋"/>
                <w:szCs w:val="21"/>
                <w:highlight w:val="none"/>
              </w:rPr>
            </w:pPr>
          </w:p>
        </w:tc>
      </w:tr>
    </w:tbl>
    <w:p w14:paraId="2EB42B88">
      <w:pPr>
        <w:widowControl/>
        <w:tabs>
          <w:tab w:val="center" w:pos="4755"/>
          <w:tab w:val="right" w:pos="9070"/>
        </w:tabs>
        <w:jc w:val="left"/>
        <w:rPr>
          <w:rFonts w:hint="eastAsia" w:ascii="仿宋" w:hAnsi="仿宋" w:eastAsia="仿宋" w:cs="仿宋"/>
          <w:szCs w:val="21"/>
          <w:highlight w:val="none"/>
        </w:rPr>
      </w:pPr>
    </w:p>
    <w:p w14:paraId="6927C267">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注:本表由采购人按需要提出</w:t>
      </w:r>
    </w:p>
    <w:p w14:paraId="2212033F">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表2-4  措施项目工料机分析表</w:t>
      </w:r>
    </w:p>
    <w:p w14:paraId="7F1120E5">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项目编码:                                            计量单位：</w:t>
      </w:r>
    </w:p>
    <w:p w14:paraId="5455F401">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167B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8CABCE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D1FCB0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28C6AC6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8388BB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3E4135C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金额(元)</w:t>
            </w:r>
          </w:p>
        </w:tc>
      </w:tr>
      <w:tr w14:paraId="77C5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EB37E7F">
            <w:pPr>
              <w:widowControl/>
              <w:jc w:val="left"/>
              <w:rPr>
                <w:rFonts w:hint="eastAsia" w:ascii="仿宋" w:hAnsi="仿宋" w:eastAsia="仿宋" w:cs="仿宋"/>
                <w:szCs w:val="21"/>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220A6E6">
            <w:pPr>
              <w:widowControl/>
              <w:jc w:val="left"/>
              <w:rPr>
                <w:rFonts w:hint="eastAsia" w:ascii="仿宋" w:hAnsi="仿宋" w:eastAsia="仿宋" w:cs="仿宋"/>
                <w:szCs w:val="21"/>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727159B9">
            <w:pPr>
              <w:widowControl/>
              <w:jc w:val="left"/>
              <w:rPr>
                <w:rFonts w:hint="eastAsia" w:ascii="仿宋" w:hAnsi="仿宋" w:eastAsia="仿宋" w:cs="仿宋"/>
                <w:szCs w:val="21"/>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79DFFFC7">
            <w:pPr>
              <w:widowControl/>
              <w:jc w:val="left"/>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25FAA7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B6B49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tc>
      </w:tr>
      <w:tr w14:paraId="09E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5640AD2">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91C1CE2">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0B18A5F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6123775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3BE63F7C">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D42CA39">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2A1D2A1">
            <w:pPr>
              <w:widowControl/>
              <w:tabs>
                <w:tab w:val="center" w:pos="4755"/>
                <w:tab w:val="right" w:pos="9070"/>
              </w:tabs>
              <w:rPr>
                <w:rFonts w:hint="eastAsia" w:ascii="仿宋" w:hAnsi="仿宋" w:eastAsia="仿宋" w:cs="仿宋"/>
                <w:szCs w:val="21"/>
                <w:highlight w:val="none"/>
              </w:rPr>
            </w:pPr>
          </w:p>
        </w:tc>
      </w:tr>
      <w:tr w14:paraId="07FC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2E51F76">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720053B">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0D0F7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20D5667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D2973C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CC25326">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EC76EF">
            <w:pPr>
              <w:widowControl/>
              <w:tabs>
                <w:tab w:val="center" w:pos="4755"/>
                <w:tab w:val="right" w:pos="9070"/>
              </w:tabs>
              <w:rPr>
                <w:rFonts w:hint="eastAsia" w:ascii="仿宋" w:hAnsi="仿宋" w:eastAsia="仿宋" w:cs="仿宋"/>
                <w:szCs w:val="21"/>
                <w:highlight w:val="none"/>
              </w:rPr>
            </w:pPr>
          </w:p>
        </w:tc>
      </w:tr>
      <w:tr w14:paraId="7A2D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F5D94FA">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FECF7D1">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A36CE8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5EC8CEA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843A25D">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DCDCF4B">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717E525">
            <w:pPr>
              <w:widowControl/>
              <w:tabs>
                <w:tab w:val="center" w:pos="4755"/>
                <w:tab w:val="right" w:pos="9070"/>
              </w:tabs>
              <w:rPr>
                <w:rFonts w:hint="eastAsia" w:ascii="仿宋" w:hAnsi="仿宋" w:eastAsia="仿宋" w:cs="仿宋"/>
                <w:szCs w:val="21"/>
                <w:highlight w:val="none"/>
              </w:rPr>
            </w:pPr>
          </w:p>
        </w:tc>
      </w:tr>
      <w:tr w14:paraId="2E90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031FEAC">
            <w:pPr>
              <w:widowControl/>
              <w:tabs>
                <w:tab w:val="center" w:pos="4755"/>
                <w:tab w:val="right" w:pos="9070"/>
              </w:tabs>
              <w:ind w:firstLine="216" w:firstLineChars="100"/>
              <w:rPr>
                <w:rFonts w:hint="eastAsia" w:ascii="仿宋" w:hAnsi="仿宋" w:eastAsia="仿宋" w:cs="仿宋"/>
                <w:szCs w:val="21"/>
                <w:highlight w:val="none"/>
              </w:rPr>
            </w:pPr>
            <w:r>
              <w:rPr>
                <w:rFonts w:hint="eastAsia" w:ascii="仿宋" w:hAnsi="仿宋" w:eastAsia="仿宋" w:cs="仿宋"/>
                <w:szCs w:val="21"/>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B8EFD7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0C6E54EF">
            <w:pPr>
              <w:widowControl/>
              <w:tabs>
                <w:tab w:val="center" w:pos="4755"/>
                <w:tab w:val="right" w:pos="9070"/>
              </w:tabs>
              <w:rPr>
                <w:rFonts w:hint="eastAsia" w:ascii="仿宋" w:hAnsi="仿宋" w:eastAsia="仿宋" w:cs="仿宋"/>
                <w:szCs w:val="21"/>
                <w:highlight w:val="none"/>
              </w:rPr>
            </w:pPr>
          </w:p>
        </w:tc>
      </w:tr>
      <w:tr w14:paraId="4736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FA9413">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E4C6AE5">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18FAD92D">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289A77">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E7FEDDE">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9C662B2">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A336355">
            <w:pPr>
              <w:widowControl/>
              <w:tabs>
                <w:tab w:val="center" w:pos="4755"/>
                <w:tab w:val="right" w:pos="9070"/>
              </w:tabs>
              <w:rPr>
                <w:rFonts w:hint="eastAsia" w:ascii="仿宋" w:hAnsi="仿宋" w:eastAsia="仿宋" w:cs="仿宋"/>
                <w:szCs w:val="21"/>
                <w:highlight w:val="none"/>
              </w:rPr>
            </w:pPr>
          </w:p>
        </w:tc>
      </w:tr>
      <w:tr w14:paraId="2CA2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8C2DCEA">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CE38C2F">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E87F67C">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9F2A742">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F0D75C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B06298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B539AAF">
            <w:pPr>
              <w:widowControl/>
              <w:tabs>
                <w:tab w:val="center" w:pos="4755"/>
                <w:tab w:val="right" w:pos="9070"/>
              </w:tabs>
              <w:rPr>
                <w:rFonts w:hint="eastAsia" w:ascii="仿宋" w:hAnsi="仿宋" w:eastAsia="仿宋" w:cs="仿宋"/>
                <w:szCs w:val="21"/>
                <w:highlight w:val="none"/>
              </w:rPr>
            </w:pPr>
          </w:p>
        </w:tc>
      </w:tr>
      <w:tr w14:paraId="0C5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CAC1410">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EF6AB91">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2AF2835">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C2E1F2D">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4E55E3A">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A695C37">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D88B042">
            <w:pPr>
              <w:widowControl/>
              <w:tabs>
                <w:tab w:val="center" w:pos="4755"/>
                <w:tab w:val="right" w:pos="9070"/>
              </w:tabs>
              <w:rPr>
                <w:rFonts w:hint="eastAsia" w:ascii="仿宋" w:hAnsi="仿宋" w:eastAsia="仿宋" w:cs="仿宋"/>
                <w:szCs w:val="21"/>
                <w:highlight w:val="none"/>
              </w:rPr>
            </w:pPr>
          </w:p>
        </w:tc>
      </w:tr>
      <w:tr w14:paraId="1191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E7CFD0">
            <w:pPr>
              <w:widowControl/>
              <w:rPr>
                <w:rFonts w:hint="eastAsia" w:ascii="仿宋" w:hAnsi="仿宋" w:eastAsia="仿宋" w:cs="仿宋"/>
                <w:szCs w:val="21"/>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F541AC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219B4688">
            <w:pPr>
              <w:widowControl/>
              <w:tabs>
                <w:tab w:val="center" w:pos="4755"/>
                <w:tab w:val="right" w:pos="9070"/>
              </w:tabs>
              <w:rPr>
                <w:rFonts w:hint="eastAsia" w:ascii="仿宋" w:hAnsi="仿宋" w:eastAsia="仿宋" w:cs="仿宋"/>
                <w:szCs w:val="21"/>
                <w:highlight w:val="none"/>
              </w:rPr>
            </w:pPr>
          </w:p>
        </w:tc>
      </w:tr>
      <w:tr w14:paraId="5419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A36B14A">
            <w:pPr>
              <w:widowControl/>
              <w:tabs>
                <w:tab w:val="center" w:pos="4755"/>
                <w:tab w:val="right" w:pos="9070"/>
              </w:tabs>
              <w:ind w:firstLine="216" w:firstLineChars="100"/>
              <w:rPr>
                <w:rFonts w:hint="eastAsia" w:ascii="仿宋" w:hAnsi="仿宋" w:eastAsia="仿宋" w:cs="仿宋"/>
                <w:szCs w:val="21"/>
                <w:highlight w:val="none"/>
              </w:rPr>
            </w:pPr>
            <w:r>
              <w:rPr>
                <w:rFonts w:hint="eastAsia" w:ascii="仿宋" w:hAnsi="仿宋" w:eastAsia="仿宋" w:cs="仿宋"/>
                <w:szCs w:val="21"/>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84AA8F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502E0243">
            <w:pPr>
              <w:widowControl/>
              <w:tabs>
                <w:tab w:val="center" w:pos="4755"/>
                <w:tab w:val="right" w:pos="9070"/>
              </w:tabs>
              <w:rPr>
                <w:rFonts w:hint="eastAsia" w:ascii="仿宋" w:hAnsi="仿宋" w:eastAsia="仿宋" w:cs="仿宋"/>
                <w:szCs w:val="21"/>
                <w:highlight w:val="none"/>
              </w:rPr>
            </w:pPr>
          </w:p>
        </w:tc>
      </w:tr>
      <w:tr w14:paraId="704C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789CC9A">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0CA613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07E225E4">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C09B8C3">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DDCDFC2">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FD7F9DC">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0C509E6">
            <w:pPr>
              <w:widowControl/>
              <w:tabs>
                <w:tab w:val="center" w:pos="4755"/>
                <w:tab w:val="right" w:pos="9070"/>
              </w:tabs>
              <w:rPr>
                <w:rFonts w:hint="eastAsia" w:ascii="仿宋" w:hAnsi="仿宋" w:eastAsia="仿宋" w:cs="仿宋"/>
                <w:szCs w:val="21"/>
                <w:highlight w:val="none"/>
              </w:rPr>
            </w:pPr>
          </w:p>
        </w:tc>
      </w:tr>
      <w:tr w14:paraId="0E1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5AC9255">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3DD99E8">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C2503C7">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7593F1A">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EDFFE69">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3267F8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6142738">
            <w:pPr>
              <w:widowControl/>
              <w:tabs>
                <w:tab w:val="center" w:pos="4755"/>
                <w:tab w:val="right" w:pos="9070"/>
              </w:tabs>
              <w:rPr>
                <w:rFonts w:hint="eastAsia" w:ascii="仿宋" w:hAnsi="仿宋" w:eastAsia="仿宋" w:cs="仿宋"/>
                <w:szCs w:val="21"/>
                <w:highlight w:val="none"/>
              </w:rPr>
            </w:pPr>
          </w:p>
        </w:tc>
      </w:tr>
      <w:tr w14:paraId="685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0699169">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E92CB3F">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4646F35">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00A2539">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1DB191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1E0E56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B06922">
            <w:pPr>
              <w:widowControl/>
              <w:tabs>
                <w:tab w:val="center" w:pos="4755"/>
                <w:tab w:val="right" w:pos="9070"/>
              </w:tabs>
              <w:rPr>
                <w:rFonts w:hint="eastAsia" w:ascii="仿宋" w:hAnsi="仿宋" w:eastAsia="仿宋" w:cs="仿宋"/>
                <w:szCs w:val="21"/>
                <w:highlight w:val="none"/>
              </w:rPr>
            </w:pPr>
          </w:p>
        </w:tc>
      </w:tr>
      <w:tr w14:paraId="7E2E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3188343">
            <w:pPr>
              <w:widowControl/>
              <w:rPr>
                <w:rFonts w:hint="eastAsia" w:ascii="仿宋" w:hAnsi="仿宋" w:eastAsia="仿宋" w:cs="仿宋"/>
                <w:szCs w:val="21"/>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C4CC97C">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31C3EE00">
            <w:pPr>
              <w:widowControl/>
              <w:tabs>
                <w:tab w:val="center" w:pos="4755"/>
                <w:tab w:val="right" w:pos="9070"/>
              </w:tabs>
              <w:rPr>
                <w:rFonts w:hint="eastAsia" w:ascii="仿宋" w:hAnsi="仿宋" w:eastAsia="仿宋" w:cs="仿宋"/>
                <w:szCs w:val="21"/>
                <w:highlight w:val="none"/>
              </w:rPr>
            </w:pPr>
          </w:p>
        </w:tc>
      </w:tr>
      <w:tr w14:paraId="7B9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871860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383D4EE">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4DBF53C">
            <w:pPr>
              <w:widowControl/>
              <w:tabs>
                <w:tab w:val="center" w:pos="4755"/>
                <w:tab w:val="right" w:pos="9070"/>
              </w:tabs>
              <w:rPr>
                <w:rFonts w:hint="eastAsia" w:ascii="仿宋" w:hAnsi="仿宋" w:eastAsia="仿宋" w:cs="仿宋"/>
                <w:szCs w:val="21"/>
                <w:highlight w:val="none"/>
              </w:rPr>
            </w:pPr>
          </w:p>
        </w:tc>
      </w:tr>
      <w:tr w14:paraId="1BCD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DB9844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0C82505">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1FBA8532">
            <w:pPr>
              <w:widowControl/>
              <w:tabs>
                <w:tab w:val="center" w:pos="4755"/>
                <w:tab w:val="right" w:pos="9070"/>
              </w:tabs>
              <w:rPr>
                <w:rFonts w:hint="eastAsia" w:ascii="仿宋" w:hAnsi="仿宋" w:eastAsia="仿宋" w:cs="仿宋"/>
                <w:szCs w:val="21"/>
                <w:highlight w:val="none"/>
              </w:rPr>
            </w:pPr>
          </w:p>
        </w:tc>
      </w:tr>
      <w:tr w14:paraId="1461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7ED4DF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9014456">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5D198EE3">
            <w:pPr>
              <w:widowControl/>
              <w:tabs>
                <w:tab w:val="center" w:pos="4755"/>
                <w:tab w:val="right" w:pos="9070"/>
              </w:tabs>
              <w:rPr>
                <w:rFonts w:hint="eastAsia" w:ascii="仿宋" w:hAnsi="仿宋" w:eastAsia="仿宋" w:cs="仿宋"/>
                <w:szCs w:val="21"/>
                <w:highlight w:val="none"/>
              </w:rPr>
            </w:pPr>
          </w:p>
        </w:tc>
      </w:tr>
      <w:tr w14:paraId="2DDF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1ABBE7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E90B4B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6A34310">
            <w:pPr>
              <w:widowControl/>
              <w:tabs>
                <w:tab w:val="center" w:pos="4755"/>
                <w:tab w:val="right" w:pos="9070"/>
              </w:tabs>
              <w:rPr>
                <w:rFonts w:hint="eastAsia" w:ascii="仿宋" w:hAnsi="仿宋" w:eastAsia="仿宋" w:cs="仿宋"/>
                <w:szCs w:val="21"/>
                <w:highlight w:val="none"/>
              </w:rPr>
            </w:pPr>
          </w:p>
        </w:tc>
      </w:tr>
      <w:tr w14:paraId="122B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037DAC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2F0802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CB477F3">
            <w:pPr>
              <w:widowControl/>
              <w:tabs>
                <w:tab w:val="center" w:pos="4755"/>
                <w:tab w:val="right" w:pos="9070"/>
              </w:tabs>
              <w:rPr>
                <w:rFonts w:hint="eastAsia" w:ascii="仿宋" w:hAnsi="仿宋" w:eastAsia="仿宋" w:cs="仿宋"/>
                <w:szCs w:val="21"/>
                <w:highlight w:val="none"/>
              </w:rPr>
            </w:pPr>
          </w:p>
        </w:tc>
      </w:tr>
      <w:tr w14:paraId="2A9B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7D0809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0041DC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2936E807">
            <w:pPr>
              <w:widowControl/>
              <w:tabs>
                <w:tab w:val="center" w:pos="4755"/>
                <w:tab w:val="right" w:pos="9070"/>
              </w:tabs>
              <w:rPr>
                <w:rFonts w:hint="eastAsia" w:ascii="仿宋" w:hAnsi="仿宋" w:eastAsia="仿宋" w:cs="仿宋"/>
                <w:szCs w:val="21"/>
                <w:highlight w:val="none"/>
              </w:rPr>
            </w:pPr>
          </w:p>
        </w:tc>
      </w:tr>
    </w:tbl>
    <w:p w14:paraId="52306639">
      <w:pPr>
        <w:widowControl/>
        <w:tabs>
          <w:tab w:val="center" w:pos="4755"/>
          <w:tab w:val="right" w:pos="9070"/>
        </w:tabs>
        <w:jc w:val="left"/>
        <w:rPr>
          <w:rFonts w:hint="eastAsia" w:ascii="仿宋" w:hAnsi="仿宋" w:eastAsia="仿宋" w:cs="仿宋"/>
          <w:szCs w:val="21"/>
          <w:highlight w:val="none"/>
        </w:rPr>
      </w:pPr>
    </w:p>
    <w:p w14:paraId="3C98CEDA">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注:本表由采购人按需要提出</w:t>
      </w:r>
    </w:p>
    <w:p w14:paraId="55575F74">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表2-5  临时宿舍取暖降温等费用分析表</w:t>
      </w:r>
    </w:p>
    <w:p w14:paraId="2720D96C">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223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4560FB1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979" w:type="dxa"/>
            <w:vAlign w:val="center"/>
          </w:tcPr>
          <w:p w14:paraId="6CF7568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费用名称</w:t>
            </w:r>
          </w:p>
        </w:tc>
        <w:tc>
          <w:tcPr>
            <w:tcW w:w="1211" w:type="dxa"/>
            <w:vAlign w:val="center"/>
          </w:tcPr>
          <w:p w14:paraId="19CAA91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226" w:type="dxa"/>
            <w:vAlign w:val="center"/>
          </w:tcPr>
          <w:p w14:paraId="21089B2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484" w:type="dxa"/>
            <w:vAlign w:val="center"/>
          </w:tcPr>
          <w:p w14:paraId="16A3AB4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495" w:type="dxa"/>
            <w:vAlign w:val="center"/>
          </w:tcPr>
          <w:p w14:paraId="3B2BD99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合价（元）</w:t>
            </w:r>
          </w:p>
        </w:tc>
      </w:tr>
      <w:tr w14:paraId="2A5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FE1C2B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2979" w:type="dxa"/>
            <w:vAlign w:val="center"/>
          </w:tcPr>
          <w:p w14:paraId="12B9132A">
            <w:pPr>
              <w:tabs>
                <w:tab w:val="left" w:pos="6120"/>
              </w:tabs>
              <w:rPr>
                <w:rFonts w:hint="eastAsia" w:ascii="仿宋" w:hAnsi="仿宋" w:eastAsia="仿宋" w:cs="仿宋"/>
                <w:b/>
                <w:szCs w:val="21"/>
                <w:highlight w:val="none"/>
              </w:rPr>
            </w:pPr>
            <w:r>
              <w:rPr>
                <w:rFonts w:hint="eastAsia" w:ascii="仿宋" w:hAnsi="仿宋" w:eastAsia="仿宋" w:cs="仿宋"/>
                <w:b/>
                <w:szCs w:val="21"/>
                <w:highlight w:val="none"/>
              </w:rPr>
              <w:t>现场临时宿舍空调设施</w:t>
            </w:r>
          </w:p>
        </w:tc>
        <w:tc>
          <w:tcPr>
            <w:tcW w:w="1211" w:type="dxa"/>
            <w:vAlign w:val="center"/>
          </w:tcPr>
          <w:p w14:paraId="675B92A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90C5B2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84" w:type="dxa"/>
          </w:tcPr>
          <w:p w14:paraId="7D80467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95" w:type="dxa"/>
            <w:vAlign w:val="center"/>
          </w:tcPr>
          <w:p w14:paraId="537D9D0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B87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480D12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15B3E0C3">
            <w:pPr>
              <w:tabs>
                <w:tab w:val="left" w:pos="6120"/>
              </w:tabs>
              <w:rPr>
                <w:rFonts w:hint="eastAsia" w:ascii="仿宋" w:hAnsi="仿宋" w:eastAsia="仿宋" w:cs="仿宋"/>
                <w:szCs w:val="21"/>
                <w:highlight w:val="none"/>
              </w:rPr>
            </w:pPr>
          </w:p>
        </w:tc>
        <w:tc>
          <w:tcPr>
            <w:tcW w:w="1211" w:type="dxa"/>
            <w:vAlign w:val="center"/>
          </w:tcPr>
          <w:p w14:paraId="5DF5E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5B6ED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A53EEB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40297B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00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AECCBA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057DEF68">
            <w:pPr>
              <w:tabs>
                <w:tab w:val="left" w:pos="6120"/>
              </w:tabs>
              <w:rPr>
                <w:rFonts w:hint="eastAsia" w:ascii="仿宋" w:hAnsi="仿宋" w:eastAsia="仿宋" w:cs="仿宋"/>
                <w:szCs w:val="21"/>
                <w:highlight w:val="none"/>
              </w:rPr>
            </w:pPr>
          </w:p>
        </w:tc>
        <w:tc>
          <w:tcPr>
            <w:tcW w:w="1211" w:type="dxa"/>
            <w:vAlign w:val="center"/>
          </w:tcPr>
          <w:p w14:paraId="7AC39B6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2D738A5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7BC0301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5EF6EC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1D6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607A3E5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2BA1C29F">
            <w:pPr>
              <w:tabs>
                <w:tab w:val="left" w:pos="6120"/>
              </w:tabs>
              <w:rPr>
                <w:rFonts w:hint="eastAsia" w:ascii="仿宋" w:hAnsi="仿宋" w:eastAsia="仿宋" w:cs="仿宋"/>
                <w:szCs w:val="21"/>
                <w:highlight w:val="none"/>
              </w:rPr>
            </w:pPr>
          </w:p>
        </w:tc>
        <w:tc>
          <w:tcPr>
            <w:tcW w:w="1211" w:type="dxa"/>
            <w:vAlign w:val="center"/>
          </w:tcPr>
          <w:p w14:paraId="61635BB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804408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49122E4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7A712B9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DC7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5CE663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2979" w:type="dxa"/>
            <w:vAlign w:val="center"/>
          </w:tcPr>
          <w:p w14:paraId="5005C119">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b/>
                <w:szCs w:val="21"/>
                <w:highlight w:val="none"/>
              </w:rPr>
              <w:t>安全生产责任保险</w:t>
            </w:r>
          </w:p>
        </w:tc>
        <w:tc>
          <w:tcPr>
            <w:tcW w:w="1211" w:type="dxa"/>
            <w:vAlign w:val="center"/>
          </w:tcPr>
          <w:p w14:paraId="46310C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0351D0F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31874D6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7A6410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55E0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7FB7F26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1DC86CC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5B2FC3D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204CC32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4218DD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0DCDEFB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72D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3312DF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0445A81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05E0FA9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728D8FB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4EF1E7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4D54734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5E35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2E063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3C67AFA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04BC2B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5729EA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0F07817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40A4FBF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3E46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0F80D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24ED095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5F28B4F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214644D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039B111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EB1906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564B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C8FF56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47CCB66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0E1A1DE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D30D0A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637D103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5809F6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7A73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7481E20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39AC933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7D34F1A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775DC31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1D1593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009A36F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1089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2C2842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0479B0D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2E49BC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5887326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70F1ADA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697560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6F78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CC1FB5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709C028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66F422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3DC0F05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38942B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DCBAA2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2E88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5F9B5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vAlign w:val="center"/>
          </w:tcPr>
          <w:p w14:paraId="0F87191D">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1211" w:type="dxa"/>
          </w:tcPr>
          <w:p w14:paraId="55C81E0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709677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0F08AE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7BBD9D7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41696EE1">
      <w:pPr>
        <w:ind w:firstLine="432" w:firstLineChars="200"/>
        <w:rPr>
          <w:rFonts w:hint="eastAsia" w:ascii="仿宋" w:hAnsi="仿宋" w:eastAsia="仿宋" w:cs="仿宋"/>
          <w:szCs w:val="21"/>
          <w:highlight w:val="none"/>
        </w:rPr>
      </w:pPr>
    </w:p>
    <w:p w14:paraId="484FB04C">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注：本表为企业管理费部分内容的报价分析表，由供应商根据市政府、市建设行政主管部门颁发的有关文件对于现场民工宿舍空调的设置要求或标准、安责险等规定进行相应数量和费用的报价。</w:t>
      </w:r>
    </w:p>
    <w:p w14:paraId="7D760030">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23D95458">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三、中标服务费支付承诺书</w:t>
      </w:r>
    </w:p>
    <w:p w14:paraId="6AD2ED7D">
      <w:pPr>
        <w:widowControl/>
        <w:spacing w:line="360" w:lineRule="auto"/>
        <w:ind w:firstLine="123" w:firstLineChars="50"/>
        <w:jc w:val="left"/>
        <w:rPr>
          <w:rFonts w:hint="eastAsia" w:ascii="仿宋" w:hAnsi="仿宋" w:eastAsia="仿宋" w:cs="仿宋"/>
          <w:b/>
          <w:sz w:val="24"/>
          <w:highlight w:val="none"/>
        </w:rPr>
      </w:pPr>
    </w:p>
    <w:p w14:paraId="1CA43B43">
      <w:pPr>
        <w:ind w:firstLine="57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中标服务费支付承诺书</w:t>
      </w:r>
    </w:p>
    <w:p w14:paraId="7EC78C63">
      <w:pPr>
        <w:spacing w:line="600" w:lineRule="auto"/>
        <w:jc w:val="center"/>
        <w:rPr>
          <w:rFonts w:hint="eastAsia" w:ascii="仿宋" w:hAnsi="仿宋" w:eastAsia="仿宋" w:cs="仿宋"/>
          <w:b/>
          <w:sz w:val="28"/>
          <w:szCs w:val="28"/>
          <w:highlight w:val="none"/>
        </w:rPr>
      </w:pPr>
    </w:p>
    <w:p w14:paraId="731420BD">
      <w:pPr>
        <w:rPr>
          <w:rFonts w:hint="eastAsia" w:ascii="仿宋" w:hAnsi="仿宋" w:eastAsia="仿宋" w:cs="仿宋"/>
          <w:highlight w:val="none"/>
          <w:u w:val="single"/>
        </w:rPr>
      </w:pPr>
      <w:r>
        <w:rPr>
          <w:rFonts w:hint="eastAsia" w:ascii="仿宋" w:hAnsi="仿宋" w:eastAsia="仿宋" w:cs="仿宋"/>
          <w:b/>
          <w:bCs/>
          <w:sz w:val="28"/>
          <w:szCs w:val="36"/>
          <w:highlight w:val="none"/>
        </w:rPr>
        <w:t>浙江国际招投标有限公司：</w:t>
      </w:r>
    </w:p>
    <w:p w14:paraId="3E0009F4">
      <w:pPr>
        <w:rPr>
          <w:rFonts w:hint="eastAsia" w:ascii="仿宋" w:hAnsi="仿宋" w:eastAsia="仿宋" w:cs="仿宋"/>
          <w:highlight w:val="none"/>
        </w:rPr>
      </w:pPr>
    </w:p>
    <w:p w14:paraId="6FF113CC">
      <w:pPr>
        <w:spacing w:line="360" w:lineRule="auto"/>
        <w:ind w:firstLine="492" w:firstLineChars="200"/>
        <w:rPr>
          <w:rFonts w:hint="eastAsia" w:ascii="仿宋" w:hAnsi="仿宋" w:eastAsia="仿宋" w:cs="仿宋"/>
          <w:highlight w:val="none"/>
        </w:rPr>
      </w:pPr>
      <w:r>
        <w:rPr>
          <w:rFonts w:hint="eastAsia" w:ascii="仿宋" w:hAnsi="仿宋" w:eastAsia="仿宋" w:cs="仿宋"/>
          <w:sz w:val="24"/>
          <w:szCs w:val="32"/>
          <w:highlight w:val="none"/>
        </w:rPr>
        <w:t>本单位在此承诺：如在本项目成交，成交结果公告发布之日起5个工作日之内，向贵公司按采购文件约定支付成交服务费。</w:t>
      </w:r>
    </w:p>
    <w:p w14:paraId="55050E9E">
      <w:pPr>
        <w:snapToGrid w:val="0"/>
        <w:spacing w:line="480" w:lineRule="auto"/>
        <w:ind w:firstLine="432" w:firstLineChars="200"/>
        <w:rPr>
          <w:rFonts w:hint="eastAsia" w:ascii="仿宋" w:hAnsi="仿宋" w:eastAsia="仿宋" w:cs="仿宋"/>
          <w:highlight w:val="none"/>
        </w:rPr>
      </w:pPr>
    </w:p>
    <w:p w14:paraId="409FF949">
      <w:pPr>
        <w:snapToGrid w:val="0"/>
        <w:spacing w:line="480" w:lineRule="auto"/>
        <w:ind w:firstLine="432" w:firstLineChars="200"/>
        <w:rPr>
          <w:rFonts w:hint="eastAsia" w:ascii="仿宋" w:hAnsi="仿宋" w:eastAsia="仿宋" w:cs="仿宋"/>
          <w:highlight w:val="none"/>
        </w:rPr>
      </w:pPr>
    </w:p>
    <w:p w14:paraId="11DE91BC">
      <w:pPr>
        <w:spacing w:line="360" w:lineRule="auto"/>
        <w:rPr>
          <w:rFonts w:hint="eastAsia" w:ascii="仿宋" w:hAnsi="仿宋" w:eastAsia="仿宋" w:cs="仿宋"/>
          <w:highlight w:val="none"/>
        </w:rPr>
      </w:pPr>
    </w:p>
    <w:p w14:paraId="738CA74F">
      <w:pPr>
        <w:spacing w:line="360" w:lineRule="auto"/>
        <w:ind w:right="-898" w:rightChars="-416" w:firstLine="5412" w:firstLineChars="2200"/>
        <w:rPr>
          <w:rFonts w:hint="eastAsia" w:ascii="仿宋" w:hAnsi="仿宋" w:eastAsia="仿宋" w:cs="仿宋"/>
          <w:kern w:val="0"/>
          <w:sz w:val="24"/>
          <w:highlight w:val="none"/>
        </w:rPr>
      </w:pPr>
      <w:r>
        <w:rPr>
          <w:rFonts w:hint="eastAsia" w:ascii="仿宋" w:hAnsi="仿宋" w:eastAsia="仿宋" w:cs="仿宋"/>
          <w:kern w:val="0"/>
          <w:sz w:val="24"/>
          <w:highlight w:val="none"/>
        </w:rPr>
        <w:t>供</w:t>
      </w:r>
      <w:r>
        <w:rPr>
          <w:rFonts w:hint="eastAsia" w:ascii="仿宋" w:hAnsi="仿宋" w:eastAsia="仿宋" w:cs="仿宋"/>
          <w:kern w:val="0"/>
          <w:sz w:val="24"/>
          <w:highlight w:val="none"/>
          <w:lang w:val="zh-CN"/>
        </w:rPr>
        <w:t>应商名称（电子签名）：</w:t>
      </w:r>
    </w:p>
    <w:p w14:paraId="58D24B20">
      <w:pPr>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01D9A6DE">
      <w:pPr>
        <w:pStyle w:val="22"/>
        <w:rPr>
          <w:rFonts w:hint="eastAsia" w:ascii="仿宋" w:hAnsi="仿宋" w:eastAsia="仿宋" w:cs="仿宋"/>
          <w:highlight w:val="none"/>
        </w:rPr>
      </w:pPr>
    </w:p>
    <w:p w14:paraId="1EFB0391">
      <w:pPr>
        <w:pStyle w:val="22"/>
        <w:rPr>
          <w:rFonts w:hint="eastAsia" w:ascii="仿宋" w:hAnsi="仿宋" w:eastAsia="仿宋" w:cs="仿宋"/>
          <w:highlight w:val="none"/>
        </w:rPr>
      </w:pPr>
    </w:p>
    <w:p w14:paraId="1D9A3C3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16C632D3">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p>
    <w:p w14:paraId="5F4F02CC">
      <w:pPr>
        <w:spacing w:line="360" w:lineRule="auto"/>
        <w:jc w:val="left"/>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2AFB760A">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0AF670F">
      <w:pPr>
        <w:snapToGrid w:val="0"/>
        <w:spacing w:before="317"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1C372B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F953F0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25E90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9FE38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90AC3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FE4FEE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153464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68700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4413E5D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5A3314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1FECB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DA0439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1535005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7FB6B15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79210B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DE6F61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CA3F04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47BF31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A21FED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0C5E35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4E1322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45D0ADE2">
      <w:pPr>
        <w:spacing w:line="360" w:lineRule="auto"/>
        <w:rPr>
          <w:rFonts w:hint="eastAsia" w:ascii="仿宋" w:hAnsi="仿宋" w:eastAsia="仿宋" w:cs="仿宋"/>
          <w:sz w:val="24"/>
          <w:highlight w:val="none"/>
        </w:rPr>
      </w:pPr>
    </w:p>
    <w:p w14:paraId="61D080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80019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D2C6C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85F5460">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5C48CF9">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9EC2ABC">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169063D5">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51432D8">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581AD45">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F4E967C">
      <w:pPr>
        <w:widowControl/>
        <w:spacing w:line="360" w:lineRule="auto"/>
        <w:ind w:firstLine="612" w:firstLineChars="200"/>
        <w:jc w:val="left"/>
        <w:rPr>
          <w:rFonts w:hint="eastAsia" w:ascii="仿宋" w:hAnsi="仿宋" w:eastAsia="仿宋" w:cs="仿宋"/>
          <w:sz w:val="30"/>
          <w:szCs w:val="30"/>
          <w:highlight w:val="none"/>
        </w:rPr>
      </w:pPr>
    </w:p>
    <w:p w14:paraId="595619D8">
      <w:pPr>
        <w:spacing w:line="360" w:lineRule="auto"/>
        <w:jc w:val="left"/>
        <w:outlineLvl w:val="2"/>
        <w:rPr>
          <w:rFonts w:hint="eastAsia"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59D8E01B">
      <w:pPr>
        <w:spacing w:line="360" w:lineRule="auto"/>
        <w:jc w:val="center"/>
        <w:rPr>
          <w:rFonts w:hint="eastAsia" w:ascii="仿宋" w:hAnsi="仿宋" w:eastAsia="仿宋" w:cs="仿宋"/>
          <w:b/>
          <w:sz w:val="24"/>
          <w:highlight w:val="none"/>
        </w:rPr>
      </w:pPr>
    </w:p>
    <w:p w14:paraId="5833CBCC">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5E4F0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08FE814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0A722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3247353">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5F7A12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5C9441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FCF958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7ADE7AA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BFE877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1E83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23AFA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94EECC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ED8BB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52C5EA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B2BF1D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532D18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A66DEC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120133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89EA2B4">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F7A0F8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6B687B5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6FA646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76CF58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79C4C33">
      <w:pPr>
        <w:spacing w:line="360" w:lineRule="auto"/>
        <w:ind w:firstLine="492"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EDECDB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621199D">
      <w:pPr>
        <w:spacing w:line="360" w:lineRule="auto"/>
        <w:ind w:firstLine="369"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354F2D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1D41B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0FF839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577758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5BC0C7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979EB3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2C4BB4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E87EE6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E647D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FCEF3D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05C8EC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E41050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523C0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4182A674">
      <w:pPr>
        <w:spacing w:line="360" w:lineRule="auto"/>
        <w:rPr>
          <w:rFonts w:hint="eastAsia" w:ascii="仿宋" w:hAnsi="仿宋" w:eastAsia="仿宋" w:cs="仿宋"/>
          <w:b/>
          <w:sz w:val="24"/>
          <w:highlight w:val="none"/>
        </w:rPr>
      </w:pPr>
    </w:p>
    <w:p w14:paraId="2687CCAF">
      <w:pPr>
        <w:spacing w:line="360" w:lineRule="auto"/>
        <w:rPr>
          <w:rFonts w:hint="eastAsia" w:ascii="仿宋" w:hAnsi="仿宋" w:eastAsia="仿宋" w:cs="仿宋"/>
          <w:b/>
          <w:sz w:val="24"/>
          <w:highlight w:val="none"/>
        </w:rPr>
      </w:pPr>
    </w:p>
    <w:p w14:paraId="5BE3D97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41E284C8">
      <w:pPr>
        <w:widowControl/>
        <w:spacing w:line="360" w:lineRule="auto"/>
        <w:ind w:firstLine="492"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543B56F">
      <w:pPr>
        <w:widowControl/>
        <w:spacing w:line="360" w:lineRule="auto"/>
        <w:ind w:firstLine="492"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99459B4">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4675E2D">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3880F72">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07FA12A">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E9AEAC3">
      <w:pPr>
        <w:widowControl/>
        <w:spacing w:line="360" w:lineRule="auto"/>
        <w:ind w:firstLine="492"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C6EAF10">
      <w:pPr>
        <w:rPr>
          <w:rFonts w:hint="eastAsia" w:ascii="仿宋" w:hAnsi="仿宋" w:eastAsia="仿宋" w:cs="仿宋"/>
          <w:b/>
          <w:sz w:val="24"/>
          <w:highlight w:val="none"/>
        </w:rPr>
      </w:pPr>
    </w:p>
    <w:p w14:paraId="499C98B0">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589E1B3D">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w:t>
      </w:r>
    </w:p>
    <w:p w14:paraId="19405F02">
      <w:pPr>
        <w:spacing w:line="360" w:lineRule="auto"/>
        <w:jc w:val="center"/>
        <w:rPr>
          <w:rFonts w:hint="eastAsia" w:ascii="仿宋" w:hAnsi="仿宋" w:eastAsia="仿宋" w:cs="仿宋"/>
          <w:b/>
          <w:spacing w:val="6"/>
          <w:sz w:val="32"/>
          <w:szCs w:val="32"/>
          <w:highlight w:val="none"/>
        </w:rPr>
      </w:pPr>
      <w:bookmarkStart w:id="205" w:name="OLE_LINK14"/>
      <w:bookmarkStart w:id="206" w:name="OLE_LINK13"/>
      <w:r>
        <w:rPr>
          <w:rFonts w:hint="eastAsia" w:ascii="仿宋" w:hAnsi="仿宋" w:eastAsia="仿宋" w:cs="仿宋"/>
          <w:b/>
          <w:spacing w:val="6"/>
          <w:sz w:val="32"/>
          <w:szCs w:val="32"/>
          <w:highlight w:val="none"/>
        </w:rPr>
        <w:t>残疾人福利性单位声明函</w:t>
      </w:r>
    </w:p>
    <w:bookmarkEnd w:id="205"/>
    <w:bookmarkEnd w:id="206"/>
    <w:p w14:paraId="5536E2A4">
      <w:pPr>
        <w:spacing w:line="360" w:lineRule="auto"/>
        <w:rPr>
          <w:rFonts w:hint="eastAsia" w:ascii="仿宋" w:hAnsi="仿宋" w:eastAsia="仿宋" w:cs="仿宋"/>
          <w:b/>
          <w:spacing w:val="6"/>
          <w:sz w:val="30"/>
          <w:szCs w:val="30"/>
          <w:highlight w:val="none"/>
        </w:rPr>
      </w:pPr>
    </w:p>
    <w:p w14:paraId="46E0CF60">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94FAE3">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32735CCF">
      <w:pPr>
        <w:spacing w:line="360" w:lineRule="auto"/>
        <w:ind w:firstLine="492" w:firstLineChars="200"/>
        <w:rPr>
          <w:rFonts w:hint="eastAsia" w:ascii="仿宋" w:hAnsi="仿宋" w:eastAsia="仿宋" w:cs="仿宋"/>
          <w:sz w:val="24"/>
          <w:highlight w:val="none"/>
        </w:rPr>
      </w:pPr>
    </w:p>
    <w:p w14:paraId="7E2830E5">
      <w:pPr>
        <w:spacing w:line="360" w:lineRule="auto"/>
        <w:ind w:firstLine="492" w:firstLineChars="200"/>
        <w:rPr>
          <w:rFonts w:hint="eastAsia" w:ascii="仿宋" w:hAnsi="仿宋" w:eastAsia="仿宋" w:cs="仿宋"/>
          <w:sz w:val="24"/>
          <w:highlight w:val="none"/>
        </w:rPr>
      </w:pPr>
    </w:p>
    <w:p w14:paraId="39BD46F1">
      <w:pPr>
        <w:tabs>
          <w:tab w:val="left" w:pos="4860"/>
        </w:tabs>
        <w:spacing w:line="360" w:lineRule="auto"/>
        <w:ind w:right="1560" w:firstLine="492"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14:paraId="2F89D208">
      <w:pPr>
        <w:tabs>
          <w:tab w:val="left" w:pos="4860"/>
        </w:tabs>
        <w:spacing w:line="360" w:lineRule="auto"/>
        <w:ind w:right="1560" w:firstLine="492"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715B406">
      <w:pPr>
        <w:pStyle w:val="22"/>
        <w:rPr>
          <w:rFonts w:hint="eastAsia" w:ascii="仿宋" w:hAnsi="仿宋" w:eastAsia="仿宋" w:cs="仿宋"/>
          <w:highlight w:val="none"/>
        </w:rPr>
      </w:pPr>
    </w:p>
    <w:p w14:paraId="3B6A6C2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B7C98B7">
      <w:pPr>
        <w:autoSpaceDE w:val="0"/>
        <w:autoSpaceDN w:val="0"/>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w:t>
      </w:r>
    </w:p>
    <w:p w14:paraId="51C016AB">
      <w:pPr>
        <w:autoSpaceDE w:val="0"/>
        <w:autoSpaceDN w:val="0"/>
        <w:rPr>
          <w:rFonts w:hint="eastAsia" w:ascii="仿宋" w:hAnsi="仿宋" w:eastAsia="仿宋" w:cs="仿宋"/>
          <w:b/>
          <w:spacing w:val="6"/>
          <w:sz w:val="32"/>
          <w:szCs w:val="32"/>
          <w:highlight w:val="none"/>
        </w:rPr>
      </w:pPr>
    </w:p>
    <w:p w14:paraId="2899A2F4">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14:paraId="360F5C1F">
      <w:pPr>
        <w:spacing w:line="360" w:lineRule="auto"/>
        <w:rPr>
          <w:rFonts w:hint="eastAsia" w:ascii="仿宋" w:hAnsi="仿宋" w:eastAsia="仿宋" w:cs="仿宋"/>
          <w:sz w:val="24"/>
          <w:highlight w:val="none"/>
          <w:u w:val="single"/>
        </w:rPr>
      </w:pPr>
    </w:p>
    <w:p w14:paraId="6BD9E0F8">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5CBEB288">
      <w:pPr>
        <w:spacing w:line="360" w:lineRule="auto"/>
        <w:ind w:firstLine="492"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w:t>
      </w:r>
      <w:r>
        <w:rPr>
          <w:rFonts w:hint="eastAsia" w:ascii="仿宋" w:hAnsi="仿宋" w:eastAsia="仿宋" w:cs="仿宋"/>
          <w:sz w:val="24"/>
          <w:highlight w:val="none"/>
          <w:lang w:eastAsia="zh-CN"/>
        </w:rPr>
        <w:t>15号综合教学楼外立面维修及屋顶防水维修</w:t>
      </w:r>
      <w:r>
        <w:rPr>
          <w:rFonts w:hint="eastAsia" w:ascii="仿宋" w:hAnsi="仿宋" w:eastAsia="仿宋" w:cs="仿宋"/>
          <w:sz w:val="24"/>
          <w:highlight w:val="none"/>
        </w:rPr>
        <w:t>项目【项目编号：</w:t>
      </w:r>
      <w:r>
        <w:rPr>
          <w:rFonts w:hint="eastAsia" w:ascii="仿宋" w:hAnsi="仿宋" w:eastAsia="仿宋" w:cs="仿宋"/>
          <w:sz w:val="24"/>
          <w:highlight w:val="none"/>
          <w:lang w:eastAsia="zh-CN"/>
        </w:rPr>
        <w:t>2025CG0013</w:t>
      </w:r>
      <w:r>
        <w:rPr>
          <w:rFonts w:hint="eastAsia" w:ascii="仿宋" w:hAnsi="仿宋" w:eastAsia="仿宋" w:cs="仿宋"/>
          <w:sz w:val="24"/>
          <w:highlight w:val="none"/>
        </w:rPr>
        <w:t>】采购</w:t>
      </w:r>
      <w:r>
        <w:rPr>
          <w:rFonts w:hint="eastAsia" w:ascii="仿宋" w:hAnsi="仿宋" w:eastAsia="仿宋" w:cs="仿宋"/>
          <w:bCs/>
          <w:sz w:val="24"/>
          <w:highlight w:val="none"/>
        </w:rPr>
        <w:t>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ACBE334">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F99DA5C">
      <w:pPr>
        <w:spacing w:line="360" w:lineRule="auto"/>
        <w:ind w:firstLine="494"/>
        <w:rPr>
          <w:rFonts w:hint="eastAsia" w:ascii="仿宋" w:hAnsi="仿宋" w:eastAsia="仿宋" w:cs="仿宋"/>
          <w:sz w:val="24"/>
          <w:highlight w:val="none"/>
        </w:rPr>
      </w:pPr>
    </w:p>
    <w:p w14:paraId="09C36A7E">
      <w:pPr>
        <w:spacing w:line="360" w:lineRule="auto"/>
        <w:ind w:firstLine="494"/>
        <w:rPr>
          <w:rFonts w:hint="eastAsia" w:ascii="仿宋" w:hAnsi="仿宋" w:eastAsia="仿宋" w:cs="仿宋"/>
          <w:sz w:val="24"/>
          <w:highlight w:val="none"/>
        </w:rPr>
      </w:pPr>
    </w:p>
    <w:p w14:paraId="34FA81DA">
      <w:pPr>
        <w:spacing w:line="360" w:lineRule="auto"/>
        <w:ind w:right="480" w:firstLine="4182"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26E95638">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31C81665">
      <w:pPr>
        <w:rPr>
          <w:rFonts w:hint="eastAsia" w:ascii="仿宋" w:hAnsi="仿宋" w:eastAsia="仿宋" w:cs="仿宋"/>
          <w:b/>
          <w:bCs/>
          <w:sz w:val="24"/>
          <w:highlight w:val="none"/>
        </w:rPr>
      </w:pPr>
    </w:p>
    <w:p w14:paraId="559EA343">
      <w:pPr>
        <w:rPr>
          <w:rFonts w:hint="eastAsia" w:ascii="仿宋" w:hAnsi="仿宋" w:eastAsia="仿宋" w:cs="仿宋"/>
          <w:sz w:val="24"/>
          <w:highlight w:val="none"/>
        </w:rPr>
      </w:pPr>
      <w:r>
        <w:rPr>
          <w:rFonts w:hint="eastAsia" w:ascii="仿宋" w:hAnsi="仿宋" w:eastAsia="仿宋" w:cs="仿宋"/>
          <w:b/>
          <w:bCs/>
          <w:sz w:val="24"/>
          <w:highlight w:val="none"/>
        </w:rPr>
        <w:t>附：</w:t>
      </w:r>
    </w:p>
    <w:p w14:paraId="1FA4580D">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w:t>供应商</w:t>
      </w:r>
      <w:r>
        <w:rPr>
          <w:rFonts w:hint="eastAsia" w:ascii="仿宋" w:hAnsi="仿宋" w:eastAsia="仿宋" w:cs="仿宋"/>
          <w:sz w:val="24"/>
          <w:highlight w:val="none"/>
        </w:rPr>
        <w:t>法定名称章（印模）                供应商“XX专用章”（印模）</w:t>
      </w:r>
    </w:p>
    <w:p w14:paraId="0D83CDC2">
      <w:pPr>
        <w:autoSpaceDE w:val="0"/>
        <w:autoSpaceDN w:val="0"/>
        <w:jc w:val="center"/>
        <w:rPr>
          <w:rFonts w:hint="eastAsia" w:ascii="仿宋" w:hAnsi="仿宋" w:eastAsia="仿宋" w:cs="仿宋"/>
          <w:b/>
          <w:spacing w:val="6"/>
          <w:sz w:val="32"/>
          <w:szCs w:val="32"/>
          <w:highlight w:val="none"/>
        </w:rPr>
      </w:pPr>
    </w:p>
    <w:p w14:paraId="3D55D71C">
      <w:pPr>
        <w:autoSpaceDE w:val="0"/>
        <w:autoSpaceDN w:val="0"/>
        <w:jc w:val="center"/>
        <w:rPr>
          <w:rFonts w:hint="eastAsia" w:ascii="仿宋" w:hAnsi="仿宋" w:eastAsia="仿宋" w:cs="仿宋"/>
          <w:b/>
          <w:spacing w:val="6"/>
          <w:sz w:val="32"/>
          <w:szCs w:val="32"/>
          <w:highlight w:val="none"/>
        </w:rPr>
      </w:pPr>
    </w:p>
    <w:p w14:paraId="6B558F35">
      <w:pPr>
        <w:autoSpaceDE w:val="0"/>
        <w:autoSpaceDN w:val="0"/>
        <w:jc w:val="center"/>
        <w:rPr>
          <w:rFonts w:hint="eastAsia" w:ascii="仿宋" w:hAnsi="仿宋" w:eastAsia="仿宋" w:cs="仿宋"/>
          <w:b/>
          <w:spacing w:val="6"/>
          <w:sz w:val="32"/>
          <w:szCs w:val="32"/>
          <w:highlight w:val="none"/>
        </w:rPr>
      </w:pPr>
    </w:p>
    <w:p w14:paraId="4FF701AA">
      <w:pPr>
        <w:autoSpaceDE w:val="0"/>
        <w:autoSpaceDN w:val="0"/>
        <w:jc w:val="center"/>
        <w:rPr>
          <w:rFonts w:hint="eastAsia" w:ascii="仿宋" w:hAnsi="仿宋" w:eastAsia="仿宋" w:cs="仿宋"/>
          <w:b/>
          <w:spacing w:val="6"/>
          <w:sz w:val="32"/>
          <w:szCs w:val="32"/>
          <w:highlight w:val="none"/>
        </w:rPr>
      </w:pPr>
    </w:p>
    <w:p w14:paraId="4516D44A">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71AB027">
      <w:pPr>
        <w:tabs>
          <w:tab w:val="left" w:pos="2761"/>
          <w:tab w:val="center" w:pos="4595"/>
        </w:tabs>
        <w:autoSpaceDE w:val="0"/>
        <w:autoSpaceDN w:val="0"/>
        <w:jc w:val="left"/>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附件5</w:t>
      </w:r>
    </w:p>
    <w:p w14:paraId="5889F27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联合协议（如果有）</w:t>
      </w:r>
    </w:p>
    <w:p w14:paraId="435D0727">
      <w:pPr>
        <w:widowControl/>
        <w:spacing w:line="360" w:lineRule="auto"/>
        <w:ind w:firstLine="49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（以联合体形式响应的，提供联合协议；本项目不接受联合体响应或者供应商不以联合体形式响应的，则不需要提供）</w:t>
      </w:r>
    </w:p>
    <w:p w14:paraId="03969BA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kern w:val="0"/>
          <w:sz w:val="24"/>
          <w:highlight w:val="none"/>
          <w:lang w:val="zh-CN"/>
        </w:rPr>
        <w:t xml:space="preserve">【项目编号：2025CG0013】响应。 </w:t>
      </w:r>
    </w:p>
    <w:p w14:paraId="4D7EF13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，代表所有联合体成员负责响应和合同实施阶段的主办、协调工作</w:t>
      </w:r>
      <w:r>
        <w:rPr>
          <w:rFonts w:hint="eastAsia" w:ascii="仿宋" w:hAnsi="仿宋" w:eastAsia="仿宋" w:cs="仿宋"/>
          <w:kern w:val="0"/>
          <w:sz w:val="24"/>
          <w:highlight w:val="none"/>
          <w:lang w:val="zh-CN"/>
        </w:rPr>
        <w:t>。</w:t>
      </w:r>
    </w:p>
    <w:p w14:paraId="327B8F2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授权代表根据磋商文件规定及采购内容而对采购人、采购代理机构所作的任何合法承诺，包括书面澄清及相应等均对联合体各方产生约束力。</w:t>
      </w:r>
    </w:p>
    <w:p w14:paraId="04E3F7B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三、本次联合响应中，分工如下：</w:t>
      </w:r>
    </w:p>
    <w:p w14:paraId="19AC7D1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BB2AF4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3082CA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363F9C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四、联合体成员中小企业合同份额（如果有）。</w:t>
      </w:r>
    </w:p>
    <w:p w14:paraId="44A96A51">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207" w:name="_Hlk101131882"/>
      <w:r>
        <w:rPr>
          <w:rFonts w:hint="eastAsia" w:ascii="仿宋" w:hAnsi="仿宋" w:eastAsia="仿宋" w:cs="仿宋"/>
          <w:kern w:val="0"/>
          <w:sz w:val="24"/>
          <w:highlight w:val="none"/>
          <w:u w:val="single"/>
        </w:rPr>
        <w:t>联合体成员X,……</w:t>
      </w:r>
      <w:bookmarkEnd w:id="207"/>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提供的工程全部由小微企业承建，其合同份额占到合同总金额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208"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208"/>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本项目不适用价格扣除政策</w:t>
      </w:r>
      <w:r>
        <w:rPr>
          <w:rFonts w:hint="eastAsia" w:ascii="仿宋" w:hAnsi="仿宋" w:eastAsia="仿宋" w:cs="仿宋"/>
          <w:b/>
          <w:kern w:val="0"/>
          <w:sz w:val="24"/>
          <w:highlight w:val="none"/>
          <w:lang w:val="zh-CN"/>
        </w:rPr>
        <w:t>）</w:t>
      </w:r>
    </w:p>
    <w:p w14:paraId="54E4C434">
      <w:pPr>
        <w:spacing w:line="360" w:lineRule="auto"/>
        <w:ind w:firstLine="492"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20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209"/>
    </w:p>
    <w:p w14:paraId="0D9FE41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sz w:val="24"/>
          <w:highlight w:val="none"/>
        </w:rPr>
        <w:t>联合体各成员方共同与采购人签订合同，并就采购合同约定的事项对采购人承担连带责任。</w:t>
      </w:r>
    </w:p>
    <w:p w14:paraId="2B46D3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六、有关本次联合响应的其他事宜：</w:t>
      </w:r>
    </w:p>
    <w:p w14:paraId="43C4665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AB0E68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6BD1AF6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39DA65B5">
      <w:pPr>
        <w:snapToGrid w:val="0"/>
        <w:spacing w:line="360" w:lineRule="auto"/>
        <w:ind w:firstLine="5166"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F6DFD1D">
      <w:pPr>
        <w:snapToGrid w:val="0"/>
        <w:spacing w:line="360" w:lineRule="auto"/>
        <w:ind w:firstLine="5166" w:firstLineChars="2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DA2FCD3">
      <w:pPr>
        <w:snapToGrid w:val="0"/>
        <w:spacing w:line="360" w:lineRule="auto"/>
        <w:ind w:firstLine="5904"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7D1FF87">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911A7C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C5BEE1A">
      <w:pPr>
        <w:rPr>
          <w:rFonts w:hint="eastAsia" w:ascii="仿宋" w:hAnsi="仿宋" w:eastAsia="仿宋" w:cs="仿宋"/>
          <w:sz w:val="24"/>
          <w:highlight w:val="none"/>
        </w:rPr>
      </w:pPr>
      <w:r>
        <w:rPr>
          <w:rFonts w:hint="eastAsia" w:ascii="仿宋" w:hAnsi="仿宋" w:eastAsia="仿宋" w:cs="仿宋"/>
          <w:sz w:val="24"/>
          <w:highlight w:val="none"/>
        </w:rPr>
        <w:br w:type="page"/>
      </w:r>
    </w:p>
    <w:p w14:paraId="68B141C4">
      <w:pPr>
        <w:rPr>
          <w:rFonts w:hint="eastAsia" w:ascii="仿宋" w:hAnsi="仿宋" w:eastAsia="仿宋" w:cs="仿宋"/>
          <w:highlight w:val="none"/>
        </w:rPr>
      </w:pPr>
    </w:p>
    <w:p w14:paraId="14FDC4FB">
      <w:pPr>
        <w:tabs>
          <w:tab w:val="left" w:pos="2761"/>
          <w:tab w:val="center" w:pos="4595"/>
        </w:tabs>
        <w:autoSpaceDE w:val="0"/>
        <w:autoSpaceDN w:val="0"/>
        <w:jc w:val="left"/>
        <w:outlineLvl w:val="2"/>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p>
    <w:p w14:paraId="338A996C">
      <w:pPr>
        <w:snapToGrid w:val="0"/>
        <w:spacing w:line="360" w:lineRule="auto"/>
        <w:ind w:firstLine="3586"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分包意向协议（如果有）</w:t>
      </w:r>
    </w:p>
    <w:p w14:paraId="7955F9D5">
      <w:pPr>
        <w:widowControl/>
        <w:spacing w:line="360" w:lineRule="auto"/>
        <w:ind w:firstLine="123"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14:paraId="48A61D0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7298810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76CD84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D45F035">
      <w:pPr>
        <w:rPr>
          <w:rFonts w:hint="eastAsia" w:ascii="仿宋" w:hAnsi="仿宋" w:eastAsia="仿宋" w:cs="仿宋"/>
          <w:highlight w:val="none"/>
        </w:rPr>
      </w:pPr>
      <w:r>
        <w:rPr>
          <w:rFonts w:hint="eastAsia" w:ascii="仿宋" w:hAnsi="仿宋" w:eastAsia="仿宋" w:cs="仿宋"/>
          <w:highlight w:val="none"/>
        </w:rPr>
        <w:t>……</w:t>
      </w:r>
    </w:p>
    <w:p w14:paraId="4B9798F8">
      <w:pPr>
        <w:ind w:firstLine="305"/>
        <w:rPr>
          <w:rFonts w:hint="eastAsia" w:ascii="仿宋" w:hAnsi="仿宋" w:eastAsia="仿宋" w:cs="仿宋"/>
          <w:highlight w:val="none"/>
        </w:rPr>
      </w:pPr>
      <w:r>
        <w:rPr>
          <w:rFonts w:hint="eastAsia" w:ascii="仿宋" w:hAnsi="仿宋" w:eastAsia="仿宋" w:cs="仿宋"/>
          <w:highlight w:val="none"/>
          <w:lang w:val="zh-CN"/>
        </w:rPr>
        <w:t xml:space="preserve"> </w:t>
      </w:r>
    </w:p>
    <w:p w14:paraId="1D31CF2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二、分包供应商中小企业合同份额（如果有）</w:t>
      </w:r>
    </w:p>
    <w:p w14:paraId="697750BD">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（分包供应商X,……）提供的工程全部由小微企业承建，</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本项目不适用价格扣除政策</w:t>
      </w:r>
      <w:r>
        <w:rPr>
          <w:rFonts w:hint="eastAsia" w:ascii="仿宋" w:hAnsi="仿宋" w:eastAsia="仿宋" w:cs="仿宋"/>
          <w:b/>
          <w:kern w:val="0"/>
          <w:sz w:val="24"/>
          <w:highlight w:val="none"/>
          <w:lang w:val="zh-CN"/>
        </w:rPr>
        <w:t>）</w:t>
      </w:r>
    </w:p>
    <w:p w14:paraId="28CE3405">
      <w:pPr>
        <w:spacing w:line="360" w:lineRule="auto"/>
        <w:ind w:firstLine="492"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58069D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32BB4018">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5706E0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0BA2D17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1BA64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699E7D27">
      <w:pPr>
        <w:snapToGrid w:val="0"/>
        <w:spacing w:line="360" w:lineRule="auto"/>
        <w:ind w:left="589"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09DAC79">
      <w:pPr>
        <w:snapToGrid w:val="0"/>
        <w:spacing w:line="360" w:lineRule="auto"/>
        <w:ind w:left="589"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4E5FCE3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7FDF9F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0AC92FE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47F06A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3D9F3CDE">
      <w:pPr>
        <w:snapToGrid w:val="0"/>
        <w:spacing w:line="360" w:lineRule="auto"/>
        <w:ind w:left="5904" w:leftChars="342" w:hanging="5166"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78171B68">
      <w:pPr>
        <w:snapToGrid w:val="0"/>
        <w:spacing w:line="360" w:lineRule="auto"/>
        <w:ind w:left="5904" w:leftChars="342" w:hanging="5166" w:hangingChars="2100"/>
        <w:rPr>
          <w:rFonts w:hint="eastAsia" w:ascii="仿宋" w:hAnsi="仿宋" w:eastAsia="仿宋" w:cs="仿宋"/>
          <w:kern w:val="0"/>
          <w:sz w:val="24"/>
          <w:highlight w:val="none"/>
          <w:lang w:val="zh-CN"/>
        </w:rPr>
      </w:pPr>
    </w:p>
    <w:p w14:paraId="7D5CDAAD">
      <w:pPr>
        <w:snapToGrid w:val="0"/>
        <w:spacing w:line="360" w:lineRule="auto"/>
        <w:ind w:left="5904" w:leftChars="342" w:hanging="5166" w:hangingChars="2100"/>
        <w:rPr>
          <w:rFonts w:hint="eastAsia" w:ascii="仿宋" w:hAnsi="仿宋" w:eastAsia="仿宋" w:cs="仿宋"/>
          <w:kern w:val="0"/>
          <w:sz w:val="24"/>
          <w:highlight w:val="none"/>
          <w:lang w:val="zh-CN"/>
        </w:rPr>
      </w:pPr>
    </w:p>
    <w:p w14:paraId="6193779D">
      <w:pPr>
        <w:snapToGrid w:val="0"/>
        <w:spacing w:line="360" w:lineRule="auto"/>
        <w:ind w:left="5904" w:leftChars="342" w:hanging="5166"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14:paraId="06A4BAE0">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0D5C31BB">
      <w:pPr>
        <w:snapToGrid w:val="0"/>
        <w:spacing w:line="360" w:lineRule="auto"/>
        <w:ind w:firstLine="5904"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A7E8E31">
      <w:pPr>
        <w:pStyle w:val="59"/>
        <w:ind w:left="0" w:leftChars="0" w:firstLine="0" w:firstLineChars="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44F450E3">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ab/>
      </w:r>
    </w:p>
    <w:p w14:paraId="0F7ECB7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4D17A79">
      <w:pPr>
        <w:tabs>
          <w:tab w:val="left" w:pos="2761"/>
          <w:tab w:val="center" w:pos="4595"/>
        </w:tabs>
        <w:autoSpaceDE w:val="0"/>
        <w:autoSpaceDN w:val="0"/>
        <w:jc w:val="left"/>
        <w:outlineLvl w:val="2"/>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7629676E">
      <w:pPr>
        <w:spacing w:line="360" w:lineRule="auto"/>
        <w:jc w:val="center"/>
        <w:rPr>
          <w:rFonts w:hint="eastAsia" w:ascii="仿宋" w:hAnsi="仿宋" w:eastAsia="仿宋" w:cs="仿宋"/>
          <w:sz w:val="24"/>
          <w:highlight w:val="none"/>
          <w:u w:val="single"/>
        </w:rPr>
      </w:pPr>
    </w:p>
    <w:p w14:paraId="65FBDBA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w:t>
      </w:r>
    </w:p>
    <w:p w14:paraId="14D6C5A4">
      <w:pPr>
        <w:spacing w:line="360" w:lineRule="auto"/>
        <w:rPr>
          <w:rFonts w:hint="eastAsia" w:ascii="仿宋" w:hAnsi="仿宋" w:eastAsia="仿宋" w:cs="仿宋"/>
          <w:highlight w:val="none"/>
        </w:rPr>
      </w:pPr>
    </w:p>
    <w:p w14:paraId="36421498">
      <w:pPr>
        <w:spacing w:line="360" w:lineRule="auto"/>
        <w:ind w:firstLine="369"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（采购人） 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采购活动，工程的全部</w:t>
      </w:r>
      <w:r>
        <w:rPr>
          <w:rFonts w:hint="eastAsia" w:ascii="仿宋" w:hAnsi="仿宋" w:eastAsia="仿宋" w:cs="仿宋"/>
          <w:sz w:val="24"/>
          <w:highlight w:val="none"/>
          <w:lang w:val="en-US" w:eastAsia="zh-CN"/>
        </w:rPr>
        <w:t>由</w:t>
      </w:r>
      <w:r>
        <w:rPr>
          <w:rFonts w:hint="eastAsia" w:ascii="仿宋" w:hAnsi="仿宋" w:eastAsia="仿宋" w:cs="仿宋"/>
          <w:sz w:val="24"/>
          <w:highlight w:val="none"/>
        </w:rPr>
        <w:t>符合政策要求的中小企业</w:t>
      </w:r>
      <w:r>
        <w:rPr>
          <w:rFonts w:hint="eastAsia" w:ascii="仿宋" w:hAnsi="仿宋" w:eastAsia="仿宋" w:cs="仿宋"/>
          <w:sz w:val="24"/>
          <w:highlight w:val="none"/>
          <w:lang w:val="en-US" w:eastAsia="zh-CN"/>
        </w:rPr>
        <w:t>承建</w:t>
      </w:r>
      <w:r>
        <w:rPr>
          <w:rFonts w:hint="eastAsia" w:ascii="仿宋" w:hAnsi="仿宋" w:eastAsia="仿宋" w:cs="仿宋"/>
          <w:sz w:val="24"/>
          <w:highlight w:val="none"/>
        </w:rPr>
        <w:t>。相关企业（含联合体中的中小企业、签订分包意向协议的中小企业）的具体情况如下：</w:t>
      </w:r>
    </w:p>
    <w:p w14:paraId="37D33974">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建筑业</w:t>
      </w:r>
      <w:r>
        <w:rPr>
          <w:rFonts w:hint="eastAsia" w:ascii="仿宋" w:hAnsi="仿宋" w:eastAsia="仿宋" w:cs="仿宋"/>
          <w:sz w:val="24"/>
          <w:highlight w:val="none"/>
        </w:rPr>
        <w:t xml:space="preserve"> ；承建企业为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p>
    <w:p w14:paraId="365B1849">
      <w:pPr>
        <w:spacing w:line="360" w:lineRule="auto"/>
        <w:ind w:firstLine="492" w:firstLineChars="200"/>
        <w:jc w:val="left"/>
        <w:rPr>
          <w:rFonts w:hint="eastAsia" w:ascii="仿宋" w:hAnsi="仿宋" w:eastAsia="仿宋" w:cs="仿宋"/>
          <w:sz w:val="24"/>
          <w:highlight w:val="none"/>
        </w:rPr>
      </w:pPr>
    </w:p>
    <w:p w14:paraId="220A26F1">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A0B003E">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63C252B">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538CFA82">
      <w:pPr>
        <w:spacing w:line="360" w:lineRule="auto"/>
        <w:ind w:right="1120" w:firstLine="4797"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4832887">
      <w:pPr>
        <w:spacing w:line="360" w:lineRule="auto"/>
        <w:ind w:firstLine="316" w:firstLineChars="147"/>
        <w:jc w:val="left"/>
        <w:rPr>
          <w:rFonts w:hint="eastAsia" w:ascii="仿宋" w:hAnsi="仿宋" w:eastAsia="仿宋" w:cs="仿宋"/>
          <w:b/>
          <w:szCs w:val="21"/>
          <w:highlight w:val="none"/>
        </w:rPr>
      </w:pPr>
    </w:p>
    <w:p w14:paraId="7E25783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r>
        <w:rPr>
          <w:rFonts w:hint="eastAsia" w:ascii="仿宋" w:hAnsi="仿宋" w:eastAsia="仿宋" w:cs="仿宋"/>
          <w:b/>
          <w:bCs/>
          <w:sz w:val="24"/>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60CF4CCD">
      <w:pPr>
        <w:spacing w:line="360" w:lineRule="auto"/>
        <w:ind w:right="420" w:firstLine="492"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D664637">
      <w:pPr>
        <w:rPr>
          <w:rFonts w:hint="eastAsia" w:ascii="仿宋" w:hAnsi="仿宋" w:eastAsia="仿宋" w:cs="仿宋"/>
          <w:sz w:val="24"/>
          <w:highlight w:val="none"/>
        </w:rPr>
      </w:pPr>
      <w:r>
        <w:rPr>
          <w:rFonts w:hint="eastAsia" w:ascii="仿宋" w:hAnsi="仿宋" w:eastAsia="仿宋" w:cs="仿宋"/>
          <w:sz w:val="24"/>
          <w:highlight w:val="none"/>
        </w:rPr>
        <w:br w:type="page"/>
      </w:r>
    </w:p>
    <w:p w14:paraId="2E77F7A3">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附件8：工程量清单及编制说明（详见附件）</w:t>
      </w:r>
    </w:p>
    <w:p w14:paraId="68CF9989">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4BF661E">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附件9：图纸（</w:t>
      </w:r>
      <w:r>
        <w:rPr>
          <w:rFonts w:hint="eastAsia" w:ascii="仿宋" w:hAnsi="仿宋" w:eastAsia="仿宋" w:cs="仿宋"/>
          <w:b/>
          <w:spacing w:val="6"/>
          <w:sz w:val="32"/>
          <w:szCs w:val="32"/>
          <w:highlight w:val="none"/>
          <w:lang w:eastAsia="zh-CN"/>
        </w:rPr>
        <w:t>无</w:t>
      </w:r>
      <w:r>
        <w:rPr>
          <w:rFonts w:hint="eastAsia" w:ascii="仿宋" w:hAnsi="仿宋" w:eastAsia="仿宋" w:cs="仿宋"/>
          <w:b/>
          <w:spacing w:val="6"/>
          <w:sz w:val="32"/>
          <w:szCs w:val="32"/>
          <w:highlight w:val="none"/>
        </w:rPr>
        <w:t>）</w:t>
      </w:r>
    </w:p>
    <w:p w14:paraId="3B97765D">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1E20222A">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第八部分  最后报价格式</w:t>
      </w:r>
    </w:p>
    <w:p w14:paraId="168E8B80">
      <w:pPr>
        <w:pStyle w:val="118"/>
        <w:keepNext w:val="0"/>
        <w:pageBreakBefore w:val="0"/>
        <w:tabs>
          <w:tab w:val="clear" w:pos="720"/>
        </w:tabs>
        <w:ind w:firstLine="64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（一）最后报价一览表</w:t>
      </w:r>
    </w:p>
    <w:p w14:paraId="32AAD471">
      <w:pPr>
        <w:autoSpaceDE w:val="0"/>
        <w:autoSpaceDN w:val="0"/>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5AE08AB9">
      <w:pPr>
        <w:snapToGrid w:val="0"/>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u w:val="single"/>
          <w:lang w:eastAsia="zh-CN"/>
        </w:rPr>
        <w:t>15号综合教学楼外立面维修及屋顶防水维修</w:t>
      </w:r>
      <w:r>
        <w:rPr>
          <w:rFonts w:hint="eastAsia" w:ascii="仿宋" w:hAnsi="仿宋" w:eastAsia="仿宋" w:cs="仿宋"/>
          <w:kern w:val="0"/>
          <w:sz w:val="24"/>
          <w:highlight w:val="none"/>
          <w:lang w:val="zh-CN"/>
        </w:rPr>
        <w:t>【项目编号：2025CG0013</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1D1F9481">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68"/>
        <w:gridCol w:w="2032"/>
        <w:gridCol w:w="1427"/>
        <w:gridCol w:w="1738"/>
        <w:gridCol w:w="1438"/>
        <w:gridCol w:w="1620"/>
      </w:tblGrid>
      <w:tr w14:paraId="6701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87" w:type="dxa"/>
            <w:vAlign w:val="center"/>
          </w:tcPr>
          <w:p w14:paraId="36CD285A">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968" w:type="dxa"/>
            <w:vAlign w:val="center"/>
          </w:tcPr>
          <w:p w14:paraId="2A934979">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2032" w:type="dxa"/>
            <w:vAlign w:val="center"/>
          </w:tcPr>
          <w:p w14:paraId="7FF0FD06">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施工范围</w:t>
            </w:r>
          </w:p>
        </w:tc>
        <w:tc>
          <w:tcPr>
            <w:tcW w:w="1427" w:type="dxa"/>
            <w:vAlign w:val="center"/>
          </w:tcPr>
          <w:p w14:paraId="757F256A">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1738" w:type="dxa"/>
            <w:vAlign w:val="center"/>
          </w:tcPr>
          <w:p w14:paraId="4622DBC1">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1438" w:type="dxa"/>
            <w:vAlign w:val="center"/>
          </w:tcPr>
          <w:p w14:paraId="25774908">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执业证书信息</w:t>
            </w:r>
          </w:p>
        </w:tc>
        <w:tc>
          <w:tcPr>
            <w:tcW w:w="1620" w:type="dxa"/>
            <w:vAlign w:val="center"/>
          </w:tcPr>
          <w:p w14:paraId="55B1627D">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7CB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6044214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68" w:type="dxa"/>
            <w:vAlign w:val="center"/>
          </w:tcPr>
          <w:p w14:paraId="412795A8">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15号综合教学楼外立面维修及屋顶防水维修</w:t>
            </w:r>
          </w:p>
        </w:tc>
        <w:tc>
          <w:tcPr>
            <w:tcW w:w="2032" w:type="dxa"/>
          </w:tcPr>
          <w:p w14:paraId="1CB5C6F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响应竞争性磋商文件内全部范围</w:t>
            </w:r>
          </w:p>
        </w:tc>
        <w:tc>
          <w:tcPr>
            <w:tcW w:w="1427" w:type="dxa"/>
            <w:vAlign w:val="center"/>
          </w:tcPr>
          <w:p w14:paraId="71E6405C">
            <w:pPr>
              <w:snapToGrid w:val="0"/>
              <w:spacing w:line="360" w:lineRule="auto"/>
              <w:jc w:val="center"/>
              <w:rPr>
                <w:rFonts w:hint="eastAsia" w:ascii="仿宋" w:hAnsi="仿宋" w:eastAsia="仿宋" w:cs="仿宋"/>
                <w:sz w:val="24"/>
                <w:highlight w:val="none"/>
              </w:rPr>
            </w:pPr>
          </w:p>
        </w:tc>
        <w:tc>
          <w:tcPr>
            <w:tcW w:w="1738" w:type="dxa"/>
            <w:vAlign w:val="center"/>
          </w:tcPr>
          <w:p w14:paraId="24E8F1FE">
            <w:pPr>
              <w:spacing w:line="360" w:lineRule="auto"/>
              <w:jc w:val="center"/>
              <w:rPr>
                <w:rFonts w:hint="eastAsia" w:ascii="仿宋" w:hAnsi="仿宋" w:eastAsia="仿宋" w:cs="仿宋"/>
                <w:sz w:val="24"/>
                <w:highlight w:val="none"/>
              </w:rPr>
            </w:pPr>
          </w:p>
        </w:tc>
        <w:tc>
          <w:tcPr>
            <w:tcW w:w="1438" w:type="dxa"/>
            <w:vAlign w:val="center"/>
          </w:tcPr>
          <w:p w14:paraId="4FAA0933">
            <w:pPr>
              <w:spacing w:line="360" w:lineRule="auto"/>
              <w:jc w:val="center"/>
              <w:rPr>
                <w:rFonts w:hint="eastAsia" w:ascii="仿宋" w:hAnsi="仿宋" w:eastAsia="仿宋" w:cs="仿宋"/>
                <w:sz w:val="24"/>
                <w:highlight w:val="none"/>
              </w:rPr>
            </w:pPr>
          </w:p>
        </w:tc>
        <w:tc>
          <w:tcPr>
            <w:tcW w:w="1620" w:type="dxa"/>
            <w:vAlign w:val="center"/>
          </w:tcPr>
          <w:p w14:paraId="15049D84">
            <w:pPr>
              <w:spacing w:line="360" w:lineRule="auto"/>
              <w:jc w:val="center"/>
              <w:rPr>
                <w:rFonts w:hint="eastAsia" w:ascii="仿宋" w:hAnsi="仿宋" w:eastAsia="仿宋" w:cs="仿宋"/>
                <w:sz w:val="24"/>
                <w:highlight w:val="none"/>
              </w:rPr>
            </w:pPr>
          </w:p>
        </w:tc>
      </w:tr>
      <w:tr w14:paraId="03F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0D14368D">
            <w:pPr>
              <w:spacing w:line="360" w:lineRule="auto"/>
              <w:jc w:val="center"/>
              <w:rPr>
                <w:rFonts w:hint="eastAsia" w:ascii="仿宋" w:hAnsi="仿宋" w:eastAsia="仿宋" w:cs="仿宋"/>
                <w:sz w:val="24"/>
                <w:highlight w:val="none"/>
              </w:rPr>
            </w:pPr>
          </w:p>
        </w:tc>
        <w:tc>
          <w:tcPr>
            <w:tcW w:w="1968" w:type="dxa"/>
            <w:vAlign w:val="center"/>
          </w:tcPr>
          <w:p w14:paraId="5355B17B">
            <w:pPr>
              <w:snapToGrid w:val="0"/>
              <w:spacing w:line="360" w:lineRule="auto"/>
              <w:jc w:val="center"/>
              <w:rPr>
                <w:rFonts w:hint="eastAsia" w:ascii="仿宋" w:hAnsi="仿宋" w:eastAsia="仿宋" w:cs="仿宋"/>
                <w:sz w:val="24"/>
                <w:highlight w:val="none"/>
              </w:rPr>
            </w:pPr>
          </w:p>
        </w:tc>
        <w:tc>
          <w:tcPr>
            <w:tcW w:w="2032" w:type="dxa"/>
          </w:tcPr>
          <w:p w14:paraId="66595242">
            <w:pPr>
              <w:snapToGrid w:val="0"/>
              <w:spacing w:line="360" w:lineRule="auto"/>
              <w:jc w:val="center"/>
              <w:rPr>
                <w:rFonts w:hint="eastAsia" w:ascii="仿宋" w:hAnsi="仿宋" w:eastAsia="仿宋" w:cs="仿宋"/>
                <w:sz w:val="24"/>
                <w:highlight w:val="none"/>
              </w:rPr>
            </w:pPr>
          </w:p>
        </w:tc>
        <w:tc>
          <w:tcPr>
            <w:tcW w:w="1427" w:type="dxa"/>
            <w:vAlign w:val="center"/>
          </w:tcPr>
          <w:p w14:paraId="44867EB8">
            <w:pPr>
              <w:snapToGrid w:val="0"/>
              <w:spacing w:line="360" w:lineRule="auto"/>
              <w:jc w:val="center"/>
              <w:rPr>
                <w:rFonts w:hint="eastAsia" w:ascii="仿宋" w:hAnsi="仿宋" w:eastAsia="仿宋" w:cs="仿宋"/>
                <w:sz w:val="24"/>
                <w:highlight w:val="none"/>
              </w:rPr>
            </w:pPr>
          </w:p>
        </w:tc>
        <w:tc>
          <w:tcPr>
            <w:tcW w:w="1738" w:type="dxa"/>
            <w:vAlign w:val="center"/>
          </w:tcPr>
          <w:p w14:paraId="43766847">
            <w:pPr>
              <w:spacing w:line="360" w:lineRule="auto"/>
              <w:jc w:val="center"/>
              <w:rPr>
                <w:rFonts w:hint="eastAsia" w:ascii="仿宋" w:hAnsi="仿宋" w:eastAsia="仿宋" w:cs="仿宋"/>
                <w:sz w:val="24"/>
                <w:highlight w:val="none"/>
              </w:rPr>
            </w:pPr>
          </w:p>
        </w:tc>
        <w:tc>
          <w:tcPr>
            <w:tcW w:w="1438" w:type="dxa"/>
            <w:vAlign w:val="center"/>
          </w:tcPr>
          <w:p w14:paraId="7496FCE9">
            <w:pPr>
              <w:spacing w:line="360" w:lineRule="auto"/>
              <w:jc w:val="center"/>
              <w:rPr>
                <w:rFonts w:hint="eastAsia" w:ascii="仿宋" w:hAnsi="仿宋" w:eastAsia="仿宋" w:cs="仿宋"/>
                <w:sz w:val="24"/>
                <w:highlight w:val="none"/>
              </w:rPr>
            </w:pPr>
          </w:p>
        </w:tc>
        <w:tc>
          <w:tcPr>
            <w:tcW w:w="1620" w:type="dxa"/>
            <w:vAlign w:val="center"/>
          </w:tcPr>
          <w:p w14:paraId="0BE90761">
            <w:pPr>
              <w:spacing w:line="360" w:lineRule="auto"/>
              <w:jc w:val="center"/>
              <w:rPr>
                <w:rFonts w:hint="eastAsia" w:ascii="仿宋" w:hAnsi="仿宋" w:eastAsia="仿宋" w:cs="仿宋"/>
                <w:sz w:val="24"/>
                <w:highlight w:val="none"/>
              </w:rPr>
            </w:pPr>
          </w:p>
        </w:tc>
      </w:tr>
      <w:tr w14:paraId="103F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14" w:type="dxa"/>
            <w:gridSpan w:val="4"/>
            <w:vAlign w:val="center"/>
          </w:tcPr>
          <w:p w14:paraId="2317E4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最后报价（小写）</w:t>
            </w:r>
          </w:p>
        </w:tc>
        <w:tc>
          <w:tcPr>
            <w:tcW w:w="4796" w:type="dxa"/>
            <w:gridSpan w:val="3"/>
            <w:vAlign w:val="center"/>
          </w:tcPr>
          <w:p w14:paraId="06CF3C44">
            <w:pPr>
              <w:spacing w:line="360" w:lineRule="auto"/>
              <w:jc w:val="center"/>
              <w:rPr>
                <w:rFonts w:hint="eastAsia" w:ascii="仿宋" w:hAnsi="仿宋" w:eastAsia="仿宋" w:cs="仿宋"/>
                <w:sz w:val="24"/>
                <w:highlight w:val="none"/>
              </w:rPr>
            </w:pPr>
          </w:p>
        </w:tc>
      </w:tr>
      <w:tr w14:paraId="7053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14" w:type="dxa"/>
            <w:gridSpan w:val="4"/>
            <w:vAlign w:val="center"/>
          </w:tcPr>
          <w:p w14:paraId="5949DFE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最后报价（大写）</w:t>
            </w:r>
          </w:p>
        </w:tc>
        <w:tc>
          <w:tcPr>
            <w:tcW w:w="4796" w:type="dxa"/>
            <w:gridSpan w:val="3"/>
            <w:vAlign w:val="center"/>
          </w:tcPr>
          <w:p w14:paraId="6ACAB722">
            <w:pPr>
              <w:spacing w:line="360" w:lineRule="auto"/>
              <w:jc w:val="center"/>
              <w:rPr>
                <w:rFonts w:hint="eastAsia" w:ascii="仿宋" w:hAnsi="仿宋" w:eastAsia="仿宋" w:cs="仿宋"/>
                <w:sz w:val="24"/>
                <w:highlight w:val="none"/>
              </w:rPr>
            </w:pPr>
          </w:p>
        </w:tc>
      </w:tr>
    </w:tbl>
    <w:p w14:paraId="0D3E6741">
      <w:pPr>
        <w:snapToGrid w:val="0"/>
        <w:spacing w:line="360" w:lineRule="auto"/>
        <w:ind w:left="-2" w:leftChars="-1" w:firstLine="492"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注：</w:t>
      </w:r>
      <w:r>
        <w:rPr>
          <w:rFonts w:hint="eastAsia" w:ascii="仿宋" w:hAnsi="仿宋" w:eastAsia="仿宋" w:cs="仿宋"/>
          <w:kern w:val="0"/>
          <w:sz w:val="24"/>
          <w:highlight w:val="none"/>
          <w:lang w:val="zh-CN"/>
        </w:rPr>
        <w:t>1、供应商需按本表格式填写，</w:t>
      </w:r>
      <w:r>
        <w:rPr>
          <w:rFonts w:hint="eastAsia" w:ascii="仿宋" w:hAnsi="仿宋" w:eastAsia="仿宋" w:cs="仿宋"/>
          <w:b/>
          <w:bCs/>
          <w:kern w:val="0"/>
          <w:sz w:val="24"/>
          <w:highlight w:val="none"/>
          <w:lang w:val="zh-CN"/>
        </w:rPr>
        <w:t>否则视为响应文件含有采购人不能接受的附加条件，响应无效。</w:t>
      </w:r>
    </w:p>
    <w:p w14:paraId="10BCEED1">
      <w:pPr>
        <w:snapToGrid w:val="0"/>
        <w:spacing w:line="360" w:lineRule="auto"/>
        <w:ind w:firstLine="492"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w:t>
      </w:r>
      <w:r>
        <w:rPr>
          <w:rFonts w:hint="eastAsia" w:ascii="仿宋" w:hAnsi="仿宋" w:eastAsia="仿宋" w:cs="仿宋"/>
          <w:b/>
          <w:bCs/>
          <w:kern w:val="0"/>
          <w:sz w:val="24"/>
          <w:highlight w:val="none"/>
          <w:lang w:val="zh-CN"/>
        </w:rPr>
        <w:t>、</w:t>
      </w:r>
      <w:r>
        <w:rPr>
          <w:rFonts w:hint="eastAsia" w:ascii="仿宋" w:hAnsi="仿宋" w:eastAsia="仿宋" w:cs="仿宋"/>
          <w:kern w:val="0"/>
          <w:sz w:val="24"/>
          <w:highlight w:val="none"/>
          <w:lang w:val="zh-CN"/>
        </w:rPr>
        <w:t>有关本项目实施所涉及的一切费用均计入报价。</w:t>
      </w:r>
      <w:r>
        <w:rPr>
          <w:rFonts w:hint="eastAsia" w:ascii="仿宋" w:hAnsi="仿宋" w:eastAsia="仿宋" w:cs="仿宋"/>
          <w:b/>
          <w:bCs/>
          <w:kern w:val="0"/>
          <w:sz w:val="24"/>
          <w:highlight w:val="none"/>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279CF178">
      <w:pPr>
        <w:snapToGrid w:val="0"/>
        <w:spacing w:line="360" w:lineRule="auto"/>
        <w:ind w:firstLine="492" w:firstLineChars="200"/>
        <w:jc w:val="left"/>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、特别提示：采购代理机构将对项目名称和项目编号，成交供应商名称、地址和成交金额，施工范围、施工工期、项目经理、执业证书信息等予以公示。</w:t>
      </w:r>
    </w:p>
    <w:p w14:paraId="524533D8">
      <w:pPr>
        <w:spacing w:line="360" w:lineRule="auto"/>
        <w:ind w:right="-898" w:rightChars="-416"/>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p>
    <w:p w14:paraId="62A9B715">
      <w:pPr>
        <w:autoSpaceDE w:val="0"/>
        <w:autoSpaceDN w:val="0"/>
        <w:spacing w:line="360" w:lineRule="auto"/>
        <w:ind w:left="5175" w:hanging="5166" w:hangingChars="210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sectPr>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CEDD25C-7367-4227-9C7A-07BEFDE38AD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8D98D97-2FF5-41AA-8901-8F4E920B1661}"/>
  </w:font>
  <w:font w:name="仿宋">
    <w:panose1 w:val="02010609060101010101"/>
    <w:charset w:val="86"/>
    <w:family w:val="auto"/>
    <w:pitch w:val="default"/>
    <w:sig w:usb0="800002BF" w:usb1="38CF7CFA" w:usb2="00000016" w:usb3="00000000" w:csb0="00040001" w:csb1="00000000"/>
    <w:embedRegular r:id="rId3" w:fontKey="{ADA67CE7-FE66-4972-9EA6-A4E4EC27A2BB}"/>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embedRegular r:id="rId4" w:fontKey="{1B3441A7-3044-49F2-9C93-8734E30BA3C7}"/>
  </w:font>
  <w:font w:name="方正仿宋_GB2312">
    <w:panose1 w:val="02000000000000000000"/>
    <w:charset w:val="86"/>
    <w:family w:val="auto"/>
    <w:pitch w:val="default"/>
    <w:sig w:usb0="A00002BF" w:usb1="184F6CFA" w:usb2="00000012" w:usb3="00000000" w:csb0="00040001" w:csb1="00000000"/>
    <w:embedRegular r:id="rId5" w:fontKey="{475034D9-2B65-4B1B-BCDC-FF7963842E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EAA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AB7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115</w:t>
    </w:r>
    <w:r>
      <w:rPr>
        <w:rFonts w:hint="eastAsia" w:ascii="仿宋_GB2312" w:eastAsia="仿宋_GB2312"/>
        <w:kern w:val="0"/>
        <w:szCs w:val="21"/>
      </w:rPr>
      <w:fldChar w:fldCharType="end"/>
    </w:r>
    <w:bookmarkStart w:id="210" w:name="_Toc131845147"/>
    <w:bookmarkStart w:id="211" w:name="_Toc164085800"/>
    <w:bookmarkStart w:id="212" w:name="_Toc91899912"/>
    <w:bookmarkStart w:id="213" w:name="_Toc36110187"/>
    <w:r>
      <w:rPr>
        <w:rFonts w:hint="eastAsia" w:ascii="仿宋_GB2312" w:eastAsia="仿宋_GB2312"/>
        <w:kern w:val="0"/>
        <w:szCs w:val="21"/>
      </w:rPr>
      <w:t xml:space="preserve"> 页</w:t>
    </w:r>
    <w:bookmarkEnd w:id="210"/>
    <w:bookmarkEnd w:id="211"/>
    <w:bookmarkEnd w:id="212"/>
    <w:bookmarkEnd w:id="2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3FCF">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72</w:t>
    </w:r>
    <w:r>
      <w:fldChar w:fldCharType="end"/>
    </w:r>
  </w:p>
  <w:p w14:paraId="1302B1B1">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5384">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3</w:t>
    </w:r>
    <w:r>
      <w:fldChar w:fldCharType="end"/>
    </w:r>
  </w:p>
  <w:p w14:paraId="6399316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139F">
    <w:pPr>
      <w:pStyle w:val="56"/>
      <w:pBdr>
        <w:bottom w:val="single" w:color="auto" w:sz="4" w:space="0"/>
      </w:pBdr>
      <w:ind w:firstLine="180" w:firstLineChars="100"/>
      <w:jc w:val="right"/>
      <w:rPr>
        <w:rFonts w:ascii="仿宋_GB2312" w:eastAsia="仿宋_GB2312"/>
        <w:b w:val="0"/>
        <w:i/>
        <w:iCs/>
        <w:sz w:val="18"/>
        <w:szCs w:val="18"/>
        <w:u w:val="single"/>
      </w:rPr>
    </w:pPr>
    <w:r>
      <w:rPr>
        <w:rFonts w:hint="eastAsia" w:eastAsia="仿宋_GB2312"/>
        <w:b w:val="0"/>
        <w:i/>
        <w:iCs/>
        <w:sz w:val="18"/>
        <w:szCs w:val="18"/>
      </w:rPr>
      <w:t>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20B2">
    <w:pPr>
      <w:pStyle w:val="38"/>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A82C4521"/>
    <w:multiLevelType w:val="singleLevel"/>
    <w:tmpl w:val="A82C4521"/>
    <w:lvl w:ilvl="0" w:tentative="0">
      <w:start w:val="1"/>
      <w:numFmt w:val="decimal"/>
      <w:lvlText w:val="(%1)"/>
      <w:lvlJc w:val="left"/>
      <w:pPr>
        <w:ind w:left="425" w:hanging="425"/>
      </w:pPr>
      <w:rPr>
        <w:rFonts w:hint="default"/>
      </w:rPr>
    </w:lvl>
  </w:abstractNum>
  <w:abstractNum w:abstractNumId="4">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BB45F322"/>
    <w:multiLevelType w:val="singleLevel"/>
    <w:tmpl w:val="BB45F322"/>
    <w:lvl w:ilvl="0" w:tentative="0">
      <w:start w:val="1"/>
      <w:numFmt w:val="decimal"/>
      <w:lvlText w:val="(%1)"/>
      <w:lvlJc w:val="left"/>
      <w:pPr>
        <w:ind w:left="425" w:hanging="425"/>
      </w:pPr>
      <w:rPr>
        <w:rFonts w:hint="default"/>
      </w:rPr>
    </w:lvl>
  </w:abstractNum>
  <w:abstractNum w:abstractNumId="6">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C86D8AAB"/>
    <w:multiLevelType w:val="singleLevel"/>
    <w:tmpl w:val="C86D8AAB"/>
    <w:lvl w:ilvl="0" w:tentative="0">
      <w:start w:val="1"/>
      <w:numFmt w:val="decimal"/>
      <w:lvlText w:val="(%1)"/>
      <w:lvlJc w:val="left"/>
      <w:pPr>
        <w:ind w:left="425" w:hanging="425"/>
      </w:pPr>
      <w:rPr>
        <w:rFonts w:hint="default"/>
      </w:rPr>
    </w:lvl>
  </w:abstractNum>
  <w:abstractNum w:abstractNumId="8">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9">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0">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E58775C7"/>
    <w:multiLevelType w:val="singleLevel"/>
    <w:tmpl w:val="E58775C7"/>
    <w:lvl w:ilvl="0" w:tentative="0">
      <w:start w:val="1"/>
      <w:numFmt w:val="decimal"/>
      <w:lvlText w:val="(%1)"/>
      <w:lvlJc w:val="left"/>
      <w:pPr>
        <w:ind w:left="425" w:hanging="425"/>
      </w:pPr>
      <w:rPr>
        <w:rFonts w:hint="default"/>
      </w:rPr>
    </w:lvl>
  </w:abstractNum>
  <w:abstractNum w:abstractNumId="12">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F571E9EB"/>
    <w:multiLevelType w:val="singleLevel"/>
    <w:tmpl w:val="F571E9EB"/>
    <w:lvl w:ilvl="0" w:tentative="0">
      <w:start w:val="1"/>
      <w:numFmt w:val="decimal"/>
      <w:lvlText w:val="(%1)"/>
      <w:lvlJc w:val="left"/>
      <w:pPr>
        <w:ind w:left="425" w:hanging="425"/>
      </w:pPr>
      <w:rPr>
        <w:rFonts w:hint="default"/>
      </w:rPr>
    </w:lvl>
  </w:abstractNum>
  <w:abstractNum w:abstractNumId="14">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5">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7">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9">
    <w:nsid w:val="16764330"/>
    <w:multiLevelType w:val="singleLevel"/>
    <w:tmpl w:val="16764330"/>
    <w:lvl w:ilvl="0" w:tentative="0">
      <w:start w:val="1"/>
      <w:numFmt w:val="decimal"/>
      <w:lvlText w:val="(%1)"/>
      <w:lvlJc w:val="left"/>
      <w:pPr>
        <w:ind w:left="425" w:hanging="425"/>
      </w:pPr>
      <w:rPr>
        <w:rFonts w:hint="default"/>
      </w:rPr>
    </w:lvl>
  </w:abstractNum>
  <w:abstractNum w:abstractNumId="20">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3742DF7F"/>
    <w:multiLevelType w:val="singleLevel"/>
    <w:tmpl w:val="3742DF7F"/>
    <w:lvl w:ilvl="0" w:tentative="0">
      <w:start w:val="1"/>
      <w:numFmt w:val="decimal"/>
      <w:lvlText w:val="(%1)"/>
      <w:lvlJc w:val="left"/>
      <w:pPr>
        <w:ind w:left="425" w:hanging="425"/>
      </w:pPr>
      <w:rPr>
        <w:rFonts w:hint="default"/>
      </w:rPr>
    </w:lvl>
  </w:abstractNum>
  <w:abstractNum w:abstractNumId="2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5">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27">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8">
    <w:nsid w:val="576AF0E5"/>
    <w:multiLevelType w:val="singleLevel"/>
    <w:tmpl w:val="576AF0E5"/>
    <w:lvl w:ilvl="0" w:tentative="0">
      <w:start w:val="1"/>
      <w:numFmt w:val="lowerLetter"/>
      <w:lvlText w:val="%1."/>
      <w:lvlJc w:val="left"/>
      <w:pPr>
        <w:tabs>
          <w:tab w:val="left" w:pos="312"/>
        </w:tabs>
      </w:pPr>
    </w:lvl>
  </w:abstractNum>
  <w:abstractNum w:abstractNumId="2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C75A9DD"/>
    <w:multiLevelType w:val="singleLevel"/>
    <w:tmpl w:val="5C75A9DD"/>
    <w:lvl w:ilvl="0" w:tentative="0">
      <w:start w:val="1"/>
      <w:numFmt w:val="decimal"/>
      <w:suff w:val="nothing"/>
      <w:lvlText w:val="%1．"/>
      <w:lvlJc w:val="left"/>
      <w:pPr>
        <w:ind w:left="-60" w:firstLine="400"/>
      </w:pPr>
      <w:rPr>
        <w:rFonts w:hint="default"/>
      </w:rPr>
    </w:lvl>
  </w:abstractNum>
  <w:abstractNum w:abstractNumId="31">
    <w:nsid w:val="631C506F"/>
    <w:multiLevelType w:val="singleLevel"/>
    <w:tmpl w:val="631C506F"/>
    <w:lvl w:ilvl="0" w:tentative="0">
      <w:start w:val="1"/>
      <w:numFmt w:val="decimal"/>
      <w:lvlText w:val="(%1)"/>
      <w:lvlJc w:val="left"/>
      <w:pPr>
        <w:ind w:left="425" w:hanging="425"/>
      </w:pPr>
      <w:rPr>
        <w:rFonts w:hint="default"/>
      </w:rPr>
    </w:lvl>
  </w:abstractNum>
  <w:abstractNum w:abstractNumId="32">
    <w:nsid w:val="6D24840C"/>
    <w:multiLevelType w:val="singleLevel"/>
    <w:tmpl w:val="6D24840C"/>
    <w:lvl w:ilvl="0" w:tentative="0">
      <w:start w:val="1"/>
      <w:numFmt w:val="decimal"/>
      <w:lvlText w:val="(%1)"/>
      <w:lvlJc w:val="left"/>
      <w:pPr>
        <w:ind w:left="425" w:hanging="425"/>
      </w:pPr>
      <w:rPr>
        <w:rFonts w:hint="default"/>
      </w:rPr>
    </w:lvl>
  </w:abstractNum>
  <w:abstractNum w:abstractNumId="33">
    <w:nsid w:val="6DB9E28E"/>
    <w:multiLevelType w:val="singleLevel"/>
    <w:tmpl w:val="6DB9E28E"/>
    <w:lvl w:ilvl="0" w:tentative="0">
      <w:start w:val="1"/>
      <w:numFmt w:val="chineseCounting"/>
      <w:suff w:val="space"/>
      <w:lvlText w:val="第%1部分"/>
      <w:lvlJc w:val="left"/>
      <w:rPr>
        <w:rFonts w:hint="eastAsia"/>
      </w:rPr>
    </w:lvl>
  </w:abstractNum>
  <w:abstractNum w:abstractNumId="34">
    <w:nsid w:val="72DFE7EF"/>
    <w:multiLevelType w:val="multilevel"/>
    <w:tmpl w:val="72DFE7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8"/>
  </w:num>
  <w:num w:numId="2">
    <w:abstractNumId w:val="16"/>
  </w:num>
  <w:num w:numId="3">
    <w:abstractNumId w:val="14"/>
  </w:num>
  <w:num w:numId="4">
    <w:abstractNumId w:val="15"/>
  </w:num>
  <w:num w:numId="5">
    <w:abstractNumId w:val="29"/>
  </w:num>
  <w:num w:numId="6">
    <w:abstractNumId w:val="35"/>
  </w:num>
  <w:num w:numId="7">
    <w:abstractNumId w:val="0"/>
  </w:num>
  <w:num w:numId="8">
    <w:abstractNumId w:val="12"/>
  </w:num>
  <w:num w:numId="9">
    <w:abstractNumId w:val="6"/>
  </w:num>
  <w:num w:numId="10">
    <w:abstractNumId w:val="27"/>
  </w:num>
  <w:num w:numId="11">
    <w:abstractNumId w:val="17"/>
  </w:num>
  <w:num w:numId="12">
    <w:abstractNumId w:val="20"/>
  </w:num>
  <w:num w:numId="13">
    <w:abstractNumId w:val="1"/>
  </w:num>
  <w:num w:numId="14">
    <w:abstractNumId w:val="26"/>
  </w:num>
  <w:num w:numId="15">
    <w:abstractNumId w:val="8"/>
  </w:num>
  <w:num w:numId="16">
    <w:abstractNumId w:val="4"/>
  </w:num>
  <w:num w:numId="17">
    <w:abstractNumId w:val="7"/>
  </w:num>
  <w:num w:numId="18">
    <w:abstractNumId w:val="33"/>
  </w:num>
  <w:num w:numId="19">
    <w:abstractNumId w:val="21"/>
  </w:num>
  <w:num w:numId="20">
    <w:abstractNumId w:val="5"/>
  </w:num>
  <w:num w:numId="21">
    <w:abstractNumId w:val="19"/>
  </w:num>
  <w:num w:numId="22">
    <w:abstractNumId w:val="23"/>
  </w:num>
  <w:num w:numId="23">
    <w:abstractNumId w:val="9"/>
  </w:num>
  <w:num w:numId="24">
    <w:abstractNumId w:val="10"/>
  </w:num>
  <w:num w:numId="25">
    <w:abstractNumId w:val="11"/>
  </w:num>
  <w:num w:numId="26">
    <w:abstractNumId w:val="31"/>
  </w:num>
  <w:num w:numId="27">
    <w:abstractNumId w:val="28"/>
  </w:num>
  <w:num w:numId="28">
    <w:abstractNumId w:val="34"/>
  </w:num>
  <w:num w:numId="29">
    <w:abstractNumId w:val="30"/>
  </w:num>
  <w:num w:numId="30">
    <w:abstractNumId w:val="32"/>
  </w:num>
  <w:num w:numId="31">
    <w:abstractNumId w:val="24"/>
  </w:num>
  <w:num w:numId="32">
    <w:abstractNumId w:val="25"/>
  </w:num>
  <w:num w:numId="33">
    <w:abstractNumId w:val="22"/>
  </w:num>
  <w:num w:numId="34">
    <w:abstractNumId w:val="2"/>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HorizontalSpacing w:val="108"/>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jMyNGE1NjY3NTNkODJkODU2OWYxOGVkZGM3NTYifQ=="/>
    <w:docVar w:name="KSO_WPS_MARK_KEY" w:val="e798ce7f-d6b6-4c7b-a760-8627bc0e330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1F70"/>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7B2"/>
    <w:rsid w:val="000B0E04"/>
    <w:rsid w:val="000B4B56"/>
    <w:rsid w:val="000B534C"/>
    <w:rsid w:val="000B53F1"/>
    <w:rsid w:val="000B54C1"/>
    <w:rsid w:val="000B62AC"/>
    <w:rsid w:val="000B6BDF"/>
    <w:rsid w:val="000C0A43"/>
    <w:rsid w:val="000C1ADE"/>
    <w:rsid w:val="000C1C38"/>
    <w:rsid w:val="000C1FF9"/>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43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9F9"/>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3F7B"/>
    <w:rsid w:val="00205298"/>
    <w:rsid w:val="002054F4"/>
    <w:rsid w:val="00207852"/>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343"/>
    <w:rsid w:val="00247422"/>
    <w:rsid w:val="00247BA2"/>
    <w:rsid w:val="00251CB4"/>
    <w:rsid w:val="002531BD"/>
    <w:rsid w:val="002533FE"/>
    <w:rsid w:val="002537FC"/>
    <w:rsid w:val="002543EF"/>
    <w:rsid w:val="00255146"/>
    <w:rsid w:val="0025631F"/>
    <w:rsid w:val="00256986"/>
    <w:rsid w:val="00257246"/>
    <w:rsid w:val="00263044"/>
    <w:rsid w:val="002630BB"/>
    <w:rsid w:val="00263759"/>
    <w:rsid w:val="0026385E"/>
    <w:rsid w:val="002645DB"/>
    <w:rsid w:val="0026470B"/>
    <w:rsid w:val="0026486D"/>
    <w:rsid w:val="00264CEB"/>
    <w:rsid w:val="00264E69"/>
    <w:rsid w:val="002660C3"/>
    <w:rsid w:val="00266DE1"/>
    <w:rsid w:val="00266E08"/>
    <w:rsid w:val="00267E43"/>
    <w:rsid w:val="00273C5F"/>
    <w:rsid w:val="00274C6D"/>
    <w:rsid w:val="002751CA"/>
    <w:rsid w:val="0027544D"/>
    <w:rsid w:val="002778AB"/>
    <w:rsid w:val="002802A5"/>
    <w:rsid w:val="0028035E"/>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1C1"/>
    <w:rsid w:val="002E0542"/>
    <w:rsid w:val="002E0E87"/>
    <w:rsid w:val="002E1EC1"/>
    <w:rsid w:val="002E201C"/>
    <w:rsid w:val="002E28A0"/>
    <w:rsid w:val="002E2E79"/>
    <w:rsid w:val="002E3956"/>
    <w:rsid w:val="002E672A"/>
    <w:rsid w:val="002E6853"/>
    <w:rsid w:val="002E7EE5"/>
    <w:rsid w:val="002F0323"/>
    <w:rsid w:val="002F0939"/>
    <w:rsid w:val="002F134F"/>
    <w:rsid w:val="002F1B1B"/>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275"/>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3CE"/>
    <w:rsid w:val="003F2C48"/>
    <w:rsid w:val="003F3D90"/>
    <w:rsid w:val="003F53BB"/>
    <w:rsid w:val="003F55C0"/>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7C9"/>
    <w:rsid w:val="00427FA8"/>
    <w:rsid w:val="004306D4"/>
    <w:rsid w:val="00432ECA"/>
    <w:rsid w:val="004357B1"/>
    <w:rsid w:val="00436CCE"/>
    <w:rsid w:val="004379BB"/>
    <w:rsid w:val="00440262"/>
    <w:rsid w:val="00440814"/>
    <w:rsid w:val="00440844"/>
    <w:rsid w:val="00441793"/>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88A"/>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6F58"/>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BE3"/>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E26"/>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1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58E0"/>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6D51"/>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DEC"/>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0E1D"/>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5CF"/>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F74"/>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8F6"/>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4A5"/>
    <w:rsid w:val="00BE2657"/>
    <w:rsid w:val="00BE32F3"/>
    <w:rsid w:val="00BE37AE"/>
    <w:rsid w:val="00BE73C3"/>
    <w:rsid w:val="00BF03C0"/>
    <w:rsid w:val="00BF21D4"/>
    <w:rsid w:val="00BF4A15"/>
    <w:rsid w:val="00BF4E27"/>
    <w:rsid w:val="00BF52BD"/>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274C0"/>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3B60"/>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094C"/>
    <w:rsid w:val="00C71528"/>
    <w:rsid w:val="00C71F09"/>
    <w:rsid w:val="00C72588"/>
    <w:rsid w:val="00C727B9"/>
    <w:rsid w:val="00C73670"/>
    <w:rsid w:val="00C73DE0"/>
    <w:rsid w:val="00C74609"/>
    <w:rsid w:val="00C749AB"/>
    <w:rsid w:val="00C75A8F"/>
    <w:rsid w:val="00C81716"/>
    <w:rsid w:val="00C82795"/>
    <w:rsid w:val="00C832CB"/>
    <w:rsid w:val="00C84085"/>
    <w:rsid w:val="00C85F20"/>
    <w:rsid w:val="00C8722F"/>
    <w:rsid w:val="00C8779E"/>
    <w:rsid w:val="00C87850"/>
    <w:rsid w:val="00C87BD0"/>
    <w:rsid w:val="00C90B95"/>
    <w:rsid w:val="00C90CA9"/>
    <w:rsid w:val="00C9354F"/>
    <w:rsid w:val="00C93B40"/>
    <w:rsid w:val="00C93D48"/>
    <w:rsid w:val="00C93DB5"/>
    <w:rsid w:val="00C97DD7"/>
    <w:rsid w:val="00CA0492"/>
    <w:rsid w:val="00CA05A1"/>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1278"/>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4B"/>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48A"/>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45F8"/>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65C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1C0E"/>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5A47"/>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CA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049"/>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1942"/>
    <w:rsid w:val="00FE33DB"/>
    <w:rsid w:val="00FE37DD"/>
    <w:rsid w:val="00FE3C31"/>
    <w:rsid w:val="00FE4015"/>
    <w:rsid w:val="00FE44F5"/>
    <w:rsid w:val="00FE480D"/>
    <w:rsid w:val="00FE6227"/>
    <w:rsid w:val="00FF0B4F"/>
    <w:rsid w:val="00FF1AD3"/>
    <w:rsid w:val="00FF49F4"/>
    <w:rsid w:val="00FF651D"/>
    <w:rsid w:val="00FF68CA"/>
    <w:rsid w:val="01017684"/>
    <w:rsid w:val="01057F1E"/>
    <w:rsid w:val="010651D9"/>
    <w:rsid w:val="01176EA7"/>
    <w:rsid w:val="01203FAE"/>
    <w:rsid w:val="01207B0A"/>
    <w:rsid w:val="01233A9E"/>
    <w:rsid w:val="012515C4"/>
    <w:rsid w:val="012810B4"/>
    <w:rsid w:val="013B2B96"/>
    <w:rsid w:val="013E61E2"/>
    <w:rsid w:val="014557C2"/>
    <w:rsid w:val="014F6463"/>
    <w:rsid w:val="015B3238"/>
    <w:rsid w:val="01695955"/>
    <w:rsid w:val="016F4726"/>
    <w:rsid w:val="017B3C02"/>
    <w:rsid w:val="0183453D"/>
    <w:rsid w:val="01891B53"/>
    <w:rsid w:val="01970BC3"/>
    <w:rsid w:val="019E4ED3"/>
    <w:rsid w:val="01A22C15"/>
    <w:rsid w:val="01A856FB"/>
    <w:rsid w:val="01AA1480"/>
    <w:rsid w:val="01C52551"/>
    <w:rsid w:val="01CC1A40"/>
    <w:rsid w:val="01D011C5"/>
    <w:rsid w:val="01D454A1"/>
    <w:rsid w:val="01DC5D4C"/>
    <w:rsid w:val="01DF087E"/>
    <w:rsid w:val="01DF79C5"/>
    <w:rsid w:val="01E23011"/>
    <w:rsid w:val="01EA48BD"/>
    <w:rsid w:val="01F01BD2"/>
    <w:rsid w:val="01FA47FF"/>
    <w:rsid w:val="01FF1E15"/>
    <w:rsid w:val="02094A42"/>
    <w:rsid w:val="02145195"/>
    <w:rsid w:val="021653B1"/>
    <w:rsid w:val="02181129"/>
    <w:rsid w:val="02203B3A"/>
    <w:rsid w:val="0224362A"/>
    <w:rsid w:val="022B0E5C"/>
    <w:rsid w:val="022C24DE"/>
    <w:rsid w:val="022C2B30"/>
    <w:rsid w:val="023615AF"/>
    <w:rsid w:val="024506A0"/>
    <w:rsid w:val="02474A19"/>
    <w:rsid w:val="024C0DD3"/>
    <w:rsid w:val="02581525"/>
    <w:rsid w:val="025832D3"/>
    <w:rsid w:val="025A704C"/>
    <w:rsid w:val="02696DA3"/>
    <w:rsid w:val="027C16B8"/>
    <w:rsid w:val="027C3466"/>
    <w:rsid w:val="029137FA"/>
    <w:rsid w:val="02A209F3"/>
    <w:rsid w:val="02A5704E"/>
    <w:rsid w:val="02AE55E9"/>
    <w:rsid w:val="02AE7397"/>
    <w:rsid w:val="02AF383B"/>
    <w:rsid w:val="02B2655F"/>
    <w:rsid w:val="02B640B5"/>
    <w:rsid w:val="02B80216"/>
    <w:rsid w:val="02B96468"/>
    <w:rsid w:val="02C170CB"/>
    <w:rsid w:val="02C62933"/>
    <w:rsid w:val="02C86101"/>
    <w:rsid w:val="02CB619B"/>
    <w:rsid w:val="02DA0C0E"/>
    <w:rsid w:val="02E806FA"/>
    <w:rsid w:val="02FA0CA3"/>
    <w:rsid w:val="02FC6355"/>
    <w:rsid w:val="030D2310"/>
    <w:rsid w:val="030F42DA"/>
    <w:rsid w:val="0313544C"/>
    <w:rsid w:val="031501B1"/>
    <w:rsid w:val="03192A63"/>
    <w:rsid w:val="031B2C7F"/>
    <w:rsid w:val="031E513B"/>
    <w:rsid w:val="03237D85"/>
    <w:rsid w:val="032B6C3A"/>
    <w:rsid w:val="03305FFE"/>
    <w:rsid w:val="033E4BBF"/>
    <w:rsid w:val="034C108A"/>
    <w:rsid w:val="034C72DC"/>
    <w:rsid w:val="034F2928"/>
    <w:rsid w:val="035166A0"/>
    <w:rsid w:val="036068E4"/>
    <w:rsid w:val="03627B33"/>
    <w:rsid w:val="03655CA8"/>
    <w:rsid w:val="036F6B27"/>
    <w:rsid w:val="037B196F"/>
    <w:rsid w:val="037B54CB"/>
    <w:rsid w:val="03800D34"/>
    <w:rsid w:val="038D16A3"/>
    <w:rsid w:val="03922815"/>
    <w:rsid w:val="039504BE"/>
    <w:rsid w:val="03991DF6"/>
    <w:rsid w:val="039C3694"/>
    <w:rsid w:val="03A27EF1"/>
    <w:rsid w:val="03A5079A"/>
    <w:rsid w:val="03A964DC"/>
    <w:rsid w:val="03B42718"/>
    <w:rsid w:val="03B86720"/>
    <w:rsid w:val="03B9487A"/>
    <w:rsid w:val="03C055D4"/>
    <w:rsid w:val="03C07382"/>
    <w:rsid w:val="03C4353C"/>
    <w:rsid w:val="03D2624F"/>
    <w:rsid w:val="03DD35E4"/>
    <w:rsid w:val="03E06E67"/>
    <w:rsid w:val="03E94B2B"/>
    <w:rsid w:val="03F434D0"/>
    <w:rsid w:val="03F4527E"/>
    <w:rsid w:val="03F875A9"/>
    <w:rsid w:val="03FB485E"/>
    <w:rsid w:val="03FE7EAB"/>
    <w:rsid w:val="040C6A6B"/>
    <w:rsid w:val="04137DFA"/>
    <w:rsid w:val="04277401"/>
    <w:rsid w:val="042A6EF2"/>
    <w:rsid w:val="043833BC"/>
    <w:rsid w:val="043A5387"/>
    <w:rsid w:val="04425FE9"/>
    <w:rsid w:val="044D6F13"/>
    <w:rsid w:val="04536448"/>
    <w:rsid w:val="045C0920"/>
    <w:rsid w:val="045D72C7"/>
    <w:rsid w:val="046C750A"/>
    <w:rsid w:val="04727855"/>
    <w:rsid w:val="047D34C5"/>
    <w:rsid w:val="0482288A"/>
    <w:rsid w:val="0490144A"/>
    <w:rsid w:val="049A4077"/>
    <w:rsid w:val="04A7196A"/>
    <w:rsid w:val="04AC3B33"/>
    <w:rsid w:val="04AE7B23"/>
    <w:rsid w:val="04B43341"/>
    <w:rsid w:val="04BD1B14"/>
    <w:rsid w:val="04C2712A"/>
    <w:rsid w:val="04C65230"/>
    <w:rsid w:val="04CD5176"/>
    <w:rsid w:val="04DA0918"/>
    <w:rsid w:val="04E35A1E"/>
    <w:rsid w:val="04E60F50"/>
    <w:rsid w:val="04E62991"/>
    <w:rsid w:val="04E92909"/>
    <w:rsid w:val="04F73278"/>
    <w:rsid w:val="04F76DD4"/>
    <w:rsid w:val="04FA68C4"/>
    <w:rsid w:val="05025778"/>
    <w:rsid w:val="05065269"/>
    <w:rsid w:val="05080FE1"/>
    <w:rsid w:val="050D65F7"/>
    <w:rsid w:val="051536FE"/>
    <w:rsid w:val="05153D1D"/>
    <w:rsid w:val="05184F9C"/>
    <w:rsid w:val="051E7C51"/>
    <w:rsid w:val="05263B5D"/>
    <w:rsid w:val="0526590B"/>
    <w:rsid w:val="05281683"/>
    <w:rsid w:val="052E6005"/>
    <w:rsid w:val="0530678A"/>
    <w:rsid w:val="05393118"/>
    <w:rsid w:val="053C6EDC"/>
    <w:rsid w:val="0543026B"/>
    <w:rsid w:val="054364BD"/>
    <w:rsid w:val="054933A7"/>
    <w:rsid w:val="054D2E98"/>
    <w:rsid w:val="05545FD4"/>
    <w:rsid w:val="05571F68"/>
    <w:rsid w:val="055B3806"/>
    <w:rsid w:val="055E50A5"/>
    <w:rsid w:val="05706B86"/>
    <w:rsid w:val="05850883"/>
    <w:rsid w:val="05863525"/>
    <w:rsid w:val="058645FB"/>
    <w:rsid w:val="058A40EC"/>
    <w:rsid w:val="058F1340"/>
    <w:rsid w:val="058F525E"/>
    <w:rsid w:val="05956253"/>
    <w:rsid w:val="05A056BD"/>
    <w:rsid w:val="05A30D0A"/>
    <w:rsid w:val="05A351AD"/>
    <w:rsid w:val="05A56D21"/>
    <w:rsid w:val="05AA2098"/>
    <w:rsid w:val="05AF3BC6"/>
    <w:rsid w:val="05B40E45"/>
    <w:rsid w:val="05B80C59"/>
    <w:rsid w:val="05C07B0D"/>
    <w:rsid w:val="05C375FE"/>
    <w:rsid w:val="05CA273A"/>
    <w:rsid w:val="05D709B3"/>
    <w:rsid w:val="05DD06BF"/>
    <w:rsid w:val="05EC0902"/>
    <w:rsid w:val="05FA3B56"/>
    <w:rsid w:val="06020126"/>
    <w:rsid w:val="060519C4"/>
    <w:rsid w:val="06085010"/>
    <w:rsid w:val="06131BE6"/>
    <w:rsid w:val="06135E8F"/>
    <w:rsid w:val="061A394A"/>
    <w:rsid w:val="061E65E2"/>
    <w:rsid w:val="06253E14"/>
    <w:rsid w:val="06314567"/>
    <w:rsid w:val="063A78C0"/>
    <w:rsid w:val="063F6C84"/>
    <w:rsid w:val="064A5A9D"/>
    <w:rsid w:val="06513A19"/>
    <w:rsid w:val="06532CB9"/>
    <w:rsid w:val="065546FA"/>
    <w:rsid w:val="06581AF4"/>
    <w:rsid w:val="065A6178"/>
    <w:rsid w:val="06683779"/>
    <w:rsid w:val="066B5CCB"/>
    <w:rsid w:val="06707ABE"/>
    <w:rsid w:val="06794366"/>
    <w:rsid w:val="067F52D3"/>
    <w:rsid w:val="06856661"/>
    <w:rsid w:val="0687687D"/>
    <w:rsid w:val="06897EFF"/>
    <w:rsid w:val="06954AF6"/>
    <w:rsid w:val="069B7C96"/>
    <w:rsid w:val="06A030C2"/>
    <w:rsid w:val="06A0349B"/>
    <w:rsid w:val="06AC5AB4"/>
    <w:rsid w:val="06B50847"/>
    <w:rsid w:val="06BC6527"/>
    <w:rsid w:val="06BD229F"/>
    <w:rsid w:val="06BD5DFB"/>
    <w:rsid w:val="06C158EB"/>
    <w:rsid w:val="06D25D4A"/>
    <w:rsid w:val="06DF0467"/>
    <w:rsid w:val="06E45A7E"/>
    <w:rsid w:val="06E96BF0"/>
    <w:rsid w:val="06F37A6F"/>
    <w:rsid w:val="06F7755F"/>
    <w:rsid w:val="06FC4B75"/>
    <w:rsid w:val="06FC6923"/>
    <w:rsid w:val="07047ECE"/>
    <w:rsid w:val="070752C8"/>
    <w:rsid w:val="0708351A"/>
    <w:rsid w:val="070D6D82"/>
    <w:rsid w:val="07100621"/>
    <w:rsid w:val="07106873"/>
    <w:rsid w:val="0717375D"/>
    <w:rsid w:val="07181283"/>
    <w:rsid w:val="0721282E"/>
    <w:rsid w:val="072F4F4B"/>
    <w:rsid w:val="074134A7"/>
    <w:rsid w:val="0749768F"/>
    <w:rsid w:val="074A1D85"/>
    <w:rsid w:val="075562B7"/>
    <w:rsid w:val="076B3AA9"/>
    <w:rsid w:val="076C043D"/>
    <w:rsid w:val="07723089"/>
    <w:rsid w:val="07911761"/>
    <w:rsid w:val="07A70F85"/>
    <w:rsid w:val="07B13BB2"/>
    <w:rsid w:val="07D94090"/>
    <w:rsid w:val="07D94EB6"/>
    <w:rsid w:val="07DE071F"/>
    <w:rsid w:val="07DE24CD"/>
    <w:rsid w:val="07F9639C"/>
    <w:rsid w:val="07FA2A4B"/>
    <w:rsid w:val="07FD6DF7"/>
    <w:rsid w:val="080212A5"/>
    <w:rsid w:val="081128A2"/>
    <w:rsid w:val="08145EEF"/>
    <w:rsid w:val="08161C67"/>
    <w:rsid w:val="08202AE5"/>
    <w:rsid w:val="08234384"/>
    <w:rsid w:val="08236767"/>
    <w:rsid w:val="0825634E"/>
    <w:rsid w:val="082779D0"/>
    <w:rsid w:val="082C148A"/>
    <w:rsid w:val="082F3957"/>
    <w:rsid w:val="08316AA1"/>
    <w:rsid w:val="08346591"/>
    <w:rsid w:val="083B791F"/>
    <w:rsid w:val="0842480A"/>
    <w:rsid w:val="084F5179"/>
    <w:rsid w:val="08570A08"/>
    <w:rsid w:val="08577072"/>
    <w:rsid w:val="086230FE"/>
    <w:rsid w:val="086329D2"/>
    <w:rsid w:val="086504F8"/>
    <w:rsid w:val="0865674A"/>
    <w:rsid w:val="08663850"/>
    <w:rsid w:val="086C1887"/>
    <w:rsid w:val="087C4E23"/>
    <w:rsid w:val="087D3A94"/>
    <w:rsid w:val="088A4403"/>
    <w:rsid w:val="0898267C"/>
    <w:rsid w:val="089E3A0A"/>
    <w:rsid w:val="08A120C9"/>
    <w:rsid w:val="08A13C26"/>
    <w:rsid w:val="08A70B11"/>
    <w:rsid w:val="08A74FB5"/>
    <w:rsid w:val="08A76D63"/>
    <w:rsid w:val="08AB369C"/>
    <w:rsid w:val="08AE6343"/>
    <w:rsid w:val="08BF22FE"/>
    <w:rsid w:val="08C16076"/>
    <w:rsid w:val="08CB0CA3"/>
    <w:rsid w:val="08E91129"/>
    <w:rsid w:val="08F655F4"/>
    <w:rsid w:val="08F70DAF"/>
    <w:rsid w:val="08FD1976"/>
    <w:rsid w:val="090200ED"/>
    <w:rsid w:val="09043664"/>
    <w:rsid w:val="09173EE8"/>
    <w:rsid w:val="091B505B"/>
    <w:rsid w:val="092B6B72"/>
    <w:rsid w:val="092D370C"/>
    <w:rsid w:val="093455E9"/>
    <w:rsid w:val="093A3733"/>
    <w:rsid w:val="093F6F9B"/>
    <w:rsid w:val="094C604C"/>
    <w:rsid w:val="094E5430"/>
    <w:rsid w:val="094E71DE"/>
    <w:rsid w:val="095011A8"/>
    <w:rsid w:val="095A2027"/>
    <w:rsid w:val="095D1A5F"/>
    <w:rsid w:val="09615163"/>
    <w:rsid w:val="096802A0"/>
    <w:rsid w:val="096864F2"/>
    <w:rsid w:val="096B2097"/>
    <w:rsid w:val="09750C0F"/>
    <w:rsid w:val="0983157E"/>
    <w:rsid w:val="098B0432"/>
    <w:rsid w:val="0990783C"/>
    <w:rsid w:val="0992356F"/>
    <w:rsid w:val="09972933"/>
    <w:rsid w:val="09A43E33"/>
    <w:rsid w:val="09AC3A55"/>
    <w:rsid w:val="09B41737"/>
    <w:rsid w:val="09B74D83"/>
    <w:rsid w:val="09BC05EC"/>
    <w:rsid w:val="09CD45A7"/>
    <w:rsid w:val="09D50F7A"/>
    <w:rsid w:val="09D73678"/>
    <w:rsid w:val="09D74664"/>
    <w:rsid w:val="09E33DCA"/>
    <w:rsid w:val="09EB0ED1"/>
    <w:rsid w:val="09EC7123"/>
    <w:rsid w:val="09F63AFE"/>
    <w:rsid w:val="0A002BCE"/>
    <w:rsid w:val="0A003F9C"/>
    <w:rsid w:val="0A03446D"/>
    <w:rsid w:val="0A053D41"/>
    <w:rsid w:val="0A0A1357"/>
    <w:rsid w:val="0A0D7099"/>
    <w:rsid w:val="0A1421D6"/>
    <w:rsid w:val="0A187F18"/>
    <w:rsid w:val="0A1D6615"/>
    <w:rsid w:val="0A284F38"/>
    <w:rsid w:val="0A310FDA"/>
    <w:rsid w:val="0A3B7763"/>
    <w:rsid w:val="0A4C5E14"/>
    <w:rsid w:val="0A4D7496"/>
    <w:rsid w:val="0A5B7E63"/>
    <w:rsid w:val="0A5E16A3"/>
    <w:rsid w:val="0A5F5B47"/>
    <w:rsid w:val="0A6A629A"/>
    <w:rsid w:val="0A6E08F0"/>
    <w:rsid w:val="0A6E5D8A"/>
    <w:rsid w:val="0A7C3C8A"/>
    <w:rsid w:val="0A886720"/>
    <w:rsid w:val="0A951E77"/>
    <w:rsid w:val="0AA7409F"/>
    <w:rsid w:val="0AAC68B2"/>
    <w:rsid w:val="0AAC6AA7"/>
    <w:rsid w:val="0AB87005"/>
    <w:rsid w:val="0ABA0FCF"/>
    <w:rsid w:val="0ABF65E6"/>
    <w:rsid w:val="0AC34CD9"/>
    <w:rsid w:val="0AC41770"/>
    <w:rsid w:val="0AC7549A"/>
    <w:rsid w:val="0ACA6D38"/>
    <w:rsid w:val="0ACC56B9"/>
    <w:rsid w:val="0AD11E75"/>
    <w:rsid w:val="0AD57BB7"/>
    <w:rsid w:val="0AE71698"/>
    <w:rsid w:val="0AEC6CAF"/>
    <w:rsid w:val="0AEF054D"/>
    <w:rsid w:val="0B0009AC"/>
    <w:rsid w:val="0B016BFE"/>
    <w:rsid w:val="0B0269E2"/>
    <w:rsid w:val="0B030359"/>
    <w:rsid w:val="0B03590B"/>
    <w:rsid w:val="0B057D70"/>
    <w:rsid w:val="0B106E41"/>
    <w:rsid w:val="0B1B7594"/>
    <w:rsid w:val="0B270AEA"/>
    <w:rsid w:val="0B27418B"/>
    <w:rsid w:val="0B2823DD"/>
    <w:rsid w:val="0B301291"/>
    <w:rsid w:val="0B335FE1"/>
    <w:rsid w:val="0B372620"/>
    <w:rsid w:val="0B41349E"/>
    <w:rsid w:val="0B464611"/>
    <w:rsid w:val="0B48482D"/>
    <w:rsid w:val="0B492B80"/>
    <w:rsid w:val="0B4D1E43"/>
    <w:rsid w:val="0B4E5BBB"/>
    <w:rsid w:val="0B5D7BAD"/>
    <w:rsid w:val="0B633415"/>
    <w:rsid w:val="0B6A43CA"/>
    <w:rsid w:val="0B6E1DBA"/>
    <w:rsid w:val="0B6E3B68"/>
    <w:rsid w:val="0B7042B8"/>
    <w:rsid w:val="0B754EF6"/>
    <w:rsid w:val="0B770C6E"/>
    <w:rsid w:val="0B7C6285"/>
    <w:rsid w:val="0B7F7B23"/>
    <w:rsid w:val="0B84338B"/>
    <w:rsid w:val="0B845139"/>
    <w:rsid w:val="0B8E0DA1"/>
    <w:rsid w:val="0B8E420A"/>
    <w:rsid w:val="0B95201C"/>
    <w:rsid w:val="0B995089"/>
    <w:rsid w:val="0BA61553"/>
    <w:rsid w:val="0BAE0408"/>
    <w:rsid w:val="0BAE7B0F"/>
    <w:rsid w:val="0BB630C9"/>
    <w:rsid w:val="0BBC2B25"/>
    <w:rsid w:val="0BC1013B"/>
    <w:rsid w:val="0BC95DF7"/>
    <w:rsid w:val="0BCD088E"/>
    <w:rsid w:val="0BDB744F"/>
    <w:rsid w:val="0BE25A16"/>
    <w:rsid w:val="0BE45BD8"/>
    <w:rsid w:val="0BE67BA2"/>
    <w:rsid w:val="0BEC52CA"/>
    <w:rsid w:val="0BF7590B"/>
    <w:rsid w:val="0C030754"/>
    <w:rsid w:val="0C0B13B7"/>
    <w:rsid w:val="0C0D3381"/>
    <w:rsid w:val="0C230DF6"/>
    <w:rsid w:val="0C300E1D"/>
    <w:rsid w:val="0C3E79DE"/>
    <w:rsid w:val="0C497BBE"/>
    <w:rsid w:val="0C4F3999"/>
    <w:rsid w:val="0C5F4BC1"/>
    <w:rsid w:val="0C6048D0"/>
    <w:rsid w:val="0C6C454B"/>
    <w:rsid w:val="0C71390F"/>
    <w:rsid w:val="0C727688"/>
    <w:rsid w:val="0C7D0506"/>
    <w:rsid w:val="0C840344"/>
    <w:rsid w:val="0C852FA8"/>
    <w:rsid w:val="0C87121B"/>
    <w:rsid w:val="0C882A07"/>
    <w:rsid w:val="0C9413AC"/>
    <w:rsid w:val="0C9B6BDE"/>
    <w:rsid w:val="0C9E047D"/>
    <w:rsid w:val="0C9F71C3"/>
    <w:rsid w:val="0CA23AC9"/>
    <w:rsid w:val="0CB437FC"/>
    <w:rsid w:val="0CBE2F87"/>
    <w:rsid w:val="0CBF0B1F"/>
    <w:rsid w:val="0CCA3020"/>
    <w:rsid w:val="0CCC6D98"/>
    <w:rsid w:val="0CEA5470"/>
    <w:rsid w:val="0CF87B8D"/>
    <w:rsid w:val="0D0C53E6"/>
    <w:rsid w:val="0D0F4ED6"/>
    <w:rsid w:val="0D1424ED"/>
    <w:rsid w:val="0D186481"/>
    <w:rsid w:val="0D205C25"/>
    <w:rsid w:val="0D2C5A88"/>
    <w:rsid w:val="0D374B59"/>
    <w:rsid w:val="0D384C99"/>
    <w:rsid w:val="0D3A01A5"/>
    <w:rsid w:val="0D3B5CCB"/>
    <w:rsid w:val="0D447276"/>
    <w:rsid w:val="0D523741"/>
    <w:rsid w:val="0D5374B9"/>
    <w:rsid w:val="0D570D57"/>
    <w:rsid w:val="0D5C5FEA"/>
    <w:rsid w:val="0D611BD6"/>
    <w:rsid w:val="0D634416"/>
    <w:rsid w:val="0D8458C4"/>
    <w:rsid w:val="0D845B81"/>
    <w:rsid w:val="0D8713A0"/>
    <w:rsid w:val="0D8E6743"/>
    <w:rsid w:val="0D9553DC"/>
    <w:rsid w:val="0D974FAD"/>
    <w:rsid w:val="0D9A50E8"/>
    <w:rsid w:val="0D9C676A"/>
    <w:rsid w:val="0DA177C1"/>
    <w:rsid w:val="0DA63A8D"/>
    <w:rsid w:val="0DA9532B"/>
    <w:rsid w:val="0DAB2E51"/>
    <w:rsid w:val="0DAB4BFF"/>
    <w:rsid w:val="0DAD574B"/>
    <w:rsid w:val="0DB25F8E"/>
    <w:rsid w:val="0DC12A1D"/>
    <w:rsid w:val="0DC161D1"/>
    <w:rsid w:val="0DC65EDD"/>
    <w:rsid w:val="0DE16873"/>
    <w:rsid w:val="0DEB14A0"/>
    <w:rsid w:val="0DF06AB6"/>
    <w:rsid w:val="0DF32DFA"/>
    <w:rsid w:val="0DF522C3"/>
    <w:rsid w:val="0DF702FE"/>
    <w:rsid w:val="0DF87257"/>
    <w:rsid w:val="0DFA5B87"/>
    <w:rsid w:val="0E146C48"/>
    <w:rsid w:val="0E1E0331"/>
    <w:rsid w:val="0E2844A2"/>
    <w:rsid w:val="0E2F3A82"/>
    <w:rsid w:val="0E3F698B"/>
    <w:rsid w:val="0E4137B5"/>
    <w:rsid w:val="0E4D215A"/>
    <w:rsid w:val="0E4F7C80"/>
    <w:rsid w:val="0E590AFF"/>
    <w:rsid w:val="0E602937"/>
    <w:rsid w:val="0E67321C"/>
    <w:rsid w:val="0E6C0832"/>
    <w:rsid w:val="0E7019A5"/>
    <w:rsid w:val="0E7106D6"/>
    <w:rsid w:val="0E76345F"/>
    <w:rsid w:val="0E770F85"/>
    <w:rsid w:val="0E840700"/>
    <w:rsid w:val="0E883192"/>
    <w:rsid w:val="0E8D07A9"/>
    <w:rsid w:val="0E8E4EA6"/>
    <w:rsid w:val="0E927B6D"/>
    <w:rsid w:val="0EA16002"/>
    <w:rsid w:val="0EA370F2"/>
    <w:rsid w:val="0EA855E3"/>
    <w:rsid w:val="0EB126E9"/>
    <w:rsid w:val="0EB61AAE"/>
    <w:rsid w:val="0ED32AC4"/>
    <w:rsid w:val="0ED70B14"/>
    <w:rsid w:val="0ED71A24"/>
    <w:rsid w:val="0ED87C76"/>
    <w:rsid w:val="0EDF7256"/>
    <w:rsid w:val="0EE303C9"/>
    <w:rsid w:val="0EE41B4B"/>
    <w:rsid w:val="0EF44384"/>
    <w:rsid w:val="0EF56A7A"/>
    <w:rsid w:val="0EF645A0"/>
    <w:rsid w:val="0EFE3455"/>
    <w:rsid w:val="0F000BA2"/>
    <w:rsid w:val="0F056591"/>
    <w:rsid w:val="0F0C3DC3"/>
    <w:rsid w:val="0F0F5662"/>
    <w:rsid w:val="0F16254C"/>
    <w:rsid w:val="0F21508F"/>
    <w:rsid w:val="0F234C69"/>
    <w:rsid w:val="0F24110D"/>
    <w:rsid w:val="0F2C1D70"/>
    <w:rsid w:val="0F2C31E8"/>
    <w:rsid w:val="0F2C7B80"/>
    <w:rsid w:val="0F334EAC"/>
    <w:rsid w:val="0F380715"/>
    <w:rsid w:val="0F3B1FB3"/>
    <w:rsid w:val="0F403A6D"/>
    <w:rsid w:val="0F474DFC"/>
    <w:rsid w:val="0F704352"/>
    <w:rsid w:val="0F706100"/>
    <w:rsid w:val="0F77263A"/>
    <w:rsid w:val="0F7A0D2D"/>
    <w:rsid w:val="0F8120BC"/>
    <w:rsid w:val="0F816ACD"/>
    <w:rsid w:val="0F87344A"/>
    <w:rsid w:val="0F8C280E"/>
    <w:rsid w:val="0F8E2C6A"/>
    <w:rsid w:val="0F9718DF"/>
    <w:rsid w:val="0F977B31"/>
    <w:rsid w:val="0F9A4F2B"/>
    <w:rsid w:val="0F9C6EF5"/>
    <w:rsid w:val="0F9D2C6D"/>
    <w:rsid w:val="0F9F0794"/>
    <w:rsid w:val="0FA1450C"/>
    <w:rsid w:val="0FA97864"/>
    <w:rsid w:val="0FAB4813"/>
    <w:rsid w:val="0FAD5F50"/>
    <w:rsid w:val="0FAE09D7"/>
    <w:rsid w:val="0FAE4E7B"/>
    <w:rsid w:val="0FB029A1"/>
    <w:rsid w:val="0FB35FED"/>
    <w:rsid w:val="0FB71F81"/>
    <w:rsid w:val="0FBA55CD"/>
    <w:rsid w:val="0FC566C4"/>
    <w:rsid w:val="0FD03043"/>
    <w:rsid w:val="0FDA5C70"/>
    <w:rsid w:val="0FDD5679"/>
    <w:rsid w:val="0FDE750E"/>
    <w:rsid w:val="0FF860F6"/>
    <w:rsid w:val="0FFA3C1C"/>
    <w:rsid w:val="0FFE060C"/>
    <w:rsid w:val="0FFF7484"/>
    <w:rsid w:val="10046849"/>
    <w:rsid w:val="10067CF4"/>
    <w:rsid w:val="101218C0"/>
    <w:rsid w:val="10233173"/>
    <w:rsid w:val="1034443E"/>
    <w:rsid w:val="103A04BC"/>
    <w:rsid w:val="103C0F1F"/>
    <w:rsid w:val="103E7FAD"/>
    <w:rsid w:val="104355C3"/>
    <w:rsid w:val="10484987"/>
    <w:rsid w:val="104A4BA3"/>
    <w:rsid w:val="104B17E4"/>
    <w:rsid w:val="10521CAA"/>
    <w:rsid w:val="10523A58"/>
    <w:rsid w:val="10545A22"/>
    <w:rsid w:val="105A290D"/>
    <w:rsid w:val="105C6685"/>
    <w:rsid w:val="10613C9B"/>
    <w:rsid w:val="10625C40"/>
    <w:rsid w:val="106D43EE"/>
    <w:rsid w:val="10757746"/>
    <w:rsid w:val="1077526D"/>
    <w:rsid w:val="10797237"/>
    <w:rsid w:val="107C0AD5"/>
    <w:rsid w:val="107C6D27"/>
    <w:rsid w:val="108005C5"/>
    <w:rsid w:val="10817E99"/>
    <w:rsid w:val="10863702"/>
    <w:rsid w:val="10891786"/>
    <w:rsid w:val="10961B97"/>
    <w:rsid w:val="10973B61"/>
    <w:rsid w:val="10AB3168"/>
    <w:rsid w:val="10AB4366"/>
    <w:rsid w:val="10AC13BA"/>
    <w:rsid w:val="10AC5FB0"/>
    <w:rsid w:val="10AE08D0"/>
    <w:rsid w:val="10B00808"/>
    <w:rsid w:val="10B047CF"/>
    <w:rsid w:val="10C20BDE"/>
    <w:rsid w:val="10CF50A9"/>
    <w:rsid w:val="10D40911"/>
    <w:rsid w:val="10D66437"/>
    <w:rsid w:val="10DD651F"/>
    <w:rsid w:val="10DD77C5"/>
    <w:rsid w:val="10F460E3"/>
    <w:rsid w:val="10FB5E9E"/>
    <w:rsid w:val="10FC16EA"/>
    <w:rsid w:val="110765F0"/>
    <w:rsid w:val="1112258D"/>
    <w:rsid w:val="111D5BA4"/>
    <w:rsid w:val="11205904"/>
    <w:rsid w:val="112278CE"/>
    <w:rsid w:val="112371A2"/>
    <w:rsid w:val="11274EE5"/>
    <w:rsid w:val="112C6057"/>
    <w:rsid w:val="114A0BD3"/>
    <w:rsid w:val="11577442"/>
    <w:rsid w:val="115D0906"/>
    <w:rsid w:val="11603F53"/>
    <w:rsid w:val="116C0B49"/>
    <w:rsid w:val="11785740"/>
    <w:rsid w:val="117F2E0D"/>
    <w:rsid w:val="11835E2C"/>
    <w:rsid w:val="118963A1"/>
    <w:rsid w:val="118A6720"/>
    <w:rsid w:val="1198193E"/>
    <w:rsid w:val="119836EC"/>
    <w:rsid w:val="119A7465"/>
    <w:rsid w:val="119D1805"/>
    <w:rsid w:val="119D51A7"/>
    <w:rsid w:val="119E5BC3"/>
    <w:rsid w:val="11CB3AC2"/>
    <w:rsid w:val="11CE710E"/>
    <w:rsid w:val="11D64215"/>
    <w:rsid w:val="11D87F8D"/>
    <w:rsid w:val="11DD55A3"/>
    <w:rsid w:val="11ED1C8A"/>
    <w:rsid w:val="11ED564D"/>
    <w:rsid w:val="11EE6888"/>
    <w:rsid w:val="11F50B3F"/>
    <w:rsid w:val="11F613F3"/>
    <w:rsid w:val="11FD5C45"/>
    <w:rsid w:val="120174E4"/>
    <w:rsid w:val="12046FD4"/>
    <w:rsid w:val="1212797A"/>
    <w:rsid w:val="121C60CC"/>
    <w:rsid w:val="12266F4A"/>
    <w:rsid w:val="122B630F"/>
    <w:rsid w:val="123C49C0"/>
    <w:rsid w:val="12483364"/>
    <w:rsid w:val="124D44D7"/>
    <w:rsid w:val="12535865"/>
    <w:rsid w:val="125A4E46"/>
    <w:rsid w:val="125E66E4"/>
    <w:rsid w:val="12617F82"/>
    <w:rsid w:val="12704669"/>
    <w:rsid w:val="127723A9"/>
    <w:rsid w:val="12833BB9"/>
    <w:rsid w:val="128924DC"/>
    <w:rsid w:val="128F710D"/>
    <w:rsid w:val="12922832"/>
    <w:rsid w:val="12940358"/>
    <w:rsid w:val="12A61E39"/>
    <w:rsid w:val="12A8795F"/>
    <w:rsid w:val="12B04A66"/>
    <w:rsid w:val="12B27FA6"/>
    <w:rsid w:val="12BC78AF"/>
    <w:rsid w:val="12BE7C8A"/>
    <w:rsid w:val="12D60970"/>
    <w:rsid w:val="12D9252C"/>
    <w:rsid w:val="12DE15D3"/>
    <w:rsid w:val="12DE6CAE"/>
    <w:rsid w:val="12E27315"/>
    <w:rsid w:val="12E666D9"/>
    <w:rsid w:val="12EF37E0"/>
    <w:rsid w:val="12F552BB"/>
    <w:rsid w:val="12F6691D"/>
    <w:rsid w:val="12FB03D7"/>
    <w:rsid w:val="13023513"/>
    <w:rsid w:val="130354DD"/>
    <w:rsid w:val="13072A44"/>
    <w:rsid w:val="13166FBF"/>
    <w:rsid w:val="13203999"/>
    <w:rsid w:val="1324792E"/>
    <w:rsid w:val="133438E9"/>
    <w:rsid w:val="1336140F"/>
    <w:rsid w:val="134A0A16"/>
    <w:rsid w:val="13620456"/>
    <w:rsid w:val="1379754E"/>
    <w:rsid w:val="137B21E9"/>
    <w:rsid w:val="13806B2E"/>
    <w:rsid w:val="13826402"/>
    <w:rsid w:val="13877EBC"/>
    <w:rsid w:val="138A3509"/>
    <w:rsid w:val="138A52B7"/>
    <w:rsid w:val="138F28CD"/>
    <w:rsid w:val="139231D1"/>
    <w:rsid w:val="13983E78"/>
    <w:rsid w:val="1399374C"/>
    <w:rsid w:val="139D3726"/>
    <w:rsid w:val="139F5206"/>
    <w:rsid w:val="13B011C1"/>
    <w:rsid w:val="13B81E24"/>
    <w:rsid w:val="13BA3DEE"/>
    <w:rsid w:val="13BB7B66"/>
    <w:rsid w:val="13CB5FFB"/>
    <w:rsid w:val="13D334C9"/>
    <w:rsid w:val="13D50C28"/>
    <w:rsid w:val="13DA7FEC"/>
    <w:rsid w:val="13E26EA1"/>
    <w:rsid w:val="13E72709"/>
    <w:rsid w:val="13EE1CEA"/>
    <w:rsid w:val="13F05A62"/>
    <w:rsid w:val="13F50CB0"/>
    <w:rsid w:val="13FF5FE1"/>
    <w:rsid w:val="14010CEA"/>
    <w:rsid w:val="140806DC"/>
    <w:rsid w:val="141352AC"/>
    <w:rsid w:val="14186D67"/>
    <w:rsid w:val="14215C1B"/>
    <w:rsid w:val="14221993"/>
    <w:rsid w:val="14294AD0"/>
    <w:rsid w:val="143376FC"/>
    <w:rsid w:val="1437543F"/>
    <w:rsid w:val="14445DAD"/>
    <w:rsid w:val="144D4C62"/>
    <w:rsid w:val="145044FA"/>
    <w:rsid w:val="145E0C1D"/>
    <w:rsid w:val="14690D20"/>
    <w:rsid w:val="146D0E60"/>
    <w:rsid w:val="146D70B2"/>
    <w:rsid w:val="146E6986"/>
    <w:rsid w:val="147F49DD"/>
    <w:rsid w:val="148B12E6"/>
    <w:rsid w:val="148D1503"/>
    <w:rsid w:val="14926B19"/>
    <w:rsid w:val="14943062"/>
    <w:rsid w:val="14983A03"/>
    <w:rsid w:val="149C7998"/>
    <w:rsid w:val="14AF76CB"/>
    <w:rsid w:val="14B13EF6"/>
    <w:rsid w:val="14C447F8"/>
    <w:rsid w:val="14C60571"/>
    <w:rsid w:val="14D964F6"/>
    <w:rsid w:val="14E20317"/>
    <w:rsid w:val="14E53114"/>
    <w:rsid w:val="14E54E9B"/>
    <w:rsid w:val="14EA24B1"/>
    <w:rsid w:val="14EF1875"/>
    <w:rsid w:val="14F055ED"/>
    <w:rsid w:val="14F21366"/>
    <w:rsid w:val="15007F26"/>
    <w:rsid w:val="15023C9F"/>
    <w:rsid w:val="150572EB"/>
    <w:rsid w:val="15194B44"/>
    <w:rsid w:val="151A266A"/>
    <w:rsid w:val="15247B8E"/>
    <w:rsid w:val="15251134"/>
    <w:rsid w:val="1525173B"/>
    <w:rsid w:val="152C2AC9"/>
    <w:rsid w:val="152D239E"/>
    <w:rsid w:val="15306CE7"/>
    <w:rsid w:val="15311E8E"/>
    <w:rsid w:val="153674A4"/>
    <w:rsid w:val="15393438"/>
    <w:rsid w:val="153C0833"/>
    <w:rsid w:val="153C6A85"/>
    <w:rsid w:val="153E24B0"/>
    <w:rsid w:val="154354CC"/>
    <w:rsid w:val="154F0566"/>
    <w:rsid w:val="15593193"/>
    <w:rsid w:val="15597637"/>
    <w:rsid w:val="157B135B"/>
    <w:rsid w:val="157F39D7"/>
    <w:rsid w:val="15836462"/>
    <w:rsid w:val="15852F26"/>
    <w:rsid w:val="15891CCA"/>
    <w:rsid w:val="158B402B"/>
    <w:rsid w:val="158E10A8"/>
    <w:rsid w:val="158F3058"/>
    <w:rsid w:val="1591403D"/>
    <w:rsid w:val="159348F7"/>
    <w:rsid w:val="15966195"/>
    <w:rsid w:val="159A3ED7"/>
    <w:rsid w:val="15A07014"/>
    <w:rsid w:val="15AA616B"/>
    <w:rsid w:val="15B17473"/>
    <w:rsid w:val="15CA4029"/>
    <w:rsid w:val="15CC605B"/>
    <w:rsid w:val="15D62A35"/>
    <w:rsid w:val="15E50ECA"/>
    <w:rsid w:val="15F555B1"/>
    <w:rsid w:val="160F71A0"/>
    <w:rsid w:val="16133C89"/>
    <w:rsid w:val="161812A0"/>
    <w:rsid w:val="161F43DC"/>
    <w:rsid w:val="1621239E"/>
    <w:rsid w:val="16245E7D"/>
    <w:rsid w:val="163634D4"/>
    <w:rsid w:val="1638724C"/>
    <w:rsid w:val="163F05DA"/>
    <w:rsid w:val="164B51D1"/>
    <w:rsid w:val="16704C38"/>
    <w:rsid w:val="16781D3E"/>
    <w:rsid w:val="167D7355"/>
    <w:rsid w:val="16985F3D"/>
    <w:rsid w:val="169E79F7"/>
    <w:rsid w:val="16A448E1"/>
    <w:rsid w:val="16AD3796"/>
    <w:rsid w:val="16AF2A39"/>
    <w:rsid w:val="16B0772A"/>
    <w:rsid w:val="16B9038D"/>
    <w:rsid w:val="16C61DE9"/>
    <w:rsid w:val="16CB4564"/>
    <w:rsid w:val="16CD208A"/>
    <w:rsid w:val="16CD5BE6"/>
    <w:rsid w:val="16D2144F"/>
    <w:rsid w:val="16DB6C70"/>
    <w:rsid w:val="16DF442C"/>
    <w:rsid w:val="16E66CA8"/>
    <w:rsid w:val="16EF0253"/>
    <w:rsid w:val="16F41BB2"/>
    <w:rsid w:val="16F45869"/>
    <w:rsid w:val="16F77107"/>
    <w:rsid w:val="16FB6BF7"/>
    <w:rsid w:val="17051824"/>
    <w:rsid w:val="17066FFE"/>
    <w:rsid w:val="1711679D"/>
    <w:rsid w:val="171B1048"/>
    <w:rsid w:val="172779EC"/>
    <w:rsid w:val="172A128B"/>
    <w:rsid w:val="172B0B5F"/>
    <w:rsid w:val="17326391"/>
    <w:rsid w:val="17393D38"/>
    <w:rsid w:val="173E0892"/>
    <w:rsid w:val="174C7453"/>
    <w:rsid w:val="175B58E8"/>
    <w:rsid w:val="17614581"/>
    <w:rsid w:val="176302F9"/>
    <w:rsid w:val="1767603B"/>
    <w:rsid w:val="176D73C9"/>
    <w:rsid w:val="176F3141"/>
    <w:rsid w:val="17724F01"/>
    <w:rsid w:val="17732C32"/>
    <w:rsid w:val="17795D6E"/>
    <w:rsid w:val="177D585E"/>
    <w:rsid w:val="17832749"/>
    <w:rsid w:val="178763DD"/>
    <w:rsid w:val="17955916"/>
    <w:rsid w:val="179761F4"/>
    <w:rsid w:val="17A0779F"/>
    <w:rsid w:val="17A252C5"/>
    <w:rsid w:val="17AA503D"/>
    <w:rsid w:val="17AC6144"/>
    <w:rsid w:val="17B31280"/>
    <w:rsid w:val="17B46DA6"/>
    <w:rsid w:val="17C23271"/>
    <w:rsid w:val="17CC0594"/>
    <w:rsid w:val="17D336D0"/>
    <w:rsid w:val="17D411F6"/>
    <w:rsid w:val="17D42FA4"/>
    <w:rsid w:val="17D77080"/>
    <w:rsid w:val="17D86F39"/>
    <w:rsid w:val="17E1088B"/>
    <w:rsid w:val="17FB2C27"/>
    <w:rsid w:val="17FB6783"/>
    <w:rsid w:val="17FE0021"/>
    <w:rsid w:val="18001FEB"/>
    <w:rsid w:val="18003D99"/>
    <w:rsid w:val="180513B0"/>
    <w:rsid w:val="180A4C18"/>
    <w:rsid w:val="18115FA7"/>
    <w:rsid w:val="18147845"/>
    <w:rsid w:val="18155A97"/>
    <w:rsid w:val="18187335"/>
    <w:rsid w:val="182932F0"/>
    <w:rsid w:val="182E6B59"/>
    <w:rsid w:val="183526D1"/>
    <w:rsid w:val="18371EF8"/>
    <w:rsid w:val="18425FAA"/>
    <w:rsid w:val="18455C50"/>
    <w:rsid w:val="186314B4"/>
    <w:rsid w:val="1869193F"/>
    <w:rsid w:val="18745314"/>
    <w:rsid w:val="18786026"/>
    <w:rsid w:val="188B7B07"/>
    <w:rsid w:val="188D5986"/>
    <w:rsid w:val="189310B2"/>
    <w:rsid w:val="18954E2A"/>
    <w:rsid w:val="189646A7"/>
    <w:rsid w:val="18982224"/>
    <w:rsid w:val="189A2440"/>
    <w:rsid w:val="189A41EE"/>
    <w:rsid w:val="189B3AC2"/>
    <w:rsid w:val="189C5C61"/>
    <w:rsid w:val="18A41440"/>
    <w:rsid w:val="18A46E1B"/>
    <w:rsid w:val="18A92683"/>
    <w:rsid w:val="18A961DF"/>
    <w:rsid w:val="18B52DD6"/>
    <w:rsid w:val="18BF3C55"/>
    <w:rsid w:val="18C13529"/>
    <w:rsid w:val="18C63235"/>
    <w:rsid w:val="18CD45C3"/>
    <w:rsid w:val="18D9791A"/>
    <w:rsid w:val="18E216F1"/>
    <w:rsid w:val="18E37943"/>
    <w:rsid w:val="18E54327"/>
    <w:rsid w:val="18E831AB"/>
    <w:rsid w:val="18E84F59"/>
    <w:rsid w:val="18E86D07"/>
    <w:rsid w:val="18ED431E"/>
    <w:rsid w:val="18F47C3A"/>
    <w:rsid w:val="19061883"/>
    <w:rsid w:val="190E24E6"/>
    <w:rsid w:val="19145D4E"/>
    <w:rsid w:val="19185113"/>
    <w:rsid w:val="191A70DD"/>
    <w:rsid w:val="19232435"/>
    <w:rsid w:val="1931657F"/>
    <w:rsid w:val="19410B0E"/>
    <w:rsid w:val="19540841"/>
    <w:rsid w:val="19566367"/>
    <w:rsid w:val="19573E8D"/>
    <w:rsid w:val="196038C1"/>
    <w:rsid w:val="19614D0C"/>
    <w:rsid w:val="19616ABA"/>
    <w:rsid w:val="19650358"/>
    <w:rsid w:val="196640D0"/>
    <w:rsid w:val="197113F3"/>
    <w:rsid w:val="197B401F"/>
    <w:rsid w:val="198649CA"/>
    <w:rsid w:val="19940409"/>
    <w:rsid w:val="19A5109C"/>
    <w:rsid w:val="19A52E4A"/>
    <w:rsid w:val="19AE61A3"/>
    <w:rsid w:val="19B238D5"/>
    <w:rsid w:val="19B4308D"/>
    <w:rsid w:val="19B94B48"/>
    <w:rsid w:val="19CC487B"/>
    <w:rsid w:val="19D63004"/>
    <w:rsid w:val="19D674A8"/>
    <w:rsid w:val="19D90D46"/>
    <w:rsid w:val="19DB42DF"/>
    <w:rsid w:val="19DD0836"/>
    <w:rsid w:val="19DE635C"/>
    <w:rsid w:val="19E00326"/>
    <w:rsid w:val="19E45A5B"/>
    <w:rsid w:val="19EC6CCB"/>
    <w:rsid w:val="19F45B80"/>
    <w:rsid w:val="19F85670"/>
    <w:rsid w:val="19FD67E3"/>
    <w:rsid w:val="1A1D6E85"/>
    <w:rsid w:val="1A206975"/>
    <w:rsid w:val="1A240213"/>
    <w:rsid w:val="1A2E4BEE"/>
    <w:rsid w:val="1A377261"/>
    <w:rsid w:val="1A383FE3"/>
    <w:rsid w:val="1A494ADF"/>
    <w:rsid w:val="1A497C7A"/>
    <w:rsid w:val="1A4E703E"/>
    <w:rsid w:val="1A5403CD"/>
    <w:rsid w:val="1A676352"/>
    <w:rsid w:val="1A756CC1"/>
    <w:rsid w:val="1A7A6085"/>
    <w:rsid w:val="1A7A7E33"/>
    <w:rsid w:val="1A7F18ED"/>
    <w:rsid w:val="1A82318C"/>
    <w:rsid w:val="1A845156"/>
    <w:rsid w:val="1A9829AF"/>
    <w:rsid w:val="1AAB1CF7"/>
    <w:rsid w:val="1AAC073E"/>
    <w:rsid w:val="1AAE21D3"/>
    <w:rsid w:val="1AB5530F"/>
    <w:rsid w:val="1AB86BAD"/>
    <w:rsid w:val="1ABD1D9F"/>
    <w:rsid w:val="1ABD2416"/>
    <w:rsid w:val="1AD67034"/>
    <w:rsid w:val="1AE45BF4"/>
    <w:rsid w:val="1AF220BF"/>
    <w:rsid w:val="1AF31906"/>
    <w:rsid w:val="1AF33ADE"/>
    <w:rsid w:val="1AF8344E"/>
    <w:rsid w:val="1B0267A3"/>
    <w:rsid w:val="1B0C779A"/>
    <w:rsid w:val="1B0F0EC3"/>
    <w:rsid w:val="1B1C538E"/>
    <w:rsid w:val="1B1E2FBC"/>
    <w:rsid w:val="1B1F6C2C"/>
    <w:rsid w:val="1B222279"/>
    <w:rsid w:val="1B272E92"/>
    <w:rsid w:val="1B2A271F"/>
    <w:rsid w:val="1B2F50C2"/>
    <w:rsid w:val="1B3A3A66"/>
    <w:rsid w:val="1B42482C"/>
    <w:rsid w:val="1B4D379A"/>
    <w:rsid w:val="1B55264E"/>
    <w:rsid w:val="1B5B5EB7"/>
    <w:rsid w:val="1B5F527B"/>
    <w:rsid w:val="1B6034CD"/>
    <w:rsid w:val="1B634D6B"/>
    <w:rsid w:val="1B684130"/>
    <w:rsid w:val="1B697EA8"/>
    <w:rsid w:val="1B754A9E"/>
    <w:rsid w:val="1B7712D1"/>
    <w:rsid w:val="1B7A3E63"/>
    <w:rsid w:val="1B7B0307"/>
    <w:rsid w:val="1B7C407F"/>
    <w:rsid w:val="1B7E7DF7"/>
    <w:rsid w:val="1B83540D"/>
    <w:rsid w:val="1B87230D"/>
    <w:rsid w:val="1B890139"/>
    <w:rsid w:val="1B8A22F8"/>
    <w:rsid w:val="1B8F437C"/>
    <w:rsid w:val="1B917B2A"/>
    <w:rsid w:val="1B99253B"/>
    <w:rsid w:val="1BA55384"/>
    <w:rsid w:val="1BA86C22"/>
    <w:rsid w:val="1BAC6712"/>
    <w:rsid w:val="1BB92BDD"/>
    <w:rsid w:val="1BBE6445"/>
    <w:rsid w:val="1BC021BE"/>
    <w:rsid w:val="1BCB46BE"/>
    <w:rsid w:val="1BD417C5"/>
    <w:rsid w:val="1BE22134"/>
    <w:rsid w:val="1BE428CB"/>
    <w:rsid w:val="1BF14125"/>
    <w:rsid w:val="1C006A5E"/>
    <w:rsid w:val="1C0F4EF3"/>
    <w:rsid w:val="1C13053F"/>
    <w:rsid w:val="1C157672"/>
    <w:rsid w:val="1C1D5257"/>
    <w:rsid w:val="1C1F48BB"/>
    <w:rsid w:val="1C200EAE"/>
    <w:rsid w:val="1C206E5F"/>
    <w:rsid w:val="1C252021"/>
    <w:rsid w:val="1C362480"/>
    <w:rsid w:val="1C395ACC"/>
    <w:rsid w:val="1C3B1844"/>
    <w:rsid w:val="1C4050A7"/>
    <w:rsid w:val="1C44694B"/>
    <w:rsid w:val="1C4921B3"/>
    <w:rsid w:val="1C4B61CA"/>
    <w:rsid w:val="1C4E71BE"/>
    <w:rsid w:val="1C4F52EF"/>
    <w:rsid w:val="1C5241EA"/>
    <w:rsid w:val="1C542906"/>
    <w:rsid w:val="1C550B58"/>
    <w:rsid w:val="1C5B1EE6"/>
    <w:rsid w:val="1C6A2129"/>
    <w:rsid w:val="1C6B037B"/>
    <w:rsid w:val="1C6C298A"/>
    <w:rsid w:val="1C6C40F3"/>
    <w:rsid w:val="1C710E65"/>
    <w:rsid w:val="1C795002"/>
    <w:rsid w:val="1C7B60E4"/>
    <w:rsid w:val="1C7F5BD5"/>
    <w:rsid w:val="1C80194D"/>
    <w:rsid w:val="1C821221"/>
    <w:rsid w:val="1C876837"/>
    <w:rsid w:val="1C896A53"/>
    <w:rsid w:val="1C901B90"/>
    <w:rsid w:val="1C976791"/>
    <w:rsid w:val="1C984EE8"/>
    <w:rsid w:val="1CA13D9D"/>
    <w:rsid w:val="1CA53161"/>
    <w:rsid w:val="1CA54113"/>
    <w:rsid w:val="1CA94A00"/>
    <w:rsid w:val="1CAA0881"/>
    <w:rsid w:val="1CB6536F"/>
    <w:rsid w:val="1CCC6940"/>
    <w:rsid w:val="1CD81789"/>
    <w:rsid w:val="1CD87093"/>
    <w:rsid w:val="1CDD6D9F"/>
    <w:rsid w:val="1CEE2D5A"/>
    <w:rsid w:val="1CFA42A6"/>
    <w:rsid w:val="1CFD2F9D"/>
    <w:rsid w:val="1D063C00"/>
    <w:rsid w:val="1D0E21DE"/>
    <w:rsid w:val="1D156539"/>
    <w:rsid w:val="1D190631"/>
    <w:rsid w:val="1D224E97"/>
    <w:rsid w:val="1D2610E3"/>
    <w:rsid w:val="1D266CE1"/>
    <w:rsid w:val="1D2F75FB"/>
    <w:rsid w:val="1D3963AF"/>
    <w:rsid w:val="1D3C1D18"/>
    <w:rsid w:val="1D3C5874"/>
    <w:rsid w:val="1D4330A6"/>
    <w:rsid w:val="1D526A56"/>
    <w:rsid w:val="1D5E1C8E"/>
    <w:rsid w:val="1D69418F"/>
    <w:rsid w:val="1D7414B2"/>
    <w:rsid w:val="1D76522A"/>
    <w:rsid w:val="1D790145"/>
    <w:rsid w:val="1D7966C9"/>
    <w:rsid w:val="1D7F73F8"/>
    <w:rsid w:val="1D813BCE"/>
    <w:rsid w:val="1D8F16F3"/>
    <w:rsid w:val="1D976F4E"/>
    <w:rsid w:val="1DA63635"/>
    <w:rsid w:val="1DB16262"/>
    <w:rsid w:val="1DB25B36"/>
    <w:rsid w:val="1DB418AE"/>
    <w:rsid w:val="1DB93368"/>
    <w:rsid w:val="1DBC69B5"/>
    <w:rsid w:val="1DC13FCB"/>
    <w:rsid w:val="1DD67A76"/>
    <w:rsid w:val="1DDB508D"/>
    <w:rsid w:val="1DDC0E05"/>
    <w:rsid w:val="1DE502B6"/>
    <w:rsid w:val="1DF3687A"/>
    <w:rsid w:val="1DF443A0"/>
    <w:rsid w:val="1DF4614E"/>
    <w:rsid w:val="1DFE0D7B"/>
    <w:rsid w:val="1E0D5462"/>
    <w:rsid w:val="1E0D7210"/>
    <w:rsid w:val="1E1C7453"/>
    <w:rsid w:val="1E1F1B54"/>
    <w:rsid w:val="1E222CBC"/>
    <w:rsid w:val="1E2A6014"/>
    <w:rsid w:val="1E2C7696"/>
    <w:rsid w:val="1E2F53D8"/>
    <w:rsid w:val="1E360515"/>
    <w:rsid w:val="1E396257"/>
    <w:rsid w:val="1E3D2556"/>
    <w:rsid w:val="1E487669"/>
    <w:rsid w:val="1E4E3AB1"/>
    <w:rsid w:val="1E537319"/>
    <w:rsid w:val="1E594203"/>
    <w:rsid w:val="1E5E7542"/>
    <w:rsid w:val="1E6037E4"/>
    <w:rsid w:val="1E610255"/>
    <w:rsid w:val="1E62755C"/>
    <w:rsid w:val="1E6D22BC"/>
    <w:rsid w:val="1E714A66"/>
    <w:rsid w:val="1E761259"/>
    <w:rsid w:val="1E8219AC"/>
    <w:rsid w:val="1E85324A"/>
    <w:rsid w:val="1E860B0F"/>
    <w:rsid w:val="1E8A6AB3"/>
    <w:rsid w:val="1EA27958"/>
    <w:rsid w:val="1EB678A8"/>
    <w:rsid w:val="1EB83620"/>
    <w:rsid w:val="1EB8717C"/>
    <w:rsid w:val="1EC10726"/>
    <w:rsid w:val="1EC11295"/>
    <w:rsid w:val="1EC4411D"/>
    <w:rsid w:val="1EC51899"/>
    <w:rsid w:val="1ECE074D"/>
    <w:rsid w:val="1ED0096A"/>
    <w:rsid w:val="1EDD3086"/>
    <w:rsid w:val="1EDD7A3D"/>
    <w:rsid w:val="1F026649"/>
    <w:rsid w:val="1F090C74"/>
    <w:rsid w:val="1F0C1276"/>
    <w:rsid w:val="1F0E1492"/>
    <w:rsid w:val="1F130856"/>
    <w:rsid w:val="1F1A7E37"/>
    <w:rsid w:val="1F2D7B6A"/>
    <w:rsid w:val="1F372797"/>
    <w:rsid w:val="1F3A4035"/>
    <w:rsid w:val="1F4B4494"/>
    <w:rsid w:val="1F5115F8"/>
    <w:rsid w:val="1F5350F7"/>
    <w:rsid w:val="1F5B65F2"/>
    <w:rsid w:val="1F5D41BA"/>
    <w:rsid w:val="1F6045A9"/>
    <w:rsid w:val="1F66307C"/>
    <w:rsid w:val="1F69532E"/>
    <w:rsid w:val="1F6B41EE"/>
    <w:rsid w:val="1F703EFB"/>
    <w:rsid w:val="1F833C2E"/>
    <w:rsid w:val="1F882FF2"/>
    <w:rsid w:val="1F8A4FBC"/>
    <w:rsid w:val="1F8B2AE2"/>
    <w:rsid w:val="1F8F25D3"/>
    <w:rsid w:val="1F952A0C"/>
    <w:rsid w:val="1F9951FF"/>
    <w:rsid w:val="1FA63478"/>
    <w:rsid w:val="1FB2006F"/>
    <w:rsid w:val="1FC35DD8"/>
    <w:rsid w:val="1FCB2EDF"/>
    <w:rsid w:val="1FCD6C57"/>
    <w:rsid w:val="1FD1489B"/>
    <w:rsid w:val="1FD91AA0"/>
    <w:rsid w:val="1FDA1374"/>
    <w:rsid w:val="1FE868A9"/>
    <w:rsid w:val="1FEC3AE3"/>
    <w:rsid w:val="1FF02946"/>
    <w:rsid w:val="1FF22B62"/>
    <w:rsid w:val="1FF24910"/>
    <w:rsid w:val="1FF72257"/>
    <w:rsid w:val="1FF95C9E"/>
    <w:rsid w:val="2000313F"/>
    <w:rsid w:val="20010322"/>
    <w:rsid w:val="2007660D"/>
    <w:rsid w:val="200A3A07"/>
    <w:rsid w:val="200D1139"/>
    <w:rsid w:val="20176124"/>
    <w:rsid w:val="203032F9"/>
    <w:rsid w:val="20346CD6"/>
    <w:rsid w:val="204A02A8"/>
    <w:rsid w:val="20511636"/>
    <w:rsid w:val="20515ADA"/>
    <w:rsid w:val="20621A95"/>
    <w:rsid w:val="20657105"/>
    <w:rsid w:val="20713A86"/>
    <w:rsid w:val="20741056"/>
    <w:rsid w:val="20757347"/>
    <w:rsid w:val="20825C93"/>
    <w:rsid w:val="20942228"/>
    <w:rsid w:val="20997FF6"/>
    <w:rsid w:val="20A16ADE"/>
    <w:rsid w:val="20AD685F"/>
    <w:rsid w:val="20AE6A88"/>
    <w:rsid w:val="20B10327"/>
    <w:rsid w:val="20B816B5"/>
    <w:rsid w:val="20B87907"/>
    <w:rsid w:val="20C04A0E"/>
    <w:rsid w:val="20C77B4A"/>
    <w:rsid w:val="20CA763A"/>
    <w:rsid w:val="20CD4C3D"/>
    <w:rsid w:val="20CE2C87"/>
    <w:rsid w:val="20D12777"/>
    <w:rsid w:val="20D52267"/>
    <w:rsid w:val="20DB1848"/>
    <w:rsid w:val="20DD736E"/>
    <w:rsid w:val="20E34258"/>
    <w:rsid w:val="20E73D48"/>
    <w:rsid w:val="20E73FDC"/>
    <w:rsid w:val="20E92118"/>
    <w:rsid w:val="20F87059"/>
    <w:rsid w:val="210C37AF"/>
    <w:rsid w:val="210D392C"/>
    <w:rsid w:val="211663DC"/>
    <w:rsid w:val="211B1C44"/>
    <w:rsid w:val="211E26D6"/>
    <w:rsid w:val="21201544"/>
    <w:rsid w:val="21260DE0"/>
    <w:rsid w:val="21283D08"/>
    <w:rsid w:val="21294361"/>
    <w:rsid w:val="212C3511"/>
    <w:rsid w:val="21303941"/>
    <w:rsid w:val="213217A6"/>
    <w:rsid w:val="213B4094"/>
    <w:rsid w:val="213D605E"/>
    <w:rsid w:val="214D45D0"/>
    <w:rsid w:val="215313DE"/>
    <w:rsid w:val="21537630"/>
    <w:rsid w:val="21574562"/>
    <w:rsid w:val="215A276C"/>
    <w:rsid w:val="21682483"/>
    <w:rsid w:val="217355DC"/>
    <w:rsid w:val="21780687"/>
    <w:rsid w:val="21787096"/>
    <w:rsid w:val="217D6A92"/>
    <w:rsid w:val="21845A3B"/>
    <w:rsid w:val="21885277"/>
    <w:rsid w:val="218944CA"/>
    <w:rsid w:val="21894E00"/>
    <w:rsid w:val="21937A2C"/>
    <w:rsid w:val="21977176"/>
    <w:rsid w:val="219C2D85"/>
    <w:rsid w:val="21A44AD3"/>
    <w:rsid w:val="21A701B7"/>
    <w:rsid w:val="21AB746C"/>
    <w:rsid w:val="21B207FA"/>
    <w:rsid w:val="21B35D09"/>
    <w:rsid w:val="21BC51D5"/>
    <w:rsid w:val="21CB18BC"/>
    <w:rsid w:val="21D06ED2"/>
    <w:rsid w:val="21D249F9"/>
    <w:rsid w:val="21D56297"/>
    <w:rsid w:val="21E8254A"/>
    <w:rsid w:val="21EB44B4"/>
    <w:rsid w:val="21ED35E0"/>
    <w:rsid w:val="21F91F85"/>
    <w:rsid w:val="21FA7AAB"/>
    <w:rsid w:val="21FE134A"/>
    <w:rsid w:val="22031056"/>
    <w:rsid w:val="220F3557"/>
    <w:rsid w:val="221072CF"/>
    <w:rsid w:val="22145011"/>
    <w:rsid w:val="221943D6"/>
    <w:rsid w:val="221B2F87"/>
    <w:rsid w:val="22237002"/>
    <w:rsid w:val="222608A0"/>
    <w:rsid w:val="223C1E72"/>
    <w:rsid w:val="2245341D"/>
    <w:rsid w:val="224B5175"/>
    <w:rsid w:val="224F429B"/>
    <w:rsid w:val="2250591D"/>
    <w:rsid w:val="22561186"/>
    <w:rsid w:val="226C09A9"/>
    <w:rsid w:val="22737F8A"/>
    <w:rsid w:val="227D2BB6"/>
    <w:rsid w:val="22877591"/>
    <w:rsid w:val="228D0920"/>
    <w:rsid w:val="22A35D77"/>
    <w:rsid w:val="22A46395"/>
    <w:rsid w:val="22A83271"/>
    <w:rsid w:val="22A944EA"/>
    <w:rsid w:val="22AB7B04"/>
    <w:rsid w:val="22AF6AE8"/>
    <w:rsid w:val="22C32593"/>
    <w:rsid w:val="22C34341"/>
    <w:rsid w:val="22C407E5"/>
    <w:rsid w:val="22C424D8"/>
    <w:rsid w:val="22D327D6"/>
    <w:rsid w:val="22D447A0"/>
    <w:rsid w:val="22D4654E"/>
    <w:rsid w:val="22D60519"/>
    <w:rsid w:val="22E20C6B"/>
    <w:rsid w:val="22E26EBD"/>
    <w:rsid w:val="22EA7B20"/>
    <w:rsid w:val="22EF562B"/>
    <w:rsid w:val="22F10EAE"/>
    <w:rsid w:val="22FB5BE1"/>
    <w:rsid w:val="23005595"/>
    <w:rsid w:val="230230BC"/>
    <w:rsid w:val="23024E6A"/>
    <w:rsid w:val="23040ECE"/>
    <w:rsid w:val="23052BAC"/>
    <w:rsid w:val="231B5F2B"/>
    <w:rsid w:val="231E4F54"/>
    <w:rsid w:val="23241284"/>
    <w:rsid w:val="23290648"/>
    <w:rsid w:val="232F786B"/>
    <w:rsid w:val="233174FD"/>
    <w:rsid w:val="23356FED"/>
    <w:rsid w:val="233B1681"/>
    <w:rsid w:val="233D40F4"/>
    <w:rsid w:val="233F1C1A"/>
    <w:rsid w:val="23492A98"/>
    <w:rsid w:val="234C4337"/>
    <w:rsid w:val="234E00AF"/>
    <w:rsid w:val="235D2B6A"/>
    <w:rsid w:val="23621DAC"/>
    <w:rsid w:val="236478D2"/>
    <w:rsid w:val="23675615"/>
    <w:rsid w:val="23696C97"/>
    <w:rsid w:val="236B2A0F"/>
    <w:rsid w:val="236E713A"/>
    <w:rsid w:val="237044C9"/>
    <w:rsid w:val="23767606"/>
    <w:rsid w:val="237827E2"/>
    <w:rsid w:val="237D2742"/>
    <w:rsid w:val="23846E83"/>
    <w:rsid w:val="23877818"/>
    <w:rsid w:val="23947E72"/>
    <w:rsid w:val="239F4DAE"/>
    <w:rsid w:val="23A44173"/>
    <w:rsid w:val="23B30E35"/>
    <w:rsid w:val="23C2284B"/>
    <w:rsid w:val="23C659E4"/>
    <w:rsid w:val="23CD71CE"/>
    <w:rsid w:val="23DF33FD"/>
    <w:rsid w:val="23DF51AB"/>
    <w:rsid w:val="23ED3D6C"/>
    <w:rsid w:val="23F0560A"/>
    <w:rsid w:val="23F70746"/>
    <w:rsid w:val="23FD3B14"/>
    <w:rsid w:val="24013373"/>
    <w:rsid w:val="241035B6"/>
    <w:rsid w:val="241430A6"/>
    <w:rsid w:val="24155071"/>
    <w:rsid w:val="2422439F"/>
    <w:rsid w:val="24394AB8"/>
    <w:rsid w:val="24433A9F"/>
    <w:rsid w:val="244D480A"/>
    <w:rsid w:val="24521E21"/>
    <w:rsid w:val="24661428"/>
    <w:rsid w:val="24747FE9"/>
    <w:rsid w:val="247753E3"/>
    <w:rsid w:val="247973AD"/>
    <w:rsid w:val="2480073C"/>
    <w:rsid w:val="24855D52"/>
    <w:rsid w:val="2499461A"/>
    <w:rsid w:val="249B37C8"/>
    <w:rsid w:val="24A106B2"/>
    <w:rsid w:val="24A51F50"/>
    <w:rsid w:val="24AB0791"/>
    <w:rsid w:val="24B44889"/>
    <w:rsid w:val="24BE3012"/>
    <w:rsid w:val="24BE361B"/>
    <w:rsid w:val="24C26FA6"/>
    <w:rsid w:val="24C77BCA"/>
    <w:rsid w:val="24CA5E5B"/>
    <w:rsid w:val="24CD76F9"/>
    <w:rsid w:val="24CF3471"/>
    <w:rsid w:val="24DB1E16"/>
    <w:rsid w:val="24DB5972"/>
    <w:rsid w:val="24EC4023"/>
    <w:rsid w:val="24F350DC"/>
    <w:rsid w:val="24F50E8C"/>
    <w:rsid w:val="24FC62EF"/>
    <w:rsid w:val="24FD1D8D"/>
    <w:rsid w:val="25007ACF"/>
    <w:rsid w:val="250749B9"/>
    <w:rsid w:val="25096983"/>
    <w:rsid w:val="251175E6"/>
    <w:rsid w:val="251D242F"/>
    <w:rsid w:val="25270BB7"/>
    <w:rsid w:val="252A1604"/>
    <w:rsid w:val="253634F0"/>
    <w:rsid w:val="253D487F"/>
    <w:rsid w:val="2540611D"/>
    <w:rsid w:val="25454984"/>
    <w:rsid w:val="25496D80"/>
    <w:rsid w:val="25551BC9"/>
    <w:rsid w:val="255D6CCF"/>
    <w:rsid w:val="2560231B"/>
    <w:rsid w:val="25627E42"/>
    <w:rsid w:val="256C2A6E"/>
    <w:rsid w:val="257162D7"/>
    <w:rsid w:val="257A162F"/>
    <w:rsid w:val="257A437D"/>
    <w:rsid w:val="257D2ECD"/>
    <w:rsid w:val="259A146C"/>
    <w:rsid w:val="259F2E44"/>
    <w:rsid w:val="25A4045A"/>
    <w:rsid w:val="25A77F4A"/>
    <w:rsid w:val="25A93CC2"/>
    <w:rsid w:val="25B20DC9"/>
    <w:rsid w:val="25B440B3"/>
    <w:rsid w:val="25BC1C48"/>
    <w:rsid w:val="25BC57A4"/>
    <w:rsid w:val="25C1100C"/>
    <w:rsid w:val="25CB1E8B"/>
    <w:rsid w:val="25CB3167"/>
    <w:rsid w:val="25D54AB7"/>
    <w:rsid w:val="25D96AD4"/>
    <w:rsid w:val="25E116AE"/>
    <w:rsid w:val="25E35426"/>
    <w:rsid w:val="25E42F4C"/>
    <w:rsid w:val="25E62821"/>
    <w:rsid w:val="25EC3BAF"/>
    <w:rsid w:val="25ED1E01"/>
    <w:rsid w:val="260306DB"/>
    <w:rsid w:val="2604714B"/>
    <w:rsid w:val="260B04D9"/>
    <w:rsid w:val="260B672B"/>
    <w:rsid w:val="26175410"/>
    <w:rsid w:val="261E16F9"/>
    <w:rsid w:val="26247424"/>
    <w:rsid w:val="263B7010"/>
    <w:rsid w:val="263E440B"/>
    <w:rsid w:val="26445799"/>
    <w:rsid w:val="264B79DA"/>
    <w:rsid w:val="26502390"/>
    <w:rsid w:val="2650413E"/>
    <w:rsid w:val="26577D40"/>
    <w:rsid w:val="26595B34"/>
    <w:rsid w:val="265E2CFF"/>
    <w:rsid w:val="26633AA9"/>
    <w:rsid w:val="26647BE9"/>
    <w:rsid w:val="26655E3B"/>
    <w:rsid w:val="26697889"/>
    <w:rsid w:val="266B0F78"/>
    <w:rsid w:val="266B541C"/>
    <w:rsid w:val="267E061F"/>
    <w:rsid w:val="26804A23"/>
    <w:rsid w:val="26834513"/>
    <w:rsid w:val="26881B2A"/>
    <w:rsid w:val="26920BFA"/>
    <w:rsid w:val="26937061"/>
    <w:rsid w:val="26A34BB6"/>
    <w:rsid w:val="26A61FB0"/>
    <w:rsid w:val="26AD1590"/>
    <w:rsid w:val="26B24DF9"/>
    <w:rsid w:val="26BB5A5B"/>
    <w:rsid w:val="26BE379D"/>
    <w:rsid w:val="26C708A4"/>
    <w:rsid w:val="26D62895"/>
    <w:rsid w:val="26DD33E6"/>
    <w:rsid w:val="26E64D9A"/>
    <w:rsid w:val="26EC20B9"/>
    <w:rsid w:val="26EE4083"/>
    <w:rsid w:val="26F31699"/>
    <w:rsid w:val="26F947D6"/>
    <w:rsid w:val="27027B2E"/>
    <w:rsid w:val="27111B1F"/>
    <w:rsid w:val="27124FEB"/>
    <w:rsid w:val="27225ADA"/>
    <w:rsid w:val="27277595"/>
    <w:rsid w:val="272950BB"/>
    <w:rsid w:val="27435A51"/>
    <w:rsid w:val="27484E85"/>
    <w:rsid w:val="274A3DA9"/>
    <w:rsid w:val="274A5031"/>
    <w:rsid w:val="274E2D73"/>
    <w:rsid w:val="27532138"/>
    <w:rsid w:val="275D6B12"/>
    <w:rsid w:val="27614E56"/>
    <w:rsid w:val="276F6846"/>
    <w:rsid w:val="27702CEA"/>
    <w:rsid w:val="27734588"/>
    <w:rsid w:val="277349C2"/>
    <w:rsid w:val="27787D8C"/>
    <w:rsid w:val="2780046C"/>
    <w:rsid w:val="27870033"/>
    <w:rsid w:val="27873B8F"/>
    <w:rsid w:val="278A3680"/>
    <w:rsid w:val="278E3170"/>
    <w:rsid w:val="27912C60"/>
    <w:rsid w:val="27934C2A"/>
    <w:rsid w:val="27A24E6D"/>
    <w:rsid w:val="27A44741"/>
    <w:rsid w:val="27A6670B"/>
    <w:rsid w:val="27BA089A"/>
    <w:rsid w:val="27BC197A"/>
    <w:rsid w:val="27C16CD4"/>
    <w:rsid w:val="27D00F92"/>
    <w:rsid w:val="27D26378"/>
    <w:rsid w:val="27D80193"/>
    <w:rsid w:val="27E67338"/>
    <w:rsid w:val="28096C9A"/>
    <w:rsid w:val="28153BB7"/>
    <w:rsid w:val="28247630"/>
    <w:rsid w:val="282633A8"/>
    <w:rsid w:val="282835C4"/>
    <w:rsid w:val="282E6701"/>
    <w:rsid w:val="28341F69"/>
    <w:rsid w:val="283F090E"/>
    <w:rsid w:val="284101E2"/>
    <w:rsid w:val="284D4E05"/>
    <w:rsid w:val="285162F7"/>
    <w:rsid w:val="2852419D"/>
    <w:rsid w:val="28550131"/>
    <w:rsid w:val="2858552C"/>
    <w:rsid w:val="285E1492"/>
    <w:rsid w:val="285F68BA"/>
    <w:rsid w:val="28600DED"/>
    <w:rsid w:val="2863073D"/>
    <w:rsid w:val="2869714F"/>
    <w:rsid w:val="286C5AD0"/>
    <w:rsid w:val="28846321"/>
    <w:rsid w:val="288B3B53"/>
    <w:rsid w:val="288B5901"/>
    <w:rsid w:val="28904CC6"/>
    <w:rsid w:val="28A349F9"/>
    <w:rsid w:val="28A8200F"/>
    <w:rsid w:val="28AD5878"/>
    <w:rsid w:val="28AF7842"/>
    <w:rsid w:val="28B210E0"/>
    <w:rsid w:val="28B5297E"/>
    <w:rsid w:val="28B766F6"/>
    <w:rsid w:val="28BA1D43"/>
    <w:rsid w:val="28C03598"/>
    <w:rsid w:val="28D01566"/>
    <w:rsid w:val="28D9041B"/>
    <w:rsid w:val="28F214DC"/>
    <w:rsid w:val="2900009D"/>
    <w:rsid w:val="29017F69"/>
    <w:rsid w:val="29057462"/>
    <w:rsid w:val="29143B49"/>
    <w:rsid w:val="2916166F"/>
    <w:rsid w:val="2919115F"/>
    <w:rsid w:val="292A511A"/>
    <w:rsid w:val="292F0982"/>
    <w:rsid w:val="29347D47"/>
    <w:rsid w:val="293B2E83"/>
    <w:rsid w:val="2944518B"/>
    <w:rsid w:val="29455AB0"/>
    <w:rsid w:val="294855A0"/>
    <w:rsid w:val="2953054F"/>
    <w:rsid w:val="295403E9"/>
    <w:rsid w:val="29543F45"/>
    <w:rsid w:val="295B3526"/>
    <w:rsid w:val="295E519C"/>
    <w:rsid w:val="29673C78"/>
    <w:rsid w:val="296C5733"/>
    <w:rsid w:val="297350C5"/>
    <w:rsid w:val="297B3BC8"/>
    <w:rsid w:val="29804D3A"/>
    <w:rsid w:val="298C1931"/>
    <w:rsid w:val="29946A38"/>
    <w:rsid w:val="29995DFC"/>
    <w:rsid w:val="299A22A0"/>
    <w:rsid w:val="29A46C7B"/>
    <w:rsid w:val="29AE5D4B"/>
    <w:rsid w:val="29B55BD2"/>
    <w:rsid w:val="29B72B6A"/>
    <w:rsid w:val="29BB3FC4"/>
    <w:rsid w:val="29BD567A"/>
    <w:rsid w:val="29C72969"/>
    <w:rsid w:val="29CF181E"/>
    <w:rsid w:val="29DF6D2B"/>
    <w:rsid w:val="29DF7CB3"/>
    <w:rsid w:val="29E277A3"/>
    <w:rsid w:val="29E32F33"/>
    <w:rsid w:val="29EC6874"/>
    <w:rsid w:val="29ED52F5"/>
    <w:rsid w:val="29F13D11"/>
    <w:rsid w:val="29F23E8A"/>
    <w:rsid w:val="29F51284"/>
    <w:rsid w:val="29FC6AB7"/>
    <w:rsid w:val="29FF65A7"/>
    <w:rsid w:val="2A040CF7"/>
    <w:rsid w:val="2A077209"/>
    <w:rsid w:val="2A0B4F4C"/>
    <w:rsid w:val="2A10729A"/>
    <w:rsid w:val="2A110088"/>
    <w:rsid w:val="2A13795C"/>
    <w:rsid w:val="2A1E21FB"/>
    <w:rsid w:val="2A244EDE"/>
    <w:rsid w:val="2A2953D2"/>
    <w:rsid w:val="2A2C6C70"/>
    <w:rsid w:val="2A2C7F02"/>
    <w:rsid w:val="2A3F4BF5"/>
    <w:rsid w:val="2A435F0E"/>
    <w:rsid w:val="2A570191"/>
    <w:rsid w:val="2A5C7555"/>
    <w:rsid w:val="2A622692"/>
    <w:rsid w:val="2A64640A"/>
    <w:rsid w:val="2A742F48"/>
    <w:rsid w:val="2A816FBC"/>
    <w:rsid w:val="2A8E3487"/>
    <w:rsid w:val="2A9036A3"/>
    <w:rsid w:val="2A9C2048"/>
    <w:rsid w:val="2AA1365A"/>
    <w:rsid w:val="2AA64C74"/>
    <w:rsid w:val="2AA8279A"/>
    <w:rsid w:val="2AAA4765"/>
    <w:rsid w:val="2AB253C7"/>
    <w:rsid w:val="2AB7478C"/>
    <w:rsid w:val="2AC5334C"/>
    <w:rsid w:val="2ACB4CA0"/>
    <w:rsid w:val="2ACF7D27"/>
    <w:rsid w:val="2AD215C5"/>
    <w:rsid w:val="2AD92954"/>
    <w:rsid w:val="2ADA42E3"/>
    <w:rsid w:val="2AE23476"/>
    <w:rsid w:val="2AE839DA"/>
    <w:rsid w:val="2AE8528D"/>
    <w:rsid w:val="2AEA0948"/>
    <w:rsid w:val="2AF35539"/>
    <w:rsid w:val="2AFA0B1C"/>
    <w:rsid w:val="2B08148B"/>
    <w:rsid w:val="2B0A0D5F"/>
    <w:rsid w:val="2B133BB3"/>
    <w:rsid w:val="2B1E2BF0"/>
    <w:rsid w:val="2B30695C"/>
    <w:rsid w:val="2B312790"/>
    <w:rsid w:val="2B361B54"/>
    <w:rsid w:val="2B406E77"/>
    <w:rsid w:val="2B42499D"/>
    <w:rsid w:val="2B434271"/>
    <w:rsid w:val="2B464577"/>
    <w:rsid w:val="2B4D3342"/>
    <w:rsid w:val="2B4E2738"/>
    <w:rsid w:val="2B4E6910"/>
    <w:rsid w:val="2B591CE7"/>
    <w:rsid w:val="2B612949"/>
    <w:rsid w:val="2B681F2A"/>
    <w:rsid w:val="2B6E4F01"/>
    <w:rsid w:val="2B6F150A"/>
    <w:rsid w:val="2B762899"/>
    <w:rsid w:val="2B797C93"/>
    <w:rsid w:val="2B88437A"/>
    <w:rsid w:val="2B8A00F2"/>
    <w:rsid w:val="2B8F395A"/>
    <w:rsid w:val="2B9176D3"/>
    <w:rsid w:val="2B942D1F"/>
    <w:rsid w:val="2B97636B"/>
    <w:rsid w:val="2B9B22FF"/>
    <w:rsid w:val="2BA07916"/>
    <w:rsid w:val="2BAA0794"/>
    <w:rsid w:val="2BC52ED8"/>
    <w:rsid w:val="2BD355F5"/>
    <w:rsid w:val="2BD9534F"/>
    <w:rsid w:val="2BDB153F"/>
    <w:rsid w:val="2BDF21EC"/>
    <w:rsid w:val="2BE91131"/>
    <w:rsid w:val="2BEA293F"/>
    <w:rsid w:val="2BEF7499"/>
    <w:rsid w:val="2BF37A45"/>
    <w:rsid w:val="2BF437BD"/>
    <w:rsid w:val="2C022E1A"/>
    <w:rsid w:val="2C02412C"/>
    <w:rsid w:val="2C02455B"/>
    <w:rsid w:val="2C063C1D"/>
    <w:rsid w:val="2C067EBA"/>
    <w:rsid w:val="2C071743"/>
    <w:rsid w:val="2C245E51"/>
    <w:rsid w:val="2C2C73FB"/>
    <w:rsid w:val="2C351E0C"/>
    <w:rsid w:val="2C3818FC"/>
    <w:rsid w:val="2C3C763E"/>
    <w:rsid w:val="2C471B3F"/>
    <w:rsid w:val="2C475FE3"/>
    <w:rsid w:val="2C536453"/>
    <w:rsid w:val="2C55425C"/>
    <w:rsid w:val="2C5F50DB"/>
    <w:rsid w:val="2C603BD8"/>
    <w:rsid w:val="2C624BCB"/>
    <w:rsid w:val="2C681FC8"/>
    <w:rsid w:val="2C697D08"/>
    <w:rsid w:val="2C6B5B24"/>
    <w:rsid w:val="2C7A0167"/>
    <w:rsid w:val="2C7A3CC3"/>
    <w:rsid w:val="2C7D0E82"/>
    <w:rsid w:val="2C862667"/>
    <w:rsid w:val="2C8965FC"/>
    <w:rsid w:val="2C8E776E"/>
    <w:rsid w:val="2C8F68B4"/>
    <w:rsid w:val="2CA156F3"/>
    <w:rsid w:val="2CA3146B"/>
    <w:rsid w:val="2CA46F92"/>
    <w:rsid w:val="2CAB47C4"/>
    <w:rsid w:val="2CB573F1"/>
    <w:rsid w:val="2CB622AA"/>
    <w:rsid w:val="2CBB49CC"/>
    <w:rsid w:val="2CCB6C14"/>
    <w:rsid w:val="2CCD64E8"/>
    <w:rsid w:val="2CDA0C05"/>
    <w:rsid w:val="2CE451F3"/>
    <w:rsid w:val="2CE51A84"/>
    <w:rsid w:val="2CE61358"/>
    <w:rsid w:val="2CEE645F"/>
    <w:rsid w:val="2CF47F19"/>
    <w:rsid w:val="2CF9108B"/>
    <w:rsid w:val="2CF972DD"/>
    <w:rsid w:val="2CFC1060"/>
    <w:rsid w:val="2D085772"/>
    <w:rsid w:val="2D0B0DBF"/>
    <w:rsid w:val="2D1161A8"/>
    <w:rsid w:val="2D1C7470"/>
    <w:rsid w:val="2D2500D2"/>
    <w:rsid w:val="2D263E4A"/>
    <w:rsid w:val="2D265BF9"/>
    <w:rsid w:val="2D281971"/>
    <w:rsid w:val="2D297497"/>
    <w:rsid w:val="2D2E4DB1"/>
    <w:rsid w:val="2D3E73E6"/>
    <w:rsid w:val="2D404F0C"/>
    <w:rsid w:val="2D425788"/>
    <w:rsid w:val="2D4A7B39"/>
    <w:rsid w:val="2D4F33A1"/>
    <w:rsid w:val="2D55028C"/>
    <w:rsid w:val="2D564730"/>
    <w:rsid w:val="2D574DFE"/>
    <w:rsid w:val="2D6230D5"/>
    <w:rsid w:val="2D6329A9"/>
    <w:rsid w:val="2D6333A1"/>
    <w:rsid w:val="2D6D1A79"/>
    <w:rsid w:val="2D71156A"/>
    <w:rsid w:val="2D7C3A6A"/>
    <w:rsid w:val="2D9C5EBB"/>
    <w:rsid w:val="2D9E1C33"/>
    <w:rsid w:val="2DA60AE7"/>
    <w:rsid w:val="2DAF26D7"/>
    <w:rsid w:val="2DB26C84"/>
    <w:rsid w:val="2DBA2F11"/>
    <w:rsid w:val="2DBE22D5"/>
    <w:rsid w:val="2DC4273E"/>
    <w:rsid w:val="2DC84F02"/>
    <w:rsid w:val="2DCD42C6"/>
    <w:rsid w:val="2DCE2518"/>
    <w:rsid w:val="2DD15014"/>
    <w:rsid w:val="2DD613CD"/>
    <w:rsid w:val="2DDB4C35"/>
    <w:rsid w:val="2DE55AB4"/>
    <w:rsid w:val="2DED54D0"/>
    <w:rsid w:val="2DEE2BBA"/>
    <w:rsid w:val="2DF16206"/>
    <w:rsid w:val="2DF950BB"/>
    <w:rsid w:val="2DFA155F"/>
    <w:rsid w:val="2E057F04"/>
    <w:rsid w:val="2E0A0E72"/>
    <w:rsid w:val="2E0A283D"/>
    <w:rsid w:val="2E0E0B44"/>
    <w:rsid w:val="2E0E6DB8"/>
    <w:rsid w:val="2E100D83"/>
    <w:rsid w:val="2E112405"/>
    <w:rsid w:val="2E156399"/>
    <w:rsid w:val="2E19750B"/>
    <w:rsid w:val="2E24482E"/>
    <w:rsid w:val="2E2B796A"/>
    <w:rsid w:val="2E3600BD"/>
    <w:rsid w:val="2E374561"/>
    <w:rsid w:val="2E3B6959"/>
    <w:rsid w:val="2E3D58F0"/>
    <w:rsid w:val="2E494294"/>
    <w:rsid w:val="2E4B3B69"/>
    <w:rsid w:val="2E4E3659"/>
    <w:rsid w:val="2E4E5407"/>
    <w:rsid w:val="2E5E2687"/>
    <w:rsid w:val="2E60513A"/>
    <w:rsid w:val="2E667FAE"/>
    <w:rsid w:val="2E7806D6"/>
    <w:rsid w:val="2E7D5CEC"/>
    <w:rsid w:val="2E840E29"/>
    <w:rsid w:val="2E871D01"/>
    <w:rsid w:val="2E8B0409"/>
    <w:rsid w:val="2E923807"/>
    <w:rsid w:val="2E9508AA"/>
    <w:rsid w:val="2EA119DB"/>
    <w:rsid w:val="2EA27501"/>
    <w:rsid w:val="2EA80FBB"/>
    <w:rsid w:val="2EAC037F"/>
    <w:rsid w:val="2EB208EB"/>
    <w:rsid w:val="2EB23BE8"/>
    <w:rsid w:val="2EC35DF5"/>
    <w:rsid w:val="2ECE217C"/>
    <w:rsid w:val="2ED4747E"/>
    <w:rsid w:val="2ED7364E"/>
    <w:rsid w:val="2ED81174"/>
    <w:rsid w:val="2EDC2A13"/>
    <w:rsid w:val="2EE23DA1"/>
    <w:rsid w:val="2EE2703D"/>
    <w:rsid w:val="2EE32F12"/>
    <w:rsid w:val="2EE93382"/>
    <w:rsid w:val="2EF01C21"/>
    <w:rsid w:val="2EF1054D"/>
    <w:rsid w:val="2EF667B7"/>
    <w:rsid w:val="2EF91817"/>
    <w:rsid w:val="2F032695"/>
    <w:rsid w:val="2F083808"/>
    <w:rsid w:val="2F0D617F"/>
    <w:rsid w:val="2F0E4B96"/>
    <w:rsid w:val="2F126434"/>
    <w:rsid w:val="2F1321AD"/>
    <w:rsid w:val="2F141D40"/>
    <w:rsid w:val="2F194CF3"/>
    <w:rsid w:val="2F1B69B6"/>
    <w:rsid w:val="2F204FF5"/>
    <w:rsid w:val="2F2A5E74"/>
    <w:rsid w:val="2F2D4036"/>
    <w:rsid w:val="2F3B1E2F"/>
    <w:rsid w:val="2F3B2DD9"/>
    <w:rsid w:val="2F3F0955"/>
    <w:rsid w:val="2F3F11F4"/>
    <w:rsid w:val="2F414F6C"/>
    <w:rsid w:val="2F503401"/>
    <w:rsid w:val="2F511653"/>
    <w:rsid w:val="2F522CD5"/>
    <w:rsid w:val="2F7470EF"/>
    <w:rsid w:val="2F7D2448"/>
    <w:rsid w:val="2F7E1D1C"/>
    <w:rsid w:val="2F827A5E"/>
    <w:rsid w:val="2F875074"/>
    <w:rsid w:val="2F8F5CD7"/>
    <w:rsid w:val="2F923A19"/>
    <w:rsid w:val="2F94153F"/>
    <w:rsid w:val="2F9432ED"/>
    <w:rsid w:val="2F9F1779"/>
    <w:rsid w:val="2FA572A9"/>
    <w:rsid w:val="2FAD520D"/>
    <w:rsid w:val="2FBA37D4"/>
    <w:rsid w:val="2FCE5C87"/>
    <w:rsid w:val="2FD162F0"/>
    <w:rsid w:val="2FD25781"/>
    <w:rsid w:val="2FD8767E"/>
    <w:rsid w:val="2FDD4C94"/>
    <w:rsid w:val="2FE4132D"/>
    <w:rsid w:val="2FE83639"/>
    <w:rsid w:val="2FE853E7"/>
    <w:rsid w:val="2FEC3129"/>
    <w:rsid w:val="2FEF49C8"/>
    <w:rsid w:val="2FFA3A98"/>
    <w:rsid w:val="2FFB15BE"/>
    <w:rsid w:val="30045BF1"/>
    <w:rsid w:val="30055F99"/>
    <w:rsid w:val="300C557A"/>
    <w:rsid w:val="3017122E"/>
    <w:rsid w:val="30185DE7"/>
    <w:rsid w:val="301B3A0F"/>
    <w:rsid w:val="30204B81"/>
    <w:rsid w:val="302D4B96"/>
    <w:rsid w:val="302F1268"/>
    <w:rsid w:val="30422D49"/>
    <w:rsid w:val="30446AC1"/>
    <w:rsid w:val="304940D8"/>
    <w:rsid w:val="304E16EE"/>
    <w:rsid w:val="304E5B92"/>
    <w:rsid w:val="305E56A9"/>
    <w:rsid w:val="30643F13"/>
    <w:rsid w:val="307D1FD3"/>
    <w:rsid w:val="3081665F"/>
    <w:rsid w:val="3091782D"/>
    <w:rsid w:val="309317F7"/>
    <w:rsid w:val="309B6A49"/>
    <w:rsid w:val="309C1FFA"/>
    <w:rsid w:val="309D2676"/>
    <w:rsid w:val="30AC28B9"/>
    <w:rsid w:val="30BA6D84"/>
    <w:rsid w:val="30BF25EC"/>
    <w:rsid w:val="30C16364"/>
    <w:rsid w:val="30C26109"/>
    <w:rsid w:val="30CC6AB7"/>
    <w:rsid w:val="30CF389F"/>
    <w:rsid w:val="30D140CD"/>
    <w:rsid w:val="30D50061"/>
    <w:rsid w:val="30E107B4"/>
    <w:rsid w:val="30E15E23"/>
    <w:rsid w:val="30E6401D"/>
    <w:rsid w:val="30EA3353"/>
    <w:rsid w:val="30FF3940"/>
    <w:rsid w:val="310426F5"/>
    <w:rsid w:val="31046251"/>
    <w:rsid w:val="311C359A"/>
    <w:rsid w:val="31224929"/>
    <w:rsid w:val="312B1A2F"/>
    <w:rsid w:val="313A7EC4"/>
    <w:rsid w:val="31496359"/>
    <w:rsid w:val="31532D34"/>
    <w:rsid w:val="31541D0B"/>
    <w:rsid w:val="315A0567"/>
    <w:rsid w:val="31692558"/>
    <w:rsid w:val="31745184"/>
    <w:rsid w:val="317C04DD"/>
    <w:rsid w:val="317E4255"/>
    <w:rsid w:val="318A49A8"/>
    <w:rsid w:val="31940B55"/>
    <w:rsid w:val="319C292D"/>
    <w:rsid w:val="319C6071"/>
    <w:rsid w:val="319D5866"/>
    <w:rsid w:val="319F5F79"/>
    <w:rsid w:val="31A240F4"/>
    <w:rsid w:val="31A55C86"/>
    <w:rsid w:val="31A56340"/>
    <w:rsid w:val="31A57A34"/>
    <w:rsid w:val="31B934DF"/>
    <w:rsid w:val="31C14142"/>
    <w:rsid w:val="31D10829"/>
    <w:rsid w:val="31D200FD"/>
    <w:rsid w:val="31D976DD"/>
    <w:rsid w:val="31E00A6C"/>
    <w:rsid w:val="31E9231A"/>
    <w:rsid w:val="31EA5447"/>
    <w:rsid w:val="31F369F1"/>
    <w:rsid w:val="31F42769"/>
    <w:rsid w:val="320540D0"/>
    <w:rsid w:val="320A5AE9"/>
    <w:rsid w:val="32103FEE"/>
    <w:rsid w:val="32163D42"/>
    <w:rsid w:val="32180206"/>
    <w:rsid w:val="32195D2C"/>
    <w:rsid w:val="32220E91"/>
    <w:rsid w:val="32236BAB"/>
    <w:rsid w:val="32252923"/>
    <w:rsid w:val="322C1F03"/>
    <w:rsid w:val="322D17D7"/>
    <w:rsid w:val="32342B66"/>
    <w:rsid w:val="3239017C"/>
    <w:rsid w:val="323D5EBE"/>
    <w:rsid w:val="323E5792"/>
    <w:rsid w:val="32452FC5"/>
    <w:rsid w:val="32484000"/>
    <w:rsid w:val="324F4A41"/>
    <w:rsid w:val="325A0174"/>
    <w:rsid w:val="325B455A"/>
    <w:rsid w:val="326276D3"/>
    <w:rsid w:val="326660F9"/>
    <w:rsid w:val="327613D0"/>
    <w:rsid w:val="3277003D"/>
    <w:rsid w:val="327B0795"/>
    <w:rsid w:val="3281224F"/>
    <w:rsid w:val="32904240"/>
    <w:rsid w:val="32943604"/>
    <w:rsid w:val="32965FE3"/>
    <w:rsid w:val="329D695D"/>
    <w:rsid w:val="32A45FDC"/>
    <w:rsid w:val="32A95302"/>
    <w:rsid w:val="32AB72CC"/>
    <w:rsid w:val="32AC4BAF"/>
    <w:rsid w:val="32AC4DF2"/>
    <w:rsid w:val="32B85545"/>
    <w:rsid w:val="32C97DB6"/>
    <w:rsid w:val="32CB5278"/>
    <w:rsid w:val="32CC7242"/>
    <w:rsid w:val="32CE6B16"/>
    <w:rsid w:val="32DB72BE"/>
    <w:rsid w:val="32DC13D3"/>
    <w:rsid w:val="32E7407C"/>
    <w:rsid w:val="32EC3440"/>
    <w:rsid w:val="32EE0F67"/>
    <w:rsid w:val="32F347CF"/>
    <w:rsid w:val="32FA3DAF"/>
    <w:rsid w:val="32FD73FC"/>
    <w:rsid w:val="3307027A"/>
    <w:rsid w:val="330E33B7"/>
    <w:rsid w:val="330E785B"/>
    <w:rsid w:val="33152997"/>
    <w:rsid w:val="3321133C"/>
    <w:rsid w:val="332826CA"/>
    <w:rsid w:val="332C1CA5"/>
    <w:rsid w:val="33323549"/>
    <w:rsid w:val="333472C1"/>
    <w:rsid w:val="33437504"/>
    <w:rsid w:val="3355548A"/>
    <w:rsid w:val="3364747B"/>
    <w:rsid w:val="3369683F"/>
    <w:rsid w:val="336B0809"/>
    <w:rsid w:val="33723946"/>
    <w:rsid w:val="33727DEA"/>
    <w:rsid w:val="337B6B4A"/>
    <w:rsid w:val="3381002D"/>
    <w:rsid w:val="33811DDB"/>
    <w:rsid w:val="3381627F"/>
    <w:rsid w:val="338F1BFA"/>
    <w:rsid w:val="33A37FA3"/>
    <w:rsid w:val="33AD35F1"/>
    <w:rsid w:val="33AD497E"/>
    <w:rsid w:val="33B57CD6"/>
    <w:rsid w:val="33B757FC"/>
    <w:rsid w:val="33C323F3"/>
    <w:rsid w:val="33CE7B7C"/>
    <w:rsid w:val="33D068BE"/>
    <w:rsid w:val="33D24C23"/>
    <w:rsid w:val="33DE547F"/>
    <w:rsid w:val="33ED7470"/>
    <w:rsid w:val="33EF143A"/>
    <w:rsid w:val="33EF4F96"/>
    <w:rsid w:val="33F86C05"/>
    <w:rsid w:val="34000F51"/>
    <w:rsid w:val="340071A3"/>
    <w:rsid w:val="34052A0C"/>
    <w:rsid w:val="340F0A54"/>
    <w:rsid w:val="34140EA1"/>
    <w:rsid w:val="34160775"/>
    <w:rsid w:val="34164C19"/>
    <w:rsid w:val="341A63C8"/>
    <w:rsid w:val="3428494C"/>
    <w:rsid w:val="342E63AB"/>
    <w:rsid w:val="34346E4D"/>
    <w:rsid w:val="343B642D"/>
    <w:rsid w:val="34441786"/>
    <w:rsid w:val="34594B05"/>
    <w:rsid w:val="345B087E"/>
    <w:rsid w:val="345D260B"/>
    <w:rsid w:val="345E3ECA"/>
    <w:rsid w:val="34601162"/>
    <w:rsid w:val="346239BA"/>
    <w:rsid w:val="34853B4C"/>
    <w:rsid w:val="348A4CBF"/>
    <w:rsid w:val="348C6C89"/>
    <w:rsid w:val="34951FE2"/>
    <w:rsid w:val="349F69BC"/>
    <w:rsid w:val="34A007DF"/>
    <w:rsid w:val="34A73AC3"/>
    <w:rsid w:val="34C06933"/>
    <w:rsid w:val="34C208FD"/>
    <w:rsid w:val="34C74165"/>
    <w:rsid w:val="34CC65D3"/>
    <w:rsid w:val="34CE1050"/>
    <w:rsid w:val="34D128EE"/>
    <w:rsid w:val="34D449C8"/>
    <w:rsid w:val="34DA3E98"/>
    <w:rsid w:val="34E3087A"/>
    <w:rsid w:val="34EA4EFB"/>
    <w:rsid w:val="34EB74A7"/>
    <w:rsid w:val="34F0546A"/>
    <w:rsid w:val="34F22868"/>
    <w:rsid w:val="34F82448"/>
    <w:rsid w:val="34FD1935"/>
    <w:rsid w:val="35082F60"/>
    <w:rsid w:val="35260FC4"/>
    <w:rsid w:val="352670DE"/>
    <w:rsid w:val="352C3FC8"/>
    <w:rsid w:val="353D61D5"/>
    <w:rsid w:val="3550415A"/>
    <w:rsid w:val="35505F08"/>
    <w:rsid w:val="355359F9"/>
    <w:rsid w:val="35610116"/>
    <w:rsid w:val="35645510"/>
    <w:rsid w:val="35700359"/>
    <w:rsid w:val="35727C2D"/>
    <w:rsid w:val="35775243"/>
    <w:rsid w:val="357C0AAC"/>
    <w:rsid w:val="35843E04"/>
    <w:rsid w:val="35847960"/>
    <w:rsid w:val="35867BAF"/>
    <w:rsid w:val="358838F4"/>
    <w:rsid w:val="358C3BA0"/>
    <w:rsid w:val="358E07DF"/>
    <w:rsid w:val="35906305"/>
    <w:rsid w:val="35977693"/>
    <w:rsid w:val="359E4EC6"/>
    <w:rsid w:val="35A26038"/>
    <w:rsid w:val="35A41DB0"/>
    <w:rsid w:val="35AA386B"/>
    <w:rsid w:val="35BE7316"/>
    <w:rsid w:val="35C42453"/>
    <w:rsid w:val="35C83CF1"/>
    <w:rsid w:val="35C844BE"/>
    <w:rsid w:val="35C91817"/>
    <w:rsid w:val="35CC3135"/>
    <w:rsid w:val="35D0291C"/>
    <w:rsid w:val="35D42696"/>
    <w:rsid w:val="35D703D8"/>
    <w:rsid w:val="35D97CAC"/>
    <w:rsid w:val="35E022B4"/>
    <w:rsid w:val="35E12C8E"/>
    <w:rsid w:val="35EB5C31"/>
    <w:rsid w:val="35EF46A5"/>
    <w:rsid w:val="35EF5721"/>
    <w:rsid w:val="35F23922"/>
    <w:rsid w:val="35F965A0"/>
    <w:rsid w:val="360B0081"/>
    <w:rsid w:val="3612310E"/>
    <w:rsid w:val="36127662"/>
    <w:rsid w:val="36186C7D"/>
    <w:rsid w:val="361C5DEB"/>
    <w:rsid w:val="36260A17"/>
    <w:rsid w:val="36270A9E"/>
    <w:rsid w:val="362C0D5A"/>
    <w:rsid w:val="363E0457"/>
    <w:rsid w:val="363E3FB3"/>
    <w:rsid w:val="364517E5"/>
    <w:rsid w:val="36484E32"/>
    <w:rsid w:val="364A0BAA"/>
    <w:rsid w:val="365302AE"/>
    <w:rsid w:val="365B6913"/>
    <w:rsid w:val="366C0B20"/>
    <w:rsid w:val="3679148F"/>
    <w:rsid w:val="36853990"/>
    <w:rsid w:val="368A544A"/>
    <w:rsid w:val="368D0A96"/>
    <w:rsid w:val="368F0CB2"/>
    <w:rsid w:val="36910587"/>
    <w:rsid w:val="369260AD"/>
    <w:rsid w:val="36956974"/>
    <w:rsid w:val="3699568D"/>
    <w:rsid w:val="369B5418"/>
    <w:rsid w:val="36A06A1C"/>
    <w:rsid w:val="36A75FFC"/>
    <w:rsid w:val="36A858D0"/>
    <w:rsid w:val="36AF3103"/>
    <w:rsid w:val="36B424C7"/>
    <w:rsid w:val="36BA5F23"/>
    <w:rsid w:val="36CB0CA8"/>
    <w:rsid w:val="36D21734"/>
    <w:rsid w:val="36D30B9F"/>
    <w:rsid w:val="36D641EB"/>
    <w:rsid w:val="36DA0180"/>
    <w:rsid w:val="36E032BC"/>
    <w:rsid w:val="36E7289C"/>
    <w:rsid w:val="36FF3742"/>
    <w:rsid w:val="3701395E"/>
    <w:rsid w:val="3710594F"/>
    <w:rsid w:val="37147DA6"/>
    <w:rsid w:val="37152F66"/>
    <w:rsid w:val="371D1E1A"/>
    <w:rsid w:val="371F762E"/>
    <w:rsid w:val="372B2789"/>
    <w:rsid w:val="372E7B0F"/>
    <w:rsid w:val="37313B18"/>
    <w:rsid w:val="37335AE2"/>
    <w:rsid w:val="373830F8"/>
    <w:rsid w:val="374455F9"/>
    <w:rsid w:val="374E6478"/>
    <w:rsid w:val="37517D16"/>
    <w:rsid w:val="37533A8E"/>
    <w:rsid w:val="37545800"/>
    <w:rsid w:val="37597386"/>
    <w:rsid w:val="3768578B"/>
    <w:rsid w:val="376D0FF4"/>
    <w:rsid w:val="37712166"/>
    <w:rsid w:val="37735EDE"/>
    <w:rsid w:val="377C4D93"/>
    <w:rsid w:val="377E4FAF"/>
    <w:rsid w:val="377F628E"/>
    <w:rsid w:val="378123A9"/>
    <w:rsid w:val="3784633D"/>
    <w:rsid w:val="37920A5A"/>
    <w:rsid w:val="37A10C9D"/>
    <w:rsid w:val="37A662B4"/>
    <w:rsid w:val="37A91900"/>
    <w:rsid w:val="37A97A9A"/>
    <w:rsid w:val="37AD7642"/>
    <w:rsid w:val="37B00EE0"/>
    <w:rsid w:val="37B75A65"/>
    <w:rsid w:val="37C0003D"/>
    <w:rsid w:val="37C40069"/>
    <w:rsid w:val="37C404E8"/>
    <w:rsid w:val="37CF3024"/>
    <w:rsid w:val="37D50947"/>
    <w:rsid w:val="37DF5322"/>
    <w:rsid w:val="37E42938"/>
    <w:rsid w:val="37E56DDC"/>
    <w:rsid w:val="37E8067A"/>
    <w:rsid w:val="37EB1F18"/>
    <w:rsid w:val="37EC6500"/>
    <w:rsid w:val="37F708BD"/>
    <w:rsid w:val="37FB65FF"/>
    <w:rsid w:val="380102BC"/>
    <w:rsid w:val="381551E7"/>
    <w:rsid w:val="38267F5A"/>
    <w:rsid w:val="382F62A9"/>
    <w:rsid w:val="3837515E"/>
    <w:rsid w:val="38392C84"/>
    <w:rsid w:val="384004B6"/>
    <w:rsid w:val="38482EC7"/>
    <w:rsid w:val="384A30E3"/>
    <w:rsid w:val="385950D4"/>
    <w:rsid w:val="385E093C"/>
    <w:rsid w:val="3862042D"/>
    <w:rsid w:val="386F3073"/>
    <w:rsid w:val="38797524"/>
    <w:rsid w:val="388F6D48"/>
    <w:rsid w:val="389C3213"/>
    <w:rsid w:val="38A10829"/>
    <w:rsid w:val="38B36EDA"/>
    <w:rsid w:val="38B56520"/>
    <w:rsid w:val="38B62526"/>
    <w:rsid w:val="38B90269"/>
    <w:rsid w:val="38BD5663"/>
    <w:rsid w:val="38CD0F8C"/>
    <w:rsid w:val="38D155B2"/>
    <w:rsid w:val="38D96215"/>
    <w:rsid w:val="38E452E6"/>
    <w:rsid w:val="38E52E0C"/>
    <w:rsid w:val="38EA0422"/>
    <w:rsid w:val="38EC5F48"/>
    <w:rsid w:val="38F4304F"/>
    <w:rsid w:val="38F44DFD"/>
    <w:rsid w:val="38FC32F5"/>
    <w:rsid w:val="38FD1F03"/>
    <w:rsid w:val="38FE5C7B"/>
    <w:rsid w:val="3902751A"/>
    <w:rsid w:val="390D6A5E"/>
    <w:rsid w:val="390E4110"/>
    <w:rsid w:val="39137979"/>
    <w:rsid w:val="3914724D"/>
    <w:rsid w:val="39224DAA"/>
    <w:rsid w:val="392C6D9B"/>
    <w:rsid w:val="3945106A"/>
    <w:rsid w:val="3950297B"/>
    <w:rsid w:val="39553AED"/>
    <w:rsid w:val="395F671A"/>
    <w:rsid w:val="3962620A"/>
    <w:rsid w:val="396401D4"/>
    <w:rsid w:val="3971469F"/>
    <w:rsid w:val="39736669"/>
    <w:rsid w:val="39783C80"/>
    <w:rsid w:val="397B107A"/>
    <w:rsid w:val="397B72CC"/>
    <w:rsid w:val="39822409"/>
    <w:rsid w:val="3986639D"/>
    <w:rsid w:val="39867867"/>
    <w:rsid w:val="39902D77"/>
    <w:rsid w:val="399C1237"/>
    <w:rsid w:val="399C796E"/>
    <w:rsid w:val="39A13F14"/>
    <w:rsid w:val="39A24859"/>
    <w:rsid w:val="39AC56D7"/>
    <w:rsid w:val="39AD3FFB"/>
    <w:rsid w:val="39AF6E3D"/>
    <w:rsid w:val="39C42A21"/>
    <w:rsid w:val="39C600D4"/>
    <w:rsid w:val="39CE564E"/>
    <w:rsid w:val="39D51FF5"/>
    <w:rsid w:val="39D76BF8"/>
    <w:rsid w:val="39EC3D26"/>
    <w:rsid w:val="39EE7A9E"/>
    <w:rsid w:val="39F07CBA"/>
    <w:rsid w:val="39F257E0"/>
    <w:rsid w:val="39F96B6F"/>
    <w:rsid w:val="39FE23D7"/>
    <w:rsid w:val="39FF7EFD"/>
    <w:rsid w:val="3A0E1EEE"/>
    <w:rsid w:val="3A19387C"/>
    <w:rsid w:val="3A1C460B"/>
    <w:rsid w:val="3A2A4F7A"/>
    <w:rsid w:val="3A2D05C6"/>
    <w:rsid w:val="3A3758E9"/>
    <w:rsid w:val="3A3B384F"/>
    <w:rsid w:val="3A3C4CAD"/>
    <w:rsid w:val="3A3E4582"/>
    <w:rsid w:val="3A412809"/>
    <w:rsid w:val="3A4D6EBA"/>
    <w:rsid w:val="3A4F2C33"/>
    <w:rsid w:val="3A5C3C90"/>
    <w:rsid w:val="3A6269CC"/>
    <w:rsid w:val="3A83468A"/>
    <w:rsid w:val="3A8920E5"/>
    <w:rsid w:val="3A922B1F"/>
    <w:rsid w:val="3A983149"/>
    <w:rsid w:val="3A9B19D4"/>
    <w:rsid w:val="3A9C399E"/>
    <w:rsid w:val="3AA83F11"/>
    <w:rsid w:val="3AAD5BAB"/>
    <w:rsid w:val="3AC23405"/>
    <w:rsid w:val="3ACA22B9"/>
    <w:rsid w:val="3ACC4283"/>
    <w:rsid w:val="3ACD3B57"/>
    <w:rsid w:val="3ACF167E"/>
    <w:rsid w:val="3AD94D90"/>
    <w:rsid w:val="3ADE3FB6"/>
    <w:rsid w:val="3ADE7B13"/>
    <w:rsid w:val="3ADF7F71"/>
    <w:rsid w:val="3AE25855"/>
    <w:rsid w:val="3AEA4709"/>
    <w:rsid w:val="3AEC222F"/>
    <w:rsid w:val="3AEF3ACE"/>
    <w:rsid w:val="3AF10C17"/>
    <w:rsid w:val="3B003F2D"/>
    <w:rsid w:val="3B057795"/>
    <w:rsid w:val="3B077069"/>
    <w:rsid w:val="3B0B77AD"/>
    <w:rsid w:val="3B181276"/>
    <w:rsid w:val="3B190B4B"/>
    <w:rsid w:val="3B194FEF"/>
    <w:rsid w:val="3B247C1B"/>
    <w:rsid w:val="3B28284A"/>
    <w:rsid w:val="3B365BA1"/>
    <w:rsid w:val="3B381919"/>
    <w:rsid w:val="3B4756B8"/>
    <w:rsid w:val="3B4B164C"/>
    <w:rsid w:val="3B4C0F20"/>
    <w:rsid w:val="3B4D3ED2"/>
    <w:rsid w:val="3B4E2EEA"/>
    <w:rsid w:val="3B4E4C98"/>
    <w:rsid w:val="3B581673"/>
    <w:rsid w:val="3B5A188F"/>
    <w:rsid w:val="3B6C511E"/>
    <w:rsid w:val="3B7019AF"/>
    <w:rsid w:val="3B704203"/>
    <w:rsid w:val="3B806E1C"/>
    <w:rsid w:val="3B8561E0"/>
    <w:rsid w:val="3B8763FC"/>
    <w:rsid w:val="3B8E3F09"/>
    <w:rsid w:val="3B934DA1"/>
    <w:rsid w:val="3B985F13"/>
    <w:rsid w:val="3B9C6F72"/>
    <w:rsid w:val="3B9D5CA4"/>
    <w:rsid w:val="3BAC5E63"/>
    <w:rsid w:val="3BAC7C11"/>
    <w:rsid w:val="3BC94732"/>
    <w:rsid w:val="3BCD02B3"/>
    <w:rsid w:val="3BD056AD"/>
    <w:rsid w:val="3BD21711"/>
    <w:rsid w:val="3BD74C8E"/>
    <w:rsid w:val="3BDC04F6"/>
    <w:rsid w:val="3BE20963"/>
    <w:rsid w:val="3BE455FD"/>
    <w:rsid w:val="3BE850ED"/>
    <w:rsid w:val="3BEB0739"/>
    <w:rsid w:val="3BEE647B"/>
    <w:rsid w:val="3BF0562E"/>
    <w:rsid w:val="3BF20CEE"/>
    <w:rsid w:val="3BF23281"/>
    <w:rsid w:val="3BF43C71"/>
    <w:rsid w:val="3BF75330"/>
    <w:rsid w:val="3C0161AE"/>
    <w:rsid w:val="3C0812EB"/>
    <w:rsid w:val="3C0D6901"/>
    <w:rsid w:val="3C0E61D6"/>
    <w:rsid w:val="3C131A3E"/>
    <w:rsid w:val="3C1852A6"/>
    <w:rsid w:val="3C2679C3"/>
    <w:rsid w:val="3C2854E9"/>
    <w:rsid w:val="3C2B4FD9"/>
    <w:rsid w:val="3C302214"/>
    <w:rsid w:val="3C30439E"/>
    <w:rsid w:val="3C357C06"/>
    <w:rsid w:val="3C3A6FCB"/>
    <w:rsid w:val="3C3F0A85"/>
    <w:rsid w:val="3C457382"/>
    <w:rsid w:val="3C4936B2"/>
    <w:rsid w:val="3C4A2B9F"/>
    <w:rsid w:val="3C4D4F50"/>
    <w:rsid w:val="3C544530"/>
    <w:rsid w:val="3C5502A8"/>
    <w:rsid w:val="3C575DCE"/>
    <w:rsid w:val="3C5F759A"/>
    <w:rsid w:val="3C6329C5"/>
    <w:rsid w:val="3C6978B0"/>
    <w:rsid w:val="3C6D5A4D"/>
    <w:rsid w:val="3C7050E2"/>
    <w:rsid w:val="3C706E90"/>
    <w:rsid w:val="3C75250B"/>
    <w:rsid w:val="3C7F0E81"/>
    <w:rsid w:val="3C830972"/>
    <w:rsid w:val="3C934100"/>
    <w:rsid w:val="3C9613C2"/>
    <w:rsid w:val="3C9963E7"/>
    <w:rsid w:val="3C9C7C85"/>
    <w:rsid w:val="3CA8487C"/>
    <w:rsid w:val="3CA84C0C"/>
    <w:rsid w:val="3CB15833"/>
    <w:rsid w:val="3CB23005"/>
    <w:rsid w:val="3CBE05CE"/>
    <w:rsid w:val="3CC64D02"/>
    <w:rsid w:val="3CCB2319"/>
    <w:rsid w:val="3CCD6091"/>
    <w:rsid w:val="3CD15B81"/>
    <w:rsid w:val="3CD967E3"/>
    <w:rsid w:val="3CDA2D83"/>
    <w:rsid w:val="3CDE204C"/>
    <w:rsid w:val="3CEC1573"/>
    <w:rsid w:val="3CEF4259"/>
    <w:rsid w:val="3D0777F5"/>
    <w:rsid w:val="3D0E3E15"/>
    <w:rsid w:val="3D125944"/>
    <w:rsid w:val="3D141F11"/>
    <w:rsid w:val="3D1E68EC"/>
    <w:rsid w:val="3D2959BD"/>
    <w:rsid w:val="3D2C725B"/>
    <w:rsid w:val="3D2E2080"/>
    <w:rsid w:val="3D2F0AF9"/>
    <w:rsid w:val="3D4339B9"/>
    <w:rsid w:val="3D536596"/>
    <w:rsid w:val="3D5642D8"/>
    <w:rsid w:val="3D5C78D4"/>
    <w:rsid w:val="3D5F396D"/>
    <w:rsid w:val="3D604DFD"/>
    <w:rsid w:val="3D673DEF"/>
    <w:rsid w:val="3D6D517E"/>
    <w:rsid w:val="3D7D1865"/>
    <w:rsid w:val="3D830794"/>
    <w:rsid w:val="3D85696B"/>
    <w:rsid w:val="3D89020A"/>
    <w:rsid w:val="3D931088"/>
    <w:rsid w:val="3D980617"/>
    <w:rsid w:val="3D98669F"/>
    <w:rsid w:val="3D9A2417"/>
    <w:rsid w:val="3D9F7A2D"/>
    <w:rsid w:val="3DB53026"/>
    <w:rsid w:val="3DD5344F"/>
    <w:rsid w:val="3DD75419"/>
    <w:rsid w:val="3DE43692"/>
    <w:rsid w:val="3DE6740A"/>
    <w:rsid w:val="3DEA67CE"/>
    <w:rsid w:val="3DEB2C72"/>
    <w:rsid w:val="3DEB4A20"/>
    <w:rsid w:val="3DEC2546"/>
    <w:rsid w:val="3DF77869"/>
    <w:rsid w:val="3DFD6502"/>
    <w:rsid w:val="3E03620E"/>
    <w:rsid w:val="3E0930F8"/>
    <w:rsid w:val="3E157CEF"/>
    <w:rsid w:val="3E173A67"/>
    <w:rsid w:val="3E1A6173"/>
    <w:rsid w:val="3E1C4CA9"/>
    <w:rsid w:val="3E2C6DE7"/>
    <w:rsid w:val="3E2E2B5F"/>
    <w:rsid w:val="3E32264F"/>
    <w:rsid w:val="3E3839DE"/>
    <w:rsid w:val="3E42660A"/>
    <w:rsid w:val="3E530AB4"/>
    <w:rsid w:val="3E5C591E"/>
    <w:rsid w:val="3E6B5B61"/>
    <w:rsid w:val="3E740EBA"/>
    <w:rsid w:val="3E7762B4"/>
    <w:rsid w:val="3E7C7D6E"/>
    <w:rsid w:val="3E7E5894"/>
    <w:rsid w:val="3E8409D1"/>
    <w:rsid w:val="3E847404"/>
    <w:rsid w:val="3E90381A"/>
    <w:rsid w:val="3E974BA8"/>
    <w:rsid w:val="3E990920"/>
    <w:rsid w:val="3E9C5D1B"/>
    <w:rsid w:val="3E9E1FEB"/>
    <w:rsid w:val="3EA008B3"/>
    <w:rsid w:val="3EA175B2"/>
    <w:rsid w:val="3EA370A9"/>
    <w:rsid w:val="3EAB2402"/>
    <w:rsid w:val="3EAE5A4E"/>
    <w:rsid w:val="3EC82FB3"/>
    <w:rsid w:val="3ECB7E95"/>
    <w:rsid w:val="3ECC1E3C"/>
    <w:rsid w:val="3ED01E68"/>
    <w:rsid w:val="3ED5122D"/>
    <w:rsid w:val="3ED71449"/>
    <w:rsid w:val="3EDA6843"/>
    <w:rsid w:val="3EE37DED"/>
    <w:rsid w:val="3EF1250A"/>
    <w:rsid w:val="3EF45B57"/>
    <w:rsid w:val="3EF75647"/>
    <w:rsid w:val="3F0044FB"/>
    <w:rsid w:val="3F035D9A"/>
    <w:rsid w:val="3F067638"/>
    <w:rsid w:val="3F163D1F"/>
    <w:rsid w:val="3F1B5383"/>
    <w:rsid w:val="3F1C6E5B"/>
    <w:rsid w:val="3F1E2BD3"/>
    <w:rsid w:val="3F285800"/>
    <w:rsid w:val="3F2D1069"/>
    <w:rsid w:val="3F2F4DE1"/>
    <w:rsid w:val="3F395C5F"/>
    <w:rsid w:val="3F4A1C1A"/>
    <w:rsid w:val="3F542A99"/>
    <w:rsid w:val="3F76656C"/>
    <w:rsid w:val="3F7D438F"/>
    <w:rsid w:val="3F7D78FA"/>
    <w:rsid w:val="3F7E18C4"/>
    <w:rsid w:val="3F8073EA"/>
    <w:rsid w:val="3F852C53"/>
    <w:rsid w:val="3F874C1D"/>
    <w:rsid w:val="3F922EDD"/>
    <w:rsid w:val="3F9904AC"/>
    <w:rsid w:val="3FA96941"/>
    <w:rsid w:val="3FB157F6"/>
    <w:rsid w:val="3FBE42E2"/>
    <w:rsid w:val="3FC4377B"/>
    <w:rsid w:val="3FC574F3"/>
    <w:rsid w:val="3FCD4245"/>
    <w:rsid w:val="3FCF3ECE"/>
    <w:rsid w:val="3FE200A5"/>
    <w:rsid w:val="3FE47979"/>
    <w:rsid w:val="3FE931E1"/>
    <w:rsid w:val="3FF37BBC"/>
    <w:rsid w:val="40073668"/>
    <w:rsid w:val="40093884"/>
    <w:rsid w:val="400B13AA"/>
    <w:rsid w:val="400B542E"/>
    <w:rsid w:val="40186E05"/>
    <w:rsid w:val="401F30A7"/>
    <w:rsid w:val="40275AB8"/>
    <w:rsid w:val="402D7572"/>
    <w:rsid w:val="402F5139"/>
    <w:rsid w:val="40324B88"/>
    <w:rsid w:val="403768E5"/>
    <w:rsid w:val="403F72A5"/>
    <w:rsid w:val="40427815"/>
    <w:rsid w:val="40436D96"/>
    <w:rsid w:val="40460634"/>
    <w:rsid w:val="40464190"/>
    <w:rsid w:val="4047615A"/>
    <w:rsid w:val="404E74E8"/>
    <w:rsid w:val="4061546E"/>
    <w:rsid w:val="40632F94"/>
    <w:rsid w:val="4072249C"/>
    <w:rsid w:val="40747AD3"/>
    <w:rsid w:val="40750F19"/>
    <w:rsid w:val="408353E4"/>
    <w:rsid w:val="40864ED4"/>
    <w:rsid w:val="409018AF"/>
    <w:rsid w:val="409273D5"/>
    <w:rsid w:val="4093139F"/>
    <w:rsid w:val="40956EC5"/>
    <w:rsid w:val="409C64A6"/>
    <w:rsid w:val="40AF61D9"/>
    <w:rsid w:val="40BC03C6"/>
    <w:rsid w:val="40CB0B39"/>
    <w:rsid w:val="40CD48B1"/>
    <w:rsid w:val="40D55514"/>
    <w:rsid w:val="40DA0D7C"/>
    <w:rsid w:val="40EE65D6"/>
    <w:rsid w:val="40F2256A"/>
    <w:rsid w:val="40F24F08"/>
    <w:rsid w:val="40F55BB6"/>
    <w:rsid w:val="40F77B80"/>
    <w:rsid w:val="40F94489"/>
    <w:rsid w:val="40F97454"/>
    <w:rsid w:val="40FB2EE6"/>
    <w:rsid w:val="4105404B"/>
    <w:rsid w:val="4114428E"/>
    <w:rsid w:val="41151DB4"/>
    <w:rsid w:val="41160006"/>
    <w:rsid w:val="411B48E7"/>
    <w:rsid w:val="41200E85"/>
    <w:rsid w:val="41250249"/>
    <w:rsid w:val="412546ED"/>
    <w:rsid w:val="412D70FE"/>
    <w:rsid w:val="41395AA3"/>
    <w:rsid w:val="414B62A2"/>
    <w:rsid w:val="41541072"/>
    <w:rsid w:val="41662610"/>
    <w:rsid w:val="416C5E78"/>
    <w:rsid w:val="416D55E5"/>
    <w:rsid w:val="416F7716"/>
    <w:rsid w:val="417E5DD1"/>
    <w:rsid w:val="418B1B16"/>
    <w:rsid w:val="41913B31"/>
    <w:rsid w:val="419B675D"/>
    <w:rsid w:val="41A43864"/>
    <w:rsid w:val="41AA4BF2"/>
    <w:rsid w:val="41AE6491"/>
    <w:rsid w:val="41B36150"/>
    <w:rsid w:val="41BD66D4"/>
    <w:rsid w:val="41BE41FA"/>
    <w:rsid w:val="41C04416"/>
    <w:rsid w:val="41C50565"/>
    <w:rsid w:val="41CA0DF1"/>
    <w:rsid w:val="41CC55C7"/>
    <w:rsid w:val="41D659E7"/>
    <w:rsid w:val="41D851A2"/>
    <w:rsid w:val="41D94562"/>
    <w:rsid w:val="41DB7243"/>
    <w:rsid w:val="41E33C60"/>
    <w:rsid w:val="41E53E7C"/>
    <w:rsid w:val="41ED15AE"/>
    <w:rsid w:val="41FA17F9"/>
    <w:rsid w:val="42041240"/>
    <w:rsid w:val="42044A5E"/>
    <w:rsid w:val="42051E29"/>
    <w:rsid w:val="421309EA"/>
    <w:rsid w:val="42144252"/>
    <w:rsid w:val="421A58D4"/>
    <w:rsid w:val="421F113C"/>
    <w:rsid w:val="42274495"/>
    <w:rsid w:val="42276243"/>
    <w:rsid w:val="42277FF1"/>
    <w:rsid w:val="422F6EA6"/>
    <w:rsid w:val="4230334A"/>
    <w:rsid w:val="42312C1E"/>
    <w:rsid w:val="424741EF"/>
    <w:rsid w:val="424D3EFC"/>
    <w:rsid w:val="425A03C6"/>
    <w:rsid w:val="425E3A32"/>
    <w:rsid w:val="426052B1"/>
    <w:rsid w:val="42642FF3"/>
    <w:rsid w:val="42672AE3"/>
    <w:rsid w:val="42674891"/>
    <w:rsid w:val="427A45C5"/>
    <w:rsid w:val="427C658F"/>
    <w:rsid w:val="42892A5A"/>
    <w:rsid w:val="428C60A6"/>
    <w:rsid w:val="42A47894"/>
    <w:rsid w:val="42B775C7"/>
    <w:rsid w:val="42B9333F"/>
    <w:rsid w:val="42BA6E31"/>
    <w:rsid w:val="42C121F4"/>
    <w:rsid w:val="42D450DE"/>
    <w:rsid w:val="42D737C5"/>
    <w:rsid w:val="42E1381E"/>
    <w:rsid w:val="42EA799C"/>
    <w:rsid w:val="42EB101F"/>
    <w:rsid w:val="42EF5DC0"/>
    <w:rsid w:val="42F51E9D"/>
    <w:rsid w:val="4303280C"/>
    <w:rsid w:val="430567FD"/>
    <w:rsid w:val="430F2F5F"/>
    <w:rsid w:val="4315253F"/>
    <w:rsid w:val="43171E14"/>
    <w:rsid w:val="431762B8"/>
    <w:rsid w:val="4326474D"/>
    <w:rsid w:val="432B3B11"/>
    <w:rsid w:val="43302ED5"/>
    <w:rsid w:val="43354997"/>
    <w:rsid w:val="43362BE2"/>
    <w:rsid w:val="435117C9"/>
    <w:rsid w:val="435517C5"/>
    <w:rsid w:val="43582AB4"/>
    <w:rsid w:val="435E5C94"/>
    <w:rsid w:val="435E7A42"/>
    <w:rsid w:val="4368266F"/>
    <w:rsid w:val="436A4639"/>
    <w:rsid w:val="436B215F"/>
    <w:rsid w:val="4374370A"/>
    <w:rsid w:val="437B23A2"/>
    <w:rsid w:val="43803E5D"/>
    <w:rsid w:val="43821902"/>
    <w:rsid w:val="438A0837"/>
    <w:rsid w:val="438D0328"/>
    <w:rsid w:val="43944FF6"/>
    <w:rsid w:val="4397623D"/>
    <w:rsid w:val="43A833B4"/>
    <w:rsid w:val="43AA2C88"/>
    <w:rsid w:val="43AC6A00"/>
    <w:rsid w:val="43BD6E5F"/>
    <w:rsid w:val="43D1290A"/>
    <w:rsid w:val="43D9356D"/>
    <w:rsid w:val="43DE0B83"/>
    <w:rsid w:val="43EA577A"/>
    <w:rsid w:val="43EC14F2"/>
    <w:rsid w:val="43F3462F"/>
    <w:rsid w:val="43F959BD"/>
    <w:rsid w:val="43FB717C"/>
    <w:rsid w:val="43FB7987"/>
    <w:rsid w:val="43FD725B"/>
    <w:rsid w:val="4404683C"/>
    <w:rsid w:val="44055877"/>
    <w:rsid w:val="441E71D2"/>
    <w:rsid w:val="44242A3A"/>
    <w:rsid w:val="442C18EF"/>
    <w:rsid w:val="44316F05"/>
    <w:rsid w:val="4436276D"/>
    <w:rsid w:val="443C4228"/>
    <w:rsid w:val="4440539A"/>
    <w:rsid w:val="4441183E"/>
    <w:rsid w:val="444B446B"/>
    <w:rsid w:val="445B0426"/>
    <w:rsid w:val="445F7F16"/>
    <w:rsid w:val="446B68BB"/>
    <w:rsid w:val="446C618F"/>
    <w:rsid w:val="4473751E"/>
    <w:rsid w:val="44752427"/>
    <w:rsid w:val="448636F5"/>
    <w:rsid w:val="4488714B"/>
    <w:rsid w:val="44953938"/>
    <w:rsid w:val="44986F84"/>
    <w:rsid w:val="449A0F4E"/>
    <w:rsid w:val="449A71A0"/>
    <w:rsid w:val="449D459A"/>
    <w:rsid w:val="449F47B6"/>
    <w:rsid w:val="44A65B45"/>
    <w:rsid w:val="44A91191"/>
    <w:rsid w:val="44AB6CB7"/>
    <w:rsid w:val="44AD6ED3"/>
    <w:rsid w:val="44AE49FA"/>
    <w:rsid w:val="44BA514C"/>
    <w:rsid w:val="44BD69EB"/>
    <w:rsid w:val="44BF6C07"/>
    <w:rsid w:val="44C33916"/>
    <w:rsid w:val="44C63AF1"/>
    <w:rsid w:val="44D0671E"/>
    <w:rsid w:val="44D22496"/>
    <w:rsid w:val="44E623E5"/>
    <w:rsid w:val="44E82E6F"/>
    <w:rsid w:val="44FD4ADE"/>
    <w:rsid w:val="45010FCD"/>
    <w:rsid w:val="45052509"/>
    <w:rsid w:val="450A0C5F"/>
    <w:rsid w:val="45135F9D"/>
    <w:rsid w:val="45196317"/>
    <w:rsid w:val="451A5BEB"/>
    <w:rsid w:val="451E447A"/>
    <w:rsid w:val="452A0524"/>
    <w:rsid w:val="45345B76"/>
    <w:rsid w:val="453749EF"/>
    <w:rsid w:val="453A4352"/>
    <w:rsid w:val="453C2005"/>
    <w:rsid w:val="45462E84"/>
    <w:rsid w:val="454A4722"/>
    <w:rsid w:val="454D4212"/>
    <w:rsid w:val="45550260"/>
    <w:rsid w:val="4555317F"/>
    <w:rsid w:val="45667082"/>
    <w:rsid w:val="457B0D80"/>
    <w:rsid w:val="457B2B2E"/>
    <w:rsid w:val="457E261E"/>
    <w:rsid w:val="45800D0C"/>
    <w:rsid w:val="45822399"/>
    <w:rsid w:val="458D460F"/>
    <w:rsid w:val="45941E41"/>
    <w:rsid w:val="459711AF"/>
    <w:rsid w:val="4597723C"/>
    <w:rsid w:val="459E05CA"/>
    <w:rsid w:val="45A06791"/>
    <w:rsid w:val="45A35BE1"/>
    <w:rsid w:val="45A858ED"/>
    <w:rsid w:val="45C3727B"/>
    <w:rsid w:val="45CD0EAF"/>
    <w:rsid w:val="45D3296A"/>
    <w:rsid w:val="45DB35CC"/>
    <w:rsid w:val="45DC10F2"/>
    <w:rsid w:val="45EE1552"/>
    <w:rsid w:val="45F46709"/>
    <w:rsid w:val="46053443"/>
    <w:rsid w:val="46054BCA"/>
    <w:rsid w:val="46113492"/>
    <w:rsid w:val="461D3BE5"/>
    <w:rsid w:val="461E170B"/>
    <w:rsid w:val="46284338"/>
    <w:rsid w:val="462E7BA0"/>
    <w:rsid w:val="463610F0"/>
    <w:rsid w:val="46387A28"/>
    <w:rsid w:val="463A4797"/>
    <w:rsid w:val="463C064B"/>
    <w:rsid w:val="46405B25"/>
    <w:rsid w:val="464078D3"/>
    <w:rsid w:val="4645313C"/>
    <w:rsid w:val="46454EEA"/>
    <w:rsid w:val="464E1FF0"/>
    <w:rsid w:val="464F7B16"/>
    <w:rsid w:val="465B4324"/>
    <w:rsid w:val="465D66D7"/>
    <w:rsid w:val="4662784A"/>
    <w:rsid w:val="46645DD8"/>
    <w:rsid w:val="466730B2"/>
    <w:rsid w:val="46683A1F"/>
    <w:rsid w:val="46737CA9"/>
    <w:rsid w:val="46771813"/>
    <w:rsid w:val="467A2DE5"/>
    <w:rsid w:val="4682613E"/>
    <w:rsid w:val="469D0882"/>
    <w:rsid w:val="46AB0662"/>
    <w:rsid w:val="46BC33FE"/>
    <w:rsid w:val="46D149CF"/>
    <w:rsid w:val="46DA3884"/>
    <w:rsid w:val="46DF533E"/>
    <w:rsid w:val="46E841F3"/>
    <w:rsid w:val="46EA49B8"/>
    <w:rsid w:val="46F25071"/>
    <w:rsid w:val="46F30DEA"/>
    <w:rsid w:val="46F661E4"/>
    <w:rsid w:val="47060B1D"/>
    <w:rsid w:val="470D5A07"/>
    <w:rsid w:val="47246DE4"/>
    <w:rsid w:val="472B2331"/>
    <w:rsid w:val="472D42FC"/>
    <w:rsid w:val="47305B9A"/>
    <w:rsid w:val="47307808"/>
    <w:rsid w:val="4732546E"/>
    <w:rsid w:val="473A07C7"/>
    <w:rsid w:val="47412FF1"/>
    <w:rsid w:val="47503B46"/>
    <w:rsid w:val="47541888"/>
    <w:rsid w:val="476129A2"/>
    <w:rsid w:val="47633879"/>
    <w:rsid w:val="476475F1"/>
    <w:rsid w:val="47665118"/>
    <w:rsid w:val="477F61D9"/>
    <w:rsid w:val="47887784"/>
    <w:rsid w:val="478B4B7E"/>
    <w:rsid w:val="47A125F4"/>
    <w:rsid w:val="47AD71EA"/>
    <w:rsid w:val="47AF6ABF"/>
    <w:rsid w:val="47B63522"/>
    <w:rsid w:val="47B70069"/>
    <w:rsid w:val="47BB50F7"/>
    <w:rsid w:val="47C525C8"/>
    <w:rsid w:val="47C63E08"/>
    <w:rsid w:val="47CB141F"/>
    <w:rsid w:val="47D26C51"/>
    <w:rsid w:val="47D74267"/>
    <w:rsid w:val="47E60EC0"/>
    <w:rsid w:val="47E7260E"/>
    <w:rsid w:val="47E863B1"/>
    <w:rsid w:val="47EC1AC1"/>
    <w:rsid w:val="47FB61A8"/>
    <w:rsid w:val="47FB7F56"/>
    <w:rsid w:val="480C5CBF"/>
    <w:rsid w:val="48117779"/>
    <w:rsid w:val="481E3C44"/>
    <w:rsid w:val="48276F9D"/>
    <w:rsid w:val="482C0320"/>
    <w:rsid w:val="4839282C"/>
    <w:rsid w:val="48396CD0"/>
    <w:rsid w:val="4840005F"/>
    <w:rsid w:val="48452CF3"/>
    <w:rsid w:val="484A4A39"/>
    <w:rsid w:val="484C6A03"/>
    <w:rsid w:val="484D0086"/>
    <w:rsid w:val="485D29BF"/>
    <w:rsid w:val="486142BD"/>
    <w:rsid w:val="486503BD"/>
    <w:rsid w:val="48671147"/>
    <w:rsid w:val="486A6E89"/>
    <w:rsid w:val="486F747C"/>
    <w:rsid w:val="48710218"/>
    <w:rsid w:val="48735D3E"/>
    <w:rsid w:val="487A3570"/>
    <w:rsid w:val="487F4136"/>
    <w:rsid w:val="489A776F"/>
    <w:rsid w:val="489B5295"/>
    <w:rsid w:val="489B7043"/>
    <w:rsid w:val="48A405ED"/>
    <w:rsid w:val="48A924DF"/>
    <w:rsid w:val="48AD343F"/>
    <w:rsid w:val="48B00D40"/>
    <w:rsid w:val="48B12D0A"/>
    <w:rsid w:val="48B14AB8"/>
    <w:rsid w:val="48B63E7D"/>
    <w:rsid w:val="48B85E47"/>
    <w:rsid w:val="48BA396D"/>
    <w:rsid w:val="48BD520B"/>
    <w:rsid w:val="48C22822"/>
    <w:rsid w:val="48CA7928"/>
    <w:rsid w:val="48CC050C"/>
    <w:rsid w:val="48D847C0"/>
    <w:rsid w:val="48DA28FB"/>
    <w:rsid w:val="48E409EA"/>
    <w:rsid w:val="48EC5AF0"/>
    <w:rsid w:val="48EC789E"/>
    <w:rsid w:val="48FF3A76"/>
    <w:rsid w:val="49033A36"/>
    <w:rsid w:val="49060DC5"/>
    <w:rsid w:val="490966A2"/>
    <w:rsid w:val="491A08B0"/>
    <w:rsid w:val="491C4628"/>
    <w:rsid w:val="492D2391"/>
    <w:rsid w:val="493059DD"/>
    <w:rsid w:val="493556E9"/>
    <w:rsid w:val="493F0316"/>
    <w:rsid w:val="494D658F"/>
    <w:rsid w:val="495518E8"/>
    <w:rsid w:val="49553696"/>
    <w:rsid w:val="49557B3A"/>
    <w:rsid w:val="49563C70"/>
    <w:rsid w:val="49673C50"/>
    <w:rsid w:val="497E2BEC"/>
    <w:rsid w:val="497F5669"/>
    <w:rsid w:val="49836455"/>
    <w:rsid w:val="49836818"/>
    <w:rsid w:val="49865F45"/>
    <w:rsid w:val="49900B72"/>
    <w:rsid w:val="49942410"/>
    <w:rsid w:val="49A5461D"/>
    <w:rsid w:val="49A563CB"/>
    <w:rsid w:val="49AB1508"/>
    <w:rsid w:val="49B06F76"/>
    <w:rsid w:val="49BE56DF"/>
    <w:rsid w:val="49BE748D"/>
    <w:rsid w:val="49C16F7D"/>
    <w:rsid w:val="49C371CF"/>
    <w:rsid w:val="49D4280C"/>
    <w:rsid w:val="49D46CB0"/>
    <w:rsid w:val="49DB003F"/>
    <w:rsid w:val="49F31649"/>
    <w:rsid w:val="49F556AA"/>
    <w:rsid w:val="4A084BAC"/>
    <w:rsid w:val="4A0C2D29"/>
    <w:rsid w:val="4A111CB3"/>
    <w:rsid w:val="4A113A61"/>
    <w:rsid w:val="4A121587"/>
    <w:rsid w:val="4A1D0657"/>
    <w:rsid w:val="4A282B58"/>
    <w:rsid w:val="4A36625B"/>
    <w:rsid w:val="4A38723F"/>
    <w:rsid w:val="4A435BE4"/>
    <w:rsid w:val="4A58168F"/>
    <w:rsid w:val="4A590F64"/>
    <w:rsid w:val="4A5971B6"/>
    <w:rsid w:val="4A5B2F2E"/>
    <w:rsid w:val="4A5C5CE8"/>
    <w:rsid w:val="4A5D0A54"/>
    <w:rsid w:val="4A5E657A"/>
    <w:rsid w:val="4A69389D"/>
    <w:rsid w:val="4A6A13C3"/>
    <w:rsid w:val="4A6F2535"/>
    <w:rsid w:val="4A7E09CA"/>
    <w:rsid w:val="4A881849"/>
    <w:rsid w:val="4A8E3303"/>
    <w:rsid w:val="4A9326C8"/>
    <w:rsid w:val="4A9C4040"/>
    <w:rsid w:val="4AAA7A11"/>
    <w:rsid w:val="4AAE7501"/>
    <w:rsid w:val="4AB25437"/>
    <w:rsid w:val="4ABF34BD"/>
    <w:rsid w:val="4AC76136"/>
    <w:rsid w:val="4ACF1226"/>
    <w:rsid w:val="4ADF76BB"/>
    <w:rsid w:val="4AE20F59"/>
    <w:rsid w:val="4AE41175"/>
    <w:rsid w:val="4AFB026D"/>
    <w:rsid w:val="4B09298A"/>
    <w:rsid w:val="4B180E1F"/>
    <w:rsid w:val="4B1E069E"/>
    <w:rsid w:val="4B2B6DA4"/>
    <w:rsid w:val="4B2C0426"/>
    <w:rsid w:val="4B320132"/>
    <w:rsid w:val="4B3A6FE7"/>
    <w:rsid w:val="4B412124"/>
    <w:rsid w:val="4B4439C2"/>
    <w:rsid w:val="4B476E53"/>
    <w:rsid w:val="4B4B6897"/>
    <w:rsid w:val="4B4B6AFE"/>
    <w:rsid w:val="4B4C2876"/>
    <w:rsid w:val="4B5819E1"/>
    <w:rsid w:val="4B5C1243"/>
    <w:rsid w:val="4B614574"/>
    <w:rsid w:val="4B666BE6"/>
    <w:rsid w:val="4B683F27"/>
    <w:rsid w:val="4B690D14"/>
    <w:rsid w:val="4B692A55"/>
    <w:rsid w:val="4B700C5B"/>
    <w:rsid w:val="4B72052F"/>
    <w:rsid w:val="4B7F49FA"/>
    <w:rsid w:val="4B894D03"/>
    <w:rsid w:val="4B977F95"/>
    <w:rsid w:val="4B9F32EE"/>
    <w:rsid w:val="4BA6642B"/>
    <w:rsid w:val="4BB02E05"/>
    <w:rsid w:val="4BB24DCF"/>
    <w:rsid w:val="4BB26B7D"/>
    <w:rsid w:val="4BB548C0"/>
    <w:rsid w:val="4BB74194"/>
    <w:rsid w:val="4BDA60D4"/>
    <w:rsid w:val="4BDB2578"/>
    <w:rsid w:val="4BDD5BE0"/>
    <w:rsid w:val="4BED1D81"/>
    <w:rsid w:val="4BF54CBC"/>
    <w:rsid w:val="4BFC24EE"/>
    <w:rsid w:val="4C030A03"/>
    <w:rsid w:val="4C081138"/>
    <w:rsid w:val="4C090E76"/>
    <w:rsid w:val="4C0D46FC"/>
    <w:rsid w:val="4C0F5830"/>
    <w:rsid w:val="4C147838"/>
    <w:rsid w:val="4C1710D6"/>
    <w:rsid w:val="4C177328"/>
    <w:rsid w:val="4C194E4E"/>
    <w:rsid w:val="4C211F55"/>
    <w:rsid w:val="4C235CCD"/>
    <w:rsid w:val="4C237A7B"/>
    <w:rsid w:val="4C390AD2"/>
    <w:rsid w:val="4C3C0B3D"/>
    <w:rsid w:val="4C475CA7"/>
    <w:rsid w:val="4C4F6AC2"/>
    <w:rsid w:val="4C523EBC"/>
    <w:rsid w:val="4C547C35"/>
    <w:rsid w:val="4C687B84"/>
    <w:rsid w:val="4C6F2CC0"/>
    <w:rsid w:val="4C804ECE"/>
    <w:rsid w:val="4C820C46"/>
    <w:rsid w:val="4C885B30"/>
    <w:rsid w:val="4C8C3872"/>
    <w:rsid w:val="4C93137D"/>
    <w:rsid w:val="4C9646F1"/>
    <w:rsid w:val="4CAA019C"/>
    <w:rsid w:val="4CB132D9"/>
    <w:rsid w:val="4CBB4158"/>
    <w:rsid w:val="4CC34DBA"/>
    <w:rsid w:val="4CD3324F"/>
    <w:rsid w:val="4CD86AB8"/>
    <w:rsid w:val="4CEC4311"/>
    <w:rsid w:val="4CED7F71"/>
    <w:rsid w:val="4CF51418"/>
    <w:rsid w:val="4CF65190"/>
    <w:rsid w:val="4D094EC3"/>
    <w:rsid w:val="4D135D42"/>
    <w:rsid w:val="4D137AF0"/>
    <w:rsid w:val="4D1F0243"/>
    <w:rsid w:val="4D2E2B7B"/>
    <w:rsid w:val="4D341814"/>
    <w:rsid w:val="4D3D691B"/>
    <w:rsid w:val="4D5048A0"/>
    <w:rsid w:val="4D53613E"/>
    <w:rsid w:val="4D551EB6"/>
    <w:rsid w:val="4D573E80"/>
    <w:rsid w:val="4D61085B"/>
    <w:rsid w:val="4D6D5452"/>
    <w:rsid w:val="4D7D140D"/>
    <w:rsid w:val="4D7F0CE1"/>
    <w:rsid w:val="4D7F6F33"/>
    <w:rsid w:val="4D834C75"/>
    <w:rsid w:val="4D844549"/>
    <w:rsid w:val="4D861CF6"/>
    <w:rsid w:val="4D8B58D8"/>
    <w:rsid w:val="4D903FFE"/>
    <w:rsid w:val="4D9724CF"/>
    <w:rsid w:val="4D987FF5"/>
    <w:rsid w:val="4D9E1AAF"/>
    <w:rsid w:val="4DA60964"/>
    <w:rsid w:val="4DB12E65"/>
    <w:rsid w:val="4DB43081"/>
    <w:rsid w:val="4DC4703C"/>
    <w:rsid w:val="4DC64B62"/>
    <w:rsid w:val="4DC82688"/>
    <w:rsid w:val="4DCD2983"/>
    <w:rsid w:val="4DD059E1"/>
    <w:rsid w:val="4DD52FF7"/>
    <w:rsid w:val="4DD94895"/>
    <w:rsid w:val="4DE4148C"/>
    <w:rsid w:val="4DE4323A"/>
    <w:rsid w:val="4DF3347D"/>
    <w:rsid w:val="4DF74D1B"/>
    <w:rsid w:val="4DF82E03"/>
    <w:rsid w:val="4E061402"/>
    <w:rsid w:val="4E1C29D4"/>
    <w:rsid w:val="4E295BD1"/>
    <w:rsid w:val="4E2B5295"/>
    <w:rsid w:val="4E2F0959"/>
    <w:rsid w:val="4E30022D"/>
    <w:rsid w:val="4E355844"/>
    <w:rsid w:val="4E393586"/>
    <w:rsid w:val="4E4A131D"/>
    <w:rsid w:val="4E4E112E"/>
    <w:rsid w:val="4E61488B"/>
    <w:rsid w:val="4E630603"/>
    <w:rsid w:val="4E683E6B"/>
    <w:rsid w:val="4E6879C7"/>
    <w:rsid w:val="4E726A98"/>
    <w:rsid w:val="4E8547F9"/>
    <w:rsid w:val="4E8567CB"/>
    <w:rsid w:val="4E8D742E"/>
    <w:rsid w:val="4E9407BC"/>
    <w:rsid w:val="4E9764FE"/>
    <w:rsid w:val="4EB06665"/>
    <w:rsid w:val="4EB175C0"/>
    <w:rsid w:val="4EB26E94"/>
    <w:rsid w:val="4EB42C0C"/>
    <w:rsid w:val="4ECB1FF9"/>
    <w:rsid w:val="4ED65279"/>
    <w:rsid w:val="4EDF237F"/>
    <w:rsid w:val="4EE334F2"/>
    <w:rsid w:val="4EEE25C2"/>
    <w:rsid w:val="4EF15C0F"/>
    <w:rsid w:val="4F0022F6"/>
    <w:rsid w:val="4F041DE6"/>
    <w:rsid w:val="4F0F14A5"/>
    <w:rsid w:val="4F11005F"/>
    <w:rsid w:val="4F155DA1"/>
    <w:rsid w:val="4F2953A8"/>
    <w:rsid w:val="4F302DF0"/>
    <w:rsid w:val="4F381A8F"/>
    <w:rsid w:val="4F3B1580"/>
    <w:rsid w:val="4F3D0E54"/>
    <w:rsid w:val="4F3F1A48"/>
    <w:rsid w:val="4F3F2F43"/>
    <w:rsid w:val="4F42646A"/>
    <w:rsid w:val="4F457D08"/>
    <w:rsid w:val="4F626B0C"/>
    <w:rsid w:val="4F754A92"/>
    <w:rsid w:val="4F786330"/>
    <w:rsid w:val="4F7E2887"/>
    <w:rsid w:val="4F887C39"/>
    <w:rsid w:val="4F8B4779"/>
    <w:rsid w:val="4F8E5B53"/>
    <w:rsid w:val="4F952A3E"/>
    <w:rsid w:val="4FAD43DD"/>
    <w:rsid w:val="4FBF2D8A"/>
    <w:rsid w:val="4FC11A85"/>
    <w:rsid w:val="4FC41575"/>
    <w:rsid w:val="4FD01CC8"/>
    <w:rsid w:val="4FD51C85"/>
    <w:rsid w:val="4FD70497"/>
    <w:rsid w:val="4FDA66A3"/>
    <w:rsid w:val="4FDA6C5E"/>
    <w:rsid w:val="4FEE214E"/>
    <w:rsid w:val="4FF57980"/>
    <w:rsid w:val="500100D3"/>
    <w:rsid w:val="500D280C"/>
    <w:rsid w:val="500D6A78"/>
    <w:rsid w:val="50102C97"/>
    <w:rsid w:val="50113369"/>
    <w:rsid w:val="50210776"/>
    <w:rsid w:val="50242014"/>
    <w:rsid w:val="502D2C76"/>
    <w:rsid w:val="50373AF5"/>
    <w:rsid w:val="50446212"/>
    <w:rsid w:val="50484129"/>
    <w:rsid w:val="50493828"/>
    <w:rsid w:val="504C33D6"/>
    <w:rsid w:val="504D156B"/>
    <w:rsid w:val="50504BB7"/>
    <w:rsid w:val="50526B81"/>
    <w:rsid w:val="505E72D4"/>
    <w:rsid w:val="506348EA"/>
    <w:rsid w:val="506A211C"/>
    <w:rsid w:val="507054CE"/>
    <w:rsid w:val="50724B2D"/>
    <w:rsid w:val="507630D5"/>
    <w:rsid w:val="5087673B"/>
    <w:rsid w:val="508B155A"/>
    <w:rsid w:val="509176A9"/>
    <w:rsid w:val="50954A4A"/>
    <w:rsid w:val="50970A38"/>
    <w:rsid w:val="50983A7B"/>
    <w:rsid w:val="509B0528"/>
    <w:rsid w:val="509C7DFC"/>
    <w:rsid w:val="50A373DC"/>
    <w:rsid w:val="50A54F03"/>
    <w:rsid w:val="50A62A29"/>
    <w:rsid w:val="50A867A1"/>
    <w:rsid w:val="50A970CD"/>
    <w:rsid w:val="50AD2009"/>
    <w:rsid w:val="50B11AF9"/>
    <w:rsid w:val="50B213CE"/>
    <w:rsid w:val="50B63C02"/>
    <w:rsid w:val="50B667D3"/>
    <w:rsid w:val="50BB2978"/>
    <w:rsid w:val="50C07F8E"/>
    <w:rsid w:val="50CC248F"/>
    <w:rsid w:val="50E05F3B"/>
    <w:rsid w:val="50EC48E0"/>
    <w:rsid w:val="50F6750C"/>
    <w:rsid w:val="50FA67BE"/>
    <w:rsid w:val="50FB2D75"/>
    <w:rsid w:val="50FB5F32"/>
    <w:rsid w:val="51002139"/>
    <w:rsid w:val="51024103"/>
    <w:rsid w:val="51031C29"/>
    <w:rsid w:val="511B3417"/>
    <w:rsid w:val="51330760"/>
    <w:rsid w:val="51340035"/>
    <w:rsid w:val="513444D8"/>
    <w:rsid w:val="513A1AEF"/>
    <w:rsid w:val="514069D9"/>
    <w:rsid w:val="51491D32"/>
    <w:rsid w:val="514E559A"/>
    <w:rsid w:val="514E7348"/>
    <w:rsid w:val="515369F0"/>
    <w:rsid w:val="5158005F"/>
    <w:rsid w:val="515B3813"/>
    <w:rsid w:val="515F3303"/>
    <w:rsid w:val="51622DF4"/>
    <w:rsid w:val="516B614C"/>
    <w:rsid w:val="51735001"/>
    <w:rsid w:val="517448D5"/>
    <w:rsid w:val="517F39A6"/>
    <w:rsid w:val="51865D19"/>
    <w:rsid w:val="518C7E71"/>
    <w:rsid w:val="51943222"/>
    <w:rsid w:val="519A07DF"/>
    <w:rsid w:val="51A0432A"/>
    <w:rsid w:val="51A37ADC"/>
    <w:rsid w:val="51A74CAA"/>
    <w:rsid w:val="51C55131"/>
    <w:rsid w:val="51CC64BF"/>
    <w:rsid w:val="51DC0DF8"/>
    <w:rsid w:val="51DF2696"/>
    <w:rsid w:val="51EB103B"/>
    <w:rsid w:val="51F223CA"/>
    <w:rsid w:val="51F7178E"/>
    <w:rsid w:val="51F81642"/>
    <w:rsid w:val="520143BB"/>
    <w:rsid w:val="52021EE1"/>
    <w:rsid w:val="52075749"/>
    <w:rsid w:val="520C4646"/>
    <w:rsid w:val="520C748A"/>
    <w:rsid w:val="520E6AD8"/>
    <w:rsid w:val="52120376"/>
    <w:rsid w:val="52171E30"/>
    <w:rsid w:val="52195BA8"/>
    <w:rsid w:val="521C7446"/>
    <w:rsid w:val="5222272C"/>
    <w:rsid w:val="52224331"/>
    <w:rsid w:val="522307D5"/>
    <w:rsid w:val="522A3A8F"/>
    <w:rsid w:val="522B55B9"/>
    <w:rsid w:val="523302EC"/>
    <w:rsid w:val="523602FE"/>
    <w:rsid w:val="52377DDC"/>
    <w:rsid w:val="52412A09"/>
    <w:rsid w:val="52430CB9"/>
    <w:rsid w:val="5248023B"/>
    <w:rsid w:val="52483D98"/>
    <w:rsid w:val="526037D7"/>
    <w:rsid w:val="52636E23"/>
    <w:rsid w:val="526A01B2"/>
    <w:rsid w:val="526B3F2A"/>
    <w:rsid w:val="52701540"/>
    <w:rsid w:val="527140E5"/>
    <w:rsid w:val="52742DDF"/>
    <w:rsid w:val="52756B57"/>
    <w:rsid w:val="527821A3"/>
    <w:rsid w:val="528374C6"/>
    <w:rsid w:val="5285323E"/>
    <w:rsid w:val="52860D64"/>
    <w:rsid w:val="528F19C6"/>
    <w:rsid w:val="52923C71"/>
    <w:rsid w:val="5292508F"/>
    <w:rsid w:val="5299545A"/>
    <w:rsid w:val="529E1C09"/>
    <w:rsid w:val="52A116FA"/>
    <w:rsid w:val="52A42F98"/>
    <w:rsid w:val="52A96B6F"/>
    <w:rsid w:val="52B14033"/>
    <w:rsid w:val="52B4142D"/>
    <w:rsid w:val="52B61649"/>
    <w:rsid w:val="52C11D9C"/>
    <w:rsid w:val="52C5363A"/>
    <w:rsid w:val="52C56010"/>
    <w:rsid w:val="52CA2943"/>
    <w:rsid w:val="52CA29FF"/>
    <w:rsid w:val="52D65847"/>
    <w:rsid w:val="52D95337"/>
    <w:rsid w:val="52E635B0"/>
    <w:rsid w:val="52EA4E4F"/>
    <w:rsid w:val="52F12681"/>
    <w:rsid w:val="52F51A03"/>
    <w:rsid w:val="52F75D95"/>
    <w:rsid w:val="52FA4256"/>
    <w:rsid w:val="52FB705C"/>
    <w:rsid w:val="530323B4"/>
    <w:rsid w:val="53051C89"/>
    <w:rsid w:val="53081F42"/>
    <w:rsid w:val="530C10A6"/>
    <w:rsid w:val="530D4FE1"/>
    <w:rsid w:val="531225F7"/>
    <w:rsid w:val="53193986"/>
    <w:rsid w:val="53220A8C"/>
    <w:rsid w:val="533267F6"/>
    <w:rsid w:val="533E519B"/>
    <w:rsid w:val="53424C8B"/>
    <w:rsid w:val="53486019"/>
    <w:rsid w:val="534A1D91"/>
    <w:rsid w:val="534F1565"/>
    <w:rsid w:val="535844AE"/>
    <w:rsid w:val="536410A5"/>
    <w:rsid w:val="536F5F7E"/>
    <w:rsid w:val="536F7A4A"/>
    <w:rsid w:val="537312E8"/>
    <w:rsid w:val="53784B50"/>
    <w:rsid w:val="537B019D"/>
    <w:rsid w:val="537F5EDF"/>
    <w:rsid w:val="538232D9"/>
    <w:rsid w:val="53990623"/>
    <w:rsid w:val="53A414A2"/>
    <w:rsid w:val="53A5346C"/>
    <w:rsid w:val="53A96AB8"/>
    <w:rsid w:val="53AE40CE"/>
    <w:rsid w:val="53BD6A07"/>
    <w:rsid w:val="53BF62DB"/>
    <w:rsid w:val="53C2401E"/>
    <w:rsid w:val="53CD5848"/>
    <w:rsid w:val="53D11E6D"/>
    <w:rsid w:val="53D17DBD"/>
    <w:rsid w:val="53D8114B"/>
    <w:rsid w:val="53D855EF"/>
    <w:rsid w:val="53DC0CED"/>
    <w:rsid w:val="53DF5F6C"/>
    <w:rsid w:val="53E2646E"/>
    <w:rsid w:val="53F1045F"/>
    <w:rsid w:val="53FC752F"/>
    <w:rsid w:val="540463E4"/>
    <w:rsid w:val="54077C82"/>
    <w:rsid w:val="540C5299"/>
    <w:rsid w:val="540E1011"/>
    <w:rsid w:val="541505F1"/>
    <w:rsid w:val="541C372E"/>
    <w:rsid w:val="54240834"/>
    <w:rsid w:val="54324CFF"/>
    <w:rsid w:val="54330A77"/>
    <w:rsid w:val="54363D83"/>
    <w:rsid w:val="543A0058"/>
    <w:rsid w:val="543C16DA"/>
    <w:rsid w:val="544D5142"/>
    <w:rsid w:val="544E765F"/>
    <w:rsid w:val="544F3B03"/>
    <w:rsid w:val="54520EFE"/>
    <w:rsid w:val="545311AD"/>
    <w:rsid w:val="54576514"/>
    <w:rsid w:val="545C1D7C"/>
    <w:rsid w:val="545C3B2A"/>
    <w:rsid w:val="545C4D54"/>
    <w:rsid w:val="545D61E4"/>
    <w:rsid w:val="54613836"/>
    <w:rsid w:val="54666EE0"/>
    <w:rsid w:val="546926EB"/>
    <w:rsid w:val="54776BB6"/>
    <w:rsid w:val="547F3CBD"/>
    <w:rsid w:val="548D462B"/>
    <w:rsid w:val="54907C78"/>
    <w:rsid w:val="549E2395"/>
    <w:rsid w:val="549F7EBB"/>
    <w:rsid w:val="54A1259F"/>
    <w:rsid w:val="54A379AB"/>
    <w:rsid w:val="54A43723"/>
    <w:rsid w:val="54A83213"/>
    <w:rsid w:val="54B576DE"/>
    <w:rsid w:val="54CA318A"/>
    <w:rsid w:val="54CC7EAC"/>
    <w:rsid w:val="54D20290"/>
    <w:rsid w:val="54D77655"/>
    <w:rsid w:val="54D9161F"/>
    <w:rsid w:val="54E3249D"/>
    <w:rsid w:val="54EF234D"/>
    <w:rsid w:val="54F71AA5"/>
    <w:rsid w:val="550764A4"/>
    <w:rsid w:val="55083AC5"/>
    <w:rsid w:val="55085A60"/>
    <w:rsid w:val="550B72FE"/>
    <w:rsid w:val="551261CC"/>
    <w:rsid w:val="55142657"/>
    <w:rsid w:val="55153695"/>
    <w:rsid w:val="55175CA3"/>
    <w:rsid w:val="551926E0"/>
    <w:rsid w:val="551B39E5"/>
    <w:rsid w:val="55217476"/>
    <w:rsid w:val="552C5BF2"/>
    <w:rsid w:val="553D7E00"/>
    <w:rsid w:val="55456CB4"/>
    <w:rsid w:val="555D3FFE"/>
    <w:rsid w:val="55684751"/>
    <w:rsid w:val="556A04C9"/>
    <w:rsid w:val="556F1F83"/>
    <w:rsid w:val="55760C1C"/>
    <w:rsid w:val="557E3F74"/>
    <w:rsid w:val="55812FA7"/>
    <w:rsid w:val="55853555"/>
    <w:rsid w:val="55895936"/>
    <w:rsid w:val="558A2919"/>
    <w:rsid w:val="558E065B"/>
    <w:rsid w:val="55985036"/>
    <w:rsid w:val="55A06D91"/>
    <w:rsid w:val="55AD03B6"/>
    <w:rsid w:val="55AF2380"/>
    <w:rsid w:val="55B02A26"/>
    <w:rsid w:val="55B55BE8"/>
    <w:rsid w:val="55B61960"/>
    <w:rsid w:val="55C45E2B"/>
    <w:rsid w:val="55C53951"/>
    <w:rsid w:val="55C62214"/>
    <w:rsid w:val="55D10548"/>
    <w:rsid w:val="55DD513F"/>
    <w:rsid w:val="55DF2C65"/>
    <w:rsid w:val="55E95892"/>
    <w:rsid w:val="55EB15A9"/>
    <w:rsid w:val="55FF6E63"/>
    <w:rsid w:val="56024BA5"/>
    <w:rsid w:val="56175C35"/>
    <w:rsid w:val="561D19DF"/>
    <w:rsid w:val="561D553B"/>
    <w:rsid w:val="562B40FC"/>
    <w:rsid w:val="5632548A"/>
    <w:rsid w:val="563665FD"/>
    <w:rsid w:val="563C1E65"/>
    <w:rsid w:val="563D3E2F"/>
    <w:rsid w:val="56486A5C"/>
    <w:rsid w:val="56515F3B"/>
    <w:rsid w:val="56521689"/>
    <w:rsid w:val="565B1A48"/>
    <w:rsid w:val="565E52DC"/>
    <w:rsid w:val="565F3782"/>
    <w:rsid w:val="565F3CA3"/>
    <w:rsid w:val="5664316A"/>
    <w:rsid w:val="56682C5A"/>
    <w:rsid w:val="566E3FE9"/>
    <w:rsid w:val="56725887"/>
    <w:rsid w:val="56757125"/>
    <w:rsid w:val="56791B90"/>
    <w:rsid w:val="568832FC"/>
    <w:rsid w:val="5697353F"/>
    <w:rsid w:val="56982E14"/>
    <w:rsid w:val="56A143BE"/>
    <w:rsid w:val="56A80FC7"/>
    <w:rsid w:val="56AA0FD5"/>
    <w:rsid w:val="56AE2637"/>
    <w:rsid w:val="56B365F2"/>
    <w:rsid w:val="56BE0ACC"/>
    <w:rsid w:val="56BE6D1E"/>
    <w:rsid w:val="56BF62D6"/>
    <w:rsid w:val="56C500AD"/>
    <w:rsid w:val="56C63E25"/>
    <w:rsid w:val="56C97471"/>
    <w:rsid w:val="56CB4F97"/>
    <w:rsid w:val="56D02488"/>
    <w:rsid w:val="56D7393C"/>
    <w:rsid w:val="56DC71A4"/>
    <w:rsid w:val="56E16569"/>
    <w:rsid w:val="56F270DD"/>
    <w:rsid w:val="56F6276E"/>
    <w:rsid w:val="56FA587C"/>
    <w:rsid w:val="56FA762A"/>
    <w:rsid w:val="56FB3ACE"/>
    <w:rsid w:val="570E71FA"/>
    <w:rsid w:val="571C3A45"/>
    <w:rsid w:val="572B1EDA"/>
    <w:rsid w:val="572B71CA"/>
    <w:rsid w:val="572D17AE"/>
    <w:rsid w:val="57342B3C"/>
    <w:rsid w:val="57454D4A"/>
    <w:rsid w:val="574B03B1"/>
    <w:rsid w:val="574C257C"/>
    <w:rsid w:val="5753390A"/>
    <w:rsid w:val="575431DF"/>
    <w:rsid w:val="575C2093"/>
    <w:rsid w:val="576158FB"/>
    <w:rsid w:val="576B22D6"/>
    <w:rsid w:val="577337DA"/>
    <w:rsid w:val="577D1BF4"/>
    <w:rsid w:val="577E025B"/>
    <w:rsid w:val="57835EA0"/>
    <w:rsid w:val="57845462"/>
    <w:rsid w:val="578A30A4"/>
    <w:rsid w:val="578A6C00"/>
    <w:rsid w:val="578E4942"/>
    <w:rsid w:val="57922F7B"/>
    <w:rsid w:val="57923D07"/>
    <w:rsid w:val="57A51C8C"/>
    <w:rsid w:val="57A537C4"/>
    <w:rsid w:val="57A8352A"/>
    <w:rsid w:val="57A9177C"/>
    <w:rsid w:val="57B7551B"/>
    <w:rsid w:val="57C32112"/>
    <w:rsid w:val="57C77E54"/>
    <w:rsid w:val="57CE2F91"/>
    <w:rsid w:val="57D12A81"/>
    <w:rsid w:val="57D95BC3"/>
    <w:rsid w:val="57DA5C9F"/>
    <w:rsid w:val="57DD4F82"/>
    <w:rsid w:val="57DE0CFA"/>
    <w:rsid w:val="57E04A72"/>
    <w:rsid w:val="57E24C8E"/>
    <w:rsid w:val="57E44562"/>
    <w:rsid w:val="57E5652D"/>
    <w:rsid w:val="57E64118"/>
    <w:rsid w:val="57EA3B43"/>
    <w:rsid w:val="57EA769F"/>
    <w:rsid w:val="57EC3417"/>
    <w:rsid w:val="57F05693"/>
    <w:rsid w:val="57F12ECF"/>
    <w:rsid w:val="57F535F0"/>
    <w:rsid w:val="57F56770"/>
    <w:rsid w:val="58005F43"/>
    <w:rsid w:val="58065D6B"/>
    <w:rsid w:val="580C1D0B"/>
    <w:rsid w:val="580E59FC"/>
    <w:rsid w:val="581035A9"/>
    <w:rsid w:val="581110D0"/>
    <w:rsid w:val="581819AA"/>
    <w:rsid w:val="582157B7"/>
    <w:rsid w:val="582901C7"/>
    <w:rsid w:val="582E1C82"/>
    <w:rsid w:val="583A0626"/>
    <w:rsid w:val="58474AF1"/>
    <w:rsid w:val="5847689F"/>
    <w:rsid w:val="58507E4A"/>
    <w:rsid w:val="58523BC2"/>
    <w:rsid w:val="585C56FA"/>
    <w:rsid w:val="585D59FC"/>
    <w:rsid w:val="585D60C3"/>
    <w:rsid w:val="586C27AA"/>
    <w:rsid w:val="587C29ED"/>
    <w:rsid w:val="58801DB1"/>
    <w:rsid w:val="589A7317"/>
    <w:rsid w:val="589E6E07"/>
    <w:rsid w:val="58A14202"/>
    <w:rsid w:val="58A40196"/>
    <w:rsid w:val="58A837E2"/>
    <w:rsid w:val="58AD704A"/>
    <w:rsid w:val="58AE4F0C"/>
    <w:rsid w:val="58B8154B"/>
    <w:rsid w:val="58BD4DB3"/>
    <w:rsid w:val="58CD149A"/>
    <w:rsid w:val="58D174F8"/>
    <w:rsid w:val="58D5034F"/>
    <w:rsid w:val="58D77F57"/>
    <w:rsid w:val="58DF1921"/>
    <w:rsid w:val="58E14F7F"/>
    <w:rsid w:val="58E40592"/>
    <w:rsid w:val="58E80082"/>
    <w:rsid w:val="58E82536"/>
    <w:rsid w:val="58ED7447"/>
    <w:rsid w:val="58F22CAF"/>
    <w:rsid w:val="58F9403E"/>
    <w:rsid w:val="59017396"/>
    <w:rsid w:val="59091DA7"/>
    <w:rsid w:val="590A624B"/>
    <w:rsid w:val="590B3D71"/>
    <w:rsid w:val="590D7AE9"/>
    <w:rsid w:val="59101387"/>
    <w:rsid w:val="59266DFD"/>
    <w:rsid w:val="59285535"/>
    <w:rsid w:val="592F5CB1"/>
    <w:rsid w:val="593432C8"/>
    <w:rsid w:val="59376914"/>
    <w:rsid w:val="5939268C"/>
    <w:rsid w:val="59433D7F"/>
    <w:rsid w:val="594D4389"/>
    <w:rsid w:val="59505C28"/>
    <w:rsid w:val="59536686"/>
    <w:rsid w:val="59601568"/>
    <w:rsid w:val="5963595B"/>
    <w:rsid w:val="596508EF"/>
    <w:rsid w:val="596811C3"/>
    <w:rsid w:val="597731B4"/>
    <w:rsid w:val="598056A3"/>
    <w:rsid w:val="5980650D"/>
    <w:rsid w:val="59883613"/>
    <w:rsid w:val="598873C1"/>
    <w:rsid w:val="598B6C60"/>
    <w:rsid w:val="598C3104"/>
    <w:rsid w:val="598E0612"/>
    <w:rsid w:val="5990115C"/>
    <w:rsid w:val="599B6EA3"/>
    <w:rsid w:val="599C0E6D"/>
    <w:rsid w:val="59A815C0"/>
    <w:rsid w:val="59AD6BD6"/>
    <w:rsid w:val="59AF6DF2"/>
    <w:rsid w:val="59B91A1F"/>
    <w:rsid w:val="59BE5287"/>
    <w:rsid w:val="59C2148F"/>
    <w:rsid w:val="59CA7788"/>
    <w:rsid w:val="59D14FBA"/>
    <w:rsid w:val="59E7658C"/>
    <w:rsid w:val="59F12F67"/>
    <w:rsid w:val="5A0013FC"/>
    <w:rsid w:val="5A024B69"/>
    <w:rsid w:val="5A026F22"/>
    <w:rsid w:val="5A0A227A"/>
    <w:rsid w:val="5A0C5FF2"/>
    <w:rsid w:val="5A105AE3"/>
    <w:rsid w:val="5A160C1F"/>
    <w:rsid w:val="5A1B4488"/>
    <w:rsid w:val="5A225816"/>
    <w:rsid w:val="5A2A7C7B"/>
    <w:rsid w:val="5A382944"/>
    <w:rsid w:val="5A386DE8"/>
    <w:rsid w:val="5A3F1F24"/>
    <w:rsid w:val="5A3F3FCC"/>
    <w:rsid w:val="5A440992"/>
    <w:rsid w:val="5A455061"/>
    <w:rsid w:val="5A4968FF"/>
    <w:rsid w:val="5A4F5EDF"/>
    <w:rsid w:val="5A533C21"/>
    <w:rsid w:val="5A5534F6"/>
    <w:rsid w:val="5A55501F"/>
    <w:rsid w:val="5A5654C0"/>
    <w:rsid w:val="5A56726E"/>
    <w:rsid w:val="5A61532E"/>
    <w:rsid w:val="5A6574B1"/>
    <w:rsid w:val="5A673229"/>
    <w:rsid w:val="5A697687"/>
    <w:rsid w:val="5A7A2F5C"/>
    <w:rsid w:val="5A81253D"/>
    <w:rsid w:val="5A92474A"/>
    <w:rsid w:val="5A9A35FE"/>
    <w:rsid w:val="5A9B1124"/>
    <w:rsid w:val="5A9F6E67"/>
    <w:rsid w:val="5AA004E9"/>
    <w:rsid w:val="5AA1673B"/>
    <w:rsid w:val="5AB126F6"/>
    <w:rsid w:val="5AB242ED"/>
    <w:rsid w:val="5AE12FDB"/>
    <w:rsid w:val="5AEB20AC"/>
    <w:rsid w:val="5AFA22EF"/>
    <w:rsid w:val="5AFC1BC3"/>
    <w:rsid w:val="5B0867BA"/>
    <w:rsid w:val="5B0A3421"/>
    <w:rsid w:val="5B0D5B7E"/>
    <w:rsid w:val="5B0E18F6"/>
    <w:rsid w:val="5B164B1A"/>
    <w:rsid w:val="5B1C04B7"/>
    <w:rsid w:val="5B2335F4"/>
    <w:rsid w:val="5B24111A"/>
    <w:rsid w:val="5B351579"/>
    <w:rsid w:val="5B3752F1"/>
    <w:rsid w:val="5B3D3F8A"/>
    <w:rsid w:val="5B4F263B"/>
    <w:rsid w:val="5B527A35"/>
    <w:rsid w:val="5B5E462C"/>
    <w:rsid w:val="5B6634E0"/>
    <w:rsid w:val="5B77438F"/>
    <w:rsid w:val="5B7B3430"/>
    <w:rsid w:val="5B8B37BD"/>
    <w:rsid w:val="5B93632E"/>
    <w:rsid w:val="5B975D90"/>
    <w:rsid w:val="5B99131B"/>
    <w:rsid w:val="5B9C3001"/>
    <w:rsid w:val="5BA3015F"/>
    <w:rsid w:val="5BA46017"/>
    <w:rsid w:val="5BAF30D9"/>
    <w:rsid w:val="5BB10BFF"/>
    <w:rsid w:val="5BB16E51"/>
    <w:rsid w:val="5BD3501A"/>
    <w:rsid w:val="5BDB7A2A"/>
    <w:rsid w:val="5BDE576D"/>
    <w:rsid w:val="5BF84A80"/>
    <w:rsid w:val="5BFC5BF3"/>
    <w:rsid w:val="5BFD420E"/>
    <w:rsid w:val="5C0748B8"/>
    <w:rsid w:val="5C163158"/>
    <w:rsid w:val="5C1B7675"/>
    <w:rsid w:val="5C2313D1"/>
    <w:rsid w:val="5C2515ED"/>
    <w:rsid w:val="5C337866"/>
    <w:rsid w:val="5C3B496D"/>
    <w:rsid w:val="5C606182"/>
    <w:rsid w:val="5C6C6ABA"/>
    <w:rsid w:val="5C71038F"/>
    <w:rsid w:val="5C7165E1"/>
    <w:rsid w:val="5C78171D"/>
    <w:rsid w:val="5C7D6D34"/>
    <w:rsid w:val="5C7E46C1"/>
    <w:rsid w:val="5C7E485A"/>
    <w:rsid w:val="5C7F525F"/>
    <w:rsid w:val="5C80234E"/>
    <w:rsid w:val="5C950521"/>
    <w:rsid w:val="5C9F4EFC"/>
    <w:rsid w:val="5CA40764"/>
    <w:rsid w:val="5CA8130D"/>
    <w:rsid w:val="5CAC13C7"/>
    <w:rsid w:val="5CAE3391"/>
    <w:rsid w:val="5CB0535B"/>
    <w:rsid w:val="5CB70498"/>
    <w:rsid w:val="5CC130C4"/>
    <w:rsid w:val="5CC26E3C"/>
    <w:rsid w:val="5CCC1A69"/>
    <w:rsid w:val="5CD526CC"/>
    <w:rsid w:val="5CD728E8"/>
    <w:rsid w:val="5CDE5CD3"/>
    <w:rsid w:val="5CE96177"/>
    <w:rsid w:val="5CF50FC0"/>
    <w:rsid w:val="5D041D1A"/>
    <w:rsid w:val="5D0442B4"/>
    <w:rsid w:val="5D0631CD"/>
    <w:rsid w:val="5D080CF3"/>
    <w:rsid w:val="5D0905C7"/>
    <w:rsid w:val="5D0D455B"/>
    <w:rsid w:val="5D137698"/>
    <w:rsid w:val="5D192F00"/>
    <w:rsid w:val="5D296EBB"/>
    <w:rsid w:val="5D2A04FA"/>
    <w:rsid w:val="5D2E44D2"/>
    <w:rsid w:val="5D3078A7"/>
    <w:rsid w:val="5D380EAD"/>
    <w:rsid w:val="5D431D2B"/>
    <w:rsid w:val="5D494E68"/>
    <w:rsid w:val="5D4E06D0"/>
    <w:rsid w:val="5D5C19F4"/>
    <w:rsid w:val="5D5C2DED"/>
    <w:rsid w:val="5D5F3DB5"/>
    <w:rsid w:val="5D6879E4"/>
    <w:rsid w:val="5D69550A"/>
    <w:rsid w:val="5D752101"/>
    <w:rsid w:val="5D7C348F"/>
    <w:rsid w:val="5D881E34"/>
    <w:rsid w:val="5D883BE2"/>
    <w:rsid w:val="5D997B9D"/>
    <w:rsid w:val="5D9A74CD"/>
    <w:rsid w:val="5D9E1657"/>
    <w:rsid w:val="5DAF5613"/>
    <w:rsid w:val="5DB34EE4"/>
    <w:rsid w:val="5DBE5856"/>
    <w:rsid w:val="5DC15346"/>
    <w:rsid w:val="5DC664B8"/>
    <w:rsid w:val="5DCB1D21"/>
    <w:rsid w:val="5DD45079"/>
    <w:rsid w:val="5DD706C5"/>
    <w:rsid w:val="5DD825F6"/>
    <w:rsid w:val="5DD92690"/>
    <w:rsid w:val="5DD9443E"/>
    <w:rsid w:val="5DDB6408"/>
    <w:rsid w:val="5DDC5CDC"/>
    <w:rsid w:val="5DDE3802"/>
    <w:rsid w:val="5DF70D68"/>
    <w:rsid w:val="5DF72B16"/>
    <w:rsid w:val="5DFC07D3"/>
    <w:rsid w:val="5DFE5C52"/>
    <w:rsid w:val="5E023994"/>
    <w:rsid w:val="5E064456"/>
    <w:rsid w:val="5E072D15"/>
    <w:rsid w:val="5E0A1696"/>
    <w:rsid w:val="5E135BA1"/>
    <w:rsid w:val="5E167FDE"/>
    <w:rsid w:val="5E176D14"/>
    <w:rsid w:val="5E261785"/>
    <w:rsid w:val="5E287173"/>
    <w:rsid w:val="5E2A2EEB"/>
    <w:rsid w:val="5E341674"/>
    <w:rsid w:val="5E355D93"/>
    <w:rsid w:val="5E4853B5"/>
    <w:rsid w:val="5E4E6BDA"/>
    <w:rsid w:val="5E563CE0"/>
    <w:rsid w:val="5E587A58"/>
    <w:rsid w:val="5E677C9B"/>
    <w:rsid w:val="5E6C3504"/>
    <w:rsid w:val="5E710B1A"/>
    <w:rsid w:val="5E7B3747"/>
    <w:rsid w:val="5E895E64"/>
    <w:rsid w:val="5EAD0156"/>
    <w:rsid w:val="5EAF519E"/>
    <w:rsid w:val="5EB07418"/>
    <w:rsid w:val="5EB86749"/>
    <w:rsid w:val="5EC0115A"/>
    <w:rsid w:val="5EC31348"/>
    <w:rsid w:val="5EC450EE"/>
    <w:rsid w:val="5EC56770"/>
    <w:rsid w:val="5ED54C05"/>
    <w:rsid w:val="5ED94EE3"/>
    <w:rsid w:val="5EDA66BF"/>
    <w:rsid w:val="5EDE3BFC"/>
    <w:rsid w:val="5EDF5A84"/>
    <w:rsid w:val="5EE017FC"/>
    <w:rsid w:val="5EE237C6"/>
    <w:rsid w:val="5EE673AD"/>
    <w:rsid w:val="5EE94B54"/>
    <w:rsid w:val="5EF01A3F"/>
    <w:rsid w:val="5EF463F3"/>
    <w:rsid w:val="5F053010"/>
    <w:rsid w:val="5F0751B6"/>
    <w:rsid w:val="5F100333"/>
    <w:rsid w:val="5F103E8F"/>
    <w:rsid w:val="5F1119B5"/>
    <w:rsid w:val="5F155949"/>
    <w:rsid w:val="5F1576F7"/>
    <w:rsid w:val="5F166FCB"/>
    <w:rsid w:val="5F194F46"/>
    <w:rsid w:val="5F1C2834"/>
    <w:rsid w:val="5F1F2324"/>
    <w:rsid w:val="5F225970"/>
    <w:rsid w:val="5F245B8C"/>
    <w:rsid w:val="5F261904"/>
    <w:rsid w:val="5F2913F5"/>
    <w:rsid w:val="5F2A478A"/>
    <w:rsid w:val="5F2B6F1B"/>
    <w:rsid w:val="5F2E6A0B"/>
    <w:rsid w:val="5F351B48"/>
    <w:rsid w:val="5F36141C"/>
    <w:rsid w:val="5F434264"/>
    <w:rsid w:val="5F457D51"/>
    <w:rsid w:val="5F48187B"/>
    <w:rsid w:val="5F4E6765"/>
    <w:rsid w:val="5F5226F9"/>
    <w:rsid w:val="5F553F98"/>
    <w:rsid w:val="5F5C70D4"/>
    <w:rsid w:val="5F622211"/>
    <w:rsid w:val="5F6366B5"/>
    <w:rsid w:val="5F645F89"/>
    <w:rsid w:val="5F6B5569"/>
    <w:rsid w:val="5F6D308F"/>
    <w:rsid w:val="5F73441E"/>
    <w:rsid w:val="5F832BE3"/>
    <w:rsid w:val="5F85487D"/>
    <w:rsid w:val="5F8D3732"/>
    <w:rsid w:val="5F904FD0"/>
    <w:rsid w:val="5F9C1BC7"/>
    <w:rsid w:val="5FA665A1"/>
    <w:rsid w:val="5FBE1B3D"/>
    <w:rsid w:val="5FC30F01"/>
    <w:rsid w:val="5FC44C79"/>
    <w:rsid w:val="5FC86518"/>
    <w:rsid w:val="5FCC5339"/>
    <w:rsid w:val="5FD96977"/>
    <w:rsid w:val="5FE13A7D"/>
    <w:rsid w:val="5FE1582B"/>
    <w:rsid w:val="5FE33352"/>
    <w:rsid w:val="5FEC48FC"/>
    <w:rsid w:val="5FF83899"/>
    <w:rsid w:val="6000284F"/>
    <w:rsid w:val="600222D7"/>
    <w:rsid w:val="60067040"/>
    <w:rsid w:val="6008604F"/>
    <w:rsid w:val="600F05EB"/>
    <w:rsid w:val="601D2D07"/>
    <w:rsid w:val="60235E44"/>
    <w:rsid w:val="60275934"/>
    <w:rsid w:val="602B0BD5"/>
    <w:rsid w:val="603F5924"/>
    <w:rsid w:val="604279B4"/>
    <w:rsid w:val="60487659"/>
    <w:rsid w:val="604A517F"/>
    <w:rsid w:val="60591866"/>
    <w:rsid w:val="60597AB8"/>
    <w:rsid w:val="6062696C"/>
    <w:rsid w:val="6065020A"/>
    <w:rsid w:val="60681AA9"/>
    <w:rsid w:val="606E61E9"/>
    <w:rsid w:val="6071407C"/>
    <w:rsid w:val="607C7302"/>
    <w:rsid w:val="607C7DEE"/>
    <w:rsid w:val="607E12CC"/>
    <w:rsid w:val="60824919"/>
    <w:rsid w:val="6082700E"/>
    <w:rsid w:val="608503B9"/>
    <w:rsid w:val="609B1E7E"/>
    <w:rsid w:val="609F196E"/>
    <w:rsid w:val="60B116A2"/>
    <w:rsid w:val="60BA5511"/>
    <w:rsid w:val="60C72C73"/>
    <w:rsid w:val="60CD7D73"/>
    <w:rsid w:val="60DA29A7"/>
    <w:rsid w:val="60DD4245"/>
    <w:rsid w:val="60DF7FBD"/>
    <w:rsid w:val="60E07891"/>
    <w:rsid w:val="60E53485"/>
    <w:rsid w:val="60F63558"/>
    <w:rsid w:val="60F82E2D"/>
    <w:rsid w:val="60FB46CB"/>
    <w:rsid w:val="61016185"/>
    <w:rsid w:val="61021EFD"/>
    <w:rsid w:val="61054A27"/>
    <w:rsid w:val="610619ED"/>
    <w:rsid w:val="610B7004"/>
    <w:rsid w:val="610C0686"/>
    <w:rsid w:val="61135EB8"/>
    <w:rsid w:val="611759A9"/>
    <w:rsid w:val="611C2FBF"/>
    <w:rsid w:val="611D2366"/>
    <w:rsid w:val="611D6D37"/>
    <w:rsid w:val="61243C22"/>
    <w:rsid w:val="612B4FB0"/>
    <w:rsid w:val="61395C63"/>
    <w:rsid w:val="613C71BD"/>
    <w:rsid w:val="61497B2C"/>
    <w:rsid w:val="616A0943"/>
    <w:rsid w:val="6171096B"/>
    <w:rsid w:val="617701F5"/>
    <w:rsid w:val="617A5F38"/>
    <w:rsid w:val="61923281"/>
    <w:rsid w:val="61991CD2"/>
    <w:rsid w:val="619E1C26"/>
    <w:rsid w:val="61A27603"/>
    <w:rsid w:val="61A42FB4"/>
    <w:rsid w:val="61A82AA5"/>
    <w:rsid w:val="61AC5FDE"/>
    <w:rsid w:val="61C3168D"/>
    <w:rsid w:val="61D218D0"/>
    <w:rsid w:val="61E57F97"/>
    <w:rsid w:val="61EA4E6B"/>
    <w:rsid w:val="61EB2991"/>
    <w:rsid w:val="61F210FF"/>
    <w:rsid w:val="61F316F6"/>
    <w:rsid w:val="620B4DE2"/>
    <w:rsid w:val="620D0B5A"/>
    <w:rsid w:val="621243C2"/>
    <w:rsid w:val="62175534"/>
    <w:rsid w:val="621E68C3"/>
    <w:rsid w:val="622A5268"/>
    <w:rsid w:val="62320512"/>
    <w:rsid w:val="623936FD"/>
    <w:rsid w:val="623941D1"/>
    <w:rsid w:val="62397900"/>
    <w:rsid w:val="623E469F"/>
    <w:rsid w:val="62410803"/>
    <w:rsid w:val="62494122"/>
    <w:rsid w:val="624C4995"/>
    <w:rsid w:val="624D0F56"/>
    <w:rsid w:val="626C3AD2"/>
    <w:rsid w:val="626E0C96"/>
    <w:rsid w:val="627B76B3"/>
    <w:rsid w:val="627E55B4"/>
    <w:rsid w:val="628249B5"/>
    <w:rsid w:val="62832BCA"/>
    <w:rsid w:val="62856942"/>
    <w:rsid w:val="62885958"/>
    <w:rsid w:val="628C1A7E"/>
    <w:rsid w:val="6291178B"/>
    <w:rsid w:val="6292105F"/>
    <w:rsid w:val="629848C7"/>
    <w:rsid w:val="629D0130"/>
    <w:rsid w:val="629E7A04"/>
    <w:rsid w:val="62B45479"/>
    <w:rsid w:val="62B81781"/>
    <w:rsid w:val="62B9483E"/>
    <w:rsid w:val="62D578C9"/>
    <w:rsid w:val="62EC69C1"/>
    <w:rsid w:val="62EF64B1"/>
    <w:rsid w:val="62F6181A"/>
    <w:rsid w:val="62F85366"/>
    <w:rsid w:val="62FB09B2"/>
    <w:rsid w:val="63027F93"/>
    <w:rsid w:val="630737FB"/>
    <w:rsid w:val="630A5099"/>
    <w:rsid w:val="630A6E47"/>
    <w:rsid w:val="630C0E11"/>
    <w:rsid w:val="630C2BBF"/>
    <w:rsid w:val="631303F2"/>
    <w:rsid w:val="6321507E"/>
    <w:rsid w:val="63224191"/>
    <w:rsid w:val="63273E9D"/>
    <w:rsid w:val="632D5BB8"/>
    <w:rsid w:val="63310878"/>
    <w:rsid w:val="633640E0"/>
    <w:rsid w:val="63367C3C"/>
    <w:rsid w:val="6347009B"/>
    <w:rsid w:val="634A36E8"/>
    <w:rsid w:val="634E31D8"/>
    <w:rsid w:val="636C18B0"/>
    <w:rsid w:val="637A5D7B"/>
    <w:rsid w:val="637C47C5"/>
    <w:rsid w:val="637C5F97"/>
    <w:rsid w:val="637F5A87"/>
    <w:rsid w:val="637F7835"/>
    <w:rsid w:val="638B7F88"/>
    <w:rsid w:val="63927568"/>
    <w:rsid w:val="6393508F"/>
    <w:rsid w:val="639B5253"/>
    <w:rsid w:val="63A177AC"/>
    <w:rsid w:val="63A70B3A"/>
    <w:rsid w:val="63A92B04"/>
    <w:rsid w:val="63A96660"/>
    <w:rsid w:val="63AB3CC0"/>
    <w:rsid w:val="63B53257"/>
    <w:rsid w:val="63B55005"/>
    <w:rsid w:val="63B70D7D"/>
    <w:rsid w:val="63BE65AF"/>
    <w:rsid w:val="63C139AA"/>
    <w:rsid w:val="63C52E43"/>
    <w:rsid w:val="63C76EA0"/>
    <w:rsid w:val="63C94F54"/>
    <w:rsid w:val="63D00091"/>
    <w:rsid w:val="63D74F7B"/>
    <w:rsid w:val="63DC6A36"/>
    <w:rsid w:val="63DF2082"/>
    <w:rsid w:val="63ED595E"/>
    <w:rsid w:val="63F73D10"/>
    <w:rsid w:val="63FD229B"/>
    <w:rsid w:val="64007035"/>
    <w:rsid w:val="64030466"/>
    <w:rsid w:val="641E2BAA"/>
    <w:rsid w:val="6420379D"/>
    <w:rsid w:val="64212D65"/>
    <w:rsid w:val="64243F39"/>
    <w:rsid w:val="64395C36"/>
    <w:rsid w:val="64403E42"/>
    <w:rsid w:val="64432611"/>
    <w:rsid w:val="645760BC"/>
    <w:rsid w:val="646709F5"/>
    <w:rsid w:val="646D768E"/>
    <w:rsid w:val="647749B0"/>
    <w:rsid w:val="648F5856"/>
    <w:rsid w:val="64920E2E"/>
    <w:rsid w:val="64925346"/>
    <w:rsid w:val="649303EC"/>
    <w:rsid w:val="64A12F35"/>
    <w:rsid w:val="64A15589"/>
    <w:rsid w:val="64A31301"/>
    <w:rsid w:val="64A50AA5"/>
    <w:rsid w:val="64B61035"/>
    <w:rsid w:val="64C644FC"/>
    <w:rsid w:val="64CE2EAA"/>
    <w:rsid w:val="64CF0348"/>
    <w:rsid w:val="64D63485"/>
    <w:rsid w:val="64D70FAB"/>
    <w:rsid w:val="64E57B6C"/>
    <w:rsid w:val="64F8164D"/>
    <w:rsid w:val="64F97173"/>
    <w:rsid w:val="65024D4A"/>
    <w:rsid w:val="65044496"/>
    <w:rsid w:val="65052D2D"/>
    <w:rsid w:val="65143FAD"/>
    <w:rsid w:val="652F0DE7"/>
    <w:rsid w:val="65390AAF"/>
    <w:rsid w:val="65393A14"/>
    <w:rsid w:val="653B59DE"/>
    <w:rsid w:val="654A79CF"/>
    <w:rsid w:val="65515F6B"/>
    <w:rsid w:val="65590A67"/>
    <w:rsid w:val="655A1605"/>
    <w:rsid w:val="65674A25"/>
    <w:rsid w:val="65764C68"/>
    <w:rsid w:val="659D21F5"/>
    <w:rsid w:val="65A83D81"/>
    <w:rsid w:val="65B85280"/>
    <w:rsid w:val="65C14BBC"/>
    <w:rsid w:val="65C14D81"/>
    <w:rsid w:val="65C41279"/>
    <w:rsid w:val="65C75029"/>
    <w:rsid w:val="65D04378"/>
    <w:rsid w:val="65DC2D1D"/>
    <w:rsid w:val="65EB2F60"/>
    <w:rsid w:val="65EE0CA2"/>
    <w:rsid w:val="65F242EE"/>
    <w:rsid w:val="65F75DA9"/>
    <w:rsid w:val="65FA31A3"/>
    <w:rsid w:val="66014531"/>
    <w:rsid w:val="66044022"/>
    <w:rsid w:val="66067D9A"/>
    <w:rsid w:val="66083B12"/>
    <w:rsid w:val="66134265"/>
    <w:rsid w:val="66170FDD"/>
    <w:rsid w:val="661A55F3"/>
    <w:rsid w:val="662001A3"/>
    <w:rsid w:val="66212E26"/>
    <w:rsid w:val="66246472"/>
    <w:rsid w:val="66293A88"/>
    <w:rsid w:val="662B5A52"/>
    <w:rsid w:val="662E75B1"/>
    <w:rsid w:val="663366B5"/>
    <w:rsid w:val="66342C2E"/>
    <w:rsid w:val="663D59C9"/>
    <w:rsid w:val="663E784C"/>
    <w:rsid w:val="664D3C1B"/>
    <w:rsid w:val="664F1741"/>
    <w:rsid w:val="66551873"/>
    <w:rsid w:val="665723A3"/>
    <w:rsid w:val="665E3732"/>
    <w:rsid w:val="66664CDC"/>
    <w:rsid w:val="66756CCD"/>
    <w:rsid w:val="667F18FA"/>
    <w:rsid w:val="668C66E7"/>
    <w:rsid w:val="66940429"/>
    <w:rsid w:val="66A1656C"/>
    <w:rsid w:val="66A328A0"/>
    <w:rsid w:val="66A82BFF"/>
    <w:rsid w:val="66AB26EF"/>
    <w:rsid w:val="66AD6467"/>
    <w:rsid w:val="66AE57C5"/>
    <w:rsid w:val="66B9305E"/>
    <w:rsid w:val="66BC48FC"/>
    <w:rsid w:val="66BD5E1B"/>
    <w:rsid w:val="66C33EDD"/>
    <w:rsid w:val="66D32372"/>
    <w:rsid w:val="66E14B8A"/>
    <w:rsid w:val="66E16111"/>
    <w:rsid w:val="66E856F1"/>
    <w:rsid w:val="66ED2D08"/>
    <w:rsid w:val="66F95B50"/>
    <w:rsid w:val="66FF63A4"/>
    <w:rsid w:val="67073DC9"/>
    <w:rsid w:val="670818F0"/>
    <w:rsid w:val="670B257A"/>
    <w:rsid w:val="6712276E"/>
    <w:rsid w:val="6712300D"/>
    <w:rsid w:val="671604B0"/>
    <w:rsid w:val="671958AB"/>
    <w:rsid w:val="672E2367"/>
    <w:rsid w:val="67395F4D"/>
    <w:rsid w:val="673B18C4"/>
    <w:rsid w:val="673E5311"/>
    <w:rsid w:val="674B49AB"/>
    <w:rsid w:val="674C3ED2"/>
    <w:rsid w:val="675114E9"/>
    <w:rsid w:val="67530DBD"/>
    <w:rsid w:val="676034DA"/>
    <w:rsid w:val="676A160C"/>
    <w:rsid w:val="677A27ED"/>
    <w:rsid w:val="677D5E3A"/>
    <w:rsid w:val="6787315C"/>
    <w:rsid w:val="6793354D"/>
    <w:rsid w:val="67950969"/>
    <w:rsid w:val="67A535E2"/>
    <w:rsid w:val="67AB6E4B"/>
    <w:rsid w:val="67B6134C"/>
    <w:rsid w:val="67C223E6"/>
    <w:rsid w:val="67C27CF0"/>
    <w:rsid w:val="67C47F0C"/>
    <w:rsid w:val="67C51FCF"/>
    <w:rsid w:val="67C6046B"/>
    <w:rsid w:val="67CB129B"/>
    <w:rsid w:val="67D11957"/>
    <w:rsid w:val="67DC0256"/>
    <w:rsid w:val="67DF08A2"/>
    <w:rsid w:val="67E0517D"/>
    <w:rsid w:val="67E73BFB"/>
    <w:rsid w:val="67E974A2"/>
    <w:rsid w:val="67EB7247"/>
    <w:rsid w:val="67F04946"/>
    <w:rsid w:val="67F04F8A"/>
    <w:rsid w:val="67FD51CC"/>
    <w:rsid w:val="67FD6F7B"/>
    <w:rsid w:val="6800002C"/>
    <w:rsid w:val="68000819"/>
    <w:rsid w:val="68024591"/>
    <w:rsid w:val="68150768"/>
    <w:rsid w:val="681A7B2C"/>
    <w:rsid w:val="68297D70"/>
    <w:rsid w:val="682A65AB"/>
    <w:rsid w:val="68352BB8"/>
    <w:rsid w:val="68420E31"/>
    <w:rsid w:val="684461C6"/>
    <w:rsid w:val="684B23DC"/>
    <w:rsid w:val="684B5F38"/>
    <w:rsid w:val="685867EC"/>
    <w:rsid w:val="685C1EF3"/>
    <w:rsid w:val="68617509"/>
    <w:rsid w:val="68646FFA"/>
    <w:rsid w:val="686B482C"/>
    <w:rsid w:val="686B65DA"/>
    <w:rsid w:val="686D4100"/>
    <w:rsid w:val="686E167F"/>
    <w:rsid w:val="687234C5"/>
    <w:rsid w:val="687436E1"/>
    <w:rsid w:val="687C07E7"/>
    <w:rsid w:val="68815DFE"/>
    <w:rsid w:val="68817BAC"/>
    <w:rsid w:val="68863414"/>
    <w:rsid w:val="68863E0D"/>
    <w:rsid w:val="68882CE8"/>
    <w:rsid w:val="688B0A2A"/>
    <w:rsid w:val="68900156"/>
    <w:rsid w:val="689A2A1B"/>
    <w:rsid w:val="689E075E"/>
    <w:rsid w:val="68A33FC6"/>
    <w:rsid w:val="68A66960"/>
    <w:rsid w:val="68AD6BF3"/>
    <w:rsid w:val="68B03FED"/>
    <w:rsid w:val="68C83A2C"/>
    <w:rsid w:val="68C8761D"/>
    <w:rsid w:val="68DB550E"/>
    <w:rsid w:val="68DD74D8"/>
    <w:rsid w:val="68E51EE8"/>
    <w:rsid w:val="68E5638C"/>
    <w:rsid w:val="68EB2B79"/>
    <w:rsid w:val="68EC14C9"/>
    <w:rsid w:val="68F14D31"/>
    <w:rsid w:val="68F71B4A"/>
    <w:rsid w:val="68FB170C"/>
    <w:rsid w:val="68FC539F"/>
    <w:rsid w:val="68FC7232"/>
    <w:rsid w:val="68FE744E"/>
    <w:rsid w:val="6905258B"/>
    <w:rsid w:val="69076303"/>
    <w:rsid w:val="6908207B"/>
    <w:rsid w:val="690C1B6B"/>
    <w:rsid w:val="69124CA8"/>
    <w:rsid w:val="69140A20"/>
    <w:rsid w:val="691E6E1A"/>
    <w:rsid w:val="69205616"/>
    <w:rsid w:val="69270753"/>
    <w:rsid w:val="69320EA6"/>
    <w:rsid w:val="693469CC"/>
    <w:rsid w:val="693D54D2"/>
    <w:rsid w:val="69513A22"/>
    <w:rsid w:val="695931B4"/>
    <w:rsid w:val="696C43B8"/>
    <w:rsid w:val="6970401A"/>
    <w:rsid w:val="6974326C"/>
    <w:rsid w:val="69747710"/>
    <w:rsid w:val="697B284D"/>
    <w:rsid w:val="69877444"/>
    <w:rsid w:val="698C2CAC"/>
    <w:rsid w:val="698E07D2"/>
    <w:rsid w:val="69921BD7"/>
    <w:rsid w:val="699456BD"/>
    <w:rsid w:val="69990F25"/>
    <w:rsid w:val="699F29DF"/>
    <w:rsid w:val="69A55B1C"/>
    <w:rsid w:val="69AE2C22"/>
    <w:rsid w:val="69B0699A"/>
    <w:rsid w:val="69B33D95"/>
    <w:rsid w:val="69B61AD7"/>
    <w:rsid w:val="69B8584F"/>
    <w:rsid w:val="69BD4C13"/>
    <w:rsid w:val="69C53AC8"/>
    <w:rsid w:val="69C54259"/>
    <w:rsid w:val="69D837FB"/>
    <w:rsid w:val="69DF102E"/>
    <w:rsid w:val="69F745C9"/>
    <w:rsid w:val="69F83E9D"/>
    <w:rsid w:val="69F951FB"/>
    <w:rsid w:val="6A051F0D"/>
    <w:rsid w:val="6A09733E"/>
    <w:rsid w:val="6A0E546F"/>
    <w:rsid w:val="6A113B89"/>
    <w:rsid w:val="6A152520"/>
    <w:rsid w:val="6A152CA1"/>
    <w:rsid w:val="6A175A16"/>
    <w:rsid w:val="6A246A40"/>
    <w:rsid w:val="6A260A0B"/>
    <w:rsid w:val="6A274D79"/>
    <w:rsid w:val="6A2B4273"/>
    <w:rsid w:val="6A2F784C"/>
    <w:rsid w:val="6A41142C"/>
    <w:rsid w:val="6A462E5B"/>
    <w:rsid w:val="6A470981"/>
    <w:rsid w:val="6A4E644F"/>
    <w:rsid w:val="6A5512F0"/>
    <w:rsid w:val="6A5C61DA"/>
    <w:rsid w:val="6A5F4F63"/>
    <w:rsid w:val="6A7554EE"/>
    <w:rsid w:val="6A75729C"/>
    <w:rsid w:val="6A845731"/>
    <w:rsid w:val="6A906D98"/>
    <w:rsid w:val="6A9260A0"/>
    <w:rsid w:val="6A95793E"/>
    <w:rsid w:val="6A9E4A45"/>
    <w:rsid w:val="6A9F07BD"/>
    <w:rsid w:val="6AA2035E"/>
    <w:rsid w:val="6AA33E09"/>
    <w:rsid w:val="6ABD6C0D"/>
    <w:rsid w:val="6AC36EFA"/>
    <w:rsid w:val="6AC56475"/>
    <w:rsid w:val="6AD14E1A"/>
    <w:rsid w:val="6AD40467"/>
    <w:rsid w:val="6AE83F12"/>
    <w:rsid w:val="6AEB3A02"/>
    <w:rsid w:val="6AF64881"/>
    <w:rsid w:val="6AF86AEC"/>
    <w:rsid w:val="6AFC5C0F"/>
    <w:rsid w:val="6AFF300A"/>
    <w:rsid w:val="6B0F7560"/>
    <w:rsid w:val="6B1D005F"/>
    <w:rsid w:val="6B20545A"/>
    <w:rsid w:val="6B2B52BE"/>
    <w:rsid w:val="6B2F1B41"/>
    <w:rsid w:val="6B347157"/>
    <w:rsid w:val="6B3727A3"/>
    <w:rsid w:val="6B383ED3"/>
    <w:rsid w:val="6B3929BF"/>
    <w:rsid w:val="6B403D4E"/>
    <w:rsid w:val="6B513865"/>
    <w:rsid w:val="6B533A81"/>
    <w:rsid w:val="6B5C045C"/>
    <w:rsid w:val="6B6F4633"/>
    <w:rsid w:val="6B777F82"/>
    <w:rsid w:val="6B7B5D96"/>
    <w:rsid w:val="6B80414A"/>
    <w:rsid w:val="6B811C71"/>
    <w:rsid w:val="6B8359E9"/>
    <w:rsid w:val="6B882FFF"/>
    <w:rsid w:val="6B8A4FC9"/>
    <w:rsid w:val="6B930322"/>
    <w:rsid w:val="6B945E48"/>
    <w:rsid w:val="6B9B0F84"/>
    <w:rsid w:val="6B9E7DD5"/>
    <w:rsid w:val="6BA513C4"/>
    <w:rsid w:val="6BAF2C82"/>
    <w:rsid w:val="6BB169FA"/>
    <w:rsid w:val="6BB32772"/>
    <w:rsid w:val="6BBB33D4"/>
    <w:rsid w:val="6BC3033C"/>
    <w:rsid w:val="6BD149A6"/>
    <w:rsid w:val="6BD61FBC"/>
    <w:rsid w:val="6BD66460"/>
    <w:rsid w:val="6BD97063"/>
    <w:rsid w:val="6BDB75D3"/>
    <w:rsid w:val="6BDF3567"/>
    <w:rsid w:val="6BE85984"/>
    <w:rsid w:val="6BEC358E"/>
    <w:rsid w:val="6BEE5558"/>
    <w:rsid w:val="6BFA3EFD"/>
    <w:rsid w:val="6BFD1C3F"/>
    <w:rsid w:val="6C044D7B"/>
    <w:rsid w:val="6C0E79A8"/>
    <w:rsid w:val="6C21592D"/>
    <w:rsid w:val="6C374C4E"/>
    <w:rsid w:val="6C382C77"/>
    <w:rsid w:val="6C445178"/>
    <w:rsid w:val="6C465394"/>
    <w:rsid w:val="6C5A2BED"/>
    <w:rsid w:val="6C5F6456"/>
    <w:rsid w:val="6C716E95"/>
    <w:rsid w:val="6C727F37"/>
    <w:rsid w:val="6C7672FB"/>
    <w:rsid w:val="6C7812C6"/>
    <w:rsid w:val="6C78665D"/>
    <w:rsid w:val="6C8669DD"/>
    <w:rsid w:val="6C871509"/>
    <w:rsid w:val="6C891725"/>
    <w:rsid w:val="6C944351"/>
    <w:rsid w:val="6C975BF0"/>
    <w:rsid w:val="6C9854C4"/>
    <w:rsid w:val="6C9F4AA4"/>
    <w:rsid w:val="6CAD0F6F"/>
    <w:rsid w:val="6CB21830"/>
    <w:rsid w:val="6CB5251A"/>
    <w:rsid w:val="6CBE7962"/>
    <w:rsid w:val="6CBF0CA2"/>
    <w:rsid w:val="6CC462B9"/>
    <w:rsid w:val="6CD40BF2"/>
    <w:rsid w:val="6CD72490"/>
    <w:rsid w:val="6CEB5F3B"/>
    <w:rsid w:val="6CF272CA"/>
    <w:rsid w:val="6CF941B4"/>
    <w:rsid w:val="6D003795"/>
    <w:rsid w:val="6D062D75"/>
    <w:rsid w:val="6D071793"/>
    <w:rsid w:val="6D0A4613"/>
    <w:rsid w:val="6D0B1319"/>
    <w:rsid w:val="6D0B3EE8"/>
    <w:rsid w:val="6D122FBA"/>
    <w:rsid w:val="6D286848"/>
    <w:rsid w:val="6D2A0812"/>
    <w:rsid w:val="6D2A25C0"/>
    <w:rsid w:val="6D341C97"/>
    <w:rsid w:val="6D3B4F62"/>
    <w:rsid w:val="6D437B25"/>
    <w:rsid w:val="6D521B17"/>
    <w:rsid w:val="6D673814"/>
    <w:rsid w:val="6D6F4477"/>
    <w:rsid w:val="6D855A48"/>
    <w:rsid w:val="6D8F68C7"/>
    <w:rsid w:val="6DA32372"/>
    <w:rsid w:val="6DAF51BB"/>
    <w:rsid w:val="6DB91B96"/>
    <w:rsid w:val="6DD62748"/>
    <w:rsid w:val="6DDD3AD6"/>
    <w:rsid w:val="6DDE15FC"/>
    <w:rsid w:val="6DE50BDD"/>
    <w:rsid w:val="6DE54739"/>
    <w:rsid w:val="6DE704B1"/>
    <w:rsid w:val="6DEA1D4F"/>
    <w:rsid w:val="6DEE5CE3"/>
    <w:rsid w:val="6DEF7365"/>
    <w:rsid w:val="6DF57072"/>
    <w:rsid w:val="6DFB5D0A"/>
    <w:rsid w:val="6E0307C8"/>
    <w:rsid w:val="6E032E11"/>
    <w:rsid w:val="6E076DA5"/>
    <w:rsid w:val="6E1B45FE"/>
    <w:rsid w:val="6E276AFF"/>
    <w:rsid w:val="6E290AC9"/>
    <w:rsid w:val="6E2A65EF"/>
    <w:rsid w:val="6E2C2368"/>
    <w:rsid w:val="6E2C680B"/>
    <w:rsid w:val="6E364F94"/>
    <w:rsid w:val="6E3851B0"/>
    <w:rsid w:val="6E445903"/>
    <w:rsid w:val="6E49116B"/>
    <w:rsid w:val="6E5042A8"/>
    <w:rsid w:val="6E531FEA"/>
    <w:rsid w:val="6E557B10"/>
    <w:rsid w:val="6E6765D2"/>
    <w:rsid w:val="6E6D0C9F"/>
    <w:rsid w:val="6E781A51"/>
    <w:rsid w:val="6E7C32EF"/>
    <w:rsid w:val="6E7C509D"/>
    <w:rsid w:val="6E7F4B8D"/>
    <w:rsid w:val="6E865F1C"/>
    <w:rsid w:val="6E8842D7"/>
    <w:rsid w:val="6E8E12EF"/>
    <w:rsid w:val="6E8E4DD0"/>
    <w:rsid w:val="6E9248C1"/>
    <w:rsid w:val="6E971ED7"/>
    <w:rsid w:val="6E9F2B3A"/>
    <w:rsid w:val="6EA14B04"/>
    <w:rsid w:val="6EA77C40"/>
    <w:rsid w:val="6EAF6C69"/>
    <w:rsid w:val="6EB02F99"/>
    <w:rsid w:val="6EBF31DC"/>
    <w:rsid w:val="6EC702DA"/>
    <w:rsid w:val="6ECB7DD2"/>
    <w:rsid w:val="6ED50C51"/>
    <w:rsid w:val="6EDC5B3C"/>
    <w:rsid w:val="6EDE7B06"/>
    <w:rsid w:val="6EE175F6"/>
    <w:rsid w:val="6EEE3AC1"/>
    <w:rsid w:val="6EF07839"/>
    <w:rsid w:val="6EFC1D3A"/>
    <w:rsid w:val="6F0F5F11"/>
    <w:rsid w:val="6F1564AF"/>
    <w:rsid w:val="6F20011E"/>
    <w:rsid w:val="6F215C44"/>
    <w:rsid w:val="6F2F65B3"/>
    <w:rsid w:val="6F3A0AB4"/>
    <w:rsid w:val="6F3E2352"/>
    <w:rsid w:val="6F4064D3"/>
    <w:rsid w:val="6F414CE4"/>
    <w:rsid w:val="6F4162E7"/>
    <w:rsid w:val="6F4B2CC1"/>
    <w:rsid w:val="6F573414"/>
    <w:rsid w:val="6F5C0A2B"/>
    <w:rsid w:val="6F5D5823"/>
    <w:rsid w:val="6F5E47A3"/>
    <w:rsid w:val="6F651FD5"/>
    <w:rsid w:val="6F6873CF"/>
    <w:rsid w:val="6F6A510B"/>
    <w:rsid w:val="6F6C3363"/>
    <w:rsid w:val="6F71097A"/>
    <w:rsid w:val="6F712728"/>
    <w:rsid w:val="6F72024E"/>
    <w:rsid w:val="6F914B78"/>
    <w:rsid w:val="6F9E54E7"/>
    <w:rsid w:val="6FA50623"/>
    <w:rsid w:val="6FAA5C3A"/>
    <w:rsid w:val="6FB20D98"/>
    <w:rsid w:val="6FB62831"/>
    <w:rsid w:val="6FCA62DC"/>
    <w:rsid w:val="6FD16072"/>
    <w:rsid w:val="6FD66A2F"/>
    <w:rsid w:val="6FD76303"/>
    <w:rsid w:val="6FEA072C"/>
    <w:rsid w:val="6FEC0000"/>
    <w:rsid w:val="6FF3138F"/>
    <w:rsid w:val="6FF43359"/>
    <w:rsid w:val="6FF45107"/>
    <w:rsid w:val="6FFB2258"/>
    <w:rsid w:val="700E441B"/>
    <w:rsid w:val="70147557"/>
    <w:rsid w:val="701D465E"/>
    <w:rsid w:val="70293003"/>
    <w:rsid w:val="702C48A1"/>
    <w:rsid w:val="702F0734"/>
    <w:rsid w:val="70381498"/>
    <w:rsid w:val="703D085C"/>
    <w:rsid w:val="704020FA"/>
    <w:rsid w:val="7040659E"/>
    <w:rsid w:val="70441BEA"/>
    <w:rsid w:val="7047792D"/>
    <w:rsid w:val="70495C48"/>
    <w:rsid w:val="704A4D27"/>
    <w:rsid w:val="705067E1"/>
    <w:rsid w:val="705071AE"/>
    <w:rsid w:val="70545BA6"/>
    <w:rsid w:val="705D2CAC"/>
    <w:rsid w:val="70763D6E"/>
    <w:rsid w:val="7076611F"/>
    <w:rsid w:val="7087270D"/>
    <w:rsid w:val="70954B5D"/>
    <w:rsid w:val="709A7A5C"/>
    <w:rsid w:val="70AE175A"/>
    <w:rsid w:val="70BC6AAB"/>
    <w:rsid w:val="70C525FF"/>
    <w:rsid w:val="70C64FCE"/>
    <w:rsid w:val="70C978F8"/>
    <w:rsid w:val="70CB5E68"/>
    <w:rsid w:val="70D07922"/>
    <w:rsid w:val="70D54F38"/>
    <w:rsid w:val="70DC62C7"/>
    <w:rsid w:val="70DD6A60"/>
    <w:rsid w:val="70F73101"/>
    <w:rsid w:val="71096990"/>
    <w:rsid w:val="71125845"/>
    <w:rsid w:val="71127830"/>
    <w:rsid w:val="711E068D"/>
    <w:rsid w:val="711E68DF"/>
    <w:rsid w:val="71202C9E"/>
    <w:rsid w:val="712A5284"/>
    <w:rsid w:val="71357FFB"/>
    <w:rsid w:val="7137174F"/>
    <w:rsid w:val="713C4669"/>
    <w:rsid w:val="713D663A"/>
    <w:rsid w:val="714D4ACF"/>
    <w:rsid w:val="715E0A8A"/>
    <w:rsid w:val="71630796"/>
    <w:rsid w:val="716562BC"/>
    <w:rsid w:val="716A38D3"/>
    <w:rsid w:val="716A690C"/>
    <w:rsid w:val="71755DD4"/>
    <w:rsid w:val="71775FF0"/>
    <w:rsid w:val="717E2EDA"/>
    <w:rsid w:val="717E737E"/>
    <w:rsid w:val="71844269"/>
    <w:rsid w:val="718874D8"/>
    <w:rsid w:val="718A5D23"/>
    <w:rsid w:val="71926986"/>
    <w:rsid w:val="719B5EE7"/>
    <w:rsid w:val="71A05546"/>
    <w:rsid w:val="71A54F3B"/>
    <w:rsid w:val="71A62431"/>
    <w:rsid w:val="71B52674"/>
    <w:rsid w:val="71C254BD"/>
    <w:rsid w:val="71C31235"/>
    <w:rsid w:val="71CA27FF"/>
    <w:rsid w:val="71D074AE"/>
    <w:rsid w:val="71D43752"/>
    <w:rsid w:val="71DC40A5"/>
    <w:rsid w:val="71EA4A14"/>
    <w:rsid w:val="71F15DA2"/>
    <w:rsid w:val="71F47640"/>
    <w:rsid w:val="71F80EDE"/>
    <w:rsid w:val="71FB09CF"/>
    <w:rsid w:val="71FC02A3"/>
    <w:rsid w:val="72071122"/>
    <w:rsid w:val="720E0702"/>
    <w:rsid w:val="72111FA0"/>
    <w:rsid w:val="7218332F"/>
    <w:rsid w:val="72247F25"/>
    <w:rsid w:val="722A3062"/>
    <w:rsid w:val="72367C59"/>
    <w:rsid w:val="723932A5"/>
    <w:rsid w:val="725D51E5"/>
    <w:rsid w:val="726E2F4F"/>
    <w:rsid w:val="72734A09"/>
    <w:rsid w:val="72762A5C"/>
    <w:rsid w:val="72783DCD"/>
    <w:rsid w:val="72874010"/>
    <w:rsid w:val="728C43AF"/>
    <w:rsid w:val="729606F7"/>
    <w:rsid w:val="72964253"/>
    <w:rsid w:val="72B312A9"/>
    <w:rsid w:val="72B34E05"/>
    <w:rsid w:val="72B55021"/>
    <w:rsid w:val="72B666A4"/>
    <w:rsid w:val="72BA6194"/>
    <w:rsid w:val="72BB015E"/>
    <w:rsid w:val="72BD3ED6"/>
    <w:rsid w:val="72BF19FC"/>
    <w:rsid w:val="72D2478B"/>
    <w:rsid w:val="72DA6836"/>
    <w:rsid w:val="72E6342D"/>
    <w:rsid w:val="72E871A5"/>
    <w:rsid w:val="72E90827"/>
    <w:rsid w:val="72E96A79"/>
    <w:rsid w:val="72EE22E1"/>
    <w:rsid w:val="72F13B80"/>
    <w:rsid w:val="72F1592E"/>
    <w:rsid w:val="72FC167C"/>
    <w:rsid w:val="73016589"/>
    <w:rsid w:val="73016E15"/>
    <w:rsid w:val="7306587D"/>
    <w:rsid w:val="73124222"/>
    <w:rsid w:val="731D6B1E"/>
    <w:rsid w:val="73224E88"/>
    <w:rsid w:val="732D105C"/>
    <w:rsid w:val="732E7AA3"/>
    <w:rsid w:val="73326672"/>
    <w:rsid w:val="733777E5"/>
    <w:rsid w:val="733A1083"/>
    <w:rsid w:val="733D07FE"/>
    <w:rsid w:val="733E5017"/>
    <w:rsid w:val="734B14E2"/>
    <w:rsid w:val="734E4B2E"/>
    <w:rsid w:val="73555EBD"/>
    <w:rsid w:val="735A1725"/>
    <w:rsid w:val="73610D05"/>
    <w:rsid w:val="73663B80"/>
    <w:rsid w:val="736E51D0"/>
    <w:rsid w:val="7375655F"/>
    <w:rsid w:val="737C5B3F"/>
    <w:rsid w:val="737F118B"/>
    <w:rsid w:val="738467A2"/>
    <w:rsid w:val="738C4D4A"/>
    <w:rsid w:val="73920EBF"/>
    <w:rsid w:val="73966C01"/>
    <w:rsid w:val="739A5FC5"/>
    <w:rsid w:val="739C3AEB"/>
    <w:rsid w:val="73A155A6"/>
    <w:rsid w:val="73B9469D"/>
    <w:rsid w:val="73C82B32"/>
    <w:rsid w:val="73C92407"/>
    <w:rsid w:val="73CD2F93"/>
    <w:rsid w:val="73CD639B"/>
    <w:rsid w:val="73CF4676"/>
    <w:rsid w:val="73D5080C"/>
    <w:rsid w:val="73DD6243"/>
    <w:rsid w:val="73EA0CFB"/>
    <w:rsid w:val="73F26870"/>
    <w:rsid w:val="73F6144E"/>
    <w:rsid w:val="73F70AAD"/>
    <w:rsid w:val="73FB4CB6"/>
    <w:rsid w:val="73FC458A"/>
    <w:rsid w:val="73FE0302"/>
    <w:rsid w:val="73FE47A6"/>
    <w:rsid w:val="7400407A"/>
    <w:rsid w:val="740A314B"/>
    <w:rsid w:val="740F0761"/>
    <w:rsid w:val="74123DAE"/>
    <w:rsid w:val="7413559A"/>
    <w:rsid w:val="7419338E"/>
    <w:rsid w:val="74281823"/>
    <w:rsid w:val="74284C0D"/>
    <w:rsid w:val="7428537F"/>
    <w:rsid w:val="742C30C1"/>
    <w:rsid w:val="742F1911"/>
    <w:rsid w:val="74381A66"/>
    <w:rsid w:val="743B50B2"/>
    <w:rsid w:val="743D707D"/>
    <w:rsid w:val="743E2DF5"/>
    <w:rsid w:val="744D3038"/>
    <w:rsid w:val="744E43FE"/>
    <w:rsid w:val="745148D6"/>
    <w:rsid w:val="74535F81"/>
    <w:rsid w:val="74546174"/>
    <w:rsid w:val="74575C64"/>
    <w:rsid w:val="745D771F"/>
    <w:rsid w:val="74626AE3"/>
    <w:rsid w:val="746E5488"/>
    <w:rsid w:val="7476258E"/>
    <w:rsid w:val="747B1BB4"/>
    <w:rsid w:val="7487654A"/>
    <w:rsid w:val="748A7DE8"/>
    <w:rsid w:val="749C4185"/>
    <w:rsid w:val="74AA2238"/>
    <w:rsid w:val="74B0028C"/>
    <w:rsid w:val="74B17A6A"/>
    <w:rsid w:val="74B2702A"/>
    <w:rsid w:val="74B44E65"/>
    <w:rsid w:val="74BB2697"/>
    <w:rsid w:val="74BE7A92"/>
    <w:rsid w:val="74C50E20"/>
    <w:rsid w:val="74CA6436"/>
    <w:rsid w:val="74D21961"/>
    <w:rsid w:val="74D23A29"/>
    <w:rsid w:val="74D55484"/>
    <w:rsid w:val="74D6127F"/>
    <w:rsid w:val="74DA48CB"/>
    <w:rsid w:val="74E25E76"/>
    <w:rsid w:val="74EE65C9"/>
    <w:rsid w:val="74EF3F9F"/>
    <w:rsid w:val="74F4030A"/>
    <w:rsid w:val="74F6547D"/>
    <w:rsid w:val="74F65FDA"/>
    <w:rsid w:val="74FC6F38"/>
    <w:rsid w:val="74FD4A5E"/>
    <w:rsid w:val="7501454E"/>
    <w:rsid w:val="75045DEC"/>
    <w:rsid w:val="75157FF9"/>
    <w:rsid w:val="75267B11"/>
    <w:rsid w:val="75273889"/>
    <w:rsid w:val="752C0E9F"/>
    <w:rsid w:val="753231B9"/>
    <w:rsid w:val="75355FA6"/>
    <w:rsid w:val="754B3A1B"/>
    <w:rsid w:val="75585395"/>
    <w:rsid w:val="75695C4F"/>
    <w:rsid w:val="756D3991"/>
    <w:rsid w:val="7577036C"/>
    <w:rsid w:val="757840E4"/>
    <w:rsid w:val="7581743D"/>
    <w:rsid w:val="758D7B90"/>
    <w:rsid w:val="758F74DF"/>
    <w:rsid w:val="7592164A"/>
    <w:rsid w:val="75924904"/>
    <w:rsid w:val="75AA6994"/>
    <w:rsid w:val="75B07D22"/>
    <w:rsid w:val="75B415C0"/>
    <w:rsid w:val="75B90985"/>
    <w:rsid w:val="75B96BD7"/>
    <w:rsid w:val="75C4732A"/>
    <w:rsid w:val="75C5557C"/>
    <w:rsid w:val="75D532E5"/>
    <w:rsid w:val="75D7232A"/>
    <w:rsid w:val="75DA2C18"/>
    <w:rsid w:val="75EF43A6"/>
    <w:rsid w:val="75F419BD"/>
    <w:rsid w:val="75F60CAE"/>
    <w:rsid w:val="76045978"/>
    <w:rsid w:val="76067942"/>
    <w:rsid w:val="760836BA"/>
    <w:rsid w:val="760D2A7F"/>
    <w:rsid w:val="761C7166"/>
    <w:rsid w:val="762A3631"/>
    <w:rsid w:val="76300364"/>
    <w:rsid w:val="7634625D"/>
    <w:rsid w:val="76391AC6"/>
    <w:rsid w:val="763B583E"/>
    <w:rsid w:val="763E532E"/>
    <w:rsid w:val="76481D09"/>
    <w:rsid w:val="764C7B3D"/>
    <w:rsid w:val="764F2508"/>
    <w:rsid w:val="76515061"/>
    <w:rsid w:val="765A0A00"/>
    <w:rsid w:val="765E32DA"/>
    <w:rsid w:val="76676633"/>
    <w:rsid w:val="766A7ED1"/>
    <w:rsid w:val="766F7295"/>
    <w:rsid w:val="76726D86"/>
    <w:rsid w:val="76760624"/>
    <w:rsid w:val="76764AC8"/>
    <w:rsid w:val="7677439C"/>
    <w:rsid w:val="76790114"/>
    <w:rsid w:val="7682521B"/>
    <w:rsid w:val="7685658D"/>
    <w:rsid w:val="76856AB9"/>
    <w:rsid w:val="76937428"/>
    <w:rsid w:val="769767EC"/>
    <w:rsid w:val="76A71125"/>
    <w:rsid w:val="76AA4771"/>
    <w:rsid w:val="76AC2297"/>
    <w:rsid w:val="76AC673B"/>
    <w:rsid w:val="76BD44A5"/>
    <w:rsid w:val="76BF646F"/>
    <w:rsid w:val="76C375E1"/>
    <w:rsid w:val="76CD7981"/>
    <w:rsid w:val="76D161A2"/>
    <w:rsid w:val="76E01F41"/>
    <w:rsid w:val="76EA1012"/>
    <w:rsid w:val="76EF6628"/>
    <w:rsid w:val="76F105F2"/>
    <w:rsid w:val="76F93003"/>
    <w:rsid w:val="76FF6603"/>
    <w:rsid w:val="77071BC4"/>
    <w:rsid w:val="770B16B4"/>
    <w:rsid w:val="770B3462"/>
    <w:rsid w:val="771802A1"/>
    <w:rsid w:val="771B741D"/>
    <w:rsid w:val="771D13E7"/>
    <w:rsid w:val="771D4568"/>
    <w:rsid w:val="77204A34"/>
    <w:rsid w:val="772207AC"/>
    <w:rsid w:val="77253DF8"/>
    <w:rsid w:val="772701EB"/>
    <w:rsid w:val="772C33D8"/>
    <w:rsid w:val="7733722C"/>
    <w:rsid w:val="7735228D"/>
    <w:rsid w:val="773F4EBA"/>
    <w:rsid w:val="7746449A"/>
    <w:rsid w:val="774E15A1"/>
    <w:rsid w:val="77530965"/>
    <w:rsid w:val="775319EF"/>
    <w:rsid w:val="77562203"/>
    <w:rsid w:val="775A7F45"/>
    <w:rsid w:val="775C1F10"/>
    <w:rsid w:val="775E2302"/>
    <w:rsid w:val="778D20C9"/>
    <w:rsid w:val="77950F7E"/>
    <w:rsid w:val="779C40BA"/>
    <w:rsid w:val="77AB254F"/>
    <w:rsid w:val="77B27D81"/>
    <w:rsid w:val="77B32847"/>
    <w:rsid w:val="77B77146"/>
    <w:rsid w:val="77B92418"/>
    <w:rsid w:val="77BA09E4"/>
    <w:rsid w:val="77C41863"/>
    <w:rsid w:val="77D45F4A"/>
    <w:rsid w:val="77DA2E34"/>
    <w:rsid w:val="77DB72D8"/>
    <w:rsid w:val="77DE0B76"/>
    <w:rsid w:val="77E12415"/>
    <w:rsid w:val="77E34EB2"/>
    <w:rsid w:val="77E406CB"/>
    <w:rsid w:val="77F73E31"/>
    <w:rsid w:val="7802777D"/>
    <w:rsid w:val="78034139"/>
    <w:rsid w:val="780B1240"/>
    <w:rsid w:val="781225CE"/>
    <w:rsid w:val="78140451"/>
    <w:rsid w:val="78153E6C"/>
    <w:rsid w:val="781C0719"/>
    <w:rsid w:val="7820118F"/>
    <w:rsid w:val="78202F3D"/>
    <w:rsid w:val="782A5B6A"/>
    <w:rsid w:val="782D12A8"/>
    <w:rsid w:val="78322C70"/>
    <w:rsid w:val="78324A1E"/>
    <w:rsid w:val="78340796"/>
    <w:rsid w:val="78362761"/>
    <w:rsid w:val="7836450F"/>
    <w:rsid w:val="783764D9"/>
    <w:rsid w:val="7840538D"/>
    <w:rsid w:val="78414C61"/>
    <w:rsid w:val="78462278"/>
    <w:rsid w:val="784C3D32"/>
    <w:rsid w:val="78542BE7"/>
    <w:rsid w:val="785C7CED"/>
    <w:rsid w:val="785E1CB7"/>
    <w:rsid w:val="78670B6C"/>
    <w:rsid w:val="786D3CA8"/>
    <w:rsid w:val="786F7872"/>
    <w:rsid w:val="78715547"/>
    <w:rsid w:val="787E1A12"/>
    <w:rsid w:val="788306BD"/>
    <w:rsid w:val="78866B18"/>
    <w:rsid w:val="78880AE2"/>
    <w:rsid w:val="788D60F9"/>
    <w:rsid w:val="789631FF"/>
    <w:rsid w:val="78972AD3"/>
    <w:rsid w:val="78994A9D"/>
    <w:rsid w:val="789D27E0"/>
    <w:rsid w:val="78A91184"/>
    <w:rsid w:val="78B611AB"/>
    <w:rsid w:val="78BD53BB"/>
    <w:rsid w:val="78C935D5"/>
    <w:rsid w:val="78D9133E"/>
    <w:rsid w:val="78D930EC"/>
    <w:rsid w:val="78DB50B6"/>
    <w:rsid w:val="78DB6E64"/>
    <w:rsid w:val="78E026CC"/>
    <w:rsid w:val="78E33F6B"/>
    <w:rsid w:val="78EA70A7"/>
    <w:rsid w:val="78EA7D4E"/>
    <w:rsid w:val="78F32400"/>
    <w:rsid w:val="78F65A4C"/>
    <w:rsid w:val="78FA19E0"/>
    <w:rsid w:val="78FA7D43"/>
    <w:rsid w:val="78FE08A5"/>
    <w:rsid w:val="790F1C77"/>
    <w:rsid w:val="7911045C"/>
    <w:rsid w:val="79132DE8"/>
    <w:rsid w:val="791D52BE"/>
    <w:rsid w:val="792A5904"/>
    <w:rsid w:val="7931117A"/>
    <w:rsid w:val="79314CD6"/>
    <w:rsid w:val="79352A18"/>
    <w:rsid w:val="793B02B5"/>
    <w:rsid w:val="79444A09"/>
    <w:rsid w:val="79454211"/>
    <w:rsid w:val="795409C4"/>
    <w:rsid w:val="795450A1"/>
    <w:rsid w:val="795A422D"/>
    <w:rsid w:val="795D3D1D"/>
    <w:rsid w:val="7961380D"/>
    <w:rsid w:val="796C08D5"/>
    <w:rsid w:val="796D439A"/>
    <w:rsid w:val="79744143"/>
    <w:rsid w:val="797846B3"/>
    <w:rsid w:val="797A6C85"/>
    <w:rsid w:val="799314ED"/>
    <w:rsid w:val="79955265"/>
    <w:rsid w:val="79A13C0A"/>
    <w:rsid w:val="79A454A8"/>
    <w:rsid w:val="79B0209F"/>
    <w:rsid w:val="79B102D4"/>
    <w:rsid w:val="79B25E17"/>
    <w:rsid w:val="79B7342D"/>
    <w:rsid w:val="79C27F0E"/>
    <w:rsid w:val="79C45B4A"/>
    <w:rsid w:val="79D7587D"/>
    <w:rsid w:val="79DA711C"/>
    <w:rsid w:val="79E1494E"/>
    <w:rsid w:val="79FF3378"/>
    <w:rsid w:val="7A044199"/>
    <w:rsid w:val="7A0B3779"/>
    <w:rsid w:val="7A106FE1"/>
    <w:rsid w:val="7A150154"/>
    <w:rsid w:val="7A195E96"/>
    <w:rsid w:val="7A1E16FE"/>
    <w:rsid w:val="7A205476"/>
    <w:rsid w:val="7A344A7E"/>
    <w:rsid w:val="7A3905A1"/>
    <w:rsid w:val="7A392094"/>
    <w:rsid w:val="7A396538"/>
    <w:rsid w:val="7A41363F"/>
    <w:rsid w:val="7A454EDD"/>
    <w:rsid w:val="7A560E98"/>
    <w:rsid w:val="7A664E53"/>
    <w:rsid w:val="7A67303B"/>
    <w:rsid w:val="7A684727"/>
    <w:rsid w:val="7A715CD2"/>
    <w:rsid w:val="7A756E44"/>
    <w:rsid w:val="7A794B87"/>
    <w:rsid w:val="7A7C01D3"/>
    <w:rsid w:val="7A807CC3"/>
    <w:rsid w:val="7A811C8D"/>
    <w:rsid w:val="7A835A05"/>
    <w:rsid w:val="7A843F98"/>
    <w:rsid w:val="7A8756E0"/>
    <w:rsid w:val="7A9C0875"/>
    <w:rsid w:val="7AA240DD"/>
    <w:rsid w:val="7AA65250"/>
    <w:rsid w:val="7AAB1D04"/>
    <w:rsid w:val="7AAE2C70"/>
    <w:rsid w:val="7ABA4368"/>
    <w:rsid w:val="7AC73B44"/>
    <w:rsid w:val="7AC95077"/>
    <w:rsid w:val="7ACF47A6"/>
    <w:rsid w:val="7AD77F2B"/>
    <w:rsid w:val="7ADB139D"/>
    <w:rsid w:val="7ADD5115"/>
    <w:rsid w:val="7AF56FD2"/>
    <w:rsid w:val="7AFB37ED"/>
    <w:rsid w:val="7B0411AF"/>
    <w:rsid w:val="7B09415C"/>
    <w:rsid w:val="7B0A57DF"/>
    <w:rsid w:val="7B0C59FB"/>
    <w:rsid w:val="7B187EFC"/>
    <w:rsid w:val="7B1B3E90"/>
    <w:rsid w:val="7B221D76"/>
    <w:rsid w:val="7B256ABC"/>
    <w:rsid w:val="7B257FFD"/>
    <w:rsid w:val="7B332F87"/>
    <w:rsid w:val="7B364826"/>
    <w:rsid w:val="7B3D5BB4"/>
    <w:rsid w:val="7B3E36DA"/>
    <w:rsid w:val="7B424F78"/>
    <w:rsid w:val="7B446F42"/>
    <w:rsid w:val="7B474C85"/>
    <w:rsid w:val="7B4B7D30"/>
    <w:rsid w:val="7B533629"/>
    <w:rsid w:val="7B5B428C"/>
    <w:rsid w:val="7B5F1FCE"/>
    <w:rsid w:val="7B66335D"/>
    <w:rsid w:val="7B690757"/>
    <w:rsid w:val="7B6B4E8E"/>
    <w:rsid w:val="7B711D02"/>
    <w:rsid w:val="7B713AB0"/>
    <w:rsid w:val="7B89704B"/>
    <w:rsid w:val="7B971768"/>
    <w:rsid w:val="7B9F686F"/>
    <w:rsid w:val="7BA75723"/>
    <w:rsid w:val="7BB00C9D"/>
    <w:rsid w:val="7BB265A2"/>
    <w:rsid w:val="7BC018E7"/>
    <w:rsid w:val="7BCB1412"/>
    <w:rsid w:val="7BD36518"/>
    <w:rsid w:val="7BEB230A"/>
    <w:rsid w:val="7BEE3352"/>
    <w:rsid w:val="7BF070CA"/>
    <w:rsid w:val="7C06069C"/>
    <w:rsid w:val="7C0C4D1D"/>
    <w:rsid w:val="7C136915"/>
    <w:rsid w:val="7C176405"/>
    <w:rsid w:val="7C1A4147"/>
    <w:rsid w:val="7C1F350C"/>
    <w:rsid w:val="7C1F52BA"/>
    <w:rsid w:val="7C2B1DA5"/>
    <w:rsid w:val="7C2B3C5E"/>
    <w:rsid w:val="7C422483"/>
    <w:rsid w:val="7C4A219A"/>
    <w:rsid w:val="7C5238E1"/>
    <w:rsid w:val="7C606BB1"/>
    <w:rsid w:val="7C6929D9"/>
    <w:rsid w:val="7C6B0D72"/>
    <w:rsid w:val="7C6B6751"/>
    <w:rsid w:val="7C7A4BE6"/>
    <w:rsid w:val="7C7E237D"/>
    <w:rsid w:val="7C8141C6"/>
    <w:rsid w:val="7C835849"/>
    <w:rsid w:val="7C910CE8"/>
    <w:rsid w:val="7C9932BE"/>
    <w:rsid w:val="7C9B5288"/>
    <w:rsid w:val="7CA51C63"/>
    <w:rsid w:val="7CA73C2D"/>
    <w:rsid w:val="7CA852AF"/>
    <w:rsid w:val="7CC7512A"/>
    <w:rsid w:val="7CDC13FD"/>
    <w:rsid w:val="7CE03AFE"/>
    <w:rsid w:val="7CE107C1"/>
    <w:rsid w:val="7CE704CD"/>
    <w:rsid w:val="7CF46746"/>
    <w:rsid w:val="7CFE5817"/>
    <w:rsid w:val="7D027841"/>
    <w:rsid w:val="7D052701"/>
    <w:rsid w:val="7D124E1E"/>
    <w:rsid w:val="7D1E1A15"/>
    <w:rsid w:val="7D2232B3"/>
    <w:rsid w:val="7D272678"/>
    <w:rsid w:val="7D2863F0"/>
    <w:rsid w:val="7D2C7C8E"/>
    <w:rsid w:val="7D454631"/>
    <w:rsid w:val="7D4A45B8"/>
    <w:rsid w:val="7D5316BF"/>
    <w:rsid w:val="7D5823F5"/>
    <w:rsid w:val="7D6531A0"/>
    <w:rsid w:val="7D6A4B1C"/>
    <w:rsid w:val="7D6A4CBE"/>
    <w:rsid w:val="7D782ED3"/>
    <w:rsid w:val="7D831878"/>
    <w:rsid w:val="7D8C2E23"/>
    <w:rsid w:val="7D9677FD"/>
    <w:rsid w:val="7DA106A4"/>
    <w:rsid w:val="7DA11FC3"/>
    <w:rsid w:val="7DA71A0B"/>
    <w:rsid w:val="7DA77C5D"/>
    <w:rsid w:val="7DA834E4"/>
    <w:rsid w:val="7DAE4B47"/>
    <w:rsid w:val="7DB303AF"/>
    <w:rsid w:val="7DB44158"/>
    <w:rsid w:val="7DCC76C3"/>
    <w:rsid w:val="7DD345AE"/>
    <w:rsid w:val="7DD50326"/>
    <w:rsid w:val="7DD65E4C"/>
    <w:rsid w:val="7DDE0263"/>
    <w:rsid w:val="7DEB5D9B"/>
    <w:rsid w:val="7DF2712A"/>
    <w:rsid w:val="7DF4317E"/>
    <w:rsid w:val="7DFA4230"/>
    <w:rsid w:val="7DFA7D8C"/>
    <w:rsid w:val="7DFD0F94"/>
    <w:rsid w:val="7DFD5ACF"/>
    <w:rsid w:val="7DFD787D"/>
    <w:rsid w:val="7E1352F2"/>
    <w:rsid w:val="7E17093E"/>
    <w:rsid w:val="7E176B90"/>
    <w:rsid w:val="7E1803F3"/>
    <w:rsid w:val="7E1A3F8B"/>
    <w:rsid w:val="7E1C7D03"/>
    <w:rsid w:val="7E257D31"/>
    <w:rsid w:val="7E292420"/>
    <w:rsid w:val="7E3273B0"/>
    <w:rsid w:val="7E3F23B6"/>
    <w:rsid w:val="7E3F60E7"/>
    <w:rsid w:val="7E447410"/>
    <w:rsid w:val="7E5202D3"/>
    <w:rsid w:val="7E527BC8"/>
    <w:rsid w:val="7E5C0A47"/>
    <w:rsid w:val="7E64308B"/>
    <w:rsid w:val="7E6E560C"/>
    <w:rsid w:val="7E7044F2"/>
    <w:rsid w:val="7E7A2C7B"/>
    <w:rsid w:val="7E857F9E"/>
    <w:rsid w:val="7E885398"/>
    <w:rsid w:val="7E9957F7"/>
    <w:rsid w:val="7E9C2B2A"/>
    <w:rsid w:val="7EA06B86"/>
    <w:rsid w:val="7EA30424"/>
    <w:rsid w:val="7EB27693"/>
    <w:rsid w:val="7EB443DF"/>
    <w:rsid w:val="7EB75C7D"/>
    <w:rsid w:val="7EBC14E6"/>
    <w:rsid w:val="7EBE0DBA"/>
    <w:rsid w:val="7EC02D84"/>
    <w:rsid w:val="7EC14D4E"/>
    <w:rsid w:val="7EC30AC6"/>
    <w:rsid w:val="7ED56104"/>
    <w:rsid w:val="7EE527EB"/>
    <w:rsid w:val="7EF173E1"/>
    <w:rsid w:val="7EFE078A"/>
    <w:rsid w:val="7F01339C"/>
    <w:rsid w:val="7F054C3B"/>
    <w:rsid w:val="7F08297D"/>
    <w:rsid w:val="7F08472B"/>
    <w:rsid w:val="7F0864D9"/>
    <w:rsid w:val="7F0F5AB9"/>
    <w:rsid w:val="7F135872"/>
    <w:rsid w:val="7F192494"/>
    <w:rsid w:val="7F2F3A66"/>
    <w:rsid w:val="7F314C43"/>
    <w:rsid w:val="7F3177DE"/>
    <w:rsid w:val="7F3472CE"/>
    <w:rsid w:val="7F385010"/>
    <w:rsid w:val="7F392B36"/>
    <w:rsid w:val="7F44676E"/>
    <w:rsid w:val="7F601E71"/>
    <w:rsid w:val="7F6851CA"/>
    <w:rsid w:val="7F69341C"/>
    <w:rsid w:val="7F6C4CBA"/>
    <w:rsid w:val="7F763489"/>
    <w:rsid w:val="7F7818B1"/>
    <w:rsid w:val="7F8244DD"/>
    <w:rsid w:val="7F840255"/>
    <w:rsid w:val="7F8810CE"/>
    <w:rsid w:val="7F9069BB"/>
    <w:rsid w:val="7F912972"/>
    <w:rsid w:val="7F9B734D"/>
    <w:rsid w:val="7FA4324B"/>
    <w:rsid w:val="7FAB3A34"/>
    <w:rsid w:val="7FAB54CF"/>
    <w:rsid w:val="7FAC3558"/>
    <w:rsid w:val="7FB14DC3"/>
    <w:rsid w:val="7FB35D63"/>
    <w:rsid w:val="7FBC19D7"/>
    <w:rsid w:val="7FBF128D"/>
    <w:rsid w:val="7FC14C78"/>
    <w:rsid w:val="7FC874FF"/>
    <w:rsid w:val="7FDD34C2"/>
    <w:rsid w:val="7FDF723A"/>
    <w:rsid w:val="7FEE1B73"/>
    <w:rsid w:val="7FF627D5"/>
    <w:rsid w:val="7FF6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0"/>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6"/>
    <w:basedOn w:val="31"/>
    <w:next w:val="22"/>
    <w:qFormat/>
    <w:uiPriority w:val="0"/>
    <w:pPr>
      <w:spacing w:line="460" w:lineRule="exact"/>
      <w:outlineLvl w:val="2"/>
    </w:pPr>
    <w:rPr>
      <w:rFonts w:ascii="仿宋_GB2312" w:hAnsi="宋体" w:eastAsia="仿宋_GB2312"/>
      <w:b/>
      <w:bCs/>
      <w:sz w:val="24"/>
      <w:szCs w:val="24"/>
    </w:rPr>
  </w:style>
  <w:style w:type="character" w:customStyle="1" w:styleId="72">
    <w:name w:val="标题 3 Char"/>
    <w:link w:val="4"/>
    <w:qFormat/>
    <w:uiPriority w:val="0"/>
    <w:rPr>
      <w:b/>
      <w:bCs/>
      <w:sz w:val="32"/>
      <w:szCs w:val="32"/>
    </w:rPr>
  </w:style>
  <w:style w:type="paragraph" w:styleId="73">
    <w:name w:val="List Paragraph"/>
    <w:basedOn w:val="1"/>
    <w:qFormat/>
    <w:uiPriority w:val="0"/>
    <w:pPr>
      <w:spacing w:line="360" w:lineRule="auto"/>
      <w:ind w:firstLine="200" w:firstLineChars="200"/>
    </w:pPr>
    <w:rPr>
      <w:rFonts w:eastAsia="楷体_GB2312" w:cs="Lucida Sans"/>
      <w:sz w:val="24"/>
    </w:rPr>
  </w:style>
  <w:style w:type="character" w:customStyle="1" w:styleId="74">
    <w:name w:val="正文文本 Char"/>
    <w:qFormat/>
    <w:uiPriority w:val="0"/>
    <w:rPr>
      <w:rFonts w:eastAsia="宋体"/>
      <w:kern w:val="2"/>
      <w:sz w:val="24"/>
      <w:szCs w:val="24"/>
      <w:lang w:val="en-US" w:eastAsia="zh-CN" w:bidi="ar-SA"/>
    </w:rPr>
  </w:style>
  <w:style w:type="paragraph" w:customStyle="1" w:styleId="75">
    <w:name w:val="Default"/>
    <w:next w:val="11"/>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5"/>
    <w:next w:val="75"/>
    <w:qFormat/>
    <w:uiPriority w:val="0"/>
    <w:pPr>
      <w:spacing w:after="68"/>
    </w:pPr>
    <w:rPr>
      <w:rFonts w:ascii="FHLHE E+ Futura Bk" w:eastAsia="FHLHE E+ Futura Bk" w:cs="Times New Roman"/>
      <w:color w:val="auto"/>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5"/>
    <w:next w:val="75"/>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5"/>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8"/>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0"/>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5"/>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1">
    <w:name w:val="标题 2 Char1"/>
    <w:link w:val="3"/>
    <w:qFormat/>
    <w:uiPriority w:val="9"/>
    <w:rPr>
      <w:rFonts w:ascii="仿宋_GB2312" w:hAnsi="仿宋" w:eastAsia="仿宋_GB2312"/>
      <w:b/>
      <w:bCs/>
      <w:sz w:val="32"/>
      <w:szCs w:val="32"/>
      <w:lang w:val="zh-CN"/>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35">
    <w:name w:val="内文正文"/>
    <w:basedOn w:val="31"/>
    <w:qFormat/>
    <w:uiPriority w:val="0"/>
    <w:pPr>
      <w:autoSpaceDE w:val="0"/>
      <w:autoSpaceDN w:val="0"/>
      <w:spacing w:line="400" w:lineRule="exact"/>
      <w:ind w:firstLine="200" w:firstLineChars="200"/>
      <w:textAlignment w:val="bottom"/>
    </w:pPr>
    <w:rPr>
      <w:rFonts w:hAnsi="???|CS?o｡ﾀ?"/>
      <w:szCs w:val="28"/>
    </w:rPr>
  </w:style>
  <w:style w:type="paragraph" w:customStyle="1" w:styleId="636">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6402D-6609-4EED-B009-CC1EEFBCF90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112</Pages>
  <Words>17787</Words>
  <Characters>18806</Characters>
  <Lines>391</Lines>
  <Paragraphs>110</Paragraphs>
  <TotalTime>48</TotalTime>
  <ScaleCrop>false</ScaleCrop>
  <LinksUpToDate>false</LinksUpToDate>
  <CharactersWithSpaces>18959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2023-06-09T01:10:00Z</dcterms:created>
  <dc:creator>玥</dc:creator>
  <cp:lastModifiedBy>国际招标-阮锦洋</cp:lastModifiedBy>
  <cp:lastPrinted>2024-07-22T08:52:00Z</cp:lastPrinted>
  <dcterms:modified xsi:type="dcterms:W3CDTF">2025-06-16T11:25:35Z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55252E3A0BC741D7AFC8DD52D157FF0B_13</vt:lpwstr>
  </property>
  <property fmtid="{D5CDD505-2E9C-101B-9397-08002B2CF9AE}" pid="4" name="KSOTemplateDocerSaveRecord">
    <vt:lpwstr>eyJoZGlkIjoiYTMxMzhkYmM1NWMyZmVkMDc0YWUwNjI4M2E2MDMyZGQiLCJ1c2VySWQiOiIyMzkwMjA5OTgifQ==</vt:lpwstr>
  </property>
</Properties>
</file>